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E37AA" w14:textId="77777777" w:rsidR="0024617D" w:rsidRDefault="0024617D">
      <w:pPr>
        <w:spacing w:after="5" w:line="271" w:lineRule="auto"/>
        <w:ind w:left="20" w:right="28" w:hanging="10"/>
        <w:jc w:val="center"/>
        <w:rPr>
          <w:rFonts w:ascii="Avenir" w:eastAsia="Avenir" w:hAnsi="Avenir" w:cs="Avenir"/>
          <w:b/>
          <w:color w:val="134163"/>
          <w:sz w:val="28"/>
          <w:szCs w:val="28"/>
        </w:rPr>
      </w:pPr>
      <w:bookmarkStart w:id="0" w:name="_Hlk187492694"/>
      <w:bookmarkEnd w:id="0"/>
    </w:p>
    <w:p w14:paraId="4E5A7D80" w14:textId="77777777" w:rsidR="0024617D" w:rsidRDefault="0024617D">
      <w:pPr>
        <w:spacing w:after="5" w:line="271" w:lineRule="auto"/>
        <w:ind w:left="20" w:right="28" w:hanging="10"/>
        <w:jc w:val="center"/>
        <w:rPr>
          <w:rFonts w:ascii="Avenir" w:eastAsia="Avenir" w:hAnsi="Avenir" w:cs="Avenir"/>
          <w:b/>
          <w:color w:val="134163"/>
          <w:sz w:val="28"/>
          <w:szCs w:val="28"/>
        </w:rPr>
      </w:pPr>
    </w:p>
    <w:p w14:paraId="514DA577" w14:textId="77777777" w:rsidR="00482E66" w:rsidRDefault="00482E66">
      <w:pPr>
        <w:spacing w:after="5" w:line="271" w:lineRule="auto"/>
        <w:ind w:left="20" w:right="28" w:hanging="10"/>
        <w:jc w:val="center"/>
        <w:rPr>
          <w:rFonts w:ascii="Avenir" w:eastAsia="Avenir" w:hAnsi="Avenir" w:cs="Avenir"/>
          <w:b/>
          <w:color w:val="134163"/>
          <w:sz w:val="28"/>
          <w:szCs w:val="28"/>
        </w:rPr>
      </w:pPr>
    </w:p>
    <w:p w14:paraId="09A31297" w14:textId="77777777" w:rsidR="00A31BDE" w:rsidRPr="00416AC1" w:rsidRDefault="00A31BDE" w:rsidP="00A31BDE">
      <w:pPr>
        <w:jc w:val="center"/>
        <w:rPr>
          <w:rFonts w:ascii="Avenir" w:hAnsi="Avenir"/>
          <w:b/>
          <w:color w:val="0070C0"/>
          <w:sz w:val="36"/>
          <w:szCs w:val="36"/>
          <w:lang w:val="fr-FR"/>
        </w:rPr>
      </w:pPr>
      <w:bookmarkStart w:id="1" w:name="_Hlk187405490"/>
      <w:r>
        <w:rPr>
          <w:rFonts w:ascii="Avenir" w:eastAsia="Avenir" w:hAnsi="Avenir" w:cs="Avenir"/>
          <w:b/>
          <w:color w:val="134163"/>
          <w:sz w:val="28"/>
          <w:szCs w:val="28"/>
        </w:rPr>
        <w:t xml:space="preserve"> </w:t>
      </w:r>
      <w:r w:rsidRPr="00416AC1">
        <w:rPr>
          <w:rFonts w:ascii="Avenir" w:hAnsi="Avenir"/>
          <w:b/>
          <w:color w:val="0070C0"/>
          <w:sz w:val="36"/>
          <w:szCs w:val="36"/>
          <w:lang w:val="fr-FR"/>
        </w:rPr>
        <w:t xml:space="preserve">Programme Intégré REDD+ Maniema </w:t>
      </w:r>
    </w:p>
    <w:p w14:paraId="008D8460" w14:textId="195E0D2F" w:rsidR="0024617D" w:rsidRDefault="00C83F85">
      <w:pPr>
        <w:spacing w:after="5" w:line="271" w:lineRule="auto"/>
        <w:ind w:left="20" w:right="28" w:hanging="10"/>
        <w:jc w:val="center"/>
        <w:rPr>
          <w:rFonts w:ascii="Avenir" w:eastAsia="Avenir" w:hAnsi="Avenir" w:cs="Avenir"/>
          <w:b/>
          <w:color w:val="134163"/>
          <w:sz w:val="28"/>
          <w:szCs w:val="28"/>
        </w:rPr>
      </w:pPr>
      <w:r>
        <w:rPr>
          <w:rFonts w:ascii="Avenir" w:eastAsia="Avenir" w:hAnsi="Avenir" w:cs="Avenir"/>
          <w:b/>
          <w:color w:val="134163"/>
          <w:sz w:val="28"/>
          <w:szCs w:val="28"/>
        </w:rPr>
        <w:t>FINANCÉ PAR L’INITIATIVE POUR LA FORET DE L’AFRIQUE CENTRALE (CAFI)</w:t>
      </w:r>
      <w:r>
        <w:rPr>
          <w:rFonts w:ascii="Avenir" w:eastAsia="Avenir" w:hAnsi="Avenir" w:cs="Avenir"/>
          <w:b/>
          <w:i/>
          <w:color w:val="134163"/>
          <w:sz w:val="28"/>
          <w:szCs w:val="28"/>
          <w:vertAlign w:val="superscript"/>
        </w:rPr>
        <w:footnoteReference w:id="1"/>
      </w:r>
      <w:r>
        <w:rPr>
          <w:rFonts w:ascii="Avenir" w:eastAsia="Avenir" w:hAnsi="Avenir" w:cs="Avenir"/>
          <w:b/>
          <w:color w:val="134163"/>
          <w:sz w:val="28"/>
          <w:szCs w:val="28"/>
        </w:rPr>
        <w:t xml:space="preserve"> ET LE FONAREDD</w:t>
      </w:r>
    </w:p>
    <w:p w14:paraId="1DE90945" w14:textId="482C7261" w:rsidR="0024617D" w:rsidRDefault="0024617D" w:rsidP="00A31BDE">
      <w:pPr>
        <w:spacing w:after="5" w:line="271" w:lineRule="auto"/>
        <w:ind w:right="28"/>
        <w:rPr>
          <w:rFonts w:ascii="Avenir" w:eastAsia="Avenir" w:hAnsi="Avenir" w:cs="Avenir"/>
          <w:b/>
          <w:color w:val="0070C0"/>
          <w:sz w:val="20"/>
          <w:szCs w:val="20"/>
        </w:rPr>
      </w:pPr>
    </w:p>
    <w:p w14:paraId="101553AB" w14:textId="5E76B865" w:rsidR="0024617D" w:rsidRDefault="00C83F85">
      <w:pPr>
        <w:spacing w:after="5" w:line="271" w:lineRule="auto"/>
        <w:ind w:left="20" w:right="28" w:hanging="10"/>
        <w:jc w:val="center"/>
        <w:rPr>
          <w:rFonts w:ascii="Avenir" w:eastAsia="Avenir" w:hAnsi="Avenir" w:cs="Avenir"/>
          <w:b/>
          <w:color w:val="000000"/>
          <w:sz w:val="21"/>
          <w:szCs w:val="21"/>
        </w:rPr>
      </w:pPr>
      <w:r>
        <w:rPr>
          <w:rFonts w:ascii="Avenir" w:eastAsia="Avenir" w:hAnsi="Avenir" w:cs="Avenir"/>
          <w:b/>
          <w:color w:val="000000"/>
          <w:sz w:val="21"/>
          <w:szCs w:val="21"/>
        </w:rPr>
        <w:t xml:space="preserve">Rapport </w:t>
      </w:r>
      <w:r w:rsidR="00482E66">
        <w:rPr>
          <w:b/>
        </w:rPr>
        <w:t>Annuel</w:t>
      </w:r>
    </w:p>
    <w:p w14:paraId="1D37720F" w14:textId="2E5AE3A4" w:rsidR="0024617D" w:rsidRPr="00876C42" w:rsidRDefault="00C83F85">
      <w:pPr>
        <w:spacing w:after="5" w:line="271" w:lineRule="auto"/>
        <w:ind w:left="20" w:right="28" w:hanging="10"/>
        <w:jc w:val="center"/>
        <w:rPr>
          <w:rFonts w:ascii="Avenir" w:eastAsia="Avenir" w:hAnsi="Avenir" w:cs="Avenir"/>
          <w:b/>
          <w:lang w:val="fr-BE"/>
        </w:rPr>
      </w:pPr>
      <w:r w:rsidRPr="001A6CA0">
        <w:rPr>
          <w:rFonts w:ascii="Avenir" w:eastAsia="Avenir" w:hAnsi="Avenir" w:cs="Avenir"/>
          <w:b/>
        </w:rPr>
        <w:t>Période</w:t>
      </w:r>
      <w:r w:rsidRPr="00876C42">
        <w:rPr>
          <w:rFonts w:ascii="Avenir" w:eastAsia="Avenir" w:hAnsi="Avenir" w:cs="Avenir"/>
          <w:b/>
          <w:lang w:val="fr-BE"/>
        </w:rPr>
        <w:t xml:space="preserve"> du </w:t>
      </w:r>
      <w:r w:rsidR="00482E66" w:rsidRPr="00876C42">
        <w:rPr>
          <w:rFonts w:ascii="Avenir" w:eastAsia="Avenir" w:hAnsi="Avenir" w:cs="Avenir"/>
          <w:lang w:val="fr-BE"/>
        </w:rPr>
        <w:t>01.01.2024</w:t>
      </w:r>
      <w:r w:rsidRPr="00876C42">
        <w:rPr>
          <w:rFonts w:ascii="Avenir" w:eastAsia="Avenir" w:hAnsi="Avenir" w:cs="Avenir"/>
          <w:b/>
          <w:lang w:val="fr-BE"/>
        </w:rPr>
        <w:t xml:space="preserve"> au</w:t>
      </w:r>
      <w:r w:rsidRPr="00876C42">
        <w:rPr>
          <w:rFonts w:ascii="Avenir" w:eastAsia="Avenir" w:hAnsi="Avenir" w:cs="Avenir"/>
          <w:lang w:val="fr-BE"/>
        </w:rPr>
        <w:t xml:space="preserve"> </w:t>
      </w:r>
      <w:r w:rsidR="00482E66" w:rsidRPr="00876C42">
        <w:rPr>
          <w:rFonts w:ascii="Avenir" w:eastAsia="Avenir" w:hAnsi="Avenir" w:cs="Avenir"/>
          <w:lang w:val="fr-BE"/>
        </w:rPr>
        <w:t>31.12.2024</w:t>
      </w:r>
      <w:r w:rsidRPr="00876C42">
        <w:rPr>
          <w:rFonts w:ascii="Avenir" w:eastAsia="Avenir" w:hAnsi="Avenir" w:cs="Avenir"/>
          <w:lang w:val="fr-BE"/>
        </w:rPr>
        <w:t>.</w:t>
      </w:r>
    </w:p>
    <w:bookmarkEnd w:id="1"/>
    <w:p w14:paraId="731F5FFF" w14:textId="77777777" w:rsidR="0024617D" w:rsidRPr="00876C42" w:rsidRDefault="0024617D">
      <w:pPr>
        <w:spacing w:after="0"/>
        <w:jc w:val="both"/>
        <w:rPr>
          <w:rFonts w:ascii="Avenir" w:eastAsia="Avenir" w:hAnsi="Avenir" w:cs="Avenir"/>
          <w:color w:val="000000"/>
          <w:lang w:val="fr-BE"/>
        </w:rPr>
      </w:pPr>
    </w:p>
    <w:tbl>
      <w:tblPr>
        <w:tblStyle w:val="affff1"/>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7"/>
        <w:gridCol w:w="4377"/>
      </w:tblGrid>
      <w:tr w:rsidR="0024617D" w:rsidRPr="001A6CA0" w14:paraId="057B6F36" w14:textId="77777777">
        <w:tc>
          <w:tcPr>
            <w:tcW w:w="4377" w:type="dxa"/>
          </w:tcPr>
          <w:p w14:paraId="15B29C78" w14:textId="77777777" w:rsidR="0024617D" w:rsidRPr="001A6CA0" w:rsidRDefault="00C83F85">
            <w:pPr>
              <w:spacing w:after="19"/>
              <w:rPr>
                <w:rFonts w:ascii="Avenir" w:eastAsia="Avenir" w:hAnsi="Avenir" w:cs="Avenir"/>
                <w:b/>
              </w:rPr>
            </w:pPr>
            <w:r w:rsidRPr="001A6CA0">
              <w:rPr>
                <w:rFonts w:ascii="Avenir" w:eastAsia="Avenir" w:hAnsi="Avenir" w:cs="Avenir"/>
                <w:b/>
              </w:rPr>
              <w:t xml:space="preserve">Titre du projet : </w:t>
            </w:r>
          </w:p>
          <w:p w14:paraId="0029718D" w14:textId="77777777" w:rsidR="0024617D" w:rsidRPr="001A6CA0" w:rsidRDefault="0024617D">
            <w:pPr>
              <w:rPr>
                <w:rFonts w:ascii="Avenir" w:eastAsia="Avenir" w:hAnsi="Avenir" w:cs="Avenir"/>
                <w:b/>
              </w:rPr>
            </w:pPr>
          </w:p>
        </w:tc>
        <w:tc>
          <w:tcPr>
            <w:tcW w:w="4377" w:type="dxa"/>
          </w:tcPr>
          <w:p w14:paraId="50F5EC6A" w14:textId="0F39F921" w:rsidR="0024617D" w:rsidRPr="001A6CA0" w:rsidRDefault="00A31BDE">
            <w:pPr>
              <w:rPr>
                <w:rFonts w:ascii="Avenir" w:eastAsia="Avenir" w:hAnsi="Avenir" w:cs="Avenir"/>
              </w:rPr>
            </w:pPr>
            <w:r w:rsidRPr="001A6CA0">
              <w:rPr>
                <w:rFonts w:ascii="Avenir" w:eastAsia="Times New Roman" w:hAnsi="Avenir" w:cstheme="minorHAnsi"/>
                <w:bCs/>
                <w:lang w:val="fr-FR" w:eastAsia="de-DE"/>
              </w:rPr>
              <w:t>Programme Intégré REDD+ dans la Province du Maniema</w:t>
            </w:r>
          </w:p>
        </w:tc>
      </w:tr>
      <w:tr w:rsidR="0024617D" w:rsidRPr="001A6CA0" w14:paraId="27C5C225" w14:textId="77777777">
        <w:tc>
          <w:tcPr>
            <w:tcW w:w="4377" w:type="dxa"/>
          </w:tcPr>
          <w:p w14:paraId="6B661E2A" w14:textId="77777777" w:rsidR="0024617D" w:rsidRPr="001A6CA0" w:rsidRDefault="00C83F85">
            <w:pPr>
              <w:spacing w:after="13"/>
              <w:rPr>
                <w:rFonts w:ascii="Avenir" w:eastAsia="Avenir" w:hAnsi="Avenir" w:cs="Avenir"/>
                <w:b/>
              </w:rPr>
            </w:pPr>
            <w:r w:rsidRPr="001A6CA0">
              <w:rPr>
                <w:rFonts w:ascii="Avenir" w:eastAsia="Avenir" w:hAnsi="Avenir" w:cs="Avenir"/>
                <w:b/>
              </w:rPr>
              <w:t>Numéro de référence MPTF du projet</w:t>
            </w:r>
            <w:r w:rsidRPr="001A6CA0">
              <w:rPr>
                <w:rFonts w:ascii="Avenir" w:eastAsia="Avenir" w:hAnsi="Avenir" w:cs="Avenir"/>
                <w:b/>
                <w:vertAlign w:val="superscript"/>
              </w:rPr>
              <w:t>2</w:t>
            </w:r>
            <w:r w:rsidRPr="001A6CA0">
              <w:rPr>
                <w:rFonts w:ascii="Avenir" w:eastAsia="Avenir" w:hAnsi="Avenir" w:cs="Avenir"/>
                <w:b/>
              </w:rPr>
              <w:t xml:space="preserve"> : </w:t>
            </w:r>
          </w:p>
          <w:p w14:paraId="47A03043" w14:textId="77777777" w:rsidR="0024617D" w:rsidRPr="001A6CA0" w:rsidRDefault="0024617D">
            <w:pPr>
              <w:rPr>
                <w:rFonts w:ascii="Avenir" w:eastAsia="Avenir" w:hAnsi="Avenir" w:cs="Avenir"/>
                <w:b/>
              </w:rPr>
            </w:pPr>
          </w:p>
        </w:tc>
        <w:tc>
          <w:tcPr>
            <w:tcW w:w="4377" w:type="dxa"/>
          </w:tcPr>
          <w:p w14:paraId="67684FAE" w14:textId="1B0BDD1A" w:rsidR="0024617D" w:rsidRPr="001A6CA0" w:rsidRDefault="00A31BDE">
            <w:pPr>
              <w:rPr>
                <w:rFonts w:ascii="Avenir" w:eastAsia="Avenir" w:hAnsi="Avenir" w:cs="Avenir"/>
              </w:rPr>
            </w:pPr>
            <w:r w:rsidRPr="001A6CA0">
              <w:rPr>
                <w:rFonts w:ascii="Avenir" w:eastAsia="Avenir" w:hAnsi="Avenir" w:cs="Avenir"/>
              </w:rPr>
              <w:t>126783</w:t>
            </w:r>
          </w:p>
        </w:tc>
      </w:tr>
      <w:tr w:rsidR="0024617D" w:rsidRPr="00D1297C" w14:paraId="656D101C" w14:textId="77777777">
        <w:tc>
          <w:tcPr>
            <w:tcW w:w="4377" w:type="dxa"/>
          </w:tcPr>
          <w:p w14:paraId="68B5C98D" w14:textId="77777777" w:rsidR="0024617D" w:rsidRPr="001A6CA0" w:rsidRDefault="00C83F85">
            <w:pPr>
              <w:rPr>
                <w:rFonts w:ascii="Avenir" w:eastAsia="Avenir" w:hAnsi="Avenir" w:cs="Avenir"/>
                <w:b/>
              </w:rPr>
            </w:pPr>
            <w:r w:rsidRPr="001A6CA0">
              <w:rPr>
                <w:rFonts w:ascii="Avenir" w:eastAsia="Avenir" w:hAnsi="Avenir" w:cs="Avenir"/>
                <w:b/>
              </w:rPr>
              <w:t>Organisation de mise en œuvre :</w:t>
            </w:r>
          </w:p>
        </w:tc>
        <w:tc>
          <w:tcPr>
            <w:tcW w:w="4377" w:type="dxa"/>
          </w:tcPr>
          <w:p w14:paraId="21020456" w14:textId="07079781" w:rsidR="0024617D" w:rsidRPr="00D1297C" w:rsidRDefault="00DF4413">
            <w:pPr>
              <w:rPr>
                <w:rFonts w:ascii="Avenir" w:eastAsia="Avenir" w:hAnsi="Avenir" w:cs="Avenir"/>
                <w:lang w:val="de-DE"/>
              </w:rPr>
            </w:pPr>
            <w:r w:rsidRPr="001A6CA0">
              <w:rPr>
                <w:rFonts w:ascii="Avenir" w:hAnsi="Avenir" w:cstheme="minorHAnsi"/>
                <w:lang w:val="de-DE"/>
              </w:rPr>
              <w:t>Deutsche Gesellschaft für Internationale Zusammenarbeit GmbH - GIZ</w:t>
            </w:r>
          </w:p>
        </w:tc>
      </w:tr>
      <w:tr w:rsidR="0024617D" w:rsidRPr="001A6CA0" w14:paraId="429978F7" w14:textId="77777777">
        <w:tc>
          <w:tcPr>
            <w:tcW w:w="4377" w:type="dxa"/>
          </w:tcPr>
          <w:p w14:paraId="240FFD35" w14:textId="77777777" w:rsidR="0024617D" w:rsidRPr="001A6CA0" w:rsidRDefault="00C83F85">
            <w:pPr>
              <w:rPr>
                <w:rFonts w:ascii="Avenir" w:eastAsia="Avenir" w:hAnsi="Avenir" w:cs="Avenir"/>
                <w:b/>
              </w:rPr>
            </w:pPr>
            <w:r w:rsidRPr="001A6CA0">
              <w:rPr>
                <w:rFonts w:ascii="Avenir" w:eastAsia="Avenir" w:hAnsi="Avenir" w:cs="Avenir"/>
                <w:b/>
              </w:rPr>
              <w:t>Rapport soumis par :</w:t>
            </w:r>
          </w:p>
          <w:p w14:paraId="14719779" w14:textId="77777777" w:rsidR="0024617D" w:rsidRPr="001A6CA0" w:rsidRDefault="00C83F85">
            <w:pPr>
              <w:rPr>
                <w:rFonts w:ascii="Avenir" w:eastAsia="Avenir" w:hAnsi="Avenir" w:cs="Avenir"/>
              </w:rPr>
            </w:pPr>
            <w:r w:rsidRPr="001A6CA0">
              <w:rPr>
                <w:rFonts w:ascii="Avenir" w:eastAsia="Avenir" w:hAnsi="Avenir" w:cs="Avenir"/>
              </w:rPr>
              <w:t xml:space="preserve">Nom : </w:t>
            </w:r>
          </w:p>
          <w:p w14:paraId="64CCBFCB" w14:textId="77777777" w:rsidR="0024617D" w:rsidRPr="001A6CA0" w:rsidRDefault="00C83F85">
            <w:pPr>
              <w:rPr>
                <w:rFonts w:ascii="Avenir" w:eastAsia="Avenir" w:hAnsi="Avenir" w:cs="Avenir"/>
              </w:rPr>
            </w:pPr>
            <w:r w:rsidRPr="001A6CA0">
              <w:rPr>
                <w:rFonts w:ascii="Avenir" w:eastAsia="Avenir" w:hAnsi="Avenir" w:cs="Avenir"/>
              </w:rPr>
              <w:t xml:space="preserve">Titre : </w:t>
            </w:r>
          </w:p>
          <w:p w14:paraId="1DE6A97D" w14:textId="77777777" w:rsidR="0024617D" w:rsidRPr="001A6CA0" w:rsidRDefault="00C83F85">
            <w:pPr>
              <w:rPr>
                <w:rFonts w:ascii="Avenir" w:eastAsia="Avenir" w:hAnsi="Avenir" w:cs="Avenir"/>
              </w:rPr>
            </w:pPr>
            <w:r w:rsidRPr="001A6CA0">
              <w:rPr>
                <w:rFonts w:ascii="Avenir" w:eastAsia="Avenir" w:hAnsi="Avenir" w:cs="Avenir"/>
              </w:rPr>
              <w:t xml:space="preserve">Organisation : </w:t>
            </w:r>
          </w:p>
          <w:p w14:paraId="3500D29D" w14:textId="77777777" w:rsidR="0024617D" w:rsidRPr="001A6CA0" w:rsidRDefault="00C83F85">
            <w:pPr>
              <w:rPr>
                <w:rFonts w:ascii="Avenir" w:eastAsia="Avenir" w:hAnsi="Avenir" w:cs="Avenir"/>
              </w:rPr>
            </w:pPr>
            <w:r w:rsidRPr="001A6CA0">
              <w:rPr>
                <w:rFonts w:ascii="Avenir" w:eastAsia="Avenir" w:hAnsi="Avenir" w:cs="Avenir"/>
              </w:rPr>
              <w:t>Adresse email :</w:t>
            </w:r>
          </w:p>
        </w:tc>
        <w:tc>
          <w:tcPr>
            <w:tcW w:w="4377" w:type="dxa"/>
          </w:tcPr>
          <w:p w14:paraId="231DFEFD" w14:textId="77777777" w:rsidR="00DF4413" w:rsidRPr="00D1297C" w:rsidRDefault="00DF4413" w:rsidP="00DF4413">
            <w:pPr>
              <w:rPr>
                <w:rFonts w:ascii="Avenir" w:eastAsia="Avenir" w:hAnsi="Avenir" w:cs="Avenir"/>
                <w:lang w:val="it-IT"/>
              </w:rPr>
            </w:pPr>
            <w:r w:rsidRPr="00D1297C">
              <w:rPr>
                <w:rFonts w:ascii="Avenir" w:eastAsia="Avenir" w:hAnsi="Avenir" w:cs="Avenir"/>
                <w:lang w:val="it-IT"/>
              </w:rPr>
              <w:t>Dr Petra LAHANN</w:t>
            </w:r>
          </w:p>
          <w:p w14:paraId="50CBF8E4" w14:textId="77777777" w:rsidR="00DF4413" w:rsidRPr="00D1297C" w:rsidRDefault="00DF4413" w:rsidP="00DF4413">
            <w:pPr>
              <w:rPr>
                <w:rFonts w:ascii="Avenir" w:eastAsia="Avenir" w:hAnsi="Avenir" w:cs="Avenir"/>
                <w:lang w:val="it-IT"/>
              </w:rPr>
            </w:pPr>
            <w:r w:rsidRPr="00D1297C">
              <w:rPr>
                <w:rFonts w:ascii="Avenir" w:eastAsia="Avenir" w:hAnsi="Avenir" w:cs="Avenir"/>
                <w:lang w:val="it-IT"/>
              </w:rPr>
              <w:t>Coordinatrice PIREDD Maniema</w:t>
            </w:r>
          </w:p>
          <w:p w14:paraId="3C181985" w14:textId="77777777" w:rsidR="00DF4413" w:rsidRPr="00D1297C" w:rsidRDefault="00DF4413" w:rsidP="00DF4413">
            <w:pPr>
              <w:rPr>
                <w:rFonts w:ascii="Avenir" w:eastAsia="Avenir" w:hAnsi="Avenir" w:cs="Avenir"/>
                <w:lang w:val="de-DE"/>
              </w:rPr>
            </w:pPr>
            <w:r w:rsidRPr="001A6CA0">
              <w:rPr>
                <w:rFonts w:ascii="Avenir" w:eastAsia="Times New Roman" w:hAnsi="Avenir" w:cstheme="minorHAnsi"/>
                <w:lang w:val="de-DE" w:eastAsia="de-DE"/>
              </w:rPr>
              <w:t>Deutsche Gesellschaft für internationale Zusammenarbeit (GIZ) GmbH </w:t>
            </w:r>
            <w:r w:rsidRPr="00D1297C">
              <w:rPr>
                <w:rFonts w:ascii="Avenir" w:eastAsia="Avenir" w:hAnsi="Avenir" w:cs="Avenir"/>
                <w:lang w:val="de-DE"/>
              </w:rPr>
              <w:t xml:space="preserve"> </w:t>
            </w:r>
          </w:p>
          <w:p w14:paraId="7B9C9F55" w14:textId="0397E33B" w:rsidR="0024617D" w:rsidRPr="001A6CA0" w:rsidRDefault="00DF4413" w:rsidP="00DF4413">
            <w:pPr>
              <w:rPr>
                <w:rFonts w:ascii="Avenir" w:eastAsia="Avenir" w:hAnsi="Avenir" w:cs="Avenir"/>
              </w:rPr>
            </w:pPr>
            <w:r w:rsidRPr="001A6CA0">
              <w:rPr>
                <w:rFonts w:ascii="Avenir" w:eastAsia="Avenir" w:hAnsi="Avenir" w:cs="Avenir"/>
              </w:rPr>
              <w:t>petra.lahann@giz.de</w:t>
            </w:r>
          </w:p>
        </w:tc>
      </w:tr>
      <w:tr w:rsidR="0024617D" w:rsidRPr="001A6CA0" w14:paraId="23D247B5" w14:textId="77777777">
        <w:tc>
          <w:tcPr>
            <w:tcW w:w="4377" w:type="dxa"/>
          </w:tcPr>
          <w:p w14:paraId="14C26397" w14:textId="77777777" w:rsidR="0024617D" w:rsidRPr="001A6CA0" w:rsidRDefault="00C83F85">
            <w:pPr>
              <w:rPr>
                <w:rFonts w:ascii="Avenir" w:eastAsia="Avenir" w:hAnsi="Avenir" w:cs="Avenir"/>
                <w:b/>
              </w:rPr>
            </w:pPr>
            <w:r w:rsidRPr="001A6CA0">
              <w:rPr>
                <w:rFonts w:ascii="Avenir" w:eastAsia="Avenir" w:hAnsi="Avenir" w:cs="Avenir"/>
                <w:b/>
              </w:rPr>
              <w:t>Contact en cas de besoin de clarification :</w:t>
            </w:r>
          </w:p>
          <w:p w14:paraId="007352C1" w14:textId="77777777" w:rsidR="0024617D" w:rsidRPr="001A6CA0" w:rsidRDefault="00C83F85">
            <w:pPr>
              <w:rPr>
                <w:rFonts w:ascii="Avenir" w:eastAsia="Avenir" w:hAnsi="Avenir" w:cs="Avenir"/>
              </w:rPr>
            </w:pPr>
            <w:r w:rsidRPr="001A6CA0">
              <w:rPr>
                <w:rFonts w:ascii="Avenir" w:eastAsia="Avenir" w:hAnsi="Avenir" w:cs="Avenir"/>
              </w:rPr>
              <w:t xml:space="preserve">Nom : </w:t>
            </w:r>
          </w:p>
          <w:p w14:paraId="633A60BF" w14:textId="77777777" w:rsidR="0024617D" w:rsidRPr="001A6CA0" w:rsidRDefault="00C83F85">
            <w:pPr>
              <w:rPr>
                <w:rFonts w:ascii="Avenir" w:eastAsia="Avenir" w:hAnsi="Avenir" w:cs="Avenir"/>
              </w:rPr>
            </w:pPr>
            <w:r w:rsidRPr="001A6CA0">
              <w:rPr>
                <w:rFonts w:ascii="Avenir" w:eastAsia="Avenir" w:hAnsi="Avenir" w:cs="Avenir"/>
              </w:rPr>
              <w:t xml:space="preserve">Titre : </w:t>
            </w:r>
          </w:p>
          <w:p w14:paraId="519E66CA" w14:textId="77777777" w:rsidR="0024617D" w:rsidRPr="001A6CA0" w:rsidRDefault="00C83F85">
            <w:pPr>
              <w:rPr>
                <w:rFonts w:ascii="Avenir" w:eastAsia="Avenir" w:hAnsi="Avenir" w:cs="Avenir"/>
              </w:rPr>
            </w:pPr>
            <w:r w:rsidRPr="001A6CA0">
              <w:rPr>
                <w:rFonts w:ascii="Avenir" w:eastAsia="Avenir" w:hAnsi="Avenir" w:cs="Avenir"/>
              </w:rPr>
              <w:t xml:space="preserve">Organisation : </w:t>
            </w:r>
          </w:p>
          <w:p w14:paraId="44DA2BCC" w14:textId="77777777" w:rsidR="0024617D" w:rsidRPr="001A6CA0" w:rsidRDefault="00C83F85">
            <w:pPr>
              <w:rPr>
                <w:rFonts w:ascii="Avenir" w:eastAsia="Avenir" w:hAnsi="Avenir" w:cs="Avenir"/>
              </w:rPr>
            </w:pPr>
            <w:r w:rsidRPr="001A6CA0">
              <w:rPr>
                <w:rFonts w:ascii="Avenir" w:eastAsia="Avenir" w:hAnsi="Avenir" w:cs="Avenir"/>
              </w:rPr>
              <w:t>Adresse email :</w:t>
            </w:r>
          </w:p>
        </w:tc>
        <w:tc>
          <w:tcPr>
            <w:tcW w:w="4377" w:type="dxa"/>
          </w:tcPr>
          <w:p w14:paraId="158FF7F6" w14:textId="77777777" w:rsidR="00DF4413" w:rsidRPr="00D1297C" w:rsidRDefault="00DF4413" w:rsidP="00DF4413">
            <w:pPr>
              <w:rPr>
                <w:rFonts w:ascii="Avenir" w:eastAsia="Avenir" w:hAnsi="Avenir" w:cs="Avenir"/>
                <w:lang w:val="it-IT"/>
              </w:rPr>
            </w:pPr>
            <w:r w:rsidRPr="00D1297C">
              <w:rPr>
                <w:rFonts w:ascii="Avenir" w:eastAsia="Avenir" w:hAnsi="Avenir" w:cs="Avenir"/>
                <w:lang w:val="it-IT"/>
              </w:rPr>
              <w:t>Dr Petra LAHANN</w:t>
            </w:r>
          </w:p>
          <w:p w14:paraId="4F285F79" w14:textId="5469873B" w:rsidR="00DF4413" w:rsidRPr="00D1297C" w:rsidRDefault="00037D3E" w:rsidP="00DF4413">
            <w:pPr>
              <w:rPr>
                <w:rFonts w:ascii="Avenir" w:eastAsia="Avenir" w:hAnsi="Avenir" w:cs="Avenir"/>
                <w:lang w:val="it-IT"/>
              </w:rPr>
            </w:pPr>
            <w:r w:rsidRPr="00D1297C">
              <w:rPr>
                <w:rFonts w:ascii="Avenir" w:eastAsia="Avenir" w:hAnsi="Avenir" w:cs="Avenir"/>
                <w:lang w:val="it-IT"/>
              </w:rPr>
              <w:t xml:space="preserve">Ancienne </w:t>
            </w:r>
            <w:r w:rsidR="00DF4413" w:rsidRPr="00D1297C">
              <w:rPr>
                <w:rFonts w:ascii="Avenir" w:eastAsia="Avenir" w:hAnsi="Avenir" w:cs="Avenir"/>
                <w:lang w:val="it-IT"/>
              </w:rPr>
              <w:t>Coordinatrice PIREDD Maniema</w:t>
            </w:r>
            <w:r w:rsidRPr="00D1297C">
              <w:rPr>
                <w:rFonts w:ascii="Avenir" w:eastAsia="Avenir" w:hAnsi="Avenir" w:cs="Avenir"/>
                <w:lang w:val="it-IT"/>
              </w:rPr>
              <w:t xml:space="preserve"> </w:t>
            </w:r>
          </w:p>
          <w:p w14:paraId="5AE38D42" w14:textId="77777777" w:rsidR="00DF4413" w:rsidRPr="00D1297C" w:rsidRDefault="00DF4413" w:rsidP="00DF4413">
            <w:pPr>
              <w:rPr>
                <w:rFonts w:ascii="Avenir" w:eastAsia="Avenir" w:hAnsi="Avenir" w:cs="Avenir"/>
                <w:lang w:val="de-DE"/>
              </w:rPr>
            </w:pPr>
            <w:r w:rsidRPr="001A6CA0">
              <w:rPr>
                <w:rFonts w:ascii="Avenir" w:eastAsia="Times New Roman" w:hAnsi="Avenir" w:cstheme="minorHAnsi"/>
                <w:lang w:val="de-DE" w:eastAsia="de-DE"/>
              </w:rPr>
              <w:t>Deutsche Gesellschaft für internationale Zusammenarbeit (GIZ) GmbH </w:t>
            </w:r>
            <w:r w:rsidRPr="00D1297C">
              <w:rPr>
                <w:rFonts w:ascii="Avenir" w:eastAsia="Avenir" w:hAnsi="Avenir" w:cs="Avenir"/>
                <w:lang w:val="de-DE"/>
              </w:rPr>
              <w:t xml:space="preserve"> </w:t>
            </w:r>
          </w:p>
          <w:p w14:paraId="3A143C4E" w14:textId="0E5F4E33" w:rsidR="0024617D" w:rsidRPr="00D1297C" w:rsidRDefault="00037D3E" w:rsidP="00DF4413">
            <w:pPr>
              <w:rPr>
                <w:rFonts w:ascii="Avenir" w:eastAsia="Avenir" w:hAnsi="Avenir" w:cs="Avenir"/>
                <w:lang w:val="de-DE"/>
              </w:rPr>
            </w:pPr>
            <w:hyperlink r:id="rId9" w:history="1">
              <w:r w:rsidRPr="00D1297C">
                <w:rPr>
                  <w:rStyle w:val="Lienhypertexte"/>
                  <w:rFonts w:ascii="Avenir" w:eastAsia="Avenir" w:hAnsi="Avenir" w:cs="Avenir"/>
                  <w:color w:val="auto"/>
                  <w:lang w:val="de-DE"/>
                </w:rPr>
                <w:t>petra.lahann@giz.de</w:t>
              </w:r>
            </w:hyperlink>
          </w:p>
          <w:p w14:paraId="7F8218B4" w14:textId="70CB225C" w:rsidR="00037D3E" w:rsidRPr="00D1297C" w:rsidRDefault="00037D3E" w:rsidP="00037D3E">
            <w:pPr>
              <w:rPr>
                <w:rFonts w:ascii="Avenir" w:eastAsia="Avenir" w:hAnsi="Avenir" w:cs="Avenir"/>
                <w:lang w:val="de-DE"/>
              </w:rPr>
            </w:pPr>
            <w:r w:rsidRPr="00D1297C">
              <w:rPr>
                <w:rFonts w:ascii="Avenir" w:eastAsia="Avenir" w:hAnsi="Avenir" w:cs="Avenir"/>
                <w:lang w:val="de-DE"/>
              </w:rPr>
              <w:t>Dr Daniel Lohmann</w:t>
            </w:r>
          </w:p>
          <w:p w14:paraId="3CFAAA1A" w14:textId="37527054" w:rsidR="00037D3E" w:rsidRPr="001A6CA0" w:rsidRDefault="00037D3E" w:rsidP="00037D3E">
            <w:pPr>
              <w:rPr>
                <w:rFonts w:ascii="Avenir" w:eastAsia="Avenir" w:hAnsi="Avenir" w:cs="Avenir"/>
              </w:rPr>
            </w:pPr>
            <w:r w:rsidRPr="001A6CA0">
              <w:rPr>
                <w:rFonts w:ascii="Avenir" w:eastAsia="Avenir" w:hAnsi="Avenir" w:cs="Avenir"/>
              </w:rPr>
              <w:t>Nouveau Coordinateur PIREDD Maniema (à partir de Avril 2025)</w:t>
            </w:r>
          </w:p>
          <w:p w14:paraId="775C72E5" w14:textId="77777777" w:rsidR="00037D3E" w:rsidRPr="00D1297C" w:rsidRDefault="00037D3E" w:rsidP="00037D3E">
            <w:pPr>
              <w:rPr>
                <w:rFonts w:ascii="Avenir" w:eastAsia="Avenir" w:hAnsi="Avenir" w:cs="Avenir"/>
                <w:lang w:val="de-DE"/>
              </w:rPr>
            </w:pPr>
            <w:r w:rsidRPr="001A6CA0">
              <w:rPr>
                <w:rFonts w:ascii="Avenir" w:eastAsia="Times New Roman" w:hAnsi="Avenir" w:cstheme="minorHAnsi"/>
                <w:lang w:val="de-DE" w:eastAsia="de-DE"/>
              </w:rPr>
              <w:t>Deutsche Gesellschaft für internationale Zusammenarbeit (GIZ) GmbH </w:t>
            </w:r>
            <w:r w:rsidRPr="00D1297C">
              <w:rPr>
                <w:rFonts w:ascii="Avenir" w:eastAsia="Avenir" w:hAnsi="Avenir" w:cs="Avenir"/>
                <w:lang w:val="de-DE"/>
              </w:rPr>
              <w:t xml:space="preserve"> </w:t>
            </w:r>
          </w:p>
          <w:p w14:paraId="00CF17D7" w14:textId="16461615" w:rsidR="00037D3E" w:rsidRPr="001A6CA0" w:rsidRDefault="00037D3E" w:rsidP="00037D3E">
            <w:pPr>
              <w:rPr>
                <w:rFonts w:ascii="Avenir" w:eastAsia="Avenir" w:hAnsi="Avenir" w:cs="Avenir"/>
              </w:rPr>
            </w:pPr>
            <w:hyperlink r:id="rId10" w:history="1">
              <w:hyperlink r:id="rId11" w:history="1">
                <w:r w:rsidRPr="001A6CA0">
                  <w:rPr>
                    <w:rStyle w:val="Lienhypertexte"/>
                    <w:color w:val="auto"/>
                  </w:rPr>
                  <w:t>daniel.lohmann@giz.de</w:t>
                </w:r>
              </w:hyperlink>
            </w:hyperlink>
          </w:p>
        </w:tc>
      </w:tr>
    </w:tbl>
    <w:p w14:paraId="5515B1DC" w14:textId="77777777" w:rsidR="0024617D" w:rsidRDefault="0024617D">
      <w:pPr>
        <w:spacing w:after="0"/>
        <w:jc w:val="both"/>
        <w:rPr>
          <w:rFonts w:ascii="Avenir" w:eastAsia="Avenir" w:hAnsi="Avenir" w:cs="Avenir"/>
          <w:color w:val="000000"/>
        </w:rPr>
      </w:pPr>
    </w:p>
    <w:p w14:paraId="3C5538B9" w14:textId="77777777"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Veuillez indiquer si ce rapport a été approuvé par le comité de pilotage du projet :</w:t>
      </w:r>
    </w:p>
    <w:p w14:paraId="2C6DF3AA" w14:textId="0EACA645" w:rsidR="0024617D" w:rsidRDefault="00C83F85">
      <w:pPr>
        <w:spacing w:after="5" w:line="271" w:lineRule="auto"/>
        <w:ind w:right="28"/>
        <w:jc w:val="both"/>
        <w:rPr>
          <w:rFonts w:ascii="Avenir" w:eastAsia="Avenir" w:hAnsi="Avenir" w:cs="Avenir"/>
          <w:color w:val="000000"/>
          <w:sz w:val="21"/>
          <w:szCs w:val="21"/>
        </w:rPr>
      </w:pPr>
      <w:r>
        <w:rPr>
          <w:rFonts w:ascii="Avenir" w:eastAsia="Avenir" w:hAnsi="Avenir" w:cs="Avenir"/>
          <w:color w:val="000000"/>
          <w:sz w:val="21"/>
          <w:szCs w:val="21"/>
        </w:rPr>
        <w:t xml:space="preserve">Oui </w:t>
      </w:r>
      <w:r w:rsidR="00DF4413">
        <w:rPr>
          <w:rFonts w:ascii="Arimo" w:eastAsia="Arimo" w:hAnsi="Arimo" w:cs="Arimo"/>
          <w:color w:val="000000"/>
          <w:sz w:val="21"/>
          <w:szCs w:val="21"/>
        </w:rPr>
        <w:t>x</w:t>
      </w:r>
    </w:p>
    <w:p w14:paraId="11298E29" w14:textId="77777777"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Non </w:t>
      </w:r>
      <w:r>
        <w:rPr>
          <w:rFonts w:ascii="Arimo" w:eastAsia="Arimo" w:hAnsi="Arimo" w:cs="Arimo"/>
          <w:color w:val="000000"/>
          <w:sz w:val="21"/>
          <w:szCs w:val="21"/>
        </w:rPr>
        <w:t>☐</w:t>
      </w:r>
    </w:p>
    <w:p w14:paraId="023F86BA" w14:textId="02AD28D5"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oui, quand : </w:t>
      </w:r>
      <w:r w:rsidR="00DF4413" w:rsidRPr="008A76A3">
        <w:rPr>
          <w:rFonts w:ascii="Avenir" w:eastAsia="Avenir" w:hAnsi="Avenir" w:cs="Avenir"/>
        </w:rPr>
        <w:t>26 Novembre 2024</w:t>
      </w:r>
    </w:p>
    <w:p w14:paraId="5A203A27" w14:textId="77777777" w:rsidR="0024617D" w:rsidRDefault="00C83F85">
      <w:pPr>
        <w:spacing w:after="5" w:line="271" w:lineRule="auto"/>
        <w:ind w:left="20" w:right="28" w:hanging="10"/>
        <w:jc w:val="both"/>
        <w:rPr>
          <w:rFonts w:ascii="Avenir" w:eastAsia="Avenir" w:hAnsi="Avenir" w:cs="Avenir"/>
          <w:color w:val="000000"/>
          <w:sz w:val="21"/>
          <w:szCs w:val="21"/>
        </w:rPr>
      </w:pPr>
      <w:r>
        <w:rPr>
          <w:rFonts w:ascii="Avenir" w:eastAsia="Avenir" w:hAnsi="Avenir" w:cs="Avenir"/>
          <w:color w:val="000000"/>
          <w:sz w:val="21"/>
          <w:szCs w:val="21"/>
        </w:rPr>
        <w:t xml:space="preserve">Si non, date anticipée d’examen en comité de pilotage du projet : </w:t>
      </w:r>
      <w:r>
        <w:rPr>
          <w:rFonts w:ascii="Avenir" w:eastAsia="Avenir" w:hAnsi="Avenir" w:cs="Avenir"/>
          <w:color w:val="808080"/>
        </w:rPr>
        <w:t>Click or tap to enter a date.</w:t>
      </w:r>
    </w:p>
    <w:p w14:paraId="37D01B57" w14:textId="10735A58" w:rsidR="0024617D" w:rsidRDefault="00C83F85" w:rsidP="00DF4413">
      <w:pPr>
        <w:rPr>
          <w:rFonts w:ascii="Avenir" w:eastAsia="Avenir" w:hAnsi="Avenir" w:cs="Avenir"/>
          <w:color w:val="000000"/>
        </w:rPr>
      </w:pPr>
      <w:r>
        <w:br w:type="page"/>
      </w:r>
    </w:p>
    <w:tbl>
      <w:tblPr>
        <w:tblW w:w="87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6"/>
        <w:gridCol w:w="7622"/>
      </w:tblGrid>
      <w:tr w:rsidR="00DF4413" w:rsidRPr="001A6CA0" w14:paraId="652CFE12"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D73353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lastRenderedPageBreak/>
              <w:t>Abréviations</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D9E2F3"/>
            <w:vAlign w:val="bottom"/>
            <w:hideMark/>
          </w:tcPr>
          <w:p w14:paraId="67CE01E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w:t>
            </w:r>
          </w:p>
        </w:tc>
      </w:tr>
      <w:tr w:rsidR="00DF4413" w:rsidRPr="001A6CA0" w14:paraId="210117F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0A1BE6F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ACE</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B79215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Agence congolaise d‘environnement</w:t>
            </w:r>
          </w:p>
        </w:tc>
      </w:tr>
      <w:tr w:rsidR="00DF4413" w:rsidRPr="001A6CA0" w14:paraId="0C64D415"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42014741"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ADEPA</w:t>
            </w:r>
          </w:p>
        </w:tc>
        <w:tc>
          <w:tcPr>
            <w:tcW w:w="7622" w:type="dxa"/>
            <w:tcBorders>
              <w:top w:val="nil"/>
              <w:left w:val="nil"/>
              <w:bottom w:val="single" w:sz="6" w:space="0" w:color="auto"/>
              <w:right w:val="single" w:sz="6" w:space="0" w:color="auto"/>
            </w:tcBorders>
            <w:shd w:val="clear" w:color="auto" w:fill="FFFFFF"/>
            <w:vAlign w:val="center"/>
          </w:tcPr>
          <w:p w14:paraId="4617715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Action pour le Développement et l’Emergence des Peuples en Afrique  </w:t>
            </w:r>
          </w:p>
        </w:tc>
      </w:tr>
      <w:tr w:rsidR="00DF4413" w:rsidRPr="001A6CA0" w14:paraId="518FC5D5"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1328CE32"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AFR100</w:t>
            </w:r>
          </w:p>
        </w:tc>
        <w:tc>
          <w:tcPr>
            <w:tcW w:w="7622" w:type="dxa"/>
            <w:tcBorders>
              <w:top w:val="nil"/>
              <w:left w:val="nil"/>
              <w:bottom w:val="single" w:sz="6" w:space="0" w:color="auto"/>
              <w:right w:val="single" w:sz="6" w:space="0" w:color="auto"/>
            </w:tcBorders>
            <w:shd w:val="clear" w:color="auto" w:fill="FFFFFF"/>
            <w:vAlign w:val="center"/>
          </w:tcPr>
          <w:p w14:paraId="1F7B203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African Forest Landscape Restoration Initiative</w:t>
            </w:r>
          </w:p>
        </w:tc>
      </w:tr>
      <w:tr w:rsidR="00DF4413" w:rsidRPr="001A6CA0" w14:paraId="786C789E"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13A54CC8"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AGAAP</w:t>
            </w:r>
          </w:p>
        </w:tc>
        <w:tc>
          <w:tcPr>
            <w:tcW w:w="7622" w:type="dxa"/>
            <w:tcBorders>
              <w:top w:val="nil"/>
              <w:left w:val="nil"/>
              <w:bottom w:val="single" w:sz="6" w:space="0" w:color="auto"/>
              <w:right w:val="single" w:sz="6" w:space="0" w:color="auto"/>
            </w:tcBorders>
            <w:shd w:val="clear" w:color="auto" w:fill="FFFFFF"/>
            <w:vAlign w:val="center"/>
          </w:tcPr>
          <w:p w14:paraId="477F444F"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CIDFont+F4" w:hAnsi="Avenir" w:cs="CIDFont+F4"/>
                <w:sz w:val="18"/>
                <w:szCs w:val="18"/>
              </w:rPr>
              <w:t>Appui pour le Groupement Agricole ou Artisanal Paysans</w:t>
            </w:r>
          </w:p>
        </w:tc>
      </w:tr>
      <w:tr w:rsidR="00DF4413" w:rsidRPr="001A6CA0" w14:paraId="287EB874"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5C312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AGR</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center"/>
            <w:hideMark/>
          </w:tcPr>
          <w:p w14:paraId="0FD63A1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Activités Génératrices de Revenus </w:t>
            </w:r>
          </w:p>
        </w:tc>
      </w:tr>
      <w:tr w:rsidR="00DF4413" w:rsidRPr="001A6CA0" w14:paraId="1E12220F"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207713E8"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AJCDD</w:t>
            </w:r>
          </w:p>
        </w:tc>
        <w:tc>
          <w:tcPr>
            <w:tcW w:w="7622" w:type="dxa"/>
            <w:tcBorders>
              <w:top w:val="single" w:sz="6" w:space="0" w:color="auto"/>
              <w:left w:val="nil"/>
              <w:bottom w:val="single" w:sz="6" w:space="0" w:color="auto"/>
              <w:right w:val="single" w:sz="6" w:space="0" w:color="auto"/>
            </w:tcBorders>
            <w:shd w:val="clear" w:color="auto" w:fill="FFFFFF"/>
            <w:vAlign w:val="center"/>
          </w:tcPr>
          <w:p w14:paraId="134375F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CIDFont+F1"/>
                <w:sz w:val="18"/>
                <w:szCs w:val="18"/>
              </w:rPr>
              <w:t>Association des Jeunes Congolais pour le Développement Durable</w:t>
            </w:r>
          </w:p>
        </w:tc>
      </w:tr>
      <w:tr w:rsidR="00DF4413" w:rsidRPr="001A6CA0" w14:paraId="65798578"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38B1674D"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 xml:space="preserve">AJDT </w:t>
            </w:r>
          </w:p>
        </w:tc>
        <w:tc>
          <w:tcPr>
            <w:tcW w:w="7622" w:type="dxa"/>
            <w:tcBorders>
              <w:top w:val="single" w:sz="6" w:space="0" w:color="auto"/>
              <w:left w:val="nil"/>
              <w:bottom w:val="single" w:sz="6" w:space="0" w:color="auto"/>
              <w:right w:val="single" w:sz="6" w:space="0" w:color="auto"/>
            </w:tcBorders>
            <w:shd w:val="clear" w:color="auto" w:fill="FFFFFF"/>
            <w:vAlign w:val="center"/>
          </w:tcPr>
          <w:p w14:paraId="08D4C44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Association de Jeune pour le Développement de Tshitadi</w:t>
            </w:r>
          </w:p>
        </w:tc>
      </w:tr>
      <w:tr w:rsidR="00DF4413" w:rsidRPr="001A6CA0" w14:paraId="10B0377D"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02022B9B"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AMEC</w:t>
            </w:r>
          </w:p>
        </w:tc>
        <w:tc>
          <w:tcPr>
            <w:tcW w:w="7622" w:type="dxa"/>
            <w:tcBorders>
              <w:top w:val="single" w:sz="6" w:space="0" w:color="auto"/>
              <w:left w:val="nil"/>
              <w:bottom w:val="single" w:sz="6" w:space="0" w:color="auto"/>
              <w:right w:val="single" w:sz="6" w:space="0" w:color="auto"/>
            </w:tcBorders>
            <w:shd w:val="clear" w:color="auto" w:fill="FFFFFF"/>
            <w:vAlign w:val="center"/>
          </w:tcPr>
          <w:p w14:paraId="284F991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Agir Maintenant pour l’Emergence du Congo</w:t>
            </w:r>
          </w:p>
        </w:tc>
      </w:tr>
      <w:tr w:rsidR="00DF4413" w:rsidRPr="001A6CA0" w14:paraId="5E0612BE"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534D68C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ANAPAC</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5BB8DD1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Alliance Nationale d’Appui et de Promotion des Aires et Territoires du Patrimoine Autochtone et Communautaire en RDC </w:t>
            </w:r>
          </w:p>
        </w:tc>
      </w:tr>
      <w:tr w:rsidR="00DF4413" w:rsidRPr="001A6CA0" w14:paraId="3315C490"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2A09F1F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ANR</w:t>
            </w:r>
          </w:p>
        </w:tc>
        <w:tc>
          <w:tcPr>
            <w:tcW w:w="7622" w:type="dxa"/>
            <w:tcBorders>
              <w:top w:val="nil"/>
              <w:left w:val="nil"/>
              <w:bottom w:val="single" w:sz="6" w:space="0" w:color="auto"/>
              <w:right w:val="single" w:sz="6" w:space="0" w:color="auto"/>
            </w:tcBorders>
            <w:shd w:val="clear" w:color="auto" w:fill="FFFFFF"/>
            <w:vAlign w:val="center"/>
          </w:tcPr>
          <w:p w14:paraId="5A95777C" w14:textId="77777777" w:rsidR="00DF4413" w:rsidRPr="001A6CA0" w:rsidRDefault="00DF4413" w:rsidP="004F0017">
            <w:pPr>
              <w:pStyle w:val="Titre2"/>
              <w:shd w:val="clear" w:color="auto" w:fill="FFFFFF"/>
              <w:spacing w:before="0"/>
              <w:rPr>
                <w:rFonts w:ascii="Avenir" w:hAnsi="Avenir" w:cs="Helvetica"/>
                <w:color w:val="333333"/>
                <w:sz w:val="18"/>
                <w:szCs w:val="18"/>
              </w:rPr>
            </w:pPr>
            <w:r w:rsidRPr="001A6CA0">
              <w:rPr>
                <w:rFonts w:ascii="Avenir" w:hAnsi="Avenir" w:cs="Helvetica"/>
                <w:bCs/>
                <w:color w:val="333333"/>
                <w:sz w:val="18"/>
                <w:szCs w:val="18"/>
              </w:rPr>
              <w:t>Agence nationale de renseignements</w:t>
            </w:r>
          </w:p>
        </w:tc>
      </w:tr>
      <w:tr w:rsidR="00DF4413" w:rsidRPr="001A6CA0" w14:paraId="028B6D3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65228D18"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AP</w:t>
            </w:r>
          </w:p>
        </w:tc>
        <w:tc>
          <w:tcPr>
            <w:tcW w:w="7622" w:type="dxa"/>
            <w:tcBorders>
              <w:top w:val="nil"/>
              <w:left w:val="nil"/>
              <w:bottom w:val="single" w:sz="6" w:space="0" w:color="auto"/>
              <w:right w:val="single" w:sz="6" w:space="0" w:color="auto"/>
            </w:tcBorders>
            <w:shd w:val="clear" w:color="auto" w:fill="FFFFFF"/>
            <w:vAlign w:val="center"/>
          </w:tcPr>
          <w:p w14:paraId="798BC82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Aire Protégée</w:t>
            </w:r>
          </w:p>
        </w:tc>
      </w:tr>
      <w:tr w:rsidR="00DF4413" w:rsidRPr="001A6CA0" w14:paraId="12C35D68"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E9D56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APAC</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5AABFAD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Aires et territoires du patrimoine autochtone et communautaire </w:t>
            </w:r>
          </w:p>
        </w:tc>
      </w:tr>
      <w:tr w:rsidR="00DF4413" w:rsidRPr="001A6CA0" w14:paraId="10BE982A"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6BE31AF2"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APEM</w:t>
            </w:r>
          </w:p>
        </w:tc>
        <w:tc>
          <w:tcPr>
            <w:tcW w:w="7622" w:type="dxa"/>
            <w:tcBorders>
              <w:top w:val="single" w:sz="6" w:space="0" w:color="auto"/>
              <w:left w:val="nil"/>
              <w:bottom w:val="single" w:sz="6" w:space="0" w:color="auto"/>
              <w:right w:val="single" w:sz="6" w:space="0" w:color="auto"/>
            </w:tcBorders>
            <w:shd w:val="clear" w:color="auto" w:fill="FFFFFF"/>
            <w:vAlign w:val="bottom"/>
          </w:tcPr>
          <w:p w14:paraId="028DB0A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Action pour la Promotion et Protection des Peuples et Espèces Menacés</w:t>
            </w:r>
          </w:p>
        </w:tc>
      </w:tr>
      <w:tr w:rsidR="00DF4413" w:rsidRPr="001A6CA0" w14:paraId="0339BDF6"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7AE03E2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ASEFA</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7BD462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Association Congolaise des Exploitants Forestiers Artisanaux </w:t>
            </w:r>
          </w:p>
        </w:tc>
      </w:tr>
      <w:tr w:rsidR="00DF4413" w:rsidRPr="001A6CA0" w14:paraId="2956EE1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59392DC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AT</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19E19F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Aménagement du Territoire </w:t>
            </w:r>
          </w:p>
        </w:tc>
      </w:tr>
      <w:tr w:rsidR="00DF4413" w:rsidRPr="001A6CA0" w14:paraId="148E7870"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F8247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AVEC</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789C059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Association Villageoise d’</w:t>
            </w:r>
            <w:r w:rsidRPr="001A6CA0">
              <w:rPr>
                <w:rFonts w:ascii="Avenir" w:eastAsia="Times New Roman" w:hAnsi="Avenir" w:cs="Times New Roman"/>
                <w:color w:val="000000" w:themeColor="text1"/>
                <w:sz w:val="18"/>
                <w:szCs w:val="18"/>
              </w:rPr>
              <w:t>Épargne</w:t>
            </w:r>
            <w:r w:rsidRPr="001A6CA0">
              <w:rPr>
                <w:rFonts w:ascii="Avenir" w:eastAsia="Times New Roman" w:hAnsi="Avenir" w:cstheme="minorHAnsi"/>
                <w:sz w:val="18"/>
                <w:szCs w:val="18"/>
                <w:lang w:eastAsia="de-DE"/>
              </w:rPr>
              <w:t xml:space="preserve"> et de Crédit </w:t>
            </w:r>
          </w:p>
        </w:tc>
      </w:tr>
      <w:tr w:rsidR="00DF4413" w:rsidRPr="001A6CA0" w14:paraId="0FF8A75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8AF1A02"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AVEMA</w:t>
            </w:r>
          </w:p>
        </w:tc>
        <w:tc>
          <w:tcPr>
            <w:tcW w:w="7622" w:type="dxa"/>
            <w:tcBorders>
              <w:top w:val="nil"/>
              <w:left w:val="nil"/>
              <w:bottom w:val="single" w:sz="6" w:space="0" w:color="auto"/>
              <w:right w:val="single" w:sz="6" w:space="0" w:color="auto"/>
            </w:tcBorders>
            <w:shd w:val="clear" w:color="auto" w:fill="FFFFFF"/>
            <w:vAlign w:val="center"/>
            <w:hideMark/>
          </w:tcPr>
          <w:p w14:paraId="308596D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Action des Volontaires pour la promotion de l’Environnement, de la Culture et du Tourisme au Maniema  </w:t>
            </w:r>
          </w:p>
        </w:tc>
      </w:tr>
      <w:tr w:rsidR="00DF4413" w:rsidRPr="001A6CA0" w14:paraId="57F4DA97"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5137E03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BGF</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7A249C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Programme de Maintien de la Biodiversité et Gestion durable des Forêts </w:t>
            </w:r>
          </w:p>
        </w:tc>
      </w:tr>
      <w:tr w:rsidR="00DF4413" w:rsidRPr="001A6CA0" w14:paraId="5211E71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6772AC6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CADD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54C7AD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theme="minorHAnsi"/>
                <w:sz w:val="18"/>
                <w:szCs w:val="18"/>
              </w:rPr>
              <w:t xml:space="preserve">Centre d’Action pour le Développement Durable  </w:t>
            </w:r>
          </w:p>
        </w:tc>
      </w:tr>
      <w:tr w:rsidR="00DF4413" w:rsidRPr="001A6CA0" w14:paraId="4ABB822B"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3DA6A4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CAFI</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D2B8C8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Central African Forest Initiative - Initiative pour la Forêt d’Afrique Centrale </w:t>
            </w:r>
          </w:p>
        </w:tc>
      </w:tr>
      <w:tr w:rsidR="00DF4413" w:rsidRPr="001A6CA0" w14:paraId="754DF92D"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7D850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CAPS</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6864925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Communautés de base en Action pour la Promotion Sanitaire </w:t>
            </w:r>
          </w:p>
        </w:tc>
      </w:tr>
      <w:tr w:rsidR="00DF4413" w:rsidRPr="001A6CA0" w14:paraId="5767598C"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B5D25B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CARG</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4F7BB1F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Conseil Agricole et Rural de Gestion </w:t>
            </w:r>
          </w:p>
        </w:tc>
      </w:tr>
      <w:tr w:rsidR="00DF4413" w:rsidRPr="001A6CA0" w14:paraId="26B18F97"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2E343A0"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CASEVAC</w:t>
            </w:r>
          </w:p>
        </w:tc>
        <w:tc>
          <w:tcPr>
            <w:tcW w:w="7622" w:type="dxa"/>
            <w:tcBorders>
              <w:top w:val="nil"/>
              <w:left w:val="nil"/>
              <w:bottom w:val="single" w:sz="6" w:space="0" w:color="auto"/>
              <w:right w:val="single" w:sz="6" w:space="0" w:color="auto"/>
            </w:tcBorders>
            <w:shd w:val="clear" w:color="auto" w:fill="FFFFFF"/>
            <w:vAlign w:val="center"/>
          </w:tcPr>
          <w:p w14:paraId="53A61CF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Casualty Evacuation</w:t>
            </w:r>
          </w:p>
        </w:tc>
      </w:tr>
      <w:tr w:rsidR="00DF4413" w:rsidRPr="001A6CA0" w14:paraId="7129715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4DE4A42"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CAT</w:t>
            </w:r>
          </w:p>
        </w:tc>
        <w:tc>
          <w:tcPr>
            <w:tcW w:w="7622" w:type="dxa"/>
            <w:tcBorders>
              <w:top w:val="nil"/>
              <w:left w:val="nil"/>
              <w:bottom w:val="single" w:sz="6" w:space="0" w:color="auto"/>
              <w:right w:val="single" w:sz="6" w:space="0" w:color="auto"/>
            </w:tcBorders>
            <w:shd w:val="clear" w:color="auto" w:fill="FFFFFF"/>
            <w:vAlign w:val="center"/>
          </w:tcPr>
          <w:p w14:paraId="5ED3748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Comité technique Aménagement Territoire</w:t>
            </w:r>
          </w:p>
        </w:tc>
      </w:tr>
      <w:tr w:rsidR="00DF4413" w:rsidRPr="001A6CA0" w14:paraId="33E37BEB"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5DEE402B"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CCPF</w:t>
            </w:r>
          </w:p>
        </w:tc>
        <w:tc>
          <w:tcPr>
            <w:tcW w:w="7622" w:type="dxa"/>
            <w:tcBorders>
              <w:top w:val="nil"/>
              <w:left w:val="nil"/>
              <w:bottom w:val="single" w:sz="6" w:space="0" w:color="auto"/>
              <w:right w:val="single" w:sz="6" w:space="0" w:color="auto"/>
            </w:tcBorders>
            <w:shd w:val="clear" w:color="auto" w:fill="FFFFFF"/>
            <w:vAlign w:val="center"/>
          </w:tcPr>
          <w:p w14:paraId="18208D90" w14:textId="77777777" w:rsidR="00DF4413" w:rsidRPr="001A6CA0" w:rsidRDefault="00DF4413" w:rsidP="004F0017">
            <w:pPr>
              <w:spacing w:after="0" w:line="240" w:lineRule="auto"/>
              <w:ind w:right="15"/>
              <w:textAlignment w:val="baseline"/>
              <w:rPr>
                <w:rFonts w:ascii="Avenir" w:eastAsia="Times New Roman" w:hAnsi="Avenir" w:cstheme="minorHAnsi"/>
                <w:sz w:val="18"/>
                <w:szCs w:val="18"/>
                <w:lang w:eastAsia="de-DE"/>
              </w:rPr>
            </w:pPr>
            <w:r w:rsidRPr="001A6CA0">
              <w:rPr>
                <w:rFonts w:ascii="Avenir" w:hAnsi="Avenir" w:cs="Times New Roman"/>
                <w:color w:val="000000"/>
                <w:sz w:val="18"/>
                <w:szCs w:val="18"/>
              </w:rPr>
              <w:t xml:space="preserve"> Conseil consultatif provincial de forêt</w:t>
            </w:r>
          </w:p>
        </w:tc>
      </w:tr>
      <w:tr w:rsidR="00DF4413" w:rsidRPr="001A6CA0" w14:paraId="5E5A325D"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915BF7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CDG </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125EEA9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Comité de Développement de Groupement </w:t>
            </w:r>
          </w:p>
        </w:tc>
      </w:tr>
      <w:tr w:rsidR="00DF4413" w:rsidRPr="001A6CA0" w14:paraId="365BF1E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54B0AA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CFCL</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AE38B1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shd w:val="clear" w:color="auto" w:fill="FFFFFF"/>
                <w:lang w:eastAsia="de-DE"/>
              </w:rPr>
              <w:t>Concession Forestière de Communautés Locale</w:t>
            </w:r>
            <w:r w:rsidRPr="001A6CA0">
              <w:rPr>
                <w:rFonts w:ascii="Avenir" w:eastAsia="Times New Roman" w:hAnsi="Avenir" w:cstheme="minorHAnsi"/>
                <w:sz w:val="18"/>
                <w:szCs w:val="18"/>
                <w:lang w:eastAsia="de-DE"/>
              </w:rPr>
              <w:t>s</w:t>
            </w:r>
          </w:p>
        </w:tc>
      </w:tr>
      <w:tr w:rsidR="00DF4413" w:rsidRPr="001A6CA0" w14:paraId="180B3C6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05D2BFB"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CFLEDD</w:t>
            </w:r>
          </w:p>
        </w:tc>
        <w:tc>
          <w:tcPr>
            <w:tcW w:w="7622" w:type="dxa"/>
            <w:tcBorders>
              <w:top w:val="nil"/>
              <w:left w:val="nil"/>
              <w:bottom w:val="single" w:sz="6" w:space="0" w:color="auto"/>
              <w:right w:val="single" w:sz="6" w:space="0" w:color="auto"/>
            </w:tcBorders>
            <w:shd w:val="clear" w:color="auto" w:fill="FFFFFF"/>
            <w:vAlign w:val="center"/>
          </w:tcPr>
          <w:p w14:paraId="116CDA9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shd w:val="clear" w:color="auto" w:fill="FFFFFF"/>
                <w:lang w:eastAsia="de-DE"/>
              </w:rPr>
            </w:pPr>
            <w:r w:rsidRPr="001A6CA0">
              <w:rPr>
                <w:rFonts w:ascii="Avenir" w:eastAsia="Times New Roman" w:hAnsi="Avenir" w:cstheme="minorHAnsi"/>
                <w:sz w:val="18"/>
                <w:szCs w:val="18"/>
                <w:shd w:val="clear" w:color="auto" w:fill="FFFFFF"/>
                <w:lang w:eastAsia="de-DE"/>
              </w:rPr>
              <w:t xml:space="preserve">Coalition des Femmes Leaders pour l’Environnement et le Développement Durable </w:t>
            </w:r>
          </w:p>
        </w:tc>
      </w:tr>
      <w:tr w:rsidR="00DF4413" w:rsidRPr="001A6CA0" w14:paraId="23026086"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021950A9"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CLD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2038182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Comité Local de Développement  </w:t>
            </w:r>
          </w:p>
        </w:tc>
      </w:tr>
      <w:tr w:rsidR="00DF4413" w:rsidRPr="001A6CA0" w14:paraId="04982D27"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2D3DA99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CLG</w:t>
            </w:r>
          </w:p>
        </w:tc>
        <w:tc>
          <w:tcPr>
            <w:tcW w:w="7622" w:type="dxa"/>
            <w:tcBorders>
              <w:top w:val="nil"/>
              <w:left w:val="nil"/>
              <w:bottom w:val="single" w:sz="6" w:space="0" w:color="auto"/>
              <w:right w:val="single" w:sz="6" w:space="0" w:color="auto"/>
            </w:tcBorders>
            <w:shd w:val="clear" w:color="auto" w:fill="FFFFFF"/>
            <w:vAlign w:val="center"/>
          </w:tcPr>
          <w:p w14:paraId="31A0E5AF"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Comité Local de Gestion</w:t>
            </w:r>
          </w:p>
        </w:tc>
      </w:tr>
      <w:tr w:rsidR="00DF4413" w:rsidRPr="001A6CA0" w14:paraId="7DE81AB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5D08E05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CLIP</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893170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Consentement Libre, Informé et Préalable </w:t>
            </w:r>
          </w:p>
        </w:tc>
      </w:tr>
      <w:tr w:rsidR="00DF4413" w:rsidRPr="001A6CA0" w14:paraId="5257CE9C"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4C570719"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CONAREF</w:t>
            </w:r>
          </w:p>
        </w:tc>
        <w:tc>
          <w:tcPr>
            <w:tcW w:w="7622" w:type="dxa"/>
            <w:tcBorders>
              <w:top w:val="nil"/>
              <w:left w:val="nil"/>
              <w:bottom w:val="single" w:sz="6" w:space="0" w:color="auto"/>
              <w:right w:val="single" w:sz="6" w:space="0" w:color="auto"/>
            </w:tcBorders>
            <w:shd w:val="clear" w:color="auto" w:fill="FFFFFF"/>
            <w:vAlign w:val="center"/>
          </w:tcPr>
          <w:p w14:paraId="41B831B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Commission Nationale de la Réforme Foncière</w:t>
            </w:r>
          </w:p>
        </w:tc>
      </w:tr>
      <w:tr w:rsidR="00DF4413" w:rsidRPr="006E352E" w14:paraId="35386244"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D9E190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COPE</w:t>
            </w:r>
          </w:p>
        </w:tc>
        <w:tc>
          <w:tcPr>
            <w:tcW w:w="7622" w:type="dxa"/>
            <w:tcBorders>
              <w:top w:val="nil"/>
              <w:left w:val="nil"/>
              <w:bottom w:val="single" w:sz="6" w:space="0" w:color="auto"/>
              <w:right w:val="single" w:sz="6" w:space="0" w:color="auto"/>
            </w:tcBorders>
            <w:shd w:val="clear" w:color="auto" w:fill="FFFFFF"/>
            <w:vAlign w:val="center"/>
          </w:tcPr>
          <w:p w14:paraId="0533F486" w14:textId="77777777" w:rsidR="00DF4413" w:rsidRPr="00876C42" w:rsidRDefault="00DF4413" w:rsidP="004F0017">
            <w:pPr>
              <w:spacing w:after="0" w:line="240" w:lineRule="auto"/>
              <w:ind w:left="15" w:right="15"/>
              <w:textAlignment w:val="baseline"/>
              <w:rPr>
                <w:rFonts w:ascii="Avenir" w:eastAsia="Times New Roman" w:hAnsi="Avenir" w:cstheme="minorHAnsi"/>
                <w:sz w:val="18"/>
                <w:szCs w:val="18"/>
                <w:lang w:val="en-US" w:eastAsia="de-DE"/>
              </w:rPr>
            </w:pPr>
            <w:r w:rsidRPr="00876C42">
              <w:rPr>
                <w:rFonts w:ascii="Avenir" w:eastAsia="Times New Roman" w:hAnsi="Avenir" w:cstheme="minorHAnsi"/>
                <w:sz w:val="18"/>
                <w:szCs w:val="18"/>
                <w:lang w:val="en-US" w:eastAsia="de-DE"/>
              </w:rPr>
              <w:t xml:space="preserve">Counseling, psychosocial and personal development </w:t>
            </w:r>
          </w:p>
        </w:tc>
      </w:tr>
      <w:tr w:rsidR="00DF4413" w:rsidRPr="001A6CA0" w14:paraId="46653D9E"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F1E9D4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COPIL</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48466B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Comité de Pilotage </w:t>
            </w:r>
          </w:p>
        </w:tc>
      </w:tr>
      <w:tr w:rsidR="00DF4413" w:rsidRPr="001A6CA0" w14:paraId="504B03C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4F9A6A6"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COVODUM</w:t>
            </w:r>
          </w:p>
        </w:tc>
        <w:tc>
          <w:tcPr>
            <w:tcW w:w="7622" w:type="dxa"/>
            <w:tcBorders>
              <w:top w:val="nil"/>
              <w:left w:val="nil"/>
              <w:bottom w:val="single" w:sz="6" w:space="0" w:color="auto"/>
              <w:right w:val="single" w:sz="6" w:space="0" w:color="auto"/>
            </w:tcBorders>
            <w:shd w:val="clear" w:color="auto" w:fill="FFFFFF"/>
            <w:vAlign w:val="center"/>
          </w:tcPr>
          <w:p w14:paraId="687AF662"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CIDFont+F3"/>
                <w:sz w:val="18"/>
                <w:szCs w:val="18"/>
              </w:rPr>
              <w:t>Corps de Volontaires pour le Développement durable du Maniema</w:t>
            </w:r>
          </w:p>
        </w:tc>
      </w:tr>
      <w:tr w:rsidR="00DF4413" w:rsidRPr="001A6CA0" w14:paraId="59457574"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68DC3AD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CPEDD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3CA0C4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Coordination Provinciale de l’Environnement et du Développement Durable </w:t>
            </w:r>
          </w:p>
        </w:tc>
      </w:tr>
      <w:tr w:rsidR="00DF4413" w:rsidRPr="001A6CA0" w14:paraId="65882CAA"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58B7BA6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CVD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1B77FF4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Comité villageois de Développement</w:t>
            </w:r>
          </w:p>
        </w:tc>
      </w:tr>
      <w:tr w:rsidR="00DF4413" w:rsidRPr="001A6CA0" w14:paraId="7E435A8E"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4265D9C"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DH</w:t>
            </w:r>
          </w:p>
        </w:tc>
        <w:tc>
          <w:tcPr>
            <w:tcW w:w="7622" w:type="dxa"/>
            <w:tcBorders>
              <w:top w:val="nil"/>
              <w:left w:val="nil"/>
              <w:bottom w:val="single" w:sz="6" w:space="0" w:color="auto"/>
              <w:right w:val="single" w:sz="6" w:space="0" w:color="auto"/>
            </w:tcBorders>
            <w:shd w:val="clear" w:color="auto" w:fill="FFFFFF"/>
            <w:vAlign w:val="center"/>
          </w:tcPr>
          <w:p w14:paraId="3EE1FA12"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Droits Humains</w:t>
            </w:r>
          </w:p>
        </w:tc>
      </w:tr>
      <w:tr w:rsidR="00DF4413" w:rsidRPr="001A6CA0" w14:paraId="1CFBC11A"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78F5E781"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 xml:space="preserve">EIES </w:t>
            </w:r>
          </w:p>
        </w:tc>
        <w:tc>
          <w:tcPr>
            <w:tcW w:w="7622" w:type="dxa"/>
            <w:tcBorders>
              <w:top w:val="nil"/>
              <w:left w:val="nil"/>
              <w:bottom w:val="single" w:sz="6" w:space="0" w:color="auto"/>
              <w:right w:val="single" w:sz="6" w:space="0" w:color="auto"/>
            </w:tcBorders>
            <w:shd w:val="clear" w:color="auto" w:fill="FFFFFF"/>
            <w:vAlign w:val="center"/>
          </w:tcPr>
          <w:p w14:paraId="0CBF2BB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Etude d’Impact Environnemental et Social </w:t>
            </w:r>
          </w:p>
        </w:tc>
      </w:tr>
      <w:tr w:rsidR="00DF4413" w:rsidRPr="001A6CA0" w14:paraId="1645EF6B"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12BC4D6"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ETC.</w:t>
            </w:r>
          </w:p>
        </w:tc>
        <w:tc>
          <w:tcPr>
            <w:tcW w:w="7622" w:type="dxa"/>
            <w:tcBorders>
              <w:top w:val="nil"/>
              <w:left w:val="nil"/>
              <w:bottom w:val="single" w:sz="6" w:space="0" w:color="auto"/>
              <w:right w:val="single" w:sz="6" w:space="0" w:color="auto"/>
            </w:tcBorders>
            <w:shd w:val="clear" w:color="auto" w:fill="FFFFFF"/>
            <w:vAlign w:val="center"/>
          </w:tcPr>
          <w:p w14:paraId="072AF6A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Et Cetera.</w:t>
            </w:r>
          </w:p>
        </w:tc>
      </w:tr>
      <w:tr w:rsidR="00DF4413" w:rsidRPr="001A6CA0" w14:paraId="058B3117"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3FE8D1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ETD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27766EF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Entité territoriale décentralisée </w:t>
            </w:r>
          </w:p>
        </w:tc>
      </w:tr>
      <w:tr w:rsidR="00DF4413" w:rsidRPr="001A6CA0" w14:paraId="389B0DCA"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47E70227"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FACDA</w:t>
            </w:r>
          </w:p>
        </w:tc>
        <w:tc>
          <w:tcPr>
            <w:tcW w:w="7622" w:type="dxa"/>
            <w:tcBorders>
              <w:top w:val="nil"/>
              <w:left w:val="nil"/>
              <w:bottom w:val="single" w:sz="6" w:space="0" w:color="auto"/>
              <w:right w:val="single" w:sz="6" w:space="0" w:color="auto"/>
            </w:tcBorders>
            <w:shd w:val="clear" w:color="auto" w:fill="FFFFFF"/>
            <w:vAlign w:val="center"/>
          </w:tcPr>
          <w:p w14:paraId="044A7C9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CIDFont+F2"/>
                <w:sz w:val="18"/>
                <w:szCs w:val="18"/>
              </w:rPr>
              <w:t>Femmes en Actions Communautaire pour le Développement</w:t>
            </w:r>
          </w:p>
        </w:tc>
      </w:tr>
      <w:tr w:rsidR="00DF4413" w:rsidRPr="001A6CA0" w14:paraId="419BCAAA"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2F6CE32A"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FALKO</w:t>
            </w:r>
          </w:p>
        </w:tc>
        <w:tc>
          <w:tcPr>
            <w:tcW w:w="7622" w:type="dxa"/>
            <w:tcBorders>
              <w:top w:val="nil"/>
              <w:left w:val="nil"/>
              <w:bottom w:val="single" w:sz="6" w:space="0" w:color="auto"/>
              <w:right w:val="single" w:sz="6" w:space="0" w:color="auto"/>
            </w:tcBorders>
            <w:shd w:val="clear" w:color="auto" w:fill="FFFFFF"/>
            <w:vAlign w:val="center"/>
          </w:tcPr>
          <w:p w14:paraId="7F53817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sz w:val="18"/>
                <w:szCs w:val="18"/>
              </w:rPr>
              <w:t>Fondation Athigo LOFIMBO WONYA KOMBA</w:t>
            </w:r>
          </w:p>
        </w:tc>
      </w:tr>
      <w:tr w:rsidR="00DF4413" w:rsidRPr="001A6CA0" w14:paraId="5C40900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10BABA65"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FARDC</w:t>
            </w:r>
          </w:p>
        </w:tc>
        <w:tc>
          <w:tcPr>
            <w:tcW w:w="7622" w:type="dxa"/>
            <w:tcBorders>
              <w:top w:val="nil"/>
              <w:left w:val="nil"/>
              <w:bottom w:val="single" w:sz="6" w:space="0" w:color="auto"/>
              <w:right w:val="single" w:sz="6" w:space="0" w:color="auto"/>
            </w:tcBorders>
            <w:shd w:val="clear" w:color="auto" w:fill="FFFFFF"/>
            <w:vAlign w:val="center"/>
          </w:tcPr>
          <w:p w14:paraId="668D77F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Force Armée de la République Démocratique du Congo</w:t>
            </w:r>
          </w:p>
        </w:tc>
      </w:tr>
      <w:tr w:rsidR="00DF4413" w:rsidRPr="001A6CA0" w14:paraId="582129A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3E15C91"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FDD</w:t>
            </w:r>
          </w:p>
        </w:tc>
        <w:tc>
          <w:tcPr>
            <w:tcW w:w="7622" w:type="dxa"/>
            <w:tcBorders>
              <w:top w:val="nil"/>
              <w:left w:val="nil"/>
              <w:bottom w:val="single" w:sz="6" w:space="0" w:color="auto"/>
              <w:right w:val="single" w:sz="6" w:space="0" w:color="auto"/>
            </w:tcBorders>
            <w:shd w:val="clear" w:color="auto" w:fill="FFFFFF"/>
            <w:vAlign w:val="center"/>
          </w:tcPr>
          <w:p w14:paraId="67A8F739"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ONG Ferme Don de Dieu</w:t>
            </w:r>
            <w:r w:rsidRPr="001A6CA0">
              <w:rPr>
                <w:rFonts w:ascii="Avenir" w:eastAsia="Times New Roman" w:hAnsi="Avenir" w:cstheme="minorHAnsi"/>
                <w:color w:val="FF0000"/>
                <w:sz w:val="18"/>
                <w:szCs w:val="18"/>
                <w:lang w:eastAsia="de-DE"/>
              </w:rPr>
              <w:t> </w:t>
            </w:r>
          </w:p>
        </w:tc>
      </w:tr>
      <w:tr w:rsidR="00DF4413" w:rsidRPr="001A6CA0" w14:paraId="3D1A84B5"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0B481E1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FONAREDD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8B6850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Fonds National REDD+ en RDC </w:t>
            </w:r>
          </w:p>
        </w:tc>
      </w:tr>
      <w:tr w:rsidR="00DF4413" w:rsidRPr="001A6CA0" w14:paraId="0C5E31C6"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D61F6CF"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FORCOM</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724641F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Foresterie Communautaire </w:t>
            </w:r>
          </w:p>
        </w:tc>
      </w:tr>
      <w:tr w:rsidR="00DF4413" w:rsidRPr="00D1297C" w14:paraId="79F2B036"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4A8288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GIZ</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1226EA2E" w14:textId="77777777" w:rsidR="00DF4413" w:rsidRPr="00D1297C" w:rsidRDefault="00DF4413" w:rsidP="004F0017">
            <w:pPr>
              <w:spacing w:after="0" w:line="240" w:lineRule="auto"/>
              <w:ind w:left="15" w:right="15"/>
              <w:textAlignment w:val="baseline"/>
              <w:rPr>
                <w:rFonts w:ascii="Avenir" w:eastAsia="Times New Roman" w:hAnsi="Avenir" w:cstheme="minorHAnsi"/>
                <w:sz w:val="18"/>
                <w:szCs w:val="18"/>
                <w:lang w:val="de-DE" w:eastAsia="de-DE"/>
              </w:rPr>
            </w:pPr>
            <w:r w:rsidRPr="00D1297C">
              <w:rPr>
                <w:rFonts w:ascii="Avenir" w:eastAsia="Times New Roman" w:hAnsi="Avenir" w:cstheme="minorHAnsi"/>
                <w:sz w:val="18"/>
                <w:szCs w:val="18"/>
                <w:lang w:val="de-DE" w:eastAsia="de-DE"/>
              </w:rPr>
              <w:t>Deutsche Gesellschaft für internationale Zusammenarbeit (GIZ) GmbH </w:t>
            </w:r>
          </w:p>
        </w:tc>
      </w:tr>
      <w:tr w:rsidR="00DF4413" w:rsidRPr="001A6CA0" w14:paraId="5F93DA3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6E5F0F16"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GIRE</w:t>
            </w:r>
          </w:p>
        </w:tc>
        <w:tc>
          <w:tcPr>
            <w:tcW w:w="7622" w:type="dxa"/>
            <w:tcBorders>
              <w:top w:val="nil"/>
              <w:left w:val="nil"/>
              <w:bottom w:val="single" w:sz="6" w:space="0" w:color="auto"/>
              <w:right w:val="single" w:sz="6" w:space="0" w:color="auto"/>
            </w:tcBorders>
            <w:shd w:val="clear" w:color="auto" w:fill="FFFFFF"/>
            <w:vAlign w:val="center"/>
          </w:tcPr>
          <w:p w14:paraId="4FD2A86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Gestion Intégrée des Ressources en Eau</w:t>
            </w:r>
          </w:p>
        </w:tc>
      </w:tr>
      <w:tr w:rsidR="00DF4413" w:rsidRPr="001A6CA0" w14:paraId="69DC148B"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627B63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GTCRR</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7C8733D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Groupe de travail Climat REDD+ Rénové</w:t>
            </w:r>
          </w:p>
        </w:tc>
      </w:tr>
      <w:tr w:rsidR="00DF4413" w:rsidRPr="001A6CA0" w14:paraId="62B1B20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B0D121B"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HA</w:t>
            </w:r>
          </w:p>
        </w:tc>
        <w:tc>
          <w:tcPr>
            <w:tcW w:w="7622" w:type="dxa"/>
            <w:tcBorders>
              <w:top w:val="nil"/>
              <w:left w:val="nil"/>
              <w:bottom w:val="single" w:sz="6" w:space="0" w:color="auto"/>
              <w:right w:val="single" w:sz="6" w:space="0" w:color="auto"/>
            </w:tcBorders>
            <w:shd w:val="clear" w:color="auto" w:fill="FFFFFF"/>
            <w:vAlign w:val="center"/>
          </w:tcPr>
          <w:p w14:paraId="7F7C681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Hectare </w:t>
            </w:r>
          </w:p>
        </w:tc>
      </w:tr>
      <w:tr w:rsidR="00DF4413" w:rsidRPr="001A6CA0" w14:paraId="6E68B0D7"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5607FD5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HIMO</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B8E553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Haute intensité de main d'œuvre </w:t>
            </w:r>
          </w:p>
        </w:tc>
      </w:tr>
      <w:tr w:rsidR="00DF4413" w:rsidRPr="001A6CA0" w14:paraId="49D65970"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155245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ICCN</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7A5FD75F"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Institut Congolais pour la Conservation de la Nature </w:t>
            </w:r>
          </w:p>
        </w:tc>
      </w:tr>
      <w:tr w:rsidR="00DF4413" w:rsidRPr="001A6CA0" w14:paraId="4420F29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F31F654"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lastRenderedPageBreak/>
              <w:t>IFC</w:t>
            </w:r>
          </w:p>
        </w:tc>
        <w:tc>
          <w:tcPr>
            <w:tcW w:w="7622" w:type="dxa"/>
            <w:tcBorders>
              <w:top w:val="nil"/>
              <w:left w:val="nil"/>
              <w:bottom w:val="single" w:sz="6" w:space="0" w:color="auto"/>
              <w:right w:val="single" w:sz="6" w:space="0" w:color="auto"/>
            </w:tcBorders>
            <w:shd w:val="clear" w:color="auto" w:fill="FFFFFF"/>
            <w:vAlign w:val="center"/>
          </w:tcPr>
          <w:p w14:paraId="7AC3C9C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International Finance Corporation</w:t>
            </w:r>
          </w:p>
        </w:tc>
      </w:tr>
      <w:tr w:rsidR="00DF4413" w:rsidRPr="001A6CA0" w14:paraId="7D097C5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F08861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IGC</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450C1EE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Institut Géographie du Congo</w:t>
            </w:r>
          </w:p>
        </w:tc>
      </w:tr>
      <w:tr w:rsidR="00DF4413" w:rsidRPr="001A6CA0" w14:paraId="7EDDFE4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6FF5322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IPA</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2C922D3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Inspection Provinciale d’Agriculture</w:t>
            </w:r>
          </w:p>
        </w:tc>
      </w:tr>
      <w:tr w:rsidR="00DF4413" w:rsidRPr="001A6CA0" w14:paraId="788FBE4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257105C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IPAPEL </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7BF81D7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Inspection Provinciale de développement rurale</w:t>
            </w:r>
          </w:p>
        </w:tc>
      </w:tr>
      <w:tr w:rsidR="00DF4413" w:rsidRPr="001A6CA0" w14:paraId="131232C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D8314BD"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IPEL</w:t>
            </w:r>
          </w:p>
        </w:tc>
        <w:tc>
          <w:tcPr>
            <w:tcW w:w="7622" w:type="dxa"/>
            <w:tcBorders>
              <w:top w:val="nil"/>
              <w:left w:val="nil"/>
              <w:bottom w:val="single" w:sz="6" w:space="0" w:color="auto"/>
              <w:right w:val="single" w:sz="6" w:space="0" w:color="auto"/>
            </w:tcBorders>
            <w:shd w:val="clear" w:color="auto" w:fill="FFFFFF"/>
            <w:vAlign w:val="center"/>
          </w:tcPr>
          <w:p w14:paraId="68BF6F0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Inspection Provinciale de la pêche et Elevage</w:t>
            </w:r>
          </w:p>
        </w:tc>
      </w:tr>
      <w:tr w:rsidR="00DF4413" w:rsidRPr="001A6CA0" w14:paraId="7651D3D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3C321B90"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MAEK</w:t>
            </w:r>
          </w:p>
        </w:tc>
        <w:tc>
          <w:tcPr>
            <w:tcW w:w="7622" w:type="dxa"/>
            <w:tcBorders>
              <w:top w:val="nil"/>
              <w:left w:val="nil"/>
              <w:bottom w:val="single" w:sz="6" w:space="0" w:color="auto"/>
              <w:right w:val="single" w:sz="6" w:space="0" w:color="auto"/>
            </w:tcBorders>
            <w:shd w:val="clear" w:color="auto" w:fill="FFFFFF"/>
            <w:vAlign w:val="center"/>
          </w:tcPr>
          <w:p w14:paraId="69582A0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Association MAENDELEO-KWETU</w:t>
            </w:r>
          </w:p>
        </w:tc>
      </w:tr>
      <w:tr w:rsidR="00DF4413" w:rsidRPr="001A6CA0" w14:paraId="6828252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C37E16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MEOR</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46CE01C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Méthodologie d’évaluation des opportunités de restauration des paysages forestiers </w:t>
            </w:r>
          </w:p>
        </w:tc>
      </w:tr>
      <w:tr w:rsidR="00DF4413" w:rsidRPr="001A6CA0" w14:paraId="5430A9F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672764BF"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MEDEVAC</w:t>
            </w:r>
          </w:p>
        </w:tc>
        <w:tc>
          <w:tcPr>
            <w:tcW w:w="7622" w:type="dxa"/>
            <w:tcBorders>
              <w:top w:val="nil"/>
              <w:left w:val="nil"/>
              <w:bottom w:val="single" w:sz="6" w:space="0" w:color="auto"/>
              <w:right w:val="single" w:sz="6" w:space="0" w:color="auto"/>
            </w:tcBorders>
            <w:shd w:val="clear" w:color="auto" w:fill="FFFFFF"/>
            <w:vAlign w:val="center"/>
          </w:tcPr>
          <w:p w14:paraId="6D50EA12"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Médicale Evacuation</w:t>
            </w:r>
          </w:p>
        </w:tc>
      </w:tr>
      <w:tr w:rsidR="00DF4413" w:rsidRPr="001A6CA0" w14:paraId="7C488000"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F4C16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MGP</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6DAC0BA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Mécanisme de Gestion des Plaintes </w:t>
            </w:r>
          </w:p>
        </w:tc>
      </w:tr>
      <w:tr w:rsidR="00DF4413" w:rsidRPr="001A6CA0" w14:paraId="4128853A"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04637AF6"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 xml:space="preserve">MGPR  </w:t>
            </w:r>
          </w:p>
        </w:tc>
        <w:tc>
          <w:tcPr>
            <w:tcW w:w="7622" w:type="dxa"/>
            <w:tcBorders>
              <w:top w:val="single" w:sz="6" w:space="0" w:color="auto"/>
              <w:left w:val="nil"/>
              <w:bottom w:val="single" w:sz="6" w:space="0" w:color="auto"/>
              <w:right w:val="single" w:sz="6" w:space="0" w:color="auto"/>
            </w:tcBorders>
            <w:shd w:val="clear" w:color="auto" w:fill="FFFFFF"/>
            <w:vAlign w:val="bottom"/>
          </w:tcPr>
          <w:p w14:paraId="7770E5B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Mécanisme de Gestion des Plaintes et de Recours</w:t>
            </w:r>
          </w:p>
        </w:tc>
      </w:tr>
      <w:tr w:rsidR="00DF4413" w:rsidRPr="001A6CA0" w14:paraId="11A2611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A8BD85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MPTF</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71F6518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Bureau de gestion des fonds multipartenaires </w:t>
            </w:r>
          </w:p>
        </w:tc>
      </w:tr>
      <w:tr w:rsidR="00DF4413" w:rsidRPr="001A6CA0" w14:paraId="12CD861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D72857F"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ODD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4D78151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Objectif de Développement Durable </w:t>
            </w:r>
          </w:p>
        </w:tc>
      </w:tr>
      <w:tr w:rsidR="00DF4413" w:rsidRPr="001A6CA0" w14:paraId="3388D6A5"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719E1AC9"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ONG</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5976899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Organisation non gouvernementale </w:t>
            </w:r>
          </w:p>
        </w:tc>
      </w:tr>
      <w:tr w:rsidR="00DF4413" w:rsidRPr="001A6CA0" w14:paraId="59654DCC"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239F56A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OP</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2CC0EE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Organisation Paysanne</w:t>
            </w:r>
          </w:p>
        </w:tc>
      </w:tr>
      <w:tr w:rsidR="00DF4413" w:rsidRPr="001A6CA0" w14:paraId="17D08815"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E6671B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OPJ</w:t>
            </w:r>
          </w:p>
        </w:tc>
        <w:tc>
          <w:tcPr>
            <w:tcW w:w="7622" w:type="dxa"/>
            <w:tcBorders>
              <w:top w:val="nil"/>
              <w:left w:val="nil"/>
              <w:bottom w:val="single" w:sz="6" w:space="0" w:color="auto"/>
              <w:right w:val="single" w:sz="6" w:space="0" w:color="auto"/>
            </w:tcBorders>
            <w:shd w:val="clear" w:color="auto" w:fill="FFFFFF"/>
            <w:vAlign w:val="center"/>
            <w:hideMark/>
          </w:tcPr>
          <w:p w14:paraId="5B2439F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Officier de Police Judiciaire  </w:t>
            </w:r>
          </w:p>
        </w:tc>
      </w:tr>
      <w:tr w:rsidR="00DF4413" w:rsidRPr="001A6CA0" w14:paraId="185C4C1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6014ED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PA</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B3982D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Peuple autochtone </w:t>
            </w:r>
          </w:p>
        </w:tc>
      </w:tr>
      <w:tr w:rsidR="00DF4413" w:rsidRPr="001A6CA0" w14:paraId="24C8E2E2"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27DEEE3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PAG</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2E66474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Plan d’Aménagement et de Gestion</w:t>
            </w:r>
          </w:p>
        </w:tc>
      </w:tr>
      <w:tr w:rsidR="00DF4413" w:rsidRPr="001A6CA0" w14:paraId="458EC36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9B4B02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PAI</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3D6768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Plan annuel d’investissement</w:t>
            </w:r>
          </w:p>
        </w:tc>
      </w:tr>
      <w:tr w:rsidR="00DF4413" w:rsidRPr="001A6CA0" w14:paraId="3A956E50"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10EB51DD"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PAP</w:t>
            </w:r>
          </w:p>
        </w:tc>
        <w:tc>
          <w:tcPr>
            <w:tcW w:w="7622" w:type="dxa"/>
            <w:tcBorders>
              <w:top w:val="nil"/>
              <w:left w:val="nil"/>
              <w:bottom w:val="single" w:sz="6" w:space="0" w:color="auto"/>
              <w:right w:val="single" w:sz="6" w:space="0" w:color="auto"/>
            </w:tcBorders>
            <w:shd w:val="clear" w:color="auto" w:fill="FFFFFF"/>
            <w:vAlign w:val="center"/>
          </w:tcPr>
          <w:p w14:paraId="2EB04009"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Peuple Autochtone Pygmée</w:t>
            </w:r>
          </w:p>
        </w:tc>
      </w:tr>
      <w:tr w:rsidR="00DF4413" w:rsidRPr="001A6CA0" w14:paraId="1A064E2C"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1B5D32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PDL</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77120DC"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Plan de Développement Local </w:t>
            </w:r>
          </w:p>
        </w:tc>
      </w:tr>
      <w:tr w:rsidR="00DF4413" w:rsidRPr="001A6CA0" w14:paraId="2A4DFC3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7EF1B4F0"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PFBC</w:t>
            </w:r>
          </w:p>
        </w:tc>
        <w:tc>
          <w:tcPr>
            <w:tcW w:w="7622" w:type="dxa"/>
            <w:tcBorders>
              <w:top w:val="nil"/>
              <w:left w:val="nil"/>
              <w:bottom w:val="single" w:sz="6" w:space="0" w:color="auto"/>
              <w:right w:val="single" w:sz="6" w:space="0" w:color="auto"/>
            </w:tcBorders>
            <w:shd w:val="clear" w:color="auto" w:fill="FFFFFF"/>
            <w:vAlign w:val="center"/>
          </w:tcPr>
          <w:p w14:paraId="19B75BE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Partenariats pour les Forêts du Bassin du Congo</w:t>
            </w:r>
          </w:p>
        </w:tc>
      </w:tr>
      <w:tr w:rsidR="00DF4413" w:rsidRPr="001A6CA0" w14:paraId="1849AB54"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CD2C75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PFNL</w:t>
            </w:r>
          </w:p>
        </w:tc>
        <w:tc>
          <w:tcPr>
            <w:tcW w:w="7622" w:type="dxa"/>
            <w:tcBorders>
              <w:top w:val="nil"/>
              <w:left w:val="nil"/>
              <w:bottom w:val="single" w:sz="6" w:space="0" w:color="auto"/>
              <w:right w:val="single" w:sz="6" w:space="0" w:color="auto"/>
            </w:tcBorders>
            <w:shd w:val="clear" w:color="auto" w:fill="FFFFFF"/>
            <w:vAlign w:val="center"/>
          </w:tcPr>
          <w:p w14:paraId="0D3729C2"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Produits Forestiers Non Ligneux</w:t>
            </w:r>
          </w:p>
        </w:tc>
      </w:tr>
      <w:tr w:rsidR="00DF4413" w:rsidRPr="001A6CA0" w14:paraId="44C5C36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5D3E83AA"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PGSE</w:t>
            </w:r>
          </w:p>
        </w:tc>
        <w:tc>
          <w:tcPr>
            <w:tcW w:w="7622" w:type="dxa"/>
            <w:tcBorders>
              <w:top w:val="nil"/>
              <w:left w:val="nil"/>
              <w:bottom w:val="single" w:sz="6" w:space="0" w:color="auto"/>
              <w:right w:val="single" w:sz="6" w:space="0" w:color="auto"/>
            </w:tcBorders>
            <w:shd w:val="clear" w:color="auto" w:fill="FFFFFF"/>
            <w:vAlign w:val="center"/>
          </w:tcPr>
          <w:p w14:paraId="424DFBE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Plan de Gestion Environnementale et Sociale</w:t>
            </w:r>
          </w:p>
        </w:tc>
      </w:tr>
      <w:tr w:rsidR="00DF4413" w:rsidRPr="001A6CA0" w14:paraId="0E16BAED"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71E540B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PIREDD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2F1B76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Programme Intégré REDD+</w:t>
            </w:r>
          </w:p>
        </w:tc>
      </w:tr>
      <w:tr w:rsidR="00DF4413" w:rsidRPr="001A6CA0" w14:paraId="651D74B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190DBFE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PNL</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F8825C3"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Parc National de la Lomami </w:t>
            </w:r>
          </w:p>
        </w:tc>
      </w:tr>
      <w:tr w:rsidR="00DF4413" w:rsidRPr="001A6CA0" w14:paraId="7B6C1571"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361295C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PNUD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207AC5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Programme des Nations Unies pour le Développement   </w:t>
            </w:r>
          </w:p>
        </w:tc>
      </w:tr>
      <w:tr w:rsidR="00DF4413" w:rsidRPr="001A6CA0" w14:paraId="73549DB7"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7C7F8FF4"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PPDPAP</w:t>
            </w:r>
          </w:p>
        </w:tc>
        <w:tc>
          <w:tcPr>
            <w:tcW w:w="7622" w:type="dxa"/>
            <w:tcBorders>
              <w:top w:val="nil"/>
              <w:left w:val="nil"/>
              <w:bottom w:val="single" w:sz="6" w:space="0" w:color="auto"/>
              <w:right w:val="single" w:sz="6" w:space="0" w:color="auto"/>
            </w:tcBorders>
            <w:shd w:val="clear" w:color="auto" w:fill="FFFFFF"/>
            <w:vAlign w:val="center"/>
          </w:tcPr>
          <w:p w14:paraId="44C276C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Plan de Promotion et de Développement des Peuples Autochtones Pygmées</w:t>
            </w:r>
          </w:p>
        </w:tc>
      </w:tr>
      <w:tr w:rsidR="00DF4413" w:rsidRPr="001A6CA0" w14:paraId="2F27C80A"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33705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PSAT</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206A756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Plan Simple d'Aménagement du Territoire </w:t>
            </w:r>
          </w:p>
        </w:tc>
      </w:tr>
      <w:tr w:rsidR="00DF4413" w:rsidRPr="001A6CA0" w14:paraId="7F01DDA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243201A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PSE</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2D75105F"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Paiement pour Services Environnementaux </w:t>
            </w:r>
          </w:p>
        </w:tc>
      </w:tr>
      <w:tr w:rsidR="00DF4413" w:rsidRPr="001A6CA0" w14:paraId="62CC7394"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5A16B5F"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PSG</w:t>
            </w:r>
          </w:p>
        </w:tc>
        <w:tc>
          <w:tcPr>
            <w:tcW w:w="7622" w:type="dxa"/>
            <w:tcBorders>
              <w:top w:val="nil"/>
              <w:left w:val="nil"/>
              <w:bottom w:val="single" w:sz="6" w:space="0" w:color="auto"/>
              <w:right w:val="single" w:sz="6" w:space="0" w:color="auto"/>
            </w:tcBorders>
            <w:shd w:val="clear" w:color="auto" w:fill="FFFFFF"/>
            <w:vAlign w:val="center"/>
          </w:tcPr>
          <w:p w14:paraId="1CA0E06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Plan Simple de Gestion </w:t>
            </w:r>
          </w:p>
        </w:tc>
      </w:tr>
      <w:tr w:rsidR="00DF4413" w:rsidRPr="001A6CA0" w14:paraId="4AC843DB"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587AD127"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PTBA</w:t>
            </w:r>
          </w:p>
        </w:tc>
        <w:tc>
          <w:tcPr>
            <w:tcW w:w="7622" w:type="dxa"/>
            <w:tcBorders>
              <w:top w:val="nil"/>
              <w:left w:val="nil"/>
              <w:bottom w:val="single" w:sz="6" w:space="0" w:color="auto"/>
              <w:right w:val="single" w:sz="6" w:space="0" w:color="auto"/>
            </w:tcBorders>
            <w:shd w:val="clear" w:color="auto" w:fill="FFFFFF"/>
            <w:vAlign w:val="center"/>
          </w:tcPr>
          <w:p w14:paraId="7AB69D9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Programme de Travail et de Budget Annuel</w:t>
            </w:r>
          </w:p>
        </w:tc>
      </w:tr>
      <w:tr w:rsidR="00DF4413" w:rsidRPr="001A6CA0" w14:paraId="4AFC5B5C"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7FE00398"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RAPEM</w:t>
            </w:r>
          </w:p>
        </w:tc>
        <w:tc>
          <w:tcPr>
            <w:tcW w:w="7622" w:type="dxa"/>
            <w:tcBorders>
              <w:top w:val="nil"/>
              <w:left w:val="nil"/>
              <w:bottom w:val="single" w:sz="6" w:space="0" w:color="auto"/>
              <w:right w:val="single" w:sz="6" w:space="0" w:color="auto"/>
            </w:tcBorders>
            <w:shd w:val="clear" w:color="auto" w:fill="FFFFFF"/>
            <w:vAlign w:val="center"/>
          </w:tcPr>
          <w:p w14:paraId="4FF6D2A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Arial"/>
                <w:sz w:val="18"/>
                <w:szCs w:val="18"/>
              </w:rPr>
              <w:t>Réseau des Agronomes pour la Protection Environnementale au Maniema</w:t>
            </w:r>
          </w:p>
        </w:tc>
      </w:tr>
      <w:tr w:rsidR="00DF4413" w:rsidRPr="001A6CA0" w14:paraId="55D1E45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4E49BA9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RAS</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7D8797A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Rien à signaler </w:t>
            </w:r>
          </w:p>
        </w:tc>
      </w:tr>
      <w:tr w:rsidR="00DF4413" w:rsidRPr="001A6CA0" w14:paraId="076033CD"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7031D56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RC</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42D52E5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Renforcement des capacités</w:t>
            </w:r>
          </w:p>
        </w:tc>
      </w:tr>
      <w:tr w:rsidR="00DF4413" w:rsidRPr="001A6CA0" w14:paraId="05F7AC8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10AFF1A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RENAFER</w:t>
            </w:r>
          </w:p>
        </w:tc>
        <w:tc>
          <w:tcPr>
            <w:tcW w:w="7622" w:type="dxa"/>
            <w:tcBorders>
              <w:top w:val="nil"/>
              <w:left w:val="nil"/>
              <w:bottom w:val="single" w:sz="6" w:space="0" w:color="auto"/>
              <w:right w:val="single" w:sz="6" w:space="0" w:color="auto"/>
            </w:tcBorders>
            <w:shd w:val="clear" w:color="auto" w:fill="FFFFFF"/>
            <w:vAlign w:val="center"/>
          </w:tcPr>
          <w:p w14:paraId="48D7482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Réseau National des Associations des Femmes Rurales de la RDC </w:t>
            </w:r>
          </w:p>
        </w:tc>
      </w:tr>
      <w:tr w:rsidR="00DF4413" w:rsidRPr="001A6CA0" w14:paraId="0C09E290"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09A27EE7"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RDC</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9EB1ED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République Démocratique du Congo </w:t>
            </w:r>
          </w:p>
        </w:tc>
      </w:tr>
      <w:tr w:rsidR="00DF4413" w:rsidRPr="001A6CA0" w14:paraId="26FF54C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72456F59"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REDD+</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CCD9CA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Réduction des Emissions de gaz à effet de serre dues à la Déforestation et à la Dégradation des forêts </w:t>
            </w:r>
          </w:p>
        </w:tc>
      </w:tr>
      <w:tr w:rsidR="00DF4413" w:rsidRPr="001A6CA0" w14:paraId="7E93DD2B"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2C638931"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REPADI</w:t>
            </w:r>
          </w:p>
        </w:tc>
        <w:tc>
          <w:tcPr>
            <w:tcW w:w="7622" w:type="dxa"/>
            <w:tcBorders>
              <w:top w:val="nil"/>
              <w:left w:val="nil"/>
              <w:bottom w:val="single" w:sz="6" w:space="0" w:color="auto"/>
              <w:right w:val="single" w:sz="6" w:space="0" w:color="auto"/>
            </w:tcBorders>
            <w:shd w:val="clear" w:color="auto" w:fill="FFFFFF"/>
            <w:vAlign w:val="center"/>
          </w:tcPr>
          <w:p w14:paraId="0192FA2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Regroupement des Populations Actives pour le Développement Intégral  </w:t>
            </w:r>
          </w:p>
        </w:tc>
      </w:tr>
      <w:tr w:rsidR="00DF4413" w:rsidRPr="006E352E" w14:paraId="4A4DDD04"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998B881"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RMU</w:t>
            </w:r>
          </w:p>
        </w:tc>
        <w:tc>
          <w:tcPr>
            <w:tcW w:w="7622" w:type="dxa"/>
            <w:tcBorders>
              <w:top w:val="nil"/>
              <w:left w:val="nil"/>
              <w:bottom w:val="single" w:sz="6" w:space="0" w:color="auto"/>
              <w:right w:val="single" w:sz="6" w:space="0" w:color="auto"/>
            </w:tcBorders>
            <w:shd w:val="clear" w:color="auto" w:fill="FFFFFF"/>
            <w:vAlign w:val="center"/>
          </w:tcPr>
          <w:p w14:paraId="42EAF1DF" w14:textId="77777777" w:rsidR="00DF4413" w:rsidRPr="00876C42" w:rsidRDefault="00DF4413" w:rsidP="004F0017">
            <w:pPr>
              <w:spacing w:after="0" w:line="240" w:lineRule="auto"/>
              <w:ind w:left="15" w:right="15"/>
              <w:textAlignment w:val="baseline"/>
              <w:rPr>
                <w:rFonts w:ascii="Avenir" w:eastAsia="Times New Roman" w:hAnsi="Avenir" w:cstheme="minorHAnsi"/>
                <w:sz w:val="18"/>
                <w:szCs w:val="18"/>
                <w:lang w:val="en-US" w:eastAsia="de-DE"/>
              </w:rPr>
            </w:pPr>
            <w:r w:rsidRPr="00876C42">
              <w:rPr>
                <w:rFonts w:ascii="Avenir" w:eastAsia="Times New Roman" w:hAnsi="Avenir" w:cstheme="minorHAnsi"/>
                <w:sz w:val="18"/>
                <w:szCs w:val="18"/>
                <w:lang w:val="en-US" w:eastAsia="de-DE"/>
              </w:rPr>
              <w:t xml:space="preserve">GIZ-RDC_Risk Management Unit </w:t>
            </w:r>
          </w:p>
        </w:tc>
      </w:tr>
      <w:tr w:rsidR="00DF4413" w:rsidRPr="001A6CA0" w14:paraId="2FBD5312"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2824B699"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RNN</w:t>
            </w:r>
          </w:p>
        </w:tc>
        <w:tc>
          <w:tcPr>
            <w:tcW w:w="7622" w:type="dxa"/>
            <w:tcBorders>
              <w:top w:val="nil"/>
              <w:left w:val="nil"/>
              <w:bottom w:val="single" w:sz="6" w:space="0" w:color="auto"/>
              <w:right w:val="single" w:sz="6" w:space="0" w:color="auto"/>
            </w:tcBorders>
            <w:shd w:val="clear" w:color="auto" w:fill="FFFFFF"/>
            <w:vAlign w:val="center"/>
          </w:tcPr>
          <w:p w14:paraId="237DE4C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CIDFont+F2"/>
                <w:sz w:val="18"/>
                <w:szCs w:val="18"/>
              </w:rPr>
              <w:t>Réseau Ressources Naturelles</w:t>
            </w:r>
          </w:p>
        </w:tc>
      </w:tr>
      <w:tr w:rsidR="00DF4413" w:rsidRPr="001A6CA0" w14:paraId="09437D8D"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D28B1A8"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ROAM</w:t>
            </w:r>
          </w:p>
        </w:tc>
        <w:tc>
          <w:tcPr>
            <w:tcW w:w="7622" w:type="dxa"/>
            <w:tcBorders>
              <w:top w:val="nil"/>
              <w:left w:val="nil"/>
              <w:bottom w:val="single" w:sz="6" w:space="0" w:color="auto"/>
              <w:right w:val="single" w:sz="6" w:space="0" w:color="auto"/>
            </w:tcBorders>
            <w:shd w:val="clear" w:color="auto" w:fill="FFFFFF"/>
            <w:vAlign w:val="center"/>
          </w:tcPr>
          <w:p w14:paraId="6D3444E2" w14:textId="02DED7BA"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Restoration </w:t>
            </w:r>
            <w:r w:rsidR="001A6CA0" w:rsidRPr="001A6CA0">
              <w:rPr>
                <w:rFonts w:ascii="Avenir" w:eastAsia="Times New Roman" w:hAnsi="Avenir" w:cstheme="minorHAnsi"/>
                <w:sz w:val="18"/>
                <w:szCs w:val="18"/>
                <w:lang w:eastAsia="de-DE"/>
              </w:rPr>
              <w:t>Opportunity</w:t>
            </w:r>
            <w:r w:rsidRPr="001A6CA0">
              <w:rPr>
                <w:rFonts w:ascii="Avenir" w:eastAsia="Times New Roman" w:hAnsi="Avenir" w:cstheme="minorHAnsi"/>
                <w:sz w:val="18"/>
                <w:szCs w:val="18"/>
                <w:lang w:eastAsia="de-DE"/>
              </w:rPr>
              <w:t xml:space="preserve"> assessment methodology</w:t>
            </w:r>
          </w:p>
        </w:tc>
      </w:tr>
      <w:tr w:rsidR="00DF4413" w:rsidRPr="001A6CA0" w14:paraId="581012E3"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344FFA"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RPF</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5AED2E24"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Restauration des Paysages Forestiers </w:t>
            </w:r>
          </w:p>
        </w:tc>
      </w:tr>
      <w:tr w:rsidR="00DF4413" w:rsidRPr="001A6CA0" w14:paraId="0EC2ED60"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7BB1794F"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SIF</w:t>
            </w:r>
          </w:p>
        </w:tc>
        <w:tc>
          <w:tcPr>
            <w:tcW w:w="7622" w:type="dxa"/>
            <w:tcBorders>
              <w:top w:val="single" w:sz="6" w:space="0" w:color="auto"/>
              <w:left w:val="nil"/>
              <w:bottom w:val="single" w:sz="6" w:space="0" w:color="auto"/>
              <w:right w:val="single" w:sz="6" w:space="0" w:color="auto"/>
            </w:tcBorders>
            <w:shd w:val="clear" w:color="auto" w:fill="FFFFFF"/>
            <w:vAlign w:val="bottom"/>
          </w:tcPr>
          <w:p w14:paraId="6287CCA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Système d’Information Foncière</w:t>
            </w:r>
          </w:p>
        </w:tc>
      </w:tr>
      <w:tr w:rsidR="00DF4413" w:rsidRPr="001A6CA0" w14:paraId="1230712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67193305"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SL</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4CC73B0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Subvention Locale  </w:t>
            </w:r>
          </w:p>
        </w:tc>
      </w:tr>
      <w:tr w:rsidR="00DF4413" w:rsidRPr="001A6CA0" w14:paraId="3331B1BE"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6772D24B"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SNAT</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3AFA664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Schéma National d’Aménagement du Territoire </w:t>
            </w:r>
          </w:p>
        </w:tc>
      </w:tr>
      <w:tr w:rsidR="00DF4413" w:rsidRPr="001A6CA0" w14:paraId="0AE7781F"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147C8F9B"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SODECO</w:t>
            </w:r>
          </w:p>
        </w:tc>
        <w:tc>
          <w:tcPr>
            <w:tcW w:w="7622" w:type="dxa"/>
            <w:tcBorders>
              <w:top w:val="nil"/>
              <w:left w:val="nil"/>
              <w:bottom w:val="single" w:sz="6" w:space="0" w:color="auto"/>
              <w:right w:val="single" w:sz="6" w:space="0" w:color="auto"/>
            </w:tcBorders>
            <w:shd w:val="clear" w:color="auto" w:fill="FFFFFF"/>
            <w:vAlign w:val="center"/>
          </w:tcPr>
          <w:p w14:paraId="099DEF0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theme="minorHAnsi"/>
                <w:sz w:val="18"/>
                <w:szCs w:val="18"/>
              </w:rPr>
              <w:t>Solidaire pour le Développement Communautaire</w:t>
            </w:r>
          </w:p>
        </w:tc>
      </w:tr>
      <w:tr w:rsidR="00DF4413" w:rsidRPr="001A6CA0" w14:paraId="40A98A0E"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6CF806EA"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SOJADEN</w:t>
            </w:r>
          </w:p>
        </w:tc>
        <w:tc>
          <w:tcPr>
            <w:tcW w:w="7622" w:type="dxa"/>
            <w:tcBorders>
              <w:top w:val="nil"/>
              <w:left w:val="nil"/>
              <w:bottom w:val="single" w:sz="6" w:space="0" w:color="auto"/>
              <w:right w:val="single" w:sz="6" w:space="0" w:color="auto"/>
            </w:tcBorders>
            <w:shd w:val="clear" w:color="auto" w:fill="FFFFFF"/>
            <w:vAlign w:val="center"/>
          </w:tcPr>
          <w:p w14:paraId="022E2E0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Arial"/>
                <w:sz w:val="18"/>
                <w:szCs w:val="18"/>
              </w:rPr>
              <w:t>Solidarité des Jeunes Entrepreneurs pour le Développement Endogène</w:t>
            </w:r>
          </w:p>
        </w:tc>
      </w:tr>
      <w:tr w:rsidR="00DF4413" w:rsidRPr="001A6CA0" w14:paraId="316F14FD"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4322130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SPAT</w:t>
            </w:r>
          </w:p>
        </w:tc>
        <w:tc>
          <w:tcPr>
            <w:tcW w:w="7622" w:type="dxa"/>
            <w:tcBorders>
              <w:top w:val="nil"/>
              <w:left w:val="nil"/>
              <w:bottom w:val="single" w:sz="6" w:space="0" w:color="auto"/>
              <w:right w:val="single" w:sz="6" w:space="0" w:color="auto"/>
            </w:tcBorders>
            <w:shd w:val="clear" w:color="auto" w:fill="FFFFFF"/>
            <w:vAlign w:val="center"/>
          </w:tcPr>
          <w:p w14:paraId="0D41D402"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 xml:space="preserve">Schéma Provincial d’Aménagement du Territoire </w:t>
            </w:r>
          </w:p>
        </w:tc>
      </w:tr>
      <w:tr w:rsidR="00DF4413" w:rsidRPr="001A6CA0" w14:paraId="52431E09"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0D84F399"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 xml:space="preserve">TVA </w:t>
            </w:r>
          </w:p>
        </w:tc>
        <w:tc>
          <w:tcPr>
            <w:tcW w:w="7622" w:type="dxa"/>
            <w:tcBorders>
              <w:top w:val="nil"/>
              <w:left w:val="nil"/>
              <w:bottom w:val="single" w:sz="6" w:space="0" w:color="auto"/>
              <w:right w:val="single" w:sz="6" w:space="0" w:color="auto"/>
            </w:tcBorders>
            <w:shd w:val="clear" w:color="auto" w:fill="FFFFFF"/>
            <w:vAlign w:val="center"/>
          </w:tcPr>
          <w:p w14:paraId="4081E536"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Taxe sur la Valeur Ajoutée</w:t>
            </w:r>
          </w:p>
        </w:tc>
      </w:tr>
      <w:tr w:rsidR="00DF4413" w:rsidRPr="001A6CA0" w14:paraId="0440D413"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73E41BCE"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UADAM</w:t>
            </w:r>
          </w:p>
        </w:tc>
        <w:tc>
          <w:tcPr>
            <w:tcW w:w="7622" w:type="dxa"/>
            <w:tcBorders>
              <w:top w:val="nil"/>
              <w:left w:val="nil"/>
              <w:bottom w:val="single" w:sz="6" w:space="0" w:color="auto"/>
              <w:right w:val="single" w:sz="6" w:space="0" w:color="auto"/>
            </w:tcBorders>
            <w:shd w:val="clear" w:color="auto" w:fill="FFFFFF"/>
            <w:vAlign w:val="center"/>
          </w:tcPr>
          <w:p w14:paraId="110B943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Arial"/>
                <w:sz w:val="18"/>
                <w:szCs w:val="18"/>
              </w:rPr>
              <w:t>Unité d’Appui au Développement Agro-Minier</w:t>
            </w:r>
          </w:p>
        </w:tc>
      </w:tr>
      <w:tr w:rsidR="00DF4413" w:rsidRPr="001A6CA0" w14:paraId="0BF9CCF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tcPr>
          <w:p w14:paraId="4614A030"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 xml:space="preserve">UMOMA </w:t>
            </w:r>
          </w:p>
        </w:tc>
        <w:tc>
          <w:tcPr>
            <w:tcW w:w="7622" w:type="dxa"/>
            <w:tcBorders>
              <w:top w:val="nil"/>
              <w:left w:val="nil"/>
              <w:bottom w:val="single" w:sz="6" w:space="0" w:color="auto"/>
              <w:right w:val="single" w:sz="6" w:space="0" w:color="auto"/>
            </w:tcBorders>
            <w:shd w:val="clear" w:color="auto" w:fill="FFFFFF"/>
            <w:vAlign w:val="center"/>
          </w:tcPr>
          <w:p w14:paraId="20522FA0"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hAnsi="Avenir" w:cs="CIDFont+F1"/>
                <w:sz w:val="18"/>
                <w:szCs w:val="18"/>
              </w:rPr>
              <w:t>ASSOCIATION UMOJA NI MAENDELEO</w:t>
            </w:r>
          </w:p>
        </w:tc>
      </w:tr>
      <w:tr w:rsidR="00DF4413" w:rsidRPr="006E352E" w14:paraId="47A40010"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0938F048"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UNDG</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6866B7BF" w14:textId="77777777" w:rsidR="00DF4413" w:rsidRPr="00876C42" w:rsidRDefault="00DF4413" w:rsidP="004F0017">
            <w:pPr>
              <w:spacing w:after="0" w:line="240" w:lineRule="auto"/>
              <w:ind w:right="15"/>
              <w:textAlignment w:val="baseline"/>
              <w:rPr>
                <w:rFonts w:ascii="Avenir" w:eastAsia="Times New Roman" w:hAnsi="Avenir" w:cstheme="minorHAnsi"/>
                <w:sz w:val="18"/>
                <w:szCs w:val="18"/>
                <w:lang w:val="en-US" w:eastAsia="de-DE"/>
              </w:rPr>
            </w:pPr>
            <w:r w:rsidRPr="00876C42">
              <w:rPr>
                <w:rFonts w:ascii="Avenir" w:eastAsia="Times New Roman" w:hAnsi="Avenir" w:cstheme="minorHAnsi"/>
                <w:sz w:val="18"/>
                <w:szCs w:val="18"/>
                <w:lang w:val="en-US" w:eastAsia="de-DE"/>
              </w:rPr>
              <w:t xml:space="preserve">United Nations Development Group, devenu UNSDG  </w:t>
            </w:r>
          </w:p>
        </w:tc>
      </w:tr>
      <w:tr w:rsidR="00DF4413" w:rsidRPr="006E352E" w14:paraId="6015D0D8" w14:textId="77777777" w:rsidTr="004F0017">
        <w:trPr>
          <w:trHeight w:val="105"/>
        </w:trPr>
        <w:tc>
          <w:tcPr>
            <w:tcW w:w="1126" w:type="dxa"/>
            <w:tcBorders>
              <w:top w:val="nil"/>
              <w:left w:val="single" w:sz="6" w:space="0" w:color="auto"/>
              <w:bottom w:val="single" w:sz="6" w:space="0" w:color="auto"/>
              <w:right w:val="single" w:sz="6" w:space="0" w:color="auto"/>
            </w:tcBorders>
            <w:shd w:val="clear" w:color="auto" w:fill="FFFFFF"/>
            <w:vAlign w:val="center"/>
            <w:hideMark/>
          </w:tcPr>
          <w:p w14:paraId="79A3524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UNSDG</w:t>
            </w:r>
            <w:r w:rsidRPr="001A6CA0">
              <w:rPr>
                <w:rFonts w:ascii="Avenir" w:eastAsia="Times New Roman" w:hAnsi="Avenir" w:cstheme="minorHAnsi"/>
                <w:sz w:val="18"/>
                <w:szCs w:val="18"/>
                <w:lang w:eastAsia="de-DE"/>
              </w:rPr>
              <w:t> </w:t>
            </w:r>
          </w:p>
        </w:tc>
        <w:tc>
          <w:tcPr>
            <w:tcW w:w="7622" w:type="dxa"/>
            <w:tcBorders>
              <w:top w:val="nil"/>
              <w:left w:val="nil"/>
              <w:bottom w:val="single" w:sz="6" w:space="0" w:color="auto"/>
              <w:right w:val="single" w:sz="6" w:space="0" w:color="auto"/>
            </w:tcBorders>
            <w:shd w:val="clear" w:color="auto" w:fill="FFFFFF"/>
            <w:vAlign w:val="center"/>
            <w:hideMark/>
          </w:tcPr>
          <w:p w14:paraId="09997B24" w14:textId="77777777" w:rsidR="00DF4413" w:rsidRPr="00876C42" w:rsidRDefault="00DF4413" w:rsidP="004F0017">
            <w:pPr>
              <w:spacing w:after="0" w:line="240" w:lineRule="auto"/>
              <w:ind w:left="15" w:right="15"/>
              <w:textAlignment w:val="baseline"/>
              <w:rPr>
                <w:rFonts w:ascii="Avenir" w:eastAsia="Times New Roman" w:hAnsi="Avenir" w:cstheme="minorHAnsi"/>
                <w:sz w:val="18"/>
                <w:szCs w:val="18"/>
                <w:lang w:val="en-US" w:eastAsia="de-DE"/>
              </w:rPr>
            </w:pPr>
            <w:r w:rsidRPr="00876C42">
              <w:rPr>
                <w:rFonts w:ascii="Avenir" w:eastAsia="Times New Roman" w:hAnsi="Avenir" w:cstheme="minorHAnsi"/>
                <w:sz w:val="18"/>
                <w:szCs w:val="18"/>
                <w:lang w:val="en-US" w:eastAsia="de-DE"/>
              </w:rPr>
              <w:t>United Nations Sustainable Development Group, ancien UNDG </w:t>
            </w:r>
          </w:p>
        </w:tc>
      </w:tr>
      <w:tr w:rsidR="00DF4413" w:rsidRPr="001A6CA0" w14:paraId="7581EA83"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F9D439"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bCs/>
                <w:sz w:val="18"/>
                <w:szCs w:val="18"/>
                <w:lang w:eastAsia="de-DE"/>
              </w:rPr>
              <w:t>USD</w:t>
            </w:r>
            <w:r w:rsidRPr="001A6CA0">
              <w:rPr>
                <w:rFonts w:ascii="Avenir" w:eastAsia="Times New Roman" w:hAnsi="Avenir" w:cstheme="minorHAnsi"/>
                <w:sz w:val="18"/>
                <w:szCs w:val="18"/>
                <w:lang w:eastAsia="de-DE"/>
              </w:rPr>
              <w:t> </w:t>
            </w:r>
          </w:p>
        </w:tc>
        <w:tc>
          <w:tcPr>
            <w:tcW w:w="7622" w:type="dxa"/>
            <w:tcBorders>
              <w:top w:val="single" w:sz="6" w:space="0" w:color="auto"/>
              <w:left w:val="nil"/>
              <w:bottom w:val="single" w:sz="6" w:space="0" w:color="auto"/>
              <w:right w:val="single" w:sz="6" w:space="0" w:color="auto"/>
            </w:tcBorders>
            <w:shd w:val="clear" w:color="auto" w:fill="FFFFFF"/>
            <w:vAlign w:val="bottom"/>
            <w:hideMark/>
          </w:tcPr>
          <w:p w14:paraId="6E4F5BCE"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US-Dollar </w:t>
            </w:r>
          </w:p>
        </w:tc>
      </w:tr>
      <w:tr w:rsidR="00DF4413" w:rsidRPr="001A6CA0" w14:paraId="32ECD823"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140EAD63"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UWAKI</w:t>
            </w:r>
          </w:p>
        </w:tc>
        <w:tc>
          <w:tcPr>
            <w:tcW w:w="7622" w:type="dxa"/>
            <w:tcBorders>
              <w:top w:val="single" w:sz="6" w:space="0" w:color="auto"/>
              <w:left w:val="nil"/>
              <w:bottom w:val="single" w:sz="6" w:space="0" w:color="auto"/>
              <w:right w:val="single" w:sz="6" w:space="0" w:color="auto"/>
            </w:tcBorders>
            <w:shd w:val="clear" w:color="auto" w:fill="FFFFFF"/>
            <w:vAlign w:val="bottom"/>
          </w:tcPr>
          <w:p w14:paraId="121E63F1"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Union des Femmes paysannes du Nord Kivu</w:t>
            </w:r>
          </w:p>
        </w:tc>
      </w:tr>
      <w:tr w:rsidR="00DF4413" w:rsidRPr="001A6CA0" w14:paraId="47EEF755" w14:textId="77777777" w:rsidTr="004F0017">
        <w:trPr>
          <w:trHeight w:val="105"/>
        </w:trPr>
        <w:tc>
          <w:tcPr>
            <w:tcW w:w="1126" w:type="dxa"/>
            <w:tcBorders>
              <w:top w:val="single" w:sz="6" w:space="0" w:color="auto"/>
              <w:left w:val="single" w:sz="6" w:space="0" w:color="auto"/>
              <w:bottom w:val="single" w:sz="6" w:space="0" w:color="auto"/>
              <w:right w:val="single" w:sz="6" w:space="0" w:color="auto"/>
            </w:tcBorders>
            <w:shd w:val="clear" w:color="auto" w:fill="FFFFFF"/>
            <w:vAlign w:val="center"/>
          </w:tcPr>
          <w:p w14:paraId="432C8A69" w14:textId="77777777" w:rsidR="00DF4413" w:rsidRPr="001A6CA0" w:rsidRDefault="00DF4413" w:rsidP="004F0017">
            <w:pPr>
              <w:spacing w:after="0" w:line="240" w:lineRule="auto"/>
              <w:ind w:left="15" w:right="15"/>
              <w:textAlignment w:val="baseline"/>
              <w:rPr>
                <w:rFonts w:ascii="Avenir" w:eastAsia="Times New Roman" w:hAnsi="Avenir" w:cstheme="minorHAnsi"/>
                <w:bCs/>
                <w:sz w:val="18"/>
                <w:szCs w:val="18"/>
                <w:lang w:eastAsia="de-DE"/>
              </w:rPr>
            </w:pPr>
            <w:r w:rsidRPr="001A6CA0">
              <w:rPr>
                <w:rFonts w:ascii="Avenir" w:eastAsia="Times New Roman" w:hAnsi="Avenir" w:cstheme="minorHAnsi"/>
                <w:bCs/>
                <w:sz w:val="18"/>
                <w:szCs w:val="18"/>
                <w:lang w:eastAsia="de-DE"/>
              </w:rPr>
              <w:t xml:space="preserve">VDP </w:t>
            </w:r>
          </w:p>
        </w:tc>
        <w:tc>
          <w:tcPr>
            <w:tcW w:w="7622" w:type="dxa"/>
            <w:tcBorders>
              <w:top w:val="single" w:sz="6" w:space="0" w:color="auto"/>
              <w:left w:val="nil"/>
              <w:bottom w:val="single" w:sz="6" w:space="0" w:color="auto"/>
              <w:right w:val="single" w:sz="6" w:space="0" w:color="auto"/>
            </w:tcBorders>
            <w:shd w:val="clear" w:color="auto" w:fill="FFFFFF"/>
            <w:vAlign w:val="bottom"/>
          </w:tcPr>
          <w:p w14:paraId="1EC6B3DD" w14:textId="77777777" w:rsidR="00DF4413" w:rsidRPr="001A6CA0" w:rsidRDefault="00DF4413" w:rsidP="004F0017">
            <w:pPr>
              <w:spacing w:after="0" w:line="240" w:lineRule="auto"/>
              <w:ind w:left="15" w:right="15"/>
              <w:textAlignment w:val="baseline"/>
              <w:rPr>
                <w:rFonts w:ascii="Avenir" w:eastAsia="Times New Roman" w:hAnsi="Avenir" w:cstheme="minorHAnsi"/>
                <w:sz w:val="18"/>
                <w:szCs w:val="18"/>
                <w:lang w:eastAsia="de-DE"/>
              </w:rPr>
            </w:pPr>
            <w:r w:rsidRPr="001A6CA0">
              <w:rPr>
                <w:rFonts w:ascii="Avenir" w:eastAsia="Times New Roman" w:hAnsi="Avenir" w:cstheme="minorHAnsi"/>
                <w:sz w:val="18"/>
                <w:szCs w:val="18"/>
                <w:lang w:eastAsia="de-DE"/>
              </w:rPr>
              <w:t>Volontaire pour la Défense</w:t>
            </w:r>
          </w:p>
        </w:tc>
      </w:tr>
    </w:tbl>
    <w:p w14:paraId="652505B2" w14:textId="77777777" w:rsidR="0024617D" w:rsidRDefault="00C83F85">
      <w:pPr>
        <w:keepNext/>
        <w:keepLines/>
        <w:pBdr>
          <w:top w:val="nil"/>
          <w:left w:val="nil"/>
          <w:bottom w:val="nil"/>
          <w:right w:val="nil"/>
          <w:between w:val="nil"/>
        </w:pBdr>
        <w:spacing w:before="240" w:after="0"/>
        <w:rPr>
          <w:rFonts w:ascii="Avenir" w:eastAsia="Avenir" w:hAnsi="Avenir" w:cs="Avenir"/>
          <w:color w:val="2F5496"/>
        </w:rPr>
      </w:pPr>
      <w:r>
        <w:rPr>
          <w:rFonts w:ascii="Avenir" w:eastAsia="Avenir" w:hAnsi="Avenir" w:cs="Avenir"/>
          <w:color w:val="2F5496"/>
        </w:rPr>
        <w:lastRenderedPageBreak/>
        <w:t>Table des matières</w:t>
      </w:r>
    </w:p>
    <w:sdt>
      <w:sdtPr>
        <w:id w:val="-1898665489"/>
        <w:docPartObj>
          <w:docPartGallery w:val="Table of Contents"/>
          <w:docPartUnique/>
        </w:docPartObj>
      </w:sdtPr>
      <w:sdtEndPr/>
      <w:sdtContent>
        <w:p w14:paraId="5858752C" w14:textId="2788BEAA" w:rsidR="0024617D" w:rsidRDefault="00AC5D6F">
          <w:pPr>
            <w:widowControl w:val="0"/>
            <w:tabs>
              <w:tab w:val="right" w:pos="12000"/>
            </w:tabs>
            <w:spacing w:before="60" w:after="0" w:line="240" w:lineRule="auto"/>
            <w:rPr>
              <w:rFonts w:ascii="Arial" w:eastAsia="Arial" w:hAnsi="Arial" w:cs="Arial"/>
              <w:b/>
              <w:color w:val="000000"/>
            </w:rPr>
          </w:pPr>
          <w:r>
            <w:t>5</w:t>
          </w:r>
          <w:r w:rsidR="0024617D">
            <w:fldChar w:fldCharType="begin"/>
          </w:r>
          <w:r w:rsidR="00C83F85">
            <w:instrText xml:space="preserve"> TOC \h \u \z \t "Heading 1,1,Heading 2,2,Heading 3,3,Heading 4,4,Heading 5,5,Heading 6,6,"</w:instrText>
          </w:r>
          <w:r w:rsidR="0024617D">
            <w:fldChar w:fldCharType="separate"/>
          </w:r>
          <w:hyperlink w:anchor="_heading=h.gjdgxs"/>
        </w:p>
        <w:p w14:paraId="54940E52" w14:textId="77777777" w:rsidR="0024617D" w:rsidRDefault="0024617D">
          <w:pPr>
            <w:widowControl w:val="0"/>
            <w:tabs>
              <w:tab w:val="right" w:pos="12000"/>
            </w:tabs>
            <w:spacing w:before="60" w:after="0" w:line="240" w:lineRule="auto"/>
            <w:rPr>
              <w:rFonts w:ascii="Arial" w:eastAsia="Arial" w:hAnsi="Arial" w:cs="Arial"/>
              <w:b/>
              <w:color w:val="000000"/>
            </w:rPr>
          </w:pPr>
          <w:hyperlink w:anchor="_heading=h.30j0zll">
            <w:r>
              <w:rPr>
                <w:color w:val="000000"/>
              </w:rPr>
              <w:t>2. Résumé des progrès réalisés par le projet</w:t>
            </w:r>
            <w:r>
              <w:rPr>
                <w:color w:val="000000"/>
              </w:rPr>
              <w:tab/>
              <w:t>5</w:t>
            </w:r>
          </w:hyperlink>
        </w:p>
        <w:p w14:paraId="4EF64ADC" w14:textId="67C042DE" w:rsidR="0024617D" w:rsidRDefault="0024617D">
          <w:pPr>
            <w:widowControl w:val="0"/>
            <w:tabs>
              <w:tab w:val="right" w:pos="12000"/>
            </w:tabs>
            <w:spacing w:before="60" w:after="0" w:line="240" w:lineRule="auto"/>
            <w:rPr>
              <w:rFonts w:ascii="Arial" w:eastAsia="Arial" w:hAnsi="Arial" w:cs="Arial"/>
              <w:b/>
              <w:color w:val="000000"/>
            </w:rPr>
          </w:pPr>
          <w:hyperlink w:anchor="_heading=h.1fob9te">
            <w:r>
              <w:rPr>
                <w:color w:val="000000"/>
              </w:rPr>
              <w:t>3. Défis de mise en œuvre</w:t>
            </w:r>
            <w:r>
              <w:rPr>
                <w:color w:val="000000"/>
              </w:rPr>
              <w:tab/>
            </w:r>
          </w:hyperlink>
          <w:r w:rsidR="00AC5D6F">
            <w:rPr>
              <w:color w:val="000000"/>
            </w:rPr>
            <w:t>6</w:t>
          </w:r>
        </w:p>
        <w:p w14:paraId="59A2C96A" w14:textId="736C8555"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znysh7">
            <w:r>
              <w:rPr>
                <w:color w:val="000000"/>
              </w:rPr>
              <w:t>3.1 Défis liés au contexte du pays</w:t>
            </w:r>
            <w:r>
              <w:rPr>
                <w:color w:val="000000"/>
              </w:rPr>
              <w:tab/>
            </w:r>
            <w:r w:rsidR="00AC5D6F">
              <w:rPr>
                <w:color w:val="000000"/>
              </w:rPr>
              <w:t>9</w:t>
            </w:r>
          </w:hyperlink>
        </w:p>
        <w:p w14:paraId="5515CC23" w14:textId="3B8753DC"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et92p0">
            <w:r>
              <w:rPr>
                <w:color w:val="000000"/>
              </w:rPr>
              <w:t>3.2 Défis inhérents au projet</w:t>
            </w:r>
            <w:r>
              <w:rPr>
                <w:color w:val="000000"/>
              </w:rPr>
              <w:tab/>
            </w:r>
            <w:r w:rsidR="00AC5D6F">
              <w:rPr>
                <w:color w:val="000000"/>
              </w:rPr>
              <w:t>9</w:t>
            </w:r>
          </w:hyperlink>
        </w:p>
        <w:p w14:paraId="40453262" w14:textId="5BD4B192"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tyjcwt">
            <w:r>
              <w:rPr>
                <w:color w:val="000000"/>
              </w:rPr>
              <w:t>3.3 Commentaires</w:t>
            </w:r>
            <w:r>
              <w:rPr>
                <w:color w:val="000000"/>
              </w:rPr>
              <w:tab/>
            </w:r>
            <w:r w:rsidR="00AC5D6F">
              <w:rPr>
                <w:color w:val="000000"/>
              </w:rPr>
              <w:t>9</w:t>
            </w:r>
          </w:hyperlink>
        </w:p>
        <w:p w14:paraId="39AAA102" w14:textId="6D8C103C" w:rsidR="0024617D" w:rsidRDefault="0024617D">
          <w:pPr>
            <w:widowControl w:val="0"/>
            <w:tabs>
              <w:tab w:val="right" w:pos="12000"/>
            </w:tabs>
            <w:spacing w:before="60" w:after="0" w:line="240" w:lineRule="auto"/>
            <w:rPr>
              <w:rFonts w:ascii="Arial" w:eastAsia="Arial" w:hAnsi="Arial" w:cs="Arial"/>
              <w:b/>
              <w:color w:val="000000"/>
            </w:rPr>
          </w:pPr>
          <w:hyperlink w:anchor="_heading=h.3dy6vkm">
            <w:r>
              <w:rPr>
                <w:color w:val="000000"/>
              </w:rPr>
              <w:t>4. Evaluation de la performance du projet</w:t>
            </w:r>
            <w:r>
              <w:rPr>
                <w:color w:val="000000"/>
              </w:rPr>
              <w:tab/>
            </w:r>
            <w:r w:rsidR="00AC5D6F">
              <w:rPr>
                <w:color w:val="000000"/>
              </w:rPr>
              <w:t>10</w:t>
            </w:r>
          </w:hyperlink>
        </w:p>
        <w:p w14:paraId="61EFA789" w14:textId="33DA98FD"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1t3h5sf">
            <w:r>
              <w:rPr>
                <w:color w:val="000000"/>
              </w:rPr>
              <w:t>4.1 Evaluation de la performance du projet sur base des indicateurs du cadre logique</w:t>
            </w:r>
            <w:r>
              <w:rPr>
                <w:color w:val="000000"/>
              </w:rPr>
              <w:tab/>
            </w:r>
            <w:r w:rsidR="00CB77D6">
              <w:rPr>
                <w:color w:val="000000"/>
              </w:rPr>
              <w:t>10</w:t>
            </w:r>
          </w:hyperlink>
        </w:p>
        <w:p w14:paraId="41FB1C7E" w14:textId="7C67F463"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s8eyo1">
            <w:r>
              <w:rPr>
                <w:color w:val="000000"/>
              </w:rPr>
              <w:t>4.2 Etat d’avancement de mise en œuvre des activités du projet pour la période de rapportage</w:t>
            </w:r>
            <w:r>
              <w:rPr>
                <w:color w:val="000000"/>
              </w:rPr>
              <w:tab/>
            </w:r>
            <w:r w:rsidR="00CB77D6">
              <w:rPr>
                <w:color w:val="000000"/>
              </w:rPr>
              <w:t>18</w:t>
            </w:r>
          </w:hyperlink>
        </w:p>
        <w:p w14:paraId="5980F2ED" w14:textId="3E5287AA" w:rsidR="0024617D" w:rsidRDefault="0024617D">
          <w:pPr>
            <w:widowControl w:val="0"/>
            <w:tabs>
              <w:tab w:val="right" w:pos="12000"/>
            </w:tabs>
            <w:spacing w:before="60" w:after="0" w:line="240" w:lineRule="auto"/>
            <w:rPr>
              <w:rFonts w:ascii="Arial" w:eastAsia="Arial" w:hAnsi="Arial" w:cs="Arial"/>
              <w:b/>
              <w:color w:val="000000"/>
            </w:rPr>
          </w:pPr>
          <w:hyperlink w:anchor="_heading=h.17dp8vu">
            <w:r>
              <w:rPr>
                <w:color w:val="000000"/>
              </w:rPr>
              <w:t>5. Résultats du Projet</w:t>
            </w:r>
            <w:r>
              <w:rPr>
                <w:color w:val="000000"/>
              </w:rPr>
              <w:tab/>
            </w:r>
            <w:r w:rsidR="00CB77D6">
              <w:rPr>
                <w:color w:val="000000"/>
              </w:rPr>
              <w:t>30</w:t>
            </w:r>
          </w:hyperlink>
        </w:p>
        <w:p w14:paraId="42F4502E" w14:textId="6EC24F34"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rdcrjn">
            <w:r>
              <w:rPr>
                <w:color w:val="000000"/>
              </w:rPr>
              <w:t>5.1 Contributions du projet à l’atteinte des indicateurs du cadre de résultats de CAFI</w:t>
            </w:r>
            <w:r>
              <w:rPr>
                <w:color w:val="000000"/>
              </w:rPr>
              <w:tab/>
            </w:r>
            <w:r w:rsidR="00CB77D6">
              <w:rPr>
                <w:color w:val="000000"/>
              </w:rPr>
              <w:t>30</w:t>
            </w:r>
          </w:hyperlink>
        </w:p>
        <w:p w14:paraId="31B4C5A2" w14:textId="4A317703" w:rsidR="0024617D" w:rsidRDefault="0024617D">
          <w:pPr>
            <w:widowControl w:val="0"/>
            <w:tabs>
              <w:tab w:val="right" w:pos="12000"/>
            </w:tabs>
            <w:spacing w:before="60" w:after="0" w:line="240" w:lineRule="auto"/>
            <w:ind w:left="1080"/>
            <w:rPr>
              <w:rFonts w:ascii="Arial" w:eastAsia="Arial" w:hAnsi="Arial" w:cs="Arial"/>
              <w:color w:val="000000"/>
            </w:rPr>
          </w:pPr>
          <w:hyperlink w:anchor="_heading=h.35nkun2">
            <w:r>
              <w:rPr>
                <w:color w:val="000000"/>
                <w:sz w:val="21"/>
                <w:szCs w:val="21"/>
              </w:rPr>
              <w:t>5.1.1</w:t>
            </w:r>
            <w:r w:rsidR="00CF191A">
              <w:rPr>
                <w:color w:val="000000"/>
                <w:sz w:val="21"/>
                <w:szCs w:val="21"/>
              </w:rPr>
              <w:t>. Matrice des bénéficiaires</w:t>
            </w:r>
            <w:r>
              <w:rPr>
                <w:color w:val="000000"/>
                <w:sz w:val="21"/>
                <w:szCs w:val="21"/>
              </w:rPr>
              <w:tab/>
            </w:r>
            <w:r w:rsidR="00CB77D6">
              <w:rPr>
                <w:color w:val="000000"/>
                <w:sz w:val="21"/>
                <w:szCs w:val="21"/>
              </w:rPr>
              <w:t>30</w:t>
            </w:r>
          </w:hyperlink>
        </w:p>
        <w:p w14:paraId="7F0EB848" w14:textId="63FCE0C0"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jxsxqh">
            <w:r>
              <w:rPr>
                <w:color w:val="000000"/>
              </w:rPr>
              <w:t>5.2 Contributions du projet à l’atteinte des jalons de la Lettre d’intention</w:t>
            </w:r>
            <w:r>
              <w:rPr>
                <w:color w:val="000000"/>
              </w:rPr>
              <w:tab/>
            </w:r>
            <w:r w:rsidR="00CB77D6">
              <w:rPr>
                <w:color w:val="000000"/>
              </w:rPr>
              <w:t>31</w:t>
            </w:r>
          </w:hyperlink>
        </w:p>
        <w:p w14:paraId="72C09997" w14:textId="7BFCE647" w:rsidR="0024617D" w:rsidRDefault="0024617D">
          <w:pPr>
            <w:widowControl w:val="0"/>
            <w:tabs>
              <w:tab w:val="right" w:pos="12000"/>
            </w:tabs>
            <w:spacing w:before="60" w:after="0" w:line="240" w:lineRule="auto"/>
            <w:rPr>
              <w:rFonts w:ascii="Arial" w:eastAsia="Arial" w:hAnsi="Arial" w:cs="Arial"/>
              <w:b/>
              <w:color w:val="000000"/>
            </w:rPr>
          </w:pPr>
          <w:hyperlink w:anchor="_heading=h.z337ya">
            <w:r>
              <w:rPr>
                <w:color w:val="000000"/>
              </w:rPr>
              <w:t>6. Communication et promotion</w:t>
            </w:r>
            <w:r>
              <w:rPr>
                <w:color w:val="000000"/>
              </w:rPr>
              <w:tab/>
            </w:r>
            <w:r w:rsidR="00CB77D6">
              <w:rPr>
                <w:color w:val="000000"/>
              </w:rPr>
              <w:t>36</w:t>
            </w:r>
          </w:hyperlink>
        </w:p>
        <w:p w14:paraId="61D1245F" w14:textId="44736A04"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j2qqm3">
            <w:r>
              <w:rPr>
                <w:color w:val="000000"/>
              </w:rPr>
              <w:t>6.1 Illustration spécifique</w:t>
            </w:r>
            <w:r>
              <w:rPr>
                <w:color w:val="000000"/>
              </w:rPr>
              <w:tab/>
            </w:r>
            <w:r w:rsidR="00CB77D6">
              <w:rPr>
                <w:color w:val="000000"/>
              </w:rPr>
              <w:t>36</w:t>
            </w:r>
          </w:hyperlink>
        </w:p>
        <w:p w14:paraId="2F6D4DB8" w14:textId="01E2940C"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1y810tw">
            <w:r>
              <w:rPr>
                <w:color w:val="000000"/>
              </w:rPr>
              <w:t>6.2 Stratégie et plan de communication</w:t>
            </w:r>
            <w:r>
              <w:rPr>
                <w:color w:val="000000"/>
              </w:rPr>
              <w:tab/>
            </w:r>
            <w:r w:rsidR="00CB77D6">
              <w:rPr>
                <w:color w:val="000000"/>
              </w:rPr>
              <w:t>38</w:t>
            </w:r>
          </w:hyperlink>
        </w:p>
        <w:p w14:paraId="0F4B5354" w14:textId="44B5833A" w:rsidR="0024617D" w:rsidRDefault="0024617D">
          <w:pPr>
            <w:widowControl w:val="0"/>
            <w:tabs>
              <w:tab w:val="right" w:pos="12000"/>
            </w:tabs>
            <w:spacing w:before="60" w:after="0" w:line="240" w:lineRule="auto"/>
            <w:rPr>
              <w:rFonts w:ascii="Arial" w:eastAsia="Arial" w:hAnsi="Arial" w:cs="Arial"/>
              <w:b/>
              <w:color w:val="000000"/>
            </w:rPr>
          </w:pPr>
          <w:hyperlink w:anchor="_heading=h.4i7ojhp">
            <w:r>
              <w:rPr>
                <w:color w:val="000000"/>
              </w:rPr>
              <w:t>7. Exécution financière</w:t>
            </w:r>
            <w:r>
              <w:rPr>
                <w:color w:val="000000"/>
              </w:rPr>
              <w:tab/>
            </w:r>
            <w:r w:rsidR="00CB77D6">
              <w:rPr>
                <w:color w:val="000000"/>
              </w:rPr>
              <w:t>40</w:t>
            </w:r>
          </w:hyperlink>
        </w:p>
        <w:p w14:paraId="57C87BEE" w14:textId="72B29714"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xcytpi">
            <w:r>
              <w:rPr>
                <w:color w:val="000000"/>
              </w:rPr>
              <w:t>7.1 Décaissements</w:t>
            </w:r>
            <w:r>
              <w:rPr>
                <w:color w:val="000000"/>
              </w:rPr>
              <w:tab/>
            </w:r>
            <w:r w:rsidR="00CB77D6">
              <w:rPr>
                <w:color w:val="000000"/>
              </w:rPr>
              <w:t>40</w:t>
            </w:r>
          </w:hyperlink>
        </w:p>
        <w:p w14:paraId="41473F10" w14:textId="322486C8"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1ci93xb">
            <w:r>
              <w:rPr>
                <w:color w:val="000000"/>
              </w:rPr>
              <w:t>7.2 Contrats</w:t>
            </w:r>
            <w:r>
              <w:rPr>
                <w:color w:val="000000"/>
              </w:rPr>
              <w:tab/>
            </w:r>
            <w:r w:rsidR="00CB77D6">
              <w:rPr>
                <w:color w:val="000000"/>
              </w:rPr>
              <w:t>45</w:t>
            </w:r>
          </w:hyperlink>
        </w:p>
        <w:p w14:paraId="654B2E57" w14:textId="5E77770F"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whwml4">
            <w:r>
              <w:rPr>
                <w:color w:val="000000"/>
              </w:rPr>
              <w:t>7.3 Gestion financière, approvisionnement et ressources humaines</w:t>
            </w:r>
            <w:r>
              <w:rPr>
                <w:color w:val="000000"/>
              </w:rPr>
              <w:tab/>
            </w:r>
            <w:r w:rsidR="00CB77D6">
              <w:rPr>
                <w:color w:val="000000"/>
              </w:rPr>
              <w:t>46</w:t>
            </w:r>
          </w:hyperlink>
        </w:p>
        <w:p w14:paraId="103D9E2B" w14:textId="07819149"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bn6wsx">
            <w:r>
              <w:rPr>
                <w:color w:val="000000"/>
              </w:rPr>
              <w:t>7.4 Mobilisation de ressources</w:t>
            </w:r>
            <w:r>
              <w:rPr>
                <w:color w:val="000000"/>
              </w:rPr>
              <w:tab/>
            </w:r>
            <w:r w:rsidR="00CB77D6">
              <w:rPr>
                <w:color w:val="000000"/>
              </w:rPr>
              <w:t>47</w:t>
            </w:r>
          </w:hyperlink>
        </w:p>
        <w:p w14:paraId="26E993F1" w14:textId="0E6EC088"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qsh70q">
            <w:r>
              <w:rPr>
                <w:color w:val="000000"/>
              </w:rPr>
              <w:t>7.5 Audits</w:t>
            </w:r>
            <w:r>
              <w:rPr>
                <w:color w:val="000000"/>
              </w:rPr>
              <w:tab/>
            </w:r>
            <w:r w:rsidR="00CB77D6">
              <w:rPr>
                <w:color w:val="000000"/>
              </w:rPr>
              <w:t>47</w:t>
            </w:r>
          </w:hyperlink>
        </w:p>
        <w:p w14:paraId="69DD407E" w14:textId="39DE2974"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as4poj">
            <w:r>
              <w:rPr>
                <w:color w:val="000000"/>
              </w:rPr>
              <w:t>7.6 Révisions budgétaires</w:t>
            </w:r>
            <w:r>
              <w:rPr>
                <w:color w:val="000000"/>
              </w:rPr>
              <w:tab/>
            </w:r>
            <w:r w:rsidR="00CB77D6">
              <w:rPr>
                <w:color w:val="000000"/>
              </w:rPr>
              <w:t>47</w:t>
            </w:r>
          </w:hyperlink>
        </w:p>
        <w:p w14:paraId="68000799" w14:textId="00D7459C" w:rsidR="0024617D" w:rsidRDefault="0024617D">
          <w:pPr>
            <w:widowControl w:val="0"/>
            <w:tabs>
              <w:tab w:val="right" w:pos="12000"/>
            </w:tabs>
            <w:spacing w:before="60" w:after="0" w:line="240" w:lineRule="auto"/>
            <w:rPr>
              <w:rFonts w:ascii="Arial" w:eastAsia="Arial" w:hAnsi="Arial" w:cs="Arial"/>
              <w:b/>
              <w:color w:val="000000"/>
            </w:rPr>
          </w:pPr>
          <w:hyperlink w:anchor="_heading=h.1pxezwc">
            <w:r>
              <w:rPr>
                <w:color w:val="000000"/>
              </w:rPr>
              <w:t>8. Suivi évaluation et apprentissage du projet</w:t>
            </w:r>
            <w:r>
              <w:rPr>
                <w:color w:val="000000"/>
              </w:rPr>
              <w:tab/>
            </w:r>
            <w:r w:rsidR="00CB77D6">
              <w:rPr>
                <w:color w:val="000000"/>
              </w:rPr>
              <w:t>48</w:t>
            </w:r>
          </w:hyperlink>
        </w:p>
        <w:p w14:paraId="64307303" w14:textId="5CE2B54A"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49x2ik5">
            <w:r>
              <w:rPr>
                <w:color w:val="000000"/>
              </w:rPr>
              <w:t>8.1 Etat d’avancement du plan de suivi du projet</w:t>
            </w:r>
            <w:r>
              <w:rPr>
                <w:color w:val="000000"/>
              </w:rPr>
              <w:tab/>
            </w:r>
            <w:r w:rsidR="00CB77D6">
              <w:rPr>
                <w:color w:val="000000"/>
              </w:rPr>
              <w:t>48</w:t>
            </w:r>
          </w:hyperlink>
        </w:p>
        <w:p w14:paraId="31B932A7" w14:textId="1994196D"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p2csry">
            <w:r>
              <w:rPr>
                <w:color w:val="000000"/>
              </w:rPr>
              <w:t xml:space="preserve">8.2 </w:t>
            </w:r>
          </w:hyperlink>
          <w:hyperlink w:anchor="_heading=h.2p2csry">
            <w:r>
              <w:t>Évaluations</w:t>
            </w:r>
          </w:hyperlink>
          <w:hyperlink w:anchor="_heading=h.2p2csry">
            <w:r>
              <w:rPr>
                <w:color w:val="000000"/>
              </w:rPr>
              <w:tab/>
            </w:r>
            <w:r w:rsidR="00CB77D6">
              <w:rPr>
                <w:color w:val="000000"/>
              </w:rPr>
              <w:t>49</w:t>
            </w:r>
          </w:hyperlink>
        </w:p>
        <w:p w14:paraId="28D8EE1C" w14:textId="3E774929"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147n2zr">
            <w:r>
              <w:rPr>
                <w:color w:val="000000"/>
              </w:rPr>
              <w:t>8.3 Intégration des leçons apprises</w:t>
            </w:r>
            <w:r>
              <w:rPr>
                <w:color w:val="000000"/>
              </w:rPr>
              <w:tab/>
            </w:r>
            <w:r w:rsidR="00CB77D6">
              <w:rPr>
                <w:color w:val="000000"/>
              </w:rPr>
              <w:t>49</w:t>
            </w:r>
          </w:hyperlink>
        </w:p>
        <w:p w14:paraId="25337FEA" w14:textId="3CD8943E"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o7alnk">
            <w:r>
              <w:rPr>
                <w:color w:val="000000"/>
              </w:rPr>
              <w:t>8.4 Révisions programmatiques (le cas échéant)</w:t>
            </w:r>
            <w:r>
              <w:rPr>
                <w:color w:val="000000"/>
              </w:rPr>
              <w:tab/>
            </w:r>
            <w:r w:rsidR="00CB77D6">
              <w:rPr>
                <w:color w:val="000000"/>
              </w:rPr>
              <w:t>49</w:t>
            </w:r>
          </w:hyperlink>
        </w:p>
        <w:p w14:paraId="43BF0262" w14:textId="612542DB" w:rsidR="0024617D" w:rsidRDefault="0024617D">
          <w:pPr>
            <w:widowControl w:val="0"/>
            <w:tabs>
              <w:tab w:val="right" w:pos="12000"/>
            </w:tabs>
            <w:spacing w:before="60" w:after="0" w:line="240" w:lineRule="auto"/>
            <w:rPr>
              <w:rFonts w:ascii="Arial" w:eastAsia="Arial" w:hAnsi="Arial" w:cs="Arial"/>
              <w:b/>
              <w:color w:val="000000"/>
            </w:rPr>
          </w:pPr>
          <w:hyperlink w:anchor="_heading=h.23ckvvd">
            <w:r>
              <w:rPr>
                <w:color w:val="000000"/>
              </w:rPr>
              <w:t>9. Thèmes transversaux</w:t>
            </w:r>
            <w:r>
              <w:rPr>
                <w:color w:val="000000"/>
              </w:rPr>
              <w:tab/>
            </w:r>
            <w:r w:rsidR="00CB77D6">
              <w:rPr>
                <w:color w:val="000000"/>
              </w:rPr>
              <w:t>50</w:t>
            </w:r>
          </w:hyperlink>
        </w:p>
        <w:p w14:paraId="11CB434B" w14:textId="0ADA36D7"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ihv636">
            <w:r>
              <w:rPr>
                <w:color w:val="000000"/>
              </w:rPr>
              <w:t>9.1 Genre, peuples autochtones et autres groupes vulnérables</w:t>
            </w:r>
            <w:r>
              <w:rPr>
                <w:color w:val="000000"/>
              </w:rPr>
              <w:tab/>
            </w:r>
            <w:r w:rsidR="00CB77D6">
              <w:rPr>
                <w:color w:val="000000"/>
              </w:rPr>
              <w:t>50</w:t>
            </w:r>
          </w:hyperlink>
        </w:p>
        <w:p w14:paraId="3DE157FB" w14:textId="54ECA0B5"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32hioqz">
            <w:r>
              <w:rPr>
                <w:color w:val="000000"/>
              </w:rPr>
              <w:t>9.2 Respect des standards environnementaux et sociaux</w:t>
            </w:r>
            <w:r>
              <w:rPr>
                <w:color w:val="000000"/>
              </w:rPr>
              <w:tab/>
            </w:r>
            <w:r w:rsidR="00CB77D6">
              <w:rPr>
                <w:color w:val="000000"/>
              </w:rPr>
              <w:t>52</w:t>
            </w:r>
          </w:hyperlink>
        </w:p>
        <w:p w14:paraId="08F919D2" w14:textId="1C0AAFD5" w:rsidR="0024617D" w:rsidRDefault="0024617D">
          <w:pPr>
            <w:widowControl w:val="0"/>
            <w:tabs>
              <w:tab w:val="right" w:pos="12000"/>
            </w:tabs>
            <w:spacing w:before="60" w:after="0" w:line="240" w:lineRule="auto"/>
            <w:rPr>
              <w:rFonts w:ascii="Arial" w:eastAsia="Arial" w:hAnsi="Arial" w:cs="Arial"/>
              <w:b/>
              <w:color w:val="000000"/>
            </w:rPr>
          </w:pPr>
          <w:hyperlink w:anchor="_heading=h.1hmsyys">
            <w:r>
              <w:rPr>
                <w:color w:val="000000"/>
              </w:rPr>
              <w:t>10. Gestion des risques</w:t>
            </w:r>
            <w:r>
              <w:rPr>
                <w:color w:val="000000"/>
              </w:rPr>
              <w:tab/>
            </w:r>
            <w:r w:rsidR="00CB77D6">
              <w:rPr>
                <w:color w:val="000000"/>
              </w:rPr>
              <w:t>56</w:t>
            </w:r>
          </w:hyperlink>
        </w:p>
        <w:p w14:paraId="57603467" w14:textId="0B7760D4"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41mghml">
            <w:r>
              <w:rPr>
                <w:color w:val="000000"/>
              </w:rPr>
              <w:t>10.1 Matrice de gestion des risques sur la base de l'analyse effectuée</w:t>
            </w:r>
            <w:r>
              <w:rPr>
                <w:color w:val="000000"/>
              </w:rPr>
              <w:tab/>
            </w:r>
            <w:r w:rsidR="00CB77D6">
              <w:rPr>
                <w:color w:val="000000"/>
              </w:rPr>
              <w:t>56</w:t>
            </w:r>
          </w:hyperlink>
        </w:p>
        <w:p w14:paraId="20C72637" w14:textId="3468F0D4" w:rsidR="0024617D" w:rsidRDefault="0024617D">
          <w:pPr>
            <w:widowControl w:val="0"/>
            <w:tabs>
              <w:tab w:val="right" w:pos="12000"/>
            </w:tabs>
            <w:spacing w:before="60" w:after="0" w:line="240" w:lineRule="auto"/>
            <w:ind w:left="360"/>
            <w:rPr>
              <w:rFonts w:ascii="Arial" w:eastAsia="Arial" w:hAnsi="Arial" w:cs="Arial"/>
              <w:color w:val="000000"/>
            </w:rPr>
          </w:pPr>
          <w:hyperlink w:anchor="_heading=h.2grqrue">
            <w:r>
              <w:rPr>
                <w:color w:val="000000"/>
              </w:rPr>
              <w:t>10.2 Évaluation de la transparence et de l'intégrité</w:t>
            </w:r>
            <w:r>
              <w:rPr>
                <w:color w:val="000000"/>
              </w:rPr>
              <w:tab/>
            </w:r>
            <w:r w:rsidR="00CB77D6">
              <w:rPr>
                <w:color w:val="000000"/>
              </w:rPr>
              <w:t>60</w:t>
            </w:r>
          </w:hyperlink>
        </w:p>
        <w:p w14:paraId="1311DACF" w14:textId="3BB2375C" w:rsidR="0024617D" w:rsidRDefault="0024617D">
          <w:pPr>
            <w:widowControl w:val="0"/>
            <w:tabs>
              <w:tab w:val="right" w:pos="12000"/>
            </w:tabs>
            <w:spacing w:before="60" w:after="0" w:line="240" w:lineRule="auto"/>
            <w:rPr>
              <w:rFonts w:ascii="Arial" w:eastAsia="Arial" w:hAnsi="Arial" w:cs="Arial"/>
              <w:b/>
              <w:color w:val="000000"/>
            </w:rPr>
          </w:pPr>
          <w:hyperlink w:anchor="_heading=h.3fwokq0">
            <w:r>
              <w:rPr>
                <w:color w:val="000000"/>
              </w:rPr>
              <w:t>11. Récapitulatif des livrables</w:t>
            </w:r>
            <w:r>
              <w:rPr>
                <w:color w:val="000000"/>
              </w:rPr>
              <w:tab/>
            </w:r>
            <w:r w:rsidR="00CB77D6">
              <w:rPr>
                <w:color w:val="000000"/>
              </w:rPr>
              <w:t>61</w:t>
            </w:r>
          </w:hyperlink>
        </w:p>
        <w:p w14:paraId="2F03EDF9" w14:textId="059A5929" w:rsidR="0024617D" w:rsidRDefault="0024617D">
          <w:pPr>
            <w:widowControl w:val="0"/>
            <w:tabs>
              <w:tab w:val="right" w:pos="12000"/>
            </w:tabs>
            <w:spacing w:before="60" w:after="0" w:line="240" w:lineRule="auto"/>
            <w:rPr>
              <w:rFonts w:ascii="Arial" w:eastAsia="Arial" w:hAnsi="Arial" w:cs="Arial"/>
              <w:b/>
              <w:color w:val="000000"/>
            </w:rPr>
          </w:pPr>
          <w:hyperlink w:anchor="_heading=h.1v1yuxt">
            <w:r>
              <w:rPr>
                <w:color w:val="000000"/>
              </w:rPr>
              <w:t>12. Annexes</w:t>
            </w:r>
            <w:r>
              <w:rPr>
                <w:color w:val="000000"/>
              </w:rPr>
              <w:tab/>
            </w:r>
            <w:r w:rsidR="00CB77D6">
              <w:rPr>
                <w:color w:val="000000"/>
              </w:rPr>
              <w:t>67</w:t>
            </w:r>
          </w:hyperlink>
          <w:r>
            <w:fldChar w:fldCharType="end"/>
          </w:r>
        </w:p>
      </w:sdtContent>
    </w:sdt>
    <w:p w14:paraId="44CD3AD4" w14:textId="77777777" w:rsidR="0024617D" w:rsidRDefault="00C83F85">
      <w:pPr>
        <w:rPr>
          <w:rFonts w:ascii="Avenir" w:eastAsia="Avenir" w:hAnsi="Avenir" w:cs="Avenir"/>
          <w:color w:val="000000"/>
        </w:rPr>
      </w:pPr>
      <w:r>
        <w:br w:type="page"/>
      </w:r>
    </w:p>
    <w:p w14:paraId="1056BAE6" w14:textId="77777777" w:rsidR="0024617D" w:rsidRDefault="0024617D">
      <w:pPr>
        <w:spacing w:after="5" w:line="271" w:lineRule="auto"/>
        <w:ind w:left="20" w:right="28" w:hanging="10"/>
        <w:jc w:val="both"/>
        <w:rPr>
          <w:rFonts w:ascii="Avenir" w:eastAsia="Avenir" w:hAnsi="Avenir" w:cs="Avenir"/>
          <w:color w:val="000000"/>
        </w:rPr>
      </w:pPr>
    </w:p>
    <w:p w14:paraId="6A4CC1E6" w14:textId="77777777" w:rsidR="0024617D" w:rsidRDefault="00C83F85">
      <w:pPr>
        <w:pStyle w:val="Titre1"/>
        <w:numPr>
          <w:ilvl w:val="0"/>
          <w:numId w:val="1"/>
        </w:numPr>
      </w:pPr>
      <w:bookmarkStart w:id="2" w:name="_heading=h.gjdgxs" w:colFirst="0" w:colLast="0"/>
      <w:bookmarkEnd w:id="2"/>
      <w:r>
        <w:t xml:space="preserve">Données clés du projet </w:t>
      </w:r>
    </w:p>
    <w:p w14:paraId="1DB7852D" w14:textId="77777777" w:rsidR="0024617D" w:rsidRDefault="0024617D">
      <w:pPr>
        <w:jc w:val="both"/>
        <w:rPr>
          <w:rFonts w:ascii="Avenir" w:eastAsia="Avenir" w:hAnsi="Avenir" w:cs="Avenir"/>
          <w:color w:val="000000"/>
        </w:rPr>
      </w:pPr>
    </w:p>
    <w:tbl>
      <w:tblPr>
        <w:tblStyle w:val="affff2"/>
        <w:tblW w:w="10065" w:type="dxa"/>
        <w:tblInd w:w="-71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5245"/>
        <w:gridCol w:w="4820"/>
      </w:tblGrid>
      <w:tr w:rsidR="0024617D" w:rsidRPr="001901EB" w14:paraId="5CDF8936" w14:textId="77777777" w:rsidTr="00037D3E">
        <w:tc>
          <w:tcPr>
            <w:tcW w:w="5245" w:type="dxa"/>
          </w:tcPr>
          <w:p w14:paraId="247CC30D"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 xml:space="preserve">Titre du projet </w:t>
            </w:r>
          </w:p>
        </w:tc>
        <w:tc>
          <w:tcPr>
            <w:tcW w:w="4820" w:type="dxa"/>
          </w:tcPr>
          <w:p w14:paraId="615389EF" w14:textId="6588A223" w:rsidR="0024617D" w:rsidRPr="001901EB" w:rsidRDefault="00DF4413">
            <w:pPr>
              <w:spacing w:after="5" w:line="271" w:lineRule="auto"/>
              <w:rPr>
                <w:rFonts w:ascii="Avenir" w:eastAsia="Avenir" w:hAnsi="Avenir" w:cs="Avenir"/>
              </w:rPr>
            </w:pPr>
            <w:r w:rsidRPr="001901EB">
              <w:rPr>
                <w:rFonts w:ascii="Avenir" w:eastAsia="Times New Roman" w:hAnsi="Avenir" w:cstheme="minorHAnsi"/>
                <w:bCs/>
                <w:lang w:val="fr-FR" w:eastAsia="de-DE"/>
              </w:rPr>
              <w:t>Programme Intégré REDD+ dans la province du Maniema,</w:t>
            </w:r>
            <w:r w:rsidRPr="001901EB">
              <w:rPr>
                <w:rFonts w:ascii="Avenir" w:hAnsi="Avenir" w:cstheme="minorHAnsi"/>
                <w:bCs/>
                <w:lang w:val="fr-FR"/>
              </w:rPr>
              <w:t xml:space="preserve"> </w:t>
            </w:r>
            <w:r w:rsidRPr="001901EB">
              <w:rPr>
                <w:rFonts w:ascii="Avenir" w:eastAsia="Times New Roman" w:hAnsi="Avenir" w:cstheme="minorHAnsi"/>
                <w:bCs/>
                <w:lang w:val="fr-FR" w:eastAsia="de-DE"/>
              </w:rPr>
              <w:t>République Démocratique du Congo</w:t>
            </w:r>
          </w:p>
        </w:tc>
      </w:tr>
      <w:tr w:rsidR="0024617D" w:rsidRPr="001901EB" w14:paraId="1B8C0F11" w14:textId="77777777" w:rsidTr="00037D3E">
        <w:tc>
          <w:tcPr>
            <w:tcW w:w="5245" w:type="dxa"/>
          </w:tcPr>
          <w:p w14:paraId="069FD255"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Numéro de référence MPTF du projet</w:t>
            </w:r>
          </w:p>
        </w:tc>
        <w:tc>
          <w:tcPr>
            <w:tcW w:w="4820" w:type="dxa"/>
          </w:tcPr>
          <w:p w14:paraId="3C54C811" w14:textId="6CA5E24E" w:rsidR="0024617D" w:rsidRPr="001901EB" w:rsidRDefault="00DF4413">
            <w:pPr>
              <w:spacing w:after="5" w:line="271" w:lineRule="auto"/>
              <w:rPr>
                <w:rFonts w:ascii="Avenir" w:eastAsia="Avenir" w:hAnsi="Avenir" w:cs="Avenir"/>
              </w:rPr>
            </w:pPr>
            <w:r w:rsidRPr="001901EB">
              <w:rPr>
                <w:rFonts w:ascii="Avenir" w:hAnsi="Avenir"/>
                <w:lang w:val="fr-FR"/>
              </w:rPr>
              <w:t>126783</w:t>
            </w:r>
          </w:p>
        </w:tc>
      </w:tr>
      <w:tr w:rsidR="0024617D" w:rsidRPr="001901EB" w14:paraId="36550485" w14:textId="77777777" w:rsidTr="00037D3E">
        <w:tc>
          <w:tcPr>
            <w:tcW w:w="5245" w:type="dxa"/>
          </w:tcPr>
          <w:p w14:paraId="672ABF50"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Hyperlien du document de projet</w:t>
            </w:r>
            <w:r w:rsidRPr="001901EB">
              <w:rPr>
                <w:rFonts w:ascii="Avenir" w:eastAsia="Avenir" w:hAnsi="Avenir" w:cs="Avenir"/>
                <w:i/>
                <w:vertAlign w:val="superscript"/>
              </w:rPr>
              <w:footnoteReference w:id="2"/>
            </w:r>
            <w:r w:rsidRPr="001901EB">
              <w:rPr>
                <w:rFonts w:ascii="Avenir" w:eastAsia="Avenir" w:hAnsi="Avenir" w:cs="Avenir"/>
              </w:rPr>
              <w:t> </w:t>
            </w:r>
          </w:p>
        </w:tc>
        <w:tc>
          <w:tcPr>
            <w:tcW w:w="4820" w:type="dxa"/>
          </w:tcPr>
          <w:p w14:paraId="6DFA4C7B" w14:textId="1260D5DC" w:rsidR="0024617D" w:rsidRPr="001901EB" w:rsidRDefault="00DF4413">
            <w:pPr>
              <w:spacing w:after="5" w:line="271" w:lineRule="auto"/>
              <w:rPr>
                <w:rFonts w:ascii="Avenir" w:eastAsia="Avenir" w:hAnsi="Avenir" w:cs="Avenir"/>
              </w:rPr>
            </w:pPr>
            <w:hyperlink r:id="rId12" w:history="1">
              <w:r w:rsidRPr="001901EB">
                <w:rPr>
                  <w:rStyle w:val="Lienhypertexte"/>
                  <w:rFonts w:ascii="Avenir" w:eastAsia="Avenir" w:hAnsi="Avenir" w:cs="Avenir"/>
                  <w:color w:val="auto"/>
                </w:rPr>
                <w:t>Proposition Projet PIREDD Maniema</w:t>
              </w:r>
            </w:hyperlink>
          </w:p>
        </w:tc>
      </w:tr>
      <w:tr w:rsidR="0024617D" w:rsidRPr="001901EB" w14:paraId="37A6FCBB" w14:textId="77777777" w:rsidTr="00037D3E">
        <w:tc>
          <w:tcPr>
            <w:tcW w:w="5245" w:type="dxa"/>
          </w:tcPr>
          <w:p w14:paraId="769B2347"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Zone(s) d’intervention(s) du projet</w:t>
            </w:r>
          </w:p>
        </w:tc>
        <w:tc>
          <w:tcPr>
            <w:tcW w:w="4820" w:type="dxa"/>
          </w:tcPr>
          <w:p w14:paraId="38A54724" w14:textId="3C5888E9" w:rsidR="0024617D" w:rsidRPr="001901EB" w:rsidRDefault="00DF4413">
            <w:pPr>
              <w:spacing w:after="5" w:line="271" w:lineRule="auto"/>
              <w:rPr>
                <w:rFonts w:ascii="Avenir" w:eastAsia="Avenir" w:hAnsi="Avenir" w:cs="Avenir"/>
              </w:rPr>
            </w:pPr>
            <w:r w:rsidRPr="001901EB">
              <w:rPr>
                <w:rFonts w:ascii="Avenir" w:hAnsi="Avenir" w:cstheme="minorHAnsi"/>
                <w:b/>
                <w:bCs/>
                <w:lang w:val="fr-FR"/>
              </w:rPr>
              <w:t xml:space="preserve">Localité </w:t>
            </w:r>
            <w:r w:rsidRPr="001901EB">
              <w:rPr>
                <w:rFonts w:ascii="Avenir" w:hAnsi="Avenir" w:cstheme="minorHAnsi"/>
                <w:lang w:val="fr-FR"/>
              </w:rPr>
              <w:t xml:space="preserve">: Province du Maniema - Territoires Kailo, Pangi, Kasongo, Kibombo – Secteur/Chefferies :  </w:t>
            </w:r>
            <w:r w:rsidRPr="001901EB">
              <w:rPr>
                <w:rFonts w:ascii="Avenir" w:eastAsiaTheme="minorEastAsia" w:hAnsi="Avenir" w:cstheme="minorHAnsi"/>
                <w:lang w:val="fr-FR" w:eastAsia="en-US"/>
              </w:rPr>
              <w:t>Ambwe, Bangengele, Wasongola, Balanga, Maringa, Mulu, Benya Samba, Bakwange, Beia, Babene et Wakabangu II, Matapa, Aluba, Bahina</w:t>
            </w:r>
          </w:p>
        </w:tc>
      </w:tr>
      <w:tr w:rsidR="0024617D" w:rsidRPr="001901EB" w14:paraId="5869E180" w14:textId="77777777" w:rsidTr="00037D3E">
        <w:tc>
          <w:tcPr>
            <w:tcW w:w="5245" w:type="dxa"/>
          </w:tcPr>
          <w:p w14:paraId="1C3A64CF"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Institutions ou ministères de tutelle</w:t>
            </w:r>
          </w:p>
        </w:tc>
        <w:tc>
          <w:tcPr>
            <w:tcW w:w="4820" w:type="dxa"/>
          </w:tcPr>
          <w:p w14:paraId="073A08A2" w14:textId="76281923" w:rsidR="0024617D" w:rsidRPr="001901EB" w:rsidRDefault="00DF4413">
            <w:pPr>
              <w:spacing w:after="5" w:line="271" w:lineRule="auto"/>
              <w:rPr>
                <w:rFonts w:ascii="Avenir" w:eastAsia="Avenir" w:hAnsi="Avenir" w:cs="Avenir"/>
              </w:rPr>
            </w:pPr>
            <w:r w:rsidRPr="001901EB">
              <w:rPr>
                <w:rFonts w:ascii="Avenir" w:hAnsi="Avenir" w:cstheme="minorHAnsi"/>
                <w:lang w:val="fr-FR"/>
              </w:rPr>
              <w:t>Ministère Provincial en charge de l’Environnement, d’Aménagement du territoire, de l’Agriculture, du Plan et de l’intérieur</w:t>
            </w:r>
          </w:p>
        </w:tc>
      </w:tr>
      <w:tr w:rsidR="0024617D" w:rsidRPr="00D1297C" w14:paraId="2004D52A" w14:textId="77777777" w:rsidTr="00037D3E">
        <w:tc>
          <w:tcPr>
            <w:tcW w:w="5245" w:type="dxa"/>
          </w:tcPr>
          <w:p w14:paraId="70FCE39B"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 xml:space="preserve">Organisations partenaires participantes de niveau 1 </w:t>
            </w:r>
            <w:r w:rsidRPr="001901EB">
              <w:rPr>
                <w:rFonts w:ascii="Avenir" w:eastAsia="Avenir" w:hAnsi="Avenir" w:cs="Avenir"/>
                <w:i/>
                <w:vertAlign w:val="superscript"/>
              </w:rPr>
              <w:footnoteReference w:id="3"/>
            </w:r>
          </w:p>
        </w:tc>
        <w:tc>
          <w:tcPr>
            <w:tcW w:w="4820" w:type="dxa"/>
          </w:tcPr>
          <w:p w14:paraId="30B4B808" w14:textId="1FF7EFE6" w:rsidR="0024617D" w:rsidRPr="00D1297C" w:rsidRDefault="00DF4413">
            <w:pPr>
              <w:spacing w:after="5" w:line="271" w:lineRule="auto"/>
              <w:rPr>
                <w:rFonts w:ascii="Avenir" w:eastAsia="Avenir" w:hAnsi="Avenir" w:cs="Avenir"/>
                <w:lang w:val="de-DE"/>
              </w:rPr>
            </w:pPr>
            <w:r w:rsidRPr="001901EB">
              <w:rPr>
                <w:rFonts w:ascii="Avenir" w:hAnsi="Avenir" w:cstheme="minorHAnsi"/>
                <w:lang w:val="de-DE"/>
              </w:rPr>
              <w:t>Deutsche Gesellschaft für Internationale Zusammenarbeit GmbH</w:t>
            </w:r>
          </w:p>
        </w:tc>
      </w:tr>
      <w:tr w:rsidR="0024617D" w:rsidRPr="001901EB" w14:paraId="1866C13C" w14:textId="77777777" w:rsidTr="00037D3E">
        <w:tc>
          <w:tcPr>
            <w:tcW w:w="5245" w:type="dxa"/>
          </w:tcPr>
          <w:p w14:paraId="74725FF5"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Budget total du projet (USD)</w:t>
            </w:r>
          </w:p>
        </w:tc>
        <w:tc>
          <w:tcPr>
            <w:tcW w:w="4820" w:type="dxa"/>
          </w:tcPr>
          <w:p w14:paraId="62D82094" w14:textId="228026C6" w:rsidR="0024617D" w:rsidRPr="001901EB" w:rsidRDefault="00DF4413">
            <w:pPr>
              <w:spacing w:after="5" w:line="271" w:lineRule="auto"/>
              <w:rPr>
                <w:rFonts w:ascii="Avenir" w:eastAsia="Avenir" w:hAnsi="Avenir" w:cs="Avenir"/>
              </w:rPr>
            </w:pPr>
            <w:r w:rsidRPr="001901EB">
              <w:rPr>
                <w:rFonts w:ascii="Avenir" w:eastAsia="Avenir" w:hAnsi="Avenir" w:cs="Avenir"/>
              </w:rPr>
              <w:t>30 000 000 USD</w:t>
            </w:r>
          </w:p>
        </w:tc>
      </w:tr>
      <w:tr w:rsidR="0024617D" w:rsidRPr="001901EB" w14:paraId="53D3BEF9" w14:textId="77777777" w:rsidTr="00037D3E">
        <w:trPr>
          <w:trHeight w:val="253"/>
        </w:trPr>
        <w:tc>
          <w:tcPr>
            <w:tcW w:w="5245" w:type="dxa"/>
          </w:tcPr>
          <w:p w14:paraId="390FCAC0"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Durée totale du projet (mois)</w:t>
            </w:r>
          </w:p>
        </w:tc>
        <w:tc>
          <w:tcPr>
            <w:tcW w:w="4820" w:type="dxa"/>
          </w:tcPr>
          <w:p w14:paraId="2DE20B2E" w14:textId="408B4A8C" w:rsidR="0024617D" w:rsidRPr="001901EB" w:rsidRDefault="00DF4413">
            <w:pPr>
              <w:spacing w:after="5" w:line="271" w:lineRule="auto"/>
              <w:rPr>
                <w:rFonts w:ascii="Avenir" w:eastAsia="Avenir" w:hAnsi="Avenir" w:cs="Avenir"/>
              </w:rPr>
            </w:pPr>
            <w:r w:rsidRPr="001901EB">
              <w:rPr>
                <w:rFonts w:ascii="Avenir" w:eastAsia="Avenir" w:hAnsi="Avenir" w:cs="Avenir"/>
              </w:rPr>
              <w:t>60 mois</w:t>
            </w:r>
          </w:p>
        </w:tc>
      </w:tr>
      <w:tr w:rsidR="0024617D" w:rsidRPr="001901EB" w14:paraId="7B470B34" w14:textId="77777777" w:rsidTr="00037D3E">
        <w:trPr>
          <w:trHeight w:val="253"/>
        </w:trPr>
        <w:tc>
          <w:tcPr>
            <w:tcW w:w="5245" w:type="dxa"/>
          </w:tcPr>
          <w:p w14:paraId="7D52396F"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Date d’approbation du projet par le Conseil d’administration de CAFI ou le Comité de pilotage du FONAREDD</w:t>
            </w:r>
          </w:p>
        </w:tc>
        <w:tc>
          <w:tcPr>
            <w:tcW w:w="4820" w:type="dxa"/>
          </w:tcPr>
          <w:p w14:paraId="56725581" w14:textId="52D070C6" w:rsidR="0024617D" w:rsidRPr="001901EB" w:rsidRDefault="00DF4413">
            <w:pPr>
              <w:spacing w:after="5" w:line="271" w:lineRule="auto"/>
              <w:rPr>
                <w:rFonts w:ascii="Avenir" w:eastAsia="Avenir" w:hAnsi="Avenir" w:cs="Avenir"/>
              </w:rPr>
            </w:pPr>
            <w:r w:rsidRPr="001901EB">
              <w:rPr>
                <w:rFonts w:ascii="Avenir" w:eastAsia="Avenir" w:hAnsi="Avenir" w:cs="Avenir"/>
              </w:rPr>
              <w:t>01/03/2021</w:t>
            </w:r>
          </w:p>
        </w:tc>
      </w:tr>
      <w:tr w:rsidR="0024617D" w:rsidRPr="001901EB" w14:paraId="5E541DC4" w14:textId="77777777" w:rsidTr="00037D3E">
        <w:trPr>
          <w:trHeight w:val="253"/>
        </w:trPr>
        <w:tc>
          <w:tcPr>
            <w:tcW w:w="5245" w:type="dxa"/>
          </w:tcPr>
          <w:p w14:paraId="6F85C5D2"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Date de réception des premiers fonds du MPTF</w:t>
            </w:r>
          </w:p>
        </w:tc>
        <w:tc>
          <w:tcPr>
            <w:tcW w:w="4820" w:type="dxa"/>
          </w:tcPr>
          <w:p w14:paraId="7A02F3E9" w14:textId="3B455A67" w:rsidR="0024617D" w:rsidRPr="001901EB" w:rsidRDefault="00DF4413">
            <w:pPr>
              <w:spacing w:after="5" w:line="271" w:lineRule="auto"/>
              <w:rPr>
                <w:rFonts w:ascii="Avenir" w:eastAsia="Avenir" w:hAnsi="Avenir" w:cs="Avenir"/>
              </w:rPr>
            </w:pPr>
            <w:r w:rsidRPr="001901EB">
              <w:rPr>
                <w:rFonts w:ascii="Avenir" w:eastAsia="Avenir" w:hAnsi="Avenir" w:cs="Avenir"/>
              </w:rPr>
              <w:t>27/04/2021</w:t>
            </w:r>
          </w:p>
        </w:tc>
      </w:tr>
      <w:tr w:rsidR="0024617D" w:rsidRPr="001901EB" w14:paraId="31013064" w14:textId="77777777" w:rsidTr="00037D3E">
        <w:tc>
          <w:tcPr>
            <w:tcW w:w="5245" w:type="dxa"/>
          </w:tcPr>
          <w:p w14:paraId="5C06C63D"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Date d’approbation du 1</w:t>
            </w:r>
            <w:r w:rsidRPr="001901EB">
              <w:rPr>
                <w:rFonts w:ascii="Avenir" w:eastAsia="Avenir" w:hAnsi="Avenir" w:cs="Avenir"/>
                <w:vertAlign w:val="superscript"/>
              </w:rPr>
              <w:t>er</w:t>
            </w:r>
            <w:r w:rsidRPr="001901EB">
              <w:rPr>
                <w:rFonts w:ascii="Avenir" w:eastAsia="Avenir" w:hAnsi="Avenir" w:cs="Avenir"/>
              </w:rPr>
              <w:t xml:space="preserve"> Plan de Travail Budgétisé Annuel par le comité de pilotage du projet</w:t>
            </w:r>
          </w:p>
        </w:tc>
        <w:tc>
          <w:tcPr>
            <w:tcW w:w="4820" w:type="dxa"/>
          </w:tcPr>
          <w:p w14:paraId="0AEFEA6E" w14:textId="0CD427D3" w:rsidR="0024617D" w:rsidRPr="001901EB" w:rsidRDefault="00DF4413">
            <w:pPr>
              <w:spacing w:after="5" w:line="271" w:lineRule="auto"/>
              <w:rPr>
                <w:rFonts w:ascii="Avenir" w:eastAsia="Avenir" w:hAnsi="Avenir" w:cs="Avenir"/>
              </w:rPr>
            </w:pPr>
            <w:r w:rsidRPr="001901EB">
              <w:rPr>
                <w:rFonts w:ascii="Avenir" w:eastAsia="Avenir" w:hAnsi="Avenir" w:cs="Avenir"/>
              </w:rPr>
              <w:t>09/11/2021</w:t>
            </w:r>
          </w:p>
        </w:tc>
      </w:tr>
      <w:tr w:rsidR="0024617D" w:rsidRPr="001901EB" w14:paraId="0AF64FF4" w14:textId="77777777" w:rsidTr="00037D3E">
        <w:trPr>
          <w:trHeight w:val="281"/>
        </w:trPr>
        <w:tc>
          <w:tcPr>
            <w:tcW w:w="5245" w:type="dxa"/>
          </w:tcPr>
          <w:p w14:paraId="15AA292C"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 xml:space="preserve">Date de clôture initiale  </w:t>
            </w:r>
          </w:p>
        </w:tc>
        <w:tc>
          <w:tcPr>
            <w:tcW w:w="4820" w:type="dxa"/>
          </w:tcPr>
          <w:p w14:paraId="3BFA4358" w14:textId="129A2289" w:rsidR="0024617D" w:rsidRPr="001901EB" w:rsidRDefault="00DF4413">
            <w:pPr>
              <w:spacing w:after="5" w:line="271" w:lineRule="auto"/>
              <w:rPr>
                <w:rFonts w:ascii="Avenir" w:eastAsia="Avenir" w:hAnsi="Avenir" w:cs="Avenir"/>
              </w:rPr>
            </w:pPr>
            <w:r w:rsidRPr="001901EB">
              <w:rPr>
                <w:rFonts w:ascii="Avenir" w:eastAsia="Avenir" w:hAnsi="Avenir" w:cs="Avenir"/>
              </w:rPr>
              <w:t>28/02/2026</w:t>
            </w:r>
          </w:p>
        </w:tc>
      </w:tr>
      <w:tr w:rsidR="0024617D" w:rsidRPr="001901EB" w14:paraId="21295A06" w14:textId="77777777" w:rsidTr="00037D3E">
        <w:tc>
          <w:tcPr>
            <w:tcW w:w="5245" w:type="dxa"/>
          </w:tcPr>
          <w:p w14:paraId="2665F3F9"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 xml:space="preserve">Date de clôture révisée le cas échéant </w:t>
            </w:r>
          </w:p>
        </w:tc>
        <w:tc>
          <w:tcPr>
            <w:tcW w:w="4820" w:type="dxa"/>
          </w:tcPr>
          <w:p w14:paraId="304D5101" w14:textId="3E2B97B8" w:rsidR="0024617D" w:rsidRPr="001901EB" w:rsidRDefault="0024617D">
            <w:pPr>
              <w:spacing w:after="5" w:line="271" w:lineRule="auto"/>
              <w:rPr>
                <w:rFonts w:ascii="Avenir" w:eastAsia="Avenir" w:hAnsi="Avenir" w:cs="Avenir"/>
              </w:rPr>
            </w:pPr>
          </w:p>
        </w:tc>
      </w:tr>
      <w:tr w:rsidR="007708B2" w:rsidRPr="001901EB" w14:paraId="7ED8C9B4" w14:textId="77777777" w:rsidTr="00037D3E">
        <w:tc>
          <w:tcPr>
            <w:tcW w:w="5245" w:type="dxa"/>
          </w:tcPr>
          <w:p w14:paraId="4A6F56AB" w14:textId="51752D8F" w:rsidR="007708B2" w:rsidRPr="001901EB" w:rsidRDefault="007708B2" w:rsidP="007708B2">
            <w:pPr>
              <w:spacing w:after="5" w:line="271" w:lineRule="auto"/>
              <w:rPr>
                <w:rFonts w:ascii="Avenir" w:eastAsia="Avenir" w:hAnsi="Avenir" w:cs="Avenir"/>
              </w:rPr>
            </w:pPr>
            <w:r w:rsidRPr="001901EB">
              <w:rPr>
                <w:rFonts w:ascii="Avenir" w:eastAsia="Avenir" w:hAnsi="Avenir" w:cs="Avenir"/>
              </w:rPr>
              <w:t>Dépenses du 01/01 au 31/12 de l’année de rapportage</w:t>
            </w:r>
          </w:p>
        </w:tc>
        <w:tc>
          <w:tcPr>
            <w:tcW w:w="4820" w:type="dxa"/>
          </w:tcPr>
          <w:p w14:paraId="2C5CCAB2" w14:textId="1761AF1A" w:rsidR="007708B2" w:rsidRPr="001901EB" w:rsidRDefault="007708B2" w:rsidP="007708B2">
            <w:pPr>
              <w:spacing w:after="5" w:line="271" w:lineRule="auto"/>
              <w:rPr>
                <w:rFonts w:ascii="Avenir" w:eastAsia="Avenir" w:hAnsi="Avenir" w:cs="Avenir"/>
              </w:rPr>
            </w:pPr>
            <w:r w:rsidRPr="001901EB">
              <w:rPr>
                <w:rFonts w:ascii="Avenir" w:eastAsia="Avenir" w:hAnsi="Avenir" w:cs="Avenir"/>
              </w:rPr>
              <w:t>USD 7.441.213,01</w:t>
            </w:r>
          </w:p>
        </w:tc>
      </w:tr>
      <w:tr w:rsidR="007708B2" w:rsidRPr="001901EB" w14:paraId="28DFAAA8" w14:textId="77777777" w:rsidTr="00037D3E">
        <w:tc>
          <w:tcPr>
            <w:tcW w:w="5245" w:type="dxa"/>
          </w:tcPr>
          <w:p w14:paraId="5DBF03B0" w14:textId="746FEE97" w:rsidR="007708B2" w:rsidRPr="001901EB" w:rsidRDefault="007708B2" w:rsidP="007708B2">
            <w:pPr>
              <w:spacing w:after="5" w:line="271" w:lineRule="auto"/>
              <w:rPr>
                <w:rFonts w:ascii="Avenir" w:eastAsia="Avenir" w:hAnsi="Avenir" w:cs="Avenir"/>
              </w:rPr>
            </w:pPr>
            <w:r w:rsidRPr="001901EB">
              <w:rPr>
                <w:rFonts w:ascii="Avenir" w:eastAsia="Avenir" w:hAnsi="Avenir" w:cs="Avenir"/>
              </w:rPr>
              <w:t>Dépenses globales cumulatives (USD) au 31/12 de l’année de rapportage</w:t>
            </w:r>
          </w:p>
        </w:tc>
        <w:tc>
          <w:tcPr>
            <w:tcW w:w="4820" w:type="dxa"/>
          </w:tcPr>
          <w:p w14:paraId="03FD562D" w14:textId="05210647" w:rsidR="007708B2" w:rsidRPr="001901EB" w:rsidRDefault="007708B2" w:rsidP="007708B2">
            <w:pPr>
              <w:spacing w:after="5" w:line="271" w:lineRule="auto"/>
              <w:rPr>
                <w:rFonts w:ascii="Avenir" w:eastAsia="Avenir" w:hAnsi="Avenir" w:cs="Avenir"/>
              </w:rPr>
            </w:pPr>
            <w:r w:rsidRPr="001901EB">
              <w:rPr>
                <w:rFonts w:ascii="Avenir" w:eastAsia="Avenir" w:hAnsi="Avenir" w:cs="Avenir"/>
              </w:rPr>
              <w:t>USD 22.708.055,95</w:t>
            </w:r>
          </w:p>
        </w:tc>
      </w:tr>
      <w:tr w:rsidR="007708B2" w:rsidRPr="001901EB" w14:paraId="4F3FE4BB" w14:textId="77777777" w:rsidTr="00037D3E">
        <w:tc>
          <w:tcPr>
            <w:tcW w:w="5245" w:type="dxa"/>
          </w:tcPr>
          <w:p w14:paraId="27A2AC40" w14:textId="4C6CF303" w:rsidR="007708B2" w:rsidRPr="001901EB" w:rsidRDefault="007708B2" w:rsidP="007708B2">
            <w:pPr>
              <w:spacing w:after="5" w:line="271" w:lineRule="auto"/>
              <w:rPr>
                <w:rFonts w:ascii="Avenir" w:eastAsia="Avenir" w:hAnsi="Avenir" w:cs="Avenir"/>
              </w:rPr>
            </w:pPr>
            <w:r w:rsidRPr="001901EB">
              <w:rPr>
                <w:rFonts w:ascii="Avenir" w:eastAsia="Avenir" w:hAnsi="Avenir" w:cs="Avenir"/>
              </w:rPr>
              <w:t>Taux de consommation sur l’ensemble des tranches reçues</w:t>
            </w:r>
          </w:p>
        </w:tc>
        <w:tc>
          <w:tcPr>
            <w:tcW w:w="4820" w:type="dxa"/>
          </w:tcPr>
          <w:p w14:paraId="26B6D617" w14:textId="0AB3A35E" w:rsidR="007708B2" w:rsidRPr="001901EB" w:rsidRDefault="007708B2" w:rsidP="007708B2">
            <w:pPr>
              <w:spacing w:after="5" w:line="271" w:lineRule="auto"/>
              <w:rPr>
                <w:rFonts w:ascii="Avenir" w:eastAsia="Avenir" w:hAnsi="Avenir" w:cs="Avenir"/>
              </w:rPr>
            </w:pPr>
            <w:r w:rsidRPr="001901EB">
              <w:rPr>
                <w:rFonts w:ascii="Avenir" w:eastAsia="Avenir" w:hAnsi="Avenir" w:cs="Avenir"/>
              </w:rPr>
              <w:t>76%</w:t>
            </w:r>
          </w:p>
        </w:tc>
      </w:tr>
      <w:tr w:rsidR="0024617D" w:rsidRPr="001901EB" w14:paraId="388DD932" w14:textId="77777777" w:rsidTr="00037D3E">
        <w:tc>
          <w:tcPr>
            <w:tcW w:w="5245" w:type="dxa"/>
            <w:vMerge w:val="restart"/>
          </w:tcPr>
          <w:p w14:paraId="6136B27F" w14:textId="77777777" w:rsidR="0024617D" w:rsidRPr="001901EB" w:rsidRDefault="00C83F85">
            <w:pPr>
              <w:spacing w:after="5" w:line="271" w:lineRule="auto"/>
              <w:rPr>
                <w:rFonts w:ascii="Avenir" w:eastAsia="Avenir" w:hAnsi="Avenir" w:cs="Avenir"/>
              </w:rPr>
            </w:pPr>
            <w:r w:rsidRPr="001901EB">
              <w:rPr>
                <w:rFonts w:ascii="Avenir" w:eastAsia="Avenir" w:hAnsi="Avenir" w:cs="Avenir"/>
              </w:rPr>
              <w:t xml:space="preserve">Date et hyperlien de l’évaluation à mi-parcours le cas échéant </w:t>
            </w:r>
          </w:p>
        </w:tc>
        <w:tc>
          <w:tcPr>
            <w:tcW w:w="4820" w:type="dxa"/>
          </w:tcPr>
          <w:p w14:paraId="0A6AA6CE" w14:textId="771769CA" w:rsidR="0024617D" w:rsidRPr="001901EB" w:rsidRDefault="00DF4413">
            <w:pPr>
              <w:spacing w:after="5" w:line="271" w:lineRule="auto"/>
              <w:rPr>
                <w:rFonts w:ascii="Avenir" w:eastAsia="Avenir" w:hAnsi="Avenir" w:cs="Avenir"/>
              </w:rPr>
            </w:pPr>
            <w:r w:rsidRPr="001901EB">
              <w:rPr>
                <w:rFonts w:ascii="Avenir" w:eastAsia="Avenir" w:hAnsi="Avenir" w:cs="Avenir"/>
              </w:rPr>
              <w:t>30/09/2022</w:t>
            </w:r>
            <w:r w:rsidR="00C83F85" w:rsidRPr="001901EB">
              <w:rPr>
                <w:rFonts w:ascii="Avenir" w:eastAsia="Avenir" w:hAnsi="Avenir" w:cs="Avenir"/>
              </w:rPr>
              <w:t>.</w:t>
            </w:r>
          </w:p>
        </w:tc>
      </w:tr>
      <w:tr w:rsidR="0024617D" w:rsidRPr="001901EB" w14:paraId="30CF59E7" w14:textId="77777777" w:rsidTr="00037D3E">
        <w:tc>
          <w:tcPr>
            <w:tcW w:w="5245" w:type="dxa"/>
            <w:vMerge/>
          </w:tcPr>
          <w:p w14:paraId="34D21B05" w14:textId="77777777" w:rsidR="0024617D" w:rsidRPr="001901EB" w:rsidRDefault="0024617D">
            <w:pPr>
              <w:widowControl w:val="0"/>
              <w:pBdr>
                <w:top w:val="nil"/>
                <w:left w:val="nil"/>
                <w:bottom w:val="nil"/>
                <w:right w:val="nil"/>
                <w:between w:val="nil"/>
              </w:pBdr>
              <w:spacing w:line="276" w:lineRule="auto"/>
              <w:ind w:left="0" w:right="0" w:firstLine="0"/>
              <w:jc w:val="left"/>
              <w:rPr>
                <w:rFonts w:ascii="Avenir" w:eastAsia="Avenir" w:hAnsi="Avenir" w:cs="Avenir"/>
              </w:rPr>
            </w:pPr>
          </w:p>
        </w:tc>
        <w:tc>
          <w:tcPr>
            <w:tcW w:w="4820" w:type="dxa"/>
          </w:tcPr>
          <w:p w14:paraId="7B637012" w14:textId="5A5D53BF" w:rsidR="0024617D" w:rsidRPr="001901EB" w:rsidRDefault="00DF4413">
            <w:pPr>
              <w:spacing w:after="5" w:line="271" w:lineRule="auto"/>
              <w:rPr>
                <w:rFonts w:ascii="Avenir" w:eastAsia="Avenir" w:hAnsi="Avenir" w:cs="Avenir"/>
              </w:rPr>
            </w:pPr>
            <w:hyperlink r:id="rId13" w:history="1">
              <w:r w:rsidRPr="001901EB">
                <w:rPr>
                  <w:rStyle w:val="Lienhypertexte"/>
                  <w:rFonts w:ascii="Avenir" w:eastAsia="Avenir" w:hAnsi="Avenir" w:cs="Avenir"/>
                  <w:color w:val="auto"/>
                </w:rPr>
                <w:t>Rapport évaluation indépendante</w:t>
              </w:r>
            </w:hyperlink>
          </w:p>
        </w:tc>
      </w:tr>
    </w:tbl>
    <w:p w14:paraId="1DB8B408" w14:textId="77777777" w:rsidR="0024617D" w:rsidRDefault="0024617D">
      <w:pPr>
        <w:spacing w:after="5" w:line="240" w:lineRule="auto"/>
        <w:ind w:left="20" w:right="28" w:hanging="10"/>
        <w:jc w:val="both"/>
        <w:rPr>
          <w:rFonts w:ascii="Avenir" w:eastAsia="Avenir" w:hAnsi="Avenir" w:cs="Avenir"/>
          <w:color w:val="000000"/>
        </w:rPr>
      </w:pPr>
    </w:p>
    <w:p w14:paraId="4D52E349" w14:textId="203D1030" w:rsidR="0024617D" w:rsidRPr="00266295" w:rsidRDefault="00C83F85" w:rsidP="00266295">
      <w:pPr>
        <w:pStyle w:val="Titre1"/>
        <w:numPr>
          <w:ilvl w:val="0"/>
          <w:numId w:val="1"/>
        </w:numPr>
      </w:pPr>
      <w:bookmarkStart w:id="3" w:name="_heading=h.30j0zll" w:colFirst="0" w:colLast="0"/>
      <w:bookmarkEnd w:id="3"/>
      <w:r>
        <w:t xml:space="preserve">Résumé des progrès réalisés par le projet </w:t>
      </w:r>
    </w:p>
    <w:tbl>
      <w:tblPr>
        <w:tblW w:w="8754"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4378"/>
        <w:gridCol w:w="4376"/>
      </w:tblGrid>
      <w:tr w:rsidR="007F5686" w:rsidRPr="001A6CA0" w14:paraId="06B13303" w14:textId="77777777" w:rsidTr="007F5686">
        <w:trPr>
          <w:tblHeader/>
          <w:jc w:val="center"/>
        </w:trPr>
        <w:tc>
          <w:tcPr>
            <w:tcW w:w="4378" w:type="dxa"/>
            <w:shd w:val="clear" w:color="auto" w:fill="5B9BD5"/>
            <w:vAlign w:val="center"/>
          </w:tcPr>
          <w:p w14:paraId="00D733E4" w14:textId="77777777" w:rsidR="004E10E5" w:rsidRPr="001A6CA0" w:rsidRDefault="004E10E5" w:rsidP="001901EB">
            <w:pPr>
              <w:spacing w:after="0" w:line="240" w:lineRule="auto"/>
              <w:jc w:val="center"/>
              <w:rPr>
                <w:rFonts w:ascii="Avenir" w:eastAsia="Avenir" w:hAnsi="Avenir" w:cs="Avenir"/>
                <w:b/>
                <w:sz w:val="18"/>
                <w:szCs w:val="18"/>
              </w:rPr>
            </w:pPr>
            <w:r w:rsidRPr="001A6CA0">
              <w:rPr>
                <w:rFonts w:ascii="Avenir" w:eastAsia="Avenir" w:hAnsi="Avenir" w:cs="Avenir"/>
                <w:b/>
                <w:sz w:val="18"/>
                <w:szCs w:val="18"/>
              </w:rPr>
              <w:t>Progrès ou résultats obtenus au cours de 2024</w:t>
            </w:r>
          </w:p>
        </w:tc>
        <w:tc>
          <w:tcPr>
            <w:tcW w:w="4376" w:type="dxa"/>
            <w:shd w:val="clear" w:color="auto" w:fill="5B9BD5"/>
            <w:vAlign w:val="center"/>
          </w:tcPr>
          <w:p w14:paraId="5AEE654D" w14:textId="77777777" w:rsidR="004E10E5" w:rsidRPr="001A6CA0" w:rsidRDefault="004E10E5" w:rsidP="001901EB">
            <w:pPr>
              <w:spacing w:after="0" w:line="240" w:lineRule="auto"/>
              <w:jc w:val="center"/>
              <w:rPr>
                <w:rFonts w:ascii="Avenir" w:eastAsia="Avenir" w:hAnsi="Avenir" w:cs="Avenir"/>
                <w:b/>
                <w:sz w:val="18"/>
                <w:szCs w:val="18"/>
              </w:rPr>
            </w:pPr>
            <w:r w:rsidRPr="001A6CA0">
              <w:rPr>
                <w:rFonts w:ascii="Avenir" w:eastAsia="Avenir" w:hAnsi="Avenir" w:cs="Avenir"/>
                <w:b/>
                <w:sz w:val="18"/>
                <w:szCs w:val="18"/>
              </w:rPr>
              <w:t>Résultats obtenus de manière cumulative depuis le début du projet</w:t>
            </w:r>
          </w:p>
        </w:tc>
      </w:tr>
      <w:tr w:rsidR="007F5686" w:rsidRPr="001A6CA0" w14:paraId="04FBF257" w14:textId="77777777" w:rsidTr="007F5686">
        <w:trPr>
          <w:jc w:val="center"/>
        </w:trPr>
        <w:tc>
          <w:tcPr>
            <w:tcW w:w="8754" w:type="dxa"/>
            <w:gridSpan w:val="2"/>
            <w:shd w:val="clear" w:color="auto" w:fill="E7E6E6"/>
            <w:vAlign w:val="center"/>
          </w:tcPr>
          <w:p w14:paraId="56FEB894"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Effet 1 : </w:t>
            </w:r>
            <w:r w:rsidRPr="001A6CA0">
              <w:rPr>
                <w:rFonts w:ascii="Avenir" w:eastAsia="Times New Roman" w:hAnsi="Avenir"/>
                <w:b/>
                <w:bCs/>
                <w:sz w:val="16"/>
                <w:szCs w:val="16"/>
                <w:lang w:eastAsia="de-DE"/>
              </w:rPr>
              <w:t>L’aménagement du territoire prend en compte la contribution des forêts au changement climatique, et une amélioration de la Sécurité foncière</w:t>
            </w:r>
          </w:p>
        </w:tc>
      </w:tr>
      <w:tr w:rsidR="007F5686" w:rsidRPr="001A6CA0" w14:paraId="4014F53D" w14:textId="77777777" w:rsidTr="007F5686">
        <w:trPr>
          <w:jc w:val="center"/>
        </w:trPr>
        <w:tc>
          <w:tcPr>
            <w:tcW w:w="8754" w:type="dxa"/>
            <w:gridSpan w:val="2"/>
            <w:shd w:val="clear" w:color="auto" w:fill="E7E6E6"/>
            <w:vAlign w:val="center"/>
          </w:tcPr>
          <w:p w14:paraId="508CAEA6"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1</w:t>
            </w:r>
            <w:r w:rsidRPr="001A6CA0">
              <w:rPr>
                <w:rFonts w:ascii="Avenir" w:eastAsia="Avenir" w:hAnsi="Avenir" w:cs="Avenir"/>
                <w:b/>
                <w:sz w:val="16"/>
                <w:szCs w:val="16"/>
                <w:vertAlign w:val="superscript"/>
              </w:rPr>
              <w:t>er</w:t>
            </w:r>
            <w:r w:rsidRPr="001A6CA0">
              <w:rPr>
                <w:rFonts w:ascii="Avenir" w:eastAsia="Avenir" w:hAnsi="Avenir" w:cs="Avenir"/>
                <w:b/>
                <w:sz w:val="16"/>
                <w:szCs w:val="16"/>
              </w:rPr>
              <w:t xml:space="preserve"> indicateur effet : </w:t>
            </w:r>
            <w:r w:rsidRPr="001A6CA0">
              <w:rPr>
                <w:rFonts w:ascii="Avenir" w:eastAsia="Times New Roman" w:hAnsi="Avenir"/>
                <w:bCs/>
                <w:sz w:val="16"/>
                <w:szCs w:val="16"/>
                <w:lang w:eastAsia="de-DE"/>
              </w:rPr>
              <w:t>Zonage fait et cartes disponibles</w:t>
            </w:r>
          </w:p>
        </w:tc>
      </w:tr>
      <w:tr w:rsidR="007F5686" w:rsidRPr="001A6CA0" w14:paraId="58AFA2C9" w14:textId="77777777" w:rsidTr="007F5686">
        <w:trPr>
          <w:jc w:val="center"/>
        </w:trPr>
        <w:tc>
          <w:tcPr>
            <w:tcW w:w="4378" w:type="dxa"/>
            <w:vAlign w:val="center"/>
          </w:tcPr>
          <w:p w14:paraId="7F110451"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10 PSATs ont été élaborés au niveau de terroir – 17 villages ont été impliqués, 75641 ha sont sur une planification spatiale</w:t>
            </w:r>
          </w:p>
          <w:p w14:paraId="4ADF8B7D" w14:textId="77777777" w:rsidR="004E10E5" w:rsidRPr="001A6CA0" w:rsidRDefault="004E10E5" w:rsidP="001901EB">
            <w:pPr>
              <w:spacing w:after="0" w:line="240" w:lineRule="auto"/>
              <w:rPr>
                <w:rFonts w:ascii="Avenir" w:hAnsi="Avenir"/>
                <w:sz w:val="16"/>
                <w:szCs w:val="16"/>
              </w:rPr>
            </w:pPr>
            <w:hyperlink r:id="rId14" w:history="1">
              <w:r w:rsidRPr="001A6CA0">
                <w:rPr>
                  <w:rStyle w:val="Lienhypertexte"/>
                  <w:rFonts w:ascii="Avenir" w:hAnsi="Avenir"/>
                  <w:color w:val="auto"/>
                  <w:sz w:val="16"/>
                  <w:szCs w:val="16"/>
                </w:rPr>
                <w:t>Shapefiles PSAT</w:t>
              </w:r>
            </w:hyperlink>
          </w:p>
          <w:p w14:paraId="7CF7222F" w14:textId="77777777" w:rsidR="004E10E5" w:rsidRPr="001A6CA0" w:rsidRDefault="004E10E5" w:rsidP="001901EB">
            <w:pPr>
              <w:spacing w:after="0" w:line="240" w:lineRule="auto"/>
              <w:rPr>
                <w:rFonts w:ascii="Avenir" w:eastAsia="Avenir" w:hAnsi="Avenir" w:cs="Avenir"/>
                <w:sz w:val="16"/>
                <w:szCs w:val="16"/>
              </w:rPr>
            </w:pPr>
            <w:r w:rsidRPr="001A6CA0">
              <w:rPr>
                <w:rFonts w:ascii="Avenir" w:hAnsi="Avenir"/>
                <w:sz w:val="16"/>
                <w:szCs w:val="16"/>
                <w:u w:val="single"/>
              </w:rPr>
              <w:t xml:space="preserve"> </w:t>
            </w:r>
          </w:p>
        </w:tc>
        <w:tc>
          <w:tcPr>
            <w:tcW w:w="4376" w:type="dxa"/>
            <w:vAlign w:val="center"/>
          </w:tcPr>
          <w:p w14:paraId="2FE754DE" w14:textId="46409C49"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68 PSATs ont été élaborés au niveau de terroir, 104 villages ont été impliqués et 193537 personnes sont touchés, 50</w:t>
            </w:r>
            <w:r w:rsidR="00D46FD9">
              <w:rPr>
                <w:rFonts w:ascii="Avenir" w:eastAsia="Avenir" w:hAnsi="Avenir" w:cs="Avenir"/>
                <w:sz w:val="16"/>
                <w:szCs w:val="16"/>
              </w:rPr>
              <w:t>5020</w:t>
            </w:r>
            <w:r w:rsidRPr="001A6CA0">
              <w:rPr>
                <w:rFonts w:ascii="Avenir" w:eastAsia="Avenir" w:hAnsi="Avenir" w:cs="Avenir"/>
                <w:sz w:val="16"/>
                <w:szCs w:val="16"/>
              </w:rPr>
              <w:t xml:space="preserve"> ha sont sur une planification spatiale </w:t>
            </w:r>
            <w:hyperlink r:id="rId15" w:history="1">
              <w:r w:rsidRPr="001A6CA0">
                <w:rPr>
                  <w:rStyle w:val="Lienhypertexte"/>
                  <w:rFonts w:ascii="Avenir" w:eastAsia="Symbol" w:hAnsi="Avenir" w:cstheme="minorHAnsi"/>
                  <w:color w:val="auto"/>
                  <w:sz w:val="16"/>
                  <w:szCs w:val="16"/>
                  <w:lang w:eastAsia="fr-FR"/>
                </w:rPr>
                <w:t>Cartes 68 PSAT</w:t>
              </w:r>
            </w:hyperlink>
            <w:r w:rsidRPr="001A6CA0">
              <w:rPr>
                <w:rFonts w:ascii="Avenir" w:eastAsia="Symbol" w:hAnsi="Avenir" w:cstheme="minorHAnsi"/>
                <w:sz w:val="16"/>
                <w:szCs w:val="16"/>
                <w:lang w:eastAsia="fr-FR"/>
              </w:rPr>
              <w:t xml:space="preserve">, </w:t>
            </w:r>
            <w:hyperlink r:id="rId16" w:history="1">
              <w:r w:rsidRPr="001A6CA0">
                <w:rPr>
                  <w:rStyle w:val="Lienhypertexte"/>
                  <w:rFonts w:ascii="Avenir" w:hAnsi="Avenir"/>
                  <w:color w:val="auto"/>
                  <w:sz w:val="16"/>
                  <w:szCs w:val="16"/>
                </w:rPr>
                <w:t>Liste PSAT Juin 2024</w:t>
              </w:r>
            </w:hyperlink>
            <w:r w:rsidRPr="001A6CA0">
              <w:rPr>
                <w:rStyle w:val="Lienhypertexte"/>
                <w:rFonts w:ascii="Avenir" w:hAnsi="Avenir"/>
                <w:color w:val="auto"/>
                <w:sz w:val="16"/>
                <w:szCs w:val="16"/>
              </w:rPr>
              <w:t xml:space="preserve"> </w:t>
            </w:r>
            <w:hyperlink r:id="rId17" w:history="1">
              <w:r w:rsidRPr="001A6CA0">
                <w:rPr>
                  <w:rStyle w:val="Lienhypertexte"/>
                  <w:rFonts w:ascii="Avenir" w:hAnsi="Avenir"/>
                  <w:color w:val="auto"/>
                  <w:sz w:val="16"/>
                  <w:szCs w:val="16"/>
                </w:rPr>
                <w:t>Shapefiles PSAT</w:t>
              </w:r>
            </w:hyperlink>
          </w:p>
        </w:tc>
      </w:tr>
      <w:tr w:rsidR="007F5686" w:rsidRPr="001A6CA0" w14:paraId="080E1196" w14:textId="77777777" w:rsidTr="007F5686">
        <w:trPr>
          <w:jc w:val="center"/>
        </w:trPr>
        <w:tc>
          <w:tcPr>
            <w:tcW w:w="8754" w:type="dxa"/>
            <w:gridSpan w:val="2"/>
            <w:shd w:val="clear" w:color="auto" w:fill="D9D9D9"/>
            <w:vAlign w:val="center"/>
          </w:tcPr>
          <w:p w14:paraId="6504E690"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2ème indicateur effet : </w:t>
            </w:r>
            <w:r w:rsidRPr="001A6CA0">
              <w:rPr>
                <w:rFonts w:ascii="Avenir" w:eastAsia="Times New Roman" w:hAnsi="Avenir"/>
                <w:bCs/>
                <w:sz w:val="16"/>
                <w:szCs w:val="16"/>
                <w:lang w:eastAsia="de-DE"/>
              </w:rPr>
              <w:t>Planification spatiale pour le développement réalisée et PDLs disponibles,</w:t>
            </w:r>
          </w:p>
        </w:tc>
      </w:tr>
      <w:tr w:rsidR="007F5686" w:rsidRPr="001A6CA0" w14:paraId="65EEFB21" w14:textId="77777777" w:rsidTr="007F5686">
        <w:trPr>
          <w:jc w:val="center"/>
        </w:trPr>
        <w:tc>
          <w:tcPr>
            <w:tcW w:w="4378" w:type="dxa"/>
            <w:vAlign w:val="center"/>
          </w:tcPr>
          <w:p w14:paraId="1EC550DB" w14:textId="2CA8286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 stratégie genre BGF/PIREDD élaborée</w:t>
            </w:r>
            <w:r w:rsidR="008D132B">
              <w:rPr>
                <w:rFonts w:ascii="Avenir" w:eastAsia="Avenir" w:hAnsi="Avenir" w:cs="Avenir"/>
                <w:sz w:val="16"/>
                <w:szCs w:val="16"/>
              </w:rPr>
              <w:t> ;</w:t>
            </w:r>
          </w:p>
          <w:p w14:paraId="12BB9F3A"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4 APAC et 1 CFLC mises sur place avec une planification spatiale</w:t>
            </w:r>
          </w:p>
          <w:p w14:paraId="42D83A5A"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 PDL au niveau secteur/chefferie dans l’ETD Wakabango II a été élaboré, validé et remise</w:t>
            </w:r>
          </w:p>
          <w:p w14:paraId="7C437711" w14:textId="77777777" w:rsidR="004E10E5" w:rsidRPr="001A6CA0" w:rsidRDefault="004E10E5" w:rsidP="001901EB">
            <w:pPr>
              <w:spacing w:after="0" w:line="240" w:lineRule="auto"/>
              <w:rPr>
                <w:rFonts w:ascii="Avenir" w:eastAsia="Avenir" w:hAnsi="Avenir" w:cs="Avenir"/>
                <w:sz w:val="16"/>
                <w:szCs w:val="16"/>
              </w:rPr>
            </w:pPr>
            <w:hyperlink r:id="rId18" w:history="1">
              <w:r w:rsidRPr="001A6CA0">
                <w:rPr>
                  <w:rStyle w:val="Lienhypertexte"/>
                  <w:rFonts w:ascii="Avenir" w:hAnsi="Avenir" w:cstheme="minorHAnsi"/>
                  <w:color w:val="auto"/>
                  <w:sz w:val="16"/>
                  <w:szCs w:val="16"/>
                </w:rPr>
                <w:t>PDL Wakabango II</w:t>
              </w:r>
            </w:hyperlink>
          </w:p>
        </w:tc>
        <w:tc>
          <w:tcPr>
            <w:tcW w:w="4376" w:type="dxa"/>
            <w:vAlign w:val="center"/>
          </w:tcPr>
          <w:p w14:paraId="433BC85A" w14:textId="239153EE"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6 stratégies provinciales élaborées</w:t>
            </w:r>
            <w:r w:rsidR="008D132B">
              <w:rPr>
                <w:rFonts w:ascii="Avenir" w:eastAsia="Avenir" w:hAnsi="Avenir" w:cs="Avenir"/>
                <w:sz w:val="16"/>
                <w:szCs w:val="16"/>
              </w:rPr>
              <w:t xml:space="preserve"> ; </w:t>
            </w:r>
          </w:p>
          <w:p w14:paraId="6782043A" w14:textId="1CF3AE92" w:rsidR="004E10E5" w:rsidRPr="001A6CA0" w:rsidRDefault="004E10E5" w:rsidP="001901EB">
            <w:pPr>
              <w:spacing w:after="0" w:line="240" w:lineRule="auto"/>
              <w:rPr>
                <w:rStyle w:val="Lienhypertexte"/>
                <w:rFonts w:ascii="Avenir" w:hAnsi="Avenir"/>
                <w:color w:val="auto"/>
                <w:sz w:val="16"/>
                <w:szCs w:val="16"/>
                <w:u w:val="none"/>
              </w:rPr>
            </w:pPr>
            <w:r w:rsidRPr="001A6CA0">
              <w:rPr>
                <w:rFonts w:ascii="Avenir" w:eastAsia="Avenir" w:hAnsi="Avenir" w:cs="Avenir"/>
                <w:sz w:val="16"/>
                <w:szCs w:val="16"/>
              </w:rPr>
              <w:t>10 CFCL et 4 APAC mises sur place avec une planification</w:t>
            </w:r>
            <w:r w:rsidR="008D132B">
              <w:rPr>
                <w:rFonts w:ascii="Avenir" w:eastAsia="Avenir" w:hAnsi="Avenir" w:cs="Avenir"/>
                <w:sz w:val="16"/>
                <w:szCs w:val="16"/>
              </w:rPr>
              <w:t xml:space="preserve"> </w:t>
            </w:r>
            <w:r w:rsidRPr="001A6CA0">
              <w:rPr>
                <w:rFonts w:ascii="Avenir" w:eastAsia="Avenir" w:hAnsi="Avenir" w:cs="Avenir"/>
                <w:sz w:val="16"/>
                <w:szCs w:val="16"/>
              </w:rPr>
              <w:t xml:space="preserve">spatiale </w:t>
            </w:r>
            <w:hyperlink r:id="rId19" w:history="1">
              <w:r w:rsidRPr="001A6CA0">
                <w:rPr>
                  <w:rStyle w:val="Lienhypertexte"/>
                  <w:rFonts w:ascii="Avenir" w:hAnsi="Avenir"/>
                  <w:color w:val="auto"/>
                  <w:sz w:val="16"/>
                  <w:szCs w:val="16"/>
                </w:rPr>
                <w:t>Shapefiles APAC</w:t>
              </w:r>
            </w:hyperlink>
            <w:r w:rsidRPr="001A6CA0">
              <w:t xml:space="preserve">, </w:t>
            </w:r>
            <w:hyperlink r:id="rId20" w:history="1">
              <w:r w:rsidRPr="001A6CA0">
                <w:rPr>
                  <w:rStyle w:val="Lienhypertexte"/>
                  <w:rFonts w:ascii="Avenir" w:hAnsi="Avenir"/>
                  <w:color w:val="auto"/>
                  <w:sz w:val="16"/>
                  <w:szCs w:val="16"/>
                </w:rPr>
                <w:t>Shapefiles CFCL</w:t>
              </w:r>
            </w:hyperlink>
            <w:r w:rsidR="008D132B">
              <w:rPr>
                <w:rStyle w:val="Lienhypertexte"/>
                <w:rFonts w:ascii="Avenir" w:hAnsi="Avenir"/>
                <w:color w:val="auto"/>
                <w:sz w:val="16"/>
                <w:szCs w:val="16"/>
              </w:rPr>
              <w:t xml:space="preserve"> ; </w:t>
            </w:r>
          </w:p>
          <w:p w14:paraId="01E9159E"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8 PDLs au niveau de Secteur/Chefferie ont été élaborés, finalisés et publiés </w:t>
            </w:r>
            <w:hyperlink r:id="rId21">
              <w:r w:rsidRPr="001A6CA0">
                <w:rPr>
                  <w:rFonts w:ascii="Avenir" w:hAnsi="Avenir"/>
                  <w:sz w:val="16"/>
                  <w:szCs w:val="16"/>
                  <w:u w:val="single"/>
                </w:rPr>
                <w:t>PDL Aluba</w:t>
              </w:r>
            </w:hyperlink>
            <w:r w:rsidRPr="001A6CA0">
              <w:rPr>
                <w:rFonts w:ascii="Avenir" w:hAnsi="Avenir"/>
                <w:sz w:val="16"/>
                <w:szCs w:val="16"/>
                <w:u w:val="single"/>
              </w:rPr>
              <w:t xml:space="preserve">, </w:t>
            </w:r>
            <w:hyperlink r:id="rId22">
              <w:r w:rsidRPr="001A6CA0">
                <w:rPr>
                  <w:rFonts w:ascii="Avenir" w:hAnsi="Avenir"/>
                  <w:sz w:val="16"/>
                  <w:szCs w:val="16"/>
                  <w:u w:val="single"/>
                </w:rPr>
                <w:t>PDL Bahina</w:t>
              </w:r>
            </w:hyperlink>
            <w:r w:rsidRPr="001A6CA0">
              <w:rPr>
                <w:rFonts w:ascii="Avenir" w:hAnsi="Avenir"/>
                <w:sz w:val="16"/>
                <w:szCs w:val="16"/>
                <w:u w:val="single"/>
              </w:rPr>
              <w:t xml:space="preserve"> , </w:t>
            </w:r>
            <w:hyperlink r:id="rId23">
              <w:r w:rsidRPr="001A6CA0">
                <w:rPr>
                  <w:rFonts w:ascii="Avenir" w:hAnsi="Avenir"/>
                  <w:sz w:val="16"/>
                  <w:szCs w:val="16"/>
                  <w:u w:val="single"/>
                </w:rPr>
                <w:t>PDL Maringa</w:t>
              </w:r>
            </w:hyperlink>
            <w:r w:rsidRPr="001A6CA0">
              <w:rPr>
                <w:rFonts w:ascii="Avenir" w:hAnsi="Avenir"/>
                <w:sz w:val="16"/>
                <w:szCs w:val="16"/>
                <w:u w:val="single"/>
              </w:rPr>
              <w:t xml:space="preserve">, </w:t>
            </w:r>
            <w:hyperlink r:id="rId24">
              <w:r w:rsidRPr="001A6CA0">
                <w:rPr>
                  <w:rFonts w:ascii="Avenir" w:hAnsi="Avenir"/>
                  <w:sz w:val="16"/>
                  <w:szCs w:val="16"/>
                  <w:u w:val="single"/>
                </w:rPr>
                <w:t>PDL Beia</w:t>
              </w:r>
            </w:hyperlink>
            <w:r w:rsidRPr="001A6CA0">
              <w:rPr>
                <w:rFonts w:ascii="Avenir" w:hAnsi="Avenir"/>
                <w:sz w:val="16"/>
                <w:szCs w:val="16"/>
                <w:u w:val="single"/>
              </w:rPr>
              <w:t xml:space="preserve">, </w:t>
            </w:r>
            <w:hyperlink r:id="rId25">
              <w:r w:rsidRPr="001A6CA0">
                <w:rPr>
                  <w:rStyle w:val="Lienhypertexte"/>
                  <w:rFonts w:ascii="Avenir" w:hAnsi="Avenir" w:cstheme="minorHAnsi"/>
                  <w:color w:val="auto"/>
                  <w:sz w:val="16"/>
                  <w:szCs w:val="16"/>
                </w:rPr>
                <w:t>PDL Ambwe</w:t>
              </w:r>
            </w:hyperlink>
            <w:r w:rsidRPr="001A6CA0">
              <w:rPr>
                <w:rStyle w:val="Lienhypertexte"/>
                <w:rFonts w:ascii="Avenir" w:hAnsi="Avenir" w:cstheme="minorHAnsi"/>
                <w:color w:val="auto"/>
                <w:sz w:val="16"/>
                <w:szCs w:val="16"/>
              </w:rPr>
              <w:t xml:space="preserve">, </w:t>
            </w:r>
            <w:r w:rsidRPr="001A6CA0">
              <w:rPr>
                <w:rStyle w:val="Lienhypertexte"/>
                <w:rFonts w:ascii="Avenir" w:hAnsi="Avenir"/>
                <w:color w:val="auto"/>
                <w:sz w:val="16"/>
                <w:szCs w:val="16"/>
              </w:rPr>
              <w:t xml:space="preserve"> </w:t>
            </w:r>
            <w:hyperlink r:id="rId26">
              <w:r w:rsidRPr="001A6CA0">
                <w:rPr>
                  <w:rStyle w:val="Lienhypertexte"/>
                  <w:rFonts w:ascii="Avenir" w:hAnsi="Avenir" w:cstheme="minorHAnsi"/>
                  <w:color w:val="auto"/>
                  <w:sz w:val="16"/>
                  <w:szCs w:val="16"/>
                </w:rPr>
                <w:t>PDL Bangengele</w:t>
              </w:r>
            </w:hyperlink>
            <w:r w:rsidRPr="001A6CA0">
              <w:rPr>
                <w:rStyle w:val="Lienhypertexte"/>
                <w:rFonts w:ascii="Avenir" w:hAnsi="Avenir" w:cstheme="minorHAnsi"/>
                <w:color w:val="auto"/>
                <w:sz w:val="16"/>
                <w:szCs w:val="16"/>
              </w:rPr>
              <w:t xml:space="preserve">, </w:t>
            </w:r>
            <w:hyperlink r:id="rId27">
              <w:r w:rsidRPr="001A6CA0">
                <w:rPr>
                  <w:rStyle w:val="Lienhypertexte"/>
                  <w:rFonts w:ascii="Avenir" w:hAnsi="Avenir" w:cstheme="minorHAnsi"/>
                  <w:color w:val="auto"/>
                  <w:sz w:val="16"/>
                  <w:szCs w:val="16"/>
                </w:rPr>
                <w:t>PDL  Wasongola</w:t>
              </w:r>
            </w:hyperlink>
            <w:r w:rsidRPr="001A6CA0">
              <w:rPr>
                <w:rStyle w:val="Lienhypertexte"/>
                <w:rFonts w:ascii="Avenir" w:hAnsi="Avenir" w:cstheme="minorHAnsi"/>
                <w:color w:val="auto"/>
                <w:sz w:val="16"/>
                <w:szCs w:val="16"/>
              </w:rPr>
              <w:t xml:space="preserve">, </w:t>
            </w:r>
            <w:hyperlink r:id="rId28" w:history="1">
              <w:r w:rsidRPr="001A6CA0">
                <w:rPr>
                  <w:rStyle w:val="Lienhypertexte"/>
                  <w:rFonts w:ascii="Avenir" w:hAnsi="Avenir" w:cstheme="minorHAnsi"/>
                  <w:color w:val="auto"/>
                  <w:sz w:val="16"/>
                  <w:szCs w:val="16"/>
                </w:rPr>
                <w:t>PDL Wakabango II</w:t>
              </w:r>
            </w:hyperlink>
          </w:p>
        </w:tc>
      </w:tr>
      <w:tr w:rsidR="007F5686" w:rsidRPr="001A6CA0" w14:paraId="543E4297" w14:textId="77777777" w:rsidTr="007F5686">
        <w:trPr>
          <w:jc w:val="center"/>
        </w:trPr>
        <w:tc>
          <w:tcPr>
            <w:tcW w:w="8754" w:type="dxa"/>
            <w:gridSpan w:val="2"/>
            <w:shd w:val="clear" w:color="auto" w:fill="D9D9D9" w:themeFill="background1" w:themeFillShade="D9"/>
            <w:vAlign w:val="center"/>
          </w:tcPr>
          <w:p w14:paraId="1C250BB1"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3ème indicateur effet : </w:t>
            </w:r>
            <w:r w:rsidRPr="001A6CA0">
              <w:rPr>
                <w:rFonts w:ascii="Avenir" w:eastAsia="Times New Roman" w:hAnsi="Avenir"/>
                <w:bCs/>
                <w:sz w:val="16"/>
                <w:szCs w:val="16"/>
                <w:lang w:eastAsia="de-DE"/>
              </w:rPr>
              <w:t>Droits fonciers renforcés et accords signés, cartes disponibles, contrats publiés</w:t>
            </w:r>
          </w:p>
        </w:tc>
      </w:tr>
      <w:tr w:rsidR="007F5686" w:rsidRPr="001A6CA0" w14:paraId="7492DE06" w14:textId="77777777" w:rsidTr="007F5686">
        <w:trPr>
          <w:jc w:val="center"/>
        </w:trPr>
        <w:tc>
          <w:tcPr>
            <w:tcW w:w="4378" w:type="dxa"/>
            <w:shd w:val="clear" w:color="auto" w:fill="auto"/>
            <w:vAlign w:val="center"/>
          </w:tcPr>
          <w:p w14:paraId="738D8B05" w14:textId="223CCF4E"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 conflits fonciers (CFCL Kinkalu, et AP perroquets gris) ont été appuyés y inclus des descentes sur terrain pour rectifier la cartographie</w:t>
            </w:r>
            <w:r w:rsidR="008D132B">
              <w:rPr>
                <w:rFonts w:ascii="Avenir" w:eastAsia="Avenir" w:hAnsi="Avenir" w:cs="Avenir"/>
                <w:sz w:val="16"/>
                <w:szCs w:val="16"/>
              </w:rPr>
              <w:t xml:space="preserve"> ; </w:t>
            </w:r>
          </w:p>
          <w:p w14:paraId="181B3BCD" w14:textId="7EAFF59A"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6 </w:t>
            </w:r>
            <w:r w:rsidR="008D132B" w:rsidRPr="001A6CA0">
              <w:rPr>
                <w:rFonts w:ascii="Avenir" w:eastAsia="Avenir" w:hAnsi="Avenir" w:cs="Avenir"/>
                <w:sz w:val="16"/>
                <w:szCs w:val="16"/>
              </w:rPr>
              <w:t>arrêté</w:t>
            </w:r>
            <w:r w:rsidR="008D132B">
              <w:rPr>
                <w:rFonts w:ascii="Avenir" w:eastAsia="Avenir" w:hAnsi="Avenir" w:cs="Avenir"/>
                <w:sz w:val="16"/>
                <w:szCs w:val="16"/>
              </w:rPr>
              <w:t>s</w:t>
            </w:r>
            <w:r w:rsidRPr="001A6CA0">
              <w:rPr>
                <w:rFonts w:ascii="Avenir" w:eastAsia="Avenir" w:hAnsi="Avenir" w:cs="Avenir"/>
                <w:sz w:val="16"/>
                <w:szCs w:val="16"/>
              </w:rPr>
              <w:t xml:space="preserve"> APAC et CFCL publiés (journal officiel)</w:t>
            </w:r>
            <w:r w:rsidR="008D132B">
              <w:rPr>
                <w:rFonts w:ascii="Avenir" w:eastAsia="Avenir" w:hAnsi="Avenir" w:cs="Avenir"/>
                <w:sz w:val="16"/>
                <w:szCs w:val="16"/>
              </w:rPr>
              <w:t> ;</w:t>
            </w:r>
          </w:p>
          <w:p w14:paraId="67D1DA0C" w14:textId="50959E8C"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15 zones savanicoles pour le reboisement vocation bois-énergie ont été identifié</w:t>
            </w:r>
            <w:r w:rsidR="00024920">
              <w:rPr>
                <w:rFonts w:ascii="Avenir" w:eastAsia="Avenir" w:hAnsi="Avenir" w:cs="Avenir"/>
                <w:sz w:val="16"/>
                <w:szCs w:val="16"/>
              </w:rPr>
              <w:t>e</w:t>
            </w:r>
            <w:r w:rsidRPr="001A6CA0">
              <w:rPr>
                <w:rFonts w:ascii="Avenir" w:eastAsia="Avenir" w:hAnsi="Avenir" w:cs="Avenir"/>
                <w:sz w:val="16"/>
                <w:szCs w:val="16"/>
              </w:rPr>
              <w:t>s et des cartes sont disponibles</w:t>
            </w:r>
            <w:r w:rsidR="008D132B">
              <w:rPr>
                <w:rFonts w:ascii="Avenir" w:eastAsia="Avenir" w:hAnsi="Avenir" w:cs="Avenir"/>
                <w:sz w:val="16"/>
                <w:szCs w:val="16"/>
              </w:rPr>
              <w:t> ;</w:t>
            </w:r>
          </w:p>
          <w:p w14:paraId="78A6EF7F" w14:textId="0B1B4152"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Des campagnes des sensibilisation (émissions radio, atelier d’information et de la formation sur la réforme fonciers) ont été effectué</w:t>
            </w:r>
            <w:r w:rsidR="00024920">
              <w:rPr>
                <w:rFonts w:ascii="Avenir" w:eastAsia="Avenir" w:hAnsi="Avenir" w:cs="Avenir"/>
                <w:sz w:val="16"/>
                <w:szCs w:val="16"/>
              </w:rPr>
              <w:t>e</w:t>
            </w:r>
            <w:r w:rsidRPr="001A6CA0">
              <w:rPr>
                <w:rFonts w:ascii="Avenir" w:eastAsia="Avenir" w:hAnsi="Avenir" w:cs="Avenir"/>
                <w:sz w:val="16"/>
                <w:szCs w:val="16"/>
              </w:rPr>
              <w:t xml:space="preserve">s par CONAREF Maniema </w:t>
            </w:r>
            <w:hyperlink r:id="rId29" w:history="1">
              <w:r w:rsidRPr="001A6CA0">
                <w:rPr>
                  <w:rStyle w:val="Lienhypertexte"/>
                  <w:rFonts w:ascii="Avenir" w:hAnsi="Avenir"/>
                  <w:color w:val="auto"/>
                  <w:sz w:val="16"/>
                  <w:szCs w:val="16"/>
                </w:rPr>
                <w:t>Rapport des activités CONAREF</w:t>
              </w:r>
            </w:hyperlink>
          </w:p>
          <w:p w14:paraId="373EE5FB" w14:textId="77777777" w:rsidR="004E10E5" w:rsidRPr="001A6CA0" w:rsidRDefault="004E10E5" w:rsidP="001901EB">
            <w:pPr>
              <w:spacing w:after="0" w:line="240" w:lineRule="auto"/>
              <w:rPr>
                <w:rFonts w:ascii="Avenir" w:eastAsia="Avenir" w:hAnsi="Avenir" w:cs="Avenir"/>
                <w:sz w:val="16"/>
                <w:szCs w:val="16"/>
              </w:rPr>
            </w:pPr>
          </w:p>
          <w:p w14:paraId="030997FE" w14:textId="77777777" w:rsidR="004E10E5" w:rsidRPr="001A6CA0" w:rsidRDefault="004E10E5" w:rsidP="001901EB">
            <w:pPr>
              <w:spacing w:after="0" w:line="240" w:lineRule="auto"/>
              <w:rPr>
                <w:rFonts w:ascii="Avenir" w:eastAsia="Avenir" w:hAnsi="Avenir" w:cs="Avenir"/>
                <w:b/>
                <w:sz w:val="16"/>
                <w:szCs w:val="16"/>
              </w:rPr>
            </w:pPr>
          </w:p>
        </w:tc>
        <w:tc>
          <w:tcPr>
            <w:tcW w:w="4376" w:type="dxa"/>
            <w:shd w:val="clear" w:color="auto" w:fill="auto"/>
            <w:vAlign w:val="center"/>
          </w:tcPr>
          <w:p w14:paraId="22189B88"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7 conflits fonciers ont été appuyés pour une résolution ; </w:t>
            </w:r>
          </w:p>
          <w:p w14:paraId="251362FD"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15 arrêtés pour l’attribution des 10 CFCLs et 3 pour les APAC, COPIL et règlementation pêche ont été publiés, 11 dans le journal officiel ; </w:t>
            </w:r>
          </w:p>
          <w:p w14:paraId="73C93F53" w14:textId="6630C50F"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34 zones savanicoles pour le reboisement vocation bois-énergie ont été identifié</w:t>
            </w:r>
            <w:r w:rsidR="006A3403">
              <w:rPr>
                <w:rFonts w:ascii="Avenir" w:eastAsia="Avenir" w:hAnsi="Avenir" w:cs="Avenir"/>
                <w:sz w:val="16"/>
                <w:szCs w:val="16"/>
              </w:rPr>
              <w:t>e</w:t>
            </w:r>
            <w:r w:rsidRPr="001A6CA0">
              <w:rPr>
                <w:rFonts w:ascii="Avenir" w:eastAsia="Avenir" w:hAnsi="Avenir" w:cs="Avenir"/>
                <w:sz w:val="16"/>
                <w:szCs w:val="16"/>
              </w:rPr>
              <w:t xml:space="preserve">s et des cartes sont disponibles </w:t>
            </w:r>
            <w:hyperlink r:id="rId30" w:history="1">
              <w:r w:rsidRPr="001A6CA0">
                <w:rPr>
                  <w:rStyle w:val="Lienhypertexte"/>
                  <w:rFonts w:ascii="Avenir" w:hAnsi="Avenir"/>
                  <w:color w:val="auto"/>
                  <w:sz w:val="16"/>
                  <w:szCs w:val="16"/>
                </w:rPr>
                <w:t>Tableau Reboisement fin 2024</w:t>
              </w:r>
            </w:hyperlink>
            <w:r w:rsidR="008D132B">
              <w:rPr>
                <w:rStyle w:val="Lienhypertexte"/>
                <w:rFonts w:ascii="Avenir" w:hAnsi="Avenir"/>
                <w:color w:val="auto"/>
                <w:sz w:val="16"/>
                <w:szCs w:val="16"/>
              </w:rPr>
              <w:t xml:space="preserve"> ; </w:t>
            </w:r>
          </w:p>
          <w:p w14:paraId="0A8F54EF" w14:textId="0E9D44FE"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Une campagne pour la vulgarisation des lois foncières et agricoles a été appuyée</w:t>
            </w:r>
            <w:r w:rsidR="008D132B">
              <w:rPr>
                <w:rFonts w:ascii="Avenir" w:eastAsia="Avenir" w:hAnsi="Avenir" w:cs="Avenir"/>
                <w:sz w:val="16"/>
                <w:szCs w:val="16"/>
              </w:rPr>
              <w:t> ;</w:t>
            </w:r>
          </w:p>
          <w:p w14:paraId="37B9F904" w14:textId="7263A238"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Des campagnes des sensibilisation (émissions radio, atelier d’information et de la formation) sur la réforme fonciers) ont été effectué</w:t>
            </w:r>
            <w:r w:rsidR="006A3403">
              <w:rPr>
                <w:rFonts w:ascii="Avenir" w:eastAsia="Avenir" w:hAnsi="Avenir" w:cs="Avenir"/>
                <w:sz w:val="16"/>
                <w:szCs w:val="16"/>
              </w:rPr>
              <w:t>e</w:t>
            </w:r>
            <w:r w:rsidRPr="001A6CA0">
              <w:rPr>
                <w:rFonts w:ascii="Avenir" w:eastAsia="Avenir" w:hAnsi="Avenir" w:cs="Avenir"/>
                <w:sz w:val="16"/>
                <w:szCs w:val="16"/>
              </w:rPr>
              <w:t xml:space="preserve">s par CONAREF Maniema </w:t>
            </w:r>
            <w:hyperlink r:id="rId31" w:history="1">
              <w:r w:rsidRPr="001A6CA0">
                <w:rPr>
                  <w:rStyle w:val="Lienhypertexte"/>
                  <w:rFonts w:ascii="Avenir" w:hAnsi="Avenir"/>
                  <w:color w:val="auto"/>
                  <w:sz w:val="16"/>
                  <w:szCs w:val="16"/>
                </w:rPr>
                <w:t>Rapport des activités CONAREF</w:t>
              </w:r>
            </w:hyperlink>
          </w:p>
        </w:tc>
      </w:tr>
      <w:tr w:rsidR="007F5686" w:rsidRPr="001A6CA0" w14:paraId="15F2A3D1" w14:textId="77777777" w:rsidTr="007F5686">
        <w:trPr>
          <w:jc w:val="center"/>
        </w:trPr>
        <w:tc>
          <w:tcPr>
            <w:tcW w:w="8754" w:type="dxa"/>
            <w:gridSpan w:val="2"/>
            <w:shd w:val="clear" w:color="auto" w:fill="E7E6E6"/>
            <w:vAlign w:val="center"/>
          </w:tcPr>
          <w:p w14:paraId="415C88A3"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Effet 2 : </w:t>
            </w:r>
            <w:r w:rsidRPr="001A6CA0">
              <w:rPr>
                <w:rFonts w:ascii="Avenir" w:eastAsia="Times New Roman" w:hAnsi="Avenir"/>
                <w:b/>
                <w:bCs/>
                <w:sz w:val="16"/>
                <w:szCs w:val="16"/>
                <w:lang w:eastAsia="de-DE"/>
              </w:rPr>
              <w:t>La gouvernance du processus est effective, multi sectorielle et multi acteurs</w:t>
            </w:r>
          </w:p>
        </w:tc>
      </w:tr>
      <w:tr w:rsidR="007F5686" w:rsidRPr="001A6CA0" w14:paraId="00CD4945" w14:textId="77777777" w:rsidTr="007F5686">
        <w:trPr>
          <w:jc w:val="center"/>
        </w:trPr>
        <w:tc>
          <w:tcPr>
            <w:tcW w:w="8754" w:type="dxa"/>
            <w:gridSpan w:val="2"/>
            <w:shd w:val="clear" w:color="auto" w:fill="E7E6E6"/>
            <w:vAlign w:val="center"/>
          </w:tcPr>
          <w:p w14:paraId="18835129"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Indicateur effet 1 : </w:t>
            </w:r>
            <w:r w:rsidRPr="001A6CA0">
              <w:rPr>
                <w:rFonts w:ascii="Avenir" w:eastAsia="Times New Roman" w:hAnsi="Avenir"/>
                <w:bCs/>
                <w:sz w:val="16"/>
                <w:szCs w:val="16"/>
                <w:lang w:eastAsia="de-DE"/>
              </w:rPr>
              <w:t>Droits humaines respectés et PA et femmes participent</w:t>
            </w:r>
          </w:p>
        </w:tc>
      </w:tr>
      <w:tr w:rsidR="007F5686" w:rsidRPr="001A6CA0" w14:paraId="021F1311" w14:textId="77777777" w:rsidTr="007F5686">
        <w:trPr>
          <w:jc w:val="center"/>
        </w:trPr>
        <w:tc>
          <w:tcPr>
            <w:tcW w:w="4378" w:type="dxa"/>
            <w:vAlign w:val="center"/>
          </w:tcPr>
          <w:p w14:paraId="5E809875" w14:textId="7E5A5BEF" w:rsidR="004E10E5" w:rsidRPr="001A6CA0" w:rsidRDefault="004E10E5" w:rsidP="001901EB">
            <w:pPr>
              <w:spacing w:after="0" w:line="240" w:lineRule="auto"/>
              <w:rPr>
                <w:rFonts w:ascii="Avenir" w:eastAsia="Avenir" w:hAnsi="Avenir" w:cs="Avenir"/>
                <w:b/>
                <w:sz w:val="16"/>
                <w:szCs w:val="16"/>
                <w:highlight w:val="yellow"/>
              </w:rPr>
            </w:pPr>
            <w:r w:rsidRPr="001A6CA0">
              <w:rPr>
                <w:rFonts w:ascii="Avenir" w:eastAsia="Avenir" w:hAnsi="Avenir" w:cs="Avenir"/>
                <w:sz w:val="16"/>
                <w:szCs w:val="16"/>
              </w:rPr>
              <w:t>Une stratégies genre a été élaborée</w:t>
            </w:r>
            <w:r w:rsidRPr="001A6CA0">
              <w:rPr>
                <w:rFonts w:ascii="Avenir" w:eastAsia="Avenir" w:hAnsi="Avenir" w:cs="Avenir"/>
                <w:b/>
                <w:sz w:val="16"/>
                <w:szCs w:val="16"/>
              </w:rPr>
              <w:t xml:space="preserve"> </w:t>
            </w:r>
            <w:hyperlink r:id="rId32" w:history="1">
              <w:r w:rsidRPr="001A6CA0">
                <w:rPr>
                  <w:rStyle w:val="Lienhypertexte"/>
                  <w:rFonts w:ascii="Avenir" w:hAnsi="Avenir"/>
                  <w:color w:val="auto"/>
                  <w:sz w:val="16"/>
                  <w:szCs w:val="16"/>
                </w:rPr>
                <w:t>Stratégie genre Programme BGF/PIREDD</w:t>
              </w:r>
            </w:hyperlink>
            <w:r w:rsidR="008D132B">
              <w:rPr>
                <w:rFonts w:ascii="Avenir" w:hAnsi="Avenir"/>
                <w:sz w:val="16"/>
                <w:szCs w:val="16"/>
              </w:rPr>
              <w:t xml:space="preserve"> ; </w:t>
            </w:r>
          </w:p>
          <w:p w14:paraId="0665A9C8" w14:textId="52A43A8B"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12 femmes leaders ont été renforcé</w:t>
            </w:r>
            <w:r w:rsidR="00024920">
              <w:rPr>
                <w:rFonts w:ascii="Avenir" w:eastAsia="Avenir" w:hAnsi="Avenir" w:cs="Avenir"/>
                <w:sz w:val="16"/>
                <w:szCs w:val="16"/>
              </w:rPr>
              <w:t>e</w:t>
            </w:r>
            <w:r w:rsidRPr="001A6CA0">
              <w:rPr>
                <w:rFonts w:ascii="Avenir" w:eastAsia="Avenir" w:hAnsi="Avenir" w:cs="Avenir"/>
                <w:sz w:val="16"/>
                <w:szCs w:val="16"/>
              </w:rPr>
              <w:t xml:space="preserve">s, et 23 partenaires ont été renforcés sur les aspects genre ; </w:t>
            </w:r>
          </w:p>
          <w:p w14:paraId="052F2478" w14:textId="436CAEF4"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273 autorités locales et partenaires ont été renforcées dans les ETDs et Kindu (Chef groupement, chefs villages </w:t>
            </w:r>
            <w:r w:rsidR="001A6CA0" w:rsidRPr="001A6CA0">
              <w:rPr>
                <w:rFonts w:ascii="Avenir" w:eastAsia="Avenir" w:hAnsi="Avenir" w:cs="Avenir"/>
                <w:sz w:val="16"/>
                <w:szCs w:val="16"/>
              </w:rPr>
              <w:t>etc.</w:t>
            </w:r>
            <w:r w:rsidRPr="001A6CA0">
              <w:rPr>
                <w:rFonts w:ascii="Avenir" w:eastAsia="Avenir" w:hAnsi="Avenir" w:cs="Avenir"/>
                <w:sz w:val="16"/>
                <w:szCs w:val="16"/>
              </w:rPr>
              <w:t>)</w:t>
            </w:r>
            <w:r w:rsidR="008D132B">
              <w:rPr>
                <w:rFonts w:ascii="Avenir" w:eastAsia="Avenir" w:hAnsi="Avenir" w:cs="Avenir"/>
                <w:sz w:val="16"/>
                <w:szCs w:val="16"/>
              </w:rPr>
              <w:t xml:space="preserve"> ; </w:t>
            </w:r>
          </w:p>
          <w:p w14:paraId="7C96B5A7" w14:textId="79FD9ECD"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62 PA et 385 handicapés ont été renforcés</w:t>
            </w:r>
            <w:r w:rsidR="008D132B">
              <w:rPr>
                <w:rFonts w:ascii="Avenir" w:eastAsia="Avenir" w:hAnsi="Avenir" w:cs="Avenir"/>
                <w:sz w:val="16"/>
                <w:szCs w:val="16"/>
              </w:rPr>
              <w:t xml:space="preserve"> ; </w:t>
            </w:r>
          </w:p>
          <w:p w14:paraId="3CC3D25C"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16 plaintes ont été traites ; </w:t>
            </w:r>
          </w:p>
          <w:p w14:paraId="3F69F5A7" w14:textId="518D72F9"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81 missions de suivi (et évaluation) ont été effectué</w:t>
            </w:r>
            <w:r w:rsidR="00024920">
              <w:rPr>
                <w:rFonts w:ascii="Avenir" w:eastAsia="Avenir" w:hAnsi="Avenir" w:cs="Avenir"/>
                <w:sz w:val="16"/>
                <w:szCs w:val="16"/>
              </w:rPr>
              <w:t>e</w:t>
            </w:r>
            <w:r w:rsidRPr="001A6CA0">
              <w:rPr>
                <w:rFonts w:ascii="Avenir" w:eastAsia="Avenir" w:hAnsi="Avenir" w:cs="Avenir"/>
                <w:sz w:val="16"/>
                <w:szCs w:val="16"/>
              </w:rPr>
              <w:t xml:space="preserve">s avec les partenaires étatiques et membres </w:t>
            </w:r>
            <w:r w:rsidR="001A6CA0" w:rsidRPr="001A6CA0">
              <w:rPr>
                <w:rFonts w:ascii="Avenir" w:eastAsia="Avenir" w:hAnsi="Avenir" w:cs="Avenir"/>
                <w:sz w:val="16"/>
                <w:szCs w:val="16"/>
              </w:rPr>
              <w:t>COPIL ;</w:t>
            </w:r>
            <w:r w:rsidRPr="001A6CA0">
              <w:rPr>
                <w:rFonts w:ascii="Avenir" w:eastAsia="Avenir" w:hAnsi="Avenir" w:cs="Avenir"/>
                <w:sz w:val="16"/>
                <w:szCs w:val="16"/>
              </w:rPr>
              <w:t xml:space="preserve"> </w:t>
            </w:r>
          </w:p>
          <w:p w14:paraId="5F01E687" w14:textId="77777777" w:rsidR="004E10E5" w:rsidRPr="001A6CA0" w:rsidRDefault="004E10E5" w:rsidP="001901EB">
            <w:pPr>
              <w:spacing w:after="0" w:line="240" w:lineRule="auto"/>
              <w:rPr>
                <w:rFonts w:ascii="Avenir" w:eastAsia="Avenir" w:hAnsi="Avenir" w:cs="Avenir"/>
                <w:b/>
                <w:sz w:val="16"/>
                <w:szCs w:val="16"/>
                <w:highlight w:val="yellow"/>
              </w:rPr>
            </w:pPr>
          </w:p>
          <w:p w14:paraId="66F5A13B" w14:textId="77777777" w:rsidR="004E10E5" w:rsidRPr="001A6CA0" w:rsidRDefault="004E10E5" w:rsidP="001901EB">
            <w:pPr>
              <w:spacing w:after="0" w:line="240" w:lineRule="auto"/>
              <w:rPr>
                <w:rFonts w:ascii="Avenir" w:eastAsia="Avenir" w:hAnsi="Avenir" w:cs="Avenir"/>
                <w:b/>
                <w:sz w:val="16"/>
                <w:szCs w:val="16"/>
                <w:highlight w:val="yellow"/>
              </w:rPr>
            </w:pPr>
          </w:p>
        </w:tc>
        <w:tc>
          <w:tcPr>
            <w:tcW w:w="4376" w:type="dxa"/>
            <w:vAlign w:val="center"/>
          </w:tcPr>
          <w:p w14:paraId="78374C9E" w14:textId="46957C9F" w:rsidR="004E10E5" w:rsidRPr="001A6CA0" w:rsidRDefault="004E10E5" w:rsidP="001901EB">
            <w:pPr>
              <w:spacing w:after="0" w:line="240" w:lineRule="auto"/>
              <w:rPr>
                <w:rFonts w:ascii="Avenir" w:hAnsi="Avenir" w:cs="Segoe UI"/>
                <w:sz w:val="16"/>
                <w:szCs w:val="16"/>
                <w:u w:val="single"/>
                <w:lang w:eastAsia="de-DE"/>
              </w:rPr>
            </w:pPr>
            <w:r w:rsidRPr="001A6CA0">
              <w:rPr>
                <w:rFonts w:ascii="Avenir" w:eastAsia="Avenir" w:hAnsi="Avenir" w:cs="Avenir"/>
                <w:sz w:val="16"/>
                <w:szCs w:val="16"/>
              </w:rPr>
              <w:t>Deux stratégies genre ont été élaboré</w:t>
            </w:r>
            <w:r w:rsidR="006A3403">
              <w:rPr>
                <w:rFonts w:ascii="Avenir" w:eastAsia="Avenir" w:hAnsi="Avenir" w:cs="Avenir"/>
                <w:sz w:val="16"/>
                <w:szCs w:val="16"/>
              </w:rPr>
              <w:t>e</w:t>
            </w:r>
            <w:r w:rsidRPr="001A6CA0">
              <w:rPr>
                <w:rFonts w:ascii="Avenir" w:eastAsia="Avenir" w:hAnsi="Avenir" w:cs="Avenir"/>
                <w:sz w:val="16"/>
                <w:szCs w:val="16"/>
              </w:rPr>
              <w:t xml:space="preserve">s, </w:t>
            </w:r>
            <w:hyperlink r:id="rId33" w:tgtFrame="_blank" w:history="1">
              <w:r w:rsidRPr="001A6CA0">
                <w:rPr>
                  <w:rFonts w:ascii="Avenir" w:hAnsi="Avenir" w:cs="Segoe UI"/>
                  <w:sz w:val="16"/>
                  <w:szCs w:val="16"/>
                  <w:u w:val="single"/>
                  <w:lang w:eastAsia="de-DE"/>
                </w:rPr>
                <w:t xml:space="preserve">Stratégie Provinciale inclusion de la femme </w:t>
              </w:r>
            </w:hyperlink>
            <w:r w:rsidRPr="001A6CA0">
              <w:rPr>
                <w:rFonts w:ascii="Avenir" w:hAnsi="Avenir" w:cs="Segoe UI"/>
                <w:sz w:val="16"/>
                <w:szCs w:val="16"/>
                <w:u w:val="single"/>
                <w:lang w:eastAsia="de-DE"/>
              </w:rPr>
              <w:t xml:space="preserve">, </w:t>
            </w:r>
            <w:hyperlink r:id="rId34" w:history="1">
              <w:r w:rsidR="008D132B">
                <w:rPr>
                  <w:rStyle w:val="Lienhypertexte"/>
                  <w:rFonts w:ascii="Avenir" w:hAnsi="Avenir"/>
                  <w:color w:val="auto"/>
                  <w:sz w:val="16"/>
                  <w:szCs w:val="16"/>
                </w:rPr>
                <w:t>Stratégie genre Programme BGF/PIREDD</w:t>
              </w:r>
            </w:hyperlink>
            <w:r w:rsidR="008D132B">
              <w:rPr>
                <w:rFonts w:ascii="Avenir" w:hAnsi="Avenir"/>
                <w:sz w:val="16"/>
                <w:szCs w:val="16"/>
              </w:rPr>
              <w:t xml:space="preserve"> ; </w:t>
            </w:r>
          </w:p>
          <w:p w14:paraId="7C8330B9" w14:textId="56B2E412"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Une stratégie provinciale PA a été élaborée </w:t>
            </w:r>
            <w:hyperlink r:id="rId35" w:history="1">
              <w:r w:rsidRPr="001A6CA0">
                <w:rPr>
                  <w:rStyle w:val="Lienhypertexte"/>
                  <w:rFonts w:ascii="Avenir" w:hAnsi="Avenir"/>
                  <w:color w:val="auto"/>
                  <w:sz w:val="16"/>
                  <w:szCs w:val="16"/>
                </w:rPr>
                <w:t>Stratégie Provinciale PA</w:t>
              </w:r>
            </w:hyperlink>
            <w:r w:rsidR="008D132B">
              <w:rPr>
                <w:rStyle w:val="Lienhypertexte"/>
                <w:rFonts w:ascii="Avenir" w:hAnsi="Avenir"/>
                <w:color w:val="auto"/>
                <w:sz w:val="16"/>
                <w:szCs w:val="16"/>
              </w:rPr>
              <w:t xml:space="preserve"> ; </w:t>
            </w:r>
          </w:p>
          <w:p w14:paraId="4FF115A1"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102 femmes leaders ont été renforcées, 808 partenaires et autorités locales été renforcés sur les aspects genre ; </w:t>
            </w:r>
          </w:p>
          <w:p w14:paraId="6ED79508" w14:textId="75117448"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686 PA et handicapés ont été </w:t>
            </w:r>
            <w:r w:rsidR="001A6CA0" w:rsidRPr="001A6CA0">
              <w:rPr>
                <w:rFonts w:ascii="Avenir" w:eastAsia="Avenir" w:hAnsi="Avenir" w:cs="Avenir"/>
                <w:sz w:val="16"/>
                <w:szCs w:val="16"/>
              </w:rPr>
              <w:t>renforcés</w:t>
            </w:r>
            <w:r w:rsidR="008D132B">
              <w:rPr>
                <w:rFonts w:ascii="Avenir" w:eastAsia="Avenir" w:hAnsi="Avenir" w:cs="Avenir"/>
                <w:sz w:val="16"/>
                <w:szCs w:val="16"/>
              </w:rPr>
              <w:t xml:space="preserve"> ; </w:t>
            </w:r>
          </w:p>
          <w:p w14:paraId="5F7D420D"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35% des membres de ces comités de prise de décision (CLD) sont des femmes ; </w:t>
            </w:r>
          </w:p>
          <w:p w14:paraId="635BC729" w14:textId="3F6E1599"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 mécanisme de plainte a été mis sur place et le comité CCPF renforcé</w:t>
            </w:r>
            <w:r w:rsidR="008D132B">
              <w:rPr>
                <w:rFonts w:ascii="Avenir" w:eastAsia="Avenir" w:hAnsi="Avenir" w:cs="Avenir"/>
                <w:sz w:val="16"/>
                <w:szCs w:val="16"/>
              </w:rPr>
              <w:t xml:space="preserve"> ; </w:t>
            </w:r>
          </w:p>
          <w:p w14:paraId="52F452F3" w14:textId="77777777" w:rsidR="004E10E5" w:rsidRPr="001A6CA0" w:rsidRDefault="004E10E5" w:rsidP="001901EB">
            <w:pPr>
              <w:spacing w:after="0" w:line="240" w:lineRule="auto"/>
              <w:rPr>
                <w:rFonts w:ascii="Avenir" w:eastAsia="Avenir" w:hAnsi="Avenir" w:cs="Avenir"/>
                <w:sz w:val="16"/>
                <w:szCs w:val="16"/>
                <w:highlight w:val="yellow"/>
              </w:rPr>
            </w:pPr>
            <w:r w:rsidRPr="001A6CA0">
              <w:rPr>
                <w:rFonts w:ascii="Avenir" w:eastAsia="Avenir" w:hAnsi="Avenir" w:cs="Avenir"/>
                <w:sz w:val="16"/>
                <w:szCs w:val="16"/>
              </w:rPr>
              <w:t xml:space="preserve">152 missions de suivi et évaluation organisées avec les partenaires étatiques et membres COPIL ; </w:t>
            </w:r>
          </w:p>
        </w:tc>
      </w:tr>
      <w:tr w:rsidR="007F5686" w:rsidRPr="001A6CA0" w14:paraId="7A2C1536" w14:textId="77777777" w:rsidTr="007F5686">
        <w:trPr>
          <w:jc w:val="center"/>
        </w:trPr>
        <w:tc>
          <w:tcPr>
            <w:tcW w:w="8754" w:type="dxa"/>
            <w:gridSpan w:val="2"/>
            <w:shd w:val="clear" w:color="auto" w:fill="D9D9D9" w:themeFill="background1" w:themeFillShade="D9"/>
            <w:vAlign w:val="center"/>
          </w:tcPr>
          <w:p w14:paraId="7D2B1E08"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2ème indicateur effet</w:t>
            </w:r>
            <w:r w:rsidRPr="001A6CA0">
              <w:rPr>
                <w:rFonts w:ascii="Avenir" w:eastAsia="Times New Roman" w:hAnsi="Avenir"/>
                <w:bCs/>
                <w:sz w:val="16"/>
                <w:szCs w:val="16"/>
                <w:lang w:eastAsia="de-DE"/>
              </w:rPr>
              <w:t xml:space="preserve"> Les partenaires sont renforcés dans leurs capacités</w:t>
            </w:r>
          </w:p>
        </w:tc>
      </w:tr>
      <w:tr w:rsidR="007F5686" w:rsidRPr="001A6CA0" w14:paraId="3F1FB8D2" w14:textId="77777777" w:rsidTr="007F5686">
        <w:trPr>
          <w:jc w:val="center"/>
        </w:trPr>
        <w:tc>
          <w:tcPr>
            <w:tcW w:w="4378" w:type="dxa"/>
            <w:vAlign w:val="center"/>
          </w:tcPr>
          <w:p w14:paraId="0836B693" w14:textId="4B8BB078"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 réunions du comité de pilotage (COPIL) du PIREDD ont été organisées</w:t>
            </w:r>
            <w:r w:rsidR="008D132B">
              <w:rPr>
                <w:rFonts w:ascii="Avenir" w:eastAsia="Avenir" w:hAnsi="Avenir" w:cs="Avenir"/>
                <w:sz w:val="16"/>
                <w:szCs w:val="16"/>
              </w:rPr>
              <w:t xml:space="preserve"> ; </w:t>
            </w:r>
          </w:p>
          <w:p w14:paraId="3606E5EB" w14:textId="4B558C2B"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58 partenaires ont participé aux plateformes nationales du secteur vert</w:t>
            </w:r>
            <w:r w:rsidR="008D132B">
              <w:rPr>
                <w:rFonts w:ascii="Avenir" w:eastAsia="Avenir" w:hAnsi="Avenir" w:cs="Avenir"/>
                <w:sz w:val="16"/>
                <w:szCs w:val="16"/>
              </w:rPr>
              <w:t xml:space="preserve"> ; </w:t>
            </w:r>
          </w:p>
          <w:p w14:paraId="41AF2AE8" w14:textId="7C85B22C"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 missions d’échange ont été appuyés</w:t>
            </w:r>
            <w:r w:rsidR="008D132B">
              <w:rPr>
                <w:rFonts w:ascii="Avenir" w:eastAsia="Avenir" w:hAnsi="Avenir" w:cs="Avenir"/>
                <w:sz w:val="16"/>
                <w:szCs w:val="16"/>
              </w:rPr>
              <w:t xml:space="preserve"> ; </w:t>
            </w:r>
          </w:p>
          <w:p w14:paraId="780DEB82" w14:textId="2701998A"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11341 personnes dans 498 structures/associations ont été touchés par les formations  </w:t>
            </w:r>
            <w:hyperlink r:id="rId36" w:history="1">
              <w:r w:rsidRPr="001A6CA0">
                <w:rPr>
                  <w:rStyle w:val="Lienhypertexte"/>
                  <w:rFonts w:ascii="Avenir" w:hAnsi="Avenir"/>
                  <w:color w:val="auto"/>
                  <w:sz w:val="16"/>
                  <w:szCs w:val="16"/>
                </w:rPr>
                <w:t>Liste des structures formés</w:t>
              </w:r>
            </w:hyperlink>
            <w:r w:rsidR="008D132B">
              <w:rPr>
                <w:rFonts w:ascii="Avenir" w:hAnsi="Avenir"/>
                <w:sz w:val="16"/>
                <w:szCs w:val="16"/>
              </w:rPr>
              <w:t xml:space="preserve"> ; </w:t>
            </w:r>
          </w:p>
          <w:p w14:paraId="4910C347" w14:textId="7D3F63C6"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42 structures partenaires ont</w:t>
            </w:r>
            <w:r w:rsidR="006A3403">
              <w:rPr>
                <w:rFonts w:ascii="Avenir" w:eastAsia="Avenir" w:hAnsi="Avenir" w:cs="Avenir"/>
                <w:sz w:val="16"/>
                <w:szCs w:val="16"/>
              </w:rPr>
              <w:t xml:space="preserve"> profité </w:t>
            </w:r>
            <w:r w:rsidRPr="001A6CA0">
              <w:rPr>
                <w:rFonts w:ascii="Avenir" w:eastAsia="Avenir" w:hAnsi="Avenir" w:cs="Avenir"/>
                <w:sz w:val="16"/>
                <w:szCs w:val="16"/>
              </w:rPr>
              <w:t xml:space="preserve"> des dotations en matériel</w:t>
            </w:r>
            <w:r w:rsidR="008D132B">
              <w:rPr>
                <w:rFonts w:ascii="Avenir" w:eastAsia="Avenir" w:hAnsi="Avenir" w:cs="Avenir"/>
                <w:sz w:val="16"/>
                <w:szCs w:val="16"/>
              </w:rPr>
              <w:t xml:space="preserve"> ; </w:t>
            </w:r>
            <w:r w:rsidRPr="001A6CA0">
              <w:rPr>
                <w:rFonts w:ascii="Avenir" w:eastAsia="Avenir" w:hAnsi="Avenir" w:cs="Avenir"/>
                <w:sz w:val="16"/>
                <w:szCs w:val="16"/>
              </w:rPr>
              <w:t xml:space="preserve"> </w:t>
            </w:r>
          </w:p>
        </w:tc>
        <w:tc>
          <w:tcPr>
            <w:tcW w:w="4376" w:type="dxa"/>
            <w:vAlign w:val="center"/>
          </w:tcPr>
          <w:p w14:paraId="232047BF" w14:textId="4C17871E"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8 réunions du comité de pilotage ont été organisées</w:t>
            </w:r>
            <w:r w:rsidR="008D132B">
              <w:rPr>
                <w:rFonts w:ascii="Avenir" w:eastAsia="Avenir" w:hAnsi="Avenir" w:cs="Avenir"/>
                <w:sz w:val="16"/>
                <w:szCs w:val="16"/>
              </w:rPr>
              <w:t> ;</w:t>
            </w:r>
          </w:p>
          <w:p w14:paraId="286D32C5"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112 partenaires ont été profités de la participation aux plateformes nationales ou internationales du secteur verte</w:t>
            </w:r>
          </w:p>
          <w:p w14:paraId="004174E1" w14:textId="26E1EFBA"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8 missions d’échange ont été appuyés</w:t>
            </w:r>
            <w:r w:rsidR="008D132B">
              <w:rPr>
                <w:rFonts w:ascii="Avenir" w:eastAsia="Avenir" w:hAnsi="Avenir" w:cs="Avenir"/>
                <w:sz w:val="16"/>
                <w:szCs w:val="16"/>
              </w:rPr>
              <w:t xml:space="preserve"> ; </w:t>
            </w:r>
          </w:p>
          <w:p w14:paraId="6A2D8FE3"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1102 nouvelles structures locales de gouvernance (CVD, CDG et CLD) ont été instaurées et renforcées dans leurs capacités</w:t>
            </w:r>
            <w:r w:rsidRPr="001A6CA0">
              <w:rPr>
                <w:rFonts w:ascii="Avenir" w:hAnsi="Avenir"/>
                <w:sz w:val="16"/>
                <w:szCs w:val="16"/>
              </w:rPr>
              <w:t xml:space="preserve"> </w:t>
            </w:r>
            <w:hyperlink r:id="rId37" w:history="1">
              <w:r w:rsidRPr="001A6CA0">
                <w:rPr>
                  <w:rStyle w:val="Lienhypertexte"/>
                  <w:rFonts w:ascii="Avenir" w:hAnsi="Avenir"/>
                  <w:color w:val="auto"/>
                  <w:sz w:val="16"/>
                  <w:szCs w:val="16"/>
                </w:rPr>
                <w:t>Liste des comités locales</w:t>
              </w:r>
            </w:hyperlink>
            <w:r w:rsidRPr="001A6CA0">
              <w:rPr>
                <w:rFonts w:ascii="Avenir" w:eastAsia="Avenir" w:hAnsi="Avenir" w:cs="Avenir"/>
                <w:sz w:val="16"/>
                <w:szCs w:val="16"/>
              </w:rPr>
              <w:t xml:space="preserve">- 35% des membres de ces comités de prise de décision (CLD) sont des femmes ; </w:t>
            </w:r>
          </w:p>
          <w:p w14:paraId="70F5E17D" w14:textId="4BFE205C"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14915 partenaires dans 524 structures/associations ont été touchés par les formations</w:t>
            </w:r>
            <w:r w:rsidR="008D132B">
              <w:rPr>
                <w:rFonts w:ascii="Avenir" w:eastAsia="Avenir" w:hAnsi="Avenir" w:cs="Avenir"/>
                <w:sz w:val="16"/>
                <w:szCs w:val="16"/>
              </w:rPr>
              <w:t xml:space="preserve"> ; </w:t>
            </w:r>
          </w:p>
          <w:p w14:paraId="23A4CA9F" w14:textId="77777777" w:rsidR="00BD359A"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148 structures partenaires ont</w:t>
            </w:r>
            <w:r w:rsidR="006A3403">
              <w:rPr>
                <w:rFonts w:ascii="Avenir" w:eastAsia="Avenir" w:hAnsi="Avenir" w:cs="Avenir"/>
                <w:sz w:val="16"/>
                <w:szCs w:val="16"/>
              </w:rPr>
              <w:t xml:space="preserve"> profité </w:t>
            </w:r>
            <w:r w:rsidRPr="001A6CA0">
              <w:rPr>
                <w:rFonts w:ascii="Avenir" w:eastAsia="Avenir" w:hAnsi="Avenir" w:cs="Avenir"/>
                <w:sz w:val="16"/>
                <w:szCs w:val="16"/>
              </w:rPr>
              <w:t xml:space="preserve"> de dotation en matériel</w:t>
            </w:r>
            <w:r w:rsidR="008D132B">
              <w:rPr>
                <w:rFonts w:ascii="Avenir" w:eastAsia="Avenir" w:hAnsi="Avenir" w:cs="Avenir"/>
                <w:sz w:val="16"/>
                <w:szCs w:val="16"/>
              </w:rPr>
              <w:t> ;</w:t>
            </w:r>
          </w:p>
          <w:p w14:paraId="41F1B7EA" w14:textId="77777777" w:rsidR="00AC4184" w:rsidRDefault="00AC4184" w:rsidP="001901EB">
            <w:pPr>
              <w:spacing w:after="0" w:line="240" w:lineRule="auto"/>
              <w:rPr>
                <w:rFonts w:ascii="Avenir" w:eastAsia="Avenir" w:hAnsi="Avenir" w:cs="Avenir"/>
                <w:sz w:val="16"/>
                <w:szCs w:val="16"/>
              </w:rPr>
            </w:pPr>
          </w:p>
          <w:p w14:paraId="5C1E0889" w14:textId="77777777" w:rsidR="00AC4184" w:rsidRDefault="00AC4184" w:rsidP="001901EB">
            <w:pPr>
              <w:spacing w:after="0" w:line="240" w:lineRule="auto"/>
              <w:rPr>
                <w:rFonts w:ascii="Avenir" w:eastAsia="Avenir" w:hAnsi="Avenir" w:cs="Avenir"/>
                <w:sz w:val="16"/>
                <w:szCs w:val="16"/>
              </w:rPr>
            </w:pPr>
          </w:p>
          <w:p w14:paraId="670BFEF5" w14:textId="77777777" w:rsidR="00AC4184" w:rsidRDefault="00AC4184" w:rsidP="001901EB">
            <w:pPr>
              <w:spacing w:after="0" w:line="240" w:lineRule="auto"/>
              <w:rPr>
                <w:rFonts w:ascii="Avenir" w:eastAsia="Avenir" w:hAnsi="Avenir" w:cs="Avenir"/>
                <w:sz w:val="16"/>
                <w:szCs w:val="16"/>
              </w:rPr>
            </w:pPr>
          </w:p>
          <w:p w14:paraId="1D5F240E" w14:textId="77777777" w:rsidR="00AC4184" w:rsidRDefault="00AC4184" w:rsidP="001901EB">
            <w:pPr>
              <w:spacing w:after="0" w:line="240" w:lineRule="auto"/>
              <w:rPr>
                <w:rFonts w:ascii="Avenir" w:eastAsia="Avenir" w:hAnsi="Avenir" w:cs="Avenir"/>
                <w:sz w:val="16"/>
                <w:szCs w:val="16"/>
              </w:rPr>
            </w:pPr>
          </w:p>
          <w:p w14:paraId="23D86176" w14:textId="5240DCB0" w:rsidR="00AC4184" w:rsidRPr="001A6CA0" w:rsidRDefault="00AC4184" w:rsidP="001901EB">
            <w:pPr>
              <w:spacing w:after="0" w:line="240" w:lineRule="auto"/>
              <w:rPr>
                <w:rFonts w:ascii="Avenir" w:eastAsia="Avenir" w:hAnsi="Avenir" w:cs="Avenir"/>
                <w:sz w:val="16"/>
                <w:szCs w:val="16"/>
              </w:rPr>
            </w:pPr>
          </w:p>
        </w:tc>
      </w:tr>
      <w:tr w:rsidR="007F5686" w:rsidRPr="001A6CA0" w14:paraId="4E7943CB" w14:textId="77777777" w:rsidTr="007F5686">
        <w:trPr>
          <w:jc w:val="center"/>
        </w:trPr>
        <w:tc>
          <w:tcPr>
            <w:tcW w:w="8754" w:type="dxa"/>
            <w:gridSpan w:val="2"/>
            <w:shd w:val="clear" w:color="auto" w:fill="D9D9D9" w:themeFill="background1" w:themeFillShade="D9"/>
            <w:vAlign w:val="center"/>
          </w:tcPr>
          <w:p w14:paraId="3F0218AC"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3ème indicateur effet</w:t>
            </w:r>
            <w:r w:rsidRPr="001A6CA0">
              <w:rPr>
                <w:rFonts w:ascii="Avenir" w:eastAsia="Times New Roman" w:hAnsi="Avenir"/>
                <w:bCs/>
                <w:sz w:val="16"/>
                <w:szCs w:val="16"/>
                <w:lang w:eastAsia="de-DE"/>
              </w:rPr>
              <w:t xml:space="preserve"> Des fonds sont mobilisés et des investissements faits</w:t>
            </w:r>
          </w:p>
        </w:tc>
      </w:tr>
      <w:tr w:rsidR="007F5686" w:rsidRPr="001A6CA0" w14:paraId="0C920A33" w14:textId="77777777" w:rsidTr="007F5686">
        <w:trPr>
          <w:jc w:val="center"/>
        </w:trPr>
        <w:tc>
          <w:tcPr>
            <w:tcW w:w="4378" w:type="dxa"/>
            <w:vAlign w:val="center"/>
          </w:tcPr>
          <w:p w14:paraId="1D2A9D43"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56 activités des PDL ont été appuyés ; </w:t>
            </w:r>
          </w:p>
          <w:p w14:paraId="06DFD701" w14:textId="3E62BCCA"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419 AVEC ont été mises sur place et/ou appuyés et </w:t>
            </w:r>
            <w:r w:rsidR="004273BB">
              <w:rPr>
                <w:rFonts w:ascii="Avenir" w:eastAsia="Avenir" w:hAnsi="Avenir" w:cs="Avenir"/>
                <w:sz w:val="16"/>
                <w:szCs w:val="16"/>
              </w:rPr>
              <w:t xml:space="preserve">ont </w:t>
            </w:r>
            <w:r w:rsidRPr="001A6CA0">
              <w:rPr>
                <w:rFonts w:ascii="Avenir" w:eastAsia="Avenir" w:hAnsi="Avenir" w:cs="Avenir"/>
                <w:sz w:val="16"/>
                <w:szCs w:val="16"/>
              </w:rPr>
              <w:t xml:space="preserve"> mobilisé  802 235   USD - 3297 épargnants (2833 femmes) ont fait des investissements dans des activités AGR ou petit commerce (1889 ménages spécifiquement dans les chaines de valeur agricoles  </w:t>
            </w:r>
            <w:hyperlink r:id="rId38" w:history="1">
              <w:r w:rsidRPr="001A6CA0">
                <w:rPr>
                  <w:rStyle w:val="Lienhypertexte"/>
                  <w:rFonts w:ascii="Avenir" w:hAnsi="Avenir"/>
                  <w:color w:val="auto"/>
                  <w:sz w:val="16"/>
                  <w:szCs w:val="16"/>
                </w:rPr>
                <w:t>Liste investissement chaine de valeur par les AVEC</w:t>
              </w:r>
            </w:hyperlink>
            <w:r w:rsidR="008D132B">
              <w:rPr>
                <w:rFonts w:ascii="Avenir" w:hAnsi="Avenir"/>
                <w:sz w:val="16"/>
                <w:szCs w:val="16"/>
              </w:rPr>
              <w:t xml:space="preserve"> ; </w:t>
            </w:r>
          </w:p>
          <w:p w14:paraId="67A84C5A" w14:textId="21446E4E" w:rsidR="004E10E5" w:rsidRPr="008D132B" w:rsidRDefault="004E10E5" w:rsidP="008D132B">
            <w:pPr>
              <w:spacing w:after="0" w:line="240" w:lineRule="auto"/>
              <w:rPr>
                <w:rFonts w:ascii="Avenir" w:eastAsia="Avenir" w:hAnsi="Avenir" w:cs="Avenir"/>
                <w:sz w:val="16"/>
                <w:szCs w:val="16"/>
              </w:rPr>
            </w:pPr>
            <w:bookmarkStart w:id="4" w:name="_Hlk189040108"/>
            <w:r w:rsidRPr="001A6CA0">
              <w:rPr>
                <w:rFonts w:ascii="Avenir" w:eastAsia="Avenir" w:hAnsi="Avenir" w:cs="Avenir"/>
                <w:sz w:val="16"/>
                <w:szCs w:val="16"/>
              </w:rPr>
              <w:t>2155 (702 femmes) ont bénéficié de revenus à travers des chaine de valeur agricoles et 16908 individus (6994 femmes) ont bénéficié de PSE pour les activités agroforesterie, plantations bois-énergie et RPF</w:t>
            </w:r>
            <w:r w:rsidR="008D132B">
              <w:rPr>
                <w:rFonts w:ascii="Avenir" w:eastAsia="Avenir" w:hAnsi="Avenir" w:cs="Avenir"/>
                <w:sz w:val="16"/>
                <w:szCs w:val="16"/>
              </w:rPr>
              <w:t> </w:t>
            </w:r>
            <w:hyperlink r:id="rId39" w:history="1">
              <w:r w:rsidRPr="001A6CA0">
                <w:rPr>
                  <w:rStyle w:val="Lienhypertexte"/>
                  <w:rFonts w:ascii="Avenir" w:hAnsi="Avenir"/>
                  <w:color w:val="auto"/>
                  <w:sz w:val="16"/>
                  <w:szCs w:val="16"/>
                </w:rPr>
                <w:t>Synthèse activités agricoles</w:t>
              </w:r>
            </w:hyperlink>
            <w:r w:rsidRPr="001A6CA0">
              <w:rPr>
                <w:rStyle w:val="Lienhypertexte"/>
                <w:rFonts w:ascii="Avenir" w:hAnsi="Avenir"/>
                <w:color w:val="auto"/>
                <w:sz w:val="16"/>
                <w:szCs w:val="16"/>
              </w:rPr>
              <w:t> </w:t>
            </w:r>
            <w:r w:rsidRPr="001A6CA0">
              <w:t xml:space="preserve">: </w:t>
            </w:r>
            <w:hyperlink r:id="rId40" w:history="1">
              <w:r w:rsidRPr="001A6CA0">
                <w:rPr>
                  <w:rStyle w:val="Lienhypertexte"/>
                  <w:rFonts w:ascii="Avenir" w:hAnsi="Avenir"/>
                  <w:color w:val="auto"/>
                  <w:sz w:val="16"/>
                  <w:szCs w:val="16"/>
                </w:rPr>
                <w:t>Tableau Reboisement fin 2024</w:t>
              </w:r>
            </w:hyperlink>
            <w:r w:rsidR="008D132B">
              <w:rPr>
                <w:rStyle w:val="Lienhypertexte"/>
                <w:rFonts w:ascii="Avenir" w:hAnsi="Avenir"/>
                <w:color w:val="auto"/>
                <w:sz w:val="16"/>
                <w:szCs w:val="16"/>
              </w:rPr>
              <w:t xml:space="preserve"> ; </w:t>
            </w:r>
          </w:p>
          <w:bookmarkEnd w:id="4"/>
          <w:p w14:paraId="3E86117B" w14:textId="38BCA5D1"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 business plans ont été élaborés – Bambou et rizipisciculture</w:t>
            </w:r>
            <w:r w:rsidR="008D132B">
              <w:rPr>
                <w:rFonts w:ascii="Avenir" w:eastAsia="Avenir" w:hAnsi="Avenir" w:cs="Avenir"/>
                <w:sz w:val="16"/>
                <w:szCs w:val="16"/>
              </w:rPr>
              <w:t xml:space="preserve"> ; </w:t>
            </w:r>
          </w:p>
        </w:tc>
        <w:tc>
          <w:tcPr>
            <w:tcW w:w="4376" w:type="dxa"/>
            <w:vAlign w:val="center"/>
          </w:tcPr>
          <w:p w14:paraId="38596E08"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93 activités des PDL ont été appuyés ; </w:t>
            </w:r>
          </w:p>
          <w:p w14:paraId="59DEF448" w14:textId="6CF17137" w:rsidR="004E10E5" w:rsidRPr="001A6CA0" w:rsidRDefault="004E10E5" w:rsidP="001901EB">
            <w:pPr>
              <w:pBdr>
                <w:top w:val="nil"/>
                <w:left w:val="nil"/>
                <w:bottom w:val="nil"/>
                <w:right w:val="nil"/>
                <w:between w:val="nil"/>
              </w:pBdr>
              <w:spacing w:after="0" w:line="240" w:lineRule="auto"/>
              <w:rPr>
                <w:rFonts w:ascii="Avenir" w:eastAsia="Avenir" w:hAnsi="Avenir" w:cs="Avenir"/>
                <w:sz w:val="16"/>
                <w:szCs w:val="16"/>
              </w:rPr>
            </w:pPr>
            <w:r w:rsidRPr="001A6CA0">
              <w:rPr>
                <w:rFonts w:ascii="Avenir" w:eastAsia="Avenir" w:hAnsi="Avenir" w:cs="Avenir"/>
                <w:sz w:val="16"/>
                <w:szCs w:val="16"/>
              </w:rPr>
              <w:t>419 AVEC mises en place. Ces AVEC ont mobilisé 819829$ par 11806 bénéficiaires (10200 femmes = 86,39%) et ont</w:t>
            </w:r>
            <w:r w:rsidR="006A3403">
              <w:rPr>
                <w:rFonts w:ascii="Avenir" w:eastAsia="Avenir" w:hAnsi="Avenir" w:cs="Avenir"/>
                <w:sz w:val="16"/>
                <w:szCs w:val="16"/>
              </w:rPr>
              <w:t xml:space="preserve"> fait</w:t>
            </w:r>
            <w:r w:rsidRPr="001A6CA0">
              <w:rPr>
                <w:rFonts w:ascii="Avenir" w:eastAsia="Avenir" w:hAnsi="Avenir" w:cs="Avenir"/>
                <w:sz w:val="16"/>
                <w:szCs w:val="16"/>
              </w:rPr>
              <w:t xml:space="preserve"> des investissements dans 3354 activités pour le développement individuel ;  </w:t>
            </w:r>
            <w:hyperlink r:id="rId41" w:history="1">
              <w:r w:rsidRPr="001A6CA0">
                <w:rPr>
                  <w:rStyle w:val="Lienhypertexte"/>
                  <w:rFonts w:ascii="Avenir" w:hAnsi="Avenir"/>
                  <w:color w:val="auto"/>
                  <w:sz w:val="16"/>
                  <w:szCs w:val="16"/>
                </w:rPr>
                <w:t>Fonds mobilisés par les AVEC 2022_2024</w:t>
              </w:r>
            </w:hyperlink>
            <w:r w:rsidRPr="001A6CA0">
              <w:rPr>
                <w:rStyle w:val="Lienhypertexte"/>
                <w:rFonts w:ascii="Avenir" w:hAnsi="Avenir"/>
                <w:color w:val="auto"/>
                <w:sz w:val="16"/>
                <w:szCs w:val="16"/>
              </w:rPr>
              <w:t xml:space="preserve"> ; </w:t>
            </w:r>
            <w:hyperlink r:id="rId42" w:history="1">
              <w:r w:rsidRPr="001A6CA0">
                <w:rPr>
                  <w:rStyle w:val="Lienhypertexte"/>
                  <w:rFonts w:ascii="Avenir" w:hAnsi="Avenir"/>
                  <w:color w:val="auto"/>
                  <w:sz w:val="16"/>
                  <w:szCs w:val="16"/>
                </w:rPr>
                <w:t>Liste des projets de développement membres AVEC</w:t>
              </w:r>
            </w:hyperlink>
            <w:r w:rsidR="008D132B">
              <w:rPr>
                <w:rStyle w:val="Lienhypertexte"/>
                <w:rFonts w:ascii="Avenir" w:hAnsi="Avenir"/>
                <w:color w:val="auto"/>
                <w:sz w:val="16"/>
                <w:szCs w:val="16"/>
              </w:rPr>
              <w:t xml:space="preserve"> ; </w:t>
            </w:r>
          </w:p>
          <w:p w14:paraId="594E6404" w14:textId="49DFCAFA"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22393 individus (10564 femmes) ont bénéficié de revenus ou des PSE</w:t>
            </w:r>
            <w:r w:rsidR="008D132B">
              <w:rPr>
                <w:rFonts w:ascii="Avenir" w:eastAsia="Avenir" w:hAnsi="Avenir" w:cs="Avenir"/>
                <w:sz w:val="16"/>
                <w:szCs w:val="16"/>
              </w:rPr>
              <w:t xml:space="preserve"> ; </w:t>
            </w:r>
          </w:p>
          <w:p w14:paraId="2F5FE2F1" w14:textId="7A7019B5" w:rsidR="004E10E5" w:rsidRPr="001A6CA0" w:rsidRDefault="004E10E5" w:rsidP="001901EB">
            <w:pPr>
              <w:spacing w:after="0" w:line="240" w:lineRule="auto"/>
              <w:rPr>
                <w:rFonts w:ascii="Avenir" w:eastAsia="Avenir" w:hAnsi="Avenir" w:cs="Avenir"/>
                <w:b/>
                <w:sz w:val="16"/>
                <w:szCs w:val="16"/>
              </w:rPr>
            </w:pPr>
            <w:r w:rsidRPr="001A6CA0">
              <w:rPr>
                <w:rFonts w:ascii="Avenir" w:eastAsia="Avenir" w:hAnsi="Avenir" w:cs="Avenir"/>
                <w:sz w:val="16"/>
                <w:szCs w:val="16"/>
              </w:rPr>
              <w:t xml:space="preserve">5 business plans sont disponibles pour </w:t>
            </w:r>
            <w:r w:rsidR="001A6CA0" w:rsidRPr="001A6CA0">
              <w:rPr>
                <w:rFonts w:ascii="Avenir" w:eastAsia="Avenir" w:hAnsi="Avenir" w:cs="Avenir"/>
                <w:sz w:val="16"/>
                <w:szCs w:val="16"/>
              </w:rPr>
              <w:t>les différentes chaines</w:t>
            </w:r>
            <w:r w:rsidRPr="001A6CA0">
              <w:rPr>
                <w:rFonts w:ascii="Avenir" w:eastAsia="Avenir" w:hAnsi="Avenir" w:cs="Avenir"/>
                <w:sz w:val="16"/>
                <w:szCs w:val="16"/>
              </w:rPr>
              <w:t xml:space="preserve"> de valeurs</w:t>
            </w:r>
            <w:r w:rsidR="008D132B">
              <w:rPr>
                <w:rFonts w:ascii="Avenir" w:eastAsia="Avenir" w:hAnsi="Avenir" w:cs="Avenir"/>
                <w:sz w:val="16"/>
                <w:szCs w:val="16"/>
              </w:rPr>
              <w:t xml:space="preserve"> ; </w:t>
            </w:r>
          </w:p>
        </w:tc>
      </w:tr>
      <w:tr w:rsidR="007F5686" w:rsidRPr="001A6CA0" w14:paraId="1E8F52E3" w14:textId="77777777" w:rsidTr="007F5686">
        <w:trPr>
          <w:jc w:val="center"/>
        </w:trPr>
        <w:tc>
          <w:tcPr>
            <w:tcW w:w="8754" w:type="dxa"/>
            <w:gridSpan w:val="2"/>
            <w:shd w:val="clear" w:color="auto" w:fill="E7E6E6"/>
            <w:vAlign w:val="center"/>
          </w:tcPr>
          <w:p w14:paraId="599E076A"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Effet 3 : </w:t>
            </w:r>
            <w:r w:rsidRPr="001A6CA0">
              <w:rPr>
                <w:rFonts w:ascii="Avenir" w:eastAsia="Times New Roman" w:hAnsi="Avenir"/>
                <w:b/>
                <w:bCs/>
                <w:sz w:val="16"/>
                <w:szCs w:val="16"/>
                <w:lang w:eastAsia="de-DE"/>
              </w:rPr>
              <w:t>La gestion des forêts et leur gouvernance sont améliorées</w:t>
            </w:r>
          </w:p>
        </w:tc>
      </w:tr>
      <w:tr w:rsidR="007F5686" w:rsidRPr="001A6CA0" w14:paraId="6AC2F9EA" w14:textId="77777777" w:rsidTr="007F5686">
        <w:trPr>
          <w:jc w:val="center"/>
        </w:trPr>
        <w:tc>
          <w:tcPr>
            <w:tcW w:w="8754" w:type="dxa"/>
            <w:gridSpan w:val="2"/>
            <w:shd w:val="clear" w:color="auto" w:fill="E7E6E6"/>
            <w:vAlign w:val="center"/>
          </w:tcPr>
          <w:p w14:paraId="7B6B9F16"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Indicateur effet 1 : </w:t>
            </w:r>
            <w:r w:rsidRPr="001A6CA0">
              <w:rPr>
                <w:rFonts w:ascii="Avenir" w:eastAsia="Times New Roman" w:hAnsi="Avenir"/>
                <w:bCs/>
                <w:sz w:val="16"/>
                <w:szCs w:val="16"/>
                <w:lang w:eastAsia="de-DE"/>
              </w:rPr>
              <w:t>Les stocks d'animaux et la couverture végétale montrent une évolution positive</w:t>
            </w:r>
          </w:p>
        </w:tc>
      </w:tr>
      <w:tr w:rsidR="007F5686" w:rsidRPr="001A6CA0" w14:paraId="5503BE7A" w14:textId="77777777" w:rsidTr="007F5686">
        <w:trPr>
          <w:jc w:val="center"/>
        </w:trPr>
        <w:tc>
          <w:tcPr>
            <w:tcW w:w="4378" w:type="dxa"/>
            <w:vAlign w:val="center"/>
          </w:tcPr>
          <w:p w14:paraId="54FA67A3" w14:textId="68137326"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Des campagnes de la sensibilisation REDD+ ont été effectué</w:t>
            </w:r>
            <w:r w:rsidR="004273BB">
              <w:rPr>
                <w:rFonts w:ascii="Avenir" w:eastAsia="Avenir" w:hAnsi="Avenir" w:cs="Avenir"/>
                <w:sz w:val="16"/>
                <w:szCs w:val="16"/>
              </w:rPr>
              <w:t>e</w:t>
            </w:r>
            <w:r w:rsidRPr="001A6CA0">
              <w:rPr>
                <w:rFonts w:ascii="Avenir" w:eastAsia="Avenir" w:hAnsi="Avenir" w:cs="Avenir"/>
                <w:sz w:val="16"/>
                <w:szCs w:val="16"/>
              </w:rPr>
              <w:t>s par GTCRR</w:t>
            </w:r>
            <w:r w:rsidR="008D132B">
              <w:rPr>
                <w:rFonts w:ascii="Avenir" w:eastAsia="Avenir" w:hAnsi="Avenir" w:cs="Avenir"/>
                <w:sz w:val="16"/>
                <w:szCs w:val="16"/>
              </w:rPr>
              <w:t xml:space="preserve"> ; </w:t>
            </w:r>
          </w:p>
          <w:p w14:paraId="2566CC0E" w14:textId="1D38CD45"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 études ont été appuyé</w:t>
            </w:r>
            <w:r w:rsidR="004273BB">
              <w:rPr>
                <w:rFonts w:ascii="Avenir" w:eastAsia="Avenir" w:hAnsi="Avenir" w:cs="Avenir"/>
                <w:sz w:val="16"/>
                <w:szCs w:val="16"/>
              </w:rPr>
              <w:t>e</w:t>
            </w:r>
            <w:r w:rsidRPr="001A6CA0">
              <w:rPr>
                <w:rFonts w:ascii="Avenir" w:eastAsia="Avenir" w:hAnsi="Avenir" w:cs="Avenir"/>
                <w:sz w:val="16"/>
                <w:szCs w:val="16"/>
              </w:rPr>
              <w:t>s (gestion d’eau et biopesticides)</w:t>
            </w:r>
          </w:p>
          <w:p w14:paraId="73AF07E1" w14:textId="5ABA45B4" w:rsidR="004E10E5" w:rsidRPr="001A6CA0" w:rsidRDefault="004E10E5" w:rsidP="001901EB">
            <w:pPr>
              <w:spacing w:after="0" w:line="240" w:lineRule="auto"/>
              <w:rPr>
                <w:rFonts w:ascii="Avenir" w:hAnsi="Avenir"/>
                <w:sz w:val="16"/>
                <w:szCs w:val="16"/>
                <w:u w:val="single"/>
              </w:rPr>
            </w:pPr>
            <w:r w:rsidRPr="001A6CA0">
              <w:rPr>
                <w:rFonts w:ascii="Avenir" w:eastAsia="Avenir" w:hAnsi="Avenir" w:cs="Avenir"/>
                <w:sz w:val="16"/>
                <w:szCs w:val="16"/>
              </w:rPr>
              <w:t xml:space="preserve">Une réglementation pêche a été actualisée </w:t>
            </w:r>
            <w:hyperlink r:id="rId43" w:history="1">
              <w:r w:rsidRPr="001A6CA0">
                <w:rPr>
                  <w:rStyle w:val="Lienhypertexte"/>
                  <w:rFonts w:ascii="Avenir" w:hAnsi="Avenir"/>
                  <w:color w:val="auto"/>
                  <w:sz w:val="16"/>
                  <w:szCs w:val="16"/>
                </w:rPr>
                <w:t>Nouvel Arrêté règlementation Pêche</w:t>
              </w:r>
            </w:hyperlink>
            <w:r w:rsidR="008D132B">
              <w:rPr>
                <w:rStyle w:val="Lienhypertexte"/>
                <w:rFonts w:ascii="Avenir" w:hAnsi="Avenir"/>
                <w:color w:val="auto"/>
                <w:sz w:val="16"/>
                <w:szCs w:val="16"/>
              </w:rPr>
              <w:t xml:space="preserve"> ; </w:t>
            </w:r>
          </w:p>
          <w:p w14:paraId="1CCE37EE" w14:textId="2AFB4866"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 analyse d’</w:t>
            </w:r>
            <w:r w:rsidRPr="001A6CA0">
              <w:rPr>
                <w:rFonts w:ascii="Avenir" w:hAnsi="Avenir" w:cstheme="minorHAnsi"/>
                <w:sz w:val="16"/>
                <w:szCs w:val="16"/>
              </w:rPr>
              <w:t>évaluation de la couverture végétale a été effectuée</w:t>
            </w:r>
            <w:r w:rsidR="008D132B">
              <w:rPr>
                <w:rFonts w:ascii="Avenir" w:hAnsi="Avenir" w:cstheme="minorHAnsi"/>
                <w:sz w:val="16"/>
                <w:szCs w:val="16"/>
              </w:rPr>
              <w:t xml:space="preserve"> ; </w:t>
            </w:r>
          </w:p>
          <w:p w14:paraId="2E445C3C" w14:textId="05913109"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8 missions de contrôle forestier (10 CFCL) et 4 missions </w:t>
            </w:r>
            <w:r w:rsidR="004273BB" w:rsidRPr="001A6CA0">
              <w:rPr>
                <w:rFonts w:ascii="Avenir" w:eastAsia="Avenir" w:hAnsi="Avenir" w:cs="Avenir"/>
                <w:sz w:val="16"/>
                <w:szCs w:val="16"/>
              </w:rPr>
              <w:t>contrôl</w:t>
            </w:r>
            <w:r w:rsidR="004273BB">
              <w:rPr>
                <w:rFonts w:ascii="Avenir" w:eastAsia="Avenir" w:hAnsi="Avenir" w:cs="Avenir"/>
                <w:sz w:val="16"/>
                <w:szCs w:val="16"/>
              </w:rPr>
              <w:t>e</w:t>
            </w:r>
            <w:r w:rsidRPr="001A6CA0">
              <w:rPr>
                <w:rFonts w:ascii="Avenir" w:eastAsia="Avenir" w:hAnsi="Avenir" w:cs="Avenir"/>
                <w:sz w:val="16"/>
                <w:szCs w:val="16"/>
              </w:rPr>
              <w:t xml:space="preserve"> PSAT ont été appuyé</w:t>
            </w:r>
            <w:r w:rsidR="004273BB">
              <w:rPr>
                <w:rFonts w:ascii="Avenir" w:eastAsia="Avenir" w:hAnsi="Avenir" w:cs="Avenir"/>
                <w:sz w:val="16"/>
                <w:szCs w:val="16"/>
              </w:rPr>
              <w:t>e</w:t>
            </w:r>
            <w:r w:rsidRPr="001A6CA0">
              <w:rPr>
                <w:rFonts w:ascii="Avenir" w:eastAsia="Avenir" w:hAnsi="Avenir" w:cs="Avenir"/>
                <w:sz w:val="16"/>
                <w:szCs w:val="16"/>
              </w:rPr>
              <w:t>s </w:t>
            </w:r>
            <w:hyperlink r:id="rId44" w:history="1">
              <w:r w:rsidRPr="001A6CA0">
                <w:rPr>
                  <w:rStyle w:val="Lienhypertexte"/>
                  <w:rFonts w:ascii="Avenir" w:hAnsi="Avenir"/>
                  <w:color w:val="auto"/>
                  <w:sz w:val="16"/>
                  <w:szCs w:val="16"/>
                </w:rPr>
                <w:t>Rapport contrôle forestier et PSAT</w:t>
              </w:r>
            </w:hyperlink>
            <w:r w:rsidRPr="001A6CA0">
              <w:rPr>
                <w:rFonts w:ascii="Avenir" w:eastAsia="Avenir" w:hAnsi="Avenir" w:cs="Avenir"/>
                <w:sz w:val="16"/>
                <w:szCs w:val="16"/>
              </w:rPr>
              <w:t xml:space="preserve">; </w:t>
            </w:r>
            <w:hyperlink r:id="rId45" w:history="1">
              <w:r w:rsidRPr="001A6CA0">
                <w:rPr>
                  <w:rStyle w:val="Lienhypertexte"/>
                  <w:rFonts w:ascii="Avenir" w:hAnsi="Avenir"/>
                  <w:color w:val="auto"/>
                  <w:sz w:val="16"/>
                  <w:szCs w:val="16"/>
                </w:rPr>
                <w:t>Rapport control PSAT dans 3 territoires</w:t>
              </w:r>
            </w:hyperlink>
            <w:r w:rsidR="00BD359A">
              <w:rPr>
                <w:rFonts w:ascii="Avenir" w:hAnsi="Avenir"/>
                <w:sz w:val="16"/>
                <w:szCs w:val="16"/>
              </w:rPr>
              <w:t xml:space="preserve"> ; </w:t>
            </w:r>
          </w:p>
        </w:tc>
        <w:tc>
          <w:tcPr>
            <w:tcW w:w="4376" w:type="dxa"/>
            <w:vAlign w:val="center"/>
          </w:tcPr>
          <w:p w14:paraId="0F933B2C" w14:textId="48B5A595"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Une stratégie communication REDD+ est disponible et dans la mise en œuvre par GTCRR (émission radio, chanson, dépliant </w:t>
            </w:r>
            <w:r w:rsidR="001A6CA0" w:rsidRPr="001A6CA0">
              <w:rPr>
                <w:rFonts w:ascii="Avenir" w:eastAsia="Avenir" w:hAnsi="Avenir" w:cs="Avenir"/>
                <w:sz w:val="16"/>
                <w:szCs w:val="16"/>
              </w:rPr>
              <w:t>etc.</w:t>
            </w:r>
            <w:r w:rsidRPr="001A6CA0">
              <w:rPr>
                <w:rFonts w:ascii="Avenir" w:eastAsia="Avenir" w:hAnsi="Avenir" w:cs="Avenir"/>
                <w:sz w:val="16"/>
                <w:szCs w:val="16"/>
              </w:rPr>
              <w:t>)</w:t>
            </w:r>
            <w:r w:rsidR="00BD359A">
              <w:rPr>
                <w:rFonts w:ascii="Avenir" w:eastAsia="Avenir" w:hAnsi="Avenir" w:cs="Avenir"/>
                <w:sz w:val="16"/>
                <w:szCs w:val="16"/>
              </w:rPr>
              <w:t xml:space="preserve"> ; </w:t>
            </w:r>
          </w:p>
          <w:p w14:paraId="1E51C481" w14:textId="36AA781D"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9 études sur l’utilisation des ressources naturels ont été appuyés</w:t>
            </w:r>
            <w:r w:rsidR="00BD359A">
              <w:rPr>
                <w:rFonts w:ascii="Avenir" w:eastAsia="Avenir" w:hAnsi="Avenir" w:cs="Avenir"/>
                <w:sz w:val="16"/>
                <w:szCs w:val="16"/>
              </w:rPr>
              <w:t xml:space="preserve"> ; </w:t>
            </w:r>
          </w:p>
          <w:p w14:paraId="41EC4136" w14:textId="77777777" w:rsidR="004E10E5" w:rsidRPr="001A6CA0" w:rsidRDefault="004E10E5" w:rsidP="001901EB">
            <w:pPr>
              <w:spacing w:after="0" w:line="240" w:lineRule="auto"/>
              <w:rPr>
                <w:rFonts w:ascii="Avenir" w:hAnsi="Avenir"/>
                <w:sz w:val="16"/>
                <w:szCs w:val="16"/>
                <w:u w:val="single"/>
              </w:rPr>
            </w:pPr>
            <w:r w:rsidRPr="001A6CA0">
              <w:rPr>
                <w:rFonts w:ascii="Avenir" w:eastAsia="Avenir" w:hAnsi="Avenir" w:cs="Avenir"/>
                <w:sz w:val="16"/>
                <w:szCs w:val="16"/>
              </w:rPr>
              <w:t xml:space="preserve">Deux réglementations ont été actualisées (pêche et chasse) </w:t>
            </w:r>
          </w:p>
          <w:p w14:paraId="1F8E7EE0" w14:textId="63CFE29C"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 analyses d’</w:t>
            </w:r>
            <w:r w:rsidRPr="001A6CA0">
              <w:rPr>
                <w:rFonts w:ascii="Avenir" w:hAnsi="Avenir" w:cstheme="minorHAnsi"/>
                <w:sz w:val="16"/>
                <w:szCs w:val="16"/>
              </w:rPr>
              <w:t>évaluation de la couverture végétale ont été effectuées</w:t>
            </w:r>
            <w:r w:rsidR="00BD359A">
              <w:rPr>
                <w:rFonts w:ascii="Avenir" w:hAnsi="Avenir" w:cstheme="minorHAnsi"/>
                <w:sz w:val="16"/>
                <w:szCs w:val="16"/>
              </w:rPr>
              <w:t xml:space="preserve"> ; </w:t>
            </w:r>
          </w:p>
          <w:p w14:paraId="38A60B14" w14:textId="2003A0AE"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18 missions de contrôle forestier (CFCL) et PSAT ont été appuyé</w:t>
            </w:r>
            <w:r w:rsidR="004273BB">
              <w:rPr>
                <w:rFonts w:ascii="Avenir" w:eastAsia="Avenir" w:hAnsi="Avenir" w:cs="Avenir"/>
                <w:sz w:val="16"/>
                <w:szCs w:val="16"/>
              </w:rPr>
              <w:t>e</w:t>
            </w:r>
            <w:r w:rsidRPr="001A6CA0">
              <w:rPr>
                <w:rFonts w:ascii="Avenir" w:eastAsia="Avenir" w:hAnsi="Avenir" w:cs="Avenir"/>
                <w:sz w:val="16"/>
                <w:szCs w:val="16"/>
              </w:rPr>
              <w:t>s ;  </w:t>
            </w:r>
          </w:p>
        </w:tc>
      </w:tr>
      <w:tr w:rsidR="007F5686" w:rsidRPr="001A6CA0" w14:paraId="5D78B277" w14:textId="77777777" w:rsidTr="007F5686">
        <w:trPr>
          <w:jc w:val="center"/>
        </w:trPr>
        <w:tc>
          <w:tcPr>
            <w:tcW w:w="8754" w:type="dxa"/>
            <w:gridSpan w:val="2"/>
            <w:shd w:val="clear" w:color="auto" w:fill="D9D9D9" w:themeFill="background1" w:themeFillShade="D9"/>
            <w:vAlign w:val="center"/>
          </w:tcPr>
          <w:p w14:paraId="0BAF41B7"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2ème indicateur effet </w:t>
            </w:r>
            <w:r w:rsidRPr="001A6CA0">
              <w:rPr>
                <w:rFonts w:ascii="Avenir" w:eastAsia="Times New Roman" w:hAnsi="Avenir"/>
                <w:bCs/>
                <w:sz w:val="16"/>
                <w:szCs w:val="16"/>
                <w:lang w:eastAsia="de-DE"/>
              </w:rPr>
              <w:t>Zones de protection (CFCL, APAC, AP) mises sur place</w:t>
            </w:r>
          </w:p>
        </w:tc>
      </w:tr>
      <w:tr w:rsidR="007F5686" w:rsidRPr="001A6CA0" w14:paraId="65A02145" w14:textId="77777777" w:rsidTr="007F5686">
        <w:trPr>
          <w:jc w:val="center"/>
        </w:trPr>
        <w:tc>
          <w:tcPr>
            <w:tcW w:w="4378" w:type="dxa"/>
            <w:vAlign w:val="center"/>
          </w:tcPr>
          <w:p w14:paraId="7A6366C7" w14:textId="733BB8D4"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64975 ha foret mises en protection ou utilisation durable (CFCL et APAC)</w:t>
            </w:r>
            <w:r w:rsidR="00BD359A">
              <w:rPr>
                <w:rFonts w:ascii="Avenir" w:eastAsia="Avenir" w:hAnsi="Avenir" w:cs="Avenir"/>
                <w:sz w:val="16"/>
                <w:szCs w:val="16"/>
              </w:rPr>
              <w:t xml:space="preserve"> ; </w:t>
            </w:r>
          </w:p>
          <w:p w14:paraId="526AE18B" w14:textId="2C5FF4A4"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1 CFCL a été mise sur place (CFCL Kinkalu)</w:t>
            </w:r>
            <w:r w:rsidR="00BD359A">
              <w:rPr>
                <w:rFonts w:ascii="Avenir" w:eastAsia="Avenir" w:hAnsi="Avenir" w:cs="Avenir"/>
                <w:sz w:val="16"/>
                <w:szCs w:val="16"/>
              </w:rPr>
              <w:t xml:space="preserve"> ; </w:t>
            </w:r>
          </w:p>
          <w:p w14:paraId="695B7812" w14:textId="515F4EC8" w:rsidR="004E10E5" w:rsidRPr="001A6CA0" w:rsidRDefault="004E10E5" w:rsidP="001901EB">
            <w:pPr>
              <w:spacing w:after="0" w:line="240" w:lineRule="auto"/>
              <w:rPr>
                <w:sz w:val="16"/>
                <w:szCs w:val="16"/>
              </w:rPr>
            </w:pPr>
            <w:r w:rsidRPr="001A6CA0">
              <w:rPr>
                <w:rFonts w:ascii="Avenir" w:eastAsia="Avenir" w:hAnsi="Avenir" w:cs="Avenir"/>
                <w:sz w:val="16"/>
                <w:szCs w:val="16"/>
              </w:rPr>
              <w:t>4 APAC ont été mises sur place et les arrêtés sont sorti et remises</w:t>
            </w:r>
            <w:r w:rsidR="00BD359A">
              <w:rPr>
                <w:rFonts w:ascii="Avenir" w:eastAsia="Avenir" w:hAnsi="Avenir" w:cs="Avenir"/>
                <w:sz w:val="16"/>
                <w:szCs w:val="16"/>
              </w:rPr>
              <w:t xml:space="preserve"> ; </w:t>
            </w:r>
          </w:p>
          <w:p w14:paraId="751A3DED" w14:textId="77777777" w:rsidR="004E10E5" w:rsidRPr="001A6CA0" w:rsidRDefault="004E10E5" w:rsidP="001901EB">
            <w:pPr>
              <w:spacing w:after="0" w:line="240" w:lineRule="auto"/>
              <w:rPr>
                <w:sz w:val="16"/>
                <w:szCs w:val="16"/>
              </w:rPr>
            </w:pPr>
            <w:r w:rsidRPr="001A6CA0">
              <w:rPr>
                <w:sz w:val="16"/>
                <w:szCs w:val="16"/>
              </w:rPr>
              <w:t xml:space="preserve">4 Plans simple de gestion (PSG) pour 4 CFCL ont été élaborés y inclus </w:t>
            </w:r>
            <w:r w:rsidRPr="001A6CA0">
              <w:rPr>
                <w:rFonts w:ascii="Avenir" w:eastAsia="Avenir" w:hAnsi="Avenir" w:cs="Avenir"/>
                <w:sz w:val="16"/>
                <w:szCs w:val="16"/>
              </w:rPr>
              <w:t>les études socio- économique</w:t>
            </w:r>
            <w:r w:rsidRPr="001A6CA0">
              <w:rPr>
                <w:sz w:val="16"/>
                <w:szCs w:val="16"/>
              </w:rPr>
              <w:t>, les inventaires multi-ressources et la structuration des comités de la gestion</w:t>
            </w:r>
          </w:p>
          <w:p w14:paraId="0160C6D4" w14:textId="25F7C469" w:rsidR="004E10E5" w:rsidRPr="001A6CA0" w:rsidRDefault="004E10E5" w:rsidP="001901EB">
            <w:pPr>
              <w:spacing w:after="0" w:line="240" w:lineRule="auto"/>
              <w:rPr>
                <w:rStyle w:val="Lienhypertexte"/>
                <w:rFonts w:ascii="Avenir" w:hAnsi="Avenir"/>
                <w:color w:val="auto"/>
                <w:sz w:val="16"/>
                <w:szCs w:val="16"/>
              </w:rPr>
            </w:pPr>
            <w:hyperlink r:id="rId46" w:history="1">
              <w:r w:rsidRPr="001A6CA0">
                <w:rPr>
                  <w:rStyle w:val="Lienhypertexte"/>
                  <w:rFonts w:ascii="Avenir" w:hAnsi="Avenir"/>
                  <w:color w:val="auto"/>
                  <w:sz w:val="16"/>
                  <w:szCs w:val="16"/>
                </w:rPr>
                <w:t>Rapport consultance élaboration PSG</w:t>
              </w:r>
            </w:hyperlink>
            <w:r w:rsidRPr="001A6CA0">
              <w:rPr>
                <w:rStyle w:val="Lienhypertexte"/>
                <w:rFonts w:ascii="Avenir" w:hAnsi="Avenir"/>
                <w:color w:val="auto"/>
                <w:sz w:val="16"/>
                <w:szCs w:val="16"/>
              </w:rPr>
              <w:t xml:space="preserve"> </w:t>
            </w:r>
            <w:hyperlink r:id="rId47" w:history="1">
              <w:r w:rsidRPr="001A6CA0">
                <w:rPr>
                  <w:rStyle w:val="Lienhypertexte"/>
                  <w:rFonts w:ascii="Avenir" w:hAnsi="Avenir"/>
                  <w:color w:val="auto"/>
                  <w:sz w:val="16"/>
                  <w:szCs w:val="16"/>
                </w:rPr>
                <w:t>Structuration des comités</w:t>
              </w:r>
            </w:hyperlink>
            <w:r w:rsidR="00BD359A">
              <w:rPr>
                <w:rFonts w:ascii="Avenir" w:hAnsi="Avenir"/>
                <w:sz w:val="16"/>
                <w:szCs w:val="16"/>
              </w:rPr>
              <w:t xml:space="preserve"> ; </w:t>
            </w:r>
          </w:p>
          <w:p w14:paraId="78B86E81"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La cartographie et les études impact socio-environnemental pour le future AP perroquets gris ont été faites </w:t>
            </w:r>
            <w:hyperlink r:id="rId48" w:history="1">
              <w:r w:rsidRPr="001A6CA0">
                <w:rPr>
                  <w:rStyle w:val="Lienhypertexte"/>
                  <w:rFonts w:ascii="Avenir" w:hAnsi="Avenir"/>
                  <w:color w:val="auto"/>
                  <w:sz w:val="16"/>
                  <w:szCs w:val="16"/>
                </w:rPr>
                <w:t>Etude Impact Socio-environnemental</w:t>
              </w:r>
            </w:hyperlink>
            <w:r w:rsidRPr="001A6CA0">
              <w:rPr>
                <w:rFonts w:ascii="Avenir" w:hAnsi="Avenir"/>
                <w:sz w:val="16"/>
                <w:szCs w:val="16"/>
                <w:u w:val="single"/>
              </w:rPr>
              <w:t xml:space="preserve"> </w:t>
            </w:r>
            <w:hyperlink r:id="rId49">
              <w:r w:rsidRPr="001A6CA0">
                <w:rPr>
                  <w:rFonts w:ascii="Avenir" w:hAnsi="Avenir"/>
                  <w:sz w:val="16"/>
                  <w:szCs w:val="16"/>
                  <w:u w:val="single"/>
                </w:rPr>
                <w:t>Carte réserve perroquet gris</w:t>
              </w:r>
            </w:hyperlink>
          </w:p>
        </w:tc>
        <w:tc>
          <w:tcPr>
            <w:tcW w:w="4376" w:type="dxa"/>
            <w:vAlign w:val="center"/>
          </w:tcPr>
          <w:p w14:paraId="5674539C" w14:textId="19D79E5D"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253802 ha foret mises en protection ou utilisation durable (CFCL et APAC)</w:t>
            </w:r>
            <w:r w:rsidR="00BD359A">
              <w:rPr>
                <w:rFonts w:ascii="Avenir" w:eastAsia="Avenir" w:hAnsi="Avenir" w:cs="Avenir"/>
                <w:sz w:val="16"/>
                <w:szCs w:val="16"/>
              </w:rPr>
              <w:t xml:space="preserve"> ; </w:t>
            </w:r>
          </w:p>
          <w:p w14:paraId="47B859B8" w14:textId="7CE075A4"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9 CFCLs mises sur place</w:t>
            </w:r>
            <w:r w:rsidR="00BD359A">
              <w:rPr>
                <w:rFonts w:ascii="Avenir" w:eastAsia="Avenir" w:hAnsi="Avenir" w:cs="Avenir"/>
                <w:sz w:val="16"/>
                <w:szCs w:val="16"/>
              </w:rPr>
              <w:t xml:space="preserve"> ; </w:t>
            </w:r>
          </w:p>
          <w:p w14:paraId="0656BDB7"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9 PSG pour 9 CFCL élaborés y inclus les études socio- économique, les inventaires multi-ressources et la structuration des comités de la gestion </w:t>
            </w:r>
          </w:p>
          <w:p w14:paraId="48B8CF1A" w14:textId="72FD7560" w:rsidR="004E10E5" w:rsidRPr="001A6CA0" w:rsidRDefault="004E10E5" w:rsidP="001901EB">
            <w:pPr>
              <w:spacing w:after="0" w:line="240" w:lineRule="auto"/>
              <w:rPr>
                <w:rFonts w:ascii="Avenir" w:eastAsia="Avenir" w:hAnsi="Avenir" w:cs="Avenir"/>
                <w:sz w:val="16"/>
                <w:szCs w:val="16"/>
              </w:rPr>
            </w:pPr>
            <w:hyperlink r:id="rId50" w:history="1">
              <w:r w:rsidRPr="001A6CA0">
                <w:rPr>
                  <w:rStyle w:val="Lienhypertexte"/>
                  <w:rFonts w:ascii="Avenir" w:hAnsi="Avenir"/>
                  <w:color w:val="auto"/>
                  <w:sz w:val="16"/>
                  <w:szCs w:val="16"/>
                </w:rPr>
                <w:t>Mise à jour carte CFCL</w:t>
              </w:r>
            </w:hyperlink>
            <w:r w:rsidRPr="001A6CA0">
              <w:rPr>
                <w:rFonts w:ascii="Avenir" w:hAnsi="Avenir"/>
                <w:sz w:val="16"/>
                <w:szCs w:val="16"/>
                <w:u w:val="single"/>
              </w:rPr>
              <w:t xml:space="preserve"> ; </w:t>
            </w:r>
            <w:hyperlink r:id="rId51" w:history="1">
              <w:r w:rsidRPr="001A6CA0">
                <w:rPr>
                  <w:rStyle w:val="Lienhypertexte"/>
                  <w:rFonts w:ascii="Avenir" w:hAnsi="Avenir" w:cstheme="minorHAnsi"/>
                  <w:color w:val="auto"/>
                  <w:sz w:val="16"/>
                  <w:szCs w:val="16"/>
                </w:rPr>
                <w:t>Liste CFCL - APAC - AP - PSAT</w:t>
              </w:r>
            </w:hyperlink>
            <w:r w:rsidR="00BD359A">
              <w:rPr>
                <w:rStyle w:val="Lienhypertexte"/>
                <w:rFonts w:ascii="Avenir" w:hAnsi="Avenir" w:cstheme="minorHAnsi"/>
                <w:color w:val="auto"/>
                <w:sz w:val="16"/>
                <w:szCs w:val="16"/>
              </w:rPr>
              <w:t xml:space="preserve"> ; </w:t>
            </w:r>
          </w:p>
          <w:p w14:paraId="74EDE611" w14:textId="77777777" w:rsidR="004E10E5" w:rsidRPr="001A6CA0" w:rsidRDefault="004E10E5" w:rsidP="001901EB">
            <w:pPr>
              <w:spacing w:after="0" w:line="240" w:lineRule="auto"/>
              <w:rPr>
                <w:rFonts w:ascii="Avenir" w:eastAsia="Avenir" w:hAnsi="Avenir" w:cs="Avenir"/>
                <w:b/>
                <w:sz w:val="16"/>
                <w:szCs w:val="16"/>
              </w:rPr>
            </w:pPr>
          </w:p>
        </w:tc>
      </w:tr>
      <w:tr w:rsidR="007F5686" w:rsidRPr="001A6CA0" w14:paraId="08B2CDD9" w14:textId="77777777" w:rsidTr="007F5686">
        <w:trPr>
          <w:jc w:val="center"/>
        </w:trPr>
        <w:tc>
          <w:tcPr>
            <w:tcW w:w="8754" w:type="dxa"/>
            <w:gridSpan w:val="2"/>
            <w:shd w:val="clear" w:color="auto" w:fill="D9D9D9" w:themeFill="background1" w:themeFillShade="D9"/>
            <w:vAlign w:val="center"/>
          </w:tcPr>
          <w:p w14:paraId="4B294116"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3ème indicateur effet </w:t>
            </w:r>
            <w:r w:rsidRPr="001A6CA0">
              <w:rPr>
                <w:rFonts w:ascii="Avenir" w:eastAsia="Times New Roman" w:hAnsi="Avenir"/>
                <w:bCs/>
                <w:sz w:val="16"/>
                <w:szCs w:val="16"/>
                <w:lang w:eastAsia="de-DE"/>
              </w:rPr>
              <w:t>Paysages forestiers restaurés</w:t>
            </w:r>
          </w:p>
        </w:tc>
      </w:tr>
      <w:tr w:rsidR="007F5686" w:rsidRPr="001A6CA0" w14:paraId="5F867FC7" w14:textId="77777777" w:rsidTr="007F5686">
        <w:trPr>
          <w:jc w:val="center"/>
        </w:trPr>
        <w:tc>
          <w:tcPr>
            <w:tcW w:w="4378" w:type="dxa"/>
            <w:vAlign w:val="center"/>
          </w:tcPr>
          <w:p w14:paraId="4E8FC40A" w14:textId="303F218C"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3263 hectares ont été restaurés et maintenus (reboisement des savanes 2063 ha (non-naturel) et restauration du foret naturel 1210 ha dans les CFCL, PSAT)</w:t>
            </w:r>
            <w:r w:rsidR="00BD359A">
              <w:rPr>
                <w:rFonts w:ascii="Avenir" w:eastAsia="Avenir" w:hAnsi="Avenir" w:cs="Avenir"/>
                <w:sz w:val="16"/>
                <w:szCs w:val="16"/>
              </w:rPr>
              <w:t xml:space="preserve"> ; </w:t>
            </w:r>
          </w:p>
          <w:p w14:paraId="7C609509" w14:textId="55F529BD" w:rsidR="004E10E5" w:rsidRPr="001A6CA0" w:rsidRDefault="004E10E5" w:rsidP="001901EB">
            <w:pPr>
              <w:spacing w:after="0" w:line="240" w:lineRule="auto"/>
              <w:rPr>
                <w:rFonts w:ascii="Avenir" w:eastAsia="Avenir" w:hAnsi="Avenir" w:cs="Avenir"/>
                <w:b/>
                <w:sz w:val="16"/>
                <w:szCs w:val="16"/>
              </w:rPr>
            </w:pPr>
            <w:r w:rsidRPr="001A6CA0">
              <w:rPr>
                <w:rFonts w:ascii="Avenir" w:eastAsia="Avenir" w:hAnsi="Avenir" w:cs="Avenir"/>
                <w:sz w:val="16"/>
                <w:szCs w:val="16"/>
              </w:rPr>
              <w:t>4132 (53% 2180 femmes) ont bénéfices des paiements PSE</w:t>
            </w:r>
            <w:r w:rsidR="00BD359A">
              <w:rPr>
                <w:rFonts w:ascii="Avenir" w:eastAsia="Avenir" w:hAnsi="Avenir" w:cs="Avenir"/>
                <w:sz w:val="16"/>
                <w:szCs w:val="16"/>
              </w:rPr>
              <w:t xml:space="preserve"> ; </w:t>
            </w:r>
          </w:p>
        </w:tc>
        <w:tc>
          <w:tcPr>
            <w:tcW w:w="4376" w:type="dxa"/>
            <w:vAlign w:val="center"/>
          </w:tcPr>
          <w:p w14:paraId="20427F92" w14:textId="725E3A39"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Des opportunités en RPF évaluées et une stratégie RPF élaboré</w:t>
            </w:r>
            <w:r w:rsidR="00BD359A">
              <w:rPr>
                <w:rFonts w:ascii="Avenir" w:eastAsia="Avenir" w:hAnsi="Avenir" w:cs="Avenir"/>
                <w:sz w:val="16"/>
                <w:szCs w:val="16"/>
              </w:rPr>
              <w:t xml:space="preserve">s ; </w:t>
            </w:r>
          </w:p>
          <w:p w14:paraId="3224BCE9" w14:textId="02C5B0BF"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3263 hectares ont été restaurés et maintenus (reboisement des savanes 2063 ha (non-naturel) et restauration du foret naturel 1210 ha dans les CFCL, PSAT)</w:t>
            </w:r>
            <w:r w:rsidR="00BD359A">
              <w:rPr>
                <w:rFonts w:ascii="Avenir" w:eastAsia="Avenir" w:hAnsi="Avenir" w:cs="Avenir"/>
                <w:sz w:val="16"/>
                <w:szCs w:val="16"/>
              </w:rPr>
              <w:t xml:space="preserve"> ; </w:t>
            </w:r>
          </w:p>
          <w:p w14:paraId="46700B50"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4132 (53% 2180 femmes) ont bénéfices des paiements PSE</w:t>
            </w:r>
          </w:p>
          <w:p w14:paraId="536EDFA4" w14:textId="23F0FB10" w:rsidR="004E10E5" w:rsidRPr="001A6CA0" w:rsidRDefault="004E10E5" w:rsidP="001901EB">
            <w:pPr>
              <w:spacing w:after="0" w:line="240" w:lineRule="auto"/>
              <w:rPr>
                <w:rFonts w:ascii="Avenir" w:eastAsia="Avenir" w:hAnsi="Avenir" w:cs="Avenir"/>
                <w:b/>
                <w:sz w:val="16"/>
                <w:szCs w:val="16"/>
              </w:rPr>
            </w:pPr>
            <w:hyperlink r:id="rId52" w:history="1">
              <w:r w:rsidRPr="001A6CA0">
                <w:rPr>
                  <w:rStyle w:val="Lienhypertexte"/>
                  <w:rFonts w:ascii="Avenir" w:hAnsi="Avenir"/>
                  <w:color w:val="auto"/>
                  <w:sz w:val="16"/>
                  <w:szCs w:val="16"/>
                </w:rPr>
                <w:t>Synthèse Données RPF fin 2024</w:t>
              </w:r>
            </w:hyperlink>
            <w:r w:rsidR="00BD359A">
              <w:rPr>
                <w:rStyle w:val="Lienhypertexte"/>
                <w:rFonts w:ascii="Avenir" w:hAnsi="Avenir"/>
                <w:color w:val="auto"/>
                <w:sz w:val="16"/>
                <w:szCs w:val="16"/>
              </w:rPr>
              <w:t xml:space="preserve"> ; </w:t>
            </w:r>
          </w:p>
        </w:tc>
      </w:tr>
      <w:tr w:rsidR="007F5686" w:rsidRPr="001A6CA0" w14:paraId="5C999B78" w14:textId="77777777" w:rsidTr="007F5686">
        <w:trPr>
          <w:jc w:val="center"/>
        </w:trPr>
        <w:tc>
          <w:tcPr>
            <w:tcW w:w="8754" w:type="dxa"/>
            <w:gridSpan w:val="2"/>
            <w:shd w:val="clear" w:color="auto" w:fill="D9D9D9" w:themeFill="background1" w:themeFillShade="D9"/>
            <w:vAlign w:val="center"/>
          </w:tcPr>
          <w:p w14:paraId="45E0D008" w14:textId="77777777" w:rsidR="004E10E5" w:rsidRPr="001A6CA0" w:rsidRDefault="004E10E5" w:rsidP="001901EB">
            <w:pPr>
              <w:spacing w:after="0" w:line="240" w:lineRule="auto"/>
              <w:jc w:val="center"/>
              <w:rPr>
                <w:rFonts w:ascii="Avenir" w:eastAsia="Avenir" w:hAnsi="Avenir" w:cs="Avenir"/>
                <w:b/>
                <w:sz w:val="16"/>
                <w:szCs w:val="16"/>
              </w:rPr>
            </w:pPr>
            <w:bookmarkStart w:id="5" w:name="_Hlk187827266"/>
            <w:r w:rsidRPr="001A6CA0">
              <w:rPr>
                <w:rFonts w:ascii="Avenir" w:eastAsia="Avenir" w:hAnsi="Avenir" w:cs="Avenir"/>
                <w:b/>
                <w:sz w:val="16"/>
                <w:szCs w:val="16"/>
              </w:rPr>
              <w:t xml:space="preserve">Effet 4 </w:t>
            </w:r>
            <w:r w:rsidRPr="001A6CA0">
              <w:rPr>
                <w:rFonts w:ascii="Avenir" w:eastAsia="Times New Roman" w:hAnsi="Avenir"/>
                <w:b/>
                <w:bCs/>
                <w:sz w:val="16"/>
                <w:szCs w:val="16"/>
                <w:lang w:eastAsia="de-DE"/>
              </w:rPr>
              <w:t>La consommation de bois énergie non durable diminue</w:t>
            </w:r>
          </w:p>
        </w:tc>
      </w:tr>
      <w:tr w:rsidR="007F5686" w:rsidRPr="001A6CA0" w14:paraId="4DFD99B2" w14:textId="77777777" w:rsidTr="007F5686">
        <w:trPr>
          <w:jc w:val="center"/>
        </w:trPr>
        <w:tc>
          <w:tcPr>
            <w:tcW w:w="8754" w:type="dxa"/>
            <w:gridSpan w:val="2"/>
            <w:shd w:val="clear" w:color="auto" w:fill="D9D9D9" w:themeFill="background1" w:themeFillShade="D9"/>
            <w:vAlign w:val="center"/>
          </w:tcPr>
          <w:p w14:paraId="0BEE3F43"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Indicateur effet </w:t>
            </w:r>
            <w:r w:rsidRPr="001A6CA0">
              <w:rPr>
                <w:rFonts w:ascii="Avenir" w:eastAsia="Times New Roman" w:hAnsi="Avenir"/>
                <w:bCs/>
                <w:sz w:val="16"/>
                <w:szCs w:val="16"/>
                <w:lang w:eastAsia="de-DE"/>
              </w:rPr>
              <w:t xml:space="preserve">Chaîne de valeur bois-énergie optimisée mise sur place, </w:t>
            </w:r>
          </w:p>
        </w:tc>
      </w:tr>
      <w:tr w:rsidR="007F5686" w:rsidRPr="001A6CA0" w14:paraId="6B6F5C21" w14:textId="77777777" w:rsidTr="007F5686">
        <w:trPr>
          <w:jc w:val="center"/>
        </w:trPr>
        <w:tc>
          <w:tcPr>
            <w:tcW w:w="4378" w:type="dxa"/>
            <w:vAlign w:val="center"/>
          </w:tcPr>
          <w:p w14:paraId="767FD25B" w14:textId="2861468D" w:rsidR="004E10E5" w:rsidRPr="00BD359A"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3452 personnes (52% - 1835 femmes) travaillent sur approche PSE pour reboiser et maintenir 2053 hectares de savane en bois-énergie (acacia et eucalyptus), 722ha avec approche agroforesterie (arachide et mais)</w:t>
            </w:r>
            <w:r w:rsidR="00BD359A">
              <w:rPr>
                <w:rFonts w:ascii="Avenir" w:eastAsia="Avenir" w:hAnsi="Avenir" w:cs="Avenir"/>
                <w:sz w:val="16"/>
                <w:szCs w:val="16"/>
              </w:rPr>
              <w:t xml:space="preserve"> </w:t>
            </w:r>
            <w:hyperlink r:id="rId53" w:history="1">
              <w:r w:rsidRPr="001A6CA0">
                <w:rPr>
                  <w:rStyle w:val="Lienhypertexte"/>
                  <w:rFonts w:ascii="Avenir" w:hAnsi="Avenir"/>
                  <w:color w:val="auto"/>
                  <w:sz w:val="16"/>
                  <w:szCs w:val="16"/>
                </w:rPr>
                <w:t>Tableau Reboisement fin 2024</w:t>
              </w:r>
            </w:hyperlink>
            <w:r w:rsidR="00BD359A">
              <w:rPr>
                <w:rStyle w:val="Lienhypertexte"/>
                <w:rFonts w:ascii="Avenir" w:hAnsi="Avenir"/>
                <w:color w:val="auto"/>
                <w:sz w:val="16"/>
                <w:szCs w:val="16"/>
              </w:rPr>
              <w:t xml:space="preserve"> ; </w:t>
            </w:r>
          </w:p>
          <w:p w14:paraId="20B5E46C" w14:textId="2E12E908"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400 producteurs (105 femmes) de charbon ont été </w:t>
            </w:r>
            <w:r w:rsidR="001C07D6">
              <w:rPr>
                <w:rFonts w:ascii="Avenir" w:eastAsia="Avenir" w:hAnsi="Avenir" w:cs="Avenir"/>
                <w:sz w:val="16"/>
                <w:szCs w:val="16"/>
              </w:rPr>
              <w:t xml:space="preserve">sensibilisés </w:t>
            </w:r>
            <w:r w:rsidRPr="001A6CA0">
              <w:rPr>
                <w:rFonts w:ascii="Avenir" w:eastAsia="Avenir" w:hAnsi="Avenir" w:cs="Avenir"/>
                <w:sz w:val="16"/>
                <w:szCs w:val="16"/>
              </w:rPr>
              <w:t xml:space="preserve"> sur les techniques améliorées et ont reçu une guide sur les techniques améliorées </w:t>
            </w:r>
            <w:hyperlink r:id="rId54" w:history="1">
              <w:r w:rsidRPr="001A6CA0">
                <w:rPr>
                  <w:rStyle w:val="Lienhypertexte"/>
                  <w:rFonts w:ascii="Avenir" w:hAnsi="Avenir"/>
                  <w:color w:val="auto"/>
                  <w:sz w:val="16"/>
                  <w:szCs w:val="16"/>
                </w:rPr>
                <w:t>Rapport mission de sensibilisation et distribution guide</w:t>
              </w:r>
            </w:hyperlink>
            <w:r w:rsidRPr="001A6CA0">
              <w:rPr>
                <w:rFonts w:ascii="Avenir" w:hAnsi="Avenir"/>
                <w:sz w:val="16"/>
                <w:szCs w:val="16"/>
              </w:rPr>
              <w:t xml:space="preserve"> </w:t>
            </w:r>
            <w:hyperlink r:id="rId55" w:history="1">
              <w:r w:rsidRPr="001A6CA0">
                <w:rPr>
                  <w:rStyle w:val="Lienhypertexte"/>
                  <w:rFonts w:ascii="Avenir" w:hAnsi="Avenir" w:cstheme="minorHAnsi"/>
                  <w:color w:val="auto"/>
                  <w:sz w:val="16"/>
                  <w:szCs w:val="16"/>
                  <w:lang w:eastAsia="de-DE"/>
                </w:rPr>
                <w:t>Guide technique Carbonisation</w:t>
              </w:r>
            </w:hyperlink>
            <w:r w:rsidRPr="001A6CA0">
              <w:rPr>
                <w:rFonts w:ascii="Avenir" w:eastAsia="Avenir" w:hAnsi="Avenir" w:cs="Avenir"/>
                <w:sz w:val="16"/>
                <w:szCs w:val="16"/>
              </w:rPr>
              <w:t xml:space="preserve"> ; </w:t>
            </w:r>
          </w:p>
          <w:p w14:paraId="54615E40" w14:textId="6D00C85C" w:rsidR="004E10E5" w:rsidRPr="001A6CA0" w:rsidRDefault="004E10E5" w:rsidP="001901EB">
            <w:pPr>
              <w:spacing w:after="0" w:line="240" w:lineRule="auto"/>
              <w:rPr>
                <w:rFonts w:ascii="Avenir" w:hAnsi="Avenir"/>
                <w:sz w:val="16"/>
                <w:szCs w:val="16"/>
              </w:rPr>
            </w:pPr>
            <w:r w:rsidRPr="001A6CA0">
              <w:rPr>
                <w:rFonts w:ascii="Avenir" w:eastAsia="Avenir" w:hAnsi="Avenir" w:cs="Avenir"/>
                <w:sz w:val="16"/>
                <w:szCs w:val="16"/>
              </w:rPr>
              <w:t xml:space="preserve">8 fabricants des foyers améliorés modèle </w:t>
            </w:r>
            <w:r w:rsidRPr="001A6CA0">
              <w:rPr>
                <w:rFonts w:ascii="Avenir" w:hAnsi="Avenir"/>
                <w:sz w:val="16"/>
                <w:szCs w:val="16"/>
              </w:rPr>
              <w:t xml:space="preserve">'Mapishi Bora sont accompagnés pour la bonne commercialisation de leur produit – production de </w:t>
            </w:r>
            <w:r w:rsidRPr="001A6CA0">
              <w:rPr>
                <w:rFonts w:ascii="CIDFont+F3" w:eastAsiaTheme="minorHAnsi" w:hAnsi="CIDFont+F3" w:cs="CIDFont+F3"/>
                <w:sz w:val="16"/>
                <w:szCs w:val="16"/>
                <w:lang w:eastAsia="en-US"/>
              </w:rPr>
              <w:t xml:space="preserve">1967 </w:t>
            </w:r>
            <w:r w:rsidR="001A6CA0" w:rsidRPr="001A6CA0">
              <w:rPr>
                <w:rFonts w:ascii="CIDFont+F1" w:eastAsiaTheme="minorHAnsi" w:hAnsi="CIDFont+F1" w:cs="CIDFont+F1"/>
                <w:sz w:val="16"/>
                <w:szCs w:val="16"/>
                <w:lang w:eastAsia="en-US"/>
              </w:rPr>
              <w:t>Foyers</w:t>
            </w:r>
            <w:r w:rsidRPr="001A6CA0">
              <w:rPr>
                <w:rFonts w:ascii="CIDFont+F1" w:eastAsiaTheme="minorHAnsi" w:hAnsi="CIDFont+F1" w:cs="CIDFont+F1"/>
                <w:sz w:val="16"/>
                <w:szCs w:val="16"/>
                <w:lang w:eastAsia="en-US"/>
              </w:rPr>
              <w:t xml:space="preserve"> améliorés</w:t>
            </w:r>
            <w:r w:rsidRPr="001A6CA0">
              <w:rPr>
                <w:rFonts w:ascii="Avenir" w:hAnsi="Avenir"/>
                <w:sz w:val="16"/>
                <w:szCs w:val="16"/>
              </w:rPr>
              <w:t xml:space="preserve"> dans le deuxième semestre 2024</w:t>
            </w:r>
            <w:r w:rsidR="00BD359A">
              <w:rPr>
                <w:rFonts w:ascii="Avenir" w:hAnsi="Avenir"/>
                <w:sz w:val="16"/>
                <w:szCs w:val="16"/>
              </w:rPr>
              <w:t xml:space="preserve"> </w:t>
            </w:r>
            <w:hyperlink r:id="rId56" w:history="1">
              <w:r w:rsidRPr="001A6CA0">
                <w:rPr>
                  <w:rStyle w:val="Lienhypertexte"/>
                  <w:rFonts w:ascii="Avenir" w:hAnsi="Avenir"/>
                  <w:color w:val="auto"/>
                  <w:sz w:val="16"/>
                  <w:szCs w:val="16"/>
                </w:rPr>
                <w:t>Rapport final SL Covodum projet 2</w:t>
              </w:r>
            </w:hyperlink>
          </w:p>
        </w:tc>
        <w:tc>
          <w:tcPr>
            <w:tcW w:w="4376" w:type="dxa"/>
            <w:vAlign w:val="center"/>
          </w:tcPr>
          <w:p w14:paraId="0E5A0210" w14:textId="0E6A35CF" w:rsidR="004E10E5" w:rsidRPr="00BD359A"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3452 personnes (1835 femmes) travaillent sur approche PSE pour reboiser et maintenir 2053 hectares de savane en bois-énergie (acacia et eucalyptus), 722ha avec approche agroforesterie (arachide et mais)</w:t>
            </w:r>
            <w:r w:rsidR="00BD359A">
              <w:rPr>
                <w:rFonts w:ascii="Avenir" w:eastAsia="Avenir" w:hAnsi="Avenir" w:cs="Avenir"/>
                <w:sz w:val="16"/>
                <w:szCs w:val="16"/>
              </w:rPr>
              <w:t xml:space="preserve"> </w:t>
            </w:r>
            <w:hyperlink r:id="rId57" w:history="1">
              <w:r w:rsidRPr="001A6CA0">
                <w:rPr>
                  <w:rStyle w:val="Lienhypertexte"/>
                  <w:rFonts w:ascii="Avenir" w:hAnsi="Avenir"/>
                  <w:color w:val="auto"/>
                  <w:sz w:val="16"/>
                  <w:szCs w:val="16"/>
                </w:rPr>
                <w:t>Tableau Reboisement fin 2024</w:t>
              </w:r>
            </w:hyperlink>
            <w:r w:rsidR="00BD359A">
              <w:rPr>
                <w:rStyle w:val="Lienhypertexte"/>
                <w:rFonts w:ascii="Avenir" w:hAnsi="Avenir"/>
                <w:color w:val="auto"/>
                <w:sz w:val="16"/>
                <w:szCs w:val="16"/>
              </w:rPr>
              <w:t xml:space="preserve"> ; </w:t>
            </w:r>
          </w:p>
          <w:p w14:paraId="2E0DD071" w14:textId="24F90570"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450 producteurs (117 femmes) de charbon ont été sensibilises et/ou formés sur les techniques améliorées. Un guide a été élaboré, traduit et distribué</w:t>
            </w:r>
            <w:r w:rsidR="00BD359A">
              <w:rPr>
                <w:rFonts w:ascii="Avenir" w:eastAsia="Avenir" w:hAnsi="Avenir" w:cs="Avenir"/>
                <w:sz w:val="16"/>
                <w:szCs w:val="16"/>
              </w:rPr>
              <w:t xml:space="preserve"> ; </w:t>
            </w:r>
          </w:p>
          <w:p w14:paraId="5E537967" w14:textId="77777777" w:rsidR="004E10E5" w:rsidRDefault="004E10E5" w:rsidP="001901EB">
            <w:pPr>
              <w:spacing w:after="0" w:line="240" w:lineRule="auto"/>
              <w:rPr>
                <w:rFonts w:ascii="Avenir" w:hAnsi="Avenir"/>
                <w:sz w:val="16"/>
                <w:szCs w:val="16"/>
              </w:rPr>
            </w:pPr>
            <w:r w:rsidRPr="001A6CA0">
              <w:rPr>
                <w:rFonts w:ascii="Avenir" w:eastAsia="Avenir" w:hAnsi="Avenir" w:cs="Avenir"/>
                <w:sz w:val="16"/>
                <w:szCs w:val="16"/>
              </w:rPr>
              <w:t xml:space="preserve">40 fabricants de foyers ont été formés sur la fabrication d’un modèle amélioré </w:t>
            </w:r>
            <w:r w:rsidRPr="001A6CA0">
              <w:rPr>
                <w:rFonts w:ascii="Avenir" w:hAnsi="Avenir"/>
                <w:sz w:val="16"/>
                <w:szCs w:val="16"/>
              </w:rPr>
              <w:t>'Mapishi Bora, une microentreprise a été mise en place, plus de 4000 foyers ont été vendus (environ 50000 USD)</w:t>
            </w:r>
            <w:r w:rsidR="00BD359A">
              <w:rPr>
                <w:rFonts w:ascii="Avenir" w:hAnsi="Avenir"/>
                <w:sz w:val="16"/>
                <w:szCs w:val="16"/>
              </w:rPr>
              <w:t xml:space="preserve"> ; </w:t>
            </w:r>
          </w:p>
          <w:p w14:paraId="1E57388C" w14:textId="77777777" w:rsidR="00BD359A" w:rsidRDefault="00BD359A" w:rsidP="001901EB">
            <w:pPr>
              <w:spacing w:after="0" w:line="240" w:lineRule="auto"/>
              <w:rPr>
                <w:rFonts w:ascii="Avenir" w:hAnsi="Avenir"/>
                <w:sz w:val="16"/>
                <w:szCs w:val="16"/>
              </w:rPr>
            </w:pPr>
          </w:p>
          <w:p w14:paraId="63025478" w14:textId="73BDD30F" w:rsidR="00BD359A" w:rsidRPr="001A6CA0" w:rsidRDefault="00BD359A" w:rsidP="001901EB">
            <w:pPr>
              <w:spacing w:after="0" w:line="240" w:lineRule="auto"/>
              <w:rPr>
                <w:rFonts w:ascii="Avenir" w:hAnsi="Avenir"/>
                <w:sz w:val="16"/>
                <w:szCs w:val="16"/>
              </w:rPr>
            </w:pPr>
          </w:p>
        </w:tc>
      </w:tr>
      <w:tr w:rsidR="007F5686" w:rsidRPr="001A6CA0" w14:paraId="4C009C3D" w14:textId="77777777" w:rsidTr="007F5686">
        <w:trPr>
          <w:jc w:val="center"/>
        </w:trPr>
        <w:tc>
          <w:tcPr>
            <w:tcW w:w="8754" w:type="dxa"/>
            <w:gridSpan w:val="2"/>
            <w:shd w:val="clear" w:color="auto" w:fill="D9D9D9" w:themeFill="background1" w:themeFillShade="D9"/>
            <w:vAlign w:val="center"/>
          </w:tcPr>
          <w:p w14:paraId="2A2E4458"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2ème indicateur effet</w:t>
            </w:r>
            <w:r w:rsidRPr="001A6CA0">
              <w:rPr>
                <w:rFonts w:ascii="Avenir" w:eastAsia="Times New Roman" w:hAnsi="Avenir"/>
                <w:bCs/>
                <w:sz w:val="16"/>
                <w:szCs w:val="16"/>
                <w:lang w:eastAsia="de-DE"/>
              </w:rPr>
              <w:t xml:space="preserve"> Des alternatives en énergie sont disponibles</w:t>
            </w:r>
          </w:p>
        </w:tc>
      </w:tr>
      <w:tr w:rsidR="007F5686" w:rsidRPr="001A6CA0" w14:paraId="14AD15C5" w14:textId="77777777" w:rsidTr="007F5686">
        <w:trPr>
          <w:jc w:val="center"/>
        </w:trPr>
        <w:tc>
          <w:tcPr>
            <w:tcW w:w="4378" w:type="dxa"/>
            <w:vAlign w:val="center"/>
          </w:tcPr>
          <w:p w14:paraId="4E76B9CF" w14:textId="2C38371A" w:rsidR="004E10E5" w:rsidRPr="001A6CA0" w:rsidRDefault="004E10E5" w:rsidP="001901EB">
            <w:pPr>
              <w:spacing w:after="0" w:line="240" w:lineRule="auto"/>
              <w:rPr>
                <w:rFonts w:ascii="Avenir" w:hAnsi="Avenir"/>
                <w:sz w:val="16"/>
                <w:szCs w:val="16"/>
              </w:rPr>
            </w:pPr>
            <w:r w:rsidRPr="001A6CA0">
              <w:rPr>
                <w:rFonts w:ascii="Avenir" w:hAnsi="Avenir"/>
                <w:sz w:val="16"/>
                <w:szCs w:val="16"/>
              </w:rPr>
              <w:t>3 micro-entreprises (35 bénéficiaires) sur la production charbon vert sont également accompagnés pour la commercialisation (30871 Kg avec une recette 3932 USD)</w:t>
            </w:r>
            <w:r w:rsidR="00BD359A">
              <w:rPr>
                <w:rFonts w:ascii="Avenir" w:hAnsi="Avenir"/>
                <w:sz w:val="16"/>
                <w:szCs w:val="16"/>
              </w:rPr>
              <w:t xml:space="preserve"> ; </w:t>
            </w:r>
          </w:p>
          <w:p w14:paraId="3BC31862" w14:textId="77777777" w:rsidR="004E10E5" w:rsidRPr="001A6CA0" w:rsidRDefault="004E10E5" w:rsidP="001901EB">
            <w:pPr>
              <w:spacing w:after="0" w:line="240" w:lineRule="auto"/>
              <w:rPr>
                <w:rFonts w:ascii="Avenir" w:hAnsi="Avenir"/>
                <w:sz w:val="16"/>
                <w:szCs w:val="16"/>
              </w:rPr>
            </w:pPr>
            <w:hyperlink r:id="rId58" w:history="1">
              <w:r w:rsidRPr="001A6CA0">
                <w:rPr>
                  <w:rStyle w:val="Lienhypertexte"/>
                  <w:rFonts w:ascii="Avenir" w:hAnsi="Avenir"/>
                  <w:color w:val="auto"/>
                  <w:sz w:val="16"/>
                  <w:szCs w:val="16"/>
                </w:rPr>
                <w:t>Rapport final SL Covodum projet 1</w:t>
              </w:r>
            </w:hyperlink>
            <w:r w:rsidRPr="001A6CA0">
              <w:rPr>
                <w:rFonts w:ascii="Avenir" w:hAnsi="Avenir"/>
                <w:sz w:val="16"/>
                <w:szCs w:val="16"/>
              </w:rPr>
              <w:t xml:space="preserve">, </w:t>
            </w:r>
            <w:hyperlink r:id="rId59" w:history="1">
              <w:r w:rsidRPr="001A6CA0">
                <w:rPr>
                  <w:rStyle w:val="Lienhypertexte"/>
                  <w:rFonts w:ascii="Avenir" w:hAnsi="Avenir"/>
                  <w:color w:val="auto"/>
                  <w:sz w:val="16"/>
                  <w:szCs w:val="16"/>
                </w:rPr>
                <w:t>Rapport final SL ADEPA</w:t>
              </w:r>
            </w:hyperlink>
            <w:r w:rsidRPr="001A6CA0">
              <w:rPr>
                <w:rStyle w:val="Lienhypertexte"/>
                <w:rFonts w:ascii="Avenir" w:hAnsi="Avenir"/>
                <w:color w:val="auto"/>
                <w:sz w:val="16"/>
                <w:szCs w:val="16"/>
                <w:u w:val="none"/>
              </w:rPr>
              <w:t xml:space="preserve">, </w:t>
            </w:r>
            <w:hyperlink r:id="rId60" w:history="1">
              <w:r w:rsidRPr="001A6CA0">
                <w:rPr>
                  <w:rStyle w:val="Lienhypertexte"/>
                  <w:rFonts w:ascii="Avenir" w:hAnsi="Avenir"/>
                  <w:color w:val="auto"/>
                  <w:sz w:val="16"/>
                  <w:szCs w:val="16"/>
                </w:rPr>
                <w:t>Rapport consultant</w:t>
              </w:r>
            </w:hyperlink>
          </w:p>
          <w:p w14:paraId="468B4DCE" w14:textId="2682ABAE" w:rsidR="004E10E5" w:rsidRPr="001A6CA0" w:rsidRDefault="004E10E5" w:rsidP="001901EB">
            <w:pPr>
              <w:spacing w:after="0" w:line="240" w:lineRule="auto"/>
              <w:rPr>
                <w:rFonts w:ascii="Avenir" w:hAnsi="Avenir"/>
                <w:sz w:val="16"/>
                <w:szCs w:val="16"/>
              </w:rPr>
            </w:pPr>
            <w:r w:rsidRPr="001A6CA0">
              <w:rPr>
                <w:rFonts w:ascii="Avenir" w:hAnsi="Avenir"/>
                <w:sz w:val="16"/>
                <w:szCs w:val="16"/>
              </w:rPr>
              <w:t>40 personnes ont été formés en entreprenariat avec une focus sur l</w:t>
            </w:r>
            <w:r w:rsidR="004273BB">
              <w:rPr>
                <w:rFonts w:ascii="Avenir" w:hAnsi="Avenir"/>
                <w:sz w:val="16"/>
                <w:szCs w:val="16"/>
              </w:rPr>
              <w:t>a</w:t>
            </w:r>
            <w:r w:rsidRPr="001A6CA0">
              <w:rPr>
                <w:rFonts w:ascii="Avenir" w:hAnsi="Avenir"/>
                <w:sz w:val="16"/>
                <w:szCs w:val="16"/>
              </w:rPr>
              <w:t xml:space="preserve"> filière bois-énergie</w:t>
            </w:r>
          </w:p>
          <w:p w14:paraId="6934A862" w14:textId="77777777" w:rsidR="004E10E5" w:rsidRPr="001A6CA0" w:rsidRDefault="004E10E5" w:rsidP="001901EB">
            <w:pPr>
              <w:spacing w:after="0" w:line="240" w:lineRule="auto"/>
              <w:rPr>
                <w:rFonts w:ascii="Avenir" w:eastAsia="Avenir" w:hAnsi="Avenir" w:cs="Avenir"/>
                <w:b/>
                <w:sz w:val="16"/>
                <w:szCs w:val="16"/>
              </w:rPr>
            </w:pPr>
            <w:hyperlink r:id="rId61" w:history="1">
              <w:r w:rsidRPr="001A6CA0">
                <w:rPr>
                  <w:rStyle w:val="Lienhypertexte"/>
                  <w:rFonts w:ascii="Avenir" w:hAnsi="Avenir"/>
                  <w:color w:val="auto"/>
                  <w:sz w:val="16"/>
                  <w:szCs w:val="16"/>
                </w:rPr>
                <w:t>Rapport formation en entrepreneuriat bois-énergie</w:t>
              </w:r>
            </w:hyperlink>
          </w:p>
        </w:tc>
        <w:tc>
          <w:tcPr>
            <w:tcW w:w="4376" w:type="dxa"/>
            <w:vAlign w:val="center"/>
          </w:tcPr>
          <w:p w14:paraId="242C9B8F" w14:textId="4323F799" w:rsidR="004E10E5" w:rsidRPr="001A6CA0" w:rsidRDefault="004E10E5" w:rsidP="001901EB">
            <w:pPr>
              <w:spacing w:after="0" w:line="240" w:lineRule="auto"/>
              <w:rPr>
                <w:rStyle w:val="Lienhypertexte"/>
                <w:rFonts w:ascii="Avenir" w:hAnsi="Avenir"/>
                <w:color w:val="auto"/>
                <w:sz w:val="16"/>
                <w:szCs w:val="16"/>
              </w:rPr>
            </w:pPr>
            <w:r w:rsidRPr="001A6CA0">
              <w:rPr>
                <w:rFonts w:ascii="Avenir" w:hAnsi="Avenir"/>
                <w:sz w:val="16"/>
                <w:szCs w:val="16"/>
              </w:rPr>
              <w:t xml:space="preserve">5 micro-entreprises (150 bénéficiaires) ont été créées pour produire du charbon vert. </w:t>
            </w:r>
            <w:hyperlink r:id="rId62" w:history="1">
              <w:r w:rsidRPr="001A6CA0">
                <w:rPr>
                  <w:rStyle w:val="Lienhypertexte"/>
                  <w:rFonts w:ascii="Avenir" w:hAnsi="Avenir"/>
                  <w:color w:val="auto"/>
                  <w:sz w:val="16"/>
                  <w:szCs w:val="16"/>
                </w:rPr>
                <w:t>Liste des activités alternatives énergie durable</w:t>
              </w:r>
            </w:hyperlink>
            <w:r w:rsidR="00BD359A">
              <w:rPr>
                <w:rStyle w:val="Lienhypertexte"/>
                <w:rFonts w:ascii="Avenir" w:hAnsi="Avenir"/>
                <w:color w:val="auto"/>
                <w:sz w:val="16"/>
                <w:szCs w:val="16"/>
              </w:rPr>
              <w:t xml:space="preserve"> ; </w:t>
            </w:r>
          </w:p>
          <w:p w14:paraId="5E587C43" w14:textId="291CFEBE" w:rsidR="004E10E5" w:rsidRPr="001A6CA0" w:rsidRDefault="004E10E5" w:rsidP="001901EB">
            <w:pPr>
              <w:spacing w:after="0" w:line="240" w:lineRule="auto"/>
              <w:rPr>
                <w:rStyle w:val="Lienhypertexte"/>
                <w:rFonts w:ascii="Avenir" w:hAnsi="Avenir"/>
                <w:color w:val="auto"/>
                <w:sz w:val="16"/>
                <w:szCs w:val="16"/>
              </w:rPr>
            </w:pPr>
            <w:r w:rsidRPr="001A6CA0">
              <w:rPr>
                <w:sz w:val="16"/>
                <w:szCs w:val="16"/>
              </w:rPr>
              <w:t>Plus de 100 000kg charbon verte produit et vendu (environ 12000 USD)</w:t>
            </w:r>
            <w:r w:rsidR="00BD359A">
              <w:rPr>
                <w:sz w:val="16"/>
                <w:szCs w:val="16"/>
              </w:rPr>
              <w:t xml:space="preserve"> ; </w:t>
            </w:r>
          </w:p>
          <w:p w14:paraId="03A402D7" w14:textId="7E00E888" w:rsidR="004E10E5" w:rsidRPr="001A6CA0" w:rsidRDefault="004E10E5" w:rsidP="001901EB">
            <w:pPr>
              <w:spacing w:after="0" w:line="240" w:lineRule="auto"/>
              <w:rPr>
                <w:rFonts w:ascii="Avenir" w:hAnsi="Avenir"/>
                <w:sz w:val="16"/>
                <w:szCs w:val="16"/>
              </w:rPr>
            </w:pPr>
            <w:r w:rsidRPr="001A6CA0">
              <w:rPr>
                <w:rFonts w:ascii="Avenir" w:hAnsi="Avenir"/>
                <w:sz w:val="16"/>
                <w:szCs w:val="16"/>
              </w:rPr>
              <w:t>40 personnes ont été formés en entreprenariat avec une focus sur l</w:t>
            </w:r>
            <w:r w:rsidR="004273BB">
              <w:rPr>
                <w:rFonts w:ascii="Avenir" w:hAnsi="Avenir"/>
                <w:sz w:val="16"/>
                <w:szCs w:val="16"/>
              </w:rPr>
              <w:t>a</w:t>
            </w:r>
            <w:r w:rsidRPr="001A6CA0">
              <w:rPr>
                <w:rFonts w:ascii="Avenir" w:hAnsi="Avenir"/>
                <w:sz w:val="16"/>
                <w:szCs w:val="16"/>
              </w:rPr>
              <w:t xml:space="preserve"> filière bois-énergie</w:t>
            </w:r>
          </w:p>
          <w:p w14:paraId="460DA62E" w14:textId="509D99A8" w:rsidR="004E10E5" w:rsidRPr="001A6CA0" w:rsidRDefault="004E10E5" w:rsidP="001901EB">
            <w:pPr>
              <w:spacing w:after="0" w:line="240" w:lineRule="auto"/>
              <w:rPr>
                <w:rFonts w:ascii="Avenir" w:eastAsia="Avenir" w:hAnsi="Avenir" w:cs="Avenir"/>
                <w:b/>
                <w:sz w:val="16"/>
                <w:szCs w:val="16"/>
              </w:rPr>
            </w:pPr>
            <w:hyperlink r:id="rId63" w:history="1">
              <w:r w:rsidRPr="001A6CA0">
                <w:rPr>
                  <w:rStyle w:val="Lienhypertexte"/>
                  <w:rFonts w:ascii="Avenir" w:hAnsi="Avenir"/>
                  <w:color w:val="auto"/>
                  <w:sz w:val="16"/>
                  <w:szCs w:val="16"/>
                </w:rPr>
                <w:t>Rapport formation en entrepreneuriat bois-énergie</w:t>
              </w:r>
            </w:hyperlink>
            <w:r w:rsidR="00BD359A">
              <w:rPr>
                <w:rStyle w:val="Lienhypertexte"/>
                <w:rFonts w:ascii="Avenir" w:hAnsi="Avenir"/>
                <w:color w:val="auto"/>
                <w:sz w:val="16"/>
                <w:szCs w:val="16"/>
              </w:rPr>
              <w:t xml:space="preserve"> ; </w:t>
            </w:r>
          </w:p>
        </w:tc>
      </w:tr>
      <w:bookmarkEnd w:id="5"/>
      <w:tr w:rsidR="007F5686" w:rsidRPr="001A6CA0" w14:paraId="6DFF6121" w14:textId="77777777" w:rsidTr="007F5686">
        <w:trPr>
          <w:jc w:val="center"/>
        </w:trPr>
        <w:tc>
          <w:tcPr>
            <w:tcW w:w="8754" w:type="dxa"/>
            <w:gridSpan w:val="2"/>
            <w:shd w:val="clear" w:color="auto" w:fill="D9D9D9" w:themeFill="background1" w:themeFillShade="D9"/>
            <w:vAlign w:val="center"/>
          </w:tcPr>
          <w:p w14:paraId="4F28DEFD"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Effet 5: </w:t>
            </w:r>
            <w:r w:rsidRPr="001A6CA0">
              <w:rPr>
                <w:rFonts w:ascii="Avenir" w:eastAsia="Times New Roman" w:hAnsi="Avenir"/>
                <w:b/>
                <w:bCs/>
                <w:sz w:val="16"/>
                <w:szCs w:val="16"/>
                <w:lang w:eastAsia="de-DE"/>
              </w:rPr>
              <w:t xml:space="preserve"> L’agriculture empiète moins sur les terres forestières</w:t>
            </w:r>
          </w:p>
        </w:tc>
      </w:tr>
      <w:tr w:rsidR="007F5686" w:rsidRPr="001A6CA0" w14:paraId="610FC345" w14:textId="77777777" w:rsidTr="007F5686">
        <w:trPr>
          <w:jc w:val="center"/>
        </w:trPr>
        <w:tc>
          <w:tcPr>
            <w:tcW w:w="8754" w:type="dxa"/>
            <w:gridSpan w:val="2"/>
            <w:shd w:val="clear" w:color="auto" w:fill="D9D9D9" w:themeFill="background1" w:themeFillShade="D9"/>
            <w:vAlign w:val="center"/>
          </w:tcPr>
          <w:p w14:paraId="793E2B4B"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 xml:space="preserve">Indicateur effet </w:t>
            </w:r>
            <w:r w:rsidRPr="001A6CA0">
              <w:rPr>
                <w:rFonts w:ascii="Avenir" w:eastAsia="Times New Roman" w:hAnsi="Avenir"/>
                <w:bCs/>
                <w:sz w:val="16"/>
                <w:szCs w:val="16"/>
                <w:lang w:eastAsia="de-DE"/>
              </w:rPr>
              <w:t xml:space="preserve">Agriculture savanicole installée d’une manière durable et rentable, </w:t>
            </w:r>
          </w:p>
        </w:tc>
      </w:tr>
      <w:tr w:rsidR="007F5686" w:rsidRPr="001A6CA0" w14:paraId="6FD5A6C2" w14:textId="77777777" w:rsidTr="007F5686">
        <w:trPr>
          <w:jc w:val="center"/>
        </w:trPr>
        <w:tc>
          <w:tcPr>
            <w:tcW w:w="4378" w:type="dxa"/>
            <w:vAlign w:val="center"/>
          </w:tcPr>
          <w:p w14:paraId="34C324FB"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Plusieurs produits de communication et fiches techniques ont été élaborés ; </w:t>
            </w:r>
          </w:p>
          <w:p w14:paraId="3D6E6EC6" w14:textId="4B4E9440" w:rsidR="004E10E5" w:rsidRPr="001A6CA0" w:rsidRDefault="004E10E5" w:rsidP="001901EB">
            <w:pPr>
              <w:spacing w:after="0" w:line="240" w:lineRule="auto"/>
              <w:rPr>
                <w:sz w:val="16"/>
                <w:szCs w:val="16"/>
              </w:rPr>
            </w:pPr>
            <w:r w:rsidRPr="001A6CA0">
              <w:rPr>
                <w:rFonts w:ascii="Avenir" w:eastAsia="Avenir" w:hAnsi="Avenir" w:cs="Avenir"/>
                <w:sz w:val="16"/>
                <w:szCs w:val="16"/>
              </w:rPr>
              <w:t xml:space="preserve">Une formation sur l’agroécologie a été faite </w:t>
            </w:r>
            <w:hyperlink r:id="rId64" w:history="1">
              <w:r w:rsidRPr="001A6CA0">
                <w:rPr>
                  <w:rStyle w:val="Lienhypertexte"/>
                  <w:color w:val="auto"/>
                  <w:sz w:val="16"/>
                  <w:szCs w:val="16"/>
                </w:rPr>
                <w:t>Formation agroécologie</w:t>
              </w:r>
            </w:hyperlink>
            <w:r w:rsidR="00BD359A">
              <w:rPr>
                <w:sz w:val="16"/>
                <w:szCs w:val="16"/>
              </w:rPr>
              <w:t xml:space="preserve"> ; </w:t>
            </w:r>
          </w:p>
          <w:p w14:paraId="509C879B" w14:textId="5EDEC730" w:rsidR="004E10E5" w:rsidRPr="001A6CA0" w:rsidRDefault="004E10E5" w:rsidP="001901EB">
            <w:pPr>
              <w:spacing w:after="0" w:line="240" w:lineRule="auto"/>
              <w:rPr>
                <w:sz w:val="16"/>
                <w:szCs w:val="16"/>
              </w:rPr>
            </w:pPr>
            <w:r w:rsidRPr="001A6CA0">
              <w:rPr>
                <w:sz w:val="16"/>
                <w:szCs w:val="16"/>
              </w:rPr>
              <w:t>59km de piste de desserte agricoles ont été réhabilité</w:t>
            </w:r>
            <w:r w:rsidR="00BD359A">
              <w:rPr>
                <w:sz w:val="16"/>
                <w:szCs w:val="16"/>
              </w:rPr>
              <w:t xml:space="preserve"> ; </w:t>
            </w:r>
          </w:p>
          <w:p w14:paraId="200B31CF" w14:textId="7143A1D3" w:rsidR="004E10E5" w:rsidRPr="001A6CA0" w:rsidRDefault="004E10E5" w:rsidP="001901EB">
            <w:pPr>
              <w:spacing w:after="0" w:line="240" w:lineRule="auto"/>
              <w:rPr>
                <w:rFonts w:ascii="Avenir" w:eastAsia="Avenir" w:hAnsi="Avenir" w:cs="Avenir"/>
                <w:sz w:val="16"/>
                <w:szCs w:val="16"/>
              </w:rPr>
            </w:pPr>
            <w:r w:rsidRPr="001A6CA0">
              <w:rPr>
                <w:sz w:val="16"/>
                <w:szCs w:val="16"/>
              </w:rPr>
              <w:t>48 hangars pour les unités de transformation ont été construits</w:t>
            </w:r>
            <w:r w:rsidR="00BD359A">
              <w:rPr>
                <w:sz w:val="16"/>
                <w:szCs w:val="16"/>
              </w:rPr>
              <w:t xml:space="preserve"> ; </w:t>
            </w:r>
          </w:p>
        </w:tc>
        <w:tc>
          <w:tcPr>
            <w:tcW w:w="4376" w:type="dxa"/>
            <w:vAlign w:val="center"/>
          </w:tcPr>
          <w:p w14:paraId="68828646"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Une étude sur le potentiel agricole dans la zone savanicole a été effectuée ; </w:t>
            </w:r>
          </w:p>
          <w:p w14:paraId="72660E7B"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94 km de piste de desserte agricole ont été réhabilités ; </w:t>
            </w:r>
          </w:p>
          <w:p w14:paraId="504689D5" w14:textId="7E14B2A5"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56 hangars ou bâtiment stockage ont été construits</w:t>
            </w:r>
            <w:r w:rsidR="00BD359A">
              <w:rPr>
                <w:rFonts w:ascii="Avenir" w:eastAsia="Avenir" w:hAnsi="Avenir" w:cs="Avenir"/>
                <w:sz w:val="16"/>
                <w:szCs w:val="16"/>
              </w:rPr>
              <w:t xml:space="preserve"> ; </w:t>
            </w:r>
          </w:p>
          <w:p w14:paraId="3D2281AD" w14:textId="5BA739AD"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Plusieurs produits de communication, fiches techniques, guide d’agroforesterie ont été élaborés</w:t>
            </w:r>
            <w:r w:rsidR="00BD359A">
              <w:rPr>
                <w:rFonts w:ascii="Avenir" w:eastAsia="Avenir" w:hAnsi="Avenir" w:cs="Avenir"/>
                <w:sz w:val="16"/>
                <w:szCs w:val="16"/>
              </w:rPr>
              <w:t xml:space="preserve"> ; </w:t>
            </w:r>
          </w:p>
        </w:tc>
      </w:tr>
      <w:tr w:rsidR="007F5686" w:rsidRPr="001A6CA0" w14:paraId="1801F7A8" w14:textId="77777777" w:rsidTr="007F5686">
        <w:trPr>
          <w:jc w:val="center"/>
        </w:trPr>
        <w:tc>
          <w:tcPr>
            <w:tcW w:w="8754" w:type="dxa"/>
            <w:gridSpan w:val="2"/>
            <w:shd w:val="clear" w:color="auto" w:fill="D9D9D9" w:themeFill="background1" w:themeFillShade="D9"/>
            <w:vAlign w:val="center"/>
          </w:tcPr>
          <w:p w14:paraId="726B434E" w14:textId="77777777" w:rsidR="004E10E5" w:rsidRPr="001A6CA0" w:rsidRDefault="004E10E5" w:rsidP="001901EB">
            <w:pPr>
              <w:spacing w:after="0" w:line="240" w:lineRule="auto"/>
              <w:jc w:val="center"/>
              <w:rPr>
                <w:rFonts w:ascii="Avenir" w:eastAsia="Avenir" w:hAnsi="Avenir" w:cs="Avenir"/>
                <w:b/>
                <w:sz w:val="16"/>
                <w:szCs w:val="16"/>
              </w:rPr>
            </w:pPr>
            <w:r w:rsidRPr="001A6CA0">
              <w:rPr>
                <w:rFonts w:ascii="Avenir" w:eastAsia="Avenir" w:hAnsi="Avenir" w:cs="Avenir"/>
                <w:b/>
                <w:sz w:val="16"/>
                <w:szCs w:val="16"/>
              </w:rPr>
              <w:t>2ème indicateur effet</w:t>
            </w:r>
            <w:r w:rsidRPr="001A6CA0">
              <w:rPr>
                <w:rFonts w:ascii="Avenir" w:eastAsia="Times New Roman" w:hAnsi="Avenir"/>
                <w:bCs/>
                <w:sz w:val="16"/>
                <w:szCs w:val="16"/>
                <w:lang w:eastAsia="de-DE"/>
              </w:rPr>
              <w:t xml:space="preserve"> Augmentation du nombre de ménages pratiquant une agriculture familiale d’une manière durable et rentable</w:t>
            </w:r>
          </w:p>
        </w:tc>
      </w:tr>
      <w:tr w:rsidR="007F5686" w:rsidRPr="001A6CA0" w14:paraId="62BAE6CC" w14:textId="77777777" w:rsidTr="007F5686">
        <w:trPr>
          <w:jc w:val="center"/>
        </w:trPr>
        <w:tc>
          <w:tcPr>
            <w:tcW w:w="4378" w:type="dxa"/>
            <w:vAlign w:val="center"/>
          </w:tcPr>
          <w:p w14:paraId="1E86A64D" w14:textId="77777777" w:rsidR="004E10E5" w:rsidRPr="00AC4184" w:rsidRDefault="004E10E5" w:rsidP="001901EB">
            <w:pPr>
              <w:spacing w:after="0" w:line="240" w:lineRule="auto"/>
              <w:rPr>
                <w:rFonts w:ascii="Avenir" w:eastAsia="Avenir" w:hAnsi="Avenir" w:cs="Avenir"/>
                <w:sz w:val="16"/>
                <w:szCs w:val="16"/>
              </w:rPr>
            </w:pPr>
            <w:r w:rsidRPr="00AC4184">
              <w:rPr>
                <w:rFonts w:ascii="Avenir" w:eastAsia="Avenir" w:hAnsi="Avenir" w:cs="Avenir"/>
                <w:sz w:val="16"/>
                <w:szCs w:val="16"/>
              </w:rPr>
              <w:t xml:space="preserve">12476 ménages (4857 femmes) ont commencé à appliquer des bonnes pratiques en agriculture, par exemple l’agroforesterie ; </w:t>
            </w:r>
          </w:p>
          <w:p w14:paraId="2EA68947" w14:textId="02AFDF92" w:rsidR="004E10E5" w:rsidRPr="00AC4184" w:rsidRDefault="004E10E5" w:rsidP="001901EB">
            <w:pPr>
              <w:spacing w:after="0" w:line="240" w:lineRule="auto"/>
              <w:rPr>
                <w:rFonts w:ascii="Avenir" w:eastAsia="Avenir" w:hAnsi="Avenir" w:cs="Avenir"/>
                <w:sz w:val="16"/>
                <w:szCs w:val="16"/>
              </w:rPr>
            </w:pPr>
            <w:r w:rsidRPr="00AC4184">
              <w:rPr>
                <w:rFonts w:ascii="Avenir" w:eastAsia="Avenir" w:hAnsi="Avenir" w:cs="Avenir"/>
                <w:sz w:val="16"/>
                <w:szCs w:val="16"/>
              </w:rPr>
              <w:t>3638 hectares ont été aménagés en respectant les nouvelles pratiques en agroforesterie</w:t>
            </w:r>
            <w:r w:rsidR="00BD359A" w:rsidRPr="00AC4184">
              <w:rPr>
                <w:rFonts w:ascii="Avenir" w:eastAsia="Avenir" w:hAnsi="Avenir" w:cs="Avenir"/>
                <w:sz w:val="16"/>
                <w:szCs w:val="16"/>
              </w:rPr>
              <w:t xml:space="preserve"> ; </w:t>
            </w:r>
          </w:p>
          <w:p w14:paraId="375EF257" w14:textId="3661D46E" w:rsidR="004E10E5" w:rsidRPr="00AC4184" w:rsidRDefault="004E10E5" w:rsidP="001901EB">
            <w:pPr>
              <w:spacing w:after="0" w:line="240" w:lineRule="auto"/>
              <w:rPr>
                <w:rStyle w:val="Lienhypertexte"/>
                <w:rFonts w:ascii="Avenir" w:eastAsia="Avenir" w:hAnsi="Avenir" w:cs="Avenir"/>
                <w:color w:val="auto"/>
                <w:sz w:val="16"/>
                <w:szCs w:val="16"/>
                <w:u w:val="none"/>
              </w:rPr>
            </w:pPr>
            <w:r w:rsidRPr="00AC4184">
              <w:rPr>
                <w:rFonts w:ascii="Avenir" w:eastAsia="Avenir" w:hAnsi="Avenir" w:cs="Avenir"/>
                <w:sz w:val="16"/>
                <w:szCs w:val="16"/>
              </w:rPr>
              <w:t xml:space="preserve">La culture pérenne du café, du cacao, du palmier, du moringa et du jacquier a été réalisée sur 3783 hectares ; </w:t>
            </w:r>
            <w:r w:rsidR="00D46FD9" w:rsidRPr="00AC4184">
              <w:rPr>
                <w:rFonts w:ascii="Avenir" w:eastAsia="Avenir" w:hAnsi="Avenir" w:cs="Avenir"/>
                <w:sz w:val="16"/>
                <w:szCs w:val="16"/>
              </w:rPr>
              <w:t>5650</w:t>
            </w:r>
            <w:r w:rsidRPr="00AC4184">
              <w:rPr>
                <w:rFonts w:ascii="Avenir" w:eastAsia="Avenir" w:hAnsi="Avenir" w:cs="Avenir"/>
                <w:sz w:val="16"/>
                <w:szCs w:val="16"/>
              </w:rPr>
              <w:t xml:space="preserve"> hectares ont été convertis en cultures vivrières (riz, maïs, soja) avec l'amélioration des semences et le développement de la chaîne de valeur ;  </w:t>
            </w:r>
            <w:hyperlink r:id="rId65" w:history="1">
              <w:r w:rsidRPr="00AC4184">
                <w:rPr>
                  <w:rStyle w:val="Lienhypertexte"/>
                  <w:rFonts w:ascii="Avenir" w:hAnsi="Avenir"/>
                  <w:color w:val="auto"/>
                  <w:sz w:val="16"/>
                  <w:szCs w:val="16"/>
                </w:rPr>
                <w:t>Synthèse activités agricoles</w:t>
              </w:r>
            </w:hyperlink>
            <w:r w:rsidR="00BD359A" w:rsidRPr="00AC4184">
              <w:rPr>
                <w:rStyle w:val="Lienhypertexte"/>
                <w:rFonts w:ascii="Avenir" w:hAnsi="Avenir"/>
                <w:color w:val="auto"/>
                <w:sz w:val="16"/>
                <w:szCs w:val="16"/>
              </w:rPr>
              <w:t xml:space="preserve"> ; </w:t>
            </w:r>
          </w:p>
          <w:p w14:paraId="5083B6F7" w14:textId="566C5C3F" w:rsidR="004E10E5" w:rsidRPr="00AC4184" w:rsidRDefault="004E10E5" w:rsidP="001901EB">
            <w:pPr>
              <w:spacing w:after="0" w:line="240" w:lineRule="auto"/>
              <w:rPr>
                <w:rFonts w:ascii="Avenir" w:eastAsia="Avenir" w:hAnsi="Avenir" w:cs="Avenir"/>
                <w:sz w:val="16"/>
                <w:szCs w:val="16"/>
              </w:rPr>
            </w:pPr>
            <w:r w:rsidRPr="00AC4184">
              <w:rPr>
                <w:rFonts w:ascii="Avenir" w:eastAsia="Avenir" w:hAnsi="Avenir" w:cs="Avenir"/>
                <w:sz w:val="16"/>
                <w:szCs w:val="16"/>
              </w:rPr>
              <w:t xml:space="preserve">930 individus (62 coopératives) ont été renforcés sur les aspects d’entrepreneuriat </w:t>
            </w:r>
            <w:hyperlink r:id="rId66" w:history="1">
              <w:r w:rsidRPr="00AC4184">
                <w:rPr>
                  <w:rStyle w:val="Lienhypertexte"/>
                  <w:rFonts w:ascii="Avenir" w:hAnsi="Avenir"/>
                  <w:color w:val="auto"/>
                  <w:sz w:val="16"/>
                  <w:szCs w:val="16"/>
                </w:rPr>
                <w:t>Synthèse activités agricoles</w:t>
              </w:r>
            </w:hyperlink>
            <w:r w:rsidR="00BD359A" w:rsidRPr="00AC4184">
              <w:rPr>
                <w:rStyle w:val="Lienhypertexte"/>
                <w:rFonts w:ascii="Avenir" w:hAnsi="Avenir"/>
                <w:color w:val="auto"/>
                <w:sz w:val="16"/>
                <w:szCs w:val="16"/>
              </w:rPr>
              <w:t xml:space="preserve"> ; </w:t>
            </w:r>
          </w:p>
          <w:p w14:paraId="680F06E2" w14:textId="77777777" w:rsidR="004E10E5" w:rsidRPr="00AC4184" w:rsidRDefault="004E10E5" w:rsidP="001901EB">
            <w:pPr>
              <w:spacing w:after="0" w:line="240" w:lineRule="auto"/>
              <w:rPr>
                <w:rFonts w:ascii="Avenir" w:eastAsia="Avenir" w:hAnsi="Avenir" w:cs="Avenir"/>
                <w:sz w:val="16"/>
                <w:szCs w:val="16"/>
              </w:rPr>
            </w:pPr>
            <w:r w:rsidRPr="00AC4184">
              <w:rPr>
                <w:rFonts w:ascii="Avenir" w:eastAsia="Avenir" w:hAnsi="Avenir" w:cs="Avenir"/>
                <w:sz w:val="16"/>
                <w:szCs w:val="16"/>
              </w:rPr>
              <w:t>795ha Rizipisciculture (1290 bénéficiaires, revenue : 526461 USD, production 2645345kg), 23 décortiqueuses installées</w:t>
            </w:r>
          </w:p>
          <w:p w14:paraId="2387EE2F" w14:textId="474D1237" w:rsidR="004E10E5" w:rsidRPr="00AC4184" w:rsidRDefault="004E10E5" w:rsidP="001901EB">
            <w:pPr>
              <w:spacing w:after="0" w:line="240" w:lineRule="auto"/>
              <w:rPr>
                <w:rFonts w:ascii="Avenir" w:eastAsia="Avenir" w:hAnsi="Avenir" w:cs="Avenir"/>
                <w:sz w:val="16"/>
                <w:szCs w:val="16"/>
                <w:u w:val="single"/>
              </w:rPr>
            </w:pPr>
            <w:hyperlink r:id="rId67" w:history="1">
              <w:r w:rsidRPr="00AC4184">
                <w:rPr>
                  <w:rStyle w:val="Lienhypertexte"/>
                  <w:rFonts w:ascii="Avenir" w:eastAsia="Avenir" w:hAnsi="Avenir" w:cs="Avenir"/>
                  <w:color w:val="auto"/>
                  <w:sz w:val="16"/>
                  <w:szCs w:val="16"/>
                </w:rPr>
                <w:t>Données Rizipisciculture 2024</w:t>
              </w:r>
            </w:hyperlink>
            <w:r w:rsidR="00BD359A" w:rsidRPr="00AC4184">
              <w:rPr>
                <w:rStyle w:val="Lienhypertexte"/>
                <w:rFonts w:ascii="Avenir" w:eastAsia="Avenir" w:hAnsi="Avenir" w:cs="Avenir"/>
                <w:color w:val="auto"/>
                <w:sz w:val="16"/>
                <w:szCs w:val="16"/>
              </w:rPr>
              <w:t xml:space="preserve"> ; </w:t>
            </w:r>
          </w:p>
          <w:p w14:paraId="30C951FF" w14:textId="77EF6859" w:rsidR="004E10E5" w:rsidRPr="00AC4184" w:rsidRDefault="004E10E5" w:rsidP="001901EB">
            <w:pPr>
              <w:spacing w:after="0" w:line="240" w:lineRule="auto"/>
              <w:rPr>
                <w:rFonts w:ascii="Avenir" w:eastAsia="Avenir" w:hAnsi="Avenir" w:cs="Avenir"/>
                <w:sz w:val="16"/>
                <w:szCs w:val="16"/>
              </w:rPr>
            </w:pPr>
            <w:r w:rsidRPr="00AC4184">
              <w:rPr>
                <w:rFonts w:ascii="Avenir" w:eastAsia="Avenir" w:hAnsi="Avenir" w:cs="Avenir"/>
                <w:sz w:val="16"/>
                <w:szCs w:val="16"/>
              </w:rPr>
              <w:t xml:space="preserve">12 chaines de valeur ont été appuyés </w:t>
            </w:r>
            <w:hyperlink r:id="rId68" w:history="1">
              <w:r w:rsidRPr="00AC4184">
                <w:rPr>
                  <w:rStyle w:val="Lienhypertexte"/>
                  <w:rFonts w:ascii="Avenir" w:hAnsi="Avenir"/>
                  <w:color w:val="auto"/>
                  <w:sz w:val="16"/>
                  <w:szCs w:val="16"/>
                </w:rPr>
                <w:t>Liste chaine de valeur 2022_2024</w:t>
              </w:r>
            </w:hyperlink>
            <w:r w:rsidR="00BD359A" w:rsidRPr="00AC4184">
              <w:rPr>
                <w:rStyle w:val="Lienhypertexte"/>
                <w:rFonts w:ascii="Avenir" w:hAnsi="Avenir"/>
                <w:color w:val="auto"/>
                <w:sz w:val="16"/>
                <w:szCs w:val="16"/>
              </w:rPr>
              <w:t xml:space="preserve"> ; </w:t>
            </w:r>
          </w:p>
          <w:p w14:paraId="365B8412" w14:textId="77777777" w:rsidR="004E10E5" w:rsidRPr="00AC4184" w:rsidRDefault="004E10E5" w:rsidP="001901EB">
            <w:pPr>
              <w:spacing w:after="0" w:line="240" w:lineRule="auto"/>
              <w:rPr>
                <w:rFonts w:ascii="Avenir" w:eastAsia="Avenir" w:hAnsi="Avenir" w:cs="Avenir"/>
                <w:sz w:val="16"/>
                <w:szCs w:val="16"/>
              </w:rPr>
            </w:pPr>
            <w:r w:rsidRPr="00AC4184">
              <w:rPr>
                <w:rFonts w:ascii="Avenir" w:eastAsia="Avenir" w:hAnsi="Avenir" w:cs="Avenir"/>
                <w:sz w:val="16"/>
                <w:szCs w:val="16"/>
              </w:rPr>
              <w:t>2155 ménages (avec minimum 702 femmes et 60 PA) ont été impliqués dans la mise en place de chaînes de valeurs – 1899 ménages (1656 femmes, et 274 handicapés) ont faites des investissements chaine de valeurs agricoles aves les fonds AVEC</w:t>
            </w:r>
          </w:p>
          <w:p w14:paraId="6FE6779C" w14:textId="77777777" w:rsidR="004E10E5" w:rsidRPr="00AC4184" w:rsidRDefault="004E10E5" w:rsidP="001901EB">
            <w:pPr>
              <w:spacing w:after="0" w:line="240" w:lineRule="auto"/>
              <w:rPr>
                <w:rFonts w:ascii="Avenir" w:eastAsia="Avenir" w:hAnsi="Avenir" w:cs="Avenir"/>
                <w:b/>
                <w:sz w:val="16"/>
                <w:szCs w:val="16"/>
              </w:rPr>
            </w:pPr>
            <w:hyperlink r:id="rId69" w:history="1">
              <w:r w:rsidRPr="00AC4184">
                <w:rPr>
                  <w:rStyle w:val="Lienhypertexte"/>
                  <w:rFonts w:ascii="Avenir" w:hAnsi="Avenir"/>
                  <w:color w:val="auto"/>
                  <w:sz w:val="16"/>
                  <w:szCs w:val="16"/>
                </w:rPr>
                <w:t>Synthèse activités agricoles</w:t>
              </w:r>
            </w:hyperlink>
            <w:r w:rsidRPr="00AC4184">
              <w:rPr>
                <w:rStyle w:val="Lienhypertexte"/>
                <w:rFonts w:ascii="Avenir" w:hAnsi="Avenir"/>
                <w:color w:val="auto"/>
                <w:sz w:val="16"/>
                <w:szCs w:val="16"/>
              </w:rPr>
              <w:t xml:space="preserve"> </w:t>
            </w:r>
            <w:hyperlink r:id="rId70" w:history="1">
              <w:r w:rsidRPr="00AC4184">
                <w:rPr>
                  <w:rStyle w:val="Lienhypertexte"/>
                  <w:rFonts w:ascii="Avenir" w:hAnsi="Avenir"/>
                  <w:color w:val="auto"/>
                  <w:sz w:val="16"/>
                  <w:szCs w:val="16"/>
                </w:rPr>
                <w:t>Liste investissement chaine de valeur par les AVEC</w:t>
              </w:r>
            </w:hyperlink>
          </w:p>
        </w:tc>
        <w:tc>
          <w:tcPr>
            <w:tcW w:w="4376" w:type="dxa"/>
            <w:vAlign w:val="center"/>
          </w:tcPr>
          <w:p w14:paraId="77878A0A"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28429 ménages (10543 femmes) ont commencé à appliquer des bonnes pratiques en agriculture, par exemple l’agroforesterie ; </w:t>
            </w:r>
          </w:p>
          <w:p w14:paraId="25C790E7"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5441 hectares ont été aménagés en respectant les nouvelles pratiques en agroforesterie ; </w:t>
            </w:r>
          </w:p>
          <w:p w14:paraId="740EBDB7"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La culture pérenne du café, du cacao, du palmier, du moringa et du jacquier a été réalisée sur 4653 hectares ; </w:t>
            </w:r>
          </w:p>
          <w:p w14:paraId="7491007A"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8572 hectares ont été convertis en cultures vivrières (riz, maïs, soja) avec l'amélioration des semences et le développement de la chaîne de valeur ; </w:t>
            </w:r>
          </w:p>
          <w:p w14:paraId="79CC30D8" w14:textId="10FB7EFB"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2056 (72 coopératives) ont été renforcés sur les aspects d’entrepreneuriat</w:t>
            </w:r>
            <w:r w:rsidR="00BD359A">
              <w:rPr>
                <w:rFonts w:ascii="Avenir" w:eastAsia="Avenir" w:hAnsi="Avenir" w:cs="Avenir"/>
                <w:sz w:val="16"/>
                <w:szCs w:val="16"/>
              </w:rPr>
              <w:t xml:space="preserve"> ; </w:t>
            </w:r>
          </w:p>
          <w:p w14:paraId="63D69694" w14:textId="261E1154"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xml:space="preserve">22 chaines de valeur ont été appuyés </w:t>
            </w:r>
            <w:hyperlink r:id="rId71" w:history="1">
              <w:r w:rsidRPr="001A6CA0">
                <w:rPr>
                  <w:rStyle w:val="Lienhypertexte"/>
                  <w:rFonts w:ascii="Avenir" w:hAnsi="Avenir"/>
                  <w:color w:val="auto"/>
                  <w:sz w:val="16"/>
                  <w:szCs w:val="16"/>
                </w:rPr>
                <w:t>Liste chaine de valeur 2022_2024</w:t>
              </w:r>
            </w:hyperlink>
            <w:r w:rsidR="00BD359A">
              <w:rPr>
                <w:rStyle w:val="Lienhypertexte"/>
                <w:rFonts w:ascii="Avenir" w:hAnsi="Avenir"/>
                <w:color w:val="auto"/>
                <w:sz w:val="16"/>
                <w:szCs w:val="16"/>
              </w:rPr>
              <w:t xml:space="preserve"> ; </w:t>
            </w:r>
          </w:p>
          <w:p w14:paraId="3A5B9FE8"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7654 ménages (avec minimum 1939 femmes et 288 PA), ont été impliqués dans la mise en place de chaînes de valeur.</w:t>
            </w:r>
          </w:p>
          <w:p w14:paraId="68124F96" w14:textId="77777777" w:rsidR="004E10E5" w:rsidRPr="001A6CA0" w:rsidRDefault="004E10E5" w:rsidP="001901EB">
            <w:pPr>
              <w:spacing w:after="0" w:line="240" w:lineRule="auto"/>
              <w:rPr>
                <w:rFonts w:ascii="Avenir" w:eastAsia="Avenir" w:hAnsi="Avenir" w:cs="Avenir"/>
                <w:sz w:val="16"/>
                <w:szCs w:val="16"/>
              </w:rPr>
            </w:pPr>
            <w:r w:rsidRPr="001A6CA0">
              <w:rPr>
                <w:rFonts w:ascii="Avenir" w:eastAsia="Avenir" w:hAnsi="Avenir" w:cs="Avenir"/>
                <w:sz w:val="16"/>
                <w:szCs w:val="16"/>
              </w:rPr>
              <w:t>– 1899 ménages (1656 femmes, et 274 handicapés) ont faites des investissements chaine de valeurs agricoles aves les fonds AVEC</w:t>
            </w:r>
          </w:p>
          <w:p w14:paraId="21841233" w14:textId="77777777" w:rsidR="004E10E5" w:rsidRPr="001A6CA0" w:rsidRDefault="004E10E5" w:rsidP="001901EB">
            <w:pPr>
              <w:spacing w:after="0" w:line="240" w:lineRule="auto"/>
              <w:rPr>
                <w:rFonts w:ascii="Avenir" w:eastAsia="Avenir" w:hAnsi="Avenir" w:cs="Avenir"/>
                <w:b/>
                <w:sz w:val="16"/>
                <w:szCs w:val="16"/>
              </w:rPr>
            </w:pPr>
            <w:hyperlink r:id="rId72" w:history="1">
              <w:r w:rsidRPr="001A6CA0">
                <w:rPr>
                  <w:rStyle w:val="Lienhypertexte"/>
                  <w:rFonts w:ascii="Avenir" w:hAnsi="Avenir"/>
                  <w:color w:val="auto"/>
                  <w:sz w:val="16"/>
                  <w:szCs w:val="16"/>
                </w:rPr>
                <w:t>Synthèse activités agricoles</w:t>
              </w:r>
            </w:hyperlink>
            <w:r w:rsidRPr="001A6CA0">
              <w:rPr>
                <w:rStyle w:val="Lienhypertexte"/>
                <w:rFonts w:ascii="Avenir" w:hAnsi="Avenir"/>
                <w:color w:val="auto"/>
                <w:sz w:val="16"/>
                <w:szCs w:val="16"/>
              </w:rPr>
              <w:t xml:space="preserve"> </w:t>
            </w:r>
            <w:hyperlink r:id="rId73" w:history="1">
              <w:r w:rsidRPr="001A6CA0">
                <w:rPr>
                  <w:rStyle w:val="Lienhypertexte"/>
                  <w:rFonts w:ascii="Avenir" w:hAnsi="Avenir"/>
                  <w:color w:val="auto"/>
                  <w:sz w:val="16"/>
                  <w:szCs w:val="16"/>
                </w:rPr>
                <w:t>Liste investissement chaine de valeur par les AVEC</w:t>
              </w:r>
            </w:hyperlink>
          </w:p>
        </w:tc>
      </w:tr>
    </w:tbl>
    <w:p w14:paraId="0BCA5A6D" w14:textId="77777777" w:rsidR="0024617D" w:rsidRDefault="0024617D">
      <w:pPr>
        <w:spacing w:after="5" w:line="240" w:lineRule="auto"/>
        <w:ind w:right="28"/>
        <w:jc w:val="both"/>
        <w:rPr>
          <w:rFonts w:ascii="Avenir" w:eastAsia="Avenir" w:hAnsi="Avenir" w:cs="Avenir"/>
          <w:i/>
          <w:color w:val="000000"/>
          <w:sz w:val="20"/>
          <w:szCs w:val="20"/>
        </w:rPr>
      </w:pPr>
    </w:p>
    <w:p w14:paraId="6CFBAC16" w14:textId="77777777" w:rsidR="0024617D" w:rsidRDefault="00C83F85">
      <w:pPr>
        <w:pStyle w:val="Titre1"/>
        <w:numPr>
          <w:ilvl w:val="0"/>
          <w:numId w:val="1"/>
        </w:numPr>
      </w:pPr>
      <w:bookmarkStart w:id="6" w:name="_heading=h.1fob9te" w:colFirst="0" w:colLast="0"/>
      <w:bookmarkEnd w:id="6"/>
      <w:r>
        <w:t xml:space="preserve">Défis de mise en œuvre </w:t>
      </w:r>
    </w:p>
    <w:p w14:paraId="06CC2F6D" w14:textId="77777777" w:rsidR="00015E93" w:rsidRDefault="00C83F85" w:rsidP="00015E93">
      <w:pPr>
        <w:pStyle w:val="Titre2"/>
        <w:numPr>
          <w:ilvl w:val="1"/>
          <w:numId w:val="6"/>
        </w:numPr>
      </w:pPr>
      <w:bookmarkStart w:id="7" w:name="_heading=h.3znysh7" w:colFirst="0" w:colLast="0"/>
      <w:bookmarkEnd w:id="7"/>
      <w:r>
        <w:t>Défis liés au contexte du pays</w:t>
      </w:r>
    </w:p>
    <w:p w14:paraId="7A5ED027" w14:textId="3699C644" w:rsidR="0024617D" w:rsidRPr="00631657" w:rsidRDefault="00015E93" w:rsidP="00631657">
      <w:pPr>
        <w:pStyle w:val="Titre2"/>
        <w:jc w:val="both"/>
        <w:rPr>
          <w:rFonts w:ascii="Avenir" w:hAnsi="Avenir" w:cstheme="minorHAnsi"/>
          <w:color w:val="auto"/>
          <w:sz w:val="20"/>
          <w:szCs w:val="20"/>
        </w:rPr>
      </w:pPr>
      <w:r w:rsidRPr="00015E93">
        <w:rPr>
          <w:rFonts w:ascii="Avenir" w:hAnsi="Avenir" w:cstheme="minorHAnsi"/>
          <w:color w:val="auto"/>
          <w:sz w:val="20"/>
          <w:szCs w:val="20"/>
        </w:rPr>
        <w:t xml:space="preserve">On constate que les besoins des partenaires étatiques sont énormes, tant en termes en matériel pour le bon fonctionnement de leurs bureaux, de construction/réhabilitation de bureaux, de moyens de déplacement, ou de renforcement des capacités techniques. Les bureaux des partenaires étatiques </w:t>
      </w:r>
      <w:r w:rsidR="00266295">
        <w:rPr>
          <w:rFonts w:ascii="Avenir" w:hAnsi="Avenir" w:cstheme="minorHAnsi"/>
          <w:color w:val="auto"/>
          <w:sz w:val="20"/>
          <w:szCs w:val="20"/>
        </w:rPr>
        <w:t>au</w:t>
      </w:r>
      <w:r w:rsidR="00321C8C">
        <w:rPr>
          <w:rFonts w:ascii="Avenir" w:hAnsi="Avenir" w:cstheme="minorHAnsi"/>
          <w:color w:val="auto"/>
          <w:sz w:val="20"/>
          <w:szCs w:val="20"/>
        </w:rPr>
        <w:t xml:space="preserve"> Maniema </w:t>
      </w:r>
      <w:r w:rsidRPr="00015E93">
        <w:rPr>
          <w:rFonts w:ascii="Avenir" w:hAnsi="Avenir" w:cstheme="minorHAnsi"/>
          <w:color w:val="auto"/>
          <w:sz w:val="20"/>
          <w:szCs w:val="20"/>
        </w:rPr>
        <w:t>ne sont pas bien équipés, les employés ne perçoivent pas des fonds pour les missions, le déplacement en ville</w:t>
      </w:r>
      <w:r w:rsidR="00631657">
        <w:rPr>
          <w:rFonts w:ascii="Avenir" w:hAnsi="Avenir" w:cstheme="minorHAnsi"/>
          <w:color w:val="auto"/>
          <w:sz w:val="20"/>
          <w:szCs w:val="20"/>
        </w:rPr>
        <w:t>, les appels téléphoniques, etc.</w:t>
      </w:r>
      <w:r w:rsidRPr="00015E93">
        <w:rPr>
          <w:rFonts w:ascii="Avenir" w:hAnsi="Avenir" w:cstheme="minorHAnsi"/>
          <w:color w:val="auto"/>
          <w:sz w:val="20"/>
          <w:szCs w:val="20"/>
        </w:rPr>
        <w:t xml:space="preserve"> et souvent, ils manquent de compétences techniques qui sont essentiels pour le projet (par exemple l’agroforesterie et l’agroécologie, PSE, …). Pour qu'une bonne collaboration soit possible,</w:t>
      </w:r>
      <w:r w:rsidR="00321C8C">
        <w:rPr>
          <w:rFonts w:ascii="Avenir" w:hAnsi="Avenir" w:cstheme="minorHAnsi"/>
          <w:color w:val="auto"/>
          <w:sz w:val="20"/>
          <w:szCs w:val="20"/>
        </w:rPr>
        <w:t xml:space="preserve"> le projet apporte </w:t>
      </w:r>
      <w:r w:rsidRPr="00015E93">
        <w:rPr>
          <w:rFonts w:ascii="Avenir" w:hAnsi="Avenir" w:cstheme="minorHAnsi"/>
          <w:color w:val="auto"/>
          <w:sz w:val="20"/>
          <w:szCs w:val="20"/>
        </w:rPr>
        <w:t xml:space="preserve">un appui institutionnel à ses partenaires. Il est évident que le PIREDD Maniema ne peut pas répondre à tous les besoins de services étatiques de la Province du Maniema. </w:t>
      </w:r>
      <w:r w:rsidR="00321C8C" w:rsidRPr="00321C8C">
        <w:rPr>
          <w:rFonts w:ascii="Avenir" w:hAnsi="Avenir" w:cstheme="minorHAnsi"/>
          <w:color w:val="auto"/>
          <w:sz w:val="20"/>
          <w:szCs w:val="20"/>
        </w:rPr>
        <w:t xml:space="preserve">En particulier, le projet ne peut pas faire les mêmes dotations </w:t>
      </w:r>
      <w:r w:rsidR="00321C8C">
        <w:rPr>
          <w:rFonts w:ascii="Avenir" w:hAnsi="Avenir" w:cstheme="minorHAnsi"/>
          <w:color w:val="auto"/>
          <w:sz w:val="20"/>
          <w:szCs w:val="20"/>
        </w:rPr>
        <w:t xml:space="preserve">en matériel </w:t>
      </w:r>
      <w:r w:rsidR="00266295">
        <w:rPr>
          <w:rFonts w:ascii="Avenir" w:hAnsi="Avenir" w:cstheme="minorHAnsi"/>
          <w:color w:val="auto"/>
          <w:sz w:val="20"/>
          <w:szCs w:val="20"/>
        </w:rPr>
        <w:t xml:space="preserve">aux partenaires </w:t>
      </w:r>
      <w:r w:rsidR="00321C8C" w:rsidRPr="00321C8C">
        <w:rPr>
          <w:rFonts w:ascii="Avenir" w:hAnsi="Avenir" w:cstheme="minorHAnsi"/>
          <w:color w:val="auto"/>
          <w:sz w:val="20"/>
          <w:szCs w:val="20"/>
        </w:rPr>
        <w:t>à plusieurs reprises, car le matériel disparaît des bureaux. En 2024, cette disparition</w:t>
      </w:r>
      <w:r w:rsidR="00321C8C">
        <w:rPr>
          <w:rFonts w:ascii="Avenir" w:hAnsi="Avenir" w:cstheme="minorHAnsi"/>
          <w:color w:val="auto"/>
          <w:sz w:val="20"/>
          <w:szCs w:val="20"/>
        </w:rPr>
        <w:t xml:space="preserve"> du matériel</w:t>
      </w:r>
      <w:r w:rsidR="00321C8C" w:rsidRPr="00321C8C">
        <w:rPr>
          <w:rFonts w:ascii="Avenir" w:hAnsi="Avenir" w:cstheme="minorHAnsi"/>
          <w:color w:val="auto"/>
          <w:sz w:val="20"/>
          <w:szCs w:val="20"/>
        </w:rPr>
        <w:t xml:space="preserve"> a été p</w:t>
      </w:r>
      <w:r w:rsidR="00266295">
        <w:rPr>
          <w:rFonts w:ascii="Avenir" w:hAnsi="Avenir" w:cstheme="minorHAnsi"/>
          <w:color w:val="auto"/>
          <w:sz w:val="20"/>
          <w:szCs w:val="20"/>
        </w:rPr>
        <w:t>articulièrement marquée pour des</w:t>
      </w:r>
      <w:r w:rsidR="00321C8C" w:rsidRPr="00321C8C">
        <w:rPr>
          <w:rFonts w:ascii="Avenir" w:hAnsi="Avenir" w:cstheme="minorHAnsi"/>
          <w:color w:val="auto"/>
          <w:sz w:val="20"/>
          <w:szCs w:val="20"/>
        </w:rPr>
        <w:t xml:space="preserve"> ordinateurs, les motos et les systèmes solaires.</w:t>
      </w:r>
      <w:r w:rsidR="00321C8C">
        <w:rPr>
          <w:rFonts w:ascii="Avenir" w:hAnsi="Avenir" w:cstheme="minorHAnsi"/>
          <w:color w:val="auto"/>
          <w:sz w:val="20"/>
          <w:szCs w:val="20"/>
        </w:rPr>
        <w:t xml:space="preserve"> </w:t>
      </w:r>
      <w:r w:rsidR="00321C8C" w:rsidRPr="00321C8C">
        <w:rPr>
          <w:rFonts w:ascii="Avenir" w:hAnsi="Avenir" w:cstheme="minorHAnsi"/>
          <w:color w:val="auto"/>
          <w:sz w:val="20"/>
          <w:szCs w:val="20"/>
        </w:rPr>
        <w:t>La plupart du temps, le matériel disparaît lorsque l'ancien titulaire du poste démissionne</w:t>
      </w:r>
      <w:r w:rsidR="00321C8C">
        <w:rPr>
          <w:rFonts w:ascii="Avenir" w:hAnsi="Avenir" w:cstheme="minorHAnsi"/>
          <w:color w:val="auto"/>
          <w:sz w:val="20"/>
          <w:szCs w:val="20"/>
        </w:rPr>
        <w:t xml:space="preserve">. </w:t>
      </w:r>
      <w:r w:rsidR="00631657" w:rsidRPr="00631657">
        <w:rPr>
          <w:rFonts w:ascii="Avenir" w:hAnsi="Avenir" w:cstheme="minorHAnsi"/>
          <w:color w:val="auto"/>
          <w:sz w:val="20"/>
          <w:szCs w:val="20"/>
        </w:rPr>
        <w:t>Il semble qu'il n'y ait pas de compréhension fondamentale dans</w:t>
      </w:r>
      <w:r w:rsidR="00631657">
        <w:rPr>
          <w:rFonts w:ascii="Avenir" w:hAnsi="Avenir" w:cstheme="minorHAnsi"/>
          <w:color w:val="auto"/>
          <w:sz w:val="20"/>
          <w:szCs w:val="20"/>
        </w:rPr>
        <w:t xml:space="preserve"> la grande partie de</w:t>
      </w:r>
      <w:r w:rsidR="00631657" w:rsidRPr="00631657">
        <w:rPr>
          <w:rFonts w:ascii="Avenir" w:hAnsi="Avenir" w:cstheme="minorHAnsi"/>
          <w:color w:val="auto"/>
          <w:sz w:val="20"/>
          <w:szCs w:val="20"/>
        </w:rPr>
        <w:t xml:space="preserve">s structures </w:t>
      </w:r>
      <w:r w:rsidR="00631657">
        <w:rPr>
          <w:rFonts w:ascii="Avenir" w:hAnsi="Avenir" w:cstheme="minorHAnsi"/>
          <w:color w:val="auto"/>
          <w:sz w:val="20"/>
          <w:szCs w:val="20"/>
        </w:rPr>
        <w:t xml:space="preserve">partenaires </w:t>
      </w:r>
      <w:r w:rsidR="00631657" w:rsidRPr="00631657">
        <w:rPr>
          <w:rFonts w:ascii="Avenir" w:hAnsi="Avenir" w:cstheme="minorHAnsi"/>
          <w:color w:val="auto"/>
          <w:sz w:val="20"/>
          <w:szCs w:val="20"/>
        </w:rPr>
        <w:t>que ces dotations sont pour le bureau et non pour le titulaire de la fonction. Nous avons également constaté que malgré les appels lancés jusqu'à l'Assemble Provincial</w:t>
      </w:r>
      <w:r w:rsidR="004F0017">
        <w:rPr>
          <w:rFonts w:ascii="Avenir" w:hAnsi="Avenir" w:cstheme="minorHAnsi"/>
          <w:color w:val="auto"/>
          <w:sz w:val="20"/>
          <w:szCs w:val="20"/>
        </w:rPr>
        <w:t>e</w:t>
      </w:r>
      <w:r w:rsidR="00631657" w:rsidRPr="00631657">
        <w:rPr>
          <w:rFonts w:ascii="Avenir" w:hAnsi="Avenir" w:cstheme="minorHAnsi"/>
          <w:color w:val="auto"/>
          <w:sz w:val="20"/>
          <w:szCs w:val="20"/>
        </w:rPr>
        <w:t>, aucune poursuite n'est engagée.</w:t>
      </w:r>
      <w:r w:rsidR="00321C8C" w:rsidRPr="00321C8C">
        <w:rPr>
          <w:rFonts w:ascii="Avenir" w:hAnsi="Avenir" w:cstheme="minorHAnsi"/>
          <w:color w:val="auto"/>
          <w:sz w:val="20"/>
          <w:szCs w:val="20"/>
        </w:rPr>
        <w:t xml:space="preserve"> </w:t>
      </w:r>
      <w:r w:rsidR="004F0017" w:rsidRPr="004F0017">
        <w:rPr>
          <w:rFonts w:ascii="Avenir" w:hAnsi="Avenir" w:cstheme="minorHAnsi"/>
          <w:color w:val="auto"/>
          <w:sz w:val="20"/>
          <w:szCs w:val="20"/>
        </w:rPr>
        <w:t>Au total, le projet a perdu plus de 100 000 USD</w:t>
      </w:r>
      <w:r w:rsidR="004F0017">
        <w:rPr>
          <w:rFonts w:ascii="Avenir" w:hAnsi="Avenir" w:cstheme="minorHAnsi"/>
          <w:color w:val="auto"/>
          <w:sz w:val="20"/>
          <w:szCs w:val="20"/>
        </w:rPr>
        <w:t xml:space="preserve"> en matériel qui avait été doté</w:t>
      </w:r>
      <w:r w:rsidR="004F0017" w:rsidRPr="004F0017">
        <w:rPr>
          <w:rFonts w:ascii="Avenir" w:hAnsi="Avenir" w:cstheme="minorHAnsi"/>
          <w:color w:val="auto"/>
          <w:sz w:val="20"/>
          <w:szCs w:val="20"/>
        </w:rPr>
        <w:t>.</w:t>
      </w:r>
      <w:r w:rsidR="00266295">
        <w:rPr>
          <w:rFonts w:ascii="Avenir" w:hAnsi="Avenir" w:cstheme="minorHAnsi"/>
          <w:color w:val="auto"/>
          <w:sz w:val="20"/>
          <w:szCs w:val="20"/>
        </w:rPr>
        <w:t xml:space="preserve"> </w:t>
      </w:r>
      <w:r w:rsidR="00321C8C" w:rsidRPr="00321C8C">
        <w:rPr>
          <w:rFonts w:ascii="Avenir" w:hAnsi="Avenir" w:cstheme="minorHAnsi"/>
          <w:color w:val="auto"/>
          <w:sz w:val="20"/>
          <w:szCs w:val="20"/>
        </w:rPr>
        <w:t>C'est pourquoi, tout en continuant à soutenir les p</w:t>
      </w:r>
      <w:r w:rsidR="00266295">
        <w:rPr>
          <w:rFonts w:ascii="Avenir" w:hAnsi="Avenir" w:cstheme="minorHAnsi"/>
          <w:color w:val="auto"/>
          <w:sz w:val="20"/>
          <w:szCs w:val="20"/>
        </w:rPr>
        <w:t>artenaires en 2025, le projet</w:t>
      </w:r>
      <w:r w:rsidR="00321C8C" w:rsidRPr="00321C8C">
        <w:rPr>
          <w:rFonts w:ascii="Avenir" w:hAnsi="Avenir" w:cstheme="minorHAnsi"/>
          <w:color w:val="auto"/>
          <w:sz w:val="20"/>
          <w:szCs w:val="20"/>
        </w:rPr>
        <w:t xml:space="preserve"> a décidé de mettre l'accent sur </w:t>
      </w:r>
      <w:r w:rsidR="00631657">
        <w:rPr>
          <w:rFonts w:ascii="Avenir" w:hAnsi="Avenir" w:cstheme="minorHAnsi"/>
          <w:color w:val="auto"/>
          <w:sz w:val="20"/>
          <w:szCs w:val="20"/>
        </w:rPr>
        <w:t>les formations et de seulement soutenir</w:t>
      </w:r>
      <w:r w:rsidR="00321C8C" w:rsidRPr="00321C8C">
        <w:rPr>
          <w:rFonts w:ascii="Avenir" w:hAnsi="Avenir" w:cstheme="minorHAnsi"/>
          <w:color w:val="auto"/>
          <w:sz w:val="20"/>
          <w:szCs w:val="20"/>
        </w:rPr>
        <w:t xml:space="preserve"> les partenaires </w:t>
      </w:r>
      <w:r w:rsidR="004F0017">
        <w:rPr>
          <w:rFonts w:ascii="Avenir" w:hAnsi="Avenir" w:cstheme="minorHAnsi"/>
          <w:color w:val="auto"/>
          <w:sz w:val="20"/>
          <w:szCs w:val="20"/>
        </w:rPr>
        <w:t xml:space="preserve">en dotation matériel </w:t>
      </w:r>
      <w:r w:rsidR="00321C8C" w:rsidRPr="00321C8C">
        <w:rPr>
          <w:rFonts w:ascii="Avenir" w:hAnsi="Avenir" w:cstheme="minorHAnsi"/>
          <w:color w:val="auto"/>
          <w:sz w:val="20"/>
          <w:szCs w:val="20"/>
        </w:rPr>
        <w:t xml:space="preserve">qui ont jusqu'à présent fait preuve d'une grande prudence dans la gestion de leurs </w:t>
      </w:r>
      <w:r w:rsidR="00631657">
        <w:rPr>
          <w:rFonts w:ascii="Avenir" w:hAnsi="Avenir" w:cstheme="minorHAnsi"/>
          <w:color w:val="auto"/>
          <w:sz w:val="20"/>
          <w:szCs w:val="20"/>
        </w:rPr>
        <w:t>dotations</w:t>
      </w:r>
      <w:r w:rsidR="00321C8C" w:rsidRPr="00321C8C">
        <w:rPr>
          <w:rFonts w:ascii="Avenir" w:hAnsi="Avenir" w:cstheme="minorHAnsi"/>
          <w:color w:val="auto"/>
          <w:sz w:val="20"/>
          <w:szCs w:val="20"/>
        </w:rPr>
        <w:t xml:space="preserve"> (récompense des meilleures pratiques).</w:t>
      </w:r>
    </w:p>
    <w:p w14:paraId="22646C1E" w14:textId="77777777" w:rsidR="0024617D" w:rsidRDefault="00C83F85">
      <w:pPr>
        <w:pStyle w:val="Titre2"/>
      </w:pPr>
      <w:bookmarkStart w:id="8" w:name="_heading=h.2et92p0" w:colFirst="0" w:colLast="0"/>
      <w:bookmarkEnd w:id="8"/>
      <w:r>
        <w:t>3.2 Défis inhérents au projet</w:t>
      </w:r>
    </w:p>
    <w:p w14:paraId="78940A06" w14:textId="16A5137B" w:rsidR="00266295" w:rsidRDefault="00631657" w:rsidP="00631657">
      <w:pPr>
        <w:spacing w:after="120" w:line="252" w:lineRule="auto"/>
        <w:jc w:val="both"/>
        <w:rPr>
          <w:rFonts w:ascii="Avenir" w:hAnsi="Avenir" w:cstheme="minorHAnsi"/>
          <w:sz w:val="20"/>
          <w:szCs w:val="20"/>
          <w:lang w:val="fr-FR"/>
        </w:rPr>
      </w:pPr>
      <w:r w:rsidRPr="00416AC1">
        <w:rPr>
          <w:rFonts w:ascii="Avenir" w:hAnsi="Avenir" w:cstheme="minorHAnsi"/>
          <w:sz w:val="20"/>
          <w:szCs w:val="20"/>
          <w:lang w:val="fr-FR"/>
        </w:rPr>
        <w:t>La Province du Maniema est à la fois grande et défavorisée. Les demandes d’assistance par exemple dans le secteur de l’agriculture (production, transformation, commercialisation) sont considérabl</w:t>
      </w:r>
      <w:r w:rsidR="008E545E">
        <w:rPr>
          <w:rFonts w:ascii="Avenir" w:hAnsi="Avenir" w:cstheme="minorHAnsi"/>
          <w:sz w:val="20"/>
          <w:szCs w:val="20"/>
          <w:lang w:val="fr-FR"/>
        </w:rPr>
        <w:t xml:space="preserve">es dans la zone d’intervention </w:t>
      </w:r>
      <w:r w:rsidRPr="00416AC1">
        <w:rPr>
          <w:rFonts w:ascii="Avenir" w:hAnsi="Avenir" w:cstheme="minorHAnsi"/>
          <w:sz w:val="20"/>
          <w:szCs w:val="20"/>
          <w:lang w:val="fr-FR"/>
        </w:rPr>
        <w:t>avec environ 1300 villages. Néanmoins, le projet ne peut cependant pas travailler dans tous les villages même si de nombreux partenaires et villageois s'attendaient à ce que cela se produise dès le début du projet. Actuellement, environ 400 villages bénéficient du soutien du projet. En communiquant et en sensibilisant fortement les bonnes pratiques par exemple, le projet essaie de motiver les villages qui ne peuvent pas être soutenus dans cette phase du projet, à reproduire de bonnes pratiques. Les premiers signes de succès sont déjà perceptibles dans les activités d'agroforesterie, la rizipisciculture (réplication sur près de 3000 hectares), la mise en place des nouveaux A</w:t>
      </w:r>
      <w:r w:rsidR="00266295">
        <w:rPr>
          <w:rFonts w:ascii="Avenir" w:hAnsi="Avenir" w:cstheme="minorHAnsi"/>
          <w:sz w:val="20"/>
          <w:szCs w:val="20"/>
          <w:lang w:val="fr-FR"/>
        </w:rPr>
        <w:t>VECs sans implication du projet.</w:t>
      </w:r>
      <w:r w:rsidR="00266295" w:rsidRPr="00416AC1">
        <w:rPr>
          <w:rFonts w:ascii="Avenir" w:hAnsi="Avenir" w:cstheme="minorHAnsi"/>
          <w:sz w:val="20"/>
          <w:szCs w:val="20"/>
          <w:lang w:val="fr-FR"/>
        </w:rPr>
        <w:t xml:space="preserve"> </w:t>
      </w:r>
    </w:p>
    <w:p w14:paraId="01948FCC" w14:textId="7E009D00" w:rsidR="0024617D" w:rsidRPr="00631657" w:rsidRDefault="00266295" w:rsidP="00631657">
      <w:pPr>
        <w:spacing w:after="120" w:line="252" w:lineRule="auto"/>
        <w:jc w:val="both"/>
        <w:rPr>
          <w:rFonts w:ascii="Avenir" w:hAnsi="Avenir" w:cstheme="minorHAnsi"/>
          <w:sz w:val="20"/>
          <w:szCs w:val="20"/>
          <w:lang w:val="fr-FR"/>
        </w:rPr>
      </w:pPr>
      <w:r w:rsidRPr="00416AC1">
        <w:rPr>
          <w:rFonts w:ascii="Avenir" w:hAnsi="Avenir" w:cstheme="minorHAnsi"/>
          <w:sz w:val="20"/>
          <w:szCs w:val="20"/>
          <w:lang w:val="fr-FR"/>
        </w:rPr>
        <w:t>La</w:t>
      </w:r>
      <w:r w:rsidR="00631657" w:rsidRPr="00416AC1">
        <w:rPr>
          <w:rFonts w:ascii="Avenir" w:hAnsi="Avenir" w:cstheme="minorHAnsi"/>
          <w:sz w:val="20"/>
          <w:szCs w:val="20"/>
          <w:lang w:val="fr-FR"/>
        </w:rPr>
        <w:t xml:space="preserve"> Province du Maniema est confrontée à un enclavement et à une infrastructure routière dégradée. Le projet rencontre de difficultés pour obtenir des matériaux de qualité pour l'agriculture tels que des semences et des machines de transformation. De nombreux matériaux doivent être importés de Goma. En raison des conditions routières très mauvaises plus de 95 % des villages ne peuvent être visité qu'en moto et pas mal de villages seulement pendant la saison sèche. Cela pose des problèmes logistiques et entraine des coûts élevés pour le transport, tout en obligeant à suspendre certaines activités du projet pendant les périodes de pluie.</w:t>
      </w:r>
      <w:r w:rsidR="00631657" w:rsidRPr="00DC3DF9">
        <w:t xml:space="preserve"> </w:t>
      </w:r>
      <w:r w:rsidR="00631657" w:rsidRPr="00DC3DF9">
        <w:rPr>
          <w:rFonts w:ascii="Avenir" w:hAnsi="Avenir" w:cstheme="minorHAnsi"/>
          <w:sz w:val="20"/>
          <w:szCs w:val="20"/>
          <w:lang w:val="fr-FR"/>
        </w:rPr>
        <w:t>On peut espérer que le programme PDL 145 contribuera comme prévu à la création d'une meilleure infrastructure au Maniema</w:t>
      </w:r>
      <w:r w:rsidR="00631657">
        <w:rPr>
          <w:rFonts w:ascii="Avenir" w:hAnsi="Avenir" w:cstheme="minorHAnsi"/>
          <w:sz w:val="20"/>
          <w:szCs w:val="20"/>
          <w:lang w:val="fr-FR"/>
        </w:rPr>
        <w:t xml:space="preserve"> (réhabilitation des pistes, disponibilité des semences améliorés et construction de bâtiments de stockage) </w:t>
      </w:r>
      <w:r w:rsidR="00631657" w:rsidRPr="00DC3DF9">
        <w:rPr>
          <w:rFonts w:ascii="Avenir" w:hAnsi="Avenir" w:cstheme="minorHAnsi"/>
          <w:sz w:val="20"/>
          <w:szCs w:val="20"/>
          <w:lang w:val="fr-FR"/>
        </w:rPr>
        <w:t>et qu'il en résultera des effets de synergie.</w:t>
      </w:r>
    </w:p>
    <w:p w14:paraId="3B5D30DE" w14:textId="77777777" w:rsidR="0024617D" w:rsidRDefault="00C83F85">
      <w:pPr>
        <w:pStyle w:val="Titre2"/>
      </w:pPr>
      <w:bookmarkStart w:id="9" w:name="_heading=h.tyjcwt" w:colFirst="0" w:colLast="0"/>
      <w:bookmarkEnd w:id="9"/>
      <w:r>
        <w:t>3.3 Commentaires</w:t>
      </w:r>
    </w:p>
    <w:p w14:paraId="2CDA0DDC" w14:textId="02D2F365" w:rsidR="0024617D" w:rsidRPr="00266295" w:rsidRDefault="004F0017" w:rsidP="00266295">
      <w:pPr>
        <w:jc w:val="both"/>
        <w:rPr>
          <w:rFonts w:ascii="Avenir" w:eastAsia="Avenir" w:hAnsi="Avenir" w:cs="Avenir"/>
          <w:color w:val="000000"/>
          <w:sz w:val="20"/>
          <w:szCs w:val="20"/>
        </w:rPr>
        <w:sectPr w:rsidR="0024617D" w:rsidRPr="00266295">
          <w:headerReference w:type="default" r:id="rId74"/>
          <w:footerReference w:type="default" r:id="rId75"/>
          <w:headerReference w:type="first" r:id="rId76"/>
          <w:footerReference w:type="first" r:id="rId77"/>
          <w:pgSz w:w="11900" w:h="16840"/>
          <w:pgMar w:top="1961" w:right="1557" w:bottom="1493" w:left="1579" w:header="1020" w:footer="1115" w:gutter="0"/>
          <w:pgNumType w:start="1"/>
          <w:cols w:space="720"/>
          <w:titlePg/>
        </w:sectPr>
      </w:pPr>
      <w:r w:rsidRPr="00416AC1">
        <w:rPr>
          <w:rFonts w:ascii="Avenir" w:eastAsia="Avenir" w:hAnsi="Avenir" w:cs="Avenir"/>
          <w:color w:val="000000"/>
          <w:sz w:val="20"/>
          <w:szCs w:val="20"/>
        </w:rPr>
        <w:t xml:space="preserve">La plus grande difficulté </w:t>
      </w:r>
      <w:r>
        <w:rPr>
          <w:rFonts w:ascii="Avenir" w:eastAsia="Avenir" w:hAnsi="Avenir" w:cs="Avenir"/>
          <w:color w:val="000000"/>
          <w:sz w:val="20"/>
          <w:szCs w:val="20"/>
        </w:rPr>
        <w:t>au début 2024</w:t>
      </w:r>
      <w:r w:rsidRPr="00416AC1">
        <w:rPr>
          <w:rFonts w:ascii="Avenir" w:eastAsia="Avenir" w:hAnsi="Avenir" w:cs="Avenir"/>
          <w:color w:val="000000"/>
          <w:sz w:val="20"/>
          <w:szCs w:val="20"/>
        </w:rPr>
        <w:t xml:space="preserve"> a été d’obtenir les ressources financières à travers le bailleur du fonds.</w:t>
      </w:r>
      <w:r w:rsidR="008E545E">
        <w:rPr>
          <w:rFonts w:ascii="Avenir" w:eastAsia="Avenir" w:hAnsi="Avenir" w:cs="Avenir"/>
          <w:color w:val="000000"/>
          <w:sz w:val="20"/>
          <w:szCs w:val="20"/>
        </w:rPr>
        <w:t xml:space="preserve"> I</w:t>
      </w:r>
      <w:r w:rsidRPr="00DC3DF9">
        <w:rPr>
          <w:rFonts w:ascii="Avenir" w:eastAsia="Avenir" w:hAnsi="Avenir" w:cs="Avenir"/>
          <w:color w:val="000000"/>
          <w:sz w:val="20"/>
          <w:szCs w:val="20"/>
        </w:rPr>
        <w:t>l s'est écoulé quatre bons mois entre la demande officielle de nouveaux fonds et le transfert effectif des fonds. Heureusement, la GIZ a pu faire face à la situation grâce à un préfinancement.</w:t>
      </w:r>
      <w:r w:rsidR="00266295">
        <w:rPr>
          <w:rFonts w:ascii="Avenir" w:eastAsia="Avenir" w:hAnsi="Avenir" w:cs="Avenir"/>
          <w:color w:val="000000"/>
          <w:sz w:val="20"/>
          <w:szCs w:val="20"/>
        </w:rPr>
        <w:t xml:space="preserve"> </w:t>
      </w:r>
      <w:r w:rsidRPr="004F0017">
        <w:rPr>
          <w:rFonts w:ascii="Avenir" w:eastAsia="Avenir" w:hAnsi="Avenir" w:cs="Avenir"/>
          <w:color w:val="000000"/>
          <w:sz w:val="20"/>
          <w:szCs w:val="20"/>
        </w:rPr>
        <w:t xml:space="preserve">Grâce au préfinancement, le </w:t>
      </w:r>
      <w:r>
        <w:rPr>
          <w:rFonts w:ascii="Avenir" w:eastAsia="Avenir" w:hAnsi="Avenir" w:cs="Avenir"/>
          <w:color w:val="000000"/>
          <w:sz w:val="20"/>
          <w:szCs w:val="20"/>
        </w:rPr>
        <w:t>PTBA 2024</w:t>
      </w:r>
      <w:r w:rsidRPr="004F0017">
        <w:rPr>
          <w:rFonts w:ascii="Avenir" w:eastAsia="Avenir" w:hAnsi="Avenir" w:cs="Avenir"/>
          <w:color w:val="000000"/>
          <w:sz w:val="20"/>
          <w:szCs w:val="20"/>
        </w:rPr>
        <w:t xml:space="preserve"> a pu être bien mis en œuvre. Presque tous les objectifs </w:t>
      </w:r>
      <w:r>
        <w:rPr>
          <w:rFonts w:ascii="Avenir" w:eastAsia="Avenir" w:hAnsi="Avenir" w:cs="Avenir"/>
          <w:color w:val="000000"/>
          <w:sz w:val="20"/>
          <w:szCs w:val="20"/>
        </w:rPr>
        <w:t xml:space="preserve">et indicateurs </w:t>
      </w:r>
      <w:r w:rsidRPr="004F0017">
        <w:rPr>
          <w:rFonts w:ascii="Avenir" w:eastAsia="Avenir" w:hAnsi="Avenir" w:cs="Avenir"/>
          <w:color w:val="000000"/>
          <w:sz w:val="20"/>
          <w:szCs w:val="20"/>
        </w:rPr>
        <w:t>ont été atteints et seules quelques activités n'ont pas pu être menées à bien. Les prévisions sont donc bonnes pour la dernière année de mise en œuvre</w:t>
      </w:r>
      <w:r>
        <w:rPr>
          <w:rFonts w:ascii="Avenir" w:eastAsia="Avenir" w:hAnsi="Avenir" w:cs="Avenir"/>
          <w:color w:val="000000"/>
          <w:sz w:val="20"/>
          <w:szCs w:val="20"/>
        </w:rPr>
        <w:t xml:space="preserve"> du PIREDD Maniema</w:t>
      </w:r>
      <w:r w:rsidRPr="004F0017">
        <w:rPr>
          <w:rFonts w:ascii="Avenir" w:eastAsia="Avenir" w:hAnsi="Avenir" w:cs="Avenir"/>
          <w:color w:val="000000"/>
          <w:sz w:val="20"/>
          <w:szCs w:val="20"/>
        </w:rPr>
        <w:t>. Nous nous attendons à ce que le projet se termine b</w:t>
      </w:r>
      <w:r>
        <w:rPr>
          <w:rFonts w:ascii="Avenir" w:eastAsia="Avenir" w:hAnsi="Avenir" w:cs="Avenir"/>
          <w:color w:val="000000"/>
          <w:sz w:val="20"/>
          <w:szCs w:val="20"/>
        </w:rPr>
        <w:t xml:space="preserve">ien et de manière satisfaisante pour les bailleurs de fonds </w:t>
      </w:r>
      <w:r w:rsidRPr="004F0017">
        <w:rPr>
          <w:rFonts w:ascii="Avenir" w:eastAsia="Avenir" w:hAnsi="Avenir" w:cs="Avenir"/>
          <w:color w:val="000000"/>
          <w:sz w:val="20"/>
          <w:szCs w:val="20"/>
        </w:rPr>
        <w:t>et, plus important encore, pour les</w:t>
      </w:r>
      <w:r>
        <w:rPr>
          <w:rFonts w:ascii="Avenir" w:eastAsia="Avenir" w:hAnsi="Avenir" w:cs="Avenir"/>
          <w:color w:val="000000"/>
          <w:sz w:val="20"/>
          <w:szCs w:val="20"/>
        </w:rPr>
        <w:t xml:space="preserve"> partenaires et le groupe cible, </w:t>
      </w:r>
      <w:r w:rsidR="008E545E">
        <w:rPr>
          <w:rFonts w:ascii="Avenir" w:eastAsia="Avenir" w:hAnsi="Avenir" w:cs="Avenir"/>
          <w:color w:val="000000"/>
          <w:sz w:val="20"/>
          <w:szCs w:val="20"/>
        </w:rPr>
        <w:t>la population</w:t>
      </w:r>
      <w:r>
        <w:rPr>
          <w:rFonts w:ascii="Avenir" w:eastAsia="Avenir" w:hAnsi="Avenir" w:cs="Avenir"/>
          <w:color w:val="000000"/>
          <w:sz w:val="20"/>
          <w:szCs w:val="20"/>
        </w:rPr>
        <w:t xml:space="preserve"> dans les zones d’intervention. </w:t>
      </w:r>
    </w:p>
    <w:p w14:paraId="445288ED" w14:textId="77777777" w:rsidR="0024617D" w:rsidRDefault="00C83F85">
      <w:pPr>
        <w:pStyle w:val="Titre1"/>
        <w:numPr>
          <w:ilvl w:val="0"/>
          <w:numId w:val="1"/>
        </w:numPr>
      </w:pPr>
      <w:bookmarkStart w:id="10" w:name="_heading=h.3dy6vkm" w:colFirst="0" w:colLast="0"/>
      <w:bookmarkEnd w:id="10"/>
      <w:r>
        <w:t xml:space="preserve">Evaluation de la performance du projet </w:t>
      </w:r>
    </w:p>
    <w:p w14:paraId="536532F0" w14:textId="76D39CA6" w:rsidR="0024617D" w:rsidRDefault="00C83F85" w:rsidP="001901EB">
      <w:pPr>
        <w:pStyle w:val="Titre2"/>
      </w:pPr>
      <w:bookmarkStart w:id="11" w:name="_heading=h.1t3h5sf" w:colFirst="0" w:colLast="0"/>
      <w:bookmarkEnd w:id="11"/>
      <w:r>
        <w:t xml:space="preserve">4.1 Evaluation de la performance du projet sur base des indicateurs du cadre logique </w:t>
      </w:r>
      <w:bookmarkStart w:id="12" w:name="_heading=h.4d34og8" w:colFirst="0" w:colLast="0"/>
      <w:bookmarkEnd w:id="12"/>
    </w:p>
    <w:p w14:paraId="2F2D841E" w14:textId="77777777" w:rsidR="001901EB" w:rsidRPr="001901EB" w:rsidRDefault="001901EB" w:rsidP="001901EB"/>
    <w:p w14:paraId="1DB4EF1C" w14:textId="77777777" w:rsidR="00CF191A" w:rsidRPr="00733486" w:rsidRDefault="00CF191A" w:rsidP="00CF191A">
      <w:pPr>
        <w:keepNext/>
        <w:spacing w:after="0" w:line="271" w:lineRule="auto"/>
        <w:ind w:left="-3" w:right="35" w:firstLine="10"/>
        <w:jc w:val="both"/>
        <w:rPr>
          <w:rFonts w:ascii="Avenir" w:eastAsia="Avenir" w:hAnsi="Avenir" w:cs="Avenir"/>
          <w:b/>
          <w:bCs/>
          <w:iCs/>
          <w:color w:val="000000"/>
          <w:sz w:val="20"/>
          <w:szCs w:val="20"/>
          <w:u w:val="single"/>
        </w:rPr>
      </w:pPr>
      <w:r w:rsidRPr="00733486">
        <w:rPr>
          <w:rFonts w:ascii="Avenir" w:eastAsia="Avenir" w:hAnsi="Avenir" w:cs="Avenir"/>
          <w:b/>
          <w:bCs/>
          <w:iCs/>
          <w:color w:val="000000"/>
          <w:sz w:val="20"/>
          <w:szCs w:val="20"/>
          <w:u w:val="single"/>
        </w:rPr>
        <w:t>Tableau évaluation de la performance :</w:t>
      </w:r>
    </w:p>
    <w:p w14:paraId="4145D2F3" w14:textId="77777777" w:rsidR="00CF191A" w:rsidRDefault="00CF191A" w:rsidP="00CF191A">
      <w:pPr>
        <w:spacing w:after="5" w:line="240" w:lineRule="auto"/>
        <w:ind w:right="28"/>
        <w:jc w:val="both"/>
        <w:rPr>
          <w:rFonts w:ascii="Avenir" w:eastAsia="Avenir" w:hAnsi="Avenir" w:cs="Avenir"/>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223"/>
        <w:gridCol w:w="1359"/>
        <w:gridCol w:w="843"/>
        <w:gridCol w:w="943"/>
        <w:gridCol w:w="1145"/>
        <w:gridCol w:w="895"/>
        <w:gridCol w:w="1008"/>
        <w:gridCol w:w="895"/>
        <w:gridCol w:w="1008"/>
        <w:gridCol w:w="1008"/>
        <w:gridCol w:w="718"/>
        <w:gridCol w:w="1093"/>
        <w:gridCol w:w="1238"/>
      </w:tblGrid>
      <w:tr w:rsidR="007F5686" w:rsidRPr="007F5686" w14:paraId="4EAE3D58" w14:textId="77777777" w:rsidTr="00374549">
        <w:trPr>
          <w:trHeight w:val="940"/>
          <w:jc w:val="center"/>
        </w:trPr>
        <w:tc>
          <w:tcPr>
            <w:tcW w:w="385" w:type="pct"/>
            <w:shd w:val="clear" w:color="auto" w:fill="DDEBF7"/>
          </w:tcPr>
          <w:p w14:paraId="2EBA7C96" w14:textId="77777777" w:rsidR="00CF191A" w:rsidRPr="007F5686" w:rsidRDefault="00CF191A" w:rsidP="001901EB">
            <w:pPr>
              <w:spacing w:after="0" w:line="240" w:lineRule="auto"/>
              <w:rPr>
                <w:rFonts w:ascii="Avenir" w:eastAsia="Avenir" w:hAnsi="Avenir" w:cs="Avenir"/>
                <w:b/>
                <w:bCs/>
                <w:sz w:val="16"/>
                <w:szCs w:val="16"/>
              </w:rPr>
            </w:pPr>
            <w:r w:rsidRPr="007F5686">
              <w:rPr>
                <w:rFonts w:ascii="Avenir" w:eastAsia="Avenir" w:hAnsi="Avenir" w:cs="Avenir"/>
                <w:b/>
                <w:bCs/>
                <w:sz w:val="16"/>
                <w:szCs w:val="16"/>
              </w:rPr>
              <w:t>Produits</w:t>
            </w:r>
          </w:p>
        </w:tc>
        <w:tc>
          <w:tcPr>
            <w:tcW w:w="385" w:type="pct"/>
            <w:shd w:val="clear" w:color="auto" w:fill="DDEBF7"/>
          </w:tcPr>
          <w:p w14:paraId="434A44D5" w14:textId="77777777" w:rsidR="00CF191A" w:rsidRPr="007F5686" w:rsidRDefault="00CF191A" w:rsidP="001901EB">
            <w:pPr>
              <w:spacing w:after="0" w:line="240" w:lineRule="auto"/>
              <w:rPr>
                <w:rFonts w:ascii="Avenir" w:eastAsia="Avenir" w:hAnsi="Avenir" w:cs="Avenir"/>
                <w:sz w:val="16"/>
                <w:szCs w:val="16"/>
              </w:rPr>
            </w:pPr>
            <w:r w:rsidRPr="007F5686">
              <w:rPr>
                <w:rFonts w:ascii="Avenir" w:eastAsia="Avenir" w:hAnsi="Avenir" w:cs="Avenir"/>
                <w:sz w:val="16"/>
                <w:szCs w:val="16"/>
              </w:rPr>
              <w:t>Indicateurs</w:t>
            </w:r>
          </w:p>
        </w:tc>
        <w:tc>
          <w:tcPr>
            <w:tcW w:w="385" w:type="pct"/>
            <w:shd w:val="clear" w:color="auto" w:fill="E3F1ED"/>
          </w:tcPr>
          <w:p w14:paraId="133F7E04" w14:textId="77777777" w:rsidR="00CF191A" w:rsidRPr="007F5686" w:rsidRDefault="00CF191A"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Ligne de base </w:t>
            </w:r>
            <w:r w:rsidRPr="007F5686">
              <w:rPr>
                <w:rFonts w:ascii="Avenir" w:eastAsia="Avenir" w:hAnsi="Avenir" w:cs="Avenir"/>
                <w:i/>
                <w:sz w:val="20"/>
                <w:szCs w:val="20"/>
                <w:vertAlign w:val="superscript"/>
              </w:rPr>
              <w:footnoteReference w:id="4"/>
            </w:r>
          </w:p>
          <w:p w14:paraId="05D222BE" w14:textId="77777777" w:rsidR="00CF191A" w:rsidRPr="007F5686" w:rsidRDefault="00CF191A" w:rsidP="001901EB">
            <w:pPr>
              <w:spacing w:after="0" w:line="240" w:lineRule="auto"/>
              <w:rPr>
                <w:rFonts w:ascii="Avenir" w:eastAsia="Avenir" w:hAnsi="Avenir" w:cs="Avenir"/>
                <w:sz w:val="16"/>
                <w:szCs w:val="16"/>
              </w:rPr>
            </w:pPr>
          </w:p>
        </w:tc>
        <w:tc>
          <w:tcPr>
            <w:tcW w:w="385" w:type="pct"/>
            <w:shd w:val="clear" w:color="auto" w:fill="E3F1ED"/>
          </w:tcPr>
          <w:p w14:paraId="698B8AD8" w14:textId="7D10B768" w:rsidR="00CF191A" w:rsidRPr="007F5686" w:rsidRDefault="00CF191A"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Cible visée pour la période de rapportage (non </w:t>
            </w:r>
            <w:r w:rsidR="007F5686" w:rsidRPr="007F5686">
              <w:rPr>
                <w:rFonts w:ascii="Avenir" w:eastAsia="Avenir" w:hAnsi="Avenir" w:cs="Avenir"/>
                <w:sz w:val="16"/>
                <w:szCs w:val="16"/>
              </w:rPr>
              <w:t>cumulative</w:t>
            </w:r>
            <w:r w:rsidRPr="007F5686">
              <w:rPr>
                <w:rFonts w:ascii="Avenir" w:eastAsia="Avenir" w:hAnsi="Avenir" w:cs="Avenir"/>
                <w:sz w:val="16"/>
                <w:szCs w:val="16"/>
              </w:rPr>
              <w:t>)</w:t>
            </w:r>
          </w:p>
        </w:tc>
        <w:tc>
          <w:tcPr>
            <w:tcW w:w="385" w:type="pct"/>
            <w:shd w:val="clear" w:color="auto" w:fill="E3F1ED"/>
          </w:tcPr>
          <w:p w14:paraId="295A66AC" w14:textId="371DDCFE" w:rsidR="00CF191A" w:rsidRPr="007F5686" w:rsidRDefault="00CF191A"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Valeur atteinte pour la période de rapportage (non </w:t>
            </w:r>
            <w:r w:rsidR="007F5686" w:rsidRPr="007F5686">
              <w:rPr>
                <w:rFonts w:ascii="Avenir" w:eastAsia="Avenir" w:hAnsi="Avenir" w:cs="Avenir"/>
                <w:sz w:val="16"/>
                <w:szCs w:val="16"/>
              </w:rPr>
              <w:t>cumulative</w:t>
            </w:r>
            <w:r w:rsidRPr="007F5686">
              <w:rPr>
                <w:rFonts w:ascii="Avenir" w:eastAsia="Avenir" w:hAnsi="Avenir" w:cs="Avenir"/>
                <w:sz w:val="16"/>
                <w:szCs w:val="16"/>
              </w:rPr>
              <w:t>)</w:t>
            </w:r>
          </w:p>
        </w:tc>
        <w:tc>
          <w:tcPr>
            <w:tcW w:w="385" w:type="pct"/>
            <w:shd w:val="clear" w:color="auto" w:fill="E3F1ED"/>
          </w:tcPr>
          <w:p w14:paraId="0C21A509" w14:textId="460FB828"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 xml:space="preserve">Valeur 2021 (en </w:t>
            </w:r>
            <w:r w:rsidR="007F5686" w:rsidRPr="007F5686">
              <w:rPr>
                <w:rFonts w:ascii="Avenir" w:eastAsia="Avenir" w:hAnsi="Avenir" w:cs="Avenir"/>
                <w:sz w:val="16"/>
                <w:szCs w:val="16"/>
              </w:rPr>
              <w:t>cumulatif</w:t>
            </w:r>
            <w:r w:rsidRPr="007F5686">
              <w:rPr>
                <w:rFonts w:ascii="Avenir" w:eastAsia="Avenir" w:hAnsi="Avenir" w:cs="Avenir"/>
                <w:sz w:val="16"/>
                <w:szCs w:val="16"/>
              </w:rPr>
              <w:t>)</w:t>
            </w:r>
            <w:r w:rsidRPr="007F5686">
              <w:rPr>
                <w:rStyle w:val="Appelnotedebasdep"/>
                <w:rFonts w:ascii="Avenir" w:eastAsia="Avenir" w:hAnsi="Avenir" w:cs="Avenir"/>
                <w:sz w:val="16"/>
                <w:szCs w:val="16"/>
              </w:rPr>
              <w:footnoteReference w:id="5"/>
            </w:r>
          </w:p>
        </w:tc>
        <w:tc>
          <w:tcPr>
            <w:tcW w:w="385" w:type="pct"/>
            <w:shd w:val="clear" w:color="auto" w:fill="E3F1ED"/>
          </w:tcPr>
          <w:p w14:paraId="01C507DD"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Valeur 2022 (en cumulatif)</w:t>
            </w:r>
            <w:r w:rsidRPr="007F5686">
              <w:rPr>
                <w:rStyle w:val="Appelnotedebasdep"/>
                <w:rFonts w:ascii="Avenir" w:eastAsia="Avenir" w:hAnsi="Avenir" w:cs="Avenir"/>
                <w:sz w:val="16"/>
                <w:szCs w:val="16"/>
              </w:rPr>
              <w:footnoteReference w:id="6"/>
            </w:r>
          </w:p>
        </w:tc>
        <w:tc>
          <w:tcPr>
            <w:tcW w:w="385" w:type="pct"/>
            <w:shd w:val="clear" w:color="auto" w:fill="E3F1ED"/>
          </w:tcPr>
          <w:p w14:paraId="7ECB6899"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Valeur 2023 (en cumulatif)</w:t>
            </w:r>
            <w:r w:rsidRPr="007F5686">
              <w:rPr>
                <w:rStyle w:val="Appelnotedebasdep"/>
                <w:rFonts w:ascii="Avenir" w:eastAsia="Avenir" w:hAnsi="Avenir" w:cs="Avenir"/>
                <w:sz w:val="16"/>
                <w:szCs w:val="16"/>
              </w:rPr>
              <w:footnoteReference w:id="7"/>
            </w:r>
          </w:p>
        </w:tc>
        <w:tc>
          <w:tcPr>
            <w:tcW w:w="385" w:type="pct"/>
            <w:shd w:val="clear" w:color="auto" w:fill="E3F1ED"/>
          </w:tcPr>
          <w:p w14:paraId="5C78A214"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Valeur actuelle (en cumulatif)</w:t>
            </w:r>
            <w:r w:rsidRPr="007F5686">
              <w:rPr>
                <w:rFonts w:ascii="Avenir" w:eastAsia="Avenir" w:hAnsi="Avenir" w:cs="Avenir"/>
                <w:i/>
                <w:sz w:val="20"/>
                <w:szCs w:val="20"/>
                <w:vertAlign w:val="superscript"/>
              </w:rPr>
              <w:footnoteReference w:id="8"/>
            </w:r>
            <w:r w:rsidRPr="007F5686">
              <w:rPr>
                <w:rFonts w:ascii="Avenir" w:eastAsia="Avenir" w:hAnsi="Avenir" w:cs="Avenir"/>
                <w:sz w:val="16"/>
                <w:szCs w:val="16"/>
              </w:rPr>
              <w:t xml:space="preserve"> </w:t>
            </w:r>
          </w:p>
        </w:tc>
        <w:tc>
          <w:tcPr>
            <w:tcW w:w="385" w:type="pct"/>
            <w:shd w:val="clear" w:color="auto" w:fill="E3F1ED"/>
          </w:tcPr>
          <w:p w14:paraId="1AEECAC9"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Cible finale dans le prodoc</w:t>
            </w:r>
            <w:r w:rsidRPr="007F5686">
              <w:rPr>
                <w:rFonts w:ascii="Avenir" w:eastAsia="Avenir" w:hAnsi="Avenir" w:cs="Avenir"/>
                <w:i/>
                <w:sz w:val="20"/>
                <w:szCs w:val="20"/>
                <w:vertAlign w:val="superscript"/>
              </w:rPr>
              <w:footnoteReference w:id="9"/>
            </w:r>
          </w:p>
        </w:tc>
        <w:tc>
          <w:tcPr>
            <w:tcW w:w="385" w:type="pct"/>
            <w:shd w:val="clear" w:color="auto" w:fill="E3F1ED"/>
          </w:tcPr>
          <w:p w14:paraId="55E63B9D"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 xml:space="preserve">Cible finale révisée le cas échéant </w:t>
            </w:r>
          </w:p>
        </w:tc>
        <w:tc>
          <w:tcPr>
            <w:tcW w:w="385" w:type="pct"/>
            <w:shd w:val="clear" w:color="auto" w:fill="E7E6E6"/>
          </w:tcPr>
          <w:p w14:paraId="7C89D185"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Hyperlien et numéro de la décision d’approbation de la révision de la cible le cas échéant</w:t>
            </w:r>
          </w:p>
        </w:tc>
        <w:tc>
          <w:tcPr>
            <w:tcW w:w="385" w:type="pct"/>
            <w:shd w:val="clear" w:color="auto" w:fill="E7E6E6"/>
          </w:tcPr>
          <w:p w14:paraId="4E37D333" w14:textId="77777777" w:rsidR="00CF191A" w:rsidRPr="007F5686" w:rsidRDefault="00CF191A"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Commentaires</w:t>
            </w:r>
            <w:r w:rsidRPr="007F5686">
              <w:rPr>
                <w:rFonts w:ascii="Avenir" w:eastAsia="Avenir" w:hAnsi="Avenir" w:cs="Avenir"/>
                <w:i/>
                <w:sz w:val="20"/>
                <w:szCs w:val="20"/>
                <w:vertAlign w:val="superscript"/>
              </w:rPr>
              <w:footnoteReference w:id="10"/>
            </w:r>
          </w:p>
        </w:tc>
      </w:tr>
      <w:tr w:rsidR="007F5686" w:rsidRPr="007F5686" w14:paraId="2C75A28E" w14:textId="77777777" w:rsidTr="00374549">
        <w:trPr>
          <w:trHeight w:val="310"/>
          <w:jc w:val="center"/>
        </w:trPr>
        <w:tc>
          <w:tcPr>
            <w:tcW w:w="385" w:type="pct"/>
            <w:vMerge w:val="restart"/>
            <w:shd w:val="clear" w:color="auto" w:fill="auto"/>
          </w:tcPr>
          <w:p w14:paraId="0D742F70" w14:textId="182850C6"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1.1 </w:t>
            </w:r>
            <w:r w:rsidRPr="007F5686">
              <w:rPr>
                <w:rFonts w:ascii="Avenir" w:eastAsia="Times New Roman" w:hAnsi="Avenir" w:cstheme="minorHAnsi"/>
                <w:sz w:val="16"/>
                <w:szCs w:val="16"/>
                <w:lang w:val="fr-FR" w:eastAsia="fr-FR"/>
              </w:rPr>
              <w:t>Des plans d’aménagement du Territoire aux niveau provincial et local dans les zones clés sont élaborés</w:t>
            </w:r>
          </w:p>
        </w:tc>
        <w:tc>
          <w:tcPr>
            <w:tcW w:w="385" w:type="pct"/>
            <w:shd w:val="clear" w:color="auto" w:fill="auto"/>
          </w:tcPr>
          <w:p w14:paraId="3D4CA6B1" w14:textId="55C52A66" w:rsidR="00A359EF" w:rsidRPr="007F5686" w:rsidRDefault="00A359EF" w:rsidP="001901EB">
            <w:pPr>
              <w:spacing w:after="0" w:line="240" w:lineRule="auto"/>
              <w:rPr>
                <w:rFonts w:ascii="Avenir" w:eastAsia="Avenir" w:hAnsi="Avenir" w:cs="Avenir"/>
                <w:sz w:val="16"/>
                <w:szCs w:val="16"/>
              </w:rPr>
            </w:pPr>
            <w:r w:rsidRPr="007F5686">
              <w:rPr>
                <w:rFonts w:ascii="Avenir" w:eastAsia="Times New Roman" w:hAnsi="Avenir" w:cstheme="minorHAnsi"/>
                <w:sz w:val="16"/>
                <w:szCs w:val="16"/>
                <w:lang w:val="fr-FR" w:eastAsia="fr-FR"/>
              </w:rPr>
              <w:t>Nombre de SPAT élaborés et publiés</w:t>
            </w:r>
          </w:p>
        </w:tc>
        <w:tc>
          <w:tcPr>
            <w:tcW w:w="385" w:type="pct"/>
            <w:shd w:val="clear" w:color="auto" w:fill="FFFFFF" w:themeFill="background1"/>
          </w:tcPr>
          <w:p w14:paraId="40A3A752" w14:textId="2DA1182E"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6156D884" w14:textId="7FD94BDA"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5BBD3716" w14:textId="55B06820"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04F73FDB" w14:textId="035271E3"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1C596783" w14:textId="0CE7C3BF"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2CE4D3D9" w14:textId="324D254C"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619FFBB4" w14:textId="549C93D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51881A5B" w14:textId="15E07563"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6D67F976" w14:textId="5F0423B1"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48DA0CFE" w14:textId="5C9AF445" w:rsidR="00A359EF" w:rsidRPr="007F5686" w:rsidRDefault="008A76A3" w:rsidP="001901EB">
            <w:pPr>
              <w:spacing w:after="0" w:line="240" w:lineRule="auto"/>
              <w:rPr>
                <w:rFonts w:ascii="Avenir" w:eastAsia="Avenir" w:hAnsi="Avenir" w:cs="Avenir"/>
                <w:sz w:val="16"/>
                <w:szCs w:val="16"/>
              </w:rPr>
            </w:pPr>
            <w:hyperlink r:id="rId78" w:history="1">
              <w:r w:rsidRPr="007F5686">
                <w:rPr>
                  <w:rStyle w:val="Lienhypertexte"/>
                  <w:rFonts w:ascii="Avenir" w:hAnsi="Avenir"/>
                  <w:color w:val="auto"/>
                  <w:sz w:val="16"/>
                  <w:szCs w:val="16"/>
                </w:rPr>
                <w:t>Compte Rendu 7ieme Réunion COPIL</w:t>
              </w:r>
            </w:hyperlink>
          </w:p>
        </w:tc>
        <w:tc>
          <w:tcPr>
            <w:tcW w:w="385" w:type="pct"/>
          </w:tcPr>
          <w:p w14:paraId="7031401E" w14:textId="77777777" w:rsidR="00A359EF" w:rsidRPr="007F5686" w:rsidRDefault="00A359EF" w:rsidP="001901EB">
            <w:pPr>
              <w:spacing w:after="0" w:line="240" w:lineRule="auto"/>
              <w:rPr>
                <w:rFonts w:ascii="Avenir" w:eastAsia="Avenir" w:hAnsi="Avenir" w:cs="Avenir"/>
                <w:sz w:val="16"/>
                <w:szCs w:val="16"/>
              </w:rPr>
            </w:pPr>
          </w:p>
        </w:tc>
      </w:tr>
      <w:tr w:rsidR="007F5686" w:rsidRPr="007F5686" w14:paraId="14BD8020" w14:textId="77777777" w:rsidTr="00374549">
        <w:trPr>
          <w:trHeight w:val="310"/>
          <w:jc w:val="center"/>
        </w:trPr>
        <w:tc>
          <w:tcPr>
            <w:tcW w:w="385" w:type="pct"/>
            <w:vMerge/>
            <w:shd w:val="clear" w:color="auto" w:fill="auto"/>
          </w:tcPr>
          <w:p w14:paraId="5EE4EAE1"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0F139FDE" w14:textId="09A0B643" w:rsidR="00A359EF" w:rsidRPr="007F5686" w:rsidRDefault="00A359EF" w:rsidP="001901EB">
            <w:pPr>
              <w:spacing w:after="0" w:line="240" w:lineRule="auto"/>
              <w:rPr>
                <w:rFonts w:ascii="Avenir" w:eastAsia="Times New Roman" w:hAnsi="Avenir" w:cstheme="minorHAnsi"/>
                <w:sz w:val="16"/>
                <w:szCs w:val="16"/>
                <w:lang w:val="fr-FR" w:eastAsia="fr-FR"/>
              </w:rPr>
            </w:pPr>
            <w:r w:rsidRPr="007F5686">
              <w:rPr>
                <w:rFonts w:ascii="Avenir" w:eastAsia="Times New Roman" w:hAnsi="Avenir" w:cstheme="minorHAnsi"/>
                <w:sz w:val="16"/>
                <w:szCs w:val="16"/>
                <w:lang w:val="fr-FR" w:eastAsia="fr-FR"/>
              </w:rPr>
              <w:t>Nombre des PSAT publiés</w:t>
            </w:r>
          </w:p>
        </w:tc>
        <w:tc>
          <w:tcPr>
            <w:tcW w:w="385" w:type="pct"/>
            <w:shd w:val="clear" w:color="auto" w:fill="FFFFFF" w:themeFill="background1"/>
          </w:tcPr>
          <w:p w14:paraId="7EE8D139" w14:textId="6B9781B1"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44AF8625" w14:textId="689708C9"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tcPr>
          <w:p w14:paraId="1CBA1ED2" w14:textId="7402B37A"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tcPr>
          <w:p w14:paraId="2B3D2EEA" w14:textId="3CDA1724"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653D8B91" w14:textId="15B691C1"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tcPr>
          <w:p w14:paraId="05201B3D" w14:textId="18024C24"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58</w:t>
            </w:r>
          </w:p>
        </w:tc>
        <w:tc>
          <w:tcPr>
            <w:tcW w:w="385" w:type="pct"/>
            <w:shd w:val="clear" w:color="auto" w:fill="auto"/>
          </w:tcPr>
          <w:p w14:paraId="3BC1934E" w14:textId="2B2FCF4E"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68</w:t>
            </w:r>
          </w:p>
        </w:tc>
        <w:tc>
          <w:tcPr>
            <w:tcW w:w="385" w:type="pct"/>
            <w:shd w:val="clear" w:color="auto" w:fill="auto"/>
          </w:tcPr>
          <w:p w14:paraId="0C3CEE42" w14:textId="6430AF16"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188D0211" w14:textId="3AB9D155"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80</w:t>
            </w:r>
          </w:p>
        </w:tc>
        <w:tc>
          <w:tcPr>
            <w:tcW w:w="385" w:type="pct"/>
            <w:shd w:val="clear" w:color="auto" w:fill="auto"/>
          </w:tcPr>
          <w:p w14:paraId="74950078" w14:textId="3F99EFE1" w:rsidR="00A359EF" w:rsidRPr="007F5686" w:rsidRDefault="008A76A3" w:rsidP="001901EB">
            <w:pPr>
              <w:spacing w:after="0" w:line="240" w:lineRule="auto"/>
              <w:rPr>
                <w:rFonts w:ascii="Avenir" w:eastAsia="Avenir" w:hAnsi="Avenir" w:cs="Avenir"/>
                <w:sz w:val="16"/>
                <w:szCs w:val="16"/>
              </w:rPr>
            </w:pPr>
            <w:hyperlink r:id="rId79" w:history="1">
              <w:r w:rsidRPr="007F5686">
                <w:rPr>
                  <w:rStyle w:val="Lienhypertexte"/>
                  <w:rFonts w:ascii="Avenir" w:hAnsi="Avenir"/>
                  <w:color w:val="auto"/>
                  <w:sz w:val="16"/>
                  <w:szCs w:val="16"/>
                </w:rPr>
                <w:t>Compte Rendu 7ieme Réunion COPIL</w:t>
              </w:r>
            </w:hyperlink>
          </w:p>
        </w:tc>
        <w:tc>
          <w:tcPr>
            <w:tcW w:w="385" w:type="pct"/>
          </w:tcPr>
          <w:p w14:paraId="14C354F2" w14:textId="77777777" w:rsidR="008A76A3" w:rsidRPr="007F5686" w:rsidRDefault="008A76A3" w:rsidP="001901EB">
            <w:pPr>
              <w:spacing w:after="0" w:line="240" w:lineRule="auto"/>
              <w:rPr>
                <w:rFonts w:ascii="Avenir" w:hAnsi="Avenir"/>
                <w:sz w:val="16"/>
                <w:szCs w:val="16"/>
              </w:rPr>
            </w:pPr>
            <w:hyperlink r:id="rId80" w:history="1">
              <w:r w:rsidRPr="007F5686">
                <w:rPr>
                  <w:rStyle w:val="Lienhypertexte"/>
                  <w:rFonts w:ascii="Avenir" w:hAnsi="Avenir"/>
                  <w:color w:val="auto"/>
                  <w:sz w:val="16"/>
                  <w:szCs w:val="16"/>
                </w:rPr>
                <w:t>Shapefiles PSAT</w:t>
              </w:r>
            </w:hyperlink>
          </w:p>
          <w:p w14:paraId="133FE193" w14:textId="77777777" w:rsidR="00A359EF" w:rsidRPr="007F5686" w:rsidRDefault="00A359EF" w:rsidP="001901EB">
            <w:pPr>
              <w:spacing w:after="0" w:line="240" w:lineRule="auto"/>
              <w:rPr>
                <w:rFonts w:ascii="Avenir" w:eastAsia="Avenir" w:hAnsi="Avenir" w:cs="Avenir"/>
                <w:sz w:val="16"/>
                <w:szCs w:val="16"/>
              </w:rPr>
            </w:pPr>
          </w:p>
        </w:tc>
      </w:tr>
      <w:tr w:rsidR="007F5686" w:rsidRPr="007F5686" w14:paraId="3E47994F" w14:textId="77777777" w:rsidTr="00374549">
        <w:trPr>
          <w:trHeight w:val="310"/>
          <w:jc w:val="center"/>
        </w:trPr>
        <w:tc>
          <w:tcPr>
            <w:tcW w:w="385" w:type="pct"/>
            <w:vMerge/>
            <w:shd w:val="clear" w:color="auto" w:fill="auto"/>
          </w:tcPr>
          <w:p w14:paraId="3013918D"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79C3A716" w14:textId="522205EB" w:rsidR="00A359EF" w:rsidRPr="007F5686" w:rsidRDefault="00A359EF" w:rsidP="001901EB">
            <w:pPr>
              <w:spacing w:after="0" w:line="240" w:lineRule="auto"/>
              <w:rPr>
                <w:rFonts w:ascii="Avenir" w:eastAsia="Times New Roman" w:hAnsi="Avenir" w:cstheme="minorHAnsi"/>
                <w:sz w:val="16"/>
                <w:szCs w:val="16"/>
                <w:lang w:val="fr-FR" w:eastAsia="fr-FR"/>
              </w:rPr>
            </w:pPr>
            <w:r w:rsidRPr="007F5686">
              <w:rPr>
                <w:rFonts w:ascii="Avenir" w:hAnsi="Avenir" w:cstheme="minorHAnsi"/>
                <w:sz w:val="16"/>
                <w:szCs w:val="16"/>
              </w:rPr>
              <w:t>Nombre des villages/personnes touchés</w:t>
            </w:r>
          </w:p>
        </w:tc>
        <w:tc>
          <w:tcPr>
            <w:tcW w:w="385" w:type="pct"/>
            <w:shd w:val="clear" w:color="auto" w:fill="FFFFFF" w:themeFill="background1"/>
          </w:tcPr>
          <w:p w14:paraId="61EDE12A" w14:textId="3B5ABE5A"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21365A2A" w14:textId="7777777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15 villages</w:t>
            </w:r>
          </w:p>
          <w:p w14:paraId="7DE3F0EE" w14:textId="77777777" w:rsidR="00A359EF" w:rsidRPr="007F5686" w:rsidRDefault="00A359EF" w:rsidP="001901EB">
            <w:pPr>
              <w:spacing w:after="0" w:line="240" w:lineRule="auto"/>
              <w:rPr>
                <w:rFonts w:ascii="Avenir" w:eastAsia="Avenir" w:hAnsi="Avenir" w:cs="Avenir"/>
                <w:sz w:val="16"/>
                <w:szCs w:val="16"/>
              </w:rPr>
            </w:pPr>
          </w:p>
        </w:tc>
        <w:tc>
          <w:tcPr>
            <w:tcW w:w="385" w:type="pct"/>
          </w:tcPr>
          <w:p w14:paraId="2C9ED126" w14:textId="3D2DCDF5"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17 villages</w:t>
            </w:r>
          </w:p>
        </w:tc>
        <w:tc>
          <w:tcPr>
            <w:tcW w:w="385" w:type="pct"/>
          </w:tcPr>
          <w:p w14:paraId="63CA6DDA" w14:textId="05A08AC4"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7AF82F5B" w14:textId="7777777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4 villages</w:t>
            </w:r>
          </w:p>
          <w:p w14:paraId="67E5363C" w14:textId="1E3DB211"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2628 personnes</w:t>
            </w:r>
          </w:p>
        </w:tc>
        <w:tc>
          <w:tcPr>
            <w:tcW w:w="385" w:type="pct"/>
          </w:tcPr>
          <w:p w14:paraId="3FE50154" w14:textId="7777777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87 villages</w:t>
            </w:r>
          </w:p>
          <w:p w14:paraId="5F5E872B" w14:textId="4F70D479"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156038 personnes</w:t>
            </w:r>
          </w:p>
        </w:tc>
        <w:tc>
          <w:tcPr>
            <w:tcW w:w="385" w:type="pct"/>
            <w:shd w:val="clear" w:color="auto" w:fill="auto"/>
          </w:tcPr>
          <w:p w14:paraId="36940172" w14:textId="7777777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104 villages</w:t>
            </w:r>
          </w:p>
          <w:p w14:paraId="487461A0" w14:textId="670843EF"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193537</w:t>
            </w:r>
          </w:p>
        </w:tc>
        <w:tc>
          <w:tcPr>
            <w:tcW w:w="385" w:type="pct"/>
            <w:shd w:val="clear" w:color="auto" w:fill="auto"/>
          </w:tcPr>
          <w:p w14:paraId="33D20B45" w14:textId="432319A4"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1C072F3C" w14:textId="349B7F0C"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120</w:t>
            </w:r>
          </w:p>
        </w:tc>
        <w:tc>
          <w:tcPr>
            <w:tcW w:w="385" w:type="pct"/>
            <w:shd w:val="clear" w:color="auto" w:fill="auto"/>
          </w:tcPr>
          <w:p w14:paraId="5AABCA1E" w14:textId="0F946B66" w:rsidR="00A359EF" w:rsidRPr="007F5686" w:rsidRDefault="008A76A3" w:rsidP="001901EB">
            <w:pPr>
              <w:spacing w:after="0" w:line="240" w:lineRule="auto"/>
              <w:rPr>
                <w:rFonts w:ascii="Avenir" w:eastAsia="Avenir" w:hAnsi="Avenir" w:cs="Avenir"/>
                <w:sz w:val="16"/>
                <w:szCs w:val="16"/>
              </w:rPr>
            </w:pPr>
            <w:hyperlink r:id="rId81" w:history="1">
              <w:r w:rsidRPr="007F5686">
                <w:rPr>
                  <w:rStyle w:val="Lienhypertexte"/>
                  <w:rFonts w:ascii="Avenir" w:hAnsi="Avenir"/>
                  <w:color w:val="auto"/>
                  <w:sz w:val="16"/>
                  <w:szCs w:val="16"/>
                </w:rPr>
                <w:t>Compte Rendu 7ieme Réunion COPIL</w:t>
              </w:r>
            </w:hyperlink>
          </w:p>
        </w:tc>
        <w:tc>
          <w:tcPr>
            <w:tcW w:w="385" w:type="pct"/>
          </w:tcPr>
          <w:p w14:paraId="0B75B905" w14:textId="708B8A81" w:rsidR="00A359EF" w:rsidRPr="007F5686" w:rsidRDefault="008A76A3" w:rsidP="001901EB">
            <w:pPr>
              <w:spacing w:after="0" w:line="240" w:lineRule="auto"/>
              <w:rPr>
                <w:rFonts w:ascii="Avenir" w:eastAsia="Avenir" w:hAnsi="Avenir" w:cs="Avenir"/>
                <w:sz w:val="16"/>
                <w:szCs w:val="16"/>
              </w:rPr>
            </w:pPr>
            <w:hyperlink r:id="rId82" w:history="1">
              <w:r w:rsidRPr="007F5686">
                <w:rPr>
                  <w:rStyle w:val="Lienhypertexte"/>
                  <w:rFonts w:ascii="Avenir" w:hAnsi="Avenir"/>
                  <w:color w:val="auto"/>
                  <w:sz w:val="16"/>
                  <w:szCs w:val="16"/>
                </w:rPr>
                <w:t>Liste CFCL - APAC - PSAT</w:t>
              </w:r>
            </w:hyperlink>
          </w:p>
        </w:tc>
      </w:tr>
      <w:tr w:rsidR="007F5686" w:rsidRPr="007F5686" w14:paraId="201E0768" w14:textId="77777777" w:rsidTr="00374549">
        <w:trPr>
          <w:trHeight w:val="310"/>
          <w:jc w:val="center"/>
        </w:trPr>
        <w:tc>
          <w:tcPr>
            <w:tcW w:w="385" w:type="pct"/>
            <w:vMerge/>
            <w:shd w:val="clear" w:color="auto" w:fill="auto"/>
          </w:tcPr>
          <w:p w14:paraId="12C3C73A"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7BBEBB15" w14:textId="795B8E0F" w:rsidR="00A359EF" w:rsidRPr="007F5686" w:rsidRDefault="00A359EF" w:rsidP="001901EB">
            <w:pPr>
              <w:spacing w:after="0" w:line="240" w:lineRule="auto"/>
              <w:rPr>
                <w:rFonts w:ascii="Avenir" w:hAnsi="Avenir" w:cstheme="minorHAnsi"/>
                <w:sz w:val="16"/>
                <w:szCs w:val="16"/>
              </w:rPr>
            </w:pPr>
            <w:r w:rsidRPr="007F5686">
              <w:rPr>
                <w:rFonts w:ascii="Avenir" w:hAnsi="Avenir" w:cstheme="minorHAnsi"/>
                <w:sz w:val="16"/>
                <w:szCs w:val="16"/>
              </w:rPr>
              <w:t>Nombre de hectares sur PSAT</w:t>
            </w:r>
          </w:p>
        </w:tc>
        <w:tc>
          <w:tcPr>
            <w:tcW w:w="385" w:type="pct"/>
            <w:shd w:val="clear" w:color="auto" w:fill="FFFFFF" w:themeFill="background1"/>
          </w:tcPr>
          <w:p w14:paraId="5F1C0B9D" w14:textId="23455618"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51F670F5" w14:textId="2142FB89"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50000 ha</w:t>
            </w:r>
          </w:p>
        </w:tc>
        <w:tc>
          <w:tcPr>
            <w:tcW w:w="385" w:type="pct"/>
          </w:tcPr>
          <w:p w14:paraId="7658488F" w14:textId="21B86DD8"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75641 ha</w:t>
            </w:r>
          </w:p>
        </w:tc>
        <w:tc>
          <w:tcPr>
            <w:tcW w:w="385" w:type="pct"/>
          </w:tcPr>
          <w:p w14:paraId="33E482D2" w14:textId="4C65BA5D"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607B8947" w14:textId="75AB54CE"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116600 ha</w:t>
            </w:r>
          </w:p>
        </w:tc>
        <w:tc>
          <w:tcPr>
            <w:tcW w:w="385" w:type="pct"/>
          </w:tcPr>
          <w:p w14:paraId="7E4E6492" w14:textId="48E14691"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429379 ha</w:t>
            </w:r>
          </w:p>
        </w:tc>
        <w:tc>
          <w:tcPr>
            <w:tcW w:w="385" w:type="pct"/>
            <w:shd w:val="clear" w:color="auto" w:fill="auto"/>
          </w:tcPr>
          <w:p w14:paraId="207537F1" w14:textId="055CF98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505020 ha</w:t>
            </w:r>
          </w:p>
        </w:tc>
        <w:tc>
          <w:tcPr>
            <w:tcW w:w="385" w:type="pct"/>
            <w:shd w:val="clear" w:color="auto" w:fill="auto"/>
          </w:tcPr>
          <w:p w14:paraId="4BEFD89D" w14:textId="5ADD6325"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auto"/>
          </w:tcPr>
          <w:p w14:paraId="4B55E47D"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392B6701" w14:textId="77777777" w:rsidR="00A359EF" w:rsidRPr="007F5686" w:rsidRDefault="00A359EF" w:rsidP="001901EB">
            <w:pPr>
              <w:spacing w:after="0" w:line="240" w:lineRule="auto"/>
              <w:rPr>
                <w:rFonts w:ascii="Avenir" w:eastAsia="Avenir" w:hAnsi="Avenir" w:cs="Avenir"/>
                <w:sz w:val="16"/>
                <w:szCs w:val="16"/>
              </w:rPr>
            </w:pPr>
          </w:p>
        </w:tc>
        <w:tc>
          <w:tcPr>
            <w:tcW w:w="385" w:type="pct"/>
          </w:tcPr>
          <w:p w14:paraId="511B51CD" w14:textId="344D68C1" w:rsidR="00A359EF" w:rsidRPr="007F5686" w:rsidRDefault="008A76A3" w:rsidP="001901EB">
            <w:pPr>
              <w:spacing w:after="0" w:line="240" w:lineRule="auto"/>
              <w:rPr>
                <w:rFonts w:ascii="Avenir" w:eastAsia="Avenir" w:hAnsi="Avenir" w:cs="Avenir"/>
                <w:sz w:val="16"/>
                <w:szCs w:val="16"/>
              </w:rPr>
            </w:pPr>
            <w:hyperlink r:id="rId83" w:history="1">
              <w:r w:rsidRPr="007F5686">
                <w:rPr>
                  <w:rStyle w:val="Lienhypertexte"/>
                  <w:rFonts w:ascii="Avenir" w:hAnsi="Avenir"/>
                  <w:color w:val="auto"/>
                  <w:sz w:val="16"/>
                  <w:szCs w:val="16"/>
                </w:rPr>
                <w:t>Liste CFCL - APAC - PSAT</w:t>
              </w:r>
            </w:hyperlink>
          </w:p>
        </w:tc>
      </w:tr>
      <w:tr w:rsidR="007F5686" w:rsidRPr="007F5686" w14:paraId="34CC42D0" w14:textId="77777777" w:rsidTr="00374549">
        <w:trPr>
          <w:trHeight w:val="310"/>
          <w:jc w:val="center"/>
        </w:trPr>
        <w:tc>
          <w:tcPr>
            <w:tcW w:w="385" w:type="pct"/>
            <w:vMerge w:val="restart"/>
            <w:shd w:val="clear" w:color="auto" w:fill="auto"/>
          </w:tcPr>
          <w:p w14:paraId="37E9EB8A" w14:textId="75E629C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1.2 </w:t>
            </w:r>
            <w:r w:rsidRPr="007F5686">
              <w:rPr>
                <w:rFonts w:ascii="Avenir" w:hAnsi="Avenir" w:cstheme="minorHAnsi"/>
                <w:sz w:val="16"/>
                <w:szCs w:val="16"/>
              </w:rPr>
              <w:t>Planification spatiale pour le développement réalisée et PDL disponibles</w:t>
            </w:r>
          </w:p>
        </w:tc>
        <w:tc>
          <w:tcPr>
            <w:tcW w:w="385" w:type="pct"/>
            <w:shd w:val="clear" w:color="auto" w:fill="auto"/>
          </w:tcPr>
          <w:p w14:paraId="23FDF1B0" w14:textId="155ADF9F"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des stratégies et plans provinciaux élaborés</w:t>
            </w:r>
          </w:p>
        </w:tc>
        <w:tc>
          <w:tcPr>
            <w:tcW w:w="385" w:type="pct"/>
            <w:shd w:val="clear" w:color="auto" w:fill="FFFFFF" w:themeFill="background1"/>
          </w:tcPr>
          <w:p w14:paraId="602DBDA2" w14:textId="4FB2C73C"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55D0E1BE" w14:textId="1892302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49711375" w14:textId="6FA2B7C9" w:rsidR="00266295" w:rsidRPr="007F5686" w:rsidRDefault="00E62C33"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tcPr>
          <w:p w14:paraId="12045CC1" w14:textId="0B74C10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tcPr>
          <w:p w14:paraId="4C670525" w14:textId="191EDDF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tcPr>
          <w:p w14:paraId="273D3CA7" w14:textId="2F5721E3" w:rsidR="00266295" w:rsidRPr="007F5686" w:rsidRDefault="00266295" w:rsidP="001901EB">
            <w:pPr>
              <w:spacing w:after="0" w:line="240" w:lineRule="auto"/>
              <w:rPr>
                <w:rFonts w:ascii="Avenir" w:eastAsia="Avenir" w:hAnsi="Avenir" w:cs="Avenir"/>
                <w:sz w:val="16"/>
                <w:szCs w:val="16"/>
                <w:lang w:val="fr-FR"/>
              </w:rPr>
            </w:pPr>
            <w:r w:rsidRPr="007F5686">
              <w:rPr>
                <w:rFonts w:ascii="Avenir" w:eastAsia="Avenir" w:hAnsi="Avenir" w:cs="Avenir"/>
                <w:sz w:val="16"/>
                <w:szCs w:val="16"/>
              </w:rPr>
              <w:t>5</w:t>
            </w:r>
          </w:p>
        </w:tc>
        <w:tc>
          <w:tcPr>
            <w:tcW w:w="385" w:type="pct"/>
            <w:shd w:val="clear" w:color="auto" w:fill="auto"/>
          </w:tcPr>
          <w:p w14:paraId="734C8ED5" w14:textId="50E8814C" w:rsidR="00266295" w:rsidRPr="007F5686" w:rsidRDefault="00E62C33"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auto"/>
          </w:tcPr>
          <w:p w14:paraId="5B107C1C" w14:textId="0927871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auto"/>
          </w:tcPr>
          <w:p w14:paraId="22762C65"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auto"/>
          </w:tcPr>
          <w:p w14:paraId="2A91D996" w14:textId="77777777" w:rsidR="00266295" w:rsidRPr="007F5686" w:rsidRDefault="00266295" w:rsidP="001901EB">
            <w:pPr>
              <w:spacing w:after="0" w:line="240" w:lineRule="auto"/>
              <w:rPr>
                <w:rFonts w:ascii="Avenir" w:eastAsia="Avenir" w:hAnsi="Avenir" w:cs="Avenir"/>
                <w:sz w:val="16"/>
                <w:szCs w:val="16"/>
              </w:rPr>
            </w:pPr>
          </w:p>
        </w:tc>
        <w:tc>
          <w:tcPr>
            <w:tcW w:w="385" w:type="pct"/>
          </w:tcPr>
          <w:p w14:paraId="3855207E" w14:textId="6CA8EFEE" w:rsidR="00266295" w:rsidRPr="007F5686" w:rsidRDefault="00E62C33" w:rsidP="001901EB">
            <w:pPr>
              <w:spacing w:after="0" w:line="240" w:lineRule="auto"/>
              <w:rPr>
                <w:rFonts w:ascii="Avenir" w:eastAsia="Avenir" w:hAnsi="Avenir" w:cs="Avenir"/>
                <w:sz w:val="16"/>
                <w:szCs w:val="16"/>
              </w:rPr>
            </w:pPr>
            <w:hyperlink r:id="rId84" w:history="1">
              <w:r w:rsidRPr="007F5686">
                <w:rPr>
                  <w:rStyle w:val="Lienhypertexte"/>
                  <w:rFonts w:ascii="Avenir" w:hAnsi="Avenir"/>
                  <w:color w:val="auto"/>
                  <w:sz w:val="16"/>
                  <w:szCs w:val="16"/>
                </w:rPr>
                <w:t>Stratégie genre Programme BGF/PIREEE</w:t>
              </w:r>
            </w:hyperlink>
          </w:p>
        </w:tc>
      </w:tr>
      <w:tr w:rsidR="007F5686" w:rsidRPr="007F5686" w14:paraId="425D4A1E" w14:textId="77777777" w:rsidTr="00374549">
        <w:trPr>
          <w:trHeight w:val="310"/>
          <w:jc w:val="center"/>
        </w:trPr>
        <w:tc>
          <w:tcPr>
            <w:tcW w:w="385" w:type="pct"/>
            <w:vMerge/>
            <w:shd w:val="clear" w:color="auto" w:fill="auto"/>
          </w:tcPr>
          <w:p w14:paraId="28F26A13"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auto"/>
          </w:tcPr>
          <w:p w14:paraId="76DC16B1" w14:textId="045A80AE" w:rsidR="00266295" w:rsidRPr="007F5686" w:rsidRDefault="00266295" w:rsidP="001901EB">
            <w:pPr>
              <w:spacing w:after="0" w:line="240" w:lineRule="auto"/>
              <w:rPr>
                <w:rFonts w:ascii="Avenir" w:hAnsi="Avenir" w:cstheme="minorHAnsi"/>
                <w:sz w:val="16"/>
                <w:szCs w:val="16"/>
              </w:rPr>
            </w:pPr>
            <w:r w:rsidRPr="007F5686">
              <w:rPr>
                <w:rFonts w:ascii="Avenir" w:eastAsia="Times New Roman" w:hAnsi="Avenir" w:cstheme="minorHAnsi"/>
                <w:sz w:val="16"/>
                <w:szCs w:val="16"/>
                <w:lang w:val="fr-FR" w:eastAsia="fr-FR"/>
              </w:rPr>
              <w:t xml:space="preserve">Nombre </w:t>
            </w:r>
            <w:bookmarkStart w:id="13" w:name="_Hlk173135365"/>
            <w:r w:rsidRPr="007F5686">
              <w:rPr>
                <w:rFonts w:ascii="Avenir" w:eastAsia="Times New Roman" w:hAnsi="Avenir" w:cstheme="minorHAnsi"/>
                <w:sz w:val="16"/>
                <w:szCs w:val="16"/>
                <w:lang w:val="fr-FR" w:eastAsia="fr-FR"/>
              </w:rPr>
              <w:t>d’APAC, AP, réserves, CFCL dans les PSAT, SPAT et PDL</w:t>
            </w:r>
            <w:bookmarkEnd w:id="13"/>
          </w:p>
        </w:tc>
        <w:tc>
          <w:tcPr>
            <w:tcW w:w="385" w:type="pct"/>
            <w:shd w:val="clear" w:color="auto" w:fill="FFFFFF" w:themeFill="background1"/>
          </w:tcPr>
          <w:p w14:paraId="745F828D" w14:textId="7D27D404"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1</w:t>
            </w:r>
          </w:p>
        </w:tc>
        <w:tc>
          <w:tcPr>
            <w:tcW w:w="385" w:type="pct"/>
          </w:tcPr>
          <w:p w14:paraId="0F205DFA" w14:textId="7BFD85C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tcPr>
          <w:p w14:paraId="67C1F1F2" w14:textId="35D423BB" w:rsidR="00266295" w:rsidRPr="007F5686" w:rsidRDefault="00697754"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tcPr>
          <w:p w14:paraId="166BBE9D" w14:textId="4C756CD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tcPr>
          <w:p w14:paraId="3E7C3D84" w14:textId="4FDC7F5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tcPr>
          <w:p w14:paraId="3F50B86F" w14:textId="24143043" w:rsidR="00266295" w:rsidRPr="007F5686" w:rsidRDefault="00697754" w:rsidP="001901EB">
            <w:pPr>
              <w:spacing w:after="0" w:line="240" w:lineRule="auto"/>
              <w:rPr>
                <w:rFonts w:ascii="Avenir" w:eastAsia="Avenir" w:hAnsi="Avenir" w:cs="Avenir"/>
                <w:sz w:val="16"/>
                <w:szCs w:val="16"/>
              </w:rPr>
            </w:pPr>
            <w:r w:rsidRPr="007F5686">
              <w:rPr>
                <w:rFonts w:ascii="Avenir" w:eastAsia="Avenir" w:hAnsi="Avenir" w:cs="Avenir"/>
                <w:sz w:val="16"/>
                <w:szCs w:val="16"/>
              </w:rPr>
              <w:t>9</w:t>
            </w:r>
          </w:p>
        </w:tc>
        <w:tc>
          <w:tcPr>
            <w:tcW w:w="385" w:type="pct"/>
            <w:shd w:val="clear" w:color="auto" w:fill="auto"/>
          </w:tcPr>
          <w:p w14:paraId="16C05F1B" w14:textId="212FA3B2" w:rsidR="00266295" w:rsidRPr="007F5686" w:rsidRDefault="008E545E" w:rsidP="001901EB">
            <w:pPr>
              <w:spacing w:after="0" w:line="240" w:lineRule="auto"/>
              <w:rPr>
                <w:rFonts w:ascii="Avenir" w:eastAsia="Avenir" w:hAnsi="Avenir" w:cs="Avenir"/>
                <w:sz w:val="16"/>
                <w:szCs w:val="16"/>
              </w:rPr>
            </w:pPr>
            <w:r w:rsidRPr="007F5686">
              <w:rPr>
                <w:rFonts w:ascii="Avenir" w:eastAsia="Avenir" w:hAnsi="Avenir" w:cs="Avenir"/>
                <w:sz w:val="16"/>
                <w:szCs w:val="16"/>
              </w:rPr>
              <w:t>14</w:t>
            </w:r>
          </w:p>
        </w:tc>
        <w:tc>
          <w:tcPr>
            <w:tcW w:w="385" w:type="pct"/>
            <w:shd w:val="clear" w:color="auto" w:fill="auto"/>
          </w:tcPr>
          <w:p w14:paraId="6D0D4E0C" w14:textId="5BFF124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16</w:t>
            </w:r>
          </w:p>
        </w:tc>
        <w:tc>
          <w:tcPr>
            <w:tcW w:w="385" w:type="pct"/>
            <w:shd w:val="clear" w:color="auto" w:fill="auto"/>
          </w:tcPr>
          <w:p w14:paraId="327807E3"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auto"/>
          </w:tcPr>
          <w:p w14:paraId="41D36E19" w14:textId="77777777" w:rsidR="00266295" w:rsidRPr="007F5686" w:rsidRDefault="00266295" w:rsidP="001901EB">
            <w:pPr>
              <w:spacing w:after="0" w:line="240" w:lineRule="auto"/>
              <w:rPr>
                <w:rFonts w:ascii="Avenir" w:eastAsia="Avenir" w:hAnsi="Avenir" w:cs="Avenir"/>
                <w:sz w:val="16"/>
                <w:szCs w:val="16"/>
              </w:rPr>
            </w:pPr>
          </w:p>
        </w:tc>
        <w:tc>
          <w:tcPr>
            <w:tcW w:w="385" w:type="pct"/>
          </w:tcPr>
          <w:p w14:paraId="67339EBB" w14:textId="178C595B" w:rsidR="00266295" w:rsidRPr="007F5686" w:rsidRDefault="009302DF" w:rsidP="001901EB">
            <w:pPr>
              <w:spacing w:after="0" w:line="240" w:lineRule="auto"/>
              <w:rPr>
                <w:rFonts w:ascii="Avenir" w:eastAsia="Avenir" w:hAnsi="Avenir" w:cs="Avenir"/>
                <w:sz w:val="16"/>
                <w:szCs w:val="16"/>
              </w:rPr>
            </w:pPr>
            <w:hyperlink r:id="rId85" w:history="1">
              <w:r w:rsidRPr="007F5686">
                <w:rPr>
                  <w:rStyle w:val="Lienhypertexte"/>
                  <w:rFonts w:ascii="Avenir" w:hAnsi="Avenir"/>
                  <w:color w:val="auto"/>
                  <w:sz w:val="16"/>
                  <w:szCs w:val="16"/>
                </w:rPr>
                <w:t>Liste CFCL - APAC - PSAT</w:t>
              </w:r>
            </w:hyperlink>
          </w:p>
        </w:tc>
      </w:tr>
      <w:tr w:rsidR="007F5686" w:rsidRPr="007F5686" w14:paraId="1993FDBC" w14:textId="77777777" w:rsidTr="00374549">
        <w:trPr>
          <w:trHeight w:val="310"/>
          <w:jc w:val="center"/>
        </w:trPr>
        <w:tc>
          <w:tcPr>
            <w:tcW w:w="385" w:type="pct"/>
            <w:vMerge/>
            <w:shd w:val="clear" w:color="auto" w:fill="auto"/>
          </w:tcPr>
          <w:p w14:paraId="025A0A98"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auto"/>
          </w:tcPr>
          <w:p w14:paraId="53550A69" w14:textId="71D466E5" w:rsidR="00266295" w:rsidRPr="007F5686" w:rsidRDefault="00266295" w:rsidP="001901EB">
            <w:pPr>
              <w:spacing w:after="0" w:line="240" w:lineRule="auto"/>
              <w:rPr>
                <w:rFonts w:ascii="Avenir" w:hAnsi="Avenir" w:cstheme="minorHAnsi"/>
                <w:sz w:val="16"/>
                <w:szCs w:val="16"/>
              </w:rPr>
            </w:pPr>
            <w:r w:rsidRPr="007F5686">
              <w:rPr>
                <w:rFonts w:ascii="Avenir" w:eastAsia="Times New Roman" w:hAnsi="Avenir" w:cstheme="minorHAnsi"/>
                <w:sz w:val="16"/>
                <w:szCs w:val="16"/>
                <w:lang w:val="fr-FR" w:eastAsia="fr-FR"/>
              </w:rPr>
              <w:t>Nombre des PDL élaborés, validés et publiés</w:t>
            </w:r>
          </w:p>
        </w:tc>
        <w:tc>
          <w:tcPr>
            <w:tcW w:w="385" w:type="pct"/>
            <w:shd w:val="clear" w:color="auto" w:fill="FFFFFF" w:themeFill="background1"/>
          </w:tcPr>
          <w:p w14:paraId="007D49E6" w14:textId="1FD45C5A"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6188A850" w14:textId="30E79E9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tcPr>
          <w:p w14:paraId="40BB1185"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p w14:paraId="52ADE1E6" w14:textId="77777777" w:rsidR="00266295" w:rsidRPr="007F5686" w:rsidRDefault="00266295" w:rsidP="001901EB">
            <w:pPr>
              <w:spacing w:after="0" w:line="240" w:lineRule="auto"/>
              <w:rPr>
                <w:rFonts w:ascii="Avenir" w:eastAsia="Avenir" w:hAnsi="Avenir" w:cs="Avenir"/>
                <w:sz w:val="16"/>
                <w:szCs w:val="16"/>
              </w:rPr>
            </w:pPr>
          </w:p>
        </w:tc>
        <w:tc>
          <w:tcPr>
            <w:tcW w:w="385" w:type="pct"/>
          </w:tcPr>
          <w:p w14:paraId="73C01BE1" w14:textId="636DE2F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tcPr>
          <w:p w14:paraId="2BFA7316" w14:textId="09A848F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tcPr>
          <w:p w14:paraId="421DDFA5" w14:textId="1804DB0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7</w:t>
            </w:r>
          </w:p>
        </w:tc>
        <w:tc>
          <w:tcPr>
            <w:tcW w:w="385" w:type="pct"/>
            <w:shd w:val="clear" w:color="auto" w:fill="auto"/>
          </w:tcPr>
          <w:p w14:paraId="0F198FD1" w14:textId="0D53F34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8</w:t>
            </w:r>
          </w:p>
        </w:tc>
        <w:tc>
          <w:tcPr>
            <w:tcW w:w="385" w:type="pct"/>
            <w:shd w:val="clear" w:color="auto" w:fill="auto"/>
          </w:tcPr>
          <w:p w14:paraId="62AEF45B" w14:textId="68A8290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auto"/>
          </w:tcPr>
          <w:p w14:paraId="6CE12012"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auto"/>
          </w:tcPr>
          <w:p w14:paraId="13984AA7" w14:textId="77777777" w:rsidR="00266295" w:rsidRPr="007F5686" w:rsidRDefault="00266295" w:rsidP="001901EB">
            <w:pPr>
              <w:spacing w:after="0" w:line="240" w:lineRule="auto"/>
              <w:rPr>
                <w:rFonts w:ascii="Avenir" w:eastAsia="Avenir" w:hAnsi="Avenir" w:cs="Avenir"/>
                <w:sz w:val="16"/>
                <w:szCs w:val="16"/>
              </w:rPr>
            </w:pPr>
          </w:p>
        </w:tc>
        <w:tc>
          <w:tcPr>
            <w:tcW w:w="385" w:type="pct"/>
          </w:tcPr>
          <w:p w14:paraId="5474A2BD" w14:textId="59C90034" w:rsidR="00266295" w:rsidRPr="007F5686" w:rsidRDefault="008A76A3" w:rsidP="001901EB">
            <w:pPr>
              <w:spacing w:after="0" w:line="240" w:lineRule="auto"/>
              <w:rPr>
                <w:rFonts w:ascii="Avenir" w:eastAsia="Avenir" w:hAnsi="Avenir" w:cs="Avenir"/>
                <w:sz w:val="16"/>
                <w:szCs w:val="16"/>
              </w:rPr>
            </w:pPr>
            <w:hyperlink r:id="rId86">
              <w:r w:rsidRPr="007F5686">
                <w:rPr>
                  <w:rFonts w:ascii="Avenir" w:hAnsi="Avenir"/>
                  <w:sz w:val="16"/>
                  <w:szCs w:val="16"/>
                  <w:u w:val="single"/>
                </w:rPr>
                <w:t>PDL Aluba</w:t>
              </w:r>
            </w:hyperlink>
            <w:r w:rsidRPr="007F5686">
              <w:rPr>
                <w:rFonts w:ascii="Avenir" w:hAnsi="Avenir"/>
                <w:sz w:val="16"/>
                <w:szCs w:val="16"/>
                <w:u w:val="single"/>
              </w:rPr>
              <w:t xml:space="preserve">, </w:t>
            </w:r>
            <w:hyperlink r:id="rId87">
              <w:r w:rsidRPr="007F5686">
                <w:rPr>
                  <w:rFonts w:ascii="Avenir" w:hAnsi="Avenir"/>
                  <w:sz w:val="16"/>
                  <w:szCs w:val="16"/>
                  <w:u w:val="single"/>
                </w:rPr>
                <w:t>PDL Bahina</w:t>
              </w:r>
            </w:hyperlink>
            <w:r w:rsidRPr="007F5686">
              <w:rPr>
                <w:rFonts w:ascii="Avenir" w:hAnsi="Avenir"/>
                <w:sz w:val="16"/>
                <w:szCs w:val="16"/>
                <w:u w:val="single"/>
              </w:rPr>
              <w:t xml:space="preserve"> , </w:t>
            </w:r>
            <w:hyperlink r:id="rId88">
              <w:r w:rsidRPr="007F5686">
                <w:rPr>
                  <w:rFonts w:ascii="Avenir" w:hAnsi="Avenir"/>
                  <w:sz w:val="16"/>
                  <w:szCs w:val="16"/>
                  <w:u w:val="single"/>
                </w:rPr>
                <w:t>PDL Maringa</w:t>
              </w:r>
            </w:hyperlink>
            <w:r w:rsidRPr="007F5686">
              <w:rPr>
                <w:rFonts w:ascii="Avenir" w:hAnsi="Avenir"/>
                <w:sz w:val="16"/>
                <w:szCs w:val="16"/>
                <w:u w:val="single"/>
              </w:rPr>
              <w:t xml:space="preserve">, </w:t>
            </w:r>
            <w:hyperlink r:id="rId89">
              <w:r w:rsidRPr="007F5686">
                <w:rPr>
                  <w:rFonts w:ascii="Avenir" w:hAnsi="Avenir"/>
                  <w:sz w:val="16"/>
                  <w:szCs w:val="16"/>
                  <w:u w:val="single"/>
                </w:rPr>
                <w:t>PDL Beia</w:t>
              </w:r>
            </w:hyperlink>
            <w:r w:rsidRPr="007F5686">
              <w:rPr>
                <w:rFonts w:ascii="Avenir" w:hAnsi="Avenir"/>
                <w:sz w:val="16"/>
                <w:szCs w:val="16"/>
                <w:u w:val="single"/>
              </w:rPr>
              <w:t xml:space="preserve">, </w:t>
            </w:r>
            <w:hyperlink r:id="rId90">
              <w:r w:rsidRPr="007F5686">
                <w:rPr>
                  <w:rStyle w:val="Lienhypertexte"/>
                  <w:rFonts w:ascii="Avenir" w:hAnsi="Avenir" w:cstheme="minorHAnsi"/>
                  <w:color w:val="auto"/>
                  <w:sz w:val="16"/>
                  <w:szCs w:val="16"/>
                  <w:lang w:val="fr-FR"/>
                </w:rPr>
                <w:t>PDL Ambwe</w:t>
              </w:r>
            </w:hyperlink>
            <w:r w:rsidRPr="007F5686">
              <w:rPr>
                <w:rStyle w:val="Lienhypertexte"/>
                <w:rFonts w:ascii="Avenir" w:hAnsi="Avenir" w:cstheme="minorHAnsi"/>
                <w:color w:val="auto"/>
                <w:sz w:val="16"/>
                <w:szCs w:val="16"/>
                <w:lang w:val="fr-FR"/>
              </w:rPr>
              <w:t xml:space="preserve">, </w:t>
            </w:r>
            <w:r w:rsidRPr="007F5686">
              <w:rPr>
                <w:rStyle w:val="Lienhypertexte"/>
                <w:rFonts w:ascii="Avenir" w:hAnsi="Avenir"/>
                <w:color w:val="auto"/>
                <w:sz w:val="16"/>
                <w:szCs w:val="16"/>
              </w:rPr>
              <w:t xml:space="preserve"> </w:t>
            </w:r>
            <w:hyperlink r:id="rId91">
              <w:r w:rsidRPr="007F5686">
                <w:rPr>
                  <w:rStyle w:val="Lienhypertexte"/>
                  <w:rFonts w:ascii="Avenir" w:hAnsi="Avenir" w:cstheme="minorHAnsi"/>
                  <w:color w:val="auto"/>
                  <w:sz w:val="16"/>
                  <w:szCs w:val="16"/>
                  <w:lang w:val="fr-FR"/>
                </w:rPr>
                <w:t>PDL Bangengele</w:t>
              </w:r>
            </w:hyperlink>
            <w:r w:rsidRPr="007F5686">
              <w:rPr>
                <w:rStyle w:val="Lienhypertexte"/>
                <w:rFonts w:ascii="Avenir" w:hAnsi="Avenir" w:cstheme="minorHAnsi"/>
                <w:color w:val="auto"/>
                <w:sz w:val="16"/>
                <w:szCs w:val="16"/>
                <w:lang w:val="fr-FR"/>
              </w:rPr>
              <w:t xml:space="preserve">, </w:t>
            </w:r>
            <w:hyperlink r:id="rId92">
              <w:r w:rsidRPr="007F5686">
                <w:rPr>
                  <w:rStyle w:val="Lienhypertexte"/>
                  <w:rFonts w:ascii="Avenir" w:hAnsi="Avenir" w:cstheme="minorHAnsi"/>
                  <w:color w:val="auto"/>
                  <w:sz w:val="16"/>
                  <w:szCs w:val="16"/>
                  <w:lang w:val="fr-FR"/>
                </w:rPr>
                <w:t>PDL  Wasongola</w:t>
              </w:r>
            </w:hyperlink>
            <w:r w:rsidRPr="007F5686">
              <w:rPr>
                <w:rStyle w:val="Lienhypertexte"/>
                <w:rFonts w:ascii="Avenir" w:hAnsi="Avenir" w:cstheme="minorHAnsi"/>
                <w:color w:val="auto"/>
                <w:sz w:val="16"/>
                <w:szCs w:val="16"/>
                <w:lang w:val="fr-FR"/>
              </w:rPr>
              <w:t xml:space="preserve">, </w:t>
            </w:r>
            <w:hyperlink r:id="rId93" w:history="1">
              <w:r w:rsidRPr="007F5686">
                <w:rPr>
                  <w:rStyle w:val="Lienhypertexte"/>
                  <w:rFonts w:ascii="Avenir" w:hAnsi="Avenir" w:cstheme="minorHAnsi"/>
                  <w:color w:val="auto"/>
                  <w:sz w:val="16"/>
                  <w:szCs w:val="16"/>
                  <w:lang w:val="fr-FR"/>
                </w:rPr>
                <w:t>PDL Wakabango II</w:t>
              </w:r>
            </w:hyperlink>
          </w:p>
        </w:tc>
      </w:tr>
      <w:tr w:rsidR="007F5686" w:rsidRPr="007F5686" w14:paraId="70CF675A" w14:textId="77777777" w:rsidTr="00374549">
        <w:trPr>
          <w:trHeight w:val="310"/>
          <w:jc w:val="center"/>
        </w:trPr>
        <w:tc>
          <w:tcPr>
            <w:tcW w:w="385" w:type="pct"/>
            <w:vMerge w:val="restart"/>
            <w:shd w:val="clear" w:color="auto" w:fill="auto"/>
          </w:tcPr>
          <w:p w14:paraId="376F083B" w14:textId="6A9DF0F5"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1.3 </w:t>
            </w:r>
            <w:r w:rsidRPr="007F5686">
              <w:rPr>
                <w:rFonts w:ascii="Avenir" w:hAnsi="Avenir" w:cstheme="minorHAnsi"/>
                <w:sz w:val="16"/>
                <w:szCs w:val="16"/>
              </w:rPr>
              <w:t>Droits fonciers renforcés et accords signés, cartes disponibles, contrats publiés</w:t>
            </w:r>
          </w:p>
        </w:tc>
        <w:tc>
          <w:tcPr>
            <w:tcW w:w="385" w:type="pct"/>
            <w:shd w:val="clear" w:color="auto" w:fill="auto"/>
          </w:tcPr>
          <w:p w14:paraId="399B9BE5" w14:textId="1E43D5DB" w:rsidR="00A359EF" w:rsidRPr="007F5686" w:rsidRDefault="00A359EF" w:rsidP="001901EB">
            <w:pPr>
              <w:spacing w:after="0" w:line="240" w:lineRule="auto"/>
              <w:rPr>
                <w:rFonts w:ascii="Avenir" w:eastAsia="Times New Roman" w:hAnsi="Avenir" w:cstheme="minorHAnsi"/>
                <w:sz w:val="16"/>
                <w:szCs w:val="16"/>
                <w:lang w:val="fr-FR" w:eastAsia="fr-FR"/>
              </w:rPr>
            </w:pPr>
            <w:r w:rsidRPr="007F5686">
              <w:rPr>
                <w:rFonts w:ascii="Avenir" w:hAnsi="Avenir" w:cstheme="minorHAnsi"/>
                <w:sz w:val="16"/>
                <w:szCs w:val="16"/>
              </w:rPr>
              <w:t>Nombre des conflits fonciers résolus</w:t>
            </w:r>
          </w:p>
        </w:tc>
        <w:tc>
          <w:tcPr>
            <w:tcW w:w="385" w:type="pct"/>
            <w:shd w:val="clear" w:color="auto" w:fill="FFFFFF" w:themeFill="background1"/>
          </w:tcPr>
          <w:p w14:paraId="21B87F94" w14:textId="2B700162"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3E030D02" w14:textId="02F1E9BE"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tcPr>
          <w:p w14:paraId="1616E111" w14:textId="4F15F49D"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tcPr>
          <w:p w14:paraId="06C50CC4" w14:textId="2CF98DE7"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50876889" w14:textId="7CC5B27A"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tcPr>
          <w:p w14:paraId="75C2257C" w14:textId="475CF12C"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auto"/>
          </w:tcPr>
          <w:p w14:paraId="3424FE75" w14:textId="76689F60" w:rsidR="00A359EF"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7</w:t>
            </w:r>
          </w:p>
        </w:tc>
        <w:tc>
          <w:tcPr>
            <w:tcW w:w="385" w:type="pct"/>
            <w:shd w:val="clear" w:color="auto" w:fill="auto"/>
          </w:tcPr>
          <w:p w14:paraId="0A42A473" w14:textId="012FE933"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auto"/>
          </w:tcPr>
          <w:p w14:paraId="39AB905E"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05CE2FA8" w14:textId="77777777" w:rsidR="00A359EF" w:rsidRPr="007F5686" w:rsidRDefault="00A359EF" w:rsidP="001901EB">
            <w:pPr>
              <w:spacing w:after="0" w:line="240" w:lineRule="auto"/>
              <w:rPr>
                <w:rFonts w:ascii="Avenir" w:eastAsia="Avenir" w:hAnsi="Avenir" w:cs="Avenir"/>
                <w:sz w:val="16"/>
                <w:szCs w:val="16"/>
              </w:rPr>
            </w:pPr>
          </w:p>
        </w:tc>
        <w:tc>
          <w:tcPr>
            <w:tcW w:w="385" w:type="pct"/>
          </w:tcPr>
          <w:p w14:paraId="5206FAC6" w14:textId="687E54DC" w:rsidR="00246D2B" w:rsidRPr="007F5686" w:rsidRDefault="008A76A3" w:rsidP="001901EB">
            <w:pPr>
              <w:spacing w:after="0" w:line="240" w:lineRule="auto"/>
              <w:rPr>
                <w:rFonts w:ascii="Avenir" w:hAnsi="Avenir"/>
                <w:sz w:val="16"/>
                <w:szCs w:val="16"/>
                <w:u w:val="single"/>
              </w:rPr>
            </w:pPr>
            <w:hyperlink r:id="rId94">
              <w:r w:rsidRPr="007F5686">
                <w:rPr>
                  <w:rFonts w:ascii="Avenir" w:hAnsi="Avenir"/>
                  <w:sz w:val="16"/>
                  <w:szCs w:val="16"/>
                  <w:u w:val="single"/>
                </w:rPr>
                <w:t>Compte rendu du conseil consultatif conflit CFCL Kinkalu</w:t>
              </w:r>
            </w:hyperlink>
          </w:p>
        </w:tc>
      </w:tr>
      <w:tr w:rsidR="007F5686" w:rsidRPr="007F5686" w14:paraId="01E5CE94" w14:textId="77777777" w:rsidTr="00374549">
        <w:trPr>
          <w:trHeight w:val="786"/>
          <w:jc w:val="center"/>
        </w:trPr>
        <w:tc>
          <w:tcPr>
            <w:tcW w:w="385" w:type="pct"/>
            <w:vMerge/>
            <w:shd w:val="clear" w:color="auto" w:fill="auto"/>
          </w:tcPr>
          <w:p w14:paraId="4BAD4E3E"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529F74D1" w14:textId="4B8D7DBB" w:rsidR="00A359EF" w:rsidRPr="007F5686" w:rsidRDefault="00A359EF" w:rsidP="001901EB">
            <w:pPr>
              <w:spacing w:after="0" w:line="240" w:lineRule="auto"/>
              <w:rPr>
                <w:rFonts w:ascii="Avenir" w:eastAsia="Times New Roman" w:hAnsi="Avenir" w:cstheme="minorHAnsi"/>
                <w:sz w:val="16"/>
                <w:szCs w:val="16"/>
                <w:lang w:val="fr-FR" w:eastAsia="fr-FR"/>
              </w:rPr>
            </w:pPr>
            <w:r w:rsidRPr="007F5686">
              <w:rPr>
                <w:rFonts w:ascii="Avenir" w:hAnsi="Avenir" w:cstheme="minorHAnsi"/>
                <w:sz w:val="16"/>
                <w:szCs w:val="16"/>
              </w:rPr>
              <w:t xml:space="preserve">Nombre de contrats, arrêtés, </w:t>
            </w:r>
            <w:r w:rsidR="001A6CA0" w:rsidRPr="007F5686">
              <w:rPr>
                <w:rFonts w:ascii="Avenir" w:hAnsi="Avenir" w:cstheme="minorHAnsi"/>
                <w:sz w:val="16"/>
                <w:szCs w:val="16"/>
              </w:rPr>
              <w:t>etc.</w:t>
            </w:r>
            <w:r w:rsidRPr="007F5686">
              <w:rPr>
                <w:rFonts w:ascii="Avenir" w:hAnsi="Avenir" w:cstheme="minorHAnsi"/>
                <w:sz w:val="16"/>
                <w:szCs w:val="16"/>
              </w:rPr>
              <w:t>, publiés</w:t>
            </w:r>
          </w:p>
        </w:tc>
        <w:tc>
          <w:tcPr>
            <w:tcW w:w="385" w:type="pct"/>
            <w:shd w:val="clear" w:color="auto" w:fill="FFFFFF" w:themeFill="background1"/>
          </w:tcPr>
          <w:p w14:paraId="4A515D07" w14:textId="2D2FE3BC"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2E6AACFC" w14:textId="2140647D"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tcPr>
          <w:p w14:paraId="4D7B1869" w14:textId="00FD60CB" w:rsidR="00A359EF"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r w:rsidR="00A359EF" w:rsidRPr="007F5686">
              <w:rPr>
                <w:rFonts w:ascii="Avenir" w:eastAsia="Avenir" w:hAnsi="Avenir" w:cs="Avenir"/>
                <w:sz w:val="16"/>
                <w:szCs w:val="16"/>
              </w:rPr>
              <w:t xml:space="preserve"> arrêtés APAC +CFCL publiés</w:t>
            </w:r>
          </w:p>
        </w:tc>
        <w:tc>
          <w:tcPr>
            <w:tcW w:w="385" w:type="pct"/>
          </w:tcPr>
          <w:p w14:paraId="06645E52" w14:textId="2CF2D543"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3 arrêtés publiés</w:t>
            </w:r>
          </w:p>
        </w:tc>
        <w:tc>
          <w:tcPr>
            <w:tcW w:w="385" w:type="pct"/>
          </w:tcPr>
          <w:p w14:paraId="53833206" w14:textId="1F6626FF"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 arrêtés publiés</w:t>
            </w:r>
          </w:p>
        </w:tc>
        <w:tc>
          <w:tcPr>
            <w:tcW w:w="385" w:type="pct"/>
          </w:tcPr>
          <w:p w14:paraId="6B22FFE5" w14:textId="2256ABC9" w:rsidR="00A359EF"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9 </w:t>
            </w:r>
            <w:r w:rsidR="00A359EF" w:rsidRPr="007F5686">
              <w:rPr>
                <w:rFonts w:ascii="Avenir" w:eastAsia="Avenir" w:hAnsi="Avenir" w:cs="Avenir"/>
                <w:sz w:val="16"/>
                <w:szCs w:val="16"/>
              </w:rPr>
              <w:t>arrêtés publiés</w:t>
            </w:r>
          </w:p>
        </w:tc>
        <w:tc>
          <w:tcPr>
            <w:tcW w:w="385" w:type="pct"/>
            <w:shd w:val="clear" w:color="auto" w:fill="auto"/>
          </w:tcPr>
          <w:p w14:paraId="38BFEDBA" w14:textId="3F0D8E0A" w:rsidR="00A359EF"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15 </w:t>
            </w:r>
            <w:r w:rsidR="00A359EF" w:rsidRPr="007F5686">
              <w:rPr>
                <w:rFonts w:ascii="Avenir" w:eastAsia="Avenir" w:hAnsi="Avenir" w:cs="Avenir"/>
                <w:sz w:val="16"/>
                <w:szCs w:val="16"/>
              </w:rPr>
              <w:t xml:space="preserve">arrêtés CFCL+APAC </w:t>
            </w:r>
            <w:r w:rsidR="001A6CA0" w:rsidRPr="007F5686">
              <w:rPr>
                <w:rFonts w:ascii="Avenir" w:eastAsia="Avenir" w:hAnsi="Avenir" w:cs="Avenir"/>
                <w:sz w:val="16"/>
                <w:szCs w:val="16"/>
              </w:rPr>
              <w:t>etc.</w:t>
            </w:r>
          </w:p>
        </w:tc>
        <w:tc>
          <w:tcPr>
            <w:tcW w:w="385" w:type="pct"/>
            <w:shd w:val="clear" w:color="auto" w:fill="auto"/>
          </w:tcPr>
          <w:p w14:paraId="360FC406" w14:textId="5064E3E2"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20</w:t>
            </w:r>
          </w:p>
        </w:tc>
        <w:tc>
          <w:tcPr>
            <w:tcW w:w="385" w:type="pct"/>
            <w:shd w:val="clear" w:color="auto" w:fill="auto"/>
          </w:tcPr>
          <w:p w14:paraId="15DFF0A6"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4B1FDB4F" w14:textId="77777777" w:rsidR="00A359EF" w:rsidRPr="007F5686" w:rsidRDefault="00A359EF" w:rsidP="001901EB">
            <w:pPr>
              <w:spacing w:after="0" w:line="240" w:lineRule="auto"/>
              <w:rPr>
                <w:rFonts w:ascii="Avenir" w:eastAsia="Avenir" w:hAnsi="Avenir" w:cs="Avenir"/>
                <w:sz w:val="16"/>
                <w:szCs w:val="16"/>
              </w:rPr>
            </w:pPr>
          </w:p>
        </w:tc>
        <w:tc>
          <w:tcPr>
            <w:tcW w:w="385" w:type="pct"/>
          </w:tcPr>
          <w:p w14:paraId="202D38B9" w14:textId="77777777" w:rsidR="00A359EF" w:rsidRPr="007F5686" w:rsidRDefault="00A359EF" w:rsidP="001901EB">
            <w:pPr>
              <w:spacing w:after="0" w:line="240" w:lineRule="auto"/>
              <w:rPr>
                <w:rFonts w:ascii="Avenir" w:eastAsia="Avenir" w:hAnsi="Avenir" w:cs="Avenir"/>
                <w:sz w:val="16"/>
                <w:szCs w:val="16"/>
              </w:rPr>
            </w:pPr>
          </w:p>
        </w:tc>
      </w:tr>
      <w:tr w:rsidR="007F5686" w:rsidRPr="007F5686" w14:paraId="330A5702" w14:textId="77777777" w:rsidTr="00374549">
        <w:trPr>
          <w:trHeight w:val="310"/>
          <w:jc w:val="center"/>
        </w:trPr>
        <w:tc>
          <w:tcPr>
            <w:tcW w:w="385" w:type="pct"/>
            <w:vMerge/>
            <w:shd w:val="clear" w:color="auto" w:fill="auto"/>
          </w:tcPr>
          <w:p w14:paraId="3D5C304E" w14:textId="77777777" w:rsidR="00A359EF" w:rsidRPr="007F5686" w:rsidRDefault="00A359EF" w:rsidP="001901EB">
            <w:pPr>
              <w:spacing w:after="0" w:line="240" w:lineRule="auto"/>
              <w:rPr>
                <w:rFonts w:ascii="Avenir" w:eastAsia="Avenir" w:hAnsi="Avenir" w:cs="Avenir"/>
                <w:sz w:val="16"/>
                <w:szCs w:val="16"/>
              </w:rPr>
            </w:pPr>
          </w:p>
        </w:tc>
        <w:tc>
          <w:tcPr>
            <w:tcW w:w="385" w:type="pct"/>
            <w:shd w:val="clear" w:color="auto" w:fill="auto"/>
          </w:tcPr>
          <w:p w14:paraId="14B5FEE6" w14:textId="1CE13959" w:rsidR="00A359EF" w:rsidRPr="007F5686" w:rsidRDefault="00A359EF" w:rsidP="001901EB">
            <w:pPr>
              <w:spacing w:after="0" w:line="240" w:lineRule="auto"/>
              <w:rPr>
                <w:rFonts w:ascii="Avenir" w:eastAsia="Times New Roman" w:hAnsi="Avenir" w:cstheme="minorHAnsi"/>
                <w:sz w:val="16"/>
                <w:szCs w:val="16"/>
                <w:lang w:val="fr-FR" w:eastAsia="fr-FR"/>
              </w:rPr>
            </w:pPr>
            <w:r w:rsidRPr="007F5686">
              <w:rPr>
                <w:rFonts w:ascii="Avenir" w:eastAsia="Times New Roman" w:hAnsi="Avenir" w:cstheme="minorHAnsi"/>
                <w:sz w:val="16"/>
                <w:szCs w:val="16"/>
                <w:lang w:val="fr-FR" w:eastAsia="fr-FR"/>
              </w:rPr>
              <w:t xml:space="preserve">Nombre des cartes reboisement, agricoles, SIF, </w:t>
            </w:r>
            <w:r w:rsidR="001A6CA0" w:rsidRPr="007F5686">
              <w:rPr>
                <w:rFonts w:ascii="Avenir" w:eastAsia="Times New Roman" w:hAnsi="Avenir" w:cstheme="minorHAnsi"/>
                <w:sz w:val="16"/>
                <w:szCs w:val="16"/>
                <w:lang w:val="fr-FR" w:eastAsia="fr-FR"/>
              </w:rPr>
              <w:t>etc.</w:t>
            </w:r>
            <w:r w:rsidRPr="007F5686">
              <w:rPr>
                <w:rFonts w:ascii="Avenir" w:eastAsia="Times New Roman" w:hAnsi="Avenir" w:cstheme="minorHAnsi"/>
                <w:sz w:val="16"/>
                <w:szCs w:val="16"/>
                <w:lang w:val="fr-FR" w:eastAsia="fr-FR"/>
              </w:rPr>
              <w:t>, disponibles</w:t>
            </w:r>
          </w:p>
        </w:tc>
        <w:tc>
          <w:tcPr>
            <w:tcW w:w="385" w:type="pct"/>
            <w:shd w:val="clear" w:color="auto" w:fill="FFFFFF" w:themeFill="background1"/>
          </w:tcPr>
          <w:p w14:paraId="250079E0" w14:textId="68F8F292" w:rsidR="00A359EF" w:rsidRPr="007F5686" w:rsidRDefault="00A359EF"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tcPr>
          <w:p w14:paraId="1E504252" w14:textId="317EC4E0"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tcPr>
          <w:p w14:paraId="080D0342" w14:textId="04744913" w:rsidR="00A359EF" w:rsidRPr="007F5686" w:rsidRDefault="00E62C33" w:rsidP="001901EB">
            <w:pPr>
              <w:spacing w:after="0" w:line="240" w:lineRule="auto"/>
              <w:rPr>
                <w:rFonts w:ascii="Avenir" w:eastAsia="Avenir" w:hAnsi="Avenir" w:cs="Avenir"/>
                <w:sz w:val="16"/>
                <w:szCs w:val="16"/>
              </w:rPr>
            </w:pPr>
            <w:r w:rsidRPr="007F5686">
              <w:rPr>
                <w:rFonts w:ascii="Avenir" w:eastAsia="Avenir" w:hAnsi="Avenir" w:cs="Avenir"/>
                <w:sz w:val="16"/>
                <w:szCs w:val="16"/>
              </w:rPr>
              <w:t>15</w:t>
            </w:r>
          </w:p>
        </w:tc>
        <w:tc>
          <w:tcPr>
            <w:tcW w:w="385" w:type="pct"/>
          </w:tcPr>
          <w:p w14:paraId="7642A8AE" w14:textId="49872905"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tcPr>
          <w:p w14:paraId="764E13C4" w14:textId="613D8F70"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tcPr>
          <w:p w14:paraId="2C595073" w14:textId="600AC562"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r w:rsidR="00E62C33" w:rsidRPr="007F5686">
              <w:rPr>
                <w:rFonts w:ascii="Avenir" w:eastAsia="Avenir" w:hAnsi="Avenir" w:cs="Avenir"/>
                <w:sz w:val="16"/>
                <w:szCs w:val="16"/>
              </w:rPr>
              <w:t>7</w:t>
            </w:r>
          </w:p>
        </w:tc>
        <w:tc>
          <w:tcPr>
            <w:tcW w:w="385" w:type="pct"/>
            <w:shd w:val="clear" w:color="auto" w:fill="auto"/>
          </w:tcPr>
          <w:p w14:paraId="79700432" w14:textId="04B3C42D" w:rsidR="00A359EF" w:rsidRPr="007F5686" w:rsidRDefault="00E62C33" w:rsidP="001901EB">
            <w:pPr>
              <w:spacing w:after="0" w:line="240" w:lineRule="auto"/>
              <w:rPr>
                <w:rFonts w:ascii="Avenir" w:eastAsia="Avenir" w:hAnsi="Avenir" w:cs="Avenir"/>
                <w:sz w:val="16"/>
                <w:szCs w:val="16"/>
              </w:rPr>
            </w:pPr>
            <w:r w:rsidRPr="007F5686">
              <w:rPr>
                <w:rFonts w:ascii="Avenir" w:eastAsia="Avenir" w:hAnsi="Avenir" w:cs="Avenir"/>
                <w:sz w:val="16"/>
                <w:szCs w:val="16"/>
              </w:rPr>
              <w:t>34</w:t>
            </w:r>
          </w:p>
        </w:tc>
        <w:tc>
          <w:tcPr>
            <w:tcW w:w="385" w:type="pct"/>
            <w:shd w:val="clear" w:color="auto" w:fill="auto"/>
          </w:tcPr>
          <w:p w14:paraId="595DE9C0" w14:textId="6E92224C" w:rsidR="00A359EF" w:rsidRPr="007F5686" w:rsidRDefault="00A359EF" w:rsidP="001901EB">
            <w:pPr>
              <w:spacing w:after="0" w:line="240" w:lineRule="auto"/>
              <w:rPr>
                <w:rFonts w:ascii="Avenir" w:eastAsia="Avenir" w:hAnsi="Avenir" w:cs="Avenir"/>
                <w:sz w:val="16"/>
                <w:szCs w:val="16"/>
              </w:rPr>
            </w:pPr>
            <w:r w:rsidRPr="007F5686">
              <w:rPr>
                <w:rFonts w:ascii="Avenir" w:eastAsia="Avenir" w:hAnsi="Avenir" w:cs="Avenir"/>
                <w:sz w:val="16"/>
                <w:szCs w:val="16"/>
              </w:rPr>
              <w:t>20</w:t>
            </w:r>
          </w:p>
        </w:tc>
        <w:tc>
          <w:tcPr>
            <w:tcW w:w="385" w:type="pct"/>
            <w:shd w:val="clear" w:color="auto" w:fill="auto"/>
          </w:tcPr>
          <w:p w14:paraId="02DD40B2" w14:textId="77777777" w:rsidR="00A359EF" w:rsidRPr="007F5686" w:rsidRDefault="00A359EF" w:rsidP="001901EB">
            <w:pPr>
              <w:spacing w:after="0" w:line="240" w:lineRule="auto"/>
              <w:rPr>
                <w:rFonts w:ascii="Avenir" w:eastAsia="Avenir" w:hAnsi="Avenir" w:cs="Avenir"/>
                <w:sz w:val="16"/>
                <w:szCs w:val="16"/>
                <w:highlight w:val="yellow"/>
              </w:rPr>
            </w:pPr>
          </w:p>
        </w:tc>
        <w:tc>
          <w:tcPr>
            <w:tcW w:w="385" w:type="pct"/>
            <w:shd w:val="clear" w:color="auto" w:fill="auto"/>
          </w:tcPr>
          <w:p w14:paraId="7D07AD40" w14:textId="77777777" w:rsidR="00A359EF" w:rsidRPr="007F5686" w:rsidRDefault="00A359EF" w:rsidP="001901EB">
            <w:pPr>
              <w:spacing w:after="0" w:line="240" w:lineRule="auto"/>
              <w:rPr>
                <w:rFonts w:ascii="Avenir" w:eastAsia="Avenir" w:hAnsi="Avenir" w:cs="Avenir"/>
                <w:sz w:val="16"/>
                <w:szCs w:val="16"/>
              </w:rPr>
            </w:pPr>
          </w:p>
        </w:tc>
        <w:tc>
          <w:tcPr>
            <w:tcW w:w="385" w:type="pct"/>
          </w:tcPr>
          <w:p w14:paraId="2A8E601F" w14:textId="74E4033F" w:rsidR="00A359EF" w:rsidRPr="007F5686" w:rsidRDefault="00E62C33" w:rsidP="001901EB">
            <w:pPr>
              <w:spacing w:after="0" w:line="240" w:lineRule="auto"/>
              <w:rPr>
                <w:rFonts w:ascii="Avenir" w:eastAsia="Avenir" w:hAnsi="Avenir" w:cs="Avenir"/>
                <w:sz w:val="16"/>
                <w:szCs w:val="16"/>
              </w:rPr>
            </w:pPr>
            <w:hyperlink r:id="rId95" w:history="1">
              <w:r w:rsidRPr="007F5686">
                <w:rPr>
                  <w:rStyle w:val="Lienhypertexte"/>
                  <w:rFonts w:ascii="Avenir" w:hAnsi="Avenir"/>
                  <w:color w:val="auto"/>
                  <w:sz w:val="16"/>
                  <w:szCs w:val="16"/>
                </w:rPr>
                <w:t>Tableau Reboisement fin 2024</w:t>
              </w:r>
            </w:hyperlink>
          </w:p>
        </w:tc>
      </w:tr>
      <w:tr w:rsidR="007F5686" w:rsidRPr="007F5686" w14:paraId="186AE26D" w14:textId="77777777" w:rsidTr="00374549">
        <w:trPr>
          <w:trHeight w:val="310"/>
          <w:jc w:val="center"/>
        </w:trPr>
        <w:tc>
          <w:tcPr>
            <w:tcW w:w="385" w:type="pct"/>
            <w:vMerge w:val="restart"/>
            <w:shd w:val="clear" w:color="auto" w:fill="C6E0B4"/>
          </w:tcPr>
          <w:p w14:paraId="1B2BF284" w14:textId="1FE39235" w:rsidR="00266295" w:rsidRPr="007F5686" w:rsidRDefault="00266295" w:rsidP="001901EB">
            <w:pPr>
              <w:spacing w:after="0" w:line="240" w:lineRule="auto"/>
              <w:rPr>
                <w:rFonts w:ascii="Avenir" w:eastAsia="Avenir" w:hAnsi="Avenir" w:cs="Avenir"/>
                <w:sz w:val="16"/>
                <w:szCs w:val="16"/>
                <w:u w:val="single"/>
              </w:rPr>
            </w:pPr>
            <w:r w:rsidRPr="007F5686">
              <w:rPr>
                <w:rFonts w:ascii="Avenir" w:eastAsia="Avenir" w:hAnsi="Avenir" w:cs="Avenir"/>
                <w:sz w:val="16"/>
                <w:szCs w:val="16"/>
              </w:rPr>
              <w:t xml:space="preserve">Produit 2.1 : </w:t>
            </w:r>
            <w:r w:rsidRPr="007F5686">
              <w:rPr>
                <w:rFonts w:ascii="Avenir" w:hAnsi="Avenir" w:cstheme="minorHAnsi"/>
                <w:sz w:val="16"/>
                <w:szCs w:val="16"/>
              </w:rPr>
              <w:t>Droits humains respectés ; PA et femmes participent</w:t>
            </w:r>
          </w:p>
        </w:tc>
        <w:tc>
          <w:tcPr>
            <w:tcW w:w="385" w:type="pct"/>
            <w:shd w:val="clear" w:color="auto" w:fill="C6E0B4"/>
          </w:tcPr>
          <w:p w14:paraId="00037A57" w14:textId="0F359A7C" w:rsidR="00266295" w:rsidRPr="007F5686" w:rsidRDefault="00266295" w:rsidP="001901EB">
            <w:pPr>
              <w:spacing w:after="0" w:line="240" w:lineRule="auto"/>
              <w:rPr>
                <w:rFonts w:ascii="Avenir" w:eastAsia="Avenir" w:hAnsi="Avenir" w:cs="Avenir"/>
              </w:rPr>
            </w:pPr>
            <w:r w:rsidRPr="007F5686">
              <w:rPr>
                <w:rFonts w:ascii="Avenir" w:hAnsi="Avenir" w:cstheme="minorHAnsi"/>
                <w:sz w:val="16"/>
                <w:szCs w:val="16"/>
              </w:rPr>
              <w:t>Nombre de personnes (staff étatique et société civile) renforcés sur l’aspect genre</w:t>
            </w:r>
          </w:p>
        </w:tc>
        <w:tc>
          <w:tcPr>
            <w:tcW w:w="385" w:type="pct"/>
            <w:shd w:val="clear" w:color="auto" w:fill="C6E0B4"/>
          </w:tcPr>
          <w:p w14:paraId="2078FA8E" w14:textId="16745101" w:rsidR="00266295" w:rsidRPr="007F5686" w:rsidRDefault="00266295" w:rsidP="001901EB">
            <w:pPr>
              <w:spacing w:after="0" w:line="240" w:lineRule="auto"/>
              <w:jc w:val="center"/>
              <w:rPr>
                <w:rFonts w:ascii="Avenir" w:eastAsia="Avenir" w:hAnsi="Avenir" w:cs="Avenir"/>
              </w:rPr>
            </w:pPr>
            <w:r w:rsidRPr="007F5686">
              <w:rPr>
                <w:rFonts w:ascii="Avenir" w:eastAsia="Avenir" w:hAnsi="Avenir" w:cs="Avenir"/>
                <w:sz w:val="16"/>
                <w:szCs w:val="16"/>
              </w:rPr>
              <w:t>0</w:t>
            </w:r>
          </w:p>
        </w:tc>
        <w:tc>
          <w:tcPr>
            <w:tcW w:w="385" w:type="pct"/>
            <w:shd w:val="clear" w:color="auto" w:fill="C6E0B4"/>
          </w:tcPr>
          <w:p w14:paraId="5C30CDBC" w14:textId="0754518F"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20</w:t>
            </w:r>
          </w:p>
        </w:tc>
        <w:tc>
          <w:tcPr>
            <w:tcW w:w="385" w:type="pct"/>
            <w:shd w:val="clear" w:color="auto" w:fill="C6E0B4"/>
          </w:tcPr>
          <w:p w14:paraId="57519D25" w14:textId="79B4BE95"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273</w:t>
            </w:r>
          </w:p>
        </w:tc>
        <w:tc>
          <w:tcPr>
            <w:tcW w:w="385" w:type="pct"/>
            <w:shd w:val="clear" w:color="auto" w:fill="C6E0B4"/>
          </w:tcPr>
          <w:p w14:paraId="71066F8D" w14:textId="6AC4409A"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130</w:t>
            </w:r>
          </w:p>
        </w:tc>
        <w:tc>
          <w:tcPr>
            <w:tcW w:w="385" w:type="pct"/>
            <w:shd w:val="clear" w:color="auto" w:fill="C6E0B4"/>
          </w:tcPr>
          <w:p w14:paraId="1EF26FA2" w14:textId="05EF46E4"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250</w:t>
            </w:r>
          </w:p>
        </w:tc>
        <w:tc>
          <w:tcPr>
            <w:tcW w:w="385" w:type="pct"/>
            <w:shd w:val="clear" w:color="auto" w:fill="C6E0B4"/>
          </w:tcPr>
          <w:p w14:paraId="55B1539F" w14:textId="477F3E5E"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512</w:t>
            </w:r>
          </w:p>
        </w:tc>
        <w:tc>
          <w:tcPr>
            <w:tcW w:w="385" w:type="pct"/>
            <w:shd w:val="clear" w:color="auto" w:fill="C6E0B4"/>
          </w:tcPr>
          <w:p w14:paraId="0EE1D654" w14:textId="3DB805BC" w:rsidR="00266295" w:rsidRPr="007F5686" w:rsidRDefault="008A76A3" w:rsidP="001901EB">
            <w:pPr>
              <w:spacing w:after="0" w:line="240" w:lineRule="auto"/>
              <w:rPr>
                <w:rFonts w:ascii="Avenir" w:eastAsia="Avenir" w:hAnsi="Avenir" w:cs="Avenir"/>
              </w:rPr>
            </w:pPr>
            <w:r w:rsidRPr="007F5686">
              <w:rPr>
                <w:rFonts w:ascii="Avenir" w:eastAsia="Avenir" w:hAnsi="Avenir" w:cs="Avenir"/>
                <w:sz w:val="16"/>
                <w:szCs w:val="16"/>
              </w:rPr>
              <w:t>808</w:t>
            </w:r>
          </w:p>
        </w:tc>
        <w:tc>
          <w:tcPr>
            <w:tcW w:w="385" w:type="pct"/>
            <w:shd w:val="clear" w:color="auto" w:fill="C6E0B4"/>
          </w:tcPr>
          <w:p w14:paraId="08E806A5" w14:textId="49261C74"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w:t>
            </w:r>
          </w:p>
        </w:tc>
        <w:tc>
          <w:tcPr>
            <w:tcW w:w="385" w:type="pct"/>
            <w:shd w:val="clear" w:color="auto" w:fill="C6E0B4"/>
          </w:tcPr>
          <w:p w14:paraId="4853AF46"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4D77E745"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FDB1993" w14:textId="77777777" w:rsidR="00266295" w:rsidRPr="007F5686" w:rsidRDefault="008A76A3" w:rsidP="001901EB">
            <w:pPr>
              <w:spacing w:after="0" w:line="240" w:lineRule="auto"/>
              <w:rPr>
                <w:rFonts w:ascii="Avenir" w:eastAsia="Avenir" w:hAnsi="Avenir" w:cs="Avenir"/>
                <w:sz w:val="16"/>
                <w:szCs w:val="16"/>
              </w:rPr>
            </w:pPr>
            <w:hyperlink r:id="rId96" w:history="1">
              <w:r w:rsidRPr="007F5686">
                <w:rPr>
                  <w:rStyle w:val="Lienhypertexte"/>
                  <w:rFonts w:ascii="Avenir" w:eastAsia="Avenir" w:hAnsi="Avenir" w:cs="Avenir"/>
                  <w:color w:val="auto"/>
                  <w:sz w:val="16"/>
                  <w:szCs w:val="16"/>
                </w:rPr>
                <w:t>Rapport trimestriel SL APDMA</w:t>
              </w:r>
            </w:hyperlink>
          </w:p>
          <w:p w14:paraId="0BF02FEA" w14:textId="0370EDDA" w:rsidR="008A76A3" w:rsidRPr="007F5686" w:rsidRDefault="008A76A3" w:rsidP="001901EB">
            <w:pPr>
              <w:spacing w:after="0" w:line="240" w:lineRule="auto"/>
              <w:rPr>
                <w:rFonts w:ascii="Avenir" w:eastAsia="Avenir" w:hAnsi="Avenir" w:cs="Avenir"/>
              </w:rPr>
            </w:pPr>
            <w:hyperlink r:id="rId97">
              <w:r w:rsidRPr="007F5686">
                <w:rPr>
                  <w:rFonts w:ascii="Avenir" w:hAnsi="Avenir"/>
                  <w:sz w:val="16"/>
                  <w:szCs w:val="16"/>
                  <w:u w:val="single"/>
                </w:rPr>
                <w:t>Formation genre dans le contexte MGP</w:t>
              </w:r>
            </w:hyperlink>
          </w:p>
        </w:tc>
      </w:tr>
      <w:tr w:rsidR="007F5686" w:rsidRPr="007F5686" w14:paraId="13456EE3" w14:textId="77777777" w:rsidTr="00374549">
        <w:trPr>
          <w:trHeight w:val="310"/>
          <w:jc w:val="center"/>
        </w:trPr>
        <w:tc>
          <w:tcPr>
            <w:tcW w:w="385" w:type="pct"/>
            <w:vMerge/>
            <w:shd w:val="clear" w:color="auto" w:fill="C6E0B4"/>
          </w:tcPr>
          <w:p w14:paraId="577D2ED6" w14:textId="26C9C178"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787AAD44" w14:textId="760B0D0B" w:rsidR="00266295" w:rsidRPr="007F5686" w:rsidRDefault="00266295" w:rsidP="001901EB">
            <w:pPr>
              <w:spacing w:after="0" w:line="240" w:lineRule="auto"/>
              <w:rPr>
                <w:rFonts w:ascii="Avenir" w:eastAsia="Avenir" w:hAnsi="Avenir" w:cs="Avenir"/>
              </w:rPr>
            </w:pPr>
            <w:r w:rsidRPr="007F5686">
              <w:rPr>
                <w:rFonts w:ascii="Avenir" w:hAnsi="Avenir" w:cstheme="minorHAnsi"/>
                <w:sz w:val="16"/>
                <w:szCs w:val="16"/>
              </w:rPr>
              <w:t>Nombre de femmes leaders renforcées</w:t>
            </w:r>
          </w:p>
        </w:tc>
        <w:tc>
          <w:tcPr>
            <w:tcW w:w="385" w:type="pct"/>
            <w:shd w:val="clear" w:color="auto" w:fill="C6E0B4"/>
          </w:tcPr>
          <w:p w14:paraId="15560EA1" w14:textId="210062CC" w:rsidR="00266295" w:rsidRPr="007F5686" w:rsidRDefault="00266295" w:rsidP="001901EB">
            <w:pPr>
              <w:spacing w:after="0" w:line="240" w:lineRule="auto"/>
              <w:jc w:val="center"/>
              <w:rPr>
                <w:rFonts w:ascii="Avenir" w:eastAsia="Avenir" w:hAnsi="Avenir" w:cs="Avenir"/>
              </w:rPr>
            </w:pPr>
            <w:r w:rsidRPr="007F5686">
              <w:rPr>
                <w:rFonts w:ascii="Avenir" w:eastAsia="Avenir" w:hAnsi="Avenir" w:cs="Avenir"/>
                <w:sz w:val="16"/>
                <w:szCs w:val="16"/>
              </w:rPr>
              <w:t>0</w:t>
            </w:r>
          </w:p>
        </w:tc>
        <w:tc>
          <w:tcPr>
            <w:tcW w:w="385" w:type="pct"/>
            <w:shd w:val="clear" w:color="auto" w:fill="C6E0B4"/>
          </w:tcPr>
          <w:p w14:paraId="217BF2F5" w14:textId="26DAF311"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w:t>
            </w:r>
          </w:p>
        </w:tc>
        <w:tc>
          <w:tcPr>
            <w:tcW w:w="385" w:type="pct"/>
            <w:shd w:val="clear" w:color="auto" w:fill="C6E0B4"/>
          </w:tcPr>
          <w:p w14:paraId="2B246AE3" w14:textId="38ABAD8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12</w:t>
            </w:r>
          </w:p>
        </w:tc>
        <w:tc>
          <w:tcPr>
            <w:tcW w:w="385" w:type="pct"/>
            <w:shd w:val="clear" w:color="auto" w:fill="C6E0B4"/>
          </w:tcPr>
          <w:p w14:paraId="2F253DB0" w14:textId="561E637C"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0</w:t>
            </w:r>
          </w:p>
        </w:tc>
        <w:tc>
          <w:tcPr>
            <w:tcW w:w="385" w:type="pct"/>
            <w:shd w:val="clear" w:color="auto" w:fill="C6E0B4"/>
          </w:tcPr>
          <w:p w14:paraId="42BC5DC2" w14:textId="66DB619D"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70</w:t>
            </w:r>
          </w:p>
        </w:tc>
        <w:tc>
          <w:tcPr>
            <w:tcW w:w="385" w:type="pct"/>
            <w:shd w:val="clear" w:color="auto" w:fill="C6E0B4"/>
          </w:tcPr>
          <w:p w14:paraId="4F65A6A1" w14:textId="093CAE83"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90</w:t>
            </w:r>
          </w:p>
        </w:tc>
        <w:tc>
          <w:tcPr>
            <w:tcW w:w="385" w:type="pct"/>
            <w:shd w:val="clear" w:color="auto" w:fill="C6E0B4"/>
          </w:tcPr>
          <w:p w14:paraId="09B64F73" w14:textId="77FF8F55"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102</w:t>
            </w:r>
          </w:p>
        </w:tc>
        <w:tc>
          <w:tcPr>
            <w:tcW w:w="385" w:type="pct"/>
            <w:shd w:val="clear" w:color="auto" w:fill="C6E0B4"/>
          </w:tcPr>
          <w:p w14:paraId="3212A3E7" w14:textId="222AB57A"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w:t>
            </w:r>
          </w:p>
        </w:tc>
        <w:tc>
          <w:tcPr>
            <w:tcW w:w="385" w:type="pct"/>
            <w:shd w:val="clear" w:color="auto" w:fill="C6E0B4"/>
          </w:tcPr>
          <w:p w14:paraId="1026A671"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5CC0881"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6F6F1354" w14:textId="77777777" w:rsidR="00266295" w:rsidRPr="007F5686" w:rsidRDefault="00266295" w:rsidP="001901EB">
            <w:pPr>
              <w:spacing w:after="0" w:line="240" w:lineRule="auto"/>
              <w:rPr>
                <w:rFonts w:ascii="Avenir" w:eastAsia="Avenir" w:hAnsi="Avenir" w:cs="Avenir"/>
              </w:rPr>
            </w:pPr>
          </w:p>
        </w:tc>
      </w:tr>
      <w:tr w:rsidR="007F5686" w:rsidRPr="007F5686" w14:paraId="1002CAC8" w14:textId="77777777" w:rsidTr="00374549">
        <w:trPr>
          <w:trHeight w:val="310"/>
          <w:jc w:val="center"/>
        </w:trPr>
        <w:tc>
          <w:tcPr>
            <w:tcW w:w="385" w:type="pct"/>
            <w:vMerge/>
            <w:shd w:val="clear" w:color="auto" w:fill="C6E0B4"/>
          </w:tcPr>
          <w:p w14:paraId="3542AB5B"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59B4808C" w14:textId="02CA49B8"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PA et handicapés renforcés</w:t>
            </w:r>
          </w:p>
        </w:tc>
        <w:tc>
          <w:tcPr>
            <w:tcW w:w="385" w:type="pct"/>
            <w:shd w:val="clear" w:color="auto" w:fill="C6E0B4"/>
          </w:tcPr>
          <w:p w14:paraId="7CB4676D" w14:textId="257AC5C7"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2FF0C85E" w14:textId="7202240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76A33D54" w14:textId="77777777"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r w:rsidR="003641B1" w:rsidRPr="007F5686">
              <w:rPr>
                <w:rFonts w:ascii="Avenir" w:eastAsia="Avenir" w:hAnsi="Avenir" w:cs="Avenir"/>
                <w:sz w:val="16"/>
                <w:szCs w:val="16"/>
              </w:rPr>
              <w:t>2</w:t>
            </w:r>
            <w:r w:rsidRPr="007F5686">
              <w:rPr>
                <w:rFonts w:ascii="Avenir" w:eastAsia="Avenir" w:hAnsi="Avenir" w:cs="Avenir"/>
                <w:sz w:val="16"/>
                <w:szCs w:val="16"/>
              </w:rPr>
              <w:t xml:space="preserve"> PA</w:t>
            </w:r>
          </w:p>
          <w:p w14:paraId="43439D15" w14:textId="489D98B9" w:rsidR="00F40EEA" w:rsidRPr="007F5686" w:rsidRDefault="00F40EEA" w:rsidP="001901EB">
            <w:pPr>
              <w:spacing w:after="0" w:line="240" w:lineRule="auto"/>
              <w:rPr>
                <w:rFonts w:ascii="Avenir" w:eastAsia="Avenir" w:hAnsi="Avenir" w:cs="Avenir"/>
                <w:sz w:val="16"/>
                <w:szCs w:val="16"/>
              </w:rPr>
            </w:pPr>
            <w:r w:rsidRPr="007F5686">
              <w:rPr>
                <w:rFonts w:ascii="Avenir" w:eastAsia="Avenir" w:hAnsi="Avenir" w:cs="Avenir"/>
                <w:sz w:val="16"/>
                <w:szCs w:val="16"/>
              </w:rPr>
              <w:t>385 handicape</w:t>
            </w:r>
          </w:p>
        </w:tc>
        <w:tc>
          <w:tcPr>
            <w:tcW w:w="385" w:type="pct"/>
            <w:shd w:val="clear" w:color="auto" w:fill="C6E0B4"/>
          </w:tcPr>
          <w:p w14:paraId="13EE0DCA" w14:textId="5B80DE10"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40</w:t>
            </w:r>
          </w:p>
        </w:tc>
        <w:tc>
          <w:tcPr>
            <w:tcW w:w="385" w:type="pct"/>
            <w:shd w:val="clear" w:color="auto" w:fill="C6E0B4"/>
          </w:tcPr>
          <w:p w14:paraId="2E93CC16" w14:textId="79D3F65B"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156</w:t>
            </w:r>
          </w:p>
        </w:tc>
        <w:tc>
          <w:tcPr>
            <w:tcW w:w="385" w:type="pct"/>
            <w:shd w:val="clear" w:color="auto" w:fill="C6E0B4"/>
          </w:tcPr>
          <w:p w14:paraId="77092954" w14:textId="539F0C80"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239</w:t>
            </w:r>
          </w:p>
        </w:tc>
        <w:tc>
          <w:tcPr>
            <w:tcW w:w="385" w:type="pct"/>
            <w:shd w:val="clear" w:color="auto" w:fill="C6E0B4"/>
          </w:tcPr>
          <w:p w14:paraId="35836457" w14:textId="60F6BF8B" w:rsidR="00266295" w:rsidRPr="007F5686" w:rsidRDefault="009A0260" w:rsidP="001901EB">
            <w:pPr>
              <w:spacing w:after="0" w:line="240" w:lineRule="auto"/>
              <w:rPr>
                <w:rFonts w:ascii="Avenir" w:eastAsia="Avenir" w:hAnsi="Avenir" w:cs="Avenir"/>
              </w:rPr>
            </w:pPr>
            <w:r w:rsidRPr="007F5686">
              <w:rPr>
                <w:rFonts w:ascii="Avenir" w:eastAsia="Avenir" w:hAnsi="Avenir" w:cs="Avenir"/>
                <w:sz w:val="16"/>
                <w:szCs w:val="16"/>
              </w:rPr>
              <w:t>686</w:t>
            </w:r>
          </w:p>
        </w:tc>
        <w:tc>
          <w:tcPr>
            <w:tcW w:w="385" w:type="pct"/>
            <w:shd w:val="clear" w:color="auto" w:fill="C6E0B4"/>
          </w:tcPr>
          <w:p w14:paraId="0CAD3BF2" w14:textId="3EDCECF3"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750</w:t>
            </w:r>
          </w:p>
        </w:tc>
        <w:tc>
          <w:tcPr>
            <w:tcW w:w="385" w:type="pct"/>
            <w:shd w:val="clear" w:color="auto" w:fill="C6E0B4"/>
          </w:tcPr>
          <w:p w14:paraId="6CE15A53"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1C5310D3"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9B92D11" w14:textId="77777777" w:rsidR="00266295" w:rsidRPr="007F5686" w:rsidRDefault="00266295" w:rsidP="001901EB">
            <w:pPr>
              <w:spacing w:after="0" w:line="240" w:lineRule="auto"/>
              <w:rPr>
                <w:rFonts w:ascii="Avenir" w:eastAsia="Avenir" w:hAnsi="Avenir" w:cs="Avenir"/>
              </w:rPr>
            </w:pPr>
          </w:p>
        </w:tc>
      </w:tr>
      <w:tr w:rsidR="007F5686" w:rsidRPr="007F5686" w14:paraId="21953815" w14:textId="77777777" w:rsidTr="00374549">
        <w:trPr>
          <w:trHeight w:val="310"/>
          <w:jc w:val="center"/>
        </w:trPr>
        <w:tc>
          <w:tcPr>
            <w:tcW w:w="385" w:type="pct"/>
            <w:vMerge/>
            <w:shd w:val="clear" w:color="auto" w:fill="C6E0B4"/>
          </w:tcPr>
          <w:p w14:paraId="0586FC84"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269217B1" w14:textId="7C648DA4" w:rsidR="00266295" w:rsidRPr="007F5686" w:rsidRDefault="00266295" w:rsidP="001901EB">
            <w:pPr>
              <w:spacing w:after="0" w:line="240" w:lineRule="auto"/>
              <w:rPr>
                <w:rFonts w:ascii="Avenir" w:hAnsi="Avenir" w:cstheme="minorHAnsi"/>
                <w:sz w:val="16"/>
                <w:szCs w:val="16"/>
              </w:rPr>
            </w:pPr>
            <w:r w:rsidRPr="007F5686">
              <w:rPr>
                <w:rFonts w:ascii="Avenir" w:eastAsia="Times New Roman" w:hAnsi="Avenir" w:cstheme="minorHAnsi"/>
                <w:sz w:val="16"/>
                <w:szCs w:val="16"/>
                <w:lang w:eastAsia="fr-FR"/>
              </w:rPr>
              <w:t>Pourcentage de femmes dans des comités de prise de décision (CLD)</w:t>
            </w:r>
          </w:p>
        </w:tc>
        <w:tc>
          <w:tcPr>
            <w:tcW w:w="385" w:type="pct"/>
            <w:shd w:val="clear" w:color="auto" w:fill="C6E0B4"/>
          </w:tcPr>
          <w:p w14:paraId="4DA39C92" w14:textId="389AC583" w:rsidR="00266295" w:rsidRPr="007F5686" w:rsidRDefault="00266295" w:rsidP="001901EB">
            <w:pPr>
              <w:spacing w:after="0" w:line="240" w:lineRule="auto"/>
              <w:jc w:val="center"/>
              <w:rPr>
                <w:rFonts w:ascii="Avenir" w:eastAsia="Avenir" w:hAnsi="Avenir" w:cs="Avenir"/>
                <w:sz w:val="16"/>
                <w:szCs w:val="16"/>
              </w:rPr>
            </w:pPr>
            <w:r w:rsidRPr="007F5686">
              <w:rPr>
                <w:rFonts w:ascii="Avenir" w:hAnsi="Avenir" w:cstheme="minorHAnsi"/>
                <w:sz w:val="16"/>
                <w:szCs w:val="16"/>
              </w:rPr>
              <w:t>6% de femmes</w:t>
            </w:r>
          </w:p>
        </w:tc>
        <w:tc>
          <w:tcPr>
            <w:tcW w:w="385" w:type="pct"/>
            <w:shd w:val="clear" w:color="auto" w:fill="C6E0B4"/>
          </w:tcPr>
          <w:p w14:paraId="18BA5A85" w14:textId="2498130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35%</w:t>
            </w:r>
          </w:p>
        </w:tc>
        <w:tc>
          <w:tcPr>
            <w:tcW w:w="385" w:type="pct"/>
            <w:shd w:val="clear" w:color="auto" w:fill="C6E0B4"/>
          </w:tcPr>
          <w:p w14:paraId="402F4CC0" w14:textId="791E9E4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35%</w:t>
            </w:r>
          </w:p>
        </w:tc>
        <w:tc>
          <w:tcPr>
            <w:tcW w:w="385" w:type="pct"/>
            <w:shd w:val="clear" w:color="auto" w:fill="C6E0B4"/>
          </w:tcPr>
          <w:p w14:paraId="71A03092" w14:textId="3C7B0237"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31%</w:t>
            </w:r>
          </w:p>
        </w:tc>
        <w:tc>
          <w:tcPr>
            <w:tcW w:w="385" w:type="pct"/>
            <w:shd w:val="clear" w:color="auto" w:fill="C6E0B4"/>
          </w:tcPr>
          <w:p w14:paraId="2974548A" w14:textId="5610CCF3"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33%</w:t>
            </w:r>
          </w:p>
        </w:tc>
        <w:tc>
          <w:tcPr>
            <w:tcW w:w="385" w:type="pct"/>
            <w:shd w:val="clear" w:color="auto" w:fill="C6E0B4"/>
          </w:tcPr>
          <w:p w14:paraId="6EDC0394" w14:textId="5D935F5E"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34%</w:t>
            </w:r>
          </w:p>
        </w:tc>
        <w:tc>
          <w:tcPr>
            <w:tcW w:w="385" w:type="pct"/>
            <w:shd w:val="clear" w:color="auto" w:fill="C6E0B4"/>
          </w:tcPr>
          <w:p w14:paraId="09822F9E" w14:textId="79BE71DC"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35%</w:t>
            </w:r>
          </w:p>
        </w:tc>
        <w:tc>
          <w:tcPr>
            <w:tcW w:w="385" w:type="pct"/>
            <w:shd w:val="clear" w:color="auto" w:fill="C6E0B4"/>
          </w:tcPr>
          <w:p w14:paraId="626974C6" w14:textId="1A230786"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35%</w:t>
            </w:r>
          </w:p>
        </w:tc>
        <w:tc>
          <w:tcPr>
            <w:tcW w:w="385" w:type="pct"/>
            <w:shd w:val="clear" w:color="auto" w:fill="C6E0B4"/>
          </w:tcPr>
          <w:p w14:paraId="02B1A880"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7499DE6F"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4DF74169" w14:textId="77777777" w:rsidR="00266295" w:rsidRPr="007F5686" w:rsidRDefault="00266295" w:rsidP="001901EB">
            <w:pPr>
              <w:spacing w:after="0" w:line="240" w:lineRule="auto"/>
              <w:rPr>
                <w:rFonts w:ascii="Avenir" w:eastAsia="Avenir" w:hAnsi="Avenir" w:cs="Avenir"/>
              </w:rPr>
            </w:pPr>
          </w:p>
        </w:tc>
      </w:tr>
      <w:tr w:rsidR="007F5686" w:rsidRPr="007F5686" w14:paraId="751885EE" w14:textId="77777777" w:rsidTr="00374549">
        <w:trPr>
          <w:trHeight w:val="310"/>
          <w:jc w:val="center"/>
        </w:trPr>
        <w:tc>
          <w:tcPr>
            <w:tcW w:w="385" w:type="pct"/>
            <w:vMerge/>
            <w:shd w:val="clear" w:color="auto" w:fill="C6E0B4"/>
          </w:tcPr>
          <w:p w14:paraId="6DA1DBA8"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7574A0CF" w14:textId="5894E4D5" w:rsidR="00266295" w:rsidRPr="007F5686" w:rsidRDefault="00266295" w:rsidP="001901EB">
            <w:pPr>
              <w:spacing w:after="0" w:line="240" w:lineRule="auto"/>
              <w:rPr>
                <w:rFonts w:ascii="Avenir" w:eastAsia="Times New Roman" w:hAnsi="Avenir" w:cstheme="minorHAnsi"/>
                <w:sz w:val="16"/>
                <w:szCs w:val="16"/>
                <w:lang w:eastAsia="fr-FR"/>
              </w:rPr>
            </w:pPr>
            <w:r w:rsidRPr="007F5686">
              <w:rPr>
                <w:rFonts w:ascii="Avenir" w:hAnsi="Avenir" w:cstheme="minorHAnsi"/>
                <w:sz w:val="16"/>
                <w:szCs w:val="16"/>
              </w:rPr>
              <w:t>Un mécanisme de plainte mis en place</w:t>
            </w:r>
          </w:p>
        </w:tc>
        <w:tc>
          <w:tcPr>
            <w:tcW w:w="385" w:type="pct"/>
            <w:shd w:val="clear" w:color="auto" w:fill="C6E0B4"/>
          </w:tcPr>
          <w:p w14:paraId="164A0AE1" w14:textId="1EB92753" w:rsidR="00266295" w:rsidRPr="007F5686" w:rsidRDefault="00266295" w:rsidP="001901EB">
            <w:pPr>
              <w:spacing w:after="0" w:line="240" w:lineRule="auto"/>
              <w:jc w:val="center"/>
              <w:rPr>
                <w:rFonts w:ascii="Avenir" w:hAnsi="Avenir" w:cstheme="minorHAnsi"/>
                <w:sz w:val="16"/>
                <w:szCs w:val="16"/>
              </w:rPr>
            </w:pPr>
            <w:r w:rsidRPr="007F5686">
              <w:rPr>
                <w:rFonts w:ascii="Avenir" w:eastAsia="Avenir" w:hAnsi="Avenir" w:cs="Avenir"/>
                <w:sz w:val="16"/>
                <w:szCs w:val="16"/>
              </w:rPr>
              <w:t>0</w:t>
            </w:r>
          </w:p>
        </w:tc>
        <w:tc>
          <w:tcPr>
            <w:tcW w:w="385" w:type="pct"/>
            <w:shd w:val="clear" w:color="auto" w:fill="C6E0B4"/>
          </w:tcPr>
          <w:p w14:paraId="31901FF3" w14:textId="13B44888"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C6E0B4"/>
          </w:tcPr>
          <w:p w14:paraId="01266853" w14:textId="1C1B803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397CF0B9" w14:textId="6611F67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092BC85F" w14:textId="5A2A5B6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C6E0B4"/>
          </w:tcPr>
          <w:p w14:paraId="6FB2974F" w14:textId="26013C2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C6E0B4"/>
          </w:tcPr>
          <w:p w14:paraId="3163B7BF" w14:textId="186DBE2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C6E0B4"/>
          </w:tcPr>
          <w:p w14:paraId="598CF293" w14:textId="452475B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0F42E997"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150806D2"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6FFA6C45" w14:textId="77777777" w:rsidR="00266295" w:rsidRPr="007F5686" w:rsidRDefault="00266295" w:rsidP="001901EB">
            <w:pPr>
              <w:spacing w:after="0" w:line="240" w:lineRule="auto"/>
              <w:rPr>
                <w:rFonts w:ascii="Avenir" w:eastAsia="Avenir" w:hAnsi="Avenir" w:cs="Avenir"/>
              </w:rPr>
            </w:pPr>
          </w:p>
        </w:tc>
      </w:tr>
      <w:tr w:rsidR="007F5686" w:rsidRPr="007F5686" w14:paraId="193483F0" w14:textId="77777777" w:rsidTr="00374549">
        <w:trPr>
          <w:trHeight w:val="310"/>
          <w:jc w:val="center"/>
        </w:trPr>
        <w:tc>
          <w:tcPr>
            <w:tcW w:w="385" w:type="pct"/>
            <w:vMerge/>
            <w:shd w:val="clear" w:color="auto" w:fill="C6E0B4"/>
          </w:tcPr>
          <w:p w14:paraId="7A135457"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52977B26" w14:textId="631BA009" w:rsidR="00266295" w:rsidRPr="007F5686" w:rsidRDefault="00266295" w:rsidP="001901EB">
            <w:pPr>
              <w:spacing w:after="0" w:line="240" w:lineRule="auto"/>
              <w:rPr>
                <w:rFonts w:ascii="Avenir" w:eastAsia="Times New Roman" w:hAnsi="Avenir" w:cstheme="minorHAnsi"/>
                <w:sz w:val="16"/>
                <w:szCs w:val="16"/>
                <w:lang w:eastAsia="fr-FR"/>
              </w:rPr>
            </w:pPr>
            <w:r w:rsidRPr="007F5686">
              <w:rPr>
                <w:rFonts w:ascii="Avenir" w:hAnsi="Avenir" w:cstheme="minorHAnsi"/>
                <w:sz w:val="16"/>
                <w:szCs w:val="16"/>
              </w:rPr>
              <w:t>Nombre de plaintes traitées</w:t>
            </w:r>
          </w:p>
        </w:tc>
        <w:tc>
          <w:tcPr>
            <w:tcW w:w="385" w:type="pct"/>
            <w:shd w:val="clear" w:color="auto" w:fill="C6E0B4"/>
          </w:tcPr>
          <w:p w14:paraId="185C503A" w14:textId="22C408DB" w:rsidR="00266295" w:rsidRPr="007F5686" w:rsidRDefault="00266295" w:rsidP="001901EB">
            <w:pPr>
              <w:spacing w:after="0" w:line="240" w:lineRule="auto"/>
              <w:jc w:val="center"/>
              <w:rPr>
                <w:rFonts w:ascii="Avenir" w:hAnsi="Avenir" w:cstheme="minorHAnsi"/>
                <w:sz w:val="16"/>
                <w:szCs w:val="16"/>
              </w:rPr>
            </w:pPr>
            <w:r w:rsidRPr="007F5686">
              <w:rPr>
                <w:rFonts w:ascii="Avenir" w:eastAsia="Avenir" w:hAnsi="Avenir" w:cs="Avenir"/>
                <w:sz w:val="16"/>
                <w:szCs w:val="16"/>
              </w:rPr>
              <w:t>0</w:t>
            </w:r>
          </w:p>
        </w:tc>
        <w:tc>
          <w:tcPr>
            <w:tcW w:w="385" w:type="pct"/>
            <w:shd w:val="clear" w:color="auto" w:fill="C6E0B4"/>
          </w:tcPr>
          <w:p w14:paraId="287E785F" w14:textId="120C6484"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C6E0B4"/>
          </w:tcPr>
          <w:p w14:paraId="16DC89F0" w14:textId="0ED68D3E" w:rsidR="00266295" w:rsidRPr="007F5686" w:rsidRDefault="000D5B0C" w:rsidP="001901EB">
            <w:pPr>
              <w:spacing w:after="0" w:line="240" w:lineRule="auto"/>
              <w:rPr>
                <w:rFonts w:ascii="Avenir" w:eastAsia="Avenir" w:hAnsi="Avenir" w:cs="Avenir"/>
                <w:sz w:val="16"/>
                <w:szCs w:val="16"/>
              </w:rPr>
            </w:pPr>
            <w:r w:rsidRPr="007F5686">
              <w:rPr>
                <w:rFonts w:ascii="Avenir" w:eastAsia="Avenir" w:hAnsi="Avenir" w:cs="Avenir"/>
                <w:sz w:val="16"/>
                <w:szCs w:val="16"/>
              </w:rPr>
              <w:t>16</w:t>
            </w:r>
          </w:p>
        </w:tc>
        <w:tc>
          <w:tcPr>
            <w:tcW w:w="385" w:type="pct"/>
            <w:shd w:val="clear" w:color="auto" w:fill="C6E0B4"/>
          </w:tcPr>
          <w:p w14:paraId="25A48339" w14:textId="208ECCC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334ADCAD" w14:textId="21527AA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C6E0B4"/>
          </w:tcPr>
          <w:p w14:paraId="5A00B0D0" w14:textId="743857B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12</w:t>
            </w:r>
          </w:p>
        </w:tc>
        <w:tc>
          <w:tcPr>
            <w:tcW w:w="385" w:type="pct"/>
            <w:shd w:val="clear" w:color="auto" w:fill="C6E0B4"/>
          </w:tcPr>
          <w:p w14:paraId="678BFED7" w14:textId="2DD7A56A" w:rsidR="00266295" w:rsidRPr="007F5686" w:rsidRDefault="000D5B0C" w:rsidP="001901EB">
            <w:pPr>
              <w:spacing w:after="0" w:line="240" w:lineRule="auto"/>
              <w:rPr>
                <w:rFonts w:ascii="Avenir" w:eastAsia="Avenir" w:hAnsi="Avenir" w:cs="Avenir"/>
                <w:sz w:val="16"/>
                <w:szCs w:val="16"/>
              </w:rPr>
            </w:pPr>
            <w:r w:rsidRPr="007F5686">
              <w:rPr>
                <w:rFonts w:ascii="Avenir" w:eastAsia="Avenir" w:hAnsi="Avenir" w:cs="Avenir"/>
                <w:sz w:val="16"/>
                <w:szCs w:val="16"/>
              </w:rPr>
              <w:t>28</w:t>
            </w:r>
          </w:p>
        </w:tc>
        <w:tc>
          <w:tcPr>
            <w:tcW w:w="385" w:type="pct"/>
            <w:shd w:val="clear" w:color="auto" w:fill="C6E0B4"/>
          </w:tcPr>
          <w:p w14:paraId="00BC71CD" w14:textId="62EFC2A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20</w:t>
            </w:r>
          </w:p>
        </w:tc>
        <w:tc>
          <w:tcPr>
            <w:tcW w:w="385" w:type="pct"/>
            <w:shd w:val="clear" w:color="auto" w:fill="C6E0B4"/>
          </w:tcPr>
          <w:p w14:paraId="586663F8"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6B15F829"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44DE24BF" w14:textId="5E5510B8"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Voir chapitre 9.2c</w:t>
            </w:r>
          </w:p>
        </w:tc>
      </w:tr>
      <w:tr w:rsidR="007F5686" w:rsidRPr="007F5686" w14:paraId="2C1BA12C" w14:textId="77777777" w:rsidTr="00374549">
        <w:trPr>
          <w:trHeight w:val="310"/>
          <w:jc w:val="center"/>
        </w:trPr>
        <w:tc>
          <w:tcPr>
            <w:tcW w:w="385" w:type="pct"/>
            <w:vMerge/>
            <w:shd w:val="clear" w:color="auto" w:fill="C6E0B4"/>
          </w:tcPr>
          <w:p w14:paraId="08A545D8"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477532FB" w14:textId="35D75F3F" w:rsidR="00266295" w:rsidRPr="007F5686" w:rsidRDefault="00266295" w:rsidP="001901EB">
            <w:pPr>
              <w:spacing w:after="0" w:line="240" w:lineRule="auto"/>
              <w:rPr>
                <w:rFonts w:ascii="Avenir" w:eastAsia="Times New Roman" w:hAnsi="Avenir" w:cstheme="minorHAnsi"/>
                <w:sz w:val="16"/>
                <w:szCs w:val="16"/>
                <w:lang w:eastAsia="fr-FR"/>
              </w:rPr>
            </w:pPr>
            <w:r w:rsidRPr="007F5686">
              <w:rPr>
                <w:rFonts w:ascii="Avenir" w:hAnsi="Avenir" w:cstheme="minorHAnsi"/>
                <w:sz w:val="16"/>
                <w:szCs w:val="16"/>
              </w:rPr>
              <w:t>Nombre de missions de suivi et évaluation organisées</w:t>
            </w:r>
          </w:p>
        </w:tc>
        <w:tc>
          <w:tcPr>
            <w:tcW w:w="385" w:type="pct"/>
            <w:shd w:val="clear" w:color="auto" w:fill="C6E0B4"/>
          </w:tcPr>
          <w:p w14:paraId="763193E8" w14:textId="230C5CC9" w:rsidR="00266295" w:rsidRPr="007F5686" w:rsidRDefault="00266295" w:rsidP="001901EB">
            <w:pPr>
              <w:spacing w:after="0" w:line="240" w:lineRule="auto"/>
              <w:jc w:val="center"/>
              <w:rPr>
                <w:rFonts w:ascii="Avenir" w:hAnsi="Avenir" w:cstheme="minorHAnsi"/>
                <w:sz w:val="16"/>
                <w:szCs w:val="16"/>
              </w:rPr>
            </w:pPr>
            <w:r w:rsidRPr="007F5686">
              <w:rPr>
                <w:rFonts w:ascii="Avenir" w:eastAsia="Avenir" w:hAnsi="Avenir" w:cs="Avenir"/>
                <w:sz w:val="16"/>
                <w:szCs w:val="16"/>
              </w:rPr>
              <w:t>0</w:t>
            </w:r>
          </w:p>
        </w:tc>
        <w:tc>
          <w:tcPr>
            <w:tcW w:w="385" w:type="pct"/>
            <w:shd w:val="clear" w:color="auto" w:fill="C6E0B4"/>
          </w:tcPr>
          <w:p w14:paraId="67042B7B" w14:textId="35350F8F"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30</w:t>
            </w:r>
          </w:p>
        </w:tc>
        <w:tc>
          <w:tcPr>
            <w:tcW w:w="385" w:type="pct"/>
            <w:shd w:val="clear" w:color="auto" w:fill="C6E0B4"/>
          </w:tcPr>
          <w:p w14:paraId="260505CC" w14:textId="0D6A6964"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81</w:t>
            </w:r>
          </w:p>
        </w:tc>
        <w:tc>
          <w:tcPr>
            <w:tcW w:w="385" w:type="pct"/>
            <w:shd w:val="clear" w:color="auto" w:fill="C6E0B4"/>
          </w:tcPr>
          <w:p w14:paraId="29BC1D1B" w14:textId="7DCD7B1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shd w:val="clear" w:color="auto" w:fill="C6E0B4"/>
          </w:tcPr>
          <w:p w14:paraId="30B55EEA" w14:textId="4EF769C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30</w:t>
            </w:r>
          </w:p>
        </w:tc>
        <w:tc>
          <w:tcPr>
            <w:tcW w:w="385" w:type="pct"/>
            <w:shd w:val="clear" w:color="auto" w:fill="C6E0B4"/>
          </w:tcPr>
          <w:p w14:paraId="39070323" w14:textId="04A11A0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71</w:t>
            </w:r>
          </w:p>
        </w:tc>
        <w:tc>
          <w:tcPr>
            <w:tcW w:w="385" w:type="pct"/>
            <w:shd w:val="clear" w:color="auto" w:fill="C6E0B4"/>
          </w:tcPr>
          <w:p w14:paraId="5D101E2B" w14:textId="739D9B72"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152</w:t>
            </w:r>
          </w:p>
        </w:tc>
        <w:tc>
          <w:tcPr>
            <w:tcW w:w="385" w:type="pct"/>
            <w:shd w:val="clear" w:color="auto" w:fill="C6E0B4"/>
          </w:tcPr>
          <w:p w14:paraId="4E624A43" w14:textId="5A6AEDC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w:t>
            </w:r>
          </w:p>
        </w:tc>
        <w:tc>
          <w:tcPr>
            <w:tcW w:w="385" w:type="pct"/>
            <w:shd w:val="clear" w:color="auto" w:fill="C6E0B4"/>
          </w:tcPr>
          <w:p w14:paraId="2BC7C2BC"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9866A55"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4AA1606" w14:textId="77777777" w:rsidR="00266295" w:rsidRPr="007F5686" w:rsidRDefault="00266295" w:rsidP="001901EB">
            <w:pPr>
              <w:spacing w:after="0" w:line="240" w:lineRule="auto"/>
              <w:rPr>
                <w:rFonts w:ascii="Avenir" w:eastAsia="Avenir" w:hAnsi="Avenir" w:cs="Avenir"/>
              </w:rPr>
            </w:pPr>
          </w:p>
        </w:tc>
      </w:tr>
      <w:tr w:rsidR="007F5686" w:rsidRPr="007F5686" w14:paraId="1AEB5840" w14:textId="77777777" w:rsidTr="00374549">
        <w:trPr>
          <w:trHeight w:val="310"/>
          <w:jc w:val="center"/>
        </w:trPr>
        <w:tc>
          <w:tcPr>
            <w:tcW w:w="385" w:type="pct"/>
            <w:vMerge w:val="restart"/>
            <w:shd w:val="clear" w:color="auto" w:fill="C6E0B4"/>
          </w:tcPr>
          <w:p w14:paraId="7CBC0E50" w14:textId="6052DF3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2.2 : </w:t>
            </w:r>
            <w:r w:rsidRPr="007F5686">
              <w:rPr>
                <w:rFonts w:ascii="Avenir" w:hAnsi="Avenir" w:cstheme="minorHAnsi"/>
                <w:sz w:val="16"/>
                <w:szCs w:val="16"/>
              </w:rPr>
              <w:t>Les partenaires sont renforcés dans leurs capacités</w:t>
            </w:r>
          </w:p>
        </w:tc>
        <w:tc>
          <w:tcPr>
            <w:tcW w:w="385" w:type="pct"/>
            <w:shd w:val="clear" w:color="auto" w:fill="C6E0B4"/>
          </w:tcPr>
          <w:p w14:paraId="557E16C9" w14:textId="5673D00C" w:rsidR="00266295" w:rsidRPr="007F5686" w:rsidRDefault="00266295" w:rsidP="001901EB">
            <w:pPr>
              <w:spacing w:after="0" w:line="240" w:lineRule="auto"/>
              <w:rPr>
                <w:rFonts w:ascii="Avenir" w:eastAsia="Times New Roman" w:hAnsi="Avenir" w:cstheme="minorHAnsi"/>
                <w:sz w:val="16"/>
                <w:szCs w:val="16"/>
                <w:lang w:eastAsia="fr-FR"/>
              </w:rPr>
            </w:pPr>
            <w:r w:rsidRPr="007F5686">
              <w:rPr>
                <w:rFonts w:ascii="Avenir" w:eastAsia="Avenir" w:hAnsi="Avenir" w:cs="Avenir"/>
                <w:sz w:val="16"/>
                <w:szCs w:val="16"/>
              </w:rPr>
              <w:t>Nombre de réunions COPIL organisées</w:t>
            </w:r>
          </w:p>
        </w:tc>
        <w:tc>
          <w:tcPr>
            <w:tcW w:w="385" w:type="pct"/>
            <w:shd w:val="clear" w:color="auto" w:fill="C6E0B4"/>
          </w:tcPr>
          <w:p w14:paraId="613D0372" w14:textId="40E0DA52" w:rsidR="00266295" w:rsidRPr="007F5686" w:rsidRDefault="00266295" w:rsidP="001901EB">
            <w:pPr>
              <w:spacing w:after="0" w:line="240" w:lineRule="auto"/>
              <w:jc w:val="center"/>
              <w:rPr>
                <w:rFonts w:ascii="Avenir" w:hAnsi="Avenir" w:cstheme="minorHAnsi"/>
                <w:sz w:val="16"/>
                <w:szCs w:val="16"/>
              </w:rPr>
            </w:pPr>
            <w:r w:rsidRPr="007F5686">
              <w:rPr>
                <w:rFonts w:ascii="Avenir" w:eastAsia="Avenir" w:hAnsi="Avenir" w:cs="Avenir"/>
                <w:sz w:val="16"/>
                <w:szCs w:val="16"/>
              </w:rPr>
              <w:t>0</w:t>
            </w:r>
          </w:p>
        </w:tc>
        <w:tc>
          <w:tcPr>
            <w:tcW w:w="385" w:type="pct"/>
            <w:shd w:val="clear" w:color="auto" w:fill="C6E0B4"/>
          </w:tcPr>
          <w:p w14:paraId="7CBA11DD" w14:textId="2AD79D55" w:rsidR="00266295" w:rsidRPr="007F5686" w:rsidRDefault="008E545E"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094C493E" w14:textId="1361A8A6" w:rsidR="00266295" w:rsidRPr="007F5686" w:rsidRDefault="008E545E"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4EA29009" w14:textId="1DEEAFB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C6E0B4"/>
          </w:tcPr>
          <w:p w14:paraId="4D7C922B" w14:textId="68D7C40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C6E0B4"/>
          </w:tcPr>
          <w:p w14:paraId="3F0060D9" w14:textId="3888953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C6E0B4"/>
          </w:tcPr>
          <w:p w14:paraId="0C904DE3" w14:textId="43056164" w:rsidR="00266295" w:rsidRPr="007F5686" w:rsidRDefault="008E545E" w:rsidP="001901EB">
            <w:pPr>
              <w:spacing w:after="0" w:line="240" w:lineRule="auto"/>
              <w:rPr>
                <w:rFonts w:ascii="Avenir" w:eastAsia="Avenir" w:hAnsi="Avenir" w:cs="Avenir"/>
                <w:sz w:val="16"/>
                <w:szCs w:val="16"/>
              </w:rPr>
            </w:pPr>
            <w:r w:rsidRPr="007F5686">
              <w:rPr>
                <w:rFonts w:ascii="Avenir" w:eastAsia="Avenir" w:hAnsi="Avenir" w:cs="Avenir"/>
                <w:sz w:val="16"/>
                <w:szCs w:val="16"/>
              </w:rPr>
              <w:t>8</w:t>
            </w:r>
          </w:p>
        </w:tc>
        <w:tc>
          <w:tcPr>
            <w:tcW w:w="385" w:type="pct"/>
            <w:shd w:val="clear" w:color="auto" w:fill="C6E0B4"/>
          </w:tcPr>
          <w:p w14:paraId="1708A3E8" w14:textId="5219909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C6E0B4"/>
          </w:tcPr>
          <w:p w14:paraId="4184B5BA"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1B3C6E20"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8A94EA9" w14:textId="77777777" w:rsidR="008A76A3" w:rsidRPr="007F5686" w:rsidRDefault="008A76A3" w:rsidP="001901EB">
            <w:pPr>
              <w:spacing w:after="0" w:line="240" w:lineRule="auto"/>
              <w:rPr>
                <w:rFonts w:ascii="Avenir" w:hAnsi="Avenir"/>
                <w:sz w:val="16"/>
                <w:szCs w:val="16"/>
              </w:rPr>
            </w:pPr>
            <w:hyperlink r:id="rId98" w:history="1">
              <w:r w:rsidRPr="007F5686">
                <w:rPr>
                  <w:rStyle w:val="Lienhypertexte"/>
                  <w:rFonts w:ascii="Avenir" w:hAnsi="Avenir"/>
                  <w:color w:val="auto"/>
                  <w:sz w:val="16"/>
                  <w:szCs w:val="16"/>
                </w:rPr>
                <w:t>Compte Rendu 7ieme Réunion COPIL</w:t>
              </w:r>
            </w:hyperlink>
          </w:p>
          <w:p w14:paraId="78597506" w14:textId="523B7213" w:rsidR="00266295" w:rsidRPr="007F5686" w:rsidRDefault="008A76A3" w:rsidP="001901EB">
            <w:pPr>
              <w:spacing w:after="0" w:line="240" w:lineRule="auto"/>
              <w:rPr>
                <w:rFonts w:ascii="Avenir" w:eastAsia="Avenir" w:hAnsi="Avenir" w:cs="Avenir"/>
              </w:rPr>
            </w:pPr>
            <w:hyperlink r:id="rId99" w:history="1">
              <w:r w:rsidRPr="007F5686">
                <w:rPr>
                  <w:rStyle w:val="Lienhypertexte"/>
                  <w:rFonts w:ascii="Avenir" w:hAnsi="Avenir"/>
                  <w:color w:val="auto"/>
                  <w:sz w:val="16"/>
                  <w:szCs w:val="16"/>
                </w:rPr>
                <w:t>Compte Rendu 8ieme Réunion COPIL</w:t>
              </w:r>
            </w:hyperlink>
          </w:p>
        </w:tc>
      </w:tr>
      <w:tr w:rsidR="007F5686" w:rsidRPr="007F5686" w14:paraId="2FB22189" w14:textId="77777777" w:rsidTr="00374549">
        <w:trPr>
          <w:trHeight w:val="310"/>
          <w:jc w:val="center"/>
        </w:trPr>
        <w:tc>
          <w:tcPr>
            <w:tcW w:w="385" w:type="pct"/>
            <w:vMerge/>
            <w:shd w:val="clear" w:color="auto" w:fill="C6E0B4"/>
          </w:tcPr>
          <w:p w14:paraId="2326AB9B"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1D921960" w14:textId="340136A6" w:rsidR="00266295" w:rsidRPr="007F5686" w:rsidRDefault="00266295" w:rsidP="001901EB">
            <w:pPr>
              <w:spacing w:after="0" w:line="240" w:lineRule="auto"/>
              <w:rPr>
                <w:rFonts w:ascii="Avenir" w:eastAsia="Times New Roman" w:hAnsi="Avenir" w:cstheme="minorHAnsi"/>
                <w:sz w:val="16"/>
                <w:szCs w:val="16"/>
                <w:lang w:eastAsia="fr-FR"/>
              </w:rPr>
            </w:pPr>
            <w:r w:rsidRPr="007F5686">
              <w:rPr>
                <w:rFonts w:ascii="Avenir" w:hAnsi="Avenir" w:cstheme="minorHAnsi"/>
                <w:sz w:val="16"/>
                <w:szCs w:val="16"/>
              </w:rPr>
              <w:t>Nombre de partenaires ayant participé aux plateformes nationaux secteur vert ou visite d’échange</w:t>
            </w:r>
          </w:p>
        </w:tc>
        <w:tc>
          <w:tcPr>
            <w:tcW w:w="385" w:type="pct"/>
            <w:shd w:val="clear" w:color="auto" w:fill="C6E0B4"/>
          </w:tcPr>
          <w:p w14:paraId="08E436F8" w14:textId="39CDCBD9" w:rsidR="00266295" w:rsidRPr="007F5686" w:rsidRDefault="00266295" w:rsidP="001901EB">
            <w:pPr>
              <w:spacing w:after="0" w:line="240" w:lineRule="auto"/>
              <w:jc w:val="center"/>
              <w:rPr>
                <w:rFonts w:ascii="Avenir" w:hAnsi="Avenir" w:cstheme="minorHAnsi"/>
                <w:sz w:val="16"/>
                <w:szCs w:val="16"/>
              </w:rPr>
            </w:pPr>
            <w:r w:rsidRPr="007F5686">
              <w:rPr>
                <w:rFonts w:ascii="Avenir" w:eastAsia="Avenir" w:hAnsi="Avenir" w:cs="Avenir"/>
                <w:sz w:val="16"/>
                <w:szCs w:val="16"/>
              </w:rPr>
              <w:t>0</w:t>
            </w:r>
          </w:p>
        </w:tc>
        <w:tc>
          <w:tcPr>
            <w:tcW w:w="385" w:type="pct"/>
            <w:shd w:val="clear" w:color="auto" w:fill="C6E0B4"/>
          </w:tcPr>
          <w:p w14:paraId="361D7953" w14:textId="2AFF68D1"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C6E0B4"/>
          </w:tcPr>
          <w:p w14:paraId="23C42598" w14:textId="08C79F60"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58</w:t>
            </w:r>
          </w:p>
        </w:tc>
        <w:tc>
          <w:tcPr>
            <w:tcW w:w="385" w:type="pct"/>
            <w:shd w:val="clear" w:color="auto" w:fill="C6E0B4"/>
          </w:tcPr>
          <w:p w14:paraId="36E2F3CA" w14:textId="155178F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3BAF4F5F" w14:textId="719AB26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36</w:t>
            </w:r>
          </w:p>
        </w:tc>
        <w:tc>
          <w:tcPr>
            <w:tcW w:w="385" w:type="pct"/>
            <w:shd w:val="clear" w:color="auto" w:fill="C6E0B4"/>
          </w:tcPr>
          <w:p w14:paraId="4F84B1D3" w14:textId="56BB4AB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54</w:t>
            </w:r>
          </w:p>
        </w:tc>
        <w:tc>
          <w:tcPr>
            <w:tcW w:w="385" w:type="pct"/>
            <w:shd w:val="clear" w:color="auto" w:fill="C6E0B4"/>
          </w:tcPr>
          <w:p w14:paraId="30A6BBFA" w14:textId="0BF6B5A6"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112</w:t>
            </w:r>
          </w:p>
        </w:tc>
        <w:tc>
          <w:tcPr>
            <w:tcW w:w="385" w:type="pct"/>
            <w:shd w:val="clear" w:color="auto" w:fill="C6E0B4"/>
          </w:tcPr>
          <w:p w14:paraId="078634E0" w14:textId="6F75BBD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60</w:t>
            </w:r>
          </w:p>
        </w:tc>
        <w:tc>
          <w:tcPr>
            <w:tcW w:w="385" w:type="pct"/>
            <w:shd w:val="clear" w:color="auto" w:fill="C6E0B4"/>
          </w:tcPr>
          <w:p w14:paraId="42A71AB1"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1FB7BD50"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66AF11DE" w14:textId="4D156F08" w:rsidR="008A76A3" w:rsidRPr="007F5686" w:rsidRDefault="008A76A3" w:rsidP="001901EB">
            <w:pPr>
              <w:spacing w:after="0" w:line="240" w:lineRule="auto"/>
              <w:rPr>
                <w:rFonts w:ascii="Avenir" w:hAnsi="Avenir"/>
                <w:sz w:val="16"/>
                <w:szCs w:val="16"/>
              </w:rPr>
            </w:pPr>
            <w:hyperlink r:id="rId100">
              <w:r w:rsidRPr="007F5686">
                <w:rPr>
                  <w:rFonts w:ascii="Avenir" w:eastAsia="Arial" w:hAnsi="Avenir" w:cs="Arial"/>
                  <w:sz w:val="16"/>
                  <w:szCs w:val="16"/>
                  <w:u w:val="single"/>
                </w:rPr>
                <w:t xml:space="preserve">Rapport participation PFBC Kinshasa </w:t>
              </w:r>
              <w:r w:rsidR="001A6CA0" w:rsidRPr="007F5686">
                <w:rPr>
                  <w:rFonts w:ascii="Avenir" w:eastAsia="Arial" w:hAnsi="Avenir" w:cs="Arial"/>
                  <w:sz w:val="16"/>
                  <w:szCs w:val="16"/>
                  <w:u w:val="single"/>
                </w:rPr>
                <w:t>par CPEDD</w:t>
              </w:r>
            </w:hyperlink>
          </w:p>
          <w:p w14:paraId="654D51C8" w14:textId="77777777" w:rsidR="008A76A3" w:rsidRPr="007F5686" w:rsidRDefault="008A76A3" w:rsidP="001901EB">
            <w:pPr>
              <w:spacing w:after="0" w:line="240" w:lineRule="auto"/>
              <w:rPr>
                <w:rStyle w:val="Lienhypertexte"/>
                <w:rFonts w:ascii="Avenir" w:hAnsi="Avenir"/>
                <w:color w:val="auto"/>
                <w:sz w:val="16"/>
                <w:szCs w:val="16"/>
              </w:rPr>
            </w:pPr>
            <w:hyperlink r:id="rId101" w:history="1">
              <w:r w:rsidRPr="007F5686">
                <w:rPr>
                  <w:rStyle w:val="Lienhypertexte"/>
                  <w:rFonts w:ascii="Avenir" w:hAnsi="Avenir"/>
                  <w:color w:val="auto"/>
                  <w:sz w:val="16"/>
                  <w:szCs w:val="16"/>
                </w:rPr>
                <w:t>Participation lancement processus élaboration stratégie pour les AMECs</w:t>
              </w:r>
            </w:hyperlink>
          </w:p>
          <w:p w14:paraId="66E664B3" w14:textId="62474138" w:rsidR="00266295" w:rsidRPr="007F5686" w:rsidRDefault="008A76A3" w:rsidP="001901EB">
            <w:pPr>
              <w:spacing w:after="0" w:line="240" w:lineRule="auto"/>
              <w:rPr>
                <w:rFonts w:ascii="Avenir" w:eastAsia="Avenir" w:hAnsi="Avenir" w:cs="Avenir"/>
              </w:rPr>
            </w:pPr>
            <w:hyperlink r:id="rId102" w:history="1">
              <w:r w:rsidRPr="007F5686">
                <w:rPr>
                  <w:rStyle w:val="Lienhypertexte"/>
                  <w:rFonts w:ascii="Avenir" w:hAnsi="Avenir"/>
                  <w:color w:val="auto"/>
                  <w:sz w:val="16"/>
                  <w:szCs w:val="16"/>
                </w:rPr>
                <w:t>Atelier échange cadre mondiale protection biodiversité</w:t>
              </w:r>
            </w:hyperlink>
          </w:p>
        </w:tc>
      </w:tr>
      <w:tr w:rsidR="007F5686" w:rsidRPr="007F5686" w14:paraId="552AE984" w14:textId="77777777" w:rsidTr="00374549">
        <w:trPr>
          <w:trHeight w:val="310"/>
          <w:jc w:val="center"/>
        </w:trPr>
        <w:tc>
          <w:tcPr>
            <w:tcW w:w="385" w:type="pct"/>
            <w:vMerge/>
            <w:shd w:val="clear" w:color="auto" w:fill="C6E0B4"/>
          </w:tcPr>
          <w:p w14:paraId="03D8862B"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249FC563" w14:textId="2D9A536D" w:rsidR="00266295" w:rsidRPr="007F5686" w:rsidRDefault="00266295" w:rsidP="001901EB">
            <w:pPr>
              <w:spacing w:after="0" w:line="240" w:lineRule="auto"/>
              <w:rPr>
                <w:rFonts w:ascii="Avenir" w:eastAsia="Times New Roman" w:hAnsi="Avenir" w:cstheme="minorHAnsi"/>
                <w:sz w:val="16"/>
                <w:szCs w:val="16"/>
                <w:lang w:eastAsia="fr-FR"/>
              </w:rPr>
            </w:pPr>
            <w:r w:rsidRPr="007F5686">
              <w:rPr>
                <w:rFonts w:ascii="Avenir" w:hAnsi="Avenir" w:cstheme="minorHAnsi"/>
                <w:sz w:val="16"/>
                <w:szCs w:val="16"/>
              </w:rPr>
              <w:t>Nombre de missions d'échange organisées</w:t>
            </w:r>
          </w:p>
        </w:tc>
        <w:tc>
          <w:tcPr>
            <w:tcW w:w="385" w:type="pct"/>
            <w:shd w:val="clear" w:color="auto" w:fill="C6E0B4"/>
          </w:tcPr>
          <w:p w14:paraId="20642F6C" w14:textId="12B3FC4D" w:rsidR="00266295" w:rsidRPr="007F5686" w:rsidRDefault="00266295" w:rsidP="001901EB">
            <w:pPr>
              <w:spacing w:after="0" w:line="240" w:lineRule="auto"/>
              <w:jc w:val="center"/>
              <w:rPr>
                <w:rFonts w:ascii="Avenir" w:hAnsi="Avenir" w:cstheme="minorHAnsi"/>
                <w:sz w:val="16"/>
                <w:szCs w:val="16"/>
              </w:rPr>
            </w:pPr>
            <w:r w:rsidRPr="007F5686">
              <w:rPr>
                <w:rFonts w:ascii="Avenir" w:eastAsia="Avenir" w:hAnsi="Avenir" w:cs="Avenir"/>
                <w:sz w:val="16"/>
                <w:szCs w:val="16"/>
              </w:rPr>
              <w:t>0</w:t>
            </w:r>
          </w:p>
        </w:tc>
        <w:tc>
          <w:tcPr>
            <w:tcW w:w="385" w:type="pct"/>
            <w:shd w:val="clear" w:color="auto" w:fill="C6E0B4"/>
          </w:tcPr>
          <w:p w14:paraId="3E7C0E83" w14:textId="6F4BE4FD"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38458DFC" w14:textId="770DED56"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5F64C095" w14:textId="15AF4DA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C6E0B4"/>
          </w:tcPr>
          <w:p w14:paraId="373CEB45" w14:textId="0142999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C6E0B4"/>
          </w:tcPr>
          <w:p w14:paraId="371A996C" w14:textId="730B303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C6E0B4"/>
          </w:tcPr>
          <w:p w14:paraId="127C9888" w14:textId="69D467E6"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8</w:t>
            </w:r>
          </w:p>
        </w:tc>
        <w:tc>
          <w:tcPr>
            <w:tcW w:w="385" w:type="pct"/>
            <w:shd w:val="clear" w:color="auto" w:fill="C6E0B4"/>
          </w:tcPr>
          <w:p w14:paraId="50F45A25" w14:textId="7747D9B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C6E0B4"/>
          </w:tcPr>
          <w:p w14:paraId="493314E2"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47B4FAF7"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61BD6EE5" w14:textId="77777777" w:rsidR="008A76A3" w:rsidRPr="007F5686" w:rsidRDefault="008A76A3" w:rsidP="001901EB">
            <w:pPr>
              <w:spacing w:after="0" w:line="240" w:lineRule="auto"/>
              <w:rPr>
                <w:rStyle w:val="Lienhypertexte"/>
                <w:rFonts w:ascii="Avenir" w:hAnsi="Avenir"/>
                <w:color w:val="auto"/>
                <w:sz w:val="16"/>
                <w:szCs w:val="16"/>
              </w:rPr>
            </w:pPr>
            <w:hyperlink r:id="rId103" w:history="1">
              <w:r w:rsidRPr="007F5686">
                <w:rPr>
                  <w:rStyle w:val="Lienhypertexte"/>
                  <w:rFonts w:ascii="Avenir" w:hAnsi="Avenir"/>
                  <w:color w:val="auto"/>
                  <w:sz w:val="16"/>
                  <w:szCs w:val="16"/>
                </w:rPr>
                <w:t>Rapport Mission échange rizipisciculture</w:t>
              </w:r>
            </w:hyperlink>
          </w:p>
          <w:p w14:paraId="050CBFE8" w14:textId="3B5428AC" w:rsidR="00266295" w:rsidRPr="007F5686" w:rsidRDefault="008A76A3" w:rsidP="001901EB">
            <w:pPr>
              <w:spacing w:after="0" w:line="240" w:lineRule="auto"/>
              <w:rPr>
                <w:rFonts w:ascii="Avenir" w:eastAsia="Avenir" w:hAnsi="Avenir" w:cs="Avenir"/>
              </w:rPr>
            </w:pPr>
            <w:hyperlink r:id="rId104" w:history="1">
              <w:r w:rsidRPr="007F5686">
                <w:rPr>
                  <w:rStyle w:val="Lienhypertexte"/>
                  <w:rFonts w:ascii="Avenir" w:hAnsi="Avenir"/>
                  <w:color w:val="auto"/>
                  <w:sz w:val="16"/>
                  <w:szCs w:val="16"/>
                </w:rPr>
                <w:t>Rapport Mission d'échange CFCL</w:t>
              </w:r>
            </w:hyperlink>
          </w:p>
        </w:tc>
      </w:tr>
      <w:tr w:rsidR="007F5686" w:rsidRPr="007F5686" w14:paraId="101AAF73" w14:textId="77777777" w:rsidTr="00374549">
        <w:trPr>
          <w:trHeight w:val="310"/>
          <w:jc w:val="center"/>
        </w:trPr>
        <w:tc>
          <w:tcPr>
            <w:tcW w:w="385" w:type="pct"/>
            <w:vMerge/>
            <w:shd w:val="clear" w:color="auto" w:fill="C6E0B4"/>
          </w:tcPr>
          <w:p w14:paraId="0960A367" w14:textId="029635C3"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5B69667B" w14:textId="147F3D44"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Nombres de structures locales de gouvernance (CVD, CDG et CLD) mises en place</w:t>
            </w:r>
          </w:p>
        </w:tc>
        <w:tc>
          <w:tcPr>
            <w:tcW w:w="385" w:type="pct"/>
            <w:shd w:val="clear" w:color="auto" w:fill="C6E0B4"/>
          </w:tcPr>
          <w:p w14:paraId="758D6222" w14:textId="1A783E2A"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311</w:t>
            </w:r>
            <w:r w:rsidRPr="007F5686">
              <w:rPr>
                <w:rFonts w:ascii="Avenir" w:hAnsi="Avenir" w:cstheme="minorHAnsi"/>
                <w:sz w:val="16"/>
                <w:szCs w:val="16"/>
              </w:rPr>
              <w:t xml:space="preserve"> structures mises en place 2020</w:t>
            </w:r>
          </w:p>
        </w:tc>
        <w:tc>
          <w:tcPr>
            <w:tcW w:w="385" w:type="pct"/>
            <w:shd w:val="clear" w:color="auto" w:fill="C6E0B4"/>
          </w:tcPr>
          <w:p w14:paraId="4BFAB04E" w14:textId="11F58E5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6B4A8736" w14:textId="1461E16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25320B85" w14:textId="0A11827E"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311</w:t>
            </w:r>
          </w:p>
        </w:tc>
        <w:tc>
          <w:tcPr>
            <w:tcW w:w="385" w:type="pct"/>
            <w:shd w:val="clear" w:color="auto" w:fill="C6E0B4"/>
          </w:tcPr>
          <w:p w14:paraId="0BF0AC2F" w14:textId="5CC7CD3A"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624</w:t>
            </w:r>
          </w:p>
        </w:tc>
        <w:tc>
          <w:tcPr>
            <w:tcW w:w="385" w:type="pct"/>
            <w:shd w:val="clear" w:color="auto" w:fill="C6E0B4"/>
          </w:tcPr>
          <w:p w14:paraId="2B0A49C3" w14:textId="7818FF69"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1102</w:t>
            </w:r>
          </w:p>
        </w:tc>
        <w:tc>
          <w:tcPr>
            <w:tcW w:w="385" w:type="pct"/>
            <w:shd w:val="clear" w:color="auto" w:fill="C6E0B4"/>
          </w:tcPr>
          <w:p w14:paraId="44BC8AA4" w14:textId="720B5B13"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1102</w:t>
            </w:r>
          </w:p>
        </w:tc>
        <w:tc>
          <w:tcPr>
            <w:tcW w:w="385" w:type="pct"/>
            <w:shd w:val="clear" w:color="auto" w:fill="C6E0B4"/>
          </w:tcPr>
          <w:p w14:paraId="101F9664" w14:textId="38B1D287"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1000</w:t>
            </w:r>
          </w:p>
        </w:tc>
        <w:tc>
          <w:tcPr>
            <w:tcW w:w="385" w:type="pct"/>
            <w:shd w:val="clear" w:color="auto" w:fill="C6E0B4"/>
          </w:tcPr>
          <w:p w14:paraId="26D92184"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72E79EB7"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A5236B6" w14:textId="77777777" w:rsidR="008A76A3" w:rsidRPr="007F5686" w:rsidRDefault="008A76A3" w:rsidP="001901EB">
            <w:pPr>
              <w:spacing w:after="0" w:line="240" w:lineRule="auto"/>
              <w:rPr>
                <w:rFonts w:ascii="Avenir" w:hAnsi="Avenir"/>
                <w:sz w:val="16"/>
                <w:szCs w:val="16"/>
              </w:rPr>
            </w:pPr>
            <w:hyperlink r:id="rId105" w:history="1">
              <w:r w:rsidRPr="007F5686">
                <w:rPr>
                  <w:rStyle w:val="Lienhypertexte"/>
                  <w:rFonts w:ascii="Avenir" w:hAnsi="Avenir"/>
                  <w:color w:val="auto"/>
                  <w:sz w:val="16"/>
                  <w:szCs w:val="16"/>
                </w:rPr>
                <w:t>Shapefiles CLD</w:t>
              </w:r>
            </w:hyperlink>
          </w:p>
          <w:p w14:paraId="3AC0C38C" w14:textId="77777777" w:rsidR="00266295" w:rsidRPr="007F5686" w:rsidRDefault="00266295" w:rsidP="001901EB">
            <w:pPr>
              <w:spacing w:after="0" w:line="240" w:lineRule="auto"/>
              <w:rPr>
                <w:rFonts w:ascii="Avenir" w:eastAsia="Avenir" w:hAnsi="Avenir" w:cs="Avenir"/>
              </w:rPr>
            </w:pPr>
          </w:p>
        </w:tc>
      </w:tr>
      <w:tr w:rsidR="007F5686" w:rsidRPr="007F5686" w14:paraId="53D7E3C9" w14:textId="77777777" w:rsidTr="00374549">
        <w:trPr>
          <w:trHeight w:val="310"/>
          <w:jc w:val="center"/>
        </w:trPr>
        <w:tc>
          <w:tcPr>
            <w:tcW w:w="385" w:type="pct"/>
            <w:vMerge/>
            <w:shd w:val="clear" w:color="auto" w:fill="C6E0B4"/>
          </w:tcPr>
          <w:p w14:paraId="2498382F"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vAlign w:val="center"/>
          </w:tcPr>
          <w:p w14:paraId="7EB01FD6" w14:textId="484D556B"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structures renforcées en capacités techniques</w:t>
            </w:r>
          </w:p>
        </w:tc>
        <w:tc>
          <w:tcPr>
            <w:tcW w:w="385" w:type="pct"/>
            <w:shd w:val="clear" w:color="auto" w:fill="C6E0B4"/>
          </w:tcPr>
          <w:p w14:paraId="45C260DC" w14:textId="59D2CD99"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4D0AA52C" w14:textId="07265DB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C6E0B4"/>
          </w:tcPr>
          <w:p w14:paraId="2C6F6D3D" w14:textId="539FDC36" w:rsidR="00266295" w:rsidRPr="007F5686" w:rsidRDefault="00935C88" w:rsidP="001901EB">
            <w:pPr>
              <w:spacing w:after="0" w:line="240" w:lineRule="auto"/>
              <w:rPr>
                <w:rFonts w:ascii="Avenir" w:eastAsia="Avenir" w:hAnsi="Avenir" w:cs="Avenir"/>
                <w:sz w:val="16"/>
                <w:szCs w:val="16"/>
              </w:rPr>
            </w:pPr>
            <w:r w:rsidRPr="007F5686">
              <w:rPr>
                <w:rFonts w:ascii="Avenir" w:eastAsia="Avenir" w:hAnsi="Avenir" w:cs="Avenir"/>
                <w:sz w:val="16"/>
                <w:szCs w:val="16"/>
              </w:rPr>
              <w:t>498</w:t>
            </w:r>
          </w:p>
        </w:tc>
        <w:tc>
          <w:tcPr>
            <w:tcW w:w="385" w:type="pct"/>
            <w:shd w:val="clear" w:color="auto" w:fill="C6E0B4"/>
          </w:tcPr>
          <w:p w14:paraId="49BE9859" w14:textId="4A8C98EB"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60</w:t>
            </w:r>
          </w:p>
        </w:tc>
        <w:tc>
          <w:tcPr>
            <w:tcW w:w="385" w:type="pct"/>
            <w:shd w:val="clear" w:color="auto" w:fill="C6E0B4"/>
          </w:tcPr>
          <w:p w14:paraId="2FE76A58" w14:textId="0ED35CFF"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124</w:t>
            </w:r>
          </w:p>
        </w:tc>
        <w:tc>
          <w:tcPr>
            <w:tcW w:w="385" w:type="pct"/>
            <w:shd w:val="clear" w:color="auto" w:fill="C6E0B4"/>
          </w:tcPr>
          <w:p w14:paraId="5BE78DE8" w14:textId="5DA34C25"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124</w:t>
            </w:r>
          </w:p>
        </w:tc>
        <w:tc>
          <w:tcPr>
            <w:tcW w:w="385" w:type="pct"/>
            <w:shd w:val="clear" w:color="auto" w:fill="C6E0B4"/>
          </w:tcPr>
          <w:p w14:paraId="5D3BD240" w14:textId="4FF2C04C" w:rsidR="00266295" w:rsidRPr="007F5686" w:rsidRDefault="00954E00" w:rsidP="001901EB">
            <w:pPr>
              <w:spacing w:after="0" w:line="240" w:lineRule="auto"/>
              <w:rPr>
                <w:rFonts w:ascii="Avenir" w:eastAsia="Avenir" w:hAnsi="Avenir" w:cs="Avenir"/>
              </w:rPr>
            </w:pPr>
            <w:r w:rsidRPr="007F5686">
              <w:rPr>
                <w:rFonts w:ascii="Avenir" w:eastAsia="Avenir" w:hAnsi="Avenir" w:cs="Avenir"/>
                <w:sz w:val="16"/>
                <w:szCs w:val="16"/>
              </w:rPr>
              <w:t>524</w:t>
            </w:r>
          </w:p>
        </w:tc>
        <w:tc>
          <w:tcPr>
            <w:tcW w:w="385" w:type="pct"/>
            <w:shd w:val="clear" w:color="auto" w:fill="C6E0B4"/>
          </w:tcPr>
          <w:p w14:paraId="5AFDBA57" w14:textId="77B48F2F"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w:t>
            </w:r>
          </w:p>
        </w:tc>
        <w:tc>
          <w:tcPr>
            <w:tcW w:w="385" w:type="pct"/>
            <w:shd w:val="clear" w:color="auto" w:fill="C6E0B4"/>
          </w:tcPr>
          <w:p w14:paraId="52E27452"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54954A06"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7E45B905" w14:textId="062DA745" w:rsidR="00266295" w:rsidRPr="007F5686" w:rsidRDefault="00764D57" w:rsidP="001901EB">
            <w:pPr>
              <w:spacing w:after="0" w:line="240" w:lineRule="auto"/>
              <w:rPr>
                <w:rFonts w:ascii="Avenir" w:eastAsia="Avenir" w:hAnsi="Avenir" w:cs="Avenir"/>
              </w:rPr>
            </w:pPr>
            <w:hyperlink r:id="rId106" w:history="1">
              <w:r w:rsidRPr="007F5686">
                <w:rPr>
                  <w:rStyle w:val="Lienhypertexte"/>
                  <w:rFonts w:ascii="Avenir" w:hAnsi="Avenir"/>
                  <w:color w:val="auto"/>
                  <w:sz w:val="16"/>
                  <w:szCs w:val="16"/>
                </w:rPr>
                <w:t>Liste des structures formés</w:t>
              </w:r>
            </w:hyperlink>
          </w:p>
        </w:tc>
      </w:tr>
      <w:tr w:rsidR="007F5686" w:rsidRPr="007F5686" w14:paraId="4D58A049" w14:textId="77777777" w:rsidTr="00374549">
        <w:trPr>
          <w:trHeight w:val="310"/>
          <w:jc w:val="center"/>
        </w:trPr>
        <w:tc>
          <w:tcPr>
            <w:tcW w:w="385" w:type="pct"/>
            <w:vMerge/>
            <w:shd w:val="clear" w:color="auto" w:fill="C6E0B4"/>
          </w:tcPr>
          <w:p w14:paraId="2063EBBA"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vAlign w:val="center"/>
          </w:tcPr>
          <w:p w14:paraId="3457126B" w14:textId="60826485"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Nombres de partenaires renforcés en capacités techniques</w:t>
            </w:r>
          </w:p>
        </w:tc>
        <w:tc>
          <w:tcPr>
            <w:tcW w:w="385" w:type="pct"/>
            <w:shd w:val="clear" w:color="auto" w:fill="C6E0B4"/>
          </w:tcPr>
          <w:p w14:paraId="0B6A502A" w14:textId="788A2D08"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08922511" w14:textId="438DB66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100</w:t>
            </w:r>
          </w:p>
        </w:tc>
        <w:tc>
          <w:tcPr>
            <w:tcW w:w="385" w:type="pct"/>
            <w:shd w:val="clear" w:color="auto" w:fill="C6E0B4"/>
          </w:tcPr>
          <w:p w14:paraId="69A4AD6D" w14:textId="3929823D" w:rsidR="00266295" w:rsidRPr="007F5686" w:rsidRDefault="00764D57" w:rsidP="001901EB">
            <w:pPr>
              <w:spacing w:after="0" w:line="240" w:lineRule="auto"/>
              <w:rPr>
                <w:rFonts w:ascii="Avenir" w:eastAsia="Avenir" w:hAnsi="Avenir" w:cs="Avenir"/>
                <w:sz w:val="16"/>
                <w:szCs w:val="16"/>
              </w:rPr>
            </w:pPr>
            <w:r w:rsidRPr="007F5686">
              <w:rPr>
                <w:rFonts w:ascii="Avenir" w:eastAsia="Avenir" w:hAnsi="Avenir" w:cs="Avenir"/>
                <w:sz w:val="16"/>
                <w:szCs w:val="16"/>
              </w:rPr>
              <w:t>11341</w:t>
            </w:r>
          </w:p>
        </w:tc>
        <w:tc>
          <w:tcPr>
            <w:tcW w:w="385" w:type="pct"/>
            <w:shd w:val="clear" w:color="auto" w:fill="C6E0B4"/>
          </w:tcPr>
          <w:p w14:paraId="6D9E2DE6" w14:textId="6C3F9893"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622</w:t>
            </w:r>
          </w:p>
        </w:tc>
        <w:tc>
          <w:tcPr>
            <w:tcW w:w="385" w:type="pct"/>
            <w:shd w:val="clear" w:color="auto" w:fill="C6E0B4"/>
          </w:tcPr>
          <w:p w14:paraId="6853C1B2" w14:textId="7E2B873C"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1842</w:t>
            </w:r>
          </w:p>
        </w:tc>
        <w:tc>
          <w:tcPr>
            <w:tcW w:w="385" w:type="pct"/>
            <w:shd w:val="clear" w:color="auto" w:fill="C6E0B4"/>
          </w:tcPr>
          <w:p w14:paraId="703AAE4A" w14:textId="1FF54994"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3378</w:t>
            </w:r>
          </w:p>
        </w:tc>
        <w:tc>
          <w:tcPr>
            <w:tcW w:w="385" w:type="pct"/>
            <w:shd w:val="clear" w:color="auto" w:fill="C6E0B4"/>
          </w:tcPr>
          <w:p w14:paraId="163D4AEA" w14:textId="3A58388C" w:rsidR="00266295" w:rsidRPr="007F5686" w:rsidRDefault="00764D57" w:rsidP="001901EB">
            <w:pPr>
              <w:spacing w:after="0" w:line="240" w:lineRule="auto"/>
              <w:rPr>
                <w:rFonts w:ascii="Avenir" w:eastAsia="Avenir" w:hAnsi="Avenir" w:cs="Avenir"/>
              </w:rPr>
            </w:pPr>
            <w:r w:rsidRPr="007F5686">
              <w:rPr>
                <w:rFonts w:ascii="Avenir" w:eastAsia="Avenir" w:hAnsi="Avenir" w:cs="Avenir"/>
                <w:sz w:val="16"/>
                <w:szCs w:val="16"/>
              </w:rPr>
              <w:t>14915</w:t>
            </w:r>
          </w:p>
        </w:tc>
        <w:tc>
          <w:tcPr>
            <w:tcW w:w="385" w:type="pct"/>
            <w:shd w:val="clear" w:color="auto" w:fill="C6E0B4"/>
          </w:tcPr>
          <w:p w14:paraId="486FBA90" w14:textId="23694B9A"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1000</w:t>
            </w:r>
          </w:p>
        </w:tc>
        <w:tc>
          <w:tcPr>
            <w:tcW w:w="385" w:type="pct"/>
            <w:shd w:val="clear" w:color="auto" w:fill="C6E0B4"/>
          </w:tcPr>
          <w:p w14:paraId="01551210"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7A2AAEF"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7684525D" w14:textId="2076BB9D" w:rsidR="00266295" w:rsidRPr="007F5686" w:rsidRDefault="00764D57" w:rsidP="001901EB">
            <w:pPr>
              <w:spacing w:after="0" w:line="240" w:lineRule="auto"/>
              <w:rPr>
                <w:rFonts w:ascii="Avenir" w:eastAsia="Avenir" w:hAnsi="Avenir" w:cs="Avenir"/>
              </w:rPr>
            </w:pPr>
            <w:hyperlink r:id="rId107" w:history="1">
              <w:r w:rsidRPr="007F5686">
                <w:rPr>
                  <w:rStyle w:val="Lienhypertexte"/>
                  <w:rFonts w:ascii="Avenir" w:hAnsi="Avenir"/>
                  <w:color w:val="auto"/>
                  <w:sz w:val="16"/>
                  <w:szCs w:val="16"/>
                </w:rPr>
                <w:t>Liste des structures formés</w:t>
              </w:r>
            </w:hyperlink>
          </w:p>
        </w:tc>
      </w:tr>
      <w:tr w:rsidR="007F5686" w:rsidRPr="007F5686" w14:paraId="56B5816A" w14:textId="77777777" w:rsidTr="00374549">
        <w:trPr>
          <w:trHeight w:val="310"/>
          <w:jc w:val="center"/>
        </w:trPr>
        <w:tc>
          <w:tcPr>
            <w:tcW w:w="385" w:type="pct"/>
            <w:vMerge/>
            <w:shd w:val="clear" w:color="auto" w:fill="C6E0B4"/>
          </w:tcPr>
          <w:p w14:paraId="5217FC6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vAlign w:val="center"/>
          </w:tcPr>
          <w:p w14:paraId="7D3BFBB9" w14:textId="7984005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Nombres de structures renforcés avec dotation de matériel</w:t>
            </w:r>
          </w:p>
        </w:tc>
        <w:tc>
          <w:tcPr>
            <w:tcW w:w="385" w:type="pct"/>
            <w:shd w:val="clear" w:color="auto" w:fill="C6E0B4"/>
          </w:tcPr>
          <w:p w14:paraId="0134DA67" w14:textId="479F98A9"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63AB4E00" w14:textId="1D199E9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C6E0B4"/>
          </w:tcPr>
          <w:p w14:paraId="3DDC32C3" w14:textId="16777D28" w:rsidR="00266295" w:rsidRPr="007F5686" w:rsidRDefault="00CC51F2" w:rsidP="001901EB">
            <w:pPr>
              <w:spacing w:after="0" w:line="240" w:lineRule="auto"/>
              <w:rPr>
                <w:rFonts w:ascii="Avenir" w:eastAsia="Avenir" w:hAnsi="Avenir" w:cs="Avenir"/>
                <w:sz w:val="16"/>
                <w:szCs w:val="16"/>
              </w:rPr>
            </w:pPr>
            <w:r w:rsidRPr="007F5686">
              <w:rPr>
                <w:rFonts w:ascii="Avenir" w:eastAsia="Avenir" w:hAnsi="Avenir" w:cs="Avenir"/>
                <w:sz w:val="16"/>
                <w:szCs w:val="16"/>
              </w:rPr>
              <w:t>42</w:t>
            </w:r>
          </w:p>
        </w:tc>
        <w:tc>
          <w:tcPr>
            <w:tcW w:w="385" w:type="pct"/>
            <w:shd w:val="clear" w:color="auto" w:fill="C6E0B4"/>
          </w:tcPr>
          <w:p w14:paraId="43944333" w14:textId="3E77F6C8"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35</w:t>
            </w:r>
          </w:p>
        </w:tc>
        <w:tc>
          <w:tcPr>
            <w:tcW w:w="385" w:type="pct"/>
            <w:shd w:val="clear" w:color="auto" w:fill="C6E0B4"/>
          </w:tcPr>
          <w:p w14:paraId="29E2C5A2" w14:textId="7A499995"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70</w:t>
            </w:r>
          </w:p>
        </w:tc>
        <w:tc>
          <w:tcPr>
            <w:tcW w:w="385" w:type="pct"/>
            <w:shd w:val="clear" w:color="auto" w:fill="C6E0B4"/>
          </w:tcPr>
          <w:p w14:paraId="7BC4A3FA" w14:textId="36AF2D6B"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123</w:t>
            </w:r>
          </w:p>
        </w:tc>
        <w:tc>
          <w:tcPr>
            <w:tcW w:w="385" w:type="pct"/>
            <w:shd w:val="clear" w:color="auto" w:fill="C6E0B4"/>
          </w:tcPr>
          <w:p w14:paraId="41D39CA4" w14:textId="08AACA97" w:rsidR="00266295" w:rsidRPr="007F5686" w:rsidRDefault="00CC51F2" w:rsidP="001901EB">
            <w:pPr>
              <w:spacing w:after="0" w:line="240" w:lineRule="auto"/>
              <w:rPr>
                <w:rFonts w:ascii="Avenir" w:eastAsia="Avenir" w:hAnsi="Avenir" w:cs="Avenir"/>
              </w:rPr>
            </w:pPr>
            <w:r w:rsidRPr="007F5686">
              <w:rPr>
                <w:rFonts w:ascii="Avenir" w:eastAsia="Avenir" w:hAnsi="Avenir" w:cs="Avenir"/>
                <w:sz w:val="16"/>
                <w:szCs w:val="16"/>
              </w:rPr>
              <w:t>148</w:t>
            </w:r>
          </w:p>
        </w:tc>
        <w:tc>
          <w:tcPr>
            <w:tcW w:w="385" w:type="pct"/>
            <w:shd w:val="clear" w:color="auto" w:fill="C6E0B4"/>
          </w:tcPr>
          <w:p w14:paraId="6E2D0BED" w14:textId="1C741C0D"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w:t>
            </w:r>
          </w:p>
        </w:tc>
        <w:tc>
          <w:tcPr>
            <w:tcW w:w="385" w:type="pct"/>
            <w:shd w:val="clear" w:color="auto" w:fill="C6E0B4"/>
          </w:tcPr>
          <w:p w14:paraId="512F86D2"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7540CB8"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5E78ADEF" w14:textId="77777777" w:rsidR="00266295" w:rsidRPr="007F5686" w:rsidRDefault="00266295" w:rsidP="001901EB">
            <w:pPr>
              <w:spacing w:after="0" w:line="240" w:lineRule="auto"/>
              <w:rPr>
                <w:rFonts w:ascii="Avenir" w:eastAsia="Avenir" w:hAnsi="Avenir" w:cs="Avenir"/>
              </w:rPr>
            </w:pPr>
          </w:p>
        </w:tc>
      </w:tr>
      <w:tr w:rsidR="007F5686" w:rsidRPr="007F5686" w14:paraId="6D943ACE" w14:textId="77777777" w:rsidTr="00374549">
        <w:trPr>
          <w:trHeight w:val="310"/>
          <w:jc w:val="center"/>
        </w:trPr>
        <w:tc>
          <w:tcPr>
            <w:tcW w:w="385" w:type="pct"/>
            <w:vMerge w:val="restart"/>
            <w:shd w:val="clear" w:color="auto" w:fill="C6E0B4"/>
          </w:tcPr>
          <w:p w14:paraId="46AA1BC0" w14:textId="0DAE576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2.3 </w:t>
            </w:r>
            <w:r w:rsidRPr="007F5686">
              <w:rPr>
                <w:rFonts w:ascii="Avenir" w:hAnsi="Avenir" w:cstheme="minorHAnsi"/>
                <w:sz w:val="16"/>
                <w:szCs w:val="16"/>
              </w:rPr>
              <w:t>Des fonds sont mobilisés et des investissements faites</w:t>
            </w:r>
          </w:p>
        </w:tc>
        <w:tc>
          <w:tcPr>
            <w:tcW w:w="385" w:type="pct"/>
            <w:shd w:val="clear" w:color="auto" w:fill="C6E0B4"/>
          </w:tcPr>
          <w:p w14:paraId="06F77290" w14:textId="1463D04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d’AVEC mises en place et renforcées</w:t>
            </w:r>
          </w:p>
        </w:tc>
        <w:tc>
          <w:tcPr>
            <w:tcW w:w="385" w:type="pct"/>
            <w:shd w:val="clear" w:color="auto" w:fill="C6E0B4"/>
          </w:tcPr>
          <w:p w14:paraId="5DF2C1AC" w14:textId="30D370CA"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44FCC8A3" w14:textId="3A9AD29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250</w:t>
            </w:r>
          </w:p>
        </w:tc>
        <w:tc>
          <w:tcPr>
            <w:tcW w:w="385" w:type="pct"/>
            <w:shd w:val="clear" w:color="auto" w:fill="C6E0B4"/>
          </w:tcPr>
          <w:p w14:paraId="30A9F74C" w14:textId="39DA1892" w:rsidR="00266295" w:rsidRPr="007F5686" w:rsidRDefault="00D46687" w:rsidP="001901EB">
            <w:pPr>
              <w:spacing w:after="0" w:line="240" w:lineRule="auto"/>
              <w:rPr>
                <w:rFonts w:ascii="Avenir" w:eastAsia="Avenir" w:hAnsi="Avenir" w:cs="Avenir"/>
                <w:sz w:val="16"/>
                <w:szCs w:val="16"/>
              </w:rPr>
            </w:pPr>
            <w:r w:rsidRPr="007F5686">
              <w:rPr>
                <w:rFonts w:ascii="Avenir" w:eastAsia="Avenir" w:hAnsi="Avenir" w:cs="Avenir"/>
                <w:sz w:val="16"/>
                <w:szCs w:val="16"/>
              </w:rPr>
              <w:t>419</w:t>
            </w:r>
          </w:p>
        </w:tc>
        <w:tc>
          <w:tcPr>
            <w:tcW w:w="385" w:type="pct"/>
            <w:shd w:val="clear" w:color="auto" w:fill="C6E0B4"/>
          </w:tcPr>
          <w:p w14:paraId="0380EF89" w14:textId="3F45F2B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797CE8D6"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28</w:t>
            </w:r>
          </w:p>
          <w:p w14:paraId="047214D8" w14:textId="47FD46D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167 hommes 568 femmes</w:t>
            </w:r>
          </w:p>
        </w:tc>
        <w:tc>
          <w:tcPr>
            <w:tcW w:w="385" w:type="pct"/>
            <w:shd w:val="clear" w:color="auto" w:fill="C6E0B4"/>
          </w:tcPr>
          <w:p w14:paraId="27964D2E" w14:textId="5A936B9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104</w:t>
            </w:r>
          </w:p>
        </w:tc>
        <w:tc>
          <w:tcPr>
            <w:tcW w:w="385" w:type="pct"/>
            <w:shd w:val="clear" w:color="auto" w:fill="C6E0B4"/>
          </w:tcPr>
          <w:p w14:paraId="4C1BA5B7" w14:textId="0CF636D2" w:rsidR="00266295" w:rsidRPr="007F5686" w:rsidRDefault="009302DF" w:rsidP="001901EB">
            <w:pPr>
              <w:spacing w:after="0" w:line="240" w:lineRule="auto"/>
              <w:rPr>
                <w:rFonts w:ascii="Avenir" w:eastAsia="Avenir" w:hAnsi="Avenir" w:cs="Avenir"/>
                <w:sz w:val="16"/>
                <w:szCs w:val="16"/>
              </w:rPr>
            </w:pPr>
            <w:r w:rsidRPr="007F5686">
              <w:rPr>
                <w:sz w:val="16"/>
                <w:szCs w:val="16"/>
              </w:rPr>
              <w:t xml:space="preserve">419 AVEC 1606 hommes et 10200 </w:t>
            </w:r>
          </w:p>
        </w:tc>
        <w:tc>
          <w:tcPr>
            <w:tcW w:w="385" w:type="pct"/>
            <w:shd w:val="clear" w:color="auto" w:fill="C6E0B4"/>
          </w:tcPr>
          <w:p w14:paraId="5BB14CAC" w14:textId="2264942D"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400</w:t>
            </w:r>
          </w:p>
        </w:tc>
        <w:tc>
          <w:tcPr>
            <w:tcW w:w="385" w:type="pct"/>
            <w:shd w:val="clear" w:color="auto" w:fill="C6E0B4"/>
          </w:tcPr>
          <w:p w14:paraId="3BD7519B"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4E626918"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066A9FE" w14:textId="77777777" w:rsidR="00266295" w:rsidRPr="007F5686" w:rsidRDefault="00266295" w:rsidP="001901EB">
            <w:pPr>
              <w:spacing w:after="0" w:line="240" w:lineRule="auto"/>
              <w:rPr>
                <w:rFonts w:ascii="Avenir" w:eastAsia="Avenir" w:hAnsi="Avenir" w:cs="Avenir"/>
              </w:rPr>
            </w:pPr>
          </w:p>
        </w:tc>
      </w:tr>
      <w:tr w:rsidR="007F5686" w:rsidRPr="007F5686" w14:paraId="337863FF" w14:textId="77777777" w:rsidTr="00374549">
        <w:trPr>
          <w:trHeight w:val="310"/>
          <w:jc w:val="center"/>
        </w:trPr>
        <w:tc>
          <w:tcPr>
            <w:tcW w:w="385" w:type="pct"/>
            <w:vMerge/>
            <w:shd w:val="clear" w:color="auto" w:fill="C6E0B4"/>
          </w:tcPr>
          <w:p w14:paraId="37E89FD4"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72485A5C" w14:textId="543A4E1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Nombres des activités des PDL réalisées</w:t>
            </w:r>
          </w:p>
        </w:tc>
        <w:tc>
          <w:tcPr>
            <w:tcW w:w="385" w:type="pct"/>
            <w:shd w:val="clear" w:color="auto" w:fill="C6E0B4"/>
          </w:tcPr>
          <w:p w14:paraId="5CBF6D29" w14:textId="07954CE8"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36CBB3E8" w14:textId="05B4097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20</w:t>
            </w:r>
          </w:p>
        </w:tc>
        <w:tc>
          <w:tcPr>
            <w:tcW w:w="385" w:type="pct"/>
            <w:shd w:val="clear" w:color="auto" w:fill="C6E0B4"/>
          </w:tcPr>
          <w:p w14:paraId="3FC1A858" w14:textId="7B1A9982" w:rsidR="00266295" w:rsidRPr="007F5686" w:rsidRDefault="006F4C63" w:rsidP="001901EB">
            <w:pPr>
              <w:spacing w:after="0" w:line="240" w:lineRule="auto"/>
              <w:rPr>
                <w:rFonts w:ascii="Avenir" w:eastAsia="Avenir" w:hAnsi="Avenir" w:cs="Avenir"/>
                <w:sz w:val="16"/>
                <w:szCs w:val="16"/>
              </w:rPr>
            </w:pPr>
            <w:r w:rsidRPr="007F5686">
              <w:rPr>
                <w:rFonts w:ascii="Avenir" w:eastAsia="Avenir" w:hAnsi="Avenir" w:cs="Avenir"/>
                <w:sz w:val="16"/>
                <w:szCs w:val="16"/>
              </w:rPr>
              <w:t>56</w:t>
            </w:r>
          </w:p>
        </w:tc>
        <w:tc>
          <w:tcPr>
            <w:tcW w:w="385" w:type="pct"/>
            <w:shd w:val="clear" w:color="auto" w:fill="C6E0B4"/>
          </w:tcPr>
          <w:p w14:paraId="03640260" w14:textId="46DD9F2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2EBBDE83" w14:textId="3F30429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16</w:t>
            </w:r>
          </w:p>
        </w:tc>
        <w:tc>
          <w:tcPr>
            <w:tcW w:w="385" w:type="pct"/>
            <w:shd w:val="clear" w:color="auto" w:fill="C6E0B4"/>
          </w:tcPr>
          <w:p w14:paraId="785425EC" w14:textId="39783C8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37</w:t>
            </w:r>
          </w:p>
        </w:tc>
        <w:tc>
          <w:tcPr>
            <w:tcW w:w="385" w:type="pct"/>
            <w:shd w:val="clear" w:color="auto" w:fill="C6E0B4"/>
          </w:tcPr>
          <w:p w14:paraId="4F3FC2DF" w14:textId="6BE0CD6C" w:rsidR="00266295" w:rsidRPr="007F5686" w:rsidRDefault="006F4C63" w:rsidP="001901EB">
            <w:pPr>
              <w:spacing w:after="0" w:line="240" w:lineRule="auto"/>
              <w:rPr>
                <w:rFonts w:ascii="Avenir" w:eastAsia="Avenir" w:hAnsi="Avenir" w:cs="Avenir"/>
                <w:sz w:val="16"/>
                <w:szCs w:val="16"/>
              </w:rPr>
            </w:pPr>
            <w:r w:rsidRPr="007F5686">
              <w:rPr>
                <w:rFonts w:ascii="Avenir" w:eastAsia="Avenir" w:hAnsi="Avenir" w:cs="Avenir"/>
                <w:sz w:val="16"/>
                <w:szCs w:val="16"/>
              </w:rPr>
              <w:t>93</w:t>
            </w:r>
          </w:p>
        </w:tc>
        <w:tc>
          <w:tcPr>
            <w:tcW w:w="385" w:type="pct"/>
            <w:shd w:val="clear" w:color="auto" w:fill="C6E0B4"/>
          </w:tcPr>
          <w:p w14:paraId="5C23D3D4" w14:textId="0825C109"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50</w:t>
            </w:r>
          </w:p>
        </w:tc>
        <w:tc>
          <w:tcPr>
            <w:tcW w:w="385" w:type="pct"/>
            <w:shd w:val="clear" w:color="auto" w:fill="C6E0B4"/>
          </w:tcPr>
          <w:p w14:paraId="65825EA7"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5576296C"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311FFEA2" w14:textId="77777777" w:rsidR="00266295" w:rsidRPr="007F5686" w:rsidRDefault="00266295" w:rsidP="001901EB">
            <w:pPr>
              <w:spacing w:after="0" w:line="240" w:lineRule="auto"/>
              <w:rPr>
                <w:rFonts w:ascii="Avenir" w:eastAsia="Avenir" w:hAnsi="Avenir" w:cs="Avenir"/>
              </w:rPr>
            </w:pPr>
          </w:p>
        </w:tc>
      </w:tr>
      <w:tr w:rsidR="007F5686" w:rsidRPr="007F5686" w14:paraId="707D636F" w14:textId="77777777" w:rsidTr="00374549">
        <w:trPr>
          <w:trHeight w:val="310"/>
          <w:jc w:val="center"/>
        </w:trPr>
        <w:tc>
          <w:tcPr>
            <w:tcW w:w="385" w:type="pct"/>
            <w:vMerge/>
            <w:shd w:val="clear" w:color="auto" w:fill="C6E0B4"/>
          </w:tcPr>
          <w:p w14:paraId="76B4C37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0FBAC043" w14:textId="5BD1E24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de projets de développement appuyés</w:t>
            </w:r>
          </w:p>
        </w:tc>
        <w:tc>
          <w:tcPr>
            <w:tcW w:w="385" w:type="pct"/>
            <w:shd w:val="clear" w:color="auto" w:fill="C6E0B4"/>
          </w:tcPr>
          <w:p w14:paraId="0A6E87B6" w14:textId="2B6B1FDB"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4D58FB87" w14:textId="4CBE35CE" w:rsidR="00266295" w:rsidRPr="007F5686" w:rsidRDefault="00D46687" w:rsidP="001901EB">
            <w:pPr>
              <w:spacing w:after="0" w:line="240" w:lineRule="auto"/>
              <w:rPr>
                <w:rFonts w:ascii="Avenir" w:eastAsia="Avenir" w:hAnsi="Avenir" w:cs="Avenir"/>
                <w:sz w:val="16"/>
                <w:szCs w:val="16"/>
              </w:rPr>
            </w:pPr>
            <w:r w:rsidRPr="007F5686">
              <w:rPr>
                <w:rFonts w:ascii="Avenir" w:eastAsia="Avenir" w:hAnsi="Avenir" w:cs="Avenir"/>
                <w:sz w:val="16"/>
                <w:szCs w:val="16"/>
              </w:rPr>
              <w:t>100</w:t>
            </w:r>
          </w:p>
        </w:tc>
        <w:tc>
          <w:tcPr>
            <w:tcW w:w="385" w:type="pct"/>
            <w:shd w:val="clear" w:color="auto" w:fill="C6E0B4"/>
          </w:tcPr>
          <w:p w14:paraId="0EFCBD46" w14:textId="3903BC8B" w:rsidR="00266295" w:rsidRPr="007F5686" w:rsidRDefault="00D46687" w:rsidP="001901EB">
            <w:pPr>
              <w:spacing w:after="0" w:line="240" w:lineRule="auto"/>
              <w:rPr>
                <w:rFonts w:ascii="Avenir" w:eastAsia="Avenir" w:hAnsi="Avenir" w:cs="Avenir"/>
                <w:sz w:val="16"/>
                <w:szCs w:val="16"/>
              </w:rPr>
            </w:pPr>
            <w:r w:rsidRPr="007F5686">
              <w:rPr>
                <w:rFonts w:ascii="Avenir" w:eastAsia="Avenir" w:hAnsi="Avenir" w:cs="Avenir"/>
                <w:sz w:val="16"/>
                <w:szCs w:val="16"/>
              </w:rPr>
              <w:t>3297</w:t>
            </w:r>
          </w:p>
          <w:p w14:paraId="69B63C89" w14:textId="10F5E99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(AVEC)</w:t>
            </w:r>
          </w:p>
        </w:tc>
        <w:tc>
          <w:tcPr>
            <w:tcW w:w="385" w:type="pct"/>
            <w:shd w:val="clear" w:color="auto" w:fill="C6E0B4"/>
          </w:tcPr>
          <w:p w14:paraId="0F3D5373" w14:textId="450E2FE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shd w:val="clear" w:color="auto" w:fill="C6E0B4"/>
          </w:tcPr>
          <w:p w14:paraId="3EB72A09" w14:textId="4C515F2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9</w:t>
            </w:r>
          </w:p>
        </w:tc>
        <w:tc>
          <w:tcPr>
            <w:tcW w:w="385" w:type="pct"/>
            <w:shd w:val="clear" w:color="auto" w:fill="C6E0B4"/>
          </w:tcPr>
          <w:p w14:paraId="13D46B25" w14:textId="68BD378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57</w:t>
            </w:r>
          </w:p>
        </w:tc>
        <w:tc>
          <w:tcPr>
            <w:tcW w:w="385" w:type="pct"/>
            <w:shd w:val="clear" w:color="auto" w:fill="C6E0B4"/>
          </w:tcPr>
          <w:p w14:paraId="571F360B" w14:textId="749EFA54" w:rsidR="00266295" w:rsidRPr="007F5686" w:rsidRDefault="00D46687" w:rsidP="001901EB">
            <w:pPr>
              <w:spacing w:after="0" w:line="240" w:lineRule="auto"/>
              <w:rPr>
                <w:rFonts w:ascii="Avenir" w:eastAsia="Avenir" w:hAnsi="Avenir" w:cs="Avenir"/>
                <w:sz w:val="16"/>
                <w:szCs w:val="16"/>
              </w:rPr>
            </w:pPr>
            <w:r w:rsidRPr="007F5686">
              <w:rPr>
                <w:rFonts w:ascii="Avenir" w:eastAsia="Avenir" w:hAnsi="Avenir" w:cs="Avenir"/>
                <w:sz w:val="16"/>
                <w:szCs w:val="16"/>
              </w:rPr>
              <w:t>3354</w:t>
            </w:r>
          </w:p>
        </w:tc>
        <w:tc>
          <w:tcPr>
            <w:tcW w:w="385" w:type="pct"/>
            <w:shd w:val="clear" w:color="auto" w:fill="C6E0B4"/>
          </w:tcPr>
          <w:p w14:paraId="63692866" w14:textId="3C29B03C"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150</w:t>
            </w:r>
          </w:p>
        </w:tc>
        <w:tc>
          <w:tcPr>
            <w:tcW w:w="385" w:type="pct"/>
            <w:shd w:val="clear" w:color="auto" w:fill="C6E0B4"/>
          </w:tcPr>
          <w:p w14:paraId="543FBA2E"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BD64A7B"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56F42D5E" w14:textId="241F5D5F" w:rsidR="00266295" w:rsidRPr="007F5686" w:rsidRDefault="00D46687" w:rsidP="001901EB">
            <w:pPr>
              <w:spacing w:after="0" w:line="240" w:lineRule="auto"/>
              <w:rPr>
                <w:rFonts w:ascii="Avenir" w:eastAsia="Avenir" w:hAnsi="Avenir" w:cs="Avenir"/>
              </w:rPr>
            </w:pPr>
            <w:hyperlink r:id="rId108" w:history="1">
              <w:r w:rsidRPr="007F5686">
                <w:rPr>
                  <w:rStyle w:val="Lienhypertexte"/>
                  <w:rFonts w:ascii="Avenir" w:hAnsi="Avenir"/>
                  <w:color w:val="auto"/>
                  <w:sz w:val="16"/>
                  <w:szCs w:val="16"/>
                </w:rPr>
                <w:t>Liste des projets de développement membres AVEC</w:t>
              </w:r>
            </w:hyperlink>
          </w:p>
        </w:tc>
      </w:tr>
      <w:tr w:rsidR="007F5686" w:rsidRPr="007F5686" w14:paraId="26A360E5" w14:textId="77777777" w:rsidTr="00374549">
        <w:trPr>
          <w:trHeight w:val="310"/>
          <w:jc w:val="center"/>
        </w:trPr>
        <w:tc>
          <w:tcPr>
            <w:tcW w:w="385" w:type="pct"/>
            <w:vMerge/>
            <w:shd w:val="clear" w:color="auto" w:fill="C6E0B4"/>
          </w:tcPr>
          <w:p w14:paraId="1713DF2A"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70650D1F" w14:textId="1DE3950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de personnes avec des revenus</w:t>
            </w:r>
          </w:p>
        </w:tc>
        <w:tc>
          <w:tcPr>
            <w:tcW w:w="385" w:type="pct"/>
            <w:shd w:val="clear" w:color="auto" w:fill="C6E0B4"/>
          </w:tcPr>
          <w:p w14:paraId="6FB5474F" w14:textId="265AB02F"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187D9504" w14:textId="0025D25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w:t>
            </w:r>
          </w:p>
        </w:tc>
        <w:tc>
          <w:tcPr>
            <w:tcW w:w="385" w:type="pct"/>
            <w:shd w:val="clear" w:color="auto" w:fill="C6E0B4"/>
          </w:tcPr>
          <w:p w14:paraId="5E9ED5A8" w14:textId="56BB92DC" w:rsidR="00266295" w:rsidRPr="007F5686" w:rsidRDefault="00354735" w:rsidP="001901EB">
            <w:pPr>
              <w:spacing w:after="0" w:line="240" w:lineRule="auto"/>
              <w:rPr>
                <w:rFonts w:ascii="Avenir" w:eastAsia="Avenir" w:hAnsi="Avenir" w:cs="Avenir"/>
                <w:sz w:val="16"/>
                <w:szCs w:val="16"/>
              </w:rPr>
            </w:pPr>
            <w:r w:rsidRPr="007F5686">
              <w:rPr>
                <w:rFonts w:ascii="Avenir" w:eastAsia="Avenir" w:hAnsi="Avenir" w:cs="Avenir"/>
                <w:sz w:val="16"/>
                <w:szCs w:val="16"/>
              </w:rPr>
              <w:t>2155 (702 femmes) agricoles</w:t>
            </w:r>
          </w:p>
          <w:p w14:paraId="4D3D32F9" w14:textId="42577EA7" w:rsidR="00354735" w:rsidRPr="007F5686" w:rsidRDefault="0035473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16908 (6994 femmes) PSE </w:t>
            </w:r>
          </w:p>
          <w:p w14:paraId="24CA82E9" w14:textId="75A12377" w:rsidR="00354735" w:rsidRPr="007F5686" w:rsidRDefault="00354735" w:rsidP="001901EB">
            <w:pPr>
              <w:spacing w:after="0" w:line="240" w:lineRule="auto"/>
              <w:rPr>
                <w:rFonts w:ascii="Avenir" w:eastAsia="Avenir" w:hAnsi="Avenir" w:cs="Avenir"/>
                <w:b/>
                <w:sz w:val="16"/>
                <w:szCs w:val="16"/>
              </w:rPr>
            </w:pPr>
            <w:r w:rsidRPr="007F5686">
              <w:rPr>
                <w:rFonts w:ascii="Avenir" w:eastAsia="Avenir" w:hAnsi="Avenir" w:cs="Avenir"/>
                <w:sz w:val="16"/>
                <w:szCs w:val="16"/>
              </w:rPr>
              <w:t>3297 (2833 femmes) investissement AVEC</w:t>
            </w:r>
          </w:p>
        </w:tc>
        <w:tc>
          <w:tcPr>
            <w:tcW w:w="385" w:type="pct"/>
            <w:shd w:val="clear" w:color="auto" w:fill="C6E0B4"/>
          </w:tcPr>
          <w:p w14:paraId="080CF0ED" w14:textId="28F56A5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439</w:t>
            </w:r>
          </w:p>
        </w:tc>
        <w:tc>
          <w:tcPr>
            <w:tcW w:w="385" w:type="pct"/>
            <w:shd w:val="clear" w:color="auto" w:fill="C6E0B4"/>
          </w:tcPr>
          <w:p w14:paraId="73836420" w14:textId="69FC9BA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522</w:t>
            </w:r>
          </w:p>
        </w:tc>
        <w:tc>
          <w:tcPr>
            <w:tcW w:w="385" w:type="pct"/>
            <w:shd w:val="clear" w:color="auto" w:fill="C6E0B4"/>
          </w:tcPr>
          <w:p w14:paraId="12A50A07" w14:textId="1AEC945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6503</w:t>
            </w:r>
          </w:p>
        </w:tc>
        <w:tc>
          <w:tcPr>
            <w:tcW w:w="385" w:type="pct"/>
            <w:shd w:val="clear" w:color="auto" w:fill="C6E0B4"/>
          </w:tcPr>
          <w:p w14:paraId="607E5F52" w14:textId="319AF82C" w:rsidR="00266295" w:rsidRPr="007F5686" w:rsidRDefault="00354735" w:rsidP="001901EB">
            <w:pPr>
              <w:spacing w:after="0" w:line="240" w:lineRule="auto"/>
              <w:rPr>
                <w:rFonts w:ascii="Avenir" w:eastAsia="Avenir" w:hAnsi="Avenir" w:cs="Avenir"/>
                <w:sz w:val="16"/>
                <w:szCs w:val="16"/>
              </w:rPr>
            </w:pPr>
            <w:r w:rsidRPr="007F5686">
              <w:rPr>
                <w:rFonts w:ascii="Avenir" w:eastAsia="Avenir" w:hAnsi="Avenir" w:cs="Avenir"/>
                <w:sz w:val="16"/>
                <w:szCs w:val="16"/>
              </w:rPr>
              <w:t>22393 (10564 femmes)</w:t>
            </w:r>
          </w:p>
        </w:tc>
        <w:tc>
          <w:tcPr>
            <w:tcW w:w="385" w:type="pct"/>
            <w:shd w:val="clear" w:color="auto" w:fill="C6E0B4"/>
          </w:tcPr>
          <w:p w14:paraId="6B1BB024" w14:textId="228F94C7"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5000</w:t>
            </w:r>
          </w:p>
        </w:tc>
        <w:tc>
          <w:tcPr>
            <w:tcW w:w="385" w:type="pct"/>
            <w:shd w:val="clear" w:color="auto" w:fill="C6E0B4"/>
          </w:tcPr>
          <w:p w14:paraId="20414FBD"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049CC67A"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0D76EE5F" w14:textId="77777777" w:rsidR="00266295" w:rsidRPr="007F5686" w:rsidRDefault="00266295" w:rsidP="001901EB">
            <w:pPr>
              <w:spacing w:after="0" w:line="240" w:lineRule="auto"/>
              <w:rPr>
                <w:rFonts w:ascii="Avenir" w:eastAsia="Avenir" w:hAnsi="Avenir" w:cs="Avenir"/>
              </w:rPr>
            </w:pPr>
          </w:p>
        </w:tc>
      </w:tr>
      <w:tr w:rsidR="007F5686" w:rsidRPr="007F5686" w14:paraId="407683CE" w14:textId="77777777" w:rsidTr="00374549">
        <w:trPr>
          <w:trHeight w:val="310"/>
          <w:jc w:val="center"/>
        </w:trPr>
        <w:tc>
          <w:tcPr>
            <w:tcW w:w="385" w:type="pct"/>
            <w:vMerge/>
            <w:shd w:val="clear" w:color="auto" w:fill="C6E0B4"/>
          </w:tcPr>
          <w:p w14:paraId="382581E8"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11F56F0F" w14:textId="3ED97E2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de business plans élaborés et mis en œuvre</w:t>
            </w:r>
          </w:p>
        </w:tc>
        <w:tc>
          <w:tcPr>
            <w:tcW w:w="385" w:type="pct"/>
            <w:shd w:val="clear" w:color="auto" w:fill="C6E0B4"/>
          </w:tcPr>
          <w:p w14:paraId="0FB25AC2" w14:textId="794B6A10"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485082D1" w14:textId="128E4CCC"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shd w:val="clear" w:color="auto" w:fill="C6E0B4"/>
          </w:tcPr>
          <w:p w14:paraId="53B76A8F" w14:textId="59914A54"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3E7FD999" w14:textId="3C5E69D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49CBA0C4" w14:textId="0D10198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C6E0B4"/>
          </w:tcPr>
          <w:p w14:paraId="23E36568" w14:textId="3DB02C8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C6E0B4"/>
          </w:tcPr>
          <w:p w14:paraId="65B61754" w14:textId="2BABEB27"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7</w:t>
            </w:r>
          </w:p>
        </w:tc>
        <w:tc>
          <w:tcPr>
            <w:tcW w:w="385" w:type="pct"/>
            <w:shd w:val="clear" w:color="auto" w:fill="C6E0B4"/>
          </w:tcPr>
          <w:p w14:paraId="15A9D579" w14:textId="114FC37F"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5</w:t>
            </w:r>
          </w:p>
        </w:tc>
        <w:tc>
          <w:tcPr>
            <w:tcW w:w="385" w:type="pct"/>
            <w:shd w:val="clear" w:color="auto" w:fill="C6E0B4"/>
          </w:tcPr>
          <w:p w14:paraId="2F6F4246"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5A4E3D90"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731E85A" w14:textId="77777777" w:rsidR="00266295" w:rsidRPr="007F5686" w:rsidRDefault="008A76A3" w:rsidP="001901EB">
            <w:pPr>
              <w:spacing w:after="0" w:line="240" w:lineRule="auto"/>
              <w:rPr>
                <w:rFonts w:ascii="Avenir" w:hAnsi="Avenir"/>
                <w:sz w:val="16"/>
                <w:szCs w:val="16"/>
              </w:rPr>
            </w:pPr>
            <w:hyperlink r:id="rId109" w:history="1">
              <w:r w:rsidRPr="007F5686">
                <w:rPr>
                  <w:rStyle w:val="Lienhypertexte"/>
                  <w:rFonts w:ascii="Avenir" w:hAnsi="Avenir"/>
                  <w:color w:val="auto"/>
                  <w:sz w:val="16"/>
                  <w:szCs w:val="16"/>
                </w:rPr>
                <w:t>Business Plan Bambou</w:t>
              </w:r>
            </w:hyperlink>
          </w:p>
          <w:p w14:paraId="069C97C1" w14:textId="40AB9C23" w:rsidR="008A76A3" w:rsidRPr="007F5686" w:rsidRDefault="008A76A3" w:rsidP="001901EB">
            <w:pPr>
              <w:spacing w:after="0" w:line="240" w:lineRule="auto"/>
              <w:rPr>
                <w:rFonts w:ascii="Avenir" w:eastAsia="Avenir" w:hAnsi="Avenir" w:cs="Avenir"/>
              </w:rPr>
            </w:pPr>
            <w:hyperlink r:id="rId110" w:history="1">
              <w:r w:rsidRPr="007F5686">
                <w:rPr>
                  <w:rStyle w:val="Lienhypertexte"/>
                  <w:rFonts w:ascii="Avenir" w:hAnsi="Avenir"/>
                  <w:color w:val="auto"/>
                  <w:sz w:val="16"/>
                  <w:szCs w:val="16"/>
                </w:rPr>
                <w:t>Etude Rentabilité rizipisciculture</w:t>
              </w:r>
            </w:hyperlink>
          </w:p>
        </w:tc>
      </w:tr>
      <w:tr w:rsidR="007F5686" w:rsidRPr="007F5686" w14:paraId="08F15CA6" w14:textId="77777777" w:rsidTr="00374549">
        <w:trPr>
          <w:trHeight w:val="310"/>
          <w:jc w:val="center"/>
        </w:trPr>
        <w:tc>
          <w:tcPr>
            <w:tcW w:w="385" w:type="pct"/>
            <w:vMerge/>
            <w:shd w:val="clear" w:color="auto" w:fill="C6E0B4"/>
          </w:tcPr>
          <w:p w14:paraId="07476E4C"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5A5F1447" w14:textId="38C91F4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Somme en USD mobilisée (AVEC) </w:t>
            </w:r>
          </w:p>
        </w:tc>
        <w:tc>
          <w:tcPr>
            <w:tcW w:w="385" w:type="pct"/>
            <w:shd w:val="clear" w:color="auto" w:fill="C6E0B4"/>
          </w:tcPr>
          <w:p w14:paraId="0C99CA41" w14:textId="3C0B941D"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02F0C6A8" w14:textId="233DE01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20000 USD</w:t>
            </w:r>
          </w:p>
        </w:tc>
        <w:tc>
          <w:tcPr>
            <w:tcW w:w="385" w:type="pct"/>
            <w:shd w:val="clear" w:color="auto" w:fill="C6E0B4"/>
          </w:tcPr>
          <w:p w14:paraId="17CBD8F6" w14:textId="71011CB5" w:rsidR="00266295" w:rsidRPr="007F5686" w:rsidRDefault="009A0260"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802 235 USD </w:t>
            </w:r>
            <w:r w:rsidR="00266295" w:rsidRPr="007F5686">
              <w:rPr>
                <w:rFonts w:ascii="Avenir" w:eastAsia="Avenir" w:hAnsi="Avenir" w:cs="Avenir"/>
                <w:sz w:val="16"/>
                <w:szCs w:val="16"/>
              </w:rPr>
              <w:t>AVEC</w:t>
            </w:r>
          </w:p>
          <w:p w14:paraId="6A01C07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C6E0B4"/>
          </w:tcPr>
          <w:p w14:paraId="60429B15" w14:textId="024F04B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76446864" w14:textId="2C74FF4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C6E0B4"/>
          </w:tcPr>
          <w:p w14:paraId="1F71367C"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174 77 USD</w:t>
            </w:r>
          </w:p>
          <w:p w14:paraId="3965B685" w14:textId="554403A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(AVEC)</w:t>
            </w:r>
          </w:p>
        </w:tc>
        <w:tc>
          <w:tcPr>
            <w:tcW w:w="385" w:type="pct"/>
            <w:shd w:val="clear" w:color="auto" w:fill="C6E0B4"/>
          </w:tcPr>
          <w:p w14:paraId="589159B9" w14:textId="77777777" w:rsidR="00266295" w:rsidRPr="007F5686" w:rsidRDefault="009A0260" w:rsidP="001901EB">
            <w:pPr>
              <w:spacing w:after="0" w:line="240" w:lineRule="auto"/>
              <w:rPr>
                <w:rFonts w:ascii="Avenir" w:eastAsia="Avenir" w:hAnsi="Avenir" w:cs="Avenir"/>
                <w:sz w:val="16"/>
                <w:szCs w:val="16"/>
              </w:rPr>
            </w:pPr>
            <w:r w:rsidRPr="007F5686">
              <w:rPr>
                <w:rFonts w:ascii="Avenir" w:eastAsia="Avenir" w:hAnsi="Avenir" w:cs="Avenir"/>
                <w:sz w:val="16"/>
                <w:szCs w:val="16"/>
              </w:rPr>
              <w:t>819 829  USD</w:t>
            </w:r>
          </w:p>
          <w:p w14:paraId="0E17DF44" w14:textId="72379A69" w:rsidR="009A0260" w:rsidRPr="007F5686" w:rsidRDefault="009A0260" w:rsidP="001901EB">
            <w:pPr>
              <w:spacing w:after="0" w:line="240" w:lineRule="auto"/>
              <w:rPr>
                <w:rFonts w:ascii="Avenir" w:eastAsia="Avenir" w:hAnsi="Avenir" w:cs="Avenir"/>
                <w:sz w:val="16"/>
                <w:szCs w:val="16"/>
              </w:rPr>
            </w:pPr>
            <w:r w:rsidRPr="007F5686">
              <w:rPr>
                <w:rFonts w:ascii="Avenir" w:eastAsia="Avenir" w:hAnsi="Avenir" w:cs="Avenir"/>
                <w:sz w:val="16"/>
                <w:szCs w:val="16"/>
              </w:rPr>
              <w:t>(AVEC)</w:t>
            </w:r>
          </w:p>
        </w:tc>
        <w:tc>
          <w:tcPr>
            <w:tcW w:w="385" w:type="pct"/>
            <w:shd w:val="clear" w:color="auto" w:fill="C6E0B4"/>
          </w:tcPr>
          <w:p w14:paraId="44DCEA1A" w14:textId="164E618E"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100000 USD</w:t>
            </w:r>
          </w:p>
        </w:tc>
        <w:tc>
          <w:tcPr>
            <w:tcW w:w="385" w:type="pct"/>
            <w:shd w:val="clear" w:color="auto" w:fill="C6E0B4"/>
          </w:tcPr>
          <w:p w14:paraId="6A0DBC56"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2BFF27BA" w14:textId="77777777" w:rsidR="00266295" w:rsidRPr="007F5686" w:rsidRDefault="00266295" w:rsidP="001901EB">
            <w:pPr>
              <w:spacing w:after="0" w:line="240" w:lineRule="auto"/>
              <w:rPr>
                <w:rFonts w:ascii="Avenir" w:eastAsia="Avenir" w:hAnsi="Avenir" w:cs="Avenir"/>
              </w:rPr>
            </w:pPr>
          </w:p>
        </w:tc>
        <w:tc>
          <w:tcPr>
            <w:tcW w:w="385" w:type="pct"/>
            <w:shd w:val="clear" w:color="auto" w:fill="C6E0B4"/>
          </w:tcPr>
          <w:p w14:paraId="76A3E767" w14:textId="77777777" w:rsidR="00266295" w:rsidRPr="007F5686" w:rsidRDefault="00266295" w:rsidP="001901EB">
            <w:pPr>
              <w:spacing w:after="0" w:line="240" w:lineRule="auto"/>
              <w:rPr>
                <w:rFonts w:ascii="Avenir" w:eastAsia="Avenir" w:hAnsi="Avenir" w:cs="Avenir"/>
              </w:rPr>
            </w:pPr>
          </w:p>
        </w:tc>
      </w:tr>
      <w:tr w:rsidR="007F5686" w:rsidRPr="007F5686" w14:paraId="1558D8A6" w14:textId="77777777" w:rsidTr="00374549">
        <w:trPr>
          <w:trHeight w:val="310"/>
          <w:jc w:val="center"/>
        </w:trPr>
        <w:tc>
          <w:tcPr>
            <w:tcW w:w="385" w:type="pct"/>
            <w:vMerge w:val="restart"/>
            <w:shd w:val="clear" w:color="auto" w:fill="FFFFFF" w:themeFill="background1"/>
          </w:tcPr>
          <w:p w14:paraId="4EA40EA8" w14:textId="44AAAEA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3.1 </w:t>
            </w:r>
            <w:r w:rsidRPr="007F5686">
              <w:rPr>
                <w:rFonts w:ascii="Avenir" w:hAnsi="Avenir" w:cstheme="minorHAnsi"/>
                <w:sz w:val="16"/>
                <w:szCs w:val="16"/>
              </w:rPr>
              <w:t>Les stocks d'animaux et la couverture végétale montrent une évolution positive</w:t>
            </w:r>
          </w:p>
        </w:tc>
        <w:tc>
          <w:tcPr>
            <w:tcW w:w="385" w:type="pct"/>
            <w:shd w:val="clear" w:color="auto" w:fill="FFFFFF" w:themeFill="background1"/>
          </w:tcPr>
          <w:p w14:paraId="06D31588" w14:textId="5A2F654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Stratégie communication REDD+ disponible</w:t>
            </w:r>
          </w:p>
        </w:tc>
        <w:tc>
          <w:tcPr>
            <w:tcW w:w="385" w:type="pct"/>
            <w:shd w:val="clear" w:color="auto" w:fill="FFFFFF" w:themeFill="background1"/>
          </w:tcPr>
          <w:p w14:paraId="6AEDB55B" w14:textId="674C87B1"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C5351AE" w14:textId="7DFE6EA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3715028" w14:textId="24E82FA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D1D0778" w14:textId="7A79B11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2DB44084" w14:textId="298B0CB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771BCB16" w14:textId="5673375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004B019C" w14:textId="1D1E2E2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58895F77" w14:textId="29DCDD64"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w:t>
            </w:r>
          </w:p>
        </w:tc>
        <w:tc>
          <w:tcPr>
            <w:tcW w:w="385" w:type="pct"/>
            <w:shd w:val="clear" w:color="auto" w:fill="FFFFFF" w:themeFill="background1"/>
          </w:tcPr>
          <w:p w14:paraId="29202F00"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2B7E1E6"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36218A8" w14:textId="569E2AFC" w:rsidR="00266295" w:rsidRPr="007F5686" w:rsidRDefault="001A6CA0" w:rsidP="001901EB">
            <w:pPr>
              <w:spacing w:after="0" w:line="240" w:lineRule="auto"/>
              <w:rPr>
                <w:rFonts w:ascii="Avenir" w:eastAsia="Avenir" w:hAnsi="Avenir" w:cs="Avenir"/>
              </w:rPr>
            </w:pPr>
            <w:hyperlink r:id="rId111" w:history="1">
              <w:r w:rsidRPr="007F5686">
                <w:rPr>
                  <w:rStyle w:val="Lienhypertexte"/>
                  <w:rFonts w:ascii="Avenir" w:hAnsi="Avenir"/>
                  <w:color w:val="auto"/>
                  <w:sz w:val="16"/>
                  <w:szCs w:val="16"/>
                </w:rPr>
                <w:t>Stratégie</w:t>
              </w:r>
              <w:r w:rsidR="008A76A3" w:rsidRPr="007F5686">
                <w:rPr>
                  <w:rStyle w:val="Lienhypertexte"/>
                  <w:rFonts w:ascii="Avenir" w:hAnsi="Avenir"/>
                  <w:color w:val="auto"/>
                  <w:sz w:val="16"/>
                  <w:szCs w:val="16"/>
                </w:rPr>
                <w:t xml:space="preserve"> </w:t>
              </w:r>
              <w:r w:rsidRPr="007F5686">
                <w:rPr>
                  <w:rStyle w:val="Lienhypertexte"/>
                  <w:rFonts w:ascii="Avenir" w:hAnsi="Avenir"/>
                  <w:color w:val="auto"/>
                  <w:sz w:val="16"/>
                  <w:szCs w:val="16"/>
                </w:rPr>
                <w:t>Communication</w:t>
              </w:r>
              <w:r w:rsidR="008A76A3" w:rsidRPr="007F5686">
                <w:rPr>
                  <w:rStyle w:val="Lienhypertexte"/>
                  <w:rFonts w:ascii="Avenir" w:hAnsi="Avenir"/>
                  <w:color w:val="auto"/>
                  <w:sz w:val="16"/>
                  <w:szCs w:val="16"/>
                </w:rPr>
                <w:t xml:space="preserve"> REDD+</w:t>
              </w:r>
            </w:hyperlink>
          </w:p>
        </w:tc>
      </w:tr>
      <w:tr w:rsidR="007F5686" w:rsidRPr="007F5686" w14:paraId="7F7707BF" w14:textId="77777777" w:rsidTr="00374549">
        <w:trPr>
          <w:trHeight w:val="310"/>
          <w:jc w:val="center"/>
        </w:trPr>
        <w:tc>
          <w:tcPr>
            <w:tcW w:w="385" w:type="pct"/>
            <w:vMerge/>
            <w:shd w:val="clear" w:color="auto" w:fill="FFFFFF" w:themeFill="background1"/>
          </w:tcPr>
          <w:p w14:paraId="1E4FA5B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709432DE" w14:textId="192615A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de campagnes de sensibilisation effectuées y inclus de produit de publication</w:t>
            </w:r>
          </w:p>
        </w:tc>
        <w:tc>
          <w:tcPr>
            <w:tcW w:w="385" w:type="pct"/>
            <w:shd w:val="clear" w:color="auto" w:fill="FFFFFF" w:themeFill="background1"/>
          </w:tcPr>
          <w:p w14:paraId="00705800" w14:textId="651976B7"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0ECBA75" w14:textId="5AC355C9"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44BA1F21" w14:textId="13F9CEAF"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33490756" w14:textId="381335F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13AB39A0" w14:textId="540932B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2ACE5843" w14:textId="7FEAAFD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FFFFFF" w:themeFill="background1"/>
          </w:tcPr>
          <w:p w14:paraId="491CD177" w14:textId="6435866E"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9</w:t>
            </w:r>
          </w:p>
        </w:tc>
        <w:tc>
          <w:tcPr>
            <w:tcW w:w="385" w:type="pct"/>
            <w:shd w:val="clear" w:color="auto" w:fill="FFFFFF" w:themeFill="background1"/>
          </w:tcPr>
          <w:p w14:paraId="719C94E0" w14:textId="5E2DA637"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5</w:t>
            </w:r>
          </w:p>
        </w:tc>
        <w:tc>
          <w:tcPr>
            <w:tcW w:w="385" w:type="pct"/>
            <w:shd w:val="clear" w:color="auto" w:fill="FFFFFF" w:themeFill="background1"/>
          </w:tcPr>
          <w:p w14:paraId="1F083CA1"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1A0AABA8"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176473B" w14:textId="77777777" w:rsidR="008A76A3" w:rsidRPr="007F5686" w:rsidRDefault="008A76A3" w:rsidP="001901EB">
            <w:pPr>
              <w:spacing w:after="0" w:line="240" w:lineRule="auto"/>
              <w:rPr>
                <w:rStyle w:val="Lienhypertexte"/>
                <w:rFonts w:ascii="Avenir" w:hAnsi="Avenir"/>
                <w:color w:val="auto"/>
                <w:sz w:val="16"/>
                <w:szCs w:val="16"/>
              </w:rPr>
            </w:pPr>
            <w:hyperlink r:id="rId112" w:history="1">
              <w:r w:rsidRPr="007F5686">
                <w:rPr>
                  <w:rStyle w:val="Lienhypertexte"/>
                  <w:rFonts w:ascii="Avenir" w:hAnsi="Avenir"/>
                  <w:color w:val="auto"/>
                  <w:sz w:val="16"/>
                  <w:szCs w:val="16"/>
                </w:rPr>
                <w:t>Rapport final SL GTCRR projet 1</w:t>
              </w:r>
            </w:hyperlink>
          </w:p>
          <w:p w14:paraId="2668043B" w14:textId="2AB4FA00" w:rsidR="00266295" w:rsidRPr="007F5686" w:rsidRDefault="008A76A3" w:rsidP="001901EB">
            <w:pPr>
              <w:spacing w:after="0" w:line="240" w:lineRule="auto"/>
              <w:rPr>
                <w:rFonts w:ascii="Avenir" w:hAnsi="Avenir"/>
                <w:sz w:val="16"/>
                <w:szCs w:val="16"/>
              </w:rPr>
            </w:pPr>
            <w:hyperlink r:id="rId113" w:history="1">
              <w:r w:rsidRPr="007F5686">
                <w:rPr>
                  <w:rStyle w:val="Lienhypertexte"/>
                  <w:rFonts w:ascii="Avenir" w:hAnsi="Avenir"/>
                  <w:color w:val="auto"/>
                  <w:sz w:val="16"/>
                  <w:szCs w:val="16"/>
                </w:rPr>
                <w:t>Rapport trimestriel SL GTCRR projet 2</w:t>
              </w:r>
            </w:hyperlink>
          </w:p>
        </w:tc>
      </w:tr>
      <w:tr w:rsidR="007F5686" w:rsidRPr="007F5686" w14:paraId="4B10A3FE" w14:textId="77777777" w:rsidTr="00374549">
        <w:trPr>
          <w:trHeight w:val="310"/>
          <w:jc w:val="center"/>
        </w:trPr>
        <w:tc>
          <w:tcPr>
            <w:tcW w:w="385" w:type="pct"/>
            <w:vMerge/>
            <w:shd w:val="clear" w:color="auto" w:fill="FFFFFF" w:themeFill="background1"/>
          </w:tcPr>
          <w:p w14:paraId="3909D04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889202B" w14:textId="184E842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d’études appuyées (utilisation ressources naturelles, stock carbone)</w:t>
            </w:r>
          </w:p>
        </w:tc>
        <w:tc>
          <w:tcPr>
            <w:tcW w:w="385" w:type="pct"/>
            <w:shd w:val="clear" w:color="auto" w:fill="FFFFFF" w:themeFill="background1"/>
          </w:tcPr>
          <w:p w14:paraId="4FA3F7AC" w14:textId="17312696"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0616A75" w14:textId="165EED87"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143DF6B4" w14:textId="3F08DE25"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282E15F5" w14:textId="5301A59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0B0D252F" w14:textId="013A498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9</w:t>
            </w:r>
          </w:p>
        </w:tc>
        <w:tc>
          <w:tcPr>
            <w:tcW w:w="385" w:type="pct"/>
            <w:shd w:val="clear" w:color="auto" w:fill="FFFFFF" w:themeFill="background1"/>
          </w:tcPr>
          <w:p w14:paraId="12583300" w14:textId="3423984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9</w:t>
            </w:r>
          </w:p>
        </w:tc>
        <w:tc>
          <w:tcPr>
            <w:tcW w:w="385" w:type="pct"/>
            <w:shd w:val="clear" w:color="auto" w:fill="FFFFFF" w:themeFill="background1"/>
          </w:tcPr>
          <w:p w14:paraId="5CA93FF2" w14:textId="5102E9E3"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11</w:t>
            </w:r>
          </w:p>
        </w:tc>
        <w:tc>
          <w:tcPr>
            <w:tcW w:w="385" w:type="pct"/>
            <w:shd w:val="clear" w:color="auto" w:fill="FFFFFF" w:themeFill="background1"/>
          </w:tcPr>
          <w:p w14:paraId="6407028D" w14:textId="3C3B951E"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w:t>
            </w:r>
          </w:p>
        </w:tc>
        <w:tc>
          <w:tcPr>
            <w:tcW w:w="385" w:type="pct"/>
            <w:shd w:val="clear" w:color="auto" w:fill="FFFFFF" w:themeFill="background1"/>
          </w:tcPr>
          <w:p w14:paraId="7BF9BAAE"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367B8EC9"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0A9BDC8" w14:textId="77777777" w:rsidR="00266295" w:rsidRPr="007F5686" w:rsidRDefault="008A76A3" w:rsidP="001901EB">
            <w:pPr>
              <w:spacing w:after="0" w:line="240" w:lineRule="auto"/>
              <w:rPr>
                <w:rFonts w:ascii="Avenir" w:hAnsi="Avenir"/>
                <w:sz w:val="16"/>
                <w:szCs w:val="16"/>
              </w:rPr>
            </w:pPr>
            <w:hyperlink r:id="rId114" w:history="1">
              <w:r w:rsidRPr="007F5686">
                <w:rPr>
                  <w:rStyle w:val="Lienhypertexte"/>
                  <w:rFonts w:ascii="Avenir" w:hAnsi="Avenir"/>
                  <w:color w:val="auto"/>
                  <w:sz w:val="16"/>
                  <w:szCs w:val="16"/>
                </w:rPr>
                <w:t>Etude biopesticides</w:t>
              </w:r>
            </w:hyperlink>
          </w:p>
          <w:p w14:paraId="3D218C50" w14:textId="3AE28AA2" w:rsidR="008A76A3" w:rsidRPr="007F5686" w:rsidRDefault="008A76A3" w:rsidP="001901EB">
            <w:pPr>
              <w:spacing w:after="0" w:line="240" w:lineRule="auto"/>
              <w:rPr>
                <w:rFonts w:ascii="Avenir" w:eastAsia="Avenir" w:hAnsi="Avenir" w:cs="Avenir"/>
              </w:rPr>
            </w:pPr>
            <w:hyperlink r:id="rId115" w:history="1">
              <w:r w:rsidRPr="007F5686">
                <w:rPr>
                  <w:rStyle w:val="Lienhypertexte"/>
                  <w:rFonts w:ascii="Avenir" w:hAnsi="Avenir"/>
                  <w:color w:val="auto"/>
                  <w:sz w:val="16"/>
                  <w:szCs w:val="16"/>
                </w:rPr>
                <w:t>Stratégie de la gestion de l’eau</w:t>
              </w:r>
            </w:hyperlink>
          </w:p>
        </w:tc>
      </w:tr>
      <w:tr w:rsidR="007F5686" w:rsidRPr="007F5686" w14:paraId="46675C66" w14:textId="77777777" w:rsidTr="00374549">
        <w:trPr>
          <w:trHeight w:val="310"/>
          <w:jc w:val="center"/>
        </w:trPr>
        <w:tc>
          <w:tcPr>
            <w:tcW w:w="385" w:type="pct"/>
            <w:vMerge/>
            <w:shd w:val="clear" w:color="auto" w:fill="FFFFFF" w:themeFill="background1"/>
          </w:tcPr>
          <w:p w14:paraId="24368545"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5AA3770A" w14:textId="54D474DE"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de réglementations d'utilisation des ressources naturelles mises à jour</w:t>
            </w:r>
          </w:p>
        </w:tc>
        <w:tc>
          <w:tcPr>
            <w:tcW w:w="385" w:type="pct"/>
            <w:shd w:val="clear" w:color="auto" w:fill="FFFFFF" w:themeFill="background1"/>
          </w:tcPr>
          <w:p w14:paraId="4C1AA5B4" w14:textId="759441BC"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553D9E3" w14:textId="53AAC86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CDA97BA" w14:textId="59D5E71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8FBB89A" w14:textId="7E100E0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BE5B381" w14:textId="48F6780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268B1BD"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p w14:paraId="06242140"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757774C7"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p w14:paraId="331C4F5F" w14:textId="02C7DD5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(Chasse et pêche</w:t>
            </w:r>
          </w:p>
        </w:tc>
        <w:tc>
          <w:tcPr>
            <w:tcW w:w="385" w:type="pct"/>
            <w:shd w:val="clear" w:color="auto" w:fill="FFFFFF" w:themeFill="background1"/>
          </w:tcPr>
          <w:p w14:paraId="601DAF0D" w14:textId="48826356"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4</w:t>
            </w:r>
          </w:p>
        </w:tc>
        <w:tc>
          <w:tcPr>
            <w:tcW w:w="385" w:type="pct"/>
            <w:shd w:val="clear" w:color="auto" w:fill="FFFFFF" w:themeFill="background1"/>
          </w:tcPr>
          <w:p w14:paraId="6DD160C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1479E6EB"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4323B2B" w14:textId="77777777" w:rsidR="008A76A3" w:rsidRPr="007F5686" w:rsidRDefault="008A76A3" w:rsidP="001901EB">
            <w:pPr>
              <w:spacing w:after="0" w:line="240" w:lineRule="auto"/>
              <w:rPr>
                <w:rStyle w:val="Lienhypertexte"/>
                <w:rFonts w:ascii="Avenir" w:hAnsi="Avenir"/>
                <w:color w:val="auto"/>
                <w:sz w:val="16"/>
                <w:szCs w:val="16"/>
              </w:rPr>
            </w:pPr>
            <w:hyperlink r:id="rId116" w:history="1">
              <w:r w:rsidRPr="007F5686">
                <w:rPr>
                  <w:rStyle w:val="Lienhypertexte"/>
                  <w:rFonts w:ascii="Avenir" w:hAnsi="Avenir"/>
                  <w:color w:val="auto"/>
                  <w:sz w:val="16"/>
                  <w:szCs w:val="16"/>
                </w:rPr>
                <w:t>Nouvel Arrêté règlementation Pêche</w:t>
              </w:r>
            </w:hyperlink>
          </w:p>
          <w:p w14:paraId="239C8357" w14:textId="22D051CF" w:rsidR="00266295" w:rsidRPr="007F5686" w:rsidRDefault="00266295" w:rsidP="001901EB">
            <w:pPr>
              <w:spacing w:after="0" w:line="240" w:lineRule="auto"/>
              <w:rPr>
                <w:rFonts w:ascii="Avenir" w:eastAsia="Avenir" w:hAnsi="Avenir" w:cs="Avenir"/>
              </w:rPr>
            </w:pPr>
          </w:p>
        </w:tc>
      </w:tr>
      <w:tr w:rsidR="007F5686" w:rsidRPr="007F5686" w14:paraId="1557D66B" w14:textId="77777777" w:rsidTr="00374549">
        <w:trPr>
          <w:trHeight w:val="310"/>
          <w:jc w:val="center"/>
        </w:trPr>
        <w:tc>
          <w:tcPr>
            <w:tcW w:w="385" w:type="pct"/>
            <w:vMerge/>
            <w:shd w:val="clear" w:color="auto" w:fill="FFFFFF" w:themeFill="background1"/>
          </w:tcPr>
          <w:p w14:paraId="49AE135F"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3629F0FD" w14:textId="4D29BE33"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de rapports de suivi et évaluation de la couverture végétale disponibles</w:t>
            </w:r>
          </w:p>
        </w:tc>
        <w:tc>
          <w:tcPr>
            <w:tcW w:w="385" w:type="pct"/>
            <w:shd w:val="clear" w:color="auto" w:fill="FFFFFF" w:themeFill="background1"/>
          </w:tcPr>
          <w:p w14:paraId="020EECB6" w14:textId="557280D8"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19BAA95" w14:textId="594C7026"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1BEBCCE8" w14:textId="61B17CDD"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4020A24B" w14:textId="5F4A87E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EFEF20F" w14:textId="494CA71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559908FB" w14:textId="1CB33F6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6AFA75B9" w14:textId="7039C13B"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258333AB" w14:textId="284D4BBC"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4</w:t>
            </w:r>
          </w:p>
        </w:tc>
        <w:tc>
          <w:tcPr>
            <w:tcW w:w="385" w:type="pct"/>
            <w:shd w:val="clear" w:color="auto" w:fill="FFFFFF" w:themeFill="background1"/>
          </w:tcPr>
          <w:p w14:paraId="3561EB88"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08959408"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D5C9F4A" w14:textId="05FC580A" w:rsidR="00266295" w:rsidRPr="007F5686" w:rsidRDefault="008A76A3" w:rsidP="001901EB">
            <w:pPr>
              <w:spacing w:after="0" w:line="240" w:lineRule="auto"/>
              <w:rPr>
                <w:rFonts w:ascii="Avenir" w:eastAsia="Avenir" w:hAnsi="Avenir" w:cs="Avenir"/>
              </w:rPr>
            </w:pPr>
            <w:hyperlink r:id="rId117" w:history="1">
              <w:r w:rsidRPr="007F5686">
                <w:rPr>
                  <w:rStyle w:val="Lienhypertexte"/>
                  <w:rFonts w:ascii="Avenir" w:hAnsi="Avenir"/>
                  <w:color w:val="auto"/>
                  <w:sz w:val="16"/>
                  <w:szCs w:val="16"/>
                </w:rPr>
                <w:t>Rapport Reforestation Maniema</w:t>
              </w:r>
            </w:hyperlink>
          </w:p>
        </w:tc>
      </w:tr>
      <w:tr w:rsidR="007F5686" w:rsidRPr="007F5686" w14:paraId="46068E7A" w14:textId="77777777" w:rsidTr="00374549">
        <w:trPr>
          <w:trHeight w:val="310"/>
          <w:jc w:val="center"/>
        </w:trPr>
        <w:tc>
          <w:tcPr>
            <w:tcW w:w="385" w:type="pct"/>
            <w:vMerge/>
            <w:shd w:val="clear" w:color="auto" w:fill="FFFFFF" w:themeFill="background1"/>
          </w:tcPr>
          <w:p w14:paraId="0EEBF6C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0D6804FF" w14:textId="722B54A9"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 xml:space="preserve">Nombre de missions de contrôle forestier </w:t>
            </w:r>
            <w:r w:rsidR="005C5E69" w:rsidRPr="007F5686">
              <w:rPr>
                <w:rFonts w:ascii="Avenir" w:hAnsi="Avenir" w:cstheme="minorHAnsi"/>
                <w:sz w:val="16"/>
                <w:szCs w:val="16"/>
              </w:rPr>
              <w:t>et PSAT</w:t>
            </w:r>
          </w:p>
        </w:tc>
        <w:tc>
          <w:tcPr>
            <w:tcW w:w="385" w:type="pct"/>
            <w:shd w:val="clear" w:color="auto" w:fill="FFFFFF" w:themeFill="background1"/>
          </w:tcPr>
          <w:p w14:paraId="6A945B0A" w14:textId="34D03C3B"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58757582" w14:textId="33A3781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2D29E521" w14:textId="466D5D68" w:rsidR="00266295" w:rsidRPr="007F5686" w:rsidRDefault="005C5E69" w:rsidP="001901EB">
            <w:pPr>
              <w:spacing w:after="0" w:line="240" w:lineRule="auto"/>
              <w:rPr>
                <w:rFonts w:ascii="Avenir" w:eastAsia="Avenir" w:hAnsi="Avenir" w:cs="Avenir"/>
                <w:sz w:val="16"/>
                <w:szCs w:val="16"/>
              </w:rPr>
            </w:pPr>
            <w:r w:rsidRPr="007F5686">
              <w:rPr>
                <w:rFonts w:ascii="Avenir" w:eastAsia="Avenir" w:hAnsi="Avenir" w:cs="Avenir"/>
                <w:sz w:val="16"/>
                <w:szCs w:val="16"/>
              </w:rPr>
              <w:t>12</w:t>
            </w:r>
          </w:p>
        </w:tc>
        <w:tc>
          <w:tcPr>
            <w:tcW w:w="385" w:type="pct"/>
            <w:shd w:val="clear" w:color="auto" w:fill="FFFFFF" w:themeFill="background1"/>
          </w:tcPr>
          <w:p w14:paraId="3B47E1DB" w14:textId="30EE0C6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4FB0513F" w14:textId="375DBFF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3A29AAB0" w14:textId="229AB26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FFFFFF" w:themeFill="background1"/>
          </w:tcPr>
          <w:p w14:paraId="6B8602BE" w14:textId="710ABD02" w:rsidR="00266295" w:rsidRPr="007F5686" w:rsidRDefault="005C5E69" w:rsidP="001901EB">
            <w:pPr>
              <w:spacing w:after="0" w:line="240" w:lineRule="auto"/>
              <w:rPr>
                <w:rFonts w:ascii="Avenir" w:eastAsia="Avenir" w:hAnsi="Avenir" w:cs="Avenir"/>
                <w:sz w:val="16"/>
                <w:szCs w:val="16"/>
              </w:rPr>
            </w:pPr>
            <w:r w:rsidRPr="007F5686">
              <w:rPr>
                <w:rFonts w:ascii="Avenir" w:eastAsia="Avenir" w:hAnsi="Avenir" w:cs="Avenir"/>
                <w:sz w:val="16"/>
                <w:szCs w:val="16"/>
              </w:rPr>
              <w:t>18</w:t>
            </w:r>
          </w:p>
        </w:tc>
        <w:tc>
          <w:tcPr>
            <w:tcW w:w="385" w:type="pct"/>
            <w:shd w:val="clear" w:color="auto" w:fill="FFFFFF" w:themeFill="background1"/>
          </w:tcPr>
          <w:p w14:paraId="0F2426F1" w14:textId="3D59596D"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20</w:t>
            </w:r>
          </w:p>
        </w:tc>
        <w:tc>
          <w:tcPr>
            <w:tcW w:w="385" w:type="pct"/>
            <w:shd w:val="clear" w:color="auto" w:fill="FFFFFF" w:themeFill="background1"/>
          </w:tcPr>
          <w:p w14:paraId="78F69F06"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83FA137"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0B0F4E43" w14:textId="77777777" w:rsidR="005C5E69" w:rsidRPr="007F5686" w:rsidRDefault="005C5E69" w:rsidP="001901EB">
            <w:pPr>
              <w:spacing w:after="0" w:line="240" w:lineRule="auto"/>
              <w:rPr>
                <w:rStyle w:val="Lienhypertexte"/>
                <w:rFonts w:ascii="Avenir" w:hAnsi="Avenir"/>
                <w:color w:val="auto"/>
                <w:sz w:val="12"/>
                <w:szCs w:val="12"/>
              </w:rPr>
            </w:pPr>
            <w:hyperlink r:id="rId118" w:history="1">
              <w:r w:rsidRPr="007F5686">
                <w:rPr>
                  <w:rStyle w:val="Lienhypertexte"/>
                  <w:rFonts w:ascii="Avenir" w:hAnsi="Avenir"/>
                  <w:color w:val="auto"/>
                  <w:sz w:val="12"/>
                  <w:szCs w:val="12"/>
                </w:rPr>
                <w:t>Rapport contrôle forestier et PSAT</w:t>
              </w:r>
            </w:hyperlink>
          </w:p>
          <w:p w14:paraId="12BE313D" w14:textId="77777777" w:rsidR="00266295" w:rsidRPr="007F5686" w:rsidRDefault="005C5E69" w:rsidP="001901EB">
            <w:pPr>
              <w:spacing w:after="0" w:line="240" w:lineRule="auto"/>
              <w:rPr>
                <w:rFonts w:ascii="Avenir" w:hAnsi="Avenir"/>
                <w:sz w:val="12"/>
                <w:szCs w:val="12"/>
              </w:rPr>
            </w:pPr>
            <w:hyperlink r:id="rId119" w:history="1">
              <w:r w:rsidRPr="007F5686">
                <w:rPr>
                  <w:rStyle w:val="Lienhypertexte"/>
                  <w:rFonts w:ascii="Avenir" w:hAnsi="Avenir"/>
                  <w:color w:val="auto"/>
                  <w:sz w:val="12"/>
                  <w:szCs w:val="12"/>
                </w:rPr>
                <w:t>Rapport control foresterie novembre</w:t>
              </w:r>
            </w:hyperlink>
          </w:p>
          <w:p w14:paraId="2C189485" w14:textId="2573BEA3" w:rsidR="005C5E69" w:rsidRPr="007F5686" w:rsidRDefault="005C5E69" w:rsidP="001901EB">
            <w:pPr>
              <w:spacing w:after="0" w:line="240" w:lineRule="auto"/>
              <w:rPr>
                <w:rFonts w:ascii="Avenir" w:eastAsia="Avenir" w:hAnsi="Avenir" w:cs="Avenir"/>
              </w:rPr>
            </w:pPr>
            <w:hyperlink r:id="rId120" w:history="1">
              <w:r w:rsidRPr="007F5686">
                <w:rPr>
                  <w:rStyle w:val="Lienhypertexte"/>
                  <w:rFonts w:ascii="Avenir" w:hAnsi="Avenir"/>
                  <w:color w:val="auto"/>
                  <w:sz w:val="12"/>
                  <w:szCs w:val="12"/>
                </w:rPr>
                <w:t>Rapport control PSAT dans 3 territoires</w:t>
              </w:r>
            </w:hyperlink>
          </w:p>
        </w:tc>
      </w:tr>
      <w:tr w:rsidR="007F5686" w:rsidRPr="007F5686" w14:paraId="2A80D1C0" w14:textId="77777777" w:rsidTr="00374549">
        <w:trPr>
          <w:trHeight w:val="310"/>
          <w:jc w:val="center"/>
        </w:trPr>
        <w:tc>
          <w:tcPr>
            <w:tcW w:w="385" w:type="pct"/>
            <w:vMerge w:val="restart"/>
            <w:shd w:val="clear" w:color="auto" w:fill="FFFFFF" w:themeFill="background1"/>
          </w:tcPr>
          <w:p w14:paraId="45550ECD" w14:textId="527F26E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3.2 </w:t>
            </w:r>
            <w:r w:rsidRPr="007F5686">
              <w:rPr>
                <w:rFonts w:ascii="Avenir" w:hAnsi="Avenir" w:cstheme="minorHAnsi"/>
                <w:sz w:val="16"/>
                <w:szCs w:val="16"/>
              </w:rPr>
              <w:t>Zones de protection (CFCL, APAC, AP) mises sur place</w:t>
            </w:r>
          </w:p>
        </w:tc>
        <w:tc>
          <w:tcPr>
            <w:tcW w:w="385" w:type="pct"/>
            <w:shd w:val="clear" w:color="auto" w:fill="FFFFFF" w:themeFill="background1"/>
          </w:tcPr>
          <w:p w14:paraId="6B25B7AB" w14:textId="1BAA34CA"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d’hectares protégés sur CFCL, APAC et AP</w:t>
            </w:r>
          </w:p>
        </w:tc>
        <w:tc>
          <w:tcPr>
            <w:tcW w:w="385" w:type="pct"/>
            <w:shd w:val="clear" w:color="auto" w:fill="FFFFFF" w:themeFill="background1"/>
          </w:tcPr>
          <w:p w14:paraId="21041C3A" w14:textId="6BB7D789"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470013 ha</w:t>
            </w:r>
          </w:p>
        </w:tc>
        <w:tc>
          <w:tcPr>
            <w:tcW w:w="385" w:type="pct"/>
            <w:shd w:val="clear" w:color="auto" w:fill="FFFFFF" w:themeFill="background1"/>
          </w:tcPr>
          <w:p w14:paraId="35BB8F59" w14:textId="06D49EC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40 000 ha</w:t>
            </w:r>
          </w:p>
        </w:tc>
        <w:tc>
          <w:tcPr>
            <w:tcW w:w="385" w:type="pct"/>
            <w:shd w:val="clear" w:color="auto" w:fill="FFFFFF" w:themeFill="background1"/>
          </w:tcPr>
          <w:p w14:paraId="77771E99" w14:textId="25DC037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64975 ha</w:t>
            </w:r>
          </w:p>
        </w:tc>
        <w:tc>
          <w:tcPr>
            <w:tcW w:w="385" w:type="pct"/>
            <w:shd w:val="clear" w:color="auto" w:fill="FFFFFF" w:themeFill="background1"/>
          </w:tcPr>
          <w:p w14:paraId="2FDDC88C" w14:textId="047D0D6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37439 ha</w:t>
            </w:r>
          </w:p>
        </w:tc>
        <w:tc>
          <w:tcPr>
            <w:tcW w:w="385" w:type="pct"/>
            <w:shd w:val="clear" w:color="auto" w:fill="FFFFFF" w:themeFill="background1"/>
          </w:tcPr>
          <w:p w14:paraId="6A636B2A" w14:textId="4C76D10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80213 ha</w:t>
            </w:r>
          </w:p>
        </w:tc>
        <w:tc>
          <w:tcPr>
            <w:tcW w:w="385" w:type="pct"/>
            <w:shd w:val="clear" w:color="auto" w:fill="FFFFFF" w:themeFill="background1"/>
          </w:tcPr>
          <w:p w14:paraId="03130EF7" w14:textId="053CBE8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235613 ha</w:t>
            </w:r>
          </w:p>
        </w:tc>
        <w:tc>
          <w:tcPr>
            <w:tcW w:w="385" w:type="pct"/>
            <w:shd w:val="clear" w:color="auto" w:fill="FFFFFF" w:themeFill="background1"/>
          </w:tcPr>
          <w:p w14:paraId="0D31D201" w14:textId="35560DC4"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253802</w:t>
            </w:r>
            <w:r w:rsidR="00266295" w:rsidRPr="007F5686">
              <w:rPr>
                <w:rFonts w:ascii="Avenir" w:eastAsia="Avenir" w:hAnsi="Avenir" w:cs="Avenir"/>
                <w:sz w:val="16"/>
                <w:szCs w:val="16"/>
              </w:rPr>
              <w:t>ha</w:t>
            </w:r>
          </w:p>
        </w:tc>
        <w:tc>
          <w:tcPr>
            <w:tcW w:w="385" w:type="pct"/>
            <w:shd w:val="clear" w:color="auto" w:fill="FFFFFF" w:themeFill="background1"/>
          </w:tcPr>
          <w:p w14:paraId="4B5233A7" w14:textId="0E3A7CD2"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350000 ha</w:t>
            </w:r>
          </w:p>
        </w:tc>
        <w:tc>
          <w:tcPr>
            <w:tcW w:w="385" w:type="pct"/>
            <w:shd w:val="clear" w:color="auto" w:fill="FFFFFF" w:themeFill="background1"/>
          </w:tcPr>
          <w:p w14:paraId="2B945C7C"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5ACCEE5"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018A1CD5" w14:textId="1382B13B" w:rsidR="00266295" w:rsidRPr="007F5686" w:rsidRDefault="009302DF" w:rsidP="001901EB">
            <w:pPr>
              <w:spacing w:after="0" w:line="240" w:lineRule="auto"/>
              <w:rPr>
                <w:rFonts w:ascii="Avenir" w:eastAsia="Avenir" w:hAnsi="Avenir" w:cs="Avenir"/>
              </w:rPr>
            </w:pPr>
            <w:hyperlink r:id="rId121" w:history="1">
              <w:r w:rsidRPr="007F5686">
                <w:rPr>
                  <w:rStyle w:val="Lienhypertexte"/>
                  <w:rFonts w:ascii="Avenir" w:hAnsi="Avenir"/>
                  <w:color w:val="auto"/>
                  <w:sz w:val="16"/>
                  <w:szCs w:val="16"/>
                </w:rPr>
                <w:t>Liste CFCL - APAC - PSAT</w:t>
              </w:r>
            </w:hyperlink>
          </w:p>
        </w:tc>
      </w:tr>
      <w:tr w:rsidR="007F5686" w:rsidRPr="007F5686" w14:paraId="1B092743" w14:textId="77777777" w:rsidTr="00374549">
        <w:trPr>
          <w:trHeight w:val="310"/>
          <w:jc w:val="center"/>
        </w:trPr>
        <w:tc>
          <w:tcPr>
            <w:tcW w:w="385" w:type="pct"/>
            <w:vMerge/>
            <w:shd w:val="clear" w:color="auto" w:fill="FFFFFF" w:themeFill="background1"/>
          </w:tcPr>
          <w:p w14:paraId="656ABE00"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B07F737" w14:textId="74D34F4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Nombre de CFCL mises en place</w:t>
            </w:r>
          </w:p>
        </w:tc>
        <w:tc>
          <w:tcPr>
            <w:tcW w:w="385" w:type="pct"/>
            <w:shd w:val="clear" w:color="auto" w:fill="FFFFFF" w:themeFill="background1"/>
          </w:tcPr>
          <w:p w14:paraId="0BA3E46E" w14:textId="6995C344"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297F1592" w14:textId="657969C7"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0B6B5211" w14:textId="14895E06"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2F38095A" w14:textId="57FCDB9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13CB9DDC" w14:textId="1A80961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FFFFFF" w:themeFill="background1"/>
          </w:tcPr>
          <w:p w14:paraId="0573C470" w14:textId="7354C3A6"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9</w:t>
            </w:r>
          </w:p>
        </w:tc>
        <w:tc>
          <w:tcPr>
            <w:tcW w:w="385" w:type="pct"/>
            <w:shd w:val="clear" w:color="auto" w:fill="FFFFFF" w:themeFill="background1"/>
          </w:tcPr>
          <w:p w14:paraId="4543A30D" w14:textId="74B3565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4ED30390" w14:textId="1F041336"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w:t>
            </w:r>
          </w:p>
        </w:tc>
        <w:tc>
          <w:tcPr>
            <w:tcW w:w="385" w:type="pct"/>
            <w:shd w:val="clear" w:color="auto" w:fill="FFFFFF" w:themeFill="background1"/>
          </w:tcPr>
          <w:p w14:paraId="103C7CFD"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B93A8EF"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AC4CD69" w14:textId="17D5CE8C" w:rsidR="00266295" w:rsidRPr="007F5686" w:rsidRDefault="009302DF" w:rsidP="001901EB">
            <w:pPr>
              <w:spacing w:after="0" w:line="240" w:lineRule="auto"/>
              <w:rPr>
                <w:rFonts w:ascii="Avenir" w:eastAsia="Avenir" w:hAnsi="Avenir" w:cs="Avenir"/>
              </w:rPr>
            </w:pPr>
            <w:hyperlink r:id="rId122" w:history="1">
              <w:r w:rsidRPr="007F5686">
                <w:rPr>
                  <w:rStyle w:val="Lienhypertexte"/>
                  <w:rFonts w:ascii="Avenir" w:hAnsi="Avenir"/>
                  <w:color w:val="auto"/>
                  <w:sz w:val="16"/>
                  <w:szCs w:val="16"/>
                </w:rPr>
                <w:t>Liste CFCL - APAC - PSAT</w:t>
              </w:r>
            </w:hyperlink>
          </w:p>
        </w:tc>
      </w:tr>
      <w:tr w:rsidR="007F5686" w:rsidRPr="007F5686" w14:paraId="48FABC68" w14:textId="77777777" w:rsidTr="00374549">
        <w:trPr>
          <w:trHeight w:val="310"/>
          <w:jc w:val="center"/>
        </w:trPr>
        <w:tc>
          <w:tcPr>
            <w:tcW w:w="385" w:type="pct"/>
            <w:vMerge/>
            <w:shd w:val="clear" w:color="auto" w:fill="FFFFFF" w:themeFill="background1"/>
          </w:tcPr>
          <w:p w14:paraId="5A28FB7C"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7144A227" w14:textId="7A61BCBB"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de PSG de CFCL élaborés ou révisés</w:t>
            </w:r>
          </w:p>
        </w:tc>
        <w:tc>
          <w:tcPr>
            <w:tcW w:w="385" w:type="pct"/>
            <w:shd w:val="clear" w:color="auto" w:fill="FFFFFF" w:themeFill="background1"/>
          </w:tcPr>
          <w:p w14:paraId="710DB7C3" w14:textId="12924208" w:rsidR="00266295" w:rsidRPr="007F5686" w:rsidRDefault="00266295" w:rsidP="001901EB">
            <w:pPr>
              <w:spacing w:after="0" w:line="240" w:lineRule="auto"/>
              <w:jc w:val="center"/>
              <w:rPr>
                <w:rFonts w:ascii="Avenir" w:eastAsia="Avenir" w:hAnsi="Avenir" w:cs="Avenir"/>
                <w:sz w:val="16"/>
                <w:szCs w:val="16"/>
              </w:rPr>
            </w:pPr>
            <w:r w:rsidRPr="007F5686">
              <w:rPr>
                <w:rFonts w:ascii="Avenir" w:hAnsi="Avenir" w:cstheme="minorHAnsi"/>
                <w:sz w:val="16"/>
                <w:szCs w:val="16"/>
              </w:rPr>
              <w:t xml:space="preserve">1 PSG  </w:t>
            </w:r>
          </w:p>
        </w:tc>
        <w:tc>
          <w:tcPr>
            <w:tcW w:w="385" w:type="pct"/>
            <w:shd w:val="clear" w:color="auto" w:fill="FFFFFF" w:themeFill="background1"/>
          </w:tcPr>
          <w:p w14:paraId="364FAEF3" w14:textId="0FFBD63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29F7648A" w14:textId="4B54F2D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12D8C7D2" w14:textId="14F5D2B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217673EB" w14:textId="35A091F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5849D3CA" w14:textId="6C0B828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FFFFFF" w:themeFill="background1"/>
          </w:tcPr>
          <w:p w14:paraId="234EC8EC" w14:textId="109B1C7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207EC5BA" w14:textId="299F7CF6"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10</w:t>
            </w:r>
          </w:p>
        </w:tc>
        <w:tc>
          <w:tcPr>
            <w:tcW w:w="385" w:type="pct"/>
            <w:shd w:val="clear" w:color="auto" w:fill="FFFFFF" w:themeFill="background1"/>
          </w:tcPr>
          <w:p w14:paraId="3A7428B1"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1549EA04"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4FA35B84" w14:textId="77777777" w:rsidR="00266295" w:rsidRPr="007F5686" w:rsidRDefault="00266295" w:rsidP="001901EB">
            <w:pPr>
              <w:spacing w:after="0" w:line="240" w:lineRule="auto"/>
              <w:rPr>
                <w:rFonts w:ascii="Avenir" w:eastAsia="Avenir" w:hAnsi="Avenir" w:cs="Avenir"/>
              </w:rPr>
            </w:pPr>
          </w:p>
        </w:tc>
      </w:tr>
      <w:tr w:rsidR="007F5686" w:rsidRPr="007F5686" w14:paraId="07ED1CAE" w14:textId="77777777" w:rsidTr="00374549">
        <w:trPr>
          <w:trHeight w:val="310"/>
          <w:jc w:val="center"/>
        </w:trPr>
        <w:tc>
          <w:tcPr>
            <w:tcW w:w="385" w:type="pct"/>
            <w:vMerge/>
            <w:shd w:val="clear" w:color="auto" w:fill="FFFFFF" w:themeFill="background1"/>
          </w:tcPr>
          <w:p w14:paraId="32C16B19"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1367AC5" w14:textId="6689B5A4"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d’APAC mises sur place</w:t>
            </w:r>
          </w:p>
        </w:tc>
        <w:tc>
          <w:tcPr>
            <w:tcW w:w="385" w:type="pct"/>
            <w:shd w:val="clear" w:color="auto" w:fill="FFFFFF" w:themeFill="background1"/>
          </w:tcPr>
          <w:p w14:paraId="6210A57D" w14:textId="4C0A5155" w:rsidR="00266295" w:rsidRPr="007F5686" w:rsidRDefault="00266295" w:rsidP="001901EB">
            <w:pPr>
              <w:spacing w:after="0" w:line="240" w:lineRule="auto"/>
              <w:jc w:val="center"/>
              <w:rPr>
                <w:rFonts w:ascii="Avenir" w:eastAsia="Avenir" w:hAnsi="Avenir" w:cs="Avenir"/>
                <w:sz w:val="16"/>
                <w:szCs w:val="16"/>
              </w:rPr>
            </w:pPr>
            <w:r w:rsidRPr="007F5686">
              <w:rPr>
                <w:rFonts w:ascii="Avenir" w:hAnsi="Avenir" w:cstheme="minorHAnsi"/>
                <w:sz w:val="16"/>
                <w:szCs w:val="16"/>
              </w:rPr>
              <w:t>0</w:t>
            </w:r>
          </w:p>
        </w:tc>
        <w:tc>
          <w:tcPr>
            <w:tcW w:w="385" w:type="pct"/>
            <w:shd w:val="clear" w:color="auto" w:fill="FFFFFF" w:themeFill="background1"/>
          </w:tcPr>
          <w:p w14:paraId="33A9A904" w14:textId="0BD09320"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0EC5DAEB" w14:textId="4A1390D3"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576C2264" w14:textId="0DBEBA2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A7038EE" w14:textId="68F94B0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E450429" w14:textId="3EBF637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8BD82D7" w14:textId="6D304873"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49516C50" w14:textId="7492C3C8"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4</w:t>
            </w:r>
          </w:p>
        </w:tc>
        <w:tc>
          <w:tcPr>
            <w:tcW w:w="385" w:type="pct"/>
            <w:shd w:val="clear" w:color="auto" w:fill="FFFFFF" w:themeFill="background1"/>
          </w:tcPr>
          <w:p w14:paraId="53B51CB7"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61B88A5"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49561EEC" w14:textId="3897637C" w:rsidR="00266295" w:rsidRPr="007F5686" w:rsidRDefault="009302DF" w:rsidP="001901EB">
            <w:pPr>
              <w:spacing w:after="0" w:line="240" w:lineRule="auto"/>
              <w:rPr>
                <w:rFonts w:ascii="Avenir" w:hAnsi="Avenir"/>
                <w:sz w:val="16"/>
                <w:szCs w:val="16"/>
                <w:u w:val="single"/>
              </w:rPr>
            </w:pPr>
            <w:hyperlink r:id="rId123" w:history="1">
              <w:r w:rsidRPr="007F5686">
                <w:rPr>
                  <w:rStyle w:val="Lienhypertexte"/>
                  <w:rFonts w:ascii="Avenir" w:hAnsi="Avenir"/>
                  <w:color w:val="auto"/>
                  <w:sz w:val="16"/>
                  <w:szCs w:val="16"/>
                </w:rPr>
                <w:t>Liste CFCL - APAC - PSAT</w:t>
              </w:r>
            </w:hyperlink>
          </w:p>
        </w:tc>
      </w:tr>
      <w:tr w:rsidR="007F5686" w:rsidRPr="007F5686" w14:paraId="220D01B2" w14:textId="77777777" w:rsidTr="00374549">
        <w:trPr>
          <w:trHeight w:val="310"/>
          <w:jc w:val="center"/>
        </w:trPr>
        <w:tc>
          <w:tcPr>
            <w:tcW w:w="385" w:type="pct"/>
            <w:vMerge/>
            <w:shd w:val="clear" w:color="auto" w:fill="FFFFFF" w:themeFill="background1"/>
          </w:tcPr>
          <w:p w14:paraId="4417E24B"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6351410B" w14:textId="3D6DB9C1"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de PAG pour les APAC élaborés</w:t>
            </w:r>
          </w:p>
        </w:tc>
        <w:tc>
          <w:tcPr>
            <w:tcW w:w="385" w:type="pct"/>
            <w:shd w:val="clear" w:color="auto" w:fill="FFFFFF" w:themeFill="background1"/>
          </w:tcPr>
          <w:p w14:paraId="3F392F1E" w14:textId="357C02BF" w:rsidR="00266295" w:rsidRPr="007F5686" w:rsidRDefault="00266295" w:rsidP="001901EB">
            <w:pPr>
              <w:spacing w:after="0" w:line="240" w:lineRule="auto"/>
              <w:jc w:val="center"/>
              <w:rPr>
                <w:rFonts w:ascii="Avenir" w:eastAsia="Avenir" w:hAnsi="Avenir" w:cs="Avenir"/>
                <w:sz w:val="16"/>
                <w:szCs w:val="16"/>
              </w:rPr>
            </w:pPr>
            <w:r w:rsidRPr="007F5686">
              <w:rPr>
                <w:rFonts w:ascii="Avenir" w:hAnsi="Avenir" w:cstheme="minorHAnsi"/>
                <w:sz w:val="16"/>
                <w:szCs w:val="16"/>
              </w:rPr>
              <w:t>0</w:t>
            </w:r>
          </w:p>
        </w:tc>
        <w:tc>
          <w:tcPr>
            <w:tcW w:w="385" w:type="pct"/>
            <w:shd w:val="clear" w:color="auto" w:fill="FFFFFF" w:themeFill="background1"/>
          </w:tcPr>
          <w:p w14:paraId="0FD16FDD" w14:textId="718226D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0BD1C37" w14:textId="2919BF1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21F06D42" w14:textId="5BC4578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F9C3972" w14:textId="165EBA2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4754944B" w14:textId="4B18110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2C9DED6" w14:textId="75532A5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5766632" w14:textId="128C26CC"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4</w:t>
            </w:r>
          </w:p>
        </w:tc>
        <w:tc>
          <w:tcPr>
            <w:tcW w:w="385" w:type="pct"/>
            <w:shd w:val="clear" w:color="auto" w:fill="FFFFFF" w:themeFill="background1"/>
          </w:tcPr>
          <w:p w14:paraId="0A3B7DAF"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7515D2C"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770161B" w14:textId="77777777" w:rsidR="00266295" w:rsidRPr="007F5686" w:rsidRDefault="00266295" w:rsidP="001901EB">
            <w:pPr>
              <w:spacing w:after="0" w:line="240" w:lineRule="auto"/>
              <w:rPr>
                <w:rFonts w:ascii="Avenir" w:eastAsia="Avenir" w:hAnsi="Avenir" w:cs="Avenir"/>
              </w:rPr>
            </w:pPr>
          </w:p>
        </w:tc>
      </w:tr>
      <w:tr w:rsidR="007F5686" w:rsidRPr="007F5686" w14:paraId="64175BB3" w14:textId="77777777" w:rsidTr="00374549">
        <w:trPr>
          <w:trHeight w:val="310"/>
          <w:jc w:val="center"/>
        </w:trPr>
        <w:tc>
          <w:tcPr>
            <w:tcW w:w="385" w:type="pct"/>
            <w:vMerge/>
            <w:shd w:val="clear" w:color="auto" w:fill="FFFFFF" w:themeFill="background1"/>
          </w:tcPr>
          <w:p w14:paraId="75D68AE3"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29B2B17" w14:textId="25B915D6"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d’AP mises sur place</w:t>
            </w:r>
          </w:p>
        </w:tc>
        <w:tc>
          <w:tcPr>
            <w:tcW w:w="385" w:type="pct"/>
            <w:shd w:val="clear" w:color="auto" w:fill="FFFFFF" w:themeFill="background1"/>
          </w:tcPr>
          <w:p w14:paraId="55D0D850" w14:textId="48876F49" w:rsidR="00266295" w:rsidRPr="007F5686" w:rsidRDefault="00266295" w:rsidP="001901EB">
            <w:pPr>
              <w:spacing w:after="0" w:line="240" w:lineRule="auto"/>
              <w:jc w:val="center"/>
              <w:rPr>
                <w:rFonts w:ascii="Avenir" w:eastAsia="Avenir" w:hAnsi="Avenir" w:cs="Avenir"/>
                <w:sz w:val="16"/>
                <w:szCs w:val="16"/>
              </w:rPr>
            </w:pPr>
            <w:r w:rsidRPr="007F5686">
              <w:rPr>
                <w:rFonts w:ascii="Avenir" w:hAnsi="Avenir" w:cstheme="minorHAnsi"/>
                <w:sz w:val="16"/>
                <w:szCs w:val="16"/>
              </w:rPr>
              <w:t>0</w:t>
            </w:r>
          </w:p>
        </w:tc>
        <w:tc>
          <w:tcPr>
            <w:tcW w:w="385" w:type="pct"/>
            <w:shd w:val="clear" w:color="auto" w:fill="FFFFFF" w:themeFill="background1"/>
          </w:tcPr>
          <w:p w14:paraId="48074F6D" w14:textId="0EC5145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5B7EE4AF" w14:textId="39AB339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2E17F07B" w14:textId="77E7E33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7716F87" w14:textId="1605161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5D08DE0" w14:textId="5C2C568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2CDF7935" w14:textId="2C00566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439ADE3" w14:textId="23FF93B2"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2</w:t>
            </w:r>
          </w:p>
        </w:tc>
        <w:tc>
          <w:tcPr>
            <w:tcW w:w="385" w:type="pct"/>
            <w:shd w:val="clear" w:color="auto" w:fill="FFFFFF" w:themeFill="background1"/>
          </w:tcPr>
          <w:p w14:paraId="03D0A9D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70F9449"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BB89ACC" w14:textId="214D78FA" w:rsidR="00266295" w:rsidRPr="007F5686" w:rsidRDefault="001A6CA0" w:rsidP="001901EB">
            <w:pPr>
              <w:spacing w:after="0" w:line="240" w:lineRule="auto"/>
              <w:rPr>
                <w:rFonts w:ascii="Avenir" w:eastAsia="Avenir" w:hAnsi="Avenir" w:cs="Avenir"/>
                <w:sz w:val="16"/>
                <w:szCs w:val="16"/>
              </w:rPr>
            </w:pPr>
            <w:r w:rsidRPr="007F5686">
              <w:rPr>
                <w:rFonts w:ascii="Avenir" w:eastAsia="Avenir" w:hAnsi="Avenir" w:cs="Avenir"/>
                <w:sz w:val="16"/>
                <w:szCs w:val="16"/>
              </w:rPr>
              <w:t>Retardé</w:t>
            </w:r>
            <w:r w:rsidR="009302DF" w:rsidRPr="007F5686">
              <w:rPr>
                <w:rFonts w:ascii="Avenir" w:eastAsia="Avenir" w:hAnsi="Avenir" w:cs="Avenir"/>
                <w:sz w:val="16"/>
                <w:szCs w:val="16"/>
              </w:rPr>
              <w:t xml:space="preserve"> en raison d'un conflit sur les droits fonciers, sera finalisé en 2025</w:t>
            </w:r>
          </w:p>
        </w:tc>
      </w:tr>
      <w:tr w:rsidR="007F5686" w:rsidRPr="007F5686" w14:paraId="57347DD5" w14:textId="77777777" w:rsidTr="00374549">
        <w:trPr>
          <w:trHeight w:val="310"/>
          <w:jc w:val="center"/>
        </w:trPr>
        <w:tc>
          <w:tcPr>
            <w:tcW w:w="385" w:type="pct"/>
            <w:vMerge/>
            <w:shd w:val="clear" w:color="auto" w:fill="FFFFFF" w:themeFill="background1"/>
          </w:tcPr>
          <w:p w14:paraId="5C873A80"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ADC3337" w14:textId="1ED1EB2F"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Nombre de PAG pour les AP élaborés</w:t>
            </w:r>
          </w:p>
        </w:tc>
        <w:tc>
          <w:tcPr>
            <w:tcW w:w="385" w:type="pct"/>
            <w:shd w:val="clear" w:color="auto" w:fill="FFFFFF" w:themeFill="background1"/>
          </w:tcPr>
          <w:p w14:paraId="7CA5A256" w14:textId="7638238B" w:rsidR="00266295" w:rsidRPr="007F5686" w:rsidRDefault="00266295" w:rsidP="001901EB">
            <w:pPr>
              <w:spacing w:after="0" w:line="240" w:lineRule="auto"/>
              <w:jc w:val="center"/>
              <w:rPr>
                <w:rFonts w:ascii="Avenir" w:eastAsia="Avenir" w:hAnsi="Avenir" w:cs="Avenir"/>
                <w:sz w:val="16"/>
                <w:szCs w:val="16"/>
              </w:rPr>
            </w:pPr>
            <w:r w:rsidRPr="007F5686">
              <w:rPr>
                <w:rFonts w:ascii="Avenir" w:hAnsi="Avenir" w:cstheme="minorHAnsi"/>
                <w:sz w:val="16"/>
                <w:szCs w:val="16"/>
              </w:rPr>
              <w:t>0</w:t>
            </w:r>
          </w:p>
        </w:tc>
        <w:tc>
          <w:tcPr>
            <w:tcW w:w="385" w:type="pct"/>
            <w:shd w:val="clear" w:color="auto" w:fill="FFFFFF" w:themeFill="background1"/>
          </w:tcPr>
          <w:p w14:paraId="7951C9E1" w14:textId="62B8718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51BABAB1" w14:textId="58E8F0F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398FF2E" w14:textId="7B71C75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F824A40" w14:textId="56F84B1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467381D" w14:textId="0E66658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6E09995" w14:textId="095215F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5170DC4B" w14:textId="2D221687"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2</w:t>
            </w:r>
          </w:p>
        </w:tc>
        <w:tc>
          <w:tcPr>
            <w:tcW w:w="385" w:type="pct"/>
            <w:shd w:val="clear" w:color="auto" w:fill="FFFFFF" w:themeFill="background1"/>
          </w:tcPr>
          <w:p w14:paraId="71C00A0D"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F4E88A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32DCAF0E" w14:textId="58F36469" w:rsidR="00266295" w:rsidRPr="007F5686" w:rsidRDefault="00266295" w:rsidP="001901EB">
            <w:pPr>
              <w:spacing w:after="0" w:line="240" w:lineRule="auto"/>
              <w:rPr>
                <w:rFonts w:ascii="Avenir" w:eastAsia="Avenir" w:hAnsi="Avenir" w:cs="Avenir"/>
              </w:rPr>
            </w:pPr>
          </w:p>
        </w:tc>
      </w:tr>
      <w:tr w:rsidR="007F5686" w:rsidRPr="007F5686" w14:paraId="6F2F084A" w14:textId="77777777" w:rsidTr="00374549">
        <w:trPr>
          <w:trHeight w:val="310"/>
          <w:jc w:val="center"/>
        </w:trPr>
        <w:tc>
          <w:tcPr>
            <w:tcW w:w="385" w:type="pct"/>
            <w:vMerge w:val="restart"/>
            <w:shd w:val="clear" w:color="auto" w:fill="FFFFFF" w:themeFill="background1"/>
          </w:tcPr>
          <w:p w14:paraId="44673912" w14:textId="5E4F91C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3.3 </w:t>
            </w:r>
            <w:r w:rsidRPr="007F5686">
              <w:rPr>
                <w:rFonts w:ascii="Avenir" w:hAnsi="Avenir" w:cstheme="minorHAnsi"/>
                <w:sz w:val="16"/>
                <w:szCs w:val="16"/>
              </w:rPr>
              <w:t>Paysages foresterie restaurés</w:t>
            </w:r>
          </w:p>
        </w:tc>
        <w:tc>
          <w:tcPr>
            <w:tcW w:w="385" w:type="pct"/>
            <w:shd w:val="clear" w:color="auto" w:fill="FFFFFF" w:themeFill="background1"/>
          </w:tcPr>
          <w:p w14:paraId="47054B45" w14:textId="565D28A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Analyse RPF faite</w:t>
            </w:r>
          </w:p>
        </w:tc>
        <w:tc>
          <w:tcPr>
            <w:tcW w:w="385" w:type="pct"/>
            <w:shd w:val="clear" w:color="auto" w:fill="FFFFFF" w:themeFill="background1"/>
          </w:tcPr>
          <w:p w14:paraId="312566D7" w14:textId="4EECAB63"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2E7189B" w14:textId="6877DB5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6A7A542" w14:textId="592590E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87BC29A" w14:textId="1135165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5EE54E75" w14:textId="3CA7877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1DFFC768" w14:textId="0205858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78919FA5" w14:textId="28DF571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05A665FF" w14:textId="1B1CF429"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1</w:t>
            </w:r>
          </w:p>
        </w:tc>
        <w:tc>
          <w:tcPr>
            <w:tcW w:w="385" w:type="pct"/>
            <w:shd w:val="clear" w:color="auto" w:fill="FFFFFF" w:themeFill="background1"/>
          </w:tcPr>
          <w:p w14:paraId="5BA38E39"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C940F74"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47219A73" w14:textId="33E15264" w:rsidR="00266295" w:rsidRPr="007F5686" w:rsidRDefault="008A76A3" w:rsidP="001901EB">
            <w:pPr>
              <w:spacing w:after="0" w:line="240" w:lineRule="auto"/>
              <w:rPr>
                <w:rFonts w:ascii="Avenir" w:eastAsia="Avenir" w:hAnsi="Avenir" w:cs="Avenir"/>
              </w:rPr>
            </w:pPr>
            <w:hyperlink r:id="rId124" w:tgtFrame="_blank" w:history="1">
              <w:r w:rsidRPr="007F5686">
                <w:rPr>
                  <w:rFonts w:ascii="Avenir" w:hAnsi="Avenir" w:cstheme="minorHAnsi"/>
                  <w:sz w:val="16"/>
                  <w:szCs w:val="16"/>
                  <w:u w:val="single"/>
                  <w:lang w:eastAsia="de-DE"/>
                </w:rPr>
                <w:t>Analyse Opportunités RPF</w:t>
              </w:r>
            </w:hyperlink>
          </w:p>
        </w:tc>
      </w:tr>
      <w:tr w:rsidR="007F5686" w:rsidRPr="007F5686" w14:paraId="51644BA5" w14:textId="77777777" w:rsidTr="00374549">
        <w:trPr>
          <w:trHeight w:val="310"/>
          <w:jc w:val="center"/>
        </w:trPr>
        <w:tc>
          <w:tcPr>
            <w:tcW w:w="385" w:type="pct"/>
            <w:vMerge/>
            <w:shd w:val="clear" w:color="auto" w:fill="FFFFFF" w:themeFill="background1"/>
          </w:tcPr>
          <w:p w14:paraId="0F2C9C0C"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vAlign w:val="center"/>
          </w:tcPr>
          <w:p w14:paraId="3D6B2338" w14:textId="40CF9B77"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Hectares de forêts restaurées</w:t>
            </w:r>
          </w:p>
        </w:tc>
        <w:tc>
          <w:tcPr>
            <w:tcW w:w="385" w:type="pct"/>
            <w:shd w:val="clear" w:color="auto" w:fill="FFFFFF" w:themeFill="background1"/>
          </w:tcPr>
          <w:p w14:paraId="5232F149" w14:textId="778C0483"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75F647A" w14:textId="2721DF61"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w:t>
            </w:r>
          </w:p>
        </w:tc>
        <w:tc>
          <w:tcPr>
            <w:tcW w:w="385" w:type="pct"/>
            <w:shd w:val="clear" w:color="auto" w:fill="FFFFFF" w:themeFill="background1"/>
          </w:tcPr>
          <w:p w14:paraId="719E3F76" w14:textId="7A50594B"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3263</w:t>
            </w:r>
          </w:p>
        </w:tc>
        <w:tc>
          <w:tcPr>
            <w:tcW w:w="385" w:type="pct"/>
            <w:shd w:val="clear" w:color="auto" w:fill="FFFFFF" w:themeFill="background1"/>
          </w:tcPr>
          <w:p w14:paraId="5EF572F9" w14:textId="66E0336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948A3E3" w14:textId="4220532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120</w:t>
            </w:r>
          </w:p>
        </w:tc>
        <w:tc>
          <w:tcPr>
            <w:tcW w:w="385" w:type="pct"/>
            <w:shd w:val="clear" w:color="auto" w:fill="FFFFFF" w:themeFill="background1"/>
          </w:tcPr>
          <w:p w14:paraId="42C3DE62" w14:textId="6D21F4A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220</w:t>
            </w:r>
          </w:p>
        </w:tc>
        <w:tc>
          <w:tcPr>
            <w:tcW w:w="385" w:type="pct"/>
            <w:shd w:val="clear" w:color="auto" w:fill="FFFFFF" w:themeFill="background1"/>
          </w:tcPr>
          <w:p w14:paraId="6F3721CD" w14:textId="2BCA1A4B"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3263ha</w:t>
            </w:r>
          </w:p>
        </w:tc>
        <w:tc>
          <w:tcPr>
            <w:tcW w:w="385" w:type="pct"/>
            <w:shd w:val="clear" w:color="auto" w:fill="FFFFFF" w:themeFill="background1"/>
          </w:tcPr>
          <w:p w14:paraId="3118AB43" w14:textId="3C88A6DA" w:rsidR="00266295" w:rsidRPr="007F5686" w:rsidRDefault="00266295" w:rsidP="001901EB">
            <w:pPr>
              <w:spacing w:after="0" w:line="240" w:lineRule="auto"/>
              <w:rPr>
                <w:rFonts w:ascii="Avenir" w:eastAsia="Avenir" w:hAnsi="Avenir" w:cs="Avenir"/>
              </w:rPr>
            </w:pPr>
            <w:r w:rsidRPr="007F5686">
              <w:rPr>
                <w:rFonts w:ascii="Avenir" w:eastAsia="Avenir" w:hAnsi="Avenir" w:cs="Avenir"/>
                <w:sz w:val="16"/>
                <w:szCs w:val="16"/>
              </w:rPr>
              <w:t>5000</w:t>
            </w:r>
          </w:p>
        </w:tc>
        <w:tc>
          <w:tcPr>
            <w:tcW w:w="385" w:type="pct"/>
            <w:shd w:val="clear" w:color="auto" w:fill="FFFFFF" w:themeFill="background1"/>
          </w:tcPr>
          <w:p w14:paraId="1A6EF180"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D336BE8"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8BF63CC" w14:textId="6F1F57AB" w:rsidR="00266295" w:rsidRPr="007F5686" w:rsidRDefault="00374549" w:rsidP="001901EB">
            <w:pPr>
              <w:spacing w:after="0" w:line="240" w:lineRule="auto"/>
              <w:rPr>
                <w:rFonts w:ascii="Avenir" w:eastAsia="Avenir" w:hAnsi="Avenir" w:cs="Avenir"/>
              </w:rPr>
            </w:pPr>
            <w:hyperlink r:id="rId125" w:history="1">
              <w:r w:rsidRPr="007F5686">
                <w:rPr>
                  <w:rStyle w:val="Lienhypertexte"/>
                  <w:rFonts w:ascii="Avenir" w:hAnsi="Avenir"/>
                  <w:color w:val="auto"/>
                  <w:sz w:val="16"/>
                  <w:szCs w:val="16"/>
                </w:rPr>
                <w:t>Synthèse Données RPF fin 2024</w:t>
              </w:r>
            </w:hyperlink>
          </w:p>
        </w:tc>
      </w:tr>
      <w:tr w:rsidR="007F5686" w:rsidRPr="007F5686" w14:paraId="2A1E1345" w14:textId="77777777" w:rsidTr="00374549">
        <w:trPr>
          <w:trHeight w:val="310"/>
          <w:jc w:val="center"/>
        </w:trPr>
        <w:tc>
          <w:tcPr>
            <w:tcW w:w="385" w:type="pct"/>
            <w:vMerge w:val="restart"/>
            <w:shd w:val="clear" w:color="auto" w:fill="D6E3BC" w:themeFill="accent3" w:themeFillTint="66"/>
          </w:tcPr>
          <w:p w14:paraId="10B897E9" w14:textId="153086F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4.1 </w:t>
            </w:r>
            <w:r w:rsidRPr="007F5686">
              <w:rPr>
                <w:rFonts w:ascii="Avenir" w:hAnsi="Avenir" w:cstheme="minorHAnsi"/>
                <w:sz w:val="16"/>
                <w:szCs w:val="16"/>
              </w:rPr>
              <w:t>Chaine de valeur bois-énergie optimisé mise sur place</w:t>
            </w:r>
          </w:p>
        </w:tc>
        <w:tc>
          <w:tcPr>
            <w:tcW w:w="385" w:type="pct"/>
            <w:shd w:val="clear" w:color="auto" w:fill="D6E3BC" w:themeFill="accent3" w:themeFillTint="66"/>
          </w:tcPr>
          <w:p w14:paraId="14A88603" w14:textId="201672B5"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Une stratégie provinciale bois-énergie disponible et mise en œuvre</w:t>
            </w:r>
          </w:p>
        </w:tc>
        <w:tc>
          <w:tcPr>
            <w:tcW w:w="385" w:type="pct"/>
            <w:shd w:val="clear" w:color="auto" w:fill="D6E3BC" w:themeFill="accent3" w:themeFillTint="66"/>
          </w:tcPr>
          <w:p w14:paraId="2029D5B1" w14:textId="183B5D9A"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7FF7AE67" w14:textId="38829A3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5BEAB414" w14:textId="0563DFF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560B5D79" w14:textId="6393DD5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0D0DCE9D" w14:textId="3A9F784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D6E3BC" w:themeFill="accent3" w:themeFillTint="66"/>
          </w:tcPr>
          <w:p w14:paraId="65BC26D6" w14:textId="12D5E03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D6E3BC" w:themeFill="accent3" w:themeFillTint="66"/>
          </w:tcPr>
          <w:p w14:paraId="7E2ADCB8" w14:textId="320735B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D6E3BC" w:themeFill="accent3" w:themeFillTint="66"/>
          </w:tcPr>
          <w:p w14:paraId="4D627E25" w14:textId="59A5370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D6E3BC" w:themeFill="accent3" w:themeFillTint="66"/>
          </w:tcPr>
          <w:p w14:paraId="568E42A8"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2AA0127B"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59F1BE4A" w14:textId="1C616A24" w:rsidR="00266295" w:rsidRPr="007F5686" w:rsidRDefault="008A76A3" w:rsidP="001901EB">
            <w:pPr>
              <w:spacing w:after="0" w:line="240" w:lineRule="auto"/>
              <w:rPr>
                <w:rFonts w:ascii="Avenir" w:eastAsia="Avenir" w:hAnsi="Avenir" w:cs="Avenir"/>
              </w:rPr>
            </w:pPr>
            <w:hyperlink r:id="rId126" w:history="1">
              <w:r w:rsidRPr="007F5686">
                <w:rPr>
                  <w:rStyle w:val="Lienhypertexte"/>
                  <w:rFonts w:ascii="Avenir" w:hAnsi="Avenir" w:cstheme="minorHAnsi"/>
                  <w:color w:val="auto"/>
                  <w:sz w:val="16"/>
                  <w:szCs w:val="16"/>
                  <w:lang w:val="fr-FR"/>
                </w:rPr>
                <w:t>PIREDD Maniema Stratégie provinciale bois-énergie</w:t>
              </w:r>
            </w:hyperlink>
          </w:p>
        </w:tc>
      </w:tr>
      <w:tr w:rsidR="007F5686" w:rsidRPr="007F5686" w14:paraId="21A24EFE" w14:textId="77777777" w:rsidTr="00374549">
        <w:trPr>
          <w:trHeight w:val="310"/>
          <w:jc w:val="center"/>
        </w:trPr>
        <w:tc>
          <w:tcPr>
            <w:tcW w:w="385" w:type="pct"/>
            <w:vMerge/>
            <w:shd w:val="clear" w:color="auto" w:fill="D6E3BC" w:themeFill="accent3" w:themeFillTint="66"/>
          </w:tcPr>
          <w:p w14:paraId="56DC76F4"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62CC428F" w14:textId="323CD731" w:rsidR="00266295" w:rsidRPr="007F5686" w:rsidRDefault="00266295" w:rsidP="001901EB">
            <w:pPr>
              <w:spacing w:after="0" w:line="240" w:lineRule="auto"/>
              <w:rPr>
                <w:rFonts w:ascii="Avenir" w:hAnsi="Avenir" w:cstheme="minorHAnsi"/>
                <w:sz w:val="16"/>
                <w:szCs w:val="16"/>
              </w:rPr>
            </w:pPr>
            <w:r w:rsidRPr="007F5686">
              <w:rPr>
                <w:rFonts w:ascii="Avenir" w:eastAsia="Times New Roman" w:hAnsi="Avenir" w:cstheme="minorHAnsi"/>
                <w:sz w:val="16"/>
                <w:szCs w:val="16"/>
                <w:lang w:val="fr-CH" w:eastAsia="fr-FR"/>
              </w:rPr>
              <w:t>Nombre de produits de publication</w:t>
            </w:r>
          </w:p>
        </w:tc>
        <w:tc>
          <w:tcPr>
            <w:tcW w:w="385" w:type="pct"/>
            <w:shd w:val="clear" w:color="auto" w:fill="D6E3BC" w:themeFill="accent3" w:themeFillTint="66"/>
          </w:tcPr>
          <w:p w14:paraId="51225292" w14:textId="63184FDC"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2CC69716" w14:textId="6B45F444"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D6E3BC" w:themeFill="accent3" w:themeFillTint="66"/>
          </w:tcPr>
          <w:p w14:paraId="599EFDFC" w14:textId="656E73F7"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D6E3BC" w:themeFill="accent3" w:themeFillTint="66"/>
          </w:tcPr>
          <w:p w14:paraId="438281F7" w14:textId="2A84538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00C0BD45" w14:textId="3185098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D6E3BC" w:themeFill="accent3" w:themeFillTint="66"/>
          </w:tcPr>
          <w:p w14:paraId="7D29C00D" w14:textId="57CB75A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tc>
        <w:tc>
          <w:tcPr>
            <w:tcW w:w="385" w:type="pct"/>
            <w:shd w:val="clear" w:color="auto" w:fill="D6E3BC" w:themeFill="accent3" w:themeFillTint="66"/>
          </w:tcPr>
          <w:p w14:paraId="45B9B792" w14:textId="765FEB64"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7</w:t>
            </w:r>
          </w:p>
        </w:tc>
        <w:tc>
          <w:tcPr>
            <w:tcW w:w="385" w:type="pct"/>
            <w:shd w:val="clear" w:color="auto" w:fill="D6E3BC" w:themeFill="accent3" w:themeFillTint="66"/>
          </w:tcPr>
          <w:p w14:paraId="00C4435F" w14:textId="2F836EC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D6E3BC" w:themeFill="accent3" w:themeFillTint="66"/>
          </w:tcPr>
          <w:p w14:paraId="04593323"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6D0B6BDA"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56949B7B" w14:textId="5FEFD1D2" w:rsidR="008A76A3" w:rsidRPr="007F5686" w:rsidRDefault="008A76A3" w:rsidP="001901EB">
            <w:pPr>
              <w:spacing w:after="0" w:line="240" w:lineRule="auto"/>
              <w:rPr>
                <w:rFonts w:ascii="Avenir" w:eastAsia="Avenir" w:hAnsi="Avenir" w:cs="Avenir"/>
                <w:sz w:val="16"/>
                <w:szCs w:val="16"/>
              </w:rPr>
            </w:pPr>
            <w:hyperlink r:id="rId127" w:history="1">
              <w:r w:rsidRPr="007F5686">
                <w:rPr>
                  <w:rStyle w:val="Lienhypertexte"/>
                  <w:rFonts w:ascii="Avenir" w:eastAsia="Avenir" w:hAnsi="Avenir" w:cs="Avenir"/>
                  <w:color w:val="auto"/>
                  <w:sz w:val="16"/>
                  <w:szCs w:val="16"/>
                </w:rPr>
                <w:t xml:space="preserve">Boite à image foyer amélioré </w:t>
              </w:r>
            </w:hyperlink>
          </w:p>
          <w:p w14:paraId="6A3580FD" w14:textId="7366FD87" w:rsidR="00266295" w:rsidRPr="007F5686" w:rsidRDefault="008A76A3" w:rsidP="001901EB">
            <w:pPr>
              <w:spacing w:after="0" w:line="240" w:lineRule="auto"/>
              <w:rPr>
                <w:rFonts w:ascii="Avenir" w:eastAsia="Avenir" w:hAnsi="Avenir" w:cs="Avenir"/>
              </w:rPr>
            </w:pPr>
            <w:hyperlink r:id="rId128" w:history="1">
              <w:r w:rsidRPr="007F5686">
                <w:rPr>
                  <w:rStyle w:val="Lienhypertexte"/>
                  <w:rFonts w:ascii="Avenir" w:hAnsi="Avenir"/>
                  <w:color w:val="auto"/>
                  <w:sz w:val="16"/>
                  <w:szCs w:val="16"/>
                </w:rPr>
                <w:t>Fiche techno-pédagogique Charbon vert</w:t>
              </w:r>
            </w:hyperlink>
          </w:p>
        </w:tc>
      </w:tr>
      <w:tr w:rsidR="007F5686" w:rsidRPr="007F5686" w14:paraId="757B02EC" w14:textId="77777777" w:rsidTr="00374549">
        <w:trPr>
          <w:trHeight w:val="310"/>
          <w:jc w:val="center"/>
        </w:trPr>
        <w:tc>
          <w:tcPr>
            <w:tcW w:w="385" w:type="pct"/>
            <w:vMerge/>
            <w:shd w:val="clear" w:color="auto" w:fill="D6E3BC" w:themeFill="accent3" w:themeFillTint="66"/>
          </w:tcPr>
          <w:p w14:paraId="50D40922"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716F3CE2" w14:textId="603CC83D"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Hectares reboisés en vocation bois-énergie</w:t>
            </w:r>
          </w:p>
        </w:tc>
        <w:tc>
          <w:tcPr>
            <w:tcW w:w="385" w:type="pct"/>
            <w:shd w:val="clear" w:color="auto" w:fill="D6E3BC" w:themeFill="accent3" w:themeFillTint="66"/>
          </w:tcPr>
          <w:p w14:paraId="537F9AA5" w14:textId="16DABC1B"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615C7F2F" w14:textId="324D174A"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2000</w:t>
            </w:r>
          </w:p>
        </w:tc>
        <w:tc>
          <w:tcPr>
            <w:tcW w:w="385" w:type="pct"/>
            <w:shd w:val="clear" w:color="auto" w:fill="D6E3BC" w:themeFill="accent3" w:themeFillTint="66"/>
          </w:tcPr>
          <w:p w14:paraId="348826B6" w14:textId="7F03D33D"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2065</w:t>
            </w:r>
          </w:p>
        </w:tc>
        <w:tc>
          <w:tcPr>
            <w:tcW w:w="385" w:type="pct"/>
            <w:shd w:val="clear" w:color="auto" w:fill="D6E3BC" w:themeFill="accent3" w:themeFillTint="66"/>
          </w:tcPr>
          <w:p w14:paraId="6641D886" w14:textId="3912E56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071C86AB" w14:textId="24F8028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127</w:t>
            </w:r>
          </w:p>
        </w:tc>
        <w:tc>
          <w:tcPr>
            <w:tcW w:w="385" w:type="pct"/>
            <w:shd w:val="clear" w:color="auto" w:fill="D6E3BC" w:themeFill="accent3" w:themeFillTint="66"/>
          </w:tcPr>
          <w:p w14:paraId="6C66F681" w14:textId="5986BC6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727</w:t>
            </w:r>
          </w:p>
        </w:tc>
        <w:tc>
          <w:tcPr>
            <w:tcW w:w="385" w:type="pct"/>
            <w:shd w:val="clear" w:color="auto" w:fill="D6E3BC" w:themeFill="accent3" w:themeFillTint="66"/>
          </w:tcPr>
          <w:p w14:paraId="450BAF65" w14:textId="74BF4A98" w:rsidR="00266295" w:rsidRPr="007F5686" w:rsidRDefault="008A76A3" w:rsidP="001901EB">
            <w:pPr>
              <w:spacing w:after="0" w:line="240" w:lineRule="auto"/>
              <w:rPr>
                <w:rFonts w:ascii="Avenir" w:eastAsia="Avenir" w:hAnsi="Avenir" w:cs="Avenir"/>
                <w:sz w:val="16"/>
                <w:szCs w:val="16"/>
              </w:rPr>
            </w:pPr>
            <w:r w:rsidRPr="007F5686">
              <w:rPr>
                <w:rFonts w:ascii="Avenir" w:eastAsia="Avenir" w:hAnsi="Avenir" w:cs="Avenir"/>
                <w:sz w:val="16"/>
                <w:szCs w:val="16"/>
              </w:rPr>
              <w:t>2065</w:t>
            </w:r>
          </w:p>
        </w:tc>
        <w:tc>
          <w:tcPr>
            <w:tcW w:w="385" w:type="pct"/>
            <w:shd w:val="clear" w:color="auto" w:fill="D6E3BC" w:themeFill="accent3" w:themeFillTint="66"/>
          </w:tcPr>
          <w:p w14:paraId="6C548B55" w14:textId="322A0FB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2000</w:t>
            </w:r>
          </w:p>
        </w:tc>
        <w:tc>
          <w:tcPr>
            <w:tcW w:w="385" w:type="pct"/>
            <w:shd w:val="clear" w:color="auto" w:fill="D6E3BC" w:themeFill="accent3" w:themeFillTint="66"/>
          </w:tcPr>
          <w:p w14:paraId="02722D53"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71417CED"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78627DA4" w14:textId="2011AFDF" w:rsidR="00266295" w:rsidRPr="007F5686" w:rsidRDefault="001C5211" w:rsidP="001901EB">
            <w:pPr>
              <w:spacing w:after="0" w:line="240" w:lineRule="auto"/>
              <w:rPr>
                <w:rFonts w:ascii="Avenir" w:eastAsia="Avenir" w:hAnsi="Avenir" w:cs="Avenir"/>
              </w:rPr>
            </w:pPr>
            <w:hyperlink r:id="rId129" w:history="1">
              <w:r w:rsidRPr="007F5686">
                <w:rPr>
                  <w:rStyle w:val="Lienhypertexte"/>
                  <w:rFonts w:ascii="Avenir" w:hAnsi="Avenir"/>
                  <w:color w:val="auto"/>
                  <w:sz w:val="16"/>
                  <w:szCs w:val="16"/>
                </w:rPr>
                <w:t>Tableau Reboisement fin 2024</w:t>
              </w:r>
            </w:hyperlink>
          </w:p>
        </w:tc>
      </w:tr>
      <w:tr w:rsidR="007F5686" w:rsidRPr="007F5686" w14:paraId="6A3F48FC" w14:textId="77777777" w:rsidTr="00374549">
        <w:trPr>
          <w:trHeight w:val="310"/>
          <w:jc w:val="center"/>
        </w:trPr>
        <w:tc>
          <w:tcPr>
            <w:tcW w:w="385" w:type="pct"/>
            <w:vMerge/>
            <w:shd w:val="clear" w:color="auto" w:fill="D6E3BC" w:themeFill="accent3" w:themeFillTint="66"/>
          </w:tcPr>
          <w:p w14:paraId="0B2C0BCD"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33CD78E3" w14:textId="12A9F8C9"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producteurs de charbon formés sur les bonnes techniques</w:t>
            </w:r>
          </w:p>
        </w:tc>
        <w:tc>
          <w:tcPr>
            <w:tcW w:w="385" w:type="pct"/>
            <w:shd w:val="clear" w:color="auto" w:fill="D6E3BC" w:themeFill="accent3" w:themeFillTint="66"/>
          </w:tcPr>
          <w:p w14:paraId="6CA365E4" w14:textId="1DBA02ED"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5388DC54" w14:textId="040EF1A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100</w:t>
            </w:r>
          </w:p>
        </w:tc>
        <w:tc>
          <w:tcPr>
            <w:tcW w:w="385" w:type="pct"/>
            <w:shd w:val="clear" w:color="auto" w:fill="D6E3BC" w:themeFill="accent3" w:themeFillTint="66"/>
          </w:tcPr>
          <w:p w14:paraId="4C5945F2"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400 (105 femmes)</w:t>
            </w:r>
          </w:p>
          <w:p w14:paraId="44797023"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01CFBE98" w14:textId="17DD2A2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19CF7276" w14:textId="5CE2CF35" w:rsidR="00266295" w:rsidRPr="007F5686" w:rsidRDefault="0062244A" w:rsidP="001901EB">
            <w:pPr>
              <w:spacing w:after="0" w:line="240" w:lineRule="auto"/>
              <w:rPr>
                <w:rFonts w:ascii="Avenir" w:eastAsia="Avenir" w:hAnsi="Avenir" w:cs="Avenir"/>
                <w:sz w:val="16"/>
                <w:szCs w:val="16"/>
              </w:rPr>
            </w:pPr>
            <w:r w:rsidRPr="007F5686">
              <w:rPr>
                <w:rFonts w:ascii="Avenir" w:hAnsi="Avenir" w:cstheme="minorHAnsi"/>
                <w:sz w:val="16"/>
                <w:szCs w:val="16"/>
              </w:rPr>
              <w:t>50 (7</w:t>
            </w:r>
            <w:r w:rsidR="001C5211" w:rsidRPr="007F5686">
              <w:rPr>
                <w:rFonts w:ascii="Avenir" w:hAnsi="Avenir" w:cstheme="minorHAnsi"/>
                <w:sz w:val="16"/>
                <w:szCs w:val="16"/>
              </w:rPr>
              <w:t xml:space="preserve"> F</w:t>
            </w:r>
            <w:r w:rsidR="00266295" w:rsidRPr="007F5686">
              <w:rPr>
                <w:rFonts w:ascii="Avenir" w:hAnsi="Avenir" w:cstheme="minorHAnsi"/>
                <w:sz w:val="16"/>
                <w:szCs w:val="16"/>
              </w:rPr>
              <w:t>)</w:t>
            </w:r>
          </w:p>
        </w:tc>
        <w:tc>
          <w:tcPr>
            <w:tcW w:w="385" w:type="pct"/>
            <w:shd w:val="clear" w:color="auto" w:fill="D6E3BC" w:themeFill="accent3" w:themeFillTint="66"/>
          </w:tcPr>
          <w:p w14:paraId="3E3A8414"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150</w:t>
            </w:r>
          </w:p>
          <w:p w14:paraId="4666D6E9" w14:textId="50A8ED04"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(12 F</w:t>
            </w:r>
            <w:r w:rsidR="00266295" w:rsidRPr="007F5686">
              <w:rPr>
                <w:rFonts w:ascii="Avenir" w:eastAsia="Avenir" w:hAnsi="Avenir" w:cs="Avenir"/>
                <w:sz w:val="16"/>
                <w:szCs w:val="16"/>
              </w:rPr>
              <w:t>)</w:t>
            </w:r>
          </w:p>
        </w:tc>
        <w:tc>
          <w:tcPr>
            <w:tcW w:w="385" w:type="pct"/>
            <w:shd w:val="clear" w:color="auto" w:fill="D6E3BC" w:themeFill="accent3" w:themeFillTint="66"/>
          </w:tcPr>
          <w:p w14:paraId="724F8268" w14:textId="5603CFC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550 (117 femmes)</w:t>
            </w:r>
          </w:p>
        </w:tc>
        <w:tc>
          <w:tcPr>
            <w:tcW w:w="385" w:type="pct"/>
            <w:shd w:val="clear" w:color="auto" w:fill="D6E3BC" w:themeFill="accent3" w:themeFillTint="66"/>
          </w:tcPr>
          <w:p w14:paraId="6F4AC0D8" w14:textId="6B46086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500</w:t>
            </w:r>
          </w:p>
        </w:tc>
        <w:tc>
          <w:tcPr>
            <w:tcW w:w="385" w:type="pct"/>
            <w:shd w:val="clear" w:color="auto" w:fill="D6E3BC" w:themeFill="accent3" w:themeFillTint="66"/>
          </w:tcPr>
          <w:p w14:paraId="21D5226B"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089637C5"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05E62C54" w14:textId="1E7D7DAB" w:rsidR="00266295" w:rsidRPr="007F5686" w:rsidRDefault="008A76A3" w:rsidP="001901EB">
            <w:pPr>
              <w:spacing w:after="0" w:line="240" w:lineRule="auto"/>
              <w:rPr>
                <w:rFonts w:ascii="Avenir" w:eastAsia="Avenir" w:hAnsi="Avenir" w:cs="Avenir"/>
              </w:rPr>
            </w:pPr>
            <w:hyperlink r:id="rId130" w:history="1">
              <w:r w:rsidRPr="007F5686">
                <w:rPr>
                  <w:rStyle w:val="Lienhypertexte"/>
                  <w:rFonts w:ascii="Avenir" w:hAnsi="Avenir"/>
                  <w:color w:val="auto"/>
                  <w:sz w:val="16"/>
                  <w:szCs w:val="16"/>
                </w:rPr>
                <w:t>Rapport mission de sensibilisation et distribution guide</w:t>
              </w:r>
            </w:hyperlink>
          </w:p>
        </w:tc>
      </w:tr>
      <w:tr w:rsidR="007F5686" w:rsidRPr="007F5686" w14:paraId="1E345F96" w14:textId="77777777" w:rsidTr="00374549">
        <w:trPr>
          <w:trHeight w:val="310"/>
          <w:jc w:val="center"/>
        </w:trPr>
        <w:tc>
          <w:tcPr>
            <w:tcW w:w="385" w:type="pct"/>
            <w:vMerge/>
            <w:shd w:val="clear" w:color="auto" w:fill="D6E3BC" w:themeFill="accent3" w:themeFillTint="66"/>
          </w:tcPr>
          <w:p w14:paraId="3D42F765"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4D19C1CC" w14:textId="78BC9FAB"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Fabricants de foyers formés</w:t>
            </w:r>
          </w:p>
        </w:tc>
        <w:tc>
          <w:tcPr>
            <w:tcW w:w="385" w:type="pct"/>
            <w:shd w:val="clear" w:color="auto" w:fill="D6E3BC" w:themeFill="accent3" w:themeFillTint="66"/>
          </w:tcPr>
          <w:p w14:paraId="702C7C5C" w14:textId="77465DED"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75ABB9AC" w14:textId="544DD25C"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20</w:t>
            </w:r>
          </w:p>
        </w:tc>
        <w:tc>
          <w:tcPr>
            <w:tcW w:w="385" w:type="pct"/>
            <w:shd w:val="clear" w:color="auto" w:fill="D6E3BC" w:themeFill="accent3" w:themeFillTint="66"/>
          </w:tcPr>
          <w:p w14:paraId="57FEFD2F" w14:textId="413DF236"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8</w:t>
            </w:r>
          </w:p>
        </w:tc>
        <w:tc>
          <w:tcPr>
            <w:tcW w:w="385" w:type="pct"/>
            <w:shd w:val="clear" w:color="auto" w:fill="D6E3BC" w:themeFill="accent3" w:themeFillTint="66"/>
          </w:tcPr>
          <w:p w14:paraId="6C43DE18" w14:textId="6A61BF6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02AC3FC0" w14:textId="42F7F1F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40</w:t>
            </w:r>
          </w:p>
        </w:tc>
        <w:tc>
          <w:tcPr>
            <w:tcW w:w="385" w:type="pct"/>
            <w:shd w:val="clear" w:color="auto" w:fill="D6E3BC" w:themeFill="accent3" w:themeFillTint="66"/>
          </w:tcPr>
          <w:p w14:paraId="25165423" w14:textId="3D0B332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40</w:t>
            </w:r>
          </w:p>
        </w:tc>
        <w:tc>
          <w:tcPr>
            <w:tcW w:w="385" w:type="pct"/>
            <w:shd w:val="clear" w:color="auto" w:fill="D6E3BC" w:themeFill="accent3" w:themeFillTint="66"/>
          </w:tcPr>
          <w:p w14:paraId="64A67CB6" w14:textId="71B63A8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40</w:t>
            </w:r>
          </w:p>
        </w:tc>
        <w:tc>
          <w:tcPr>
            <w:tcW w:w="385" w:type="pct"/>
            <w:shd w:val="clear" w:color="auto" w:fill="D6E3BC" w:themeFill="accent3" w:themeFillTint="66"/>
          </w:tcPr>
          <w:p w14:paraId="620B3339" w14:textId="76EF50C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30</w:t>
            </w:r>
          </w:p>
        </w:tc>
        <w:tc>
          <w:tcPr>
            <w:tcW w:w="385" w:type="pct"/>
            <w:shd w:val="clear" w:color="auto" w:fill="D6E3BC" w:themeFill="accent3" w:themeFillTint="66"/>
          </w:tcPr>
          <w:p w14:paraId="62B8FB2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6D8710A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7195E30D" w14:textId="49F80C9C" w:rsidR="00266295" w:rsidRPr="007F5686" w:rsidRDefault="008A76A3" w:rsidP="001901EB">
            <w:pPr>
              <w:spacing w:after="0" w:line="240" w:lineRule="auto"/>
              <w:rPr>
                <w:rFonts w:ascii="Avenir" w:eastAsia="Avenir" w:hAnsi="Avenir" w:cs="Avenir"/>
                <w:sz w:val="16"/>
                <w:szCs w:val="16"/>
              </w:rPr>
            </w:pPr>
            <w:hyperlink r:id="rId131" w:history="1">
              <w:r w:rsidRPr="007F5686">
                <w:rPr>
                  <w:rStyle w:val="Lienhypertexte"/>
                  <w:rFonts w:ascii="Avenir" w:hAnsi="Avenir"/>
                  <w:color w:val="auto"/>
                  <w:sz w:val="16"/>
                  <w:szCs w:val="16"/>
                </w:rPr>
                <w:t>Rapport formation en entrepreneuriat bois-énergie</w:t>
              </w:r>
            </w:hyperlink>
          </w:p>
        </w:tc>
      </w:tr>
      <w:tr w:rsidR="007F5686" w:rsidRPr="007F5686" w14:paraId="76BF1D68" w14:textId="77777777" w:rsidTr="00374549">
        <w:trPr>
          <w:trHeight w:val="310"/>
          <w:jc w:val="center"/>
        </w:trPr>
        <w:tc>
          <w:tcPr>
            <w:tcW w:w="385" w:type="pct"/>
            <w:vMerge/>
            <w:shd w:val="clear" w:color="auto" w:fill="D6E3BC" w:themeFill="accent3" w:themeFillTint="66"/>
          </w:tcPr>
          <w:p w14:paraId="5A43CCB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76107BE9" w14:textId="55FC0F68"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 xml:space="preserve">Pourcentage du charbon venant de chaine de valeur optimisé </w:t>
            </w:r>
          </w:p>
        </w:tc>
        <w:tc>
          <w:tcPr>
            <w:tcW w:w="385" w:type="pct"/>
            <w:shd w:val="clear" w:color="auto" w:fill="D6E3BC" w:themeFill="accent3" w:themeFillTint="66"/>
          </w:tcPr>
          <w:p w14:paraId="716EA323" w14:textId="41E7EC83"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3C755B8B" w14:textId="79692E5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7D45B7A3" w14:textId="5324784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76A2E7BD" w14:textId="39273B8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62A143DB" w14:textId="3124381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5FB50EAF" w14:textId="55886FB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40013F84" w14:textId="6E33BE5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0AEE9308" w14:textId="521AD6A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D6E3BC" w:themeFill="accent3" w:themeFillTint="66"/>
          </w:tcPr>
          <w:p w14:paraId="7D8B58D8"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65DC467C"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4E88F22A" w14:textId="52373E65"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Etude prévu </w:t>
            </w:r>
            <w:r w:rsidR="001A6CA0" w:rsidRPr="007F5686">
              <w:rPr>
                <w:rFonts w:ascii="Avenir" w:eastAsia="Avenir" w:hAnsi="Avenir" w:cs="Avenir"/>
                <w:sz w:val="16"/>
                <w:szCs w:val="16"/>
              </w:rPr>
              <w:t>à</w:t>
            </w:r>
            <w:r w:rsidRPr="007F5686">
              <w:rPr>
                <w:rFonts w:ascii="Avenir" w:eastAsia="Avenir" w:hAnsi="Avenir" w:cs="Avenir"/>
                <w:sz w:val="16"/>
                <w:szCs w:val="16"/>
              </w:rPr>
              <w:t xml:space="preserve"> la fin du projet</w:t>
            </w:r>
          </w:p>
        </w:tc>
      </w:tr>
      <w:tr w:rsidR="007F5686" w:rsidRPr="007F5686" w14:paraId="7598C3E8" w14:textId="77777777" w:rsidTr="00374549">
        <w:trPr>
          <w:trHeight w:val="310"/>
          <w:jc w:val="center"/>
        </w:trPr>
        <w:tc>
          <w:tcPr>
            <w:tcW w:w="385" w:type="pct"/>
            <w:vMerge/>
            <w:shd w:val="clear" w:color="auto" w:fill="D6E3BC" w:themeFill="accent3" w:themeFillTint="66"/>
          </w:tcPr>
          <w:p w14:paraId="1CD80B0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1443D592" w14:textId="7777777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Pourcentage d'utilisation de foyers améliorés par les personnes sensibilisées</w:t>
            </w:r>
          </w:p>
          <w:p w14:paraId="272CDDB2" w14:textId="09650601"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(Environ 20 000 ménages)</w:t>
            </w:r>
          </w:p>
        </w:tc>
        <w:tc>
          <w:tcPr>
            <w:tcW w:w="385" w:type="pct"/>
            <w:shd w:val="clear" w:color="auto" w:fill="D6E3BC" w:themeFill="accent3" w:themeFillTint="66"/>
          </w:tcPr>
          <w:p w14:paraId="7F41C5AF" w14:textId="03A3FE2D"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6A431DA0" w14:textId="113AF0A6"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p w14:paraId="1949CA7B" w14:textId="27BBCA0D"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2000</w:t>
            </w:r>
          </w:p>
        </w:tc>
        <w:tc>
          <w:tcPr>
            <w:tcW w:w="385" w:type="pct"/>
            <w:shd w:val="clear" w:color="auto" w:fill="D6E3BC" w:themeFill="accent3" w:themeFillTint="66"/>
          </w:tcPr>
          <w:p w14:paraId="28EB20DE" w14:textId="6AB5F166"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p w14:paraId="3EE9868F" w14:textId="01DAD0A1" w:rsidR="00266295" w:rsidRPr="007F5686" w:rsidRDefault="001C5211" w:rsidP="001901EB">
            <w:pPr>
              <w:spacing w:after="0" w:line="240" w:lineRule="auto"/>
              <w:rPr>
                <w:rFonts w:ascii="Avenir" w:eastAsia="Avenir" w:hAnsi="Avenir" w:cs="Avenir"/>
                <w:sz w:val="16"/>
                <w:szCs w:val="16"/>
              </w:rPr>
            </w:pPr>
            <w:r w:rsidRPr="007F5686">
              <w:rPr>
                <w:rFonts w:ascii="CIDFont+F3" w:eastAsiaTheme="minorHAnsi" w:hAnsi="CIDFont+F3" w:cs="CIDFont+F3"/>
                <w:sz w:val="16"/>
                <w:szCs w:val="16"/>
                <w:lang w:val="de-DE" w:eastAsia="en-US"/>
              </w:rPr>
              <w:t>1967</w:t>
            </w:r>
          </w:p>
        </w:tc>
        <w:tc>
          <w:tcPr>
            <w:tcW w:w="385" w:type="pct"/>
            <w:shd w:val="clear" w:color="auto" w:fill="D6E3BC" w:themeFill="accent3" w:themeFillTint="66"/>
          </w:tcPr>
          <w:p w14:paraId="1FDBE66E" w14:textId="6F41F0A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5223D291" w14:textId="4FB9AFA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40</w:t>
            </w:r>
          </w:p>
        </w:tc>
        <w:tc>
          <w:tcPr>
            <w:tcW w:w="385" w:type="pct"/>
            <w:shd w:val="clear" w:color="auto" w:fill="D6E3BC" w:themeFill="accent3" w:themeFillTint="66"/>
          </w:tcPr>
          <w:p w14:paraId="0FA1AEAE" w14:textId="318F8083"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3%</w:t>
            </w:r>
          </w:p>
          <w:p w14:paraId="4351DEE4" w14:textId="5973F2B8"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2067 </w:t>
            </w:r>
            <w:r w:rsidR="0062244A" w:rsidRPr="007F5686">
              <w:rPr>
                <w:rFonts w:ascii="Avenir" w:eastAsia="Avenir" w:hAnsi="Avenir" w:cs="Avenir"/>
                <w:sz w:val="16"/>
                <w:szCs w:val="16"/>
              </w:rPr>
              <w:t>ménages</w:t>
            </w:r>
          </w:p>
        </w:tc>
        <w:tc>
          <w:tcPr>
            <w:tcW w:w="385" w:type="pct"/>
            <w:shd w:val="clear" w:color="auto" w:fill="D6E3BC" w:themeFill="accent3" w:themeFillTint="66"/>
          </w:tcPr>
          <w:p w14:paraId="224C28AA" w14:textId="21D5F1E5"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p w14:paraId="36E09EFB" w14:textId="5C1E4E6B"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4034</w:t>
            </w:r>
            <w:r w:rsidR="00266295" w:rsidRPr="007F5686">
              <w:rPr>
                <w:rFonts w:ascii="Avenir" w:eastAsia="Avenir" w:hAnsi="Avenir" w:cs="Avenir"/>
                <w:sz w:val="16"/>
                <w:szCs w:val="16"/>
              </w:rPr>
              <w:t xml:space="preserve"> </w:t>
            </w:r>
            <w:r w:rsidR="0062244A" w:rsidRPr="007F5686">
              <w:rPr>
                <w:rFonts w:ascii="Avenir" w:eastAsia="Avenir" w:hAnsi="Avenir" w:cs="Avenir"/>
                <w:sz w:val="16"/>
                <w:szCs w:val="16"/>
              </w:rPr>
              <w:t>ménages</w:t>
            </w:r>
          </w:p>
        </w:tc>
        <w:tc>
          <w:tcPr>
            <w:tcW w:w="385" w:type="pct"/>
            <w:shd w:val="clear" w:color="auto" w:fill="D6E3BC" w:themeFill="accent3" w:themeFillTint="66"/>
          </w:tcPr>
          <w:p w14:paraId="28F6DBBF"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30%</w:t>
            </w:r>
          </w:p>
          <w:p w14:paraId="623FC7F7" w14:textId="2158EF2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(20000 ménages)</w:t>
            </w:r>
          </w:p>
        </w:tc>
        <w:tc>
          <w:tcPr>
            <w:tcW w:w="385" w:type="pct"/>
            <w:shd w:val="clear" w:color="auto" w:fill="D6E3BC" w:themeFill="accent3" w:themeFillTint="66"/>
          </w:tcPr>
          <w:p w14:paraId="43E7453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1A564950"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60CE34F0" w14:textId="77777777" w:rsidR="001C5211" w:rsidRPr="007F5686" w:rsidRDefault="001C5211" w:rsidP="001901EB">
            <w:pPr>
              <w:spacing w:after="0" w:line="240" w:lineRule="auto"/>
              <w:rPr>
                <w:rFonts w:ascii="Avenir" w:hAnsi="Avenir"/>
                <w:sz w:val="16"/>
                <w:szCs w:val="16"/>
              </w:rPr>
            </w:pPr>
            <w:hyperlink r:id="rId132" w:history="1">
              <w:r w:rsidRPr="007F5686">
                <w:rPr>
                  <w:rStyle w:val="Lienhypertexte"/>
                  <w:rFonts w:ascii="Avenir" w:hAnsi="Avenir"/>
                  <w:color w:val="auto"/>
                  <w:sz w:val="16"/>
                  <w:szCs w:val="16"/>
                </w:rPr>
                <w:t>Rapport final SL Covodum projet 2</w:t>
              </w:r>
            </w:hyperlink>
          </w:p>
          <w:p w14:paraId="7B4733BD" w14:textId="77777777" w:rsidR="00266295" w:rsidRPr="007F5686" w:rsidRDefault="00266295" w:rsidP="001901EB">
            <w:pPr>
              <w:spacing w:after="0" w:line="240" w:lineRule="auto"/>
              <w:rPr>
                <w:rFonts w:ascii="Avenir" w:eastAsia="Avenir" w:hAnsi="Avenir" w:cs="Avenir"/>
                <w:sz w:val="16"/>
                <w:szCs w:val="16"/>
              </w:rPr>
            </w:pPr>
          </w:p>
        </w:tc>
      </w:tr>
      <w:tr w:rsidR="007F5686" w:rsidRPr="007F5686" w14:paraId="42990368" w14:textId="77777777" w:rsidTr="00374549">
        <w:trPr>
          <w:trHeight w:val="310"/>
          <w:jc w:val="center"/>
        </w:trPr>
        <w:tc>
          <w:tcPr>
            <w:tcW w:w="385" w:type="pct"/>
            <w:vMerge w:val="restart"/>
            <w:shd w:val="clear" w:color="auto" w:fill="D6E3BC" w:themeFill="accent3" w:themeFillTint="66"/>
          </w:tcPr>
          <w:p w14:paraId="6D0FAC55" w14:textId="6A4D92E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4.2 </w:t>
            </w:r>
            <w:r w:rsidRPr="007F5686">
              <w:rPr>
                <w:rFonts w:ascii="Avenir" w:hAnsi="Avenir" w:cstheme="minorHAnsi"/>
                <w:sz w:val="16"/>
                <w:szCs w:val="16"/>
              </w:rPr>
              <w:t>Des alternatives en énergie sont disponibles</w:t>
            </w:r>
          </w:p>
        </w:tc>
        <w:tc>
          <w:tcPr>
            <w:tcW w:w="385" w:type="pct"/>
            <w:shd w:val="clear" w:color="auto" w:fill="D6E3BC" w:themeFill="accent3" w:themeFillTint="66"/>
          </w:tcPr>
          <w:p w14:paraId="0D532920" w14:textId="26152BB5"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 xml:space="preserve">Nombre de Micro-entreprises mises en place </w:t>
            </w:r>
          </w:p>
        </w:tc>
        <w:tc>
          <w:tcPr>
            <w:tcW w:w="385" w:type="pct"/>
            <w:shd w:val="clear" w:color="auto" w:fill="D6E3BC" w:themeFill="accent3" w:themeFillTint="66"/>
          </w:tcPr>
          <w:p w14:paraId="4A5D67FF" w14:textId="5738F971"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7C6B8464" w14:textId="3FC6438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43C2D99A" w14:textId="3418BBC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2522CABB" w14:textId="33E97EB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42C81CFC" w14:textId="1FAE104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D6E3BC" w:themeFill="accent3" w:themeFillTint="66"/>
          </w:tcPr>
          <w:p w14:paraId="120CBA1B" w14:textId="73B2AA8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D6E3BC" w:themeFill="accent3" w:themeFillTint="66"/>
          </w:tcPr>
          <w:p w14:paraId="0D4C4706" w14:textId="28444B1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6</w:t>
            </w:r>
          </w:p>
        </w:tc>
        <w:tc>
          <w:tcPr>
            <w:tcW w:w="385" w:type="pct"/>
            <w:shd w:val="clear" w:color="auto" w:fill="D6E3BC" w:themeFill="accent3" w:themeFillTint="66"/>
          </w:tcPr>
          <w:p w14:paraId="424D60E9" w14:textId="5F009F2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D6E3BC" w:themeFill="accent3" w:themeFillTint="66"/>
          </w:tcPr>
          <w:p w14:paraId="2D8B992C"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5F7FEE3F"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49E3C8BE" w14:textId="4559DC5F" w:rsidR="00266295" w:rsidRPr="007F5686" w:rsidRDefault="001C5211" w:rsidP="001901EB">
            <w:pPr>
              <w:spacing w:after="0" w:line="240" w:lineRule="auto"/>
              <w:rPr>
                <w:rFonts w:ascii="Avenir" w:eastAsia="Avenir" w:hAnsi="Avenir" w:cs="Avenir"/>
              </w:rPr>
            </w:pPr>
            <w:hyperlink r:id="rId133" w:history="1">
              <w:r w:rsidRPr="007F5686">
                <w:rPr>
                  <w:rStyle w:val="Lienhypertexte"/>
                  <w:rFonts w:ascii="Avenir" w:hAnsi="Avenir"/>
                  <w:color w:val="auto"/>
                  <w:sz w:val="16"/>
                  <w:szCs w:val="16"/>
                </w:rPr>
                <w:t>Rapport final SL Covodum projet 2</w:t>
              </w:r>
            </w:hyperlink>
          </w:p>
        </w:tc>
      </w:tr>
      <w:tr w:rsidR="007F5686" w:rsidRPr="007F5686" w14:paraId="04A1463F" w14:textId="77777777" w:rsidTr="00374549">
        <w:trPr>
          <w:trHeight w:val="558"/>
          <w:jc w:val="center"/>
        </w:trPr>
        <w:tc>
          <w:tcPr>
            <w:tcW w:w="385" w:type="pct"/>
            <w:vMerge/>
            <w:shd w:val="clear" w:color="auto" w:fill="D6E3BC" w:themeFill="accent3" w:themeFillTint="66"/>
          </w:tcPr>
          <w:p w14:paraId="1044FE73"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D6E3BC" w:themeFill="accent3" w:themeFillTint="66"/>
          </w:tcPr>
          <w:p w14:paraId="35E72637" w14:textId="7777777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Pourcentage de personnes touchées commençant d'utiliser des sources d’énergie durables</w:t>
            </w:r>
          </w:p>
          <w:p w14:paraId="41E229A4" w14:textId="7FB1CD8A"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Environ 7000 ménages</w:t>
            </w:r>
          </w:p>
        </w:tc>
        <w:tc>
          <w:tcPr>
            <w:tcW w:w="385" w:type="pct"/>
            <w:shd w:val="clear" w:color="auto" w:fill="D6E3BC" w:themeFill="accent3" w:themeFillTint="66"/>
          </w:tcPr>
          <w:p w14:paraId="1C644455" w14:textId="632724DC"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49AEE1FB" w14:textId="77777777"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5% </w:t>
            </w:r>
          </w:p>
          <w:p w14:paraId="4D9E3CDB" w14:textId="272DEF0B"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(3500 ménages)</w:t>
            </w:r>
          </w:p>
        </w:tc>
        <w:tc>
          <w:tcPr>
            <w:tcW w:w="385" w:type="pct"/>
            <w:shd w:val="clear" w:color="auto" w:fill="D6E3BC" w:themeFill="accent3" w:themeFillTint="66"/>
          </w:tcPr>
          <w:p w14:paraId="22C7423C" w14:textId="77777777"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p w14:paraId="4A917E71" w14:textId="6B85D392"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&gt;35000 ménages)</w:t>
            </w:r>
          </w:p>
        </w:tc>
        <w:tc>
          <w:tcPr>
            <w:tcW w:w="385" w:type="pct"/>
            <w:shd w:val="clear" w:color="auto" w:fill="D6E3BC" w:themeFill="accent3" w:themeFillTint="66"/>
          </w:tcPr>
          <w:p w14:paraId="4AAC8992" w14:textId="4044AD8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D6E3BC" w:themeFill="accent3" w:themeFillTint="66"/>
          </w:tcPr>
          <w:p w14:paraId="58267BAE" w14:textId="346405A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w:t>
            </w:r>
            <w:r w:rsidR="001C5211" w:rsidRPr="007F5686">
              <w:rPr>
                <w:rFonts w:ascii="Avenir" w:eastAsia="Avenir" w:hAnsi="Avenir" w:cs="Avenir"/>
                <w:sz w:val="16"/>
                <w:szCs w:val="16"/>
              </w:rPr>
              <w:t xml:space="preserve"> ménage</w:t>
            </w:r>
          </w:p>
        </w:tc>
        <w:tc>
          <w:tcPr>
            <w:tcW w:w="385" w:type="pct"/>
            <w:shd w:val="clear" w:color="auto" w:fill="D6E3BC" w:themeFill="accent3" w:themeFillTint="66"/>
          </w:tcPr>
          <w:p w14:paraId="0ACEC633" w14:textId="77777777"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7%</w:t>
            </w:r>
          </w:p>
          <w:p w14:paraId="5763B3A7" w14:textId="399641CF"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(Environ 5000 </w:t>
            </w:r>
            <w:r w:rsidR="00266295" w:rsidRPr="007F5686">
              <w:rPr>
                <w:rFonts w:ascii="Avenir" w:eastAsia="Avenir" w:hAnsi="Avenir" w:cs="Avenir"/>
                <w:sz w:val="16"/>
                <w:szCs w:val="16"/>
              </w:rPr>
              <w:t>ménages</w:t>
            </w:r>
          </w:p>
        </w:tc>
        <w:tc>
          <w:tcPr>
            <w:tcW w:w="385" w:type="pct"/>
            <w:shd w:val="clear" w:color="auto" w:fill="D6E3BC" w:themeFill="accent3" w:themeFillTint="66"/>
          </w:tcPr>
          <w:p w14:paraId="191079C7" w14:textId="225BA5D8"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14%</w:t>
            </w:r>
          </w:p>
          <w:p w14:paraId="30F62689" w14:textId="1800212D" w:rsidR="001C5211"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(10000 ménages)</w:t>
            </w:r>
          </w:p>
          <w:p w14:paraId="1ED816C9" w14:textId="77777777" w:rsidR="001C5211" w:rsidRPr="007F5686" w:rsidRDefault="001C5211" w:rsidP="001901EB">
            <w:pPr>
              <w:spacing w:after="0" w:line="240" w:lineRule="auto"/>
              <w:rPr>
                <w:rFonts w:ascii="Avenir" w:eastAsia="Avenir" w:hAnsi="Avenir" w:cs="Avenir"/>
                <w:sz w:val="16"/>
                <w:szCs w:val="16"/>
              </w:rPr>
            </w:pPr>
          </w:p>
          <w:p w14:paraId="26EFE7A9" w14:textId="360CD3BB" w:rsidR="00266295" w:rsidRPr="007F5686" w:rsidRDefault="001C5211" w:rsidP="001901EB">
            <w:pPr>
              <w:spacing w:after="0" w:line="240" w:lineRule="auto"/>
              <w:rPr>
                <w:rFonts w:ascii="Avenir" w:eastAsia="Avenir" w:hAnsi="Avenir" w:cs="Avenir"/>
                <w:sz w:val="16"/>
                <w:szCs w:val="16"/>
              </w:rPr>
            </w:pPr>
            <w:r w:rsidRPr="007F5686">
              <w:rPr>
                <w:rFonts w:ascii="Avenir" w:eastAsia="Avenir" w:hAnsi="Avenir" w:cs="Avenir"/>
                <w:sz w:val="16"/>
                <w:szCs w:val="16"/>
              </w:rPr>
              <w:t>(</w:t>
            </w:r>
            <w:r w:rsidR="001A6CA0" w:rsidRPr="007F5686">
              <w:rPr>
                <w:rFonts w:ascii="Avenir" w:eastAsia="Avenir" w:hAnsi="Avenir" w:cs="Avenir"/>
                <w:sz w:val="16"/>
                <w:szCs w:val="16"/>
              </w:rPr>
              <w:t>Plus</w:t>
            </w:r>
            <w:r w:rsidRPr="007F5686">
              <w:rPr>
                <w:rFonts w:ascii="Avenir" w:eastAsia="Avenir" w:hAnsi="Avenir" w:cs="Avenir"/>
                <w:sz w:val="16"/>
                <w:szCs w:val="16"/>
              </w:rPr>
              <w:t xml:space="preserve"> de 7000 ménages)</w:t>
            </w:r>
          </w:p>
        </w:tc>
        <w:tc>
          <w:tcPr>
            <w:tcW w:w="385" w:type="pct"/>
            <w:shd w:val="clear" w:color="auto" w:fill="D6E3BC" w:themeFill="accent3" w:themeFillTint="66"/>
          </w:tcPr>
          <w:p w14:paraId="58AFD60B"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10% </w:t>
            </w:r>
          </w:p>
          <w:p w14:paraId="5C96F7A3" w14:textId="5E4F624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(7000 ménages)</w:t>
            </w:r>
          </w:p>
        </w:tc>
        <w:tc>
          <w:tcPr>
            <w:tcW w:w="385" w:type="pct"/>
            <w:shd w:val="clear" w:color="auto" w:fill="D6E3BC" w:themeFill="accent3" w:themeFillTint="66"/>
          </w:tcPr>
          <w:p w14:paraId="26A71FBA"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7478F18B" w14:textId="77777777" w:rsidR="00266295" w:rsidRPr="007F5686" w:rsidRDefault="00266295" w:rsidP="001901EB">
            <w:pPr>
              <w:spacing w:after="0" w:line="240" w:lineRule="auto"/>
              <w:rPr>
                <w:rFonts w:ascii="Avenir" w:eastAsia="Avenir" w:hAnsi="Avenir" w:cs="Avenir"/>
              </w:rPr>
            </w:pPr>
          </w:p>
        </w:tc>
        <w:tc>
          <w:tcPr>
            <w:tcW w:w="385" w:type="pct"/>
            <w:shd w:val="clear" w:color="auto" w:fill="D6E3BC" w:themeFill="accent3" w:themeFillTint="66"/>
          </w:tcPr>
          <w:p w14:paraId="3A916C88" w14:textId="77777777" w:rsidR="001C5211" w:rsidRPr="007F5686" w:rsidRDefault="001C5211" w:rsidP="001901EB">
            <w:pPr>
              <w:spacing w:after="0" w:line="240" w:lineRule="auto"/>
              <w:ind w:left="20" w:hanging="10"/>
              <w:rPr>
                <w:rFonts w:ascii="Avenir" w:hAnsi="Avenir"/>
                <w:sz w:val="16"/>
                <w:szCs w:val="16"/>
              </w:rPr>
            </w:pPr>
            <w:hyperlink r:id="rId134" w:history="1">
              <w:r w:rsidRPr="007F5686">
                <w:rPr>
                  <w:rStyle w:val="Lienhypertexte"/>
                  <w:rFonts w:ascii="Avenir" w:hAnsi="Avenir"/>
                  <w:color w:val="auto"/>
                  <w:sz w:val="16"/>
                  <w:szCs w:val="16"/>
                </w:rPr>
                <w:t>Rapport final SL Covodum projet 1</w:t>
              </w:r>
            </w:hyperlink>
            <w:r w:rsidRPr="007F5686">
              <w:rPr>
                <w:rFonts w:ascii="Avenir" w:hAnsi="Avenir"/>
                <w:sz w:val="16"/>
                <w:szCs w:val="16"/>
              </w:rPr>
              <w:t xml:space="preserve">, </w:t>
            </w:r>
            <w:hyperlink r:id="rId135" w:history="1">
              <w:r w:rsidRPr="007F5686">
                <w:rPr>
                  <w:rStyle w:val="Lienhypertexte"/>
                  <w:rFonts w:ascii="Avenir" w:hAnsi="Avenir"/>
                  <w:color w:val="auto"/>
                  <w:sz w:val="16"/>
                  <w:szCs w:val="16"/>
                </w:rPr>
                <w:t>Rapport final SL ADEPA</w:t>
              </w:r>
            </w:hyperlink>
            <w:r w:rsidRPr="007F5686">
              <w:rPr>
                <w:rStyle w:val="Lienhypertexte"/>
                <w:rFonts w:ascii="Avenir" w:hAnsi="Avenir"/>
                <w:color w:val="auto"/>
                <w:sz w:val="16"/>
                <w:szCs w:val="16"/>
                <w:u w:val="none"/>
              </w:rPr>
              <w:t xml:space="preserve">, </w:t>
            </w:r>
            <w:hyperlink r:id="rId136" w:history="1">
              <w:r w:rsidRPr="007F5686">
                <w:rPr>
                  <w:rStyle w:val="Lienhypertexte"/>
                  <w:rFonts w:ascii="Avenir" w:hAnsi="Avenir"/>
                  <w:color w:val="auto"/>
                  <w:sz w:val="16"/>
                  <w:szCs w:val="16"/>
                </w:rPr>
                <w:t>Rapport consultant</w:t>
              </w:r>
            </w:hyperlink>
          </w:p>
          <w:p w14:paraId="5ED74C91" w14:textId="65DA502B" w:rsidR="00266295" w:rsidRPr="007F5686" w:rsidRDefault="001C5211" w:rsidP="001901EB">
            <w:pPr>
              <w:spacing w:after="0" w:line="240" w:lineRule="auto"/>
              <w:rPr>
                <w:rFonts w:ascii="Avenir" w:eastAsia="Avenir" w:hAnsi="Avenir" w:cs="Avenir"/>
              </w:rPr>
            </w:pPr>
            <w:r w:rsidRPr="007F5686">
              <w:rPr>
                <w:rFonts w:ascii="Avenir" w:eastAsia="Avenir" w:hAnsi="Avenir" w:cs="Avenir"/>
                <w:sz w:val="16"/>
                <w:szCs w:val="16"/>
              </w:rPr>
              <w:t>Production plus 100000kg, vente moyen de 10kg aux ménages, donc environ 10000 ménages</w:t>
            </w:r>
          </w:p>
        </w:tc>
      </w:tr>
      <w:tr w:rsidR="007F5686" w:rsidRPr="007F5686" w14:paraId="11B29E20" w14:textId="77777777" w:rsidTr="00374549">
        <w:trPr>
          <w:trHeight w:val="310"/>
          <w:jc w:val="center"/>
        </w:trPr>
        <w:tc>
          <w:tcPr>
            <w:tcW w:w="385" w:type="pct"/>
            <w:vMerge w:val="restart"/>
            <w:shd w:val="clear" w:color="auto" w:fill="FFFFFF" w:themeFill="background1"/>
          </w:tcPr>
          <w:p w14:paraId="7290EEF2" w14:textId="352AE5D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5.1 </w:t>
            </w:r>
            <w:r w:rsidRPr="007F5686">
              <w:rPr>
                <w:rFonts w:ascii="Avenir" w:hAnsi="Avenir" w:cstheme="minorHAnsi"/>
                <w:sz w:val="16"/>
                <w:szCs w:val="16"/>
              </w:rPr>
              <w:t>Agriculture savanicole installée dans une manière durable et rentable</w:t>
            </w:r>
          </w:p>
        </w:tc>
        <w:tc>
          <w:tcPr>
            <w:tcW w:w="385" w:type="pct"/>
            <w:shd w:val="clear" w:color="auto" w:fill="FFFFFF" w:themeFill="background1"/>
          </w:tcPr>
          <w:p w14:paraId="3D2BA031" w14:textId="17E3E143" w:rsidR="00266295" w:rsidRPr="007F5686" w:rsidRDefault="00266295" w:rsidP="001901EB">
            <w:pPr>
              <w:spacing w:after="0" w:line="240" w:lineRule="auto"/>
              <w:rPr>
                <w:rFonts w:ascii="Avenir" w:hAnsi="Avenir" w:cstheme="minorHAnsi"/>
                <w:sz w:val="16"/>
                <w:szCs w:val="16"/>
              </w:rPr>
            </w:pPr>
            <w:r w:rsidRPr="007F5686">
              <w:rPr>
                <w:rFonts w:ascii="Avenir" w:eastAsia="Avenir" w:hAnsi="Avenir" w:cs="Avenir"/>
                <w:sz w:val="16"/>
                <w:szCs w:val="16"/>
              </w:rPr>
              <w:t>Etude sur le potentiel de l’agriculture dans la zone savanicole disponible</w:t>
            </w:r>
          </w:p>
        </w:tc>
        <w:tc>
          <w:tcPr>
            <w:tcW w:w="385" w:type="pct"/>
            <w:shd w:val="clear" w:color="auto" w:fill="FFFFFF" w:themeFill="background1"/>
          </w:tcPr>
          <w:p w14:paraId="4DAD4F64" w14:textId="1C458708"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CCB9622" w14:textId="325A008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94B51EB" w14:textId="41D2B42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59928DB8" w14:textId="4B55FAB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6653B4AB" w14:textId="3C80CB7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446E262" w14:textId="340ABE3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1E679069" w14:textId="1B312FD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061BD893" w14:textId="4904DA0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5503D5D"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24F214F"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0BD8560" w14:textId="5A2CAAE9" w:rsidR="00266295" w:rsidRPr="007F5686" w:rsidRDefault="00266295" w:rsidP="001901EB">
            <w:pPr>
              <w:spacing w:after="0" w:line="240" w:lineRule="auto"/>
              <w:rPr>
                <w:rFonts w:ascii="Avenir" w:eastAsia="Avenir" w:hAnsi="Avenir" w:cs="Avenir"/>
              </w:rPr>
            </w:pPr>
            <w:hyperlink r:id="rId137">
              <w:r w:rsidRPr="007F5686">
                <w:rPr>
                  <w:rStyle w:val="Lienhypertexte"/>
                  <w:rFonts w:ascii="Avenir" w:hAnsi="Avenir" w:cstheme="minorHAnsi"/>
                  <w:color w:val="auto"/>
                  <w:sz w:val="16"/>
                  <w:szCs w:val="16"/>
                  <w:lang w:val="fr-FR"/>
                </w:rPr>
                <w:t>Etude potentiel agricole savane</w:t>
              </w:r>
            </w:hyperlink>
          </w:p>
        </w:tc>
      </w:tr>
      <w:tr w:rsidR="007F5686" w:rsidRPr="007F5686" w14:paraId="52732717" w14:textId="77777777" w:rsidTr="00374549">
        <w:trPr>
          <w:trHeight w:val="310"/>
          <w:jc w:val="center"/>
        </w:trPr>
        <w:tc>
          <w:tcPr>
            <w:tcW w:w="385" w:type="pct"/>
            <w:vMerge/>
            <w:shd w:val="clear" w:color="auto" w:fill="FFFFFF" w:themeFill="background1"/>
          </w:tcPr>
          <w:p w14:paraId="00A08B0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2A01523F" w14:textId="7EA5963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 xml:space="preserve">Deux systèmes agricoles améliorés disponibles </w:t>
            </w:r>
          </w:p>
        </w:tc>
        <w:tc>
          <w:tcPr>
            <w:tcW w:w="385" w:type="pct"/>
            <w:shd w:val="clear" w:color="auto" w:fill="FFFFFF" w:themeFill="background1"/>
          </w:tcPr>
          <w:p w14:paraId="0FBD0D2A" w14:textId="3180B990"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2AEADCE" w14:textId="325B8D4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24E9A1A" w14:textId="7D47869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C7ACCEE" w14:textId="3C03A96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E14BF79" w14:textId="7387683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4D0245EB" w14:textId="2CB66AA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B4134B7" w14:textId="6D26BD5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F904359" w14:textId="0239CA2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w:t>
            </w:r>
          </w:p>
        </w:tc>
        <w:tc>
          <w:tcPr>
            <w:tcW w:w="385" w:type="pct"/>
            <w:shd w:val="clear" w:color="auto" w:fill="FFFFFF" w:themeFill="background1"/>
          </w:tcPr>
          <w:p w14:paraId="1C747258"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3A53589C"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A7B2CD1" w14:textId="708DB11E" w:rsidR="00266295" w:rsidRPr="007F5686" w:rsidRDefault="003641B1" w:rsidP="001901EB">
            <w:pPr>
              <w:spacing w:after="0" w:line="240" w:lineRule="auto"/>
              <w:rPr>
                <w:rFonts w:ascii="Avenir" w:eastAsia="Avenir" w:hAnsi="Avenir" w:cs="Avenir"/>
                <w:sz w:val="16"/>
                <w:szCs w:val="16"/>
              </w:rPr>
            </w:pPr>
            <w:r w:rsidRPr="007F5686">
              <w:rPr>
                <w:rFonts w:ascii="Avenir" w:eastAsia="Avenir" w:hAnsi="Avenir" w:cs="Avenir"/>
                <w:sz w:val="16"/>
                <w:szCs w:val="16"/>
              </w:rPr>
              <w:t>Prise en charge par le programme PADRIR</w:t>
            </w:r>
          </w:p>
        </w:tc>
      </w:tr>
      <w:tr w:rsidR="007F5686" w:rsidRPr="007F5686" w14:paraId="59358C57" w14:textId="77777777" w:rsidTr="00374549">
        <w:trPr>
          <w:trHeight w:val="310"/>
          <w:jc w:val="center"/>
        </w:trPr>
        <w:tc>
          <w:tcPr>
            <w:tcW w:w="385" w:type="pct"/>
            <w:vMerge/>
            <w:shd w:val="clear" w:color="auto" w:fill="FFFFFF" w:themeFill="background1"/>
          </w:tcPr>
          <w:p w14:paraId="4602EAAC"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78F1A0AC" w14:textId="4688076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produits de publication distribués</w:t>
            </w:r>
          </w:p>
        </w:tc>
        <w:tc>
          <w:tcPr>
            <w:tcW w:w="385" w:type="pct"/>
            <w:shd w:val="clear" w:color="auto" w:fill="FFFFFF" w:themeFill="background1"/>
          </w:tcPr>
          <w:p w14:paraId="68ADDEAB" w14:textId="6B90E3C4"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1442D72" w14:textId="307EBEE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w:t>
            </w:r>
          </w:p>
        </w:tc>
        <w:tc>
          <w:tcPr>
            <w:tcW w:w="385" w:type="pct"/>
            <w:shd w:val="clear" w:color="auto" w:fill="FFFFFF" w:themeFill="background1"/>
          </w:tcPr>
          <w:p w14:paraId="5F905AC2" w14:textId="791121E8" w:rsidR="00266295" w:rsidRPr="007F5686" w:rsidRDefault="009302DF" w:rsidP="001901EB">
            <w:pPr>
              <w:spacing w:after="0" w:line="240" w:lineRule="auto"/>
              <w:rPr>
                <w:rFonts w:ascii="Avenir" w:eastAsia="Avenir" w:hAnsi="Avenir" w:cs="Avenir"/>
                <w:sz w:val="16"/>
                <w:szCs w:val="16"/>
              </w:rPr>
            </w:pPr>
            <w:r w:rsidRPr="007F5686">
              <w:rPr>
                <w:rFonts w:ascii="Avenir" w:hAnsi="Avenir" w:cstheme="minorHAnsi"/>
                <w:sz w:val="16"/>
                <w:szCs w:val="16"/>
              </w:rPr>
              <w:t>16</w:t>
            </w:r>
          </w:p>
        </w:tc>
        <w:tc>
          <w:tcPr>
            <w:tcW w:w="385" w:type="pct"/>
            <w:shd w:val="clear" w:color="auto" w:fill="FFFFFF" w:themeFill="background1"/>
          </w:tcPr>
          <w:p w14:paraId="3FF6B77E" w14:textId="4AF2AABB" w:rsidR="00266295" w:rsidRPr="007F5686" w:rsidRDefault="00266295" w:rsidP="001901EB">
            <w:pPr>
              <w:spacing w:after="0" w:line="240" w:lineRule="auto"/>
              <w:rPr>
                <w:rFonts w:ascii="Avenir" w:eastAsia="Avenir" w:hAnsi="Avenir" w:cs="Avenir"/>
                <w:sz w:val="16"/>
                <w:szCs w:val="16"/>
              </w:rPr>
            </w:pPr>
            <w:r w:rsidRPr="007F5686">
              <w:rPr>
                <w:rFonts w:ascii="Avenir" w:hAnsi="Avenir"/>
                <w:sz w:val="16"/>
                <w:szCs w:val="16"/>
                <w:lang w:val="fr-FR"/>
              </w:rPr>
              <w:t xml:space="preserve">2 </w:t>
            </w:r>
          </w:p>
        </w:tc>
        <w:tc>
          <w:tcPr>
            <w:tcW w:w="385" w:type="pct"/>
            <w:shd w:val="clear" w:color="auto" w:fill="FFFFFF" w:themeFill="background1"/>
          </w:tcPr>
          <w:p w14:paraId="76EA2FA4" w14:textId="5A8CB5DA"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5</w:t>
            </w:r>
          </w:p>
        </w:tc>
        <w:tc>
          <w:tcPr>
            <w:tcW w:w="385" w:type="pct"/>
            <w:shd w:val="clear" w:color="auto" w:fill="FFFFFF" w:themeFill="background1"/>
          </w:tcPr>
          <w:p w14:paraId="1132A2BD" w14:textId="632957F1"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11</w:t>
            </w:r>
          </w:p>
        </w:tc>
        <w:tc>
          <w:tcPr>
            <w:tcW w:w="385" w:type="pct"/>
            <w:shd w:val="clear" w:color="auto" w:fill="FFFFFF" w:themeFill="background1"/>
          </w:tcPr>
          <w:p w14:paraId="5E99DF63" w14:textId="37D68C57" w:rsidR="00266295" w:rsidRPr="007F5686" w:rsidRDefault="009302DF" w:rsidP="001901EB">
            <w:pPr>
              <w:spacing w:after="0" w:line="240" w:lineRule="auto"/>
              <w:rPr>
                <w:rFonts w:ascii="Avenir" w:eastAsia="Avenir" w:hAnsi="Avenir" w:cs="Avenir"/>
                <w:sz w:val="16"/>
                <w:szCs w:val="16"/>
              </w:rPr>
            </w:pPr>
            <w:r w:rsidRPr="007F5686">
              <w:rPr>
                <w:rFonts w:ascii="Avenir" w:hAnsi="Avenir" w:cstheme="minorHAnsi"/>
                <w:sz w:val="16"/>
                <w:szCs w:val="16"/>
              </w:rPr>
              <w:t>27</w:t>
            </w:r>
          </w:p>
        </w:tc>
        <w:tc>
          <w:tcPr>
            <w:tcW w:w="385" w:type="pct"/>
            <w:shd w:val="clear" w:color="auto" w:fill="FFFFFF" w:themeFill="background1"/>
          </w:tcPr>
          <w:p w14:paraId="501BB1AE" w14:textId="0B650AD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20</w:t>
            </w:r>
          </w:p>
        </w:tc>
        <w:tc>
          <w:tcPr>
            <w:tcW w:w="385" w:type="pct"/>
            <w:shd w:val="clear" w:color="auto" w:fill="FFFFFF" w:themeFill="background1"/>
          </w:tcPr>
          <w:p w14:paraId="517C3C7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627D24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0B9F695" w14:textId="77777777" w:rsidR="00266295" w:rsidRPr="007F5686" w:rsidRDefault="00266295" w:rsidP="001901EB">
            <w:pPr>
              <w:spacing w:after="0" w:line="240" w:lineRule="auto"/>
              <w:rPr>
                <w:rFonts w:ascii="Avenir" w:eastAsia="Avenir" w:hAnsi="Avenir" w:cs="Avenir"/>
              </w:rPr>
            </w:pPr>
          </w:p>
        </w:tc>
      </w:tr>
      <w:tr w:rsidR="007F5686" w:rsidRPr="007F5686" w14:paraId="63228502" w14:textId="77777777" w:rsidTr="00374549">
        <w:trPr>
          <w:trHeight w:val="310"/>
          <w:jc w:val="center"/>
        </w:trPr>
        <w:tc>
          <w:tcPr>
            <w:tcW w:w="385" w:type="pct"/>
            <w:vMerge/>
            <w:shd w:val="clear" w:color="auto" w:fill="FFFFFF" w:themeFill="background1"/>
          </w:tcPr>
          <w:p w14:paraId="092765A3"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772DD61" w14:textId="3E5C823D"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d’étudiants appuyés pour les recherches</w:t>
            </w:r>
          </w:p>
        </w:tc>
        <w:tc>
          <w:tcPr>
            <w:tcW w:w="385" w:type="pct"/>
            <w:shd w:val="clear" w:color="auto" w:fill="FFFFFF" w:themeFill="background1"/>
          </w:tcPr>
          <w:p w14:paraId="1CA3B0CD" w14:textId="7DFD2C3B"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4EC264CA" w14:textId="7496DDF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12A17BB1" w14:textId="4E84C197"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5</w:t>
            </w:r>
          </w:p>
        </w:tc>
        <w:tc>
          <w:tcPr>
            <w:tcW w:w="385" w:type="pct"/>
            <w:shd w:val="clear" w:color="auto" w:fill="FFFFFF" w:themeFill="background1"/>
          </w:tcPr>
          <w:p w14:paraId="5812F4C4" w14:textId="421503B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6A44D745" w14:textId="3B3C3B8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6E036AA0" w14:textId="10C47EC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141E5FEF" w14:textId="1A10D1AD"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15</w:t>
            </w:r>
          </w:p>
        </w:tc>
        <w:tc>
          <w:tcPr>
            <w:tcW w:w="385" w:type="pct"/>
            <w:shd w:val="clear" w:color="auto" w:fill="FFFFFF" w:themeFill="background1"/>
          </w:tcPr>
          <w:p w14:paraId="6C530533" w14:textId="1A67D2C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47FB6A44"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13288C8C"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15A4822C" w14:textId="77777777" w:rsidR="00266295" w:rsidRPr="007F5686" w:rsidRDefault="00266295" w:rsidP="001901EB">
            <w:pPr>
              <w:spacing w:after="0" w:line="240" w:lineRule="auto"/>
              <w:rPr>
                <w:rFonts w:ascii="Avenir" w:eastAsia="Avenir" w:hAnsi="Avenir" w:cs="Avenir"/>
              </w:rPr>
            </w:pPr>
          </w:p>
        </w:tc>
      </w:tr>
      <w:tr w:rsidR="007F5686" w:rsidRPr="007F5686" w14:paraId="037692BC" w14:textId="77777777" w:rsidTr="00374549">
        <w:trPr>
          <w:trHeight w:val="310"/>
          <w:jc w:val="center"/>
        </w:trPr>
        <w:tc>
          <w:tcPr>
            <w:tcW w:w="385" w:type="pct"/>
            <w:vMerge/>
            <w:shd w:val="clear" w:color="auto" w:fill="FFFFFF" w:themeFill="background1"/>
          </w:tcPr>
          <w:p w14:paraId="3E55925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vAlign w:val="center"/>
          </w:tcPr>
          <w:p w14:paraId="73DAF92D" w14:textId="1C0D113B"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Kilomètres de pistes réhabilitées</w:t>
            </w:r>
          </w:p>
        </w:tc>
        <w:tc>
          <w:tcPr>
            <w:tcW w:w="385" w:type="pct"/>
            <w:shd w:val="clear" w:color="auto" w:fill="FFFFFF" w:themeFill="background1"/>
          </w:tcPr>
          <w:p w14:paraId="329625B0" w14:textId="3C5AB31D"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4530B1F8" w14:textId="5B40665B"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40</w:t>
            </w:r>
          </w:p>
        </w:tc>
        <w:tc>
          <w:tcPr>
            <w:tcW w:w="385" w:type="pct"/>
            <w:shd w:val="clear" w:color="auto" w:fill="FFFFFF" w:themeFill="background1"/>
          </w:tcPr>
          <w:p w14:paraId="7828598C" w14:textId="0D8D90AF"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59km</w:t>
            </w:r>
          </w:p>
        </w:tc>
        <w:tc>
          <w:tcPr>
            <w:tcW w:w="385" w:type="pct"/>
            <w:shd w:val="clear" w:color="auto" w:fill="FFFFFF" w:themeFill="background1"/>
          </w:tcPr>
          <w:p w14:paraId="3F0043A0" w14:textId="1197CE4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82F1D08" w14:textId="07D03B2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34</w:t>
            </w:r>
          </w:p>
        </w:tc>
        <w:tc>
          <w:tcPr>
            <w:tcW w:w="385" w:type="pct"/>
            <w:shd w:val="clear" w:color="auto" w:fill="FFFFFF" w:themeFill="background1"/>
          </w:tcPr>
          <w:p w14:paraId="12796F76" w14:textId="5A7B039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34</w:t>
            </w:r>
          </w:p>
        </w:tc>
        <w:tc>
          <w:tcPr>
            <w:tcW w:w="385" w:type="pct"/>
            <w:shd w:val="clear" w:color="auto" w:fill="FFFFFF" w:themeFill="background1"/>
          </w:tcPr>
          <w:p w14:paraId="57B5B425" w14:textId="168BF1F1"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94</w:t>
            </w:r>
          </w:p>
        </w:tc>
        <w:tc>
          <w:tcPr>
            <w:tcW w:w="385" w:type="pct"/>
            <w:shd w:val="clear" w:color="auto" w:fill="FFFFFF" w:themeFill="background1"/>
          </w:tcPr>
          <w:p w14:paraId="70CCC4B5" w14:textId="5457C6CF"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500</w:t>
            </w:r>
          </w:p>
        </w:tc>
        <w:tc>
          <w:tcPr>
            <w:tcW w:w="385" w:type="pct"/>
            <w:shd w:val="clear" w:color="auto" w:fill="FFFFFF" w:themeFill="background1"/>
          </w:tcPr>
          <w:p w14:paraId="7AA348B7" w14:textId="26BFBB0C"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200</w:t>
            </w:r>
          </w:p>
        </w:tc>
        <w:tc>
          <w:tcPr>
            <w:tcW w:w="385" w:type="pct"/>
            <w:shd w:val="clear" w:color="auto" w:fill="FFFFFF" w:themeFill="background1"/>
          </w:tcPr>
          <w:p w14:paraId="65298326"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47313D8E" w14:textId="75494D52" w:rsidR="009302DF" w:rsidRPr="007F5686" w:rsidRDefault="009302DF" w:rsidP="001901EB">
            <w:pPr>
              <w:spacing w:after="0" w:line="240" w:lineRule="auto"/>
              <w:rPr>
                <w:rFonts w:ascii="Avenir" w:eastAsia="Avenir" w:hAnsi="Avenir" w:cs="Avenir"/>
                <w:sz w:val="16"/>
                <w:szCs w:val="16"/>
              </w:rPr>
            </w:pPr>
          </w:p>
          <w:p w14:paraId="04992D96" w14:textId="77777777" w:rsidR="00266295" w:rsidRPr="007F5686" w:rsidRDefault="00266295" w:rsidP="001901EB">
            <w:pPr>
              <w:spacing w:after="0" w:line="240" w:lineRule="auto"/>
              <w:rPr>
                <w:rFonts w:ascii="Avenir" w:eastAsia="Avenir" w:hAnsi="Avenir" w:cs="Avenir"/>
              </w:rPr>
            </w:pPr>
          </w:p>
        </w:tc>
      </w:tr>
      <w:tr w:rsidR="007F5686" w:rsidRPr="007F5686" w14:paraId="525FC1E4" w14:textId="77777777" w:rsidTr="00374549">
        <w:trPr>
          <w:trHeight w:val="310"/>
          <w:jc w:val="center"/>
        </w:trPr>
        <w:tc>
          <w:tcPr>
            <w:tcW w:w="385" w:type="pct"/>
            <w:vMerge/>
            <w:shd w:val="clear" w:color="auto" w:fill="FFFFFF" w:themeFill="background1"/>
          </w:tcPr>
          <w:p w14:paraId="56F07FD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vAlign w:val="center"/>
          </w:tcPr>
          <w:p w14:paraId="636650EC" w14:textId="2FFF670E"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 xml:space="preserve">Nombre de bâtiments de </w:t>
            </w:r>
            <w:r w:rsidR="009302DF" w:rsidRPr="007F5686">
              <w:rPr>
                <w:rFonts w:ascii="Avenir" w:hAnsi="Avenir" w:cstheme="minorHAnsi"/>
                <w:sz w:val="16"/>
                <w:szCs w:val="16"/>
              </w:rPr>
              <w:t xml:space="preserve">stockage/hangar </w:t>
            </w:r>
            <w:r w:rsidRPr="007F5686">
              <w:rPr>
                <w:rFonts w:ascii="Avenir" w:hAnsi="Avenir" w:cstheme="minorHAnsi"/>
                <w:sz w:val="16"/>
                <w:szCs w:val="16"/>
              </w:rPr>
              <w:t>construits</w:t>
            </w:r>
          </w:p>
        </w:tc>
        <w:tc>
          <w:tcPr>
            <w:tcW w:w="385" w:type="pct"/>
            <w:shd w:val="clear" w:color="auto" w:fill="FFFFFF" w:themeFill="background1"/>
          </w:tcPr>
          <w:p w14:paraId="673B4F70" w14:textId="7964B55F"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963767E" w14:textId="1AA49D32"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27C5B4D0" w14:textId="6CD1DCA6"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48 (hangars unités transformation</w:t>
            </w:r>
          </w:p>
        </w:tc>
        <w:tc>
          <w:tcPr>
            <w:tcW w:w="385" w:type="pct"/>
            <w:shd w:val="clear" w:color="auto" w:fill="FFFFFF" w:themeFill="background1"/>
          </w:tcPr>
          <w:p w14:paraId="66B65EC2" w14:textId="490FEF9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D5E3873" w14:textId="03685AF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22A89D46" w14:textId="5577668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8</w:t>
            </w:r>
          </w:p>
        </w:tc>
        <w:tc>
          <w:tcPr>
            <w:tcW w:w="385" w:type="pct"/>
            <w:shd w:val="clear" w:color="auto" w:fill="FFFFFF" w:themeFill="background1"/>
          </w:tcPr>
          <w:p w14:paraId="39A645E5" w14:textId="22E2BAF8"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56</w:t>
            </w:r>
          </w:p>
        </w:tc>
        <w:tc>
          <w:tcPr>
            <w:tcW w:w="385" w:type="pct"/>
            <w:shd w:val="clear" w:color="auto" w:fill="FFFFFF" w:themeFill="background1"/>
          </w:tcPr>
          <w:p w14:paraId="3AD43643" w14:textId="4AF8C8D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w:t>
            </w:r>
          </w:p>
        </w:tc>
        <w:tc>
          <w:tcPr>
            <w:tcW w:w="385" w:type="pct"/>
            <w:shd w:val="clear" w:color="auto" w:fill="FFFFFF" w:themeFill="background1"/>
          </w:tcPr>
          <w:p w14:paraId="7A327A88"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D93BD9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7DC8825" w14:textId="5C84D1AC" w:rsidR="00266295" w:rsidRPr="007F5686" w:rsidRDefault="009302DF" w:rsidP="001901EB">
            <w:pPr>
              <w:spacing w:after="0" w:line="240" w:lineRule="auto"/>
              <w:rPr>
                <w:rFonts w:ascii="Avenir" w:eastAsia="Avenir" w:hAnsi="Avenir" w:cs="Avenir"/>
              </w:rPr>
            </w:pPr>
            <w:hyperlink r:id="rId138" w:history="1">
              <w:r w:rsidRPr="007F5686">
                <w:rPr>
                  <w:rStyle w:val="Lienhypertexte"/>
                  <w:rFonts w:ascii="Avenir" w:hAnsi="Avenir"/>
                  <w:color w:val="auto"/>
                  <w:sz w:val="16"/>
                  <w:szCs w:val="16"/>
                </w:rPr>
                <w:t>Synthèse activités agricoles</w:t>
              </w:r>
            </w:hyperlink>
          </w:p>
        </w:tc>
      </w:tr>
      <w:tr w:rsidR="007F5686" w:rsidRPr="007F5686" w14:paraId="546766A0" w14:textId="77777777" w:rsidTr="00374549">
        <w:trPr>
          <w:trHeight w:val="310"/>
          <w:jc w:val="center"/>
        </w:trPr>
        <w:tc>
          <w:tcPr>
            <w:tcW w:w="385" w:type="pct"/>
            <w:vMerge w:val="restart"/>
            <w:shd w:val="clear" w:color="auto" w:fill="FFFFFF" w:themeFill="background1"/>
          </w:tcPr>
          <w:p w14:paraId="3E9E287C" w14:textId="4DB0E88B"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Produit 5.2 </w:t>
            </w:r>
            <w:r w:rsidRPr="007F5686">
              <w:rPr>
                <w:rFonts w:ascii="Avenir" w:hAnsi="Avenir" w:cstheme="minorHAnsi"/>
                <w:sz w:val="16"/>
                <w:szCs w:val="16"/>
              </w:rPr>
              <w:t>Augmentation du nombre de ménages pratiquant une agriculture familiale d’une manière durable et rentable</w:t>
            </w:r>
          </w:p>
        </w:tc>
        <w:tc>
          <w:tcPr>
            <w:tcW w:w="385" w:type="pct"/>
            <w:shd w:val="clear" w:color="auto" w:fill="FFFFFF" w:themeFill="background1"/>
          </w:tcPr>
          <w:p w14:paraId="54840306" w14:textId="38F943D5"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ménages commençant à appliquer ces pratiques</w:t>
            </w:r>
          </w:p>
        </w:tc>
        <w:tc>
          <w:tcPr>
            <w:tcW w:w="385" w:type="pct"/>
            <w:shd w:val="clear" w:color="auto" w:fill="FFFFFF" w:themeFill="background1"/>
          </w:tcPr>
          <w:p w14:paraId="6774DF2F" w14:textId="4DAC134D"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9A2FE65" w14:textId="410EA26F" w:rsidR="00266295" w:rsidRPr="007F5686" w:rsidRDefault="000477DE"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w:t>
            </w:r>
          </w:p>
        </w:tc>
        <w:tc>
          <w:tcPr>
            <w:tcW w:w="385" w:type="pct"/>
            <w:shd w:val="clear" w:color="auto" w:fill="FFFFFF" w:themeFill="background1"/>
          </w:tcPr>
          <w:p w14:paraId="45D8D3DB" w14:textId="7F4895DB" w:rsidR="00266295" w:rsidRPr="007F5686" w:rsidRDefault="009302DF" w:rsidP="001901EB">
            <w:pPr>
              <w:spacing w:after="0" w:line="240" w:lineRule="auto"/>
              <w:rPr>
                <w:rFonts w:ascii="Avenir" w:hAnsi="Avenir" w:cstheme="minorHAnsi"/>
                <w:sz w:val="16"/>
                <w:szCs w:val="16"/>
              </w:rPr>
            </w:pPr>
            <w:r w:rsidRPr="007F5686">
              <w:rPr>
                <w:rFonts w:ascii="Avenir" w:hAnsi="Avenir" w:cstheme="minorHAnsi"/>
                <w:sz w:val="16"/>
                <w:szCs w:val="16"/>
              </w:rPr>
              <w:t>12476</w:t>
            </w:r>
          </w:p>
          <w:p w14:paraId="4D0626E2" w14:textId="21D6D69B" w:rsidR="00266295" w:rsidRPr="007F5686" w:rsidRDefault="009302DF" w:rsidP="001901EB">
            <w:pPr>
              <w:spacing w:after="0" w:line="240" w:lineRule="auto"/>
              <w:rPr>
                <w:rFonts w:ascii="Avenir" w:eastAsia="Avenir" w:hAnsi="Avenir" w:cs="Avenir"/>
                <w:sz w:val="16"/>
                <w:szCs w:val="16"/>
              </w:rPr>
            </w:pPr>
            <w:r w:rsidRPr="007F5686">
              <w:rPr>
                <w:rFonts w:ascii="Avenir" w:hAnsi="Avenir" w:cstheme="minorHAnsi"/>
                <w:sz w:val="16"/>
                <w:szCs w:val="16"/>
              </w:rPr>
              <w:t>(4857</w:t>
            </w:r>
            <w:r w:rsidR="00266295" w:rsidRPr="007F5686">
              <w:rPr>
                <w:rFonts w:ascii="Avenir" w:hAnsi="Avenir" w:cstheme="minorHAnsi"/>
                <w:sz w:val="16"/>
                <w:szCs w:val="16"/>
              </w:rPr>
              <w:t xml:space="preserve"> femmes</w:t>
            </w:r>
            <w:r w:rsidRPr="007F5686">
              <w:rPr>
                <w:rFonts w:ascii="Avenir" w:hAnsi="Avenir" w:cstheme="minorHAnsi"/>
                <w:sz w:val="16"/>
                <w:szCs w:val="16"/>
              </w:rPr>
              <w:t xml:space="preserve"> 60 PA</w:t>
            </w:r>
            <w:r w:rsidR="00266295" w:rsidRPr="007F5686">
              <w:rPr>
                <w:rFonts w:ascii="Avenir" w:hAnsi="Avenir" w:cstheme="minorHAnsi"/>
                <w:sz w:val="16"/>
                <w:szCs w:val="16"/>
              </w:rPr>
              <w:t>)</w:t>
            </w:r>
          </w:p>
        </w:tc>
        <w:tc>
          <w:tcPr>
            <w:tcW w:w="385" w:type="pct"/>
            <w:shd w:val="clear" w:color="auto" w:fill="FFFFFF" w:themeFill="background1"/>
          </w:tcPr>
          <w:p w14:paraId="000E7CCE" w14:textId="176DC38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132</w:t>
            </w:r>
          </w:p>
        </w:tc>
        <w:tc>
          <w:tcPr>
            <w:tcW w:w="385" w:type="pct"/>
            <w:shd w:val="clear" w:color="auto" w:fill="FFFFFF" w:themeFill="background1"/>
          </w:tcPr>
          <w:p w14:paraId="68F21AFB" w14:textId="77777777" w:rsidR="00266295" w:rsidRPr="007F5686" w:rsidRDefault="00266295" w:rsidP="001901EB">
            <w:pPr>
              <w:spacing w:after="0" w:line="240" w:lineRule="auto"/>
              <w:jc w:val="center"/>
              <w:rPr>
                <w:rFonts w:ascii="Avenir" w:hAnsi="Avenir" w:cstheme="minorHAnsi"/>
                <w:sz w:val="16"/>
                <w:szCs w:val="16"/>
              </w:rPr>
            </w:pPr>
            <w:r w:rsidRPr="007F5686">
              <w:rPr>
                <w:rFonts w:ascii="Avenir" w:hAnsi="Avenir" w:cstheme="minorHAnsi"/>
                <w:sz w:val="16"/>
                <w:szCs w:val="16"/>
              </w:rPr>
              <w:t>3147</w:t>
            </w:r>
          </w:p>
          <w:p w14:paraId="2B01F756" w14:textId="77777777" w:rsidR="00266295" w:rsidRPr="007F5686" w:rsidRDefault="00266295" w:rsidP="001901EB">
            <w:pPr>
              <w:spacing w:after="0" w:line="240" w:lineRule="auto"/>
              <w:jc w:val="center"/>
              <w:rPr>
                <w:rFonts w:ascii="Avenir" w:hAnsi="Avenir" w:cstheme="minorHAnsi"/>
                <w:sz w:val="16"/>
                <w:szCs w:val="16"/>
              </w:rPr>
            </w:pPr>
            <w:r w:rsidRPr="007F5686">
              <w:rPr>
                <w:rFonts w:ascii="Avenir" w:hAnsi="Avenir" w:cstheme="minorHAnsi"/>
                <w:sz w:val="16"/>
                <w:szCs w:val="16"/>
              </w:rPr>
              <w:t>(1536 femmes</w:t>
            </w:r>
          </w:p>
          <w:p w14:paraId="46D69000" w14:textId="057A6427"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124 PA)</w:t>
            </w:r>
          </w:p>
        </w:tc>
        <w:tc>
          <w:tcPr>
            <w:tcW w:w="385" w:type="pct"/>
            <w:shd w:val="clear" w:color="auto" w:fill="FFFFFF" w:themeFill="background1"/>
          </w:tcPr>
          <w:p w14:paraId="4360F1B4" w14:textId="77777777" w:rsidR="00266295" w:rsidRPr="007F5686" w:rsidRDefault="00266295" w:rsidP="001901EB">
            <w:pPr>
              <w:spacing w:after="0" w:line="240" w:lineRule="auto"/>
              <w:jc w:val="center"/>
              <w:rPr>
                <w:rFonts w:ascii="Avenir" w:hAnsi="Avenir" w:cstheme="minorHAnsi"/>
                <w:sz w:val="16"/>
                <w:szCs w:val="16"/>
              </w:rPr>
            </w:pPr>
            <w:r w:rsidRPr="007F5686">
              <w:rPr>
                <w:rFonts w:ascii="Avenir" w:hAnsi="Avenir" w:cstheme="minorHAnsi"/>
                <w:sz w:val="16"/>
                <w:szCs w:val="16"/>
              </w:rPr>
              <w:t>15953</w:t>
            </w:r>
          </w:p>
          <w:p w14:paraId="305F2D70" w14:textId="79254F71"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(5686 femmes, 188 PA)</w:t>
            </w:r>
          </w:p>
        </w:tc>
        <w:tc>
          <w:tcPr>
            <w:tcW w:w="385" w:type="pct"/>
            <w:shd w:val="clear" w:color="auto" w:fill="FFFFFF" w:themeFill="background1"/>
          </w:tcPr>
          <w:p w14:paraId="561AB6A9" w14:textId="77777777"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28429</w:t>
            </w:r>
          </w:p>
          <w:p w14:paraId="4E5EF635" w14:textId="4B5691CF" w:rsidR="009302DF"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10543 femmes, 242 PA</w:t>
            </w:r>
          </w:p>
        </w:tc>
        <w:tc>
          <w:tcPr>
            <w:tcW w:w="385" w:type="pct"/>
            <w:shd w:val="clear" w:color="auto" w:fill="FFFFFF" w:themeFill="background1"/>
          </w:tcPr>
          <w:p w14:paraId="2C1824E6" w14:textId="18F6C71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10000</w:t>
            </w:r>
          </w:p>
        </w:tc>
        <w:tc>
          <w:tcPr>
            <w:tcW w:w="385" w:type="pct"/>
            <w:shd w:val="clear" w:color="auto" w:fill="FFFFFF" w:themeFill="background1"/>
          </w:tcPr>
          <w:p w14:paraId="354C56A2"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4CA45ED7"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8D73DB6" w14:textId="089B6C98" w:rsidR="00266295" w:rsidRPr="007F5686" w:rsidRDefault="00374549" w:rsidP="001901EB">
            <w:pPr>
              <w:spacing w:after="0" w:line="240" w:lineRule="auto"/>
              <w:rPr>
                <w:rFonts w:ascii="Avenir" w:eastAsia="Avenir" w:hAnsi="Avenir" w:cs="Avenir"/>
              </w:rPr>
            </w:pPr>
            <w:hyperlink r:id="rId139" w:history="1">
              <w:r w:rsidRPr="007F5686">
                <w:rPr>
                  <w:rStyle w:val="Lienhypertexte"/>
                  <w:rFonts w:ascii="Avenir" w:hAnsi="Avenir"/>
                  <w:color w:val="auto"/>
                  <w:sz w:val="16"/>
                  <w:szCs w:val="16"/>
                </w:rPr>
                <w:t>Synthèse activités agricoles</w:t>
              </w:r>
            </w:hyperlink>
          </w:p>
        </w:tc>
      </w:tr>
      <w:tr w:rsidR="007F5686" w:rsidRPr="007F5686" w14:paraId="365ECFF6" w14:textId="77777777" w:rsidTr="00374549">
        <w:trPr>
          <w:trHeight w:val="310"/>
          <w:jc w:val="center"/>
        </w:trPr>
        <w:tc>
          <w:tcPr>
            <w:tcW w:w="385" w:type="pct"/>
            <w:vMerge/>
            <w:shd w:val="clear" w:color="auto" w:fill="FFFFFF" w:themeFill="background1"/>
          </w:tcPr>
          <w:p w14:paraId="1DD8FD77"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288082F1" w14:textId="07D9807E"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Hectares sur les nouvelles cultures en agroforesterie</w:t>
            </w:r>
          </w:p>
        </w:tc>
        <w:tc>
          <w:tcPr>
            <w:tcW w:w="385" w:type="pct"/>
            <w:shd w:val="clear" w:color="auto" w:fill="FFFFFF" w:themeFill="background1"/>
          </w:tcPr>
          <w:p w14:paraId="652C20AE" w14:textId="3E232642"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68EE97D6" w14:textId="1223E7BB"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w:t>
            </w:r>
          </w:p>
        </w:tc>
        <w:tc>
          <w:tcPr>
            <w:tcW w:w="385" w:type="pct"/>
            <w:shd w:val="clear" w:color="auto" w:fill="FFFFFF" w:themeFill="background1"/>
          </w:tcPr>
          <w:p w14:paraId="2443EAC6" w14:textId="1F4CC343"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3638</w:t>
            </w:r>
          </w:p>
        </w:tc>
        <w:tc>
          <w:tcPr>
            <w:tcW w:w="385" w:type="pct"/>
            <w:shd w:val="clear" w:color="auto" w:fill="FFFFFF" w:themeFill="background1"/>
          </w:tcPr>
          <w:p w14:paraId="5C927556" w14:textId="65E1C3E0"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9AC420D" w14:textId="212460B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399</w:t>
            </w:r>
          </w:p>
        </w:tc>
        <w:tc>
          <w:tcPr>
            <w:tcW w:w="385" w:type="pct"/>
            <w:shd w:val="clear" w:color="auto" w:fill="FFFFFF" w:themeFill="background1"/>
          </w:tcPr>
          <w:p w14:paraId="606ED672" w14:textId="0B9EF50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1803</w:t>
            </w:r>
          </w:p>
        </w:tc>
        <w:tc>
          <w:tcPr>
            <w:tcW w:w="385" w:type="pct"/>
            <w:shd w:val="clear" w:color="auto" w:fill="FFFFFF" w:themeFill="background1"/>
          </w:tcPr>
          <w:p w14:paraId="1725B8A5" w14:textId="0C69BDA4"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5441</w:t>
            </w:r>
          </w:p>
        </w:tc>
        <w:tc>
          <w:tcPr>
            <w:tcW w:w="385" w:type="pct"/>
            <w:shd w:val="clear" w:color="auto" w:fill="FFFFFF" w:themeFill="background1"/>
          </w:tcPr>
          <w:p w14:paraId="1D2954A1" w14:textId="6E423EB3"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10000</w:t>
            </w:r>
          </w:p>
        </w:tc>
        <w:tc>
          <w:tcPr>
            <w:tcW w:w="385" w:type="pct"/>
            <w:shd w:val="clear" w:color="auto" w:fill="FFFFFF" w:themeFill="background1"/>
          </w:tcPr>
          <w:p w14:paraId="55A0714A" w14:textId="4DB51AE5"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w:t>
            </w:r>
          </w:p>
        </w:tc>
        <w:tc>
          <w:tcPr>
            <w:tcW w:w="385" w:type="pct"/>
            <w:shd w:val="clear" w:color="auto" w:fill="FFFFFF" w:themeFill="background1"/>
          </w:tcPr>
          <w:p w14:paraId="072704B2" w14:textId="311E0DEA"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EEBC7D9" w14:textId="4DA1BF89" w:rsidR="00266295" w:rsidRPr="007F5686" w:rsidRDefault="00374549" w:rsidP="001901EB">
            <w:pPr>
              <w:spacing w:after="0" w:line="240" w:lineRule="auto"/>
              <w:rPr>
                <w:rFonts w:ascii="Avenir" w:eastAsia="Avenir" w:hAnsi="Avenir" w:cs="Avenir"/>
              </w:rPr>
            </w:pPr>
            <w:hyperlink r:id="rId140" w:history="1">
              <w:r w:rsidRPr="007F5686">
                <w:rPr>
                  <w:rStyle w:val="Lienhypertexte"/>
                  <w:rFonts w:ascii="Avenir" w:hAnsi="Avenir"/>
                  <w:color w:val="auto"/>
                  <w:sz w:val="16"/>
                  <w:szCs w:val="16"/>
                </w:rPr>
                <w:t>Synthèse activités agricoles</w:t>
              </w:r>
            </w:hyperlink>
          </w:p>
        </w:tc>
      </w:tr>
      <w:tr w:rsidR="007F5686" w:rsidRPr="007F5686" w14:paraId="6027DA02" w14:textId="77777777" w:rsidTr="00374549">
        <w:trPr>
          <w:trHeight w:val="310"/>
          <w:jc w:val="center"/>
        </w:trPr>
        <w:tc>
          <w:tcPr>
            <w:tcW w:w="385" w:type="pct"/>
            <w:vMerge/>
            <w:shd w:val="clear" w:color="auto" w:fill="FFFFFF" w:themeFill="background1"/>
          </w:tcPr>
          <w:p w14:paraId="6E5CDB38"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vAlign w:val="center"/>
          </w:tcPr>
          <w:p w14:paraId="7B52DECA" w14:textId="3F86E4B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 xml:space="preserve">Hectares en cultures pérennes </w:t>
            </w:r>
          </w:p>
        </w:tc>
        <w:tc>
          <w:tcPr>
            <w:tcW w:w="385" w:type="pct"/>
            <w:shd w:val="clear" w:color="auto" w:fill="FFFFFF" w:themeFill="background1"/>
          </w:tcPr>
          <w:p w14:paraId="3539D781" w14:textId="3501185F"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70D4DE7" w14:textId="77BFE0F1"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w:t>
            </w:r>
          </w:p>
        </w:tc>
        <w:tc>
          <w:tcPr>
            <w:tcW w:w="385" w:type="pct"/>
            <w:shd w:val="clear" w:color="auto" w:fill="FFFFFF" w:themeFill="background1"/>
          </w:tcPr>
          <w:p w14:paraId="247248D2" w14:textId="64E632F3"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3783</w:t>
            </w:r>
          </w:p>
        </w:tc>
        <w:tc>
          <w:tcPr>
            <w:tcW w:w="385" w:type="pct"/>
            <w:shd w:val="clear" w:color="auto" w:fill="FFFFFF" w:themeFill="background1"/>
          </w:tcPr>
          <w:p w14:paraId="4F607914" w14:textId="6F98A9ED"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4311D779" w14:textId="4EBBEA0C"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w:t>
            </w:r>
          </w:p>
        </w:tc>
        <w:tc>
          <w:tcPr>
            <w:tcW w:w="385" w:type="pct"/>
            <w:shd w:val="clear" w:color="auto" w:fill="FFFFFF" w:themeFill="background1"/>
          </w:tcPr>
          <w:p w14:paraId="1E840351" w14:textId="1A0EBF6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870</w:t>
            </w:r>
          </w:p>
        </w:tc>
        <w:tc>
          <w:tcPr>
            <w:tcW w:w="385" w:type="pct"/>
            <w:shd w:val="clear" w:color="auto" w:fill="FFFFFF" w:themeFill="background1"/>
          </w:tcPr>
          <w:p w14:paraId="49800368" w14:textId="17E17654"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4653</w:t>
            </w:r>
          </w:p>
        </w:tc>
        <w:tc>
          <w:tcPr>
            <w:tcW w:w="385" w:type="pct"/>
            <w:shd w:val="clear" w:color="auto" w:fill="FFFFFF" w:themeFill="background1"/>
          </w:tcPr>
          <w:p w14:paraId="4F0F8379" w14:textId="23D57E06"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w:t>
            </w:r>
          </w:p>
        </w:tc>
        <w:tc>
          <w:tcPr>
            <w:tcW w:w="385" w:type="pct"/>
            <w:shd w:val="clear" w:color="auto" w:fill="FFFFFF" w:themeFill="background1"/>
          </w:tcPr>
          <w:p w14:paraId="213398DE"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37C434E"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12EEC30" w14:textId="513DCD13" w:rsidR="00266295" w:rsidRPr="007F5686" w:rsidRDefault="00374549" w:rsidP="001901EB">
            <w:pPr>
              <w:spacing w:after="0" w:line="240" w:lineRule="auto"/>
              <w:rPr>
                <w:rFonts w:ascii="Avenir" w:eastAsia="Avenir" w:hAnsi="Avenir" w:cs="Avenir"/>
              </w:rPr>
            </w:pPr>
            <w:hyperlink r:id="rId141" w:history="1">
              <w:r w:rsidRPr="007F5686">
                <w:rPr>
                  <w:rStyle w:val="Lienhypertexte"/>
                  <w:rFonts w:ascii="Avenir" w:hAnsi="Avenir"/>
                  <w:color w:val="auto"/>
                  <w:sz w:val="16"/>
                  <w:szCs w:val="16"/>
                </w:rPr>
                <w:t>Synthèse activités agricoles</w:t>
              </w:r>
            </w:hyperlink>
          </w:p>
        </w:tc>
      </w:tr>
      <w:tr w:rsidR="007F5686" w:rsidRPr="007F5686" w14:paraId="11925F7B" w14:textId="77777777" w:rsidTr="00374549">
        <w:trPr>
          <w:trHeight w:val="310"/>
          <w:jc w:val="center"/>
        </w:trPr>
        <w:tc>
          <w:tcPr>
            <w:tcW w:w="385" w:type="pct"/>
            <w:vMerge/>
            <w:shd w:val="clear" w:color="auto" w:fill="FFFFFF" w:themeFill="background1"/>
          </w:tcPr>
          <w:p w14:paraId="7ECD9BE4"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30E2820D" w14:textId="3A9CF1B9"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Hectares en culture vivrière</w:t>
            </w:r>
          </w:p>
        </w:tc>
        <w:tc>
          <w:tcPr>
            <w:tcW w:w="385" w:type="pct"/>
            <w:shd w:val="clear" w:color="auto" w:fill="FFFFFF" w:themeFill="background1"/>
          </w:tcPr>
          <w:p w14:paraId="7CA3E8E3" w14:textId="31F22538"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372A4733" w14:textId="157C8B7F"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5000</w:t>
            </w:r>
          </w:p>
        </w:tc>
        <w:tc>
          <w:tcPr>
            <w:tcW w:w="385" w:type="pct"/>
            <w:shd w:val="clear" w:color="auto" w:fill="FFFFFF" w:themeFill="background1"/>
          </w:tcPr>
          <w:p w14:paraId="6BFA3762" w14:textId="045C6326" w:rsidR="00266295" w:rsidRPr="007F5686" w:rsidRDefault="004121F8" w:rsidP="001901EB">
            <w:pPr>
              <w:spacing w:after="0" w:line="240" w:lineRule="auto"/>
              <w:rPr>
                <w:rFonts w:ascii="Avenir" w:eastAsia="Avenir" w:hAnsi="Avenir" w:cs="Avenir"/>
                <w:sz w:val="16"/>
                <w:szCs w:val="16"/>
              </w:rPr>
            </w:pPr>
            <w:r w:rsidRPr="00AC4184">
              <w:rPr>
                <w:rFonts w:ascii="Avenir" w:eastAsia="Avenir" w:hAnsi="Avenir" w:cs="Avenir"/>
                <w:sz w:val="16"/>
                <w:szCs w:val="16"/>
              </w:rPr>
              <w:t>5650</w:t>
            </w:r>
          </w:p>
        </w:tc>
        <w:tc>
          <w:tcPr>
            <w:tcW w:w="385" w:type="pct"/>
            <w:shd w:val="clear" w:color="auto" w:fill="FFFFFF" w:themeFill="background1"/>
          </w:tcPr>
          <w:p w14:paraId="792B8BDB" w14:textId="5666D9D3"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16A14812" w14:textId="42BF58F5"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547</w:t>
            </w:r>
          </w:p>
        </w:tc>
        <w:tc>
          <w:tcPr>
            <w:tcW w:w="385" w:type="pct"/>
            <w:shd w:val="clear" w:color="auto" w:fill="FFFFFF" w:themeFill="background1"/>
          </w:tcPr>
          <w:p w14:paraId="4456A997" w14:textId="41C478A9"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2922</w:t>
            </w:r>
          </w:p>
        </w:tc>
        <w:tc>
          <w:tcPr>
            <w:tcW w:w="385" w:type="pct"/>
            <w:shd w:val="clear" w:color="auto" w:fill="FFFFFF" w:themeFill="background1"/>
          </w:tcPr>
          <w:p w14:paraId="4BB4D188" w14:textId="5959303F"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8572</w:t>
            </w:r>
          </w:p>
        </w:tc>
        <w:tc>
          <w:tcPr>
            <w:tcW w:w="385" w:type="pct"/>
            <w:shd w:val="clear" w:color="auto" w:fill="FFFFFF" w:themeFill="background1"/>
          </w:tcPr>
          <w:p w14:paraId="72D739C7" w14:textId="2363C7F5" w:rsidR="00266295"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10000</w:t>
            </w:r>
          </w:p>
        </w:tc>
        <w:tc>
          <w:tcPr>
            <w:tcW w:w="385" w:type="pct"/>
            <w:shd w:val="clear" w:color="auto" w:fill="FFFFFF" w:themeFill="background1"/>
          </w:tcPr>
          <w:p w14:paraId="45D06C4C" w14:textId="2CDC0C9B"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67D773C0"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4F808C47" w14:textId="7F3F598E" w:rsidR="00266295" w:rsidRPr="007F5686" w:rsidRDefault="00374549" w:rsidP="001901EB">
            <w:pPr>
              <w:spacing w:after="0" w:line="240" w:lineRule="auto"/>
              <w:rPr>
                <w:rFonts w:ascii="Avenir" w:eastAsia="Avenir" w:hAnsi="Avenir" w:cs="Avenir"/>
              </w:rPr>
            </w:pPr>
            <w:hyperlink r:id="rId142" w:history="1">
              <w:r w:rsidRPr="007F5686">
                <w:rPr>
                  <w:rStyle w:val="Lienhypertexte"/>
                  <w:rFonts w:ascii="Avenir" w:hAnsi="Avenir"/>
                  <w:color w:val="auto"/>
                  <w:sz w:val="16"/>
                  <w:szCs w:val="16"/>
                </w:rPr>
                <w:t>Synthèse activités agricoles</w:t>
              </w:r>
            </w:hyperlink>
          </w:p>
        </w:tc>
      </w:tr>
      <w:tr w:rsidR="007F5686" w:rsidRPr="007F5686" w14:paraId="6875EE09" w14:textId="77777777" w:rsidTr="00374549">
        <w:trPr>
          <w:trHeight w:val="310"/>
          <w:jc w:val="center"/>
        </w:trPr>
        <w:tc>
          <w:tcPr>
            <w:tcW w:w="385" w:type="pct"/>
            <w:vMerge/>
            <w:shd w:val="clear" w:color="auto" w:fill="FFFFFF" w:themeFill="background1"/>
          </w:tcPr>
          <w:p w14:paraId="3050C92B"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264231AB" w14:textId="1421375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des personnes et coopératives renforcées sur l’aspect d’</w:t>
            </w:r>
            <w:r w:rsidRPr="007F5686">
              <w:rPr>
                <w:rFonts w:ascii="Avenir" w:eastAsia="Avenir" w:hAnsi="Avenir" w:cs="Avenir"/>
                <w:sz w:val="16"/>
                <w:szCs w:val="16"/>
              </w:rPr>
              <w:t>entrepreneuriat</w:t>
            </w:r>
          </w:p>
        </w:tc>
        <w:tc>
          <w:tcPr>
            <w:tcW w:w="385" w:type="pct"/>
            <w:shd w:val="clear" w:color="auto" w:fill="FFFFFF" w:themeFill="background1"/>
          </w:tcPr>
          <w:p w14:paraId="547825B1" w14:textId="5954D12E"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204AD676" w14:textId="25E9C3FA"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100</w:t>
            </w:r>
          </w:p>
        </w:tc>
        <w:tc>
          <w:tcPr>
            <w:tcW w:w="385" w:type="pct"/>
            <w:shd w:val="clear" w:color="auto" w:fill="FFFFFF" w:themeFill="background1"/>
          </w:tcPr>
          <w:p w14:paraId="141027BD" w14:textId="6FD72196"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930</w:t>
            </w:r>
          </w:p>
          <w:p w14:paraId="07550EB1" w14:textId="71EFE72F" w:rsidR="004121F8"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(62 unités transformation avec 15 membres, </w:t>
            </w:r>
          </w:p>
          <w:p w14:paraId="72123A91"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405DB460" w14:textId="5628DF7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79115A1A" w14:textId="77777777"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 xml:space="preserve">167 </w:t>
            </w:r>
          </w:p>
          <w:p w14:paraId="65DDAFB3" w14:textId="29BA860B"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(10 coopératives</w:t>
            </w:r>
          </w:p>
        </w:tc>
        <w:tc>
          <w:tcPr>
            <w:tcW w:w="385" w:type="pct"/>
            <w:shd w:val="clear" w:color="auto" w:fill="FFFFFF" w:themeFill="background1"/>
          </w:tcPr>
          <w:p w14:paraId="04AA444B" w14:textId="73B50B5E"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1126</w:t>
            </w:r>
          </w:p>
        </w:tc>
        <w:tc>
          <w:tcPr>
            <w:tcW w:w="385" w:type="pct"/>
            <w:shd w:val="clear" w:color="auto" w:fill="FFFFFF" w:themeFill="background1"/>
          </w:tcPr>
          <w:p w14:paraId="0381F7E8" w14:textId="7D08C2E2"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2056</w:t>
            </w:r>
          </w:p>
          <w:p w14:paraId="6379FE36" w14:textId="5E946FFF" w:rsidR="004121F8"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(72 </w:t>
            </w:r>
            <w:r w:rsidR="001A6CA0" w:rsidRPr="007F5686">
              <w:rPr>
                <w:rFonts w:ascii="Avenir" w:eastAsia="Avenir" w:hAnsi="Avenir" w:cs="Avenir"/>
                <w:sz w:val="16"/>
                <w:szCs w:val="16"/>
              </w:rPr>
              <w:t>coopératives</w:t>
            </w:r>
          </w:p>
          <w:p w14:paraId="130A91B1" w14:textId="6AE42BF9"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1783FFBB" w14:textId="06CDF341"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500 personnes et 30 coopératives</w:t>
            </w:r>
          </w:p>
        </w:tc>
        <w:tc>
          <w:tcPr>
            <w:tcW w:w="385" w:type="pct"/>
            <w:shd w:val="clear" w:color="auto" w:fill="FFFFFF" w:themeFill="background1"/>
          </w:tcPr>
          <w:p w14:paraId="3DF666E6"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30D667B6"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C558902" w14:textId="66586132" w:rsidR="00266295" w:rsidRPr="007F5686" w:rsidRDefault="004121F8" w:rsidP="001901EB">
            <w:pPr>
              <w:spacing w:after="0" w:line="240" w:lineRule="auto"/>
              <w:rPr>
                <w:rFonts w:ascii="Avenir" w:eastAsia="Avenir" w:hAnsi="Avenir" w:cs="Avenir"/>
              </w:rPr>
            </w:pPr>
            <w:hyperlink r:id="rId143" w:history="1">
              <w:r w:rsidRPr="007F5686">
                <w:rPr>
                  <w:rStyle w:val="Lienhypertexte"/>
                  <w:rFonts w:ascii="Avenir" w:hAnsi="Avenir"/>
                  <w:color w:val="auto"/>
                  <w:sz w:val="16"/>
                  <w:szCs w:val="16"/>
                </w:rPr>
                <w:t>Synthèse activités agricoles</w:t>
              </w:r>
            </w:hyperlink>
          </w:p>
        </w:tc>
      </w:tr>
      <w:tr w:rsidR="007F5686" w:rsidRPr="007F5686" w14:paraId="2FD8C14F" w14:textId="77777777" w:rsidTr="00374549">
        <w:trPr>
          <w:trHeight w:val="310"/>
          <w:jc w:val="center"/>
        </w:trPr>
        <w:tc>
          <w:tcPr>
            <w:tcW w:w="385" w:type="pct"/>
            <w:vMerge/>
            <w:shd w:val="clear" w:color="auto" w:fill="FFFFFF" w:themeFill="background1"/>
          </w:tcPr>
          <w:p w14:paraId="0F39C715"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vAlign w:val="center"/>
          </w:tcPr>
          <w:p w14:paraId="3697351D" w14:textId="25F9AA74"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chaînes de valeur mises sur place</w:t>
            </w:r>
          </w:p>
        </w:tc>
        <w:tc>
          <w:tcPr>
            <w:tcW w:w="385" w:type="pct"/>
            <w:shd w:val="clear" w:color="auto" w:fill="FFFFFF" w:themeFill="background1"/>
          </w:tcPr>
          <w:p w14:paraId="61DD741F" w14:textId="760CF390"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07BCBA42" w14:textId="69E8C9D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2293C739" w14:textId="603C953C"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12</w:t>
            </w:r>
          </w:p>
          <w:p w14:paraId="6E422627"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tcPr>
          <w:p w14:paraId="7ABE9E80" w14:textId="1A4E9D31"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4</w:t>
            </w:r>
          </w:p>
        </w:tc>
        <w:tc>
          <w:tcPr>
            <w:tcW w:w="385" w:type="pct"/>
            <w:shd w:val="clear" w:color="auto" w:fill="FFFFFF" w:themeFill="background1"/>
          </w:tcPr>
          <w:p w14:paraId="7DD389E9" w14:textId="54F11F3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11</w:t>
            </w:r>
          </w:p>
        </w:tc>
        <w:tc>
          <w:tcPr>
            <w:tcW w:w="385" w:type="pct"/>
            <w:shd w:val="clear" w:color="auto" w:fill="FFFFFF" w:themeFill="background1"/>
          </w:tcPr>
          <w:p w14:paraId="375EA1C3" w14:textId="13D59A77"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17</w:t>
            </w:r>
          </w:p>
        </w:tc>
        <w:tc>
          <w:tcPr>
            <w:tcW w:w="385" w:type="pct"/>
            <w:shd w:val="clear" w:color="auto" w:fill="FFFFFF" w:themeFill="background1"/>
          </w:tcPr>
          <w:p w14:paraId="447081E4" w14:textId="1AF71F51" w:rsidR="00266295" w:rsidRPr="007F5686" w:rsidRDefault="004121F8" w:rsidP="001901EB">
            <w:pPr>
              <w:spacing w:after="0" w:line="240" w:lineRule="auto"/>
              <w:rPr>
                <w:rFonts w:ascii="Avenir" w:eastAsia="Avenir" w:hAnsi="Avenir" w:cs="Avenir"/>
                <w:sz w:val="16"/>
                <w:szCs w:val="16"/>
              </w:rPr>
            </w:pPr>
            <w:r w:rsidRPr="007F5686">
              <w:rPr>
                <w:rFonts w:ascii="Avenir" w:eastAsia="Avenir" w:hAnsi="Avenir" w:cs="Avenir"/>
                <w:sz w:val="16"/>
                <w:szCs w:val="16"/>
              </w:rPr>
              <w:t>22</w:t>
            </w:r>
          </w:p>
        </w:tc>
        <w:tc>
          <w:tcPr>
            <w:tcW w:w="385" w:type="pct"/>
            <w:shd w:val="clear" w:color="auto" w:fill="FFFFFF" w:themeFill="background1"/>
          </w:tcPr>
          <w:p w14:paraId="2B33EFAE" w14:textId="42C4D69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w:t>
            </w:r>
          </w:p>
        </w:tc>
        <w:tc>
          <w:tcPr>
            <w:tcW w:w="385" w:type="pct"/>
            <w:shd w:val="clear" w:color="auto" w:fill="FFFFFF" w:themeFill="background1"/>
          </w:tcPr>
          <w:p w14:paraId="027EB69D"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523054B0"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232DD1DD" w14:textId="0F36029B" w:rsidR="00266295" w:rsidRPr="007F5686" w:rsidRDefault="004121F8" w:rsidP="001901EB">
            <w:pPr>
              <w:spacing w:after="0" w:line="240" w:lineRule="auto"/>
              <w:rPr>
                <w:rFonts w:ascii="Avenir" w:eastAsia="Avenir" w:hAnsi="Avenir" w:cs="Avenir"/>
              </w:rPr>
            </w:pPr>
            <w:hyperlink r:id="rId144" w:history="1">
              <w:r w:rsidRPr="007F5686">
                <w:rPr>
                  <w:rStyle w:val="Lienhypertexte"/>
                  <w:rFonts w:ascii="Avenir" w:hAnsi="Avenir"/>
                  <w:color w:val="auto"/>
                  <w:sz w:val="16"/>
                  <w:szCs w:val="16"/>
                </w:rPr>
                <w:t>Liste chaine de valeur 2022_2024</w:t>
              </w:r>
            </w:hyperlink>
          </w:p>
        </w:tc>
      </w:tr>
      <w:tr w:rsidR="007F5686" w:rsidRPr="007F5686" w14:paraId="796B06C1" w14:textId="77777777" w:rsidTr="00374549">
        <w:trPr>
          <w:trHeight w:val="310"/>
          <w:jc w:val="center"/>
        </w:trPr>
        <w:tc>
          <w:tcPr>
            <w:tcW w:w="385" w:type="pct"/>
            <w:vMerge/>
            <w:shd w:val="clear" w:color="auto" w:fill="FFFFFF" w:themeFill="background1"/>
          </w:tcPr>
          <w:p w14:paraId="297CCC1E" w14:textId="77777777" w:rsidR="00266295" w:rsidRPr="007F5686" w:rsidRDefault="00266295" w:rsidP="001901EB">
            <w:pPr>
              <w:spacing w:after="0" w:line="240" w:lineRule="auto"/>
              <w:rPr>
                <w:rFonts w:ascii="Avenir" w:eastAsia="Avenir" w:hAnsi="Avenir" w:cs="Avenir"/>
                <w:sz w:val="16"/>
                <w:szCs w:val="16"/>
              </w:rPr>
            </w:pPr>
          </w:p>
        </w:tc>
        <w:tc>
          <w:tcPr>
            <w:tcW w:w="385" w:type="pct"/>
            <w:shd w:val="clear" w:color="auto" w:fill="FFFFFF" w:themeFill="background1"/>
            <w:vAlign w:val="center"/>
          </w:tcPr>
          <w:p w14:paraId="33AF5B43" w14:textId="42F16396" w:rsidR="00266295" w:rsidRPr="007F5686" w:rsidRDefault="00266295" w:rsidP="001901EB">
            <w:pPr>
              <w:spacing w:after="0" w:line="240" w:lineRule="auto"/>
              <w:rPr>
                <w:rFonts w:ascii="Avenir" w:hAnsi="Avenir" w:cstheme="minorHAnsi"/>
                <w:sz w:val="16"/>
                <w:szCs w:val="16"/>
              </w:rPr>
            </w:pPr>
            <w:r w:rsidRPr="007F5686">
              <w:rPr>
                <w:rFonts w:ascii="Avenir" w:hAnsi="Avenir" w:cstheme="minorHAnsi"/>
                <w:sz w:val="16"/>
                <w:szCs w:val="16"/>
              </w:rPr>
              <w:t>Nombre de ménages impliqués dans les chaînes de valeur</w:t>
            </w:r>
            <w:r w:rsidR="008E697E" w:rsidRPr="007F5686">
              <w:rPr>
                <w:rFonts w:ascii="Avenir" w:hAnsi="Avenir" w:cstheme="minorHAnsi"/>
                <w:sz w:val="16"/>
                <w:szCs w:val="16"/>
              </w:rPr>
              <w:t xml:space="preserve"> direct </w:t>
            </w:r>
          </w:p>
        </w:tc>
        <w:tc>
          <w:tcPr>
            <w:tcW w:w="385" w:type="pct"/>
            <w:shd w:val="clear" w:color="auto" w:fill="FFFFFF" w:themeFill="background1"/>
          </w:tcPr>
          <w:p w14:paraId="694CF44D" w14:textId="2509C6D2" w:rsidR="00266295" w:rsidRPr="007F5686" w:rsidRDefault="00266295" w:rsidP="001901EB">
            <w:pPr>
              <w:spacing w:after="0" w:line="240" w:lineRule="auto"/>
              <w:jc w:val="center"/>
              <w:rPr>
                <w:rFonts w:ascii="Avenir" w:eastAsia="Avenir" w:hAnsi="Avenir" w:cs="Avenir"/>
                <w:sz w:val="16"/>
                <w:szCs w:val="16"/>
              </w:rPr>
            </w:pPr>
            <w:r w:rsidRPr="007F5686">
              <w:rPr>
                <w:rFonts w:ascii="Avenir" w:eastAsia="Avenir" w:hAnsi="Avenir" w:cs="Avenir"/>
                <w:sz w:val="16"/>
                <w:szCs w:val="16"/>
              </w:rPr>
              <w:t>0</w:t>
            </w:r>
          </w:p>
        </w:tc>
        <w:tc>
          <w:tcPr>
            <w:tcW w:w="385" w:type="pct"/>
            <w:shd w:val="clear" w:color="auto" w:fill="FFFFFF" w:themeFill="background1"/>
          </w:tcPr>
          <w:p w14:paraId="48451B71" w14:textId="031D1D84"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1000</w:t>
            </w:r>
          </w:p>
        </w:tc>
        <w:tc>
          <w:tcPr>
            <w:tcW w:w="385" w:type="pct"/>
            <w:shd w:val="clear" w:color="auto" w:fill="FFFFFF" w:themeFill="background1"/>
          </w:tcPr>
          <w:p w14:paraId="125E7E59" w14:textId="20E97C11" w:rsidR="00266295" w:rsidRPr="007F5686" w:rsidRDefault="009302DF" w:rsidP="001901EB">
            <w:pPr>
              <w:spacing w:after="0" w:line="240" w:lineRule="auto"/>
              <w:rPr>
                <w:rFonts w:ascii="Avenir" w:hAnsi="Avenir" w:cstheme="minorHAnsi"/>
                <w:sz w:val="16"/>
                <w:szCs w:val="16"/>
              </w:rPr>
            </w:pPr>
            <w:r w:rsidRPr="007F5686">
              <w:rPr>
                <w:rFonts w:ascii="Avenir" w:hAnsi="Avenir" w:cstheme="minorHAnsi"/>
                <w:sz w:val="16"/>
                <w:szCs w:val="16"/>
              </w:rPr>
              <w:t>2155 ménages</w:t>
            </w:r>
            <w:r w:rsidR="008E697E" w:rsidRPr="007F5686">
              <w:rPr>
                <w:rFonts w:ascii="Avenir" w:hAnsi="Avenir" w:cstheme="minorHAnsi"/>
                <w:sz w:val="16"/>
                <w:szCs w:val="16"/>
              </w:rPr>
              <w:t xml:space="preserve"> agricoles</w:t>
            </w:r>
          </w:p>
          <w:p w14:paraId="593E1F74" w14:textId="77777777" w:rsidR="008E697E" w:rsidRPr="007F5686" w:rsidRDefault="009302DF" w:rsidP="001901EB">
            <w:pPr>
              <w:spacing w:after="0" w:line="240" w:lineRule="auto"/>
              <w:rPr>
                <w:rFonts w:ascii="Avenir" w:hAnsi="Avenir" w:cstheme="minorHAnsi"/>
                <w:sz w:val="16"/>
                <w:szCs w:val="16"/>
              </w:rPr>
            </w:pPr>
            <w:r w:rsidRPr="007F5686">
              <w:rPr>
                <w:rFonts w:ascii="Avenir" w:hAnsi="Avenir" w:cstheme="minorHAnsi"/>
                <w:sz w:val="16"/>
                <w:szCs w:val="16"/>
              </w:rPr>
              <w:t>(705 femmes)</w:t>
            </w:r>
          </w:p>
          <w:p w14:paraId="1E3AA65A" w14:textId="3E38E693" w:rsidR="008E697E" w:rsidRPr="007F5686" w:rsidRDefault="008E697E" w:rsidP="001901EB">
            <w:pPr>
              <w:spacing w:after="0" w:line="240" w:lineRule="auto"/>
              <w:rPr>
                <w:rFonts w:ascii="Avenir" w:hAnsi="Avenir" w:cstheme="minorHAnsi"/>
                <w:sz w:val="16"/>
                <w:szCs w:val="16"/>
              </w:rPr>
            </w:pPr>
            <w:r w:rsidRPr="007F5686">
              <w:rPr>
                <w:rFonts w:ascii="Avenir" w:hAnsi="Avenir" w:cstheme="minorHAnsi"/>
                <w:sz w:val="16"/>
                <w:szCs w:val="16"/>
              </w:rPr>
              <w:t xml:space="preserve">+ </w:t>
            </w:r>
            <w:r w:rsidR="00CC19E7" w:rsidRPr="007F5686">
              <w:rPr>
                <w:rFonts w:ascii="Avenir" w:hAnsi="Avenir" w:cstheme="minorHAnsi"/>
                <w:sz w:val="16"/>
                <w:szCs w:val="16"/>
              </w:rPr>
              <w:t xml:space="preserve">1889 </w:t>
            </w:r>
            <w:r w:rsidR="001A6CA0" w:rsidRPr="007F5686">
              <w:rPr>
                <w:rFonts w:ascii="Avenir" w:hAnsi="Avenir" w:cstheme="minorHAnsi"/>
                <w:sz w:val="16"/>
                <w:szCs w:val="16"/>
              </w:rPr>
              <w:t>ménages</w:t>
            </w:r>
            <w:r w:rsidRPr="007F5686">
              <w:rPr>
                <w:rFonts w:ascii="Avenir" w:hAnsi="Avenir" w:cstheme="minorHAnsi"/>
                <w:sz w:val="16"/>
                <w:szCs w:val="16"/>
              </w:rPr>
              <w:t xml:space="preserve"> AVEC</w:t>
            </w:r>
            <w:r w:rsidR="00CC19E7" w:rsidRPr="007F5686">
              <w:rPr>
                <w:rFonts w:ascii="Avenir" w:hAnsi="Avenir" w:cstheme="minorHAnsi"/>
                <w:sz w:val="16"/>
                <w:szCs w:val="16"/>
              </w:rPr>
              <w:t xml:space="preserve"> (1656 femmes, 274 handicapés)</w:t>
            </w:r>
          </w:p>
        </w:tc>
        <w:tc>
          <w:tcPr>
            <w:tcW w:w="385" w:type="pct"/>
            <w:shd w:val="clear" w:color="auto" w:fill="FFFFFF" w:themeFill="background1"/>
          </w:tcPr>
          <w:p w14:paraId="5AB02A4C" w14:textId="77777777" w:rsidR="00266295" w:rsidRPr="007F5686" w:rsidRDefault="00266295" w:rsidP="001901EB">
            <w:pPr>
              <w:pStyle w:val="Default"/>
              <w:rPr>
                <w:rFonts w:ascii="Avenir" w:hAnsi="Avenir"/>
                <w:color w:val="auto"/>
                <w:sz w:val="16"/>
                <w:szCs w:val="16"/>
              </w:rPr>
            </w:pPr>
            <w:r w:rsidRPr="007F5686">
              <w:rPr>
                <w:rFonts w:ascii="Avenir" w:hAnsi="Avenir"/>
                <w:color w:val="auto"/>
                <w:sz w:val="16"/>
                <w:szCs w:val="16"/>
              </w:rPr>
              <w:t xml:space="preserve">439 ménages </w:t>
            </w:r>
          </w:p>
          <w:p w14:paraId="33539D92" w14:textId="77777777" w:rsidR="00266295" w:rsidRPr="007F5686" w:rsidRDefault="00266295" w:rsidP="001901EB">
            <w:pPr>
              <w:pStyle w:val="Default"/>
              <w:rPr>
                <w:rFonts w:ascii="Avenir" w:hAnsi="Avenir"/>
                <w:color w:val="auto"/>
                <w:sz w:val="16"/>
                <w:szCs w:val="16"/>
              </w:rPr>
            </w:pPr>
            <w:r w:rsidRPr="007F5686">
              <w:rPr>
                <w:rFonts w:ascii="Avenir" w:hAnsi="Avenir"/>
                <w:color w:val="auto"/>
                <w:sz w:val="16"/>
                <w:szCs w:val="16"/>
              </w:rPr>
              <w:t xml:space="preserve">138 femmes </w:t>
            </w:r>
          </w:p>
          <w:p w14:paraId="4B0C9E8A" w14:textId="29D0BC76" w:rsidR="00266295" w:rsidRPr="007F5686" w:rsidRDefault="00266295" w:rsidP="001901EB">
            <w:pPr>
              <w:spacing w:after="0" w:line="240" w:lineRule="auto"/>
              <w:rPr>
                <w:rFonts w:ascii="Avenir" w:eastAsia="Avenir" w:hAnsi="Avenir" w:cs="Avenir"/>
                <w:sz w:val="16"/>
                <w:szCs w:val="16"/>
              </w:rPr>
            </w:pPr>
            <w:r w:rsidRPr="007F5686">
              <w:rPr>
                <w:rFonts w:ascii="Avenir" w:hAnsi="Avenir"/>
                <w:sz w:val="16"/>
                <w:szCs w:val="16"/>
              </w:rPr>
              <w:t xml:space="preserve">104 PA </w:t>
            </w:r>
          </w:p>
        </w:tc>
        <w:tc>
          <w:tcPr>
            <w:tcW w:w="385" w:type="pct"/>
            <w:shd w:val="clear" w:color="auto" w:fill="FFFFFF" w:themeFill="background1"/>
          </w:tcPr>
          <w:p w14:paraId="47DACD37" w14:textId="77777777" w:rsidR="00266295" w:rsidRPr="007F5686" w:rsidRDefault="00266295" w:rsidP="001901EB">
            <w:pPr>
              <w:spacing w:after="0" w:line="240" w:lineRule="auto"/>
              <w:jc w:val="center"/>
              <w:rPr>
                <w:rFonts w:ascii="Avenir" w:hAnsi="Avenir" w:cstheme="minorHAnsi"/>
                <w:sz w:val="16"/>
                <w:szCs w:val="16"/>
              </w:rPr>
            </w:pPr>
            <w:r w:rsidRPr="007F5686">
              <w:rPr>
                <w:rFonts w:ascii="Avenir" w:hAnsi="Avenir" w:cstheme="minorHAnsi"/>
                <w:sz w:val="16"/>
                <w:szCs w:val="16"/>
              </w:rPr>
              <w:t>2267</w:t>
            </w:r>
          </w:p>
          <w:p w14:paraId="2FFF825C" w14:textId="77777777" w:rsidR="00266295" w:rsidRPr="007F5686" w:rsidRDefault="00266295" w:rsidP="001901EB">
            <w:pPr>
              <w:spacing w:after="0" w:line="240" w:lineRule="auto"/>
              <w:jc w:val="center"/>
              <w:rPr>
                <w:rFonts w:ascii="Avenir" w:hAnsi="Avenir" w:cstheme="minorHAnsi"/>
                <w:sz w:val="16"/>
                <w:szCs w:val="16"/>
              </w:rPr>
            </w:pPr>
            <w:r w:rsidRPr="007F5686">
              <w:rPr>
                <w:rFonts w:ascii="Avenir" w:hAnsi="Avenir" w:cstheme="minorHAnsi"/>
                <w:sz w:val="16"/>
                <w:szCs w:val="16"/>
              </w:rPr>
              <w:t>1096 femmes</w:t>
            </w:r>
          </w:p>
          <w:p w14:paraId="3E2AF7CA" w14:textId="7838D2EB"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124 PA</w:t>
            </w:r>
          </w:p>
        </w:tc>
        <w:tc>
          <w:tcPr>
            <w:tcW w:w="385" w:type="pct"/>
            <w:shd w:val="clear" w:color="auto" w:fill="FFFFFF" w:themeFill="background1"/>
          </w:tcPr>
          <w:p w14:paraId="370076DC" w14:textId="77777777"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5499</w:t>
            </w:r>
          </w:p>
          <w:p w14:paraId="1170CA31" w14:textId="27DCA892" w:rsidR="00266295" w:rsidRPr="007F5686" w:rsidRDefault="00266295" w:rsidP="001901EB">
            <w:pPr>
              <w:spacing w:after="0" w:line="240" w:lineRule="auto"/>
              <w:rPr>
                <w:rFonts w:ascii="Avenir" w:eastAsia="Avenir" w:hAnsi="Avenir" w:cs="Avenir"/>
                <w:sz w:val="16"/>
                <w:szCs w:val="16"/>
              </w:rPr>
            </w:pPr>
            <w:r w:rsidRPr="007F5686">
              <w:rPr>
                <w:rFonts w:ascii="Avenir" w:eastAsia="Avenir" w:hAnsi="Avenir" w:cs="Avenir"/>
                <w:sz w:val="16"/>
                <w:szCs w:val="16"/>
              </w:rPr>
              <w:t>(1234 femmes, 288 PA)</w:t>
            </w:r>
          </w:p>
        </w:tc>
        <w:tc>
          <w:tcPr>
            <w:tcW w:w="385" w:type="pct"/>
            <w:shd w:val="clear" w:color="auto" w:fill="FFFFFF" w:themeFill="background1"/>
          </w:tcPr>
          <w:p w14:paraId="6BC0DE9C" w14:textId="77777777" w:rsidR="00266295" w:rsidRPr="007F5686" w:rsidRDefault="009302DF" w:rsidP="001901EB">
            <w:pPr>
              <w:spacing w:after="0" w:line="240" w:lineRule="auto"/>
              <w:rPr>
                <w:rFonts w:ascii="Avenir" w:eastAsia="Avenir" w:hAnsi="Avenir" w:cs="Avenir"/>
                <w:sz w:val="16"/>
                <w:szCs w:val="16"/>
              </w:rPr>
            </w:pPr>
            <w:r w:rsidRPr="007F5686">
              <w:rPr>
                <w:rFonts w:ascii="Avenir" w:eastAsia="Avenir" w:hAnsi="Avenir" w:cs="Avenir"/>
                <w:sz w:val="16"/>
                <w:szCs w:val="16"/>
              </w:rPr>
              <w:t>7654 (1939 femmes, 288</w:t>
            </w:r>
            <w:r w:rsidR="00266295" w:rsidRPr="007F5686">
              <w:rPr>
                <w:rFonts w:ascii="Avenir" w:eastAsia="Avenir" w:hAnsi="Avenir" w:cs="Avenir"/>
                <w:sz w:val="16"/>
                <w:szCs w:val="16"/>
              </w:rPr>
              <w:t xml:space="preserve"> PA)</w:t>
            </w:r>
          </w:p>
          <w:p w14:paraId="2F096A0E" w14:textId="193DFF3C" w:rsidR="008E697E" w:rsidRPr="007F5686" w:rsidRDefault="008E697E"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 </w:t>
            </w:r>
            <w:r w:rsidR="00CC19E7" w:rsidRPr="007F5686">
              <w:rPr>
                <w:rFonts w:ascii="Avenir" w:hAnsi="Avenir" w:cstheme="minorHAnsi"/>
                <w:sz w:val="16"/>
                <w:szCs w:val="16"/>
              </w:rPr>
              <w:t xml:space="preserve">1889 </w:t>
            </w:r>
            <w:r w:rsidR="001A6CA0" w:rsidRPr="007F5686">
              <w:rPr>
                <w:rFonts w:ascii="Avenir" w:hAnsi="Avenir" w:cstheme="minorHAnsi"/>
                <w:sz w:val="16"/>
                <w:szCs w:val="16"/>
              </w:rPr>
              <w:t>ménages</w:t>
            </w:r>
            <w:r w:rsidR="00CC19E7" w:rsidRPr="007F5686">
              <w:rPr>
                <w:rFonts w:ascii="Avenir" w:hAnsi="Avenir" w:cstheme="minorHAnsi"/>
                <w:sz w:val="16"/>
                <w:szCs w:val="16"/>
              </w:rPr>
              <w:t xml:space="preserve"> AVEC (1656 femmes, 274 handicapés)</w:t>
            </w:r>
          </w:p>
        </w:tc>
        <w:tc>
          <w:tcPr>
            <w:tcW w:w="385" w:type="pct"/>
            <w:shd w:val="clear" w:color="auto" w:fill="FFFFFF" w:themeFill="background1"/>
          </w:tcPr>
          <w:p w14:paraId="17367407" w14:textId="26F2CE7A" w:rsidR="00266295" w:rsidRPr="007F5686" w:rsidRDefault="00266295" w:rsidP="001901EB">
            <w:pPr>
              <w:spacing w:after="0" w:line="240" w:lineRule="auto"/>
              <w:rPr>
                <w:rFonts w:ascii="Avenir" w:eastAsia="Avenir" w:hAnsi="Avenir" w:cs="Avenir"/>
                <w:sz w:val="16"/>
                <w:szCs w:val="16"/>
              </w:rPr>
            </w:pPr>
            <w:r w:rsidRPr="007F5686">
              <w:rPr>
                <w:rFonts w:ascii="Avenir" w:hAnsi="Avenir" w:cstheme="minorHAnsi"/>
                <w:sz w:val="16"/>
                <w:szCs w:val="16"/>
              </w:rPr>
              <w:t>7000 ménages (2000 femmes, 750 PA)</w:t>
            </w:r>
          </w:p>
        </w:tc>
        <w:tc>
          <w:tcPr>
            <w:tcW w:w="385" w:type="pct"/>
            <w:shd w:val="clear" w:color="auto" w:fill="FFFFFF" w:themeFill="background1"/>
          </w:tcPr>
          <w:p w14:paraId="1F0DFB53"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766F5D44" w14:textId="77777777" w:rsidR="00266295" w:rsidRPr="007F5686" w:rsidRDefault="00266295" w:rsidP="001901EB">
            <w:pPr>
              <w:spacing w:after="0" w:line="240" w:lineRule="auto"/>
              <w:rPr>
                <w:rFonts w:ascii="Avenir" w:eastAsia="Avenir" w:hAnsi="Avenir" w:cs="Avenir"/>
              </w:rPr>
            </w:pPr>
          </w:p>
        </w:tc>
        <w:tc>
          <w:tcPr>
            <w:tcW w:w="385" w:type="pct"/>
            <w:shd w:val="clear" w:color="auto" w:fill="FFFFFF" w:themeFill="background1"/>
          </w:tcPr>
          <w:p w14:paraId="6C3771BE" w14:textId="77777777" w:rsidR="001C5211" w:rsidRPr="007F5686" w:rsidRDefault="000477DE" w:rsidP="001901EB">
            <w:pPr>
              <w:spacing w:after="0" w:line="240" w:lineRule="auto"/>
              <w:rPr>
                <w:rStyle w:val="Lienhypertexte"/>
                <w:rFonts w:ascii="Avenir" w:hAnsi="Avenir"/>
                <w:color w:val="auto"/>
                <w:sz w:val="16"/>
                <w:szCs w:val="16"/>
              </w:rPr>
            </w:pPr>
            <w:hyperlink r:id="rId145" w:history="1">
              <w:r w:rsidRPr="007F5686">
                <w:rPr>
                  <w:rStyle w:val="Lienhypertexte"/>
                  <w:rFonts w:ascii="Avenir" w:hAnsi="Avenir"/>
                  <w:color w:val="auto"/>
                  <w:sz w:val="16"/>
                  <w:szCs w:val="16"/>
                </w:rPr>
                <w:t>Synthèse activités agricoles</w:t>
              </w:r>
            </w:hyperlink>
          </w:p>
          <w:p w14:paraId="2959E9CC" w14:textId="261364CF" w:rsidR="00CC19E7" w:rsidRPr="007F5686" w:rsidRDefault="00CC19E7" w:rsidP="001901EB">
            <w:pPr>
              <w:spacing w:after="0" w:line="240" w:lineRule="auto"/>
              <w:rPr>
                <w:rFonts w:ascii="Avenir" w:eastAsia="Avenir" w:hAnsi="Avenir" w:cs="Avenir"/>
              </w:rPr>
            </w:pPr>
            <w:hyperlink r:id="rId146" w:history="1">
              <w:r w:rsidRPr="007F5686">
                <w:rPr>
                  <w:rStyle w:val="Lienhypertexte"/>
                  <w:rFonts w:ascii="Avenir" w:hAnsi="Avenir"/>
                  <w:color w:val="auto"/>
                  <w:sz w:val="16"/>
                  <w:szCs w:val="16"/>
                </w:rPr>
                <w:t>Liste investissement chaine de valeur par les AVEC</w:t>
              </w:r>
            </w:hyperlink>
          </w:p>
        </w:tc>
      </w:tr>
    </w:tbl>
    <w:p w14:paraId="6C5FF5EE" w14:textId="3A7C7C99" w:rsidR="0024617D" w:rsidRPr="00911D5E" w:rsidRDefault="0024617D" w:rsidP="001901EB">
      <w:pPr>
        <w:keepNext/>
        <w:spacing w:after="0" w:line="271" w:lineRule="auto"/>
        <w:ind w:right="35"/>
        <w:jc w:val="both"/>
        <w:rPr>
          <w:rFonts w:ascii="Avenir" w:eastAsia="Avenir" w:hAnsi="Avenir" w:cs="Avenir"/>
          <w:iCs/>
          <w:color w:val="000000"/>
          <w:sz w:val="20"/>
          <w:szCs w:val="20"/>
        </w:rPr>
      </w:pPr>
    </w:p>
    <w:p w14:paraId="4FD732E3" w14:textId="77777777" w:rsidR="0024617D" w:rsidRDefault="0024617D">
      <w:pPr>
        <w:spacing w:after="0" w:line="250" w:lineRule="auto"/>
        <w:ind w:left="-15"/>
        <w:jc w:val="both"/>
        <w:rPr>
          <w:rFonts w:ascii="Avenir" w:eastAsia="Avenir" w:hAnsi="Avenir" w:cs="Avenir"/>
          <w:i/>
          <w:color w:val="000000"/>
          <w:sz w:val="20"/>
          <w:szCs w:val="20"/>
        </w:rPr>
      </w:pPr>
    </w:p>
    <w:p w14:paraId="0DC80589" w14:textId="77777777" w:rsidR="0024617D" w:rsidRDefault="00C83F85">
      <w:pPr>
        <w:pStyle w:val="Titre2"/>
      </w:pPr>
      <w:bookmarkStart w:id="14" w:name="_heading=h.2s8eyo1" w:colFirst="0" w:colLast="0"/>
      <w:bookmarkEnd w:id="14"/>
      <w:r>
        <w:t>4.2 Etat d’avancement de mise en œuvre des activités du projet pour la période de rapportage</w:t>
      </w:r>
    </w:p>
    <w:p w14:paraId="677B57B9" w14:textId="77777777" w:rsidR="0024617D" w:rsidRDefault="0024617D">
      <w:pPr>
        <w:spacing w:after="5" w:line="240" w:lineRule="auto"/>
        <w:ind w:left="20" w:right="28" w:hanging="10"/>
        <w:jc w:val="both"/>
        <w:rPr>
          <w:rFonts w:ascii="Avenir" w:eastAsia="Avenir" w:hAnsi="Avenir" w:cs="Avenir"/>
          <w:color w:val="000000"/>
          <w:sz w:val="21"/>
          <w:szCs w:val="21"/>
        </w:rPr>
      </w:pPr>
    </w:p>
    <w:p w14:paraId="01E141AE" w14:textId="68DAC08F" w:rsidR="0024617D" w:rsidRDefault="00C83F85">
      <w:r>
        <w:t>Hyperlien du PTBA appr</w:t>
      </w:r>
      <w:r w:rsidR="008E545E">
        <w:t xml:space="preserve">ouvé par le COPIL du </w:t>
      </w:r>
      <w:r w:rsidR="001A6CA0">
        <w:t>projet :</w:t>
      </w:r>
      <w:r w:rsidR="008E545E">
        <w:t xml:space="preserve">  </w:t>
      </w:r>
      <w:hyperlink r:id="rId147" w:history="1">
        <w:r w:rsidR="008E545E" w:rsidRPr="00F17D31">
          <w:rPr>
            <w:rStyle w:val="Lienhypertexte"/>
            <w:rFonts w:ascii="Avenir" w:hAnsi="Avenir"/>
            <w:sz w:val="28"/>
            <w:szCs w:val="28"/>
          </w:rPr>
          <w:t>PTBA 2024</w:t>
        </w:r>
      </w:hyperlink>
    </w:p>
    <w:p w14:paraId="39A17226" w14:textId="77777777" w:rsidR="0024617D" w:rsidRDefault="00C83F85">
      <w:pPr>
        <w:spacing w:after="5" w:line="240" w:lineRule="auto"/>
        <w:ind w:left="20" w:right="28" w:hanging="10"/>
        <w:jc w:val="both"/>
        <w:rPr>
          <w:rFonts w:ascii="Avenir" w:eastAsia="Avenir" w:hAnsi="Avenir" w:cs="Avenir"/>
          <w:color w:val="000000"/>
        </w:rPr>
      </w:pPr>
      <w:r>
        <w:rPr>
          <w:rFonts w:ascii="Avenir" w:eastAsia="Avenir" w:hAnsi="Avenir" w:cs="Avenir"/>
          <w:color w:val="000000"/>
        </w:rPr>
        <w:t xml:space="preserve"> </w:t>
      </w:r>
    </w:p>
    <w:tbl>
      <w:tblPr>
        <w:tblStyle w:val="affff5"/>
        <w:tblW w:w="13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3"/>
        <w:gridCol w:w="778"/>
        <w:gridCol w:w="2061"/>
        <w:gridCol w:w="1701"/>
        <w:gridCol w:w="2552"/>
        <w:gridCol w:w="1134"/>
        <w:gridCol w:w="1821"/>
      </w:tblGrid>
      <w:tr w:rsidR="0024617D" w:rsidRPr="007F5686" w14:paraId="07263FF6" w14:textId="77777777" w:rsidTr="00510D45">
        <w:trPr>
          <w:trHeight w:val="766"/>
          <w:tblHeader/>
          <w:jc w:val="center"/>
        </w:trPr>
        <w:tc>
          <w:tcPr>
            <w:tcW w:w="3393" w:type="dxa"/>
            <w:shd w:val="clear" w:color="auto" w:fill="A9D5E7"/>
          </w:tcPr>
          <w:p w14:paraId="01A4EFA8"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u w:val="single"/>
              </w:rPr>
              <w:t>Activité</w:t>
            </w:r>
            <w:r w:rsidRPr="007F5686">
              <w:rPr>
                <w:rFonts w:ascii="Avenir" w:eastAsia="Avenir" w:hAnsi="Avenir" w:cs="Avenir"/>
                <w:b/>
                <w:sz w:val="16"/>
                <w:szCs w:val="16"/>
              </w:rPr>
              <w:t xml:space="preserve"> prévue dans le PTBA 2024</w:t>
            </w:r>
          </w:p>
        </w:tc>
        <w:tc>
          <w:tcPr>
            <w:tcW w:w="778" w:type="dxa"/>
            <w:shd w:val="clear" w:color="auto" w:fill="A9D5E7"/>
          </w:tcPr>
          <w:p w14:paraId="2F8AADF7"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Produit</w:t>
            </w:r>
            <w:r w:rsidRPr="007F5686">
              <w:rPr>
                <w:rFonts w:ascii="Avenir" w:eastAsia="Avenir" w:hAnsi="Avenir" w:cs="Avenir"/>
                <w:b/>
                <w:i/>
                <w:sz w:val="20"/>
                <w:szCs w:val="20"/>
                <w:vertAlign w:val="superscript"/>
              </w:rPr>
              <w:footnoteReference w:id="11"/>
            </w:r>
            <w:r w:rsidRPr="007F5686">
              <w:rPr>
                <w:rFonts w:ascii="Avenir" w:eastAsia="Avenir" w:hAnsi="Avenir" w:cs="Avenir"/>
                <w:b/>
                <w:sz w:val="16"/>
                <w:szCs w:val="16"/>
              </w:rPr>
              <w:t xml:space="preserve"> (ex. 1.1)</w:t>
            </w:r>
          </w:p>
        </w:tc>
        <w:tc>
          <w:tcPr>
            <w:tcW w:w="2061" w:type="dxa"/>
            <w:shd w:val="clear" w:color="auto" w:fill="A9D5E7"/>
          </w:tcPr>
          <w:p w14:paraId="76409D77"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Chronologie prévue pour cette activité</w:t>
            </w:r>
            <w:r w:rsidRPr="007F5686">
              <w:rPr>
                <w:rFonts w:ascii="Avenir" w:eastAsia="Avenir" w:hAnsi="Avenir" w:cs="Avenir"/>
                <w:b/>
                <w:i/>
                <w:sz w:val="16"/>
                <w:szCs w:val="16"/>
                <w:vertAlign w:val="superscript"/>
              </w:rPr>
              <w:footnoteReference w:id="12"/>
            </w:r>
          </w:p>
        </w:tc>
        <w:tc>
          <w:tcPr>
            <w:tcW w:w="1701" w:type="dxa"/>
            <w:shd w:val="clear" w:color="auto" w:fill="A9D5E7"/>
          </w:tcPr>
          <w:p w14:paraId="27E5E78A"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Cible prévue dans le PTBA 2024</w:t>
            </w:r>
          </w:p>
        </w:tc>
        <w:tc>
          <w:tcPr>
            <w:tcW w:w="2552" w:type="dxa"/>
            <w:shd w:val="clear" w:color="auto" w:fill="A9D5E7"/>
          </w:tcPr>
          <w:p w14:paraId="39F05A65"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Valeur atteinte fin 2024</w:t>
            </w:r>
          </w:p>
        </w:tc>
        <w:tc>
          <w:tcPr>
            <w:tcW w:w="1134" w:type="dxa"/>
            <w:shd w:val="clear" w:color="auto" w:fill="A9D5E7"/>
          </w:tcPr>
          <w:p w14:paraId="54C8B68C"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Statut à la fin de la période de rapportage</w:t>
            </w:r>
          </w:p>
        </w:tc>
        <w:tc>
          <w:tcPr>
            <w:tcW w:w="1821" w:type="dxa"/>
            <w:shd w:val="clear" w:color="auto" w:fill="A9D5E7"/>
          </w:tcPr>
          <w:p w14:paraId="330FFB3E"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Progrès et/ou défis attendus au cours de l’année suivante</w:t>
            </w:r>
          </w:p>
        </w:tc>
      </w:tr>
      <w:tr w:rsidR="008E545E" w:rsidRPr="007F5686" w14:paraId="4A1A962A" w14:textId="77777777" w:rsidTr="00510D45">
        <w:trPr>
          <w:jc w:val="center"/>
        </w:trPr>
        <w:tc>
          <w:tcPr>
            <w:tcW w:w="3393" w:type="dxa"/>
          </w:tcPr>
          <w:p w14:paraId="617069F3" w14:textId="6722CF5B"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 Appuyer la mission de CAT au Maniema pour le renforcement des capacités</w:t>
            </w:r>
          </w:p>
        </w:tc>
        <w:tc>
          <w:tcPr>
            <w:tcW w:w="778" w:type="dxa"/>
          </w:tcPr>
          <w:p w14:paraId="309D8836" w14:textId="4A122EA0"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1.1.1</w:t>
            </w:r>
          </w:p>
        </w:tc>
        <w:tc>
          <w:tcPr>
            <w:tcW w:w="2061" w:type="dxa"/>
          </w:tcPr>
          <w:p w14:paraId="267F5FE7" w14:textId="33D71108"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19588828"/>
                <w:placeholder>
                  <w:docPart w:val="6476905B4A4D4CCC84ABA93B3135F22B"/>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711183543"/>
                <w:placeholder>
                  <w:docPart w:val="B0C180764D2E4D7BA7FDA1638C9B2E47"/>
                </w:placeholder>
                <w:date w:fullDate="2024-11-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30/11/2024</w:t>
                </w:r>
              </w:sdtContent>
            </w:sdt>
          </w:p>
        </w:tc>
        <w:tc>
          <w:tcPr>
            <w:tcW w:w="1701" w:type="dxa"/>
          </w:tcPr>
          <w:p w14:paraId="7F8EE40D" w14:textId="0882488E"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Capacités renforcés</w:t>
            </w:r>
          </w:p>
        </w:tc>
        <w:tc>
          <w:tcPr>
            <w:tcW w:w="2552" w:type="dxa"/>
          </w:tcPr>
          <w:p w14:paraId="27CFBD56" w14:textId="226D4962"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RAS</w:t>
            </w:r>
          </w:p>
        </w:tc>
        <w:tc>
          <w:tcPr>
            <w:tcW w:w="1134" w:type="dxa"/>
          </w:tcPr>
          <w:p w14:paraId="679F5465" w14:textId="4BE86BBE"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1940050244"/>
                <w:placeholder>
                  <w:docPart w:val="AC78EA7679E74130AD900C27069260D1"/>
                </w:placeholder>
                <w:comboBox>
                  <w:listItem w:displayText="0. Atteint" w:value="0"/>
                  <w:listItem w:displayText="1. Partiellement atteint" w:value="1"/>
                  <w:listItem w:displayText="2. Non atteint" w:value="2"/>
                </w:comboBox>
              </w:sdtPr>
              <w:sdtEndPr/>
              <w:sdtContent>
                <w:r w:rsidR="008E545E" w:rsidRPr="007F5686">
                  <w:rPr>
                    <w:rFonts w:ascii="Avenir Next LT Pro" w:hAnsi="Avenir Next LT Pro" w:cs="Arial"/>
                    <w:sz w:val="16"/>
                    <w:szCs w:val="16"/>
                  </w:rPr>
                  <w:t>2. Non atteint</w:t>
                </w:r>
              </w:sdtContent>
            </w:sdt>
          </w:p>
        </w:tc>
        <w:tc>
          <w:tcPr>
            <w:tcW w:w="1821" w:type="dxa"/>
          </w:tcPr>
          <w:p w14:paraId="6675A3D2" w14:textId="3CAFACEB"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 xml:space="preserve">Activité a été déjà appuyés par un autre programme CAFI </w:t>
            </w:r>
          </w:p>
        </w:tc>
      </w:tr>
      <w:tr w:rsidR="008E545E" w:rsidRPr="007F5686" w14:paraId="6F724DE7" w14:textId="77777777" w:rsidTr="00510D45">
        <w:trPr>
          <w:jc w:val="center"/>
        </w:trPr>
        <w:tc>
          <w:tcPr>
            <w:tcW w:w="3393" w:type="dxa"/>
          </w:tcPr>
          <w:p w14:paraId="78FFB227" w14:textId="0277640C"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2. Descentes sur le terrain pour obtenir l'accord officiel des terroirs sélectionnés pour le processus PSAT</w:t>
            </w:r>
          </w:p>
        </w:tc>
        <w:tc>
          <w:tcPr>
            <w:tcW w:w="778" w:type="dxa"/>
          </w:tcPr>
          <w:p w14:paraId="04628DC3" w14:textId="36939B0C"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1.1.2</w:t>
            </w:r>
          </w:p>
        </w:tc>
        <w:tc>
          <w:tcPr>
            <w:tcW w:w="2061" w:type="dxa"/>
          </w:tcPr>
          <w:p w14:paraId="53E5349A" w14:textId="1A86CEDB"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07451936"/>
                <w:placeholder>
                  <w:docPart w:val="BB575893F0F94E168C865642024F72CE"/>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79040413"/>
                <w:placeholder>
                  <w:docPart w:val="414D7083700043ACB53DD47A04E48D67"/>
                </w:placeholder>
                <w:date w:fullDate="2024-03-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31/03/2024</w:t>
                </w:r>
              </w:sdtContent>
            </w:sdt>
          </w:p>
        </w:tc>
        <w:tc>
          <w:tcPr>
            <w:tcW w:w="1701" w:type="dxa"/>
          </w:tcPr>
          <w:p w14:paraId="1B1FCBB8" w14:textId="092622EA"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10 terroirs sélectionnés</w:t>
            </w:r>
          </w:p>
        </w:tc>
        <w:tc>
          <w:tcPr>
            <w:tcW w:w="2552" w:type="dxa"/>
          </w:tcPr>
          <w:p w14:paraId="1EF770B1" w14:textId="77777777"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10 terroirs sélectionnés</w:t>
            </w:r>
          </w:p>
          <w:p w14:paraId="2DD7082B" w14:textId="15AAFA57" w:rsidR="00973BC5" w:rsidRPr="007F5686" w:rsidRDefault="00973BC5" w:rsidP="001901EB">
            <w:pPr>
              <w:rPr>
                <w:rFonts w:ascii="Avenir" w:eastAsia="Avenir" w:hAnsi="Avenir" w:cs="Avenir"/>
                <w:sz w:val="16"/>
                <w:szCs w:val="16"/>
                <w:lang w:val="en-US"/>
              </w:rPr>
            </w:pPr>
            <w:hyperlink r:id="rId148" w:history="1">
              <w:r w:rsidRPr="007F5686">
                <w:rPr>
                  <w:rStyle w:val="Lienhypertexte"/>
                  <w:rFonts w:ascii="Avenir" w:hAnsi="Avenir"/>
                  <w:color w:val="auto"/>
                  <w:sz w:val="16"/>
                  <w:szCs w:val="16"/>
                </w:rPr>
                <w:t>Liste PSAT 2024</w:t>
              </w:r>
            </w:hyperlink>
          </w:p>
        </w:tc>
        <w:tc>
          <w:tcPr>
            <w:tcW w:w="1134" w:type="dxa"/>
          </w:tcPr>
          <w:p w14:paraId="2D61278C" w14:textId="78E50F3B"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524485265"/>
                <w:placeholder>
                  <w:docPart w:val="25C1E1580AA84DB997263C6614ED60E1"/>
                </w:placeholder>
                <w:comboBox>
                  <w:listItem w:displayText="0. Atteint" w:value="0"/>
                  <w:listItem w:displayText="1. Partiellement atteint" w:value="1"/>
                  <w:listItem w:displayText="2. Non atteint" w:value="2"/>
                </w:comboBox>
              </w:sdtPr>
              <w:sdtEndPr/>
              <w:sdtContent>
                <w:r w:rsidR="008E545E" w:rsidRPr="007F5686">
                  <w:rPr>
                    <w:rFonts w:ascii="Avenir Next LT Pro" w:hAnsi="Avenir Next LT Pro" w:cs="Arial"/>
                    <w:sz w:val="16"/>
                    <w:szCs w:val="16"/>
                  </w:rPr>
                  <w:t>0. Atteint</w:t>
                </w:r>
              </w:sdtContent>
            </w:sdt>
          </w:p>
        </w:tc>
        <w:tc>
          <w:tcPr>
            <w:tcW w:w="1821" w:type="dxa"/>
          </w:tcPr>
          <w:p w14:paraId="0336FC1B" w14:textId="77777777" w:rsidR="008E545E" w:rsidRPr="007F5686" w:rsidRDefault="008E545E" w:rsidP="001901EB">
            <w:pPr>
              <w:rPr>
                <w:rFonts w:ascii="Avenir" w:eastAsia="Avenir" w:hAnsi="Avenir" w:cs="Avenir"/>
                <w:sz w:val="16"/>
                <w:szCs w:val="16"/>
              </w:rPr>
            </w:pPr>
          </w:p>
        </w:tc>
      </w:tr>
      <w:tr w:rsidR="008E545E" w:rsidRPr="007F5686" w14:paraId="66688FD3" w14:textId="77777777" w:rsidTr="00510D45">
        <w:trPr>
          <w:jc w:val="center"/>
        </w:trPr>
        <w:tc>
          <w:tcPr>
            <w:tcW w:w="3393" w:type="dxa"/>
          </w:tcPr>
          <w:p w14:paraId="0F239CAC" w14:textId="220B3226"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 xml:space="preserve">3 Appuyer à l'élaboration des 10 PSAT dans les ETD, appuyer la formation des 100 cartographes locaux, mise en cohérence le PDL et gestion spatiale au niveau des </w:t>
            </w:r>
            <w:r w:rsidR="001A6CA0" w:rsidRPr="007F5686">
              <w:rPr>
                <w:rFonts w:ascii="Avenir" w:eastAsia="Avenir" w:hAnsi="Avenir" w:cs="Avenir"/>
                <w:sz w:val="16"/>
                <w:szCs w:val="16"/>
              </w:rPr>
              <w:t>villages…</w:t>
            </w:r>
          </w:p>
        </w:tc>
        <w:tc>
          <w:tcPr>
            <w:tcW w:w="778" w:type="dxa"/>
          </w:tcPr>
          <w:p w14:paraId="643E1F5D" w14:textId="57AFFCEA"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1.1.2</w:t>
            </w:r>
          </w:p>
        </w:tc>
        <w:tc>
          <w:tcPr>
            <w:tcW w:w="2061" w:type="dxa"/>
          </w:tcPr>
          <w:p w14:paraId="3E462B6C" w14:textId="2882C785"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411387944"/>
                <w:placeholder>
                  <w:docPart w:val="CFD2F788DA9346AD8418E877A1C47781"/>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31056711"/>
                <w:placeholder>
                  <w:docPart w:val="9CD162F75ACA4E0D85DFC45C02F957E2"/>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17162EBF" w14:textId="77777777"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10 PSAT</w:t>
            </w:r>
          </w:p>
          <w:p w14:paraId="24FC92A5" w14:textId="7CEDBB7B" w:rsidR="008E545E" w:rsidRPr="007F5686" w:rsidRDefault="001A6CA0" w:rsidP="001901EB">
            <w:pPr>
              <w:rPr>
                <w:rFonts w:ascii="Avenir" w:eastAsia="Avenir" w:hAnsi="Avenir" w:cs="Avenir"/>
                <w:sz w:val="16"/>
                <w:szCs w:val="16"/>
                <w:lang w:val="en-US"/>
              </w:rPr>
            </w:pPr>
            <w:r w:rsidRPr="007F5686">
              <w:rPr>
                <w:rFonts w:ascii="Avenir" w:eastAsia="Avenir" w:hAnsi="Avenir" w:cs="Avenir"/>
                <w:sz w:val="16"/>
                <w:szCs w:val="16"/>
              </w:rPr>
              <w:t>Environ</w:t>
            </w:r>
            <w:r w:rsidR="008E545E" w:rsidRPr="007F5686">
              <w:rPr>
                <w:rFonts w:ascii="Avenir" w:eastAsia="Avenir" w:hAnsi="Avenir" w:cs="Avenir"/>
                <w:sz w:val="16"/>
                <w:szCs w:val="16"/>
              </w:rPr>
              <w:t xml:space="preserve"> 15 village</w:t>
            </w:r>
          </w:p>
        </w:tc>
        <w:tc>
          <w:tcPr>
            <w:tcW w:w="2552" w:type="dxa"/>
          </w:tcPr>
          <w:p w14:paraId="34D4FD01" w14:textId="77777777"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10 PSAT</w:t>
            </w:r>
          </w:p>
          <w:p w14:paraId="69FAE0F5" w14:textId="77777777"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17 villages</w:t>
            </w:r>
          </w:p>
          <w:p w14:paraId="58950FCA" w14:textId="51BF2FCE" w:rsidR="008E545E" w:rsidRPr="007F5686" w:rsidRDefault="00973BC5" w:rsidP="001901EB">
            <w:pPr>
              <w:rPr>
                <w:rFonts w:ascii="Avenir" w:eastAsia="Avenir" w:hAnsi="Avenir" w:cs="Avenir"/>
                <w:sz w:val="16"/>
                <w:szCs w:val="16"/>
              </w:rPr>
            </w:pPr>
            <w:hyperlink r:id="rId149" w:history="1">
              <w:r w:rsidRPr="007F5686">
                <w:rPr>
                  <w:rStyle w:val="Lienhypertexte"/>
                  <w:rFonts w:ascii="Avenir" w:hAnsi="Avenir"/>
                  <w:color w:val="auto"/>
                  <w:sz w:val="16"/>
                  <w:szCs w:val="16"/>
                </w:rPr>
                <w:t>Liste PSAT 2024</w:t>
              </w:r>
            </w:hyperlink>
          </w:p>
          <w:p w14:paraId="08929791" w14:textId="77777777" w:rsidR="008E545E" w:rsidRPr="007F5686" w:rsidRDefault="008E545E" w:rsidP="001901EB">
            <w:pPr>
              <w:rPr>
                <w:rFonts w:ascii="Avenir" w:eastAsia="Avenir" w:hAnsi="Avenir" w:cs="Avenir"/>
                <w:sz w:val="16"/>
                <w:szCs w:val="16"/>
                <w:lang w:val="en-US"/>
              </w:rPr>
            </w:pPr>
          </w:p>
        </w:tc>
        <w:tc>
          <w:tcPr>
            <w:tcW w:w="1134" w:type="dxa"/>
          </w:tcPr>
          <w:p w14:paraId="7ACD3E0F" w14:textId="20BF53ED"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2066026486"/>
                <w:placeholder>
                  <w:docPart w:val="3BD03A57DF9A4207B752EE14713F2493"/>
                </w:placeholder>
                <w:comboBox>
                  <w:listItem w:displayText="0. Atteint" w:value="0"/>
                  <w:listItem w:displayText="1. Partiellement atteint" w:value="1"/>
                  <w:listItem w:displayText="2. Non atteint" w:value="2"/>
                </w:comboBox>
              </w:sdtPr>
              <w:sdtEndPr/>
              <w:sdtContent>
                <w:r w:rsidR="008E545E" w:rsidRPr="007F5686">
                  <w:rPr>
                    <w:rFonts w:ascii="Avenir Next LT Pro" w:hAnsi="Avenir Next LT Pro" w:cs="Arial"/>
                    <w:sz w:val="16"/>
                    <w:szCs w:val="16"/>
                  </w:rPr>
                  <w:t>0. Atteint</w:t>
                </w:r>
              </w:sdtContent>
            </w:sdt>
          </w:p>
        </w:tc>
        <w:tc>
          <w:tcPr>
            <w:tcW w:w="1821" w:type="dxa"/>
          </w:tcPr>
          <w:p w14:paraId="2ED2C1FB" w14:textId="77777777" w:rsidR="008E545E" w:rsidRPr="007F5686" w:rsidRDefault="008E545E" w:rsidP="001901EB">
            <w:pPr>
              <w:rPr>
                <w:rFonts w:ascii="Avenir" w:eastAsia="Avenir" w:hAnsi="Avenir" w:cs="Avenir"/>
                <w:sz w:val="16"/>
                <w:szCs w:val="16"/>
              </w:rPr>
            </w:pPr>
          </w:p>
        </w:tc>
      </w:tr>
      <w:tr w:rsidR="008E545E" w:rsidRPr="007F5686" w14:paraId="4B057B4D" w14:textId="77777777" w:rsidTr="00510D45">
        <w:trPr>
          <w:jc w:val="center"/>
        </w:trPr>
        <w:tc>
          <w:tcPr>
            <w:tcW w:w="3393" w:type="dxa"/>
          </w:tcPr>
          <w:p w14:paraId="54628318" w14:textId="7EAA0CBB"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4 Identification des zones savanicoles pour le reboisement</w:t>
            </w:r>
          </w:p>
        </w:tc>
        <w:tc>
          <w:tcPr>
            <w:tcW w:w="778" w:type="dxa"/>
          </w:tcPr>
          <w:p w14:paraId="624C09B5" w14:textId="158689E2"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1.1.4</w:t>
            </w:r>
          </w:p>
        </w:tc>
        <w:tc>
          <w:tcPr>
            <w:tcW w:w="2061" w:type="dxa"/>
          </w:tcPr>
          <w:p w14:paraId="1A1D445D" w14:textId="4B14005B"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28741256"/>
                <w:placeholder>
                  <w:docPart w:val="C0840D189FC74CBA9700760A8646B6B6"/>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048527915"/>
                <w:placeholder>
                  <w:docPart w:val="3DD02DC4BD774D32BD3763AB2F4FE1C2"/>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FD474EE" w14:textId="6EE7CA81" w:rsidR="008E545E" w:rsidRPr="007F5686" w:rsidRDefault="008E545E" w:rsidP="001901EB">
            <w:pPr>
              <w:rPr>
                <w:rFonts w:ascii="Avenir" w:eastAsia="Avenir" w:hAnsi="Avenir" w:cs="Avenir"/>
                <w:b/>
                <w:sz w:val="16"/>
                <w:szCs w:val="16"/>
                <w:lang w:val="en-US"/>
              </w:rPr>
            </w:pPr>
            <w:r w:rsidRPr="007F5686">
              <w:rPr>
                <w:rFonts w:ascii="Avenir" w:eastAsia="Avenir" w:hAnsi="Avenir" w:cs="Avenir"/>
                <w:sz w:val="16"/>
                <w:szCs w:val="16"/>
              </w:rPr>
              <w:t>10 cartes élaborés</w:t>
            </w:r>
          </w:p>
        </w:tc>
        <w:tc>
          <w:tcPr>
            <w:tcW w:w="2552" w:type="dxa"/>
          </w:tcPr>
          <w:p w14:paraId="698B8ABA" w14:textId="62280ACB"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w:t>
            </w:r>
            <w:r w:rsidR="00E62C33" w:rsidRPr="007F5686">
              <w:rPr>
                <w:rFonts w:ascii="Avenir" w:eastAsia="Avenir" w:hAnsi="Avenir" w:cs="Avenir"/>
                <w:sz w:val="16"/>
                <w:szCs w:val="16"/>
              </w:rPr>
              <w:t>5</w:t>
            </w:r>
            <w:r w:rsidRPr="007F5686">
              <w:rPr>
                <w:rFonts w:ascii="Avenir" w:eastAsia="Avenir" w:hAnsi="Avenir" w:cs="Avenir"/>
                <w:sz w:val="16"/>
                <w:szCs w:val="16"/>
              </w:rPr>
              <w:t xml:space="preserve"> cartes disponibles</w:t>
            </w:r>
            <w:r w:rsidR="00E62C33" w:rsidRPr="007F5686">
              <w:rPr>
                <w:rFonts w:ascii="Avenir" w:eastAsia="Avenir" w:hAnsi="Avenir" w:cs="Avenir"/>
                <w:sz w:val="16"/>
                <w:szCs w:val="16"/>
              </w:rPr>
              <w:t xml:space="preserve"> atour des CFCL, APAC et PSAT)</w:t>
            </w:r>
          </w:p>
          <w:p w14:paraId="4496C3CC" w14:textId="30A99192" w:rsidR="008E545E" w:rsidRPr="007F5686" w:rsidRDefault="00E62C33" w:rsidP="001901EB">
            <w:pPr>
              <w:rPr>
                <w:rFonts w:ascii="Avenir" w:eastAsia="Avenir" w:hAnsi="Avenir" w:cs="Avenir"/>
                <w:b/>
                <w:sz w:val="16"/>
                <w:szCs w:val="16"/>
                <w:lang w:val="en-US"/>
              </w:rPr>
            </w:pPr>
            <w:hyperlink r:id="rId150" w:history="1">
              <w:r w:rsidRPr="007F5686">
                <w:rPr>
                  <w:rStyle w:val="Lienhypertexte"/>
                  <w:rFonts w:ascii="Avenir" w:hAnsi="Avenir"/>
                  <w:color w:val="auto"/>
                  <w:sz w:val="16"/>
                  <w:szCs w:val="16"/>
                </w:rPr>
                <w:t>Tableau Reboisement fin 2024</w:t>
              </w:r>
            </w:hyperlink>
          </w:p>
        </w:tc>
        <w:tc>
          <w:tcPr>
            <w:tcW w:w="1134" w:type="dxa"/>
          </w:tcPr>
          <w:p w14:paraId="66E25454" w14:textId="7ACA66F3"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51540079"/>
                <w:placeholder>
                  <w:docPart w:val="F28690DFE53E4E2C82C48610E9A6FD1A"/>
                </w:placeholder>
                <w:comboBox>
                  <w:listItem w:displayText="0. Atteint" w:value="0"/>
                  <w:listItem w:displayText="1. Partiellement atteint" w:value="1"/>
                  <w:listItem w:displayText="2. Non atteint" w:value="2"/>
                </w:comboBox>
              </w:sdtPr>
              <w:sdtEndPr/>
              <w:sdtContent>
                <w:r w:rsidR="008E545E" w:rsidRPr="007F5686">
                  <w:rPr>
                    <w:rFonts w:ascii="Avenir Next LT Pro" w:hAnsi="Avenir Next LT Pro" w:cs="Arial"/>
                    <w:sz w:val="16"/>
                    <w:szCs w:val="16"/>
                  </w:rPr>
                  <w:t>0. Atteint</w:t>
                </w:r>
              </w:sdtContent>
            </w:sdt>
          </w:p>
        </w:tc>
        <w:tc>
          <w:tcPr>
            <w:tcW w:w="1821" w:type="dxa"/>
          </w:tcPr>
          <w:p w14:paraId="13CA17F3" w14:textId="77777777" w:rsidR="008E545E" w:rsidRPr="007F5686" w:rsidRDefault="008E545E" w:rsidP="001901EB">
            <w:pPr>
              <w:rPr>
                <w:rFonts w:ascii="Avenir" w:eastAsia="Avenir" w:hAnsi="Avenir" w:cs="Avenir"/>
                <w:sz w:val="16"/>
                <w:szCs w:val="16"/>
              </w:rPr>
            </w:pPr>
          </w:p>
        </w:tc>
      </w:tr>
      <w:tr w:rsidR="008E545E" w:rsidRPr="007F5686" w14:paraId="50CE12EE" w14:textId="77777777" w:rsidTr="00510D45">
        <w:trPr>
          <w:jc w:val="center"/>
        </w:trPr>
        <w:tc>
          <w:tcPr>
            <w:tcW w:w="3393" w:type="dxa"/>
          </w:tcPr>
          <w:p w14:paraId="2C581164" w14:textId="510343A6"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5 Appuyer de mission</w:t>
            </w:r>
            <w:r w:rsidR="00973BC5" w:rsidRPr="007F5686">
              <w:rPr>
                <w:rFonts w:ascii="Avenir" w:eastAsia="Avenir" w:hAnsi="Avenir" w:cs="Avenir"/>
                <w:sz w:val="16"/>
                <w:szCs w:val="16"/>
              </w:rPr>
              <w:t>s</w:t>
            </w:r>
            <w:r w:rsidRPr="007F5686">
              <w:rPr>
                <w:rFonts w:ascii="Avenir" w:eastAsia="Avenir" w:hAnsi="Avenir" w:cs="Avenir"/>
                <w:sz w:val="16"/>
                <w:szCs w:val="16"/>
              </w:rPr>
              <w:t xml:space="preserve"> accompagnement pou</w:t>
            </w:r>
            <w:r w:rsidR="00973BC5" w:rsidRPr="007F5686">
              <w:rPr>
                <w:rFonts w:ascii="Avenir" w:eastAsia="Avenir" w:hAnsi="Avenir" w:cs="Avenir"/>
                <w:sz w:val="16"/>
                <w:szCs w:val="16"/>
              </w:rPr>
              <w:t>r élaboration PSAT, APAC et PDL</w:t>
            </w:r>
          </w:p>
        </w:tc>
        <w:tc>
          <w:tcPr>
            <w:tcW w:w="778" w:type="dxa"/>
          </w:tcPr>
          <w:p w14:paraId="499FE9B1" w14:textId="656453A7"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1.2.2</w:t>
            </w:r>
          </w:p>
        </w:tc>
        <w:tc>
          <w:tcPr>
            <w:tcW w:w="2061" w:type="dxa"/>
          </w:tcPr>
          <w:p w14:paraId="16D50644" w14:textId="3ADD21C2"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416247780"/>
                <w:placeholder>
                  <w:docPart w:val="FA88EAD22E1E420990F3B72BFBF1DF8D"/>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21065175"/>
                <w:placeholder>
                  <w:docPart w:val="7BCE2441B39C461A81AEACE13CF3D4A1"/>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055E25D0" w14:textId="4D50B006" w:rsidR="008E545E" w:rsidRPr="007F5686" w:rsidRDefault="008E545E" w:rsidP="001901EB">
            <w:pPr>
              <w:rPr>
                <w:rFonts w:ascii="Avenir" w:eastAsia="Avenir" w:hAnsi="Avenir" w:cs="Avenir"/>
                <w:b/>
                <w:sz w:val="16"/>
                <w:szCs w:val="16"/>
                <w:lang w:val="en-US"/>
              </w:rPr>
            </w:pPr>
            <w:r w:rsidRPr="007F5686">
              <w:rPr>
                <w:rFonts w:ascii="Avenir" w:eastAsia="Avenir" w:hAnsi="Avenir" w:cs="Avenir"/>
                <w:sz w:val="16"/>
                <w:szCs w:val="16"/>
              </w:rPr>
              <w:t>&gt;50 personnes appuyés</w:t>
            </w:r>
          </w:p>
        </w:tc>
        <w:tc>
          <w:tcPr>
            <w:tcW w:w="2552" w:type="dxa"/>
          </w:tcPr>
          <w:p w14:paraId="07DD5E81" w14:textId="0CAD3A00" w:rsidR="008E545E" w:rsidRPr="00C85119" w:rsidRDefault="00510D45" w:rsidP="001901EB">
            <w:pPr>
              <w:rPr>
                <w:rFonts w:ascii="Avenir" w:eastAsia="Avenir" w:hAnsi="Avenir" w:cs="Avenir"/>
                <w:b/>
                <w:sz w:val="16"/>
                <w:szCs w:val="16"/>
                <w:lang w:val="fr-BE"/>
              </w:rPr>
            </w:pPr>
            <w:r w:rsidRPr="007F5686">
              <w:rPr>
                <w:rFonts w:ascii="Avenir" w:eastAsia="Avenir" w:hAnsi="Avenir" w:cs="Avenir"/>
                <w:sz w:val="16"/>
                <w:szCs w:val="16"/>
              </w:rPr>
              <w:t>20</w:t>
            </w:r>
            <w:r w:rsidR="008E545E" w:rsidRPr="007F5686">
              <w:rPr>
                <w:rFonts w:ascii="Avenir" w:eastAsia="Avenir" w:hAnsi="Avenir" w:cs="Avenir"/>
                <w:sz w:val="16"/>
                <w:szCs w:val="16"/>
              </w:rPr>
              <w:t xml:space="preserve"> missions </w:t>
            </w:r>
            <w:r w:rsidR="00973BC5" w:rsidRPr="007F5686">
              <w:rPr>
                <w:rFonts w:ascii="Avenir" w:eastAsia="Avenir" w:hAnsi="Avenir" w:cs="Avenir"/>
                <w:sz w:val="16"/>
                <w:szCs w:val="16"/>
              </w:rPr>
              <w:t xml:space="preserve">PSAT, 8 missions APAC, 4 missions PDLs </w:t>
            </w:r>
            <w:r w:rsidR="008E545E" w:rsidRPr="007F5686">
              <w:rPr>
                <w:rFonts w:ascii="Avenir" w:eastAsia="Avenir" w:hAnsi="Avenir" w:cs="Avenir"/>
                <w:sz w:val="16"/>
                <w:szCs w:val="16"/>
              </w:rPr>
              <w:t xml:space="preserve">– </w:t>
            </w:r>
            <w:r w:rsidRPr="007F5686">
              <w:rPr>
                <w:rFonts w:ascii="Avenir" w:eastAsia="Avenir" w:hAnsi="Avenir" w:cs="Avenir"/>
                <w:sz w:val="16"/>
                <w:szCs w:val="16"/>
              </w:rPr>
              <w:t xml:space="preserve">53 </w:t>
            </w:r>
            <w:r w:rsidR="008E545E" w:rsidRPr="007F5686">
              <w:rPr>
                <w:rFonts w:ascii="Avenir" w:eastAsia="Avenir" w:hAnsi="Avenir" w:cs="Avenir"/>
                <w:sz w:val="16"/>
                <w:szCs w:val="16"/>
              </w:rPr>
              <w:t>personnes</w:t>
            </w:r>
          </w:p>
        </w:tc>
        <w:tc>
          <w:tcPr>
            <w:tcW w:w="1134" w:type="dxa"/>
          </w:tcPr>
          <w:p w14:paraId="527F2858" w14:textId="38FF4671"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1705447350"/>
                <w:placeholder>
                  <w:docPart w:val="A484F6D09EC64952BD6631AD2932F1B1"/>
                </w:placeholder>
                <w:comboBox>
                  <w:listItem w:displayText="0. Atteint" w:value="0"/>
                  <w:listItem w:displayText="1. Partiellement atteint" w:value="1"/>
                  <w:listItem w:displayText="2. Non atteint" w:value="2"/>
                </w:comboBox>
              </w:sdtPr>
              <w:sdtEndPr/>
              <w:sdtContent>
                <w:r w:rsidR="008E545E" w:rsidRPr="007F5686">
                  <w:rPr>
                    <w:rFonts w:ascii="Avenir Next LT Pro" w:hAnsi="Avenir Next LT Pro" w:cs="Arial"/>
                    <w:sz w:val="16"/>
                    <w:szCs w:val="16"/>
                  </w:rPr>
                  <w:t>0. Atteint</w:t>
                </w:r>
              </w:sdtContent>
            </w:sdt>
          </w:p>
        </w:tc>
        <w:tc>
          <w:tcPr>
            <w:tcW w:w="1821" w:type="dxa"/>
          </w:tcPr>
          <w:p w14:paraId="733B9B9F" w14:textId="77777777" w:rsidR="008E545E" w:rsidRPr="007F5686" w:rsidRDefault="008E545E" w:rsidP="001901EB">
            <w:pPr>
              <w:rPr>
                <w:rFonts w:ascii="Avenir" w:eastAsia="Avenir" w:hAnsi="Avenir" w:cs="Avenir"/>
                <w:sz w:val="16"/>
                <w:szCs w:val="16"/>
              </w:rPr>
            </w:pPr>
          </w:p>
        </w:tc>
      </w:tr>
      <w:tr w:rsidR="008E545E" w:rsidRPr="007F5686" w14:paraId="2B75BE07" w14:textId="77777777" w:rsidTr="00510D45">
        <w:trPr>
          <w:jc w:val="center"/>
        </w:trPr>
        <w:tc>
          <w:tcPr>
            <w:tcW w:w="3393" w:type="dxa"/>
          </w:tcPr>
          <w:p w14:paraId="0CB90B28" w14:textId="16D2CB0E"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6 Appuyer élaboration du PDL Wakabango II</w:t>
            </w:r>
          </w:p>
        </w:tc>
        <w:tc>
          <w:tcPr>
            <w:tcW w:w="778" w:type="dxa"/>
          </w:tcPr>
          <w:p w14:paraId="31EDB714" w14:textId="54EA227B"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1.2.3</w:t>
            </w:r>
          </w:p>
        </w:tc>
        <w:tc>
          <w:tcPr>
            <w:tcW w:w="2061" w:type="dxa"/>
          </w:tcPr>
          <w:p w14:paraId="079540ED" w14:textId="185BF030"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55733030"/>
                <w:placeholder>
                  <w:docPart w:val="603330774C8640DC845233A8DF5F806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595971492"/>
                <w:placeholder>
                  <w:docPart w:val="91E7FA41DEA84A11A124C0AEE626C927"/>
                </w:placeholder>
                <w:date w:fullDate="2024-07-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31/07/2024</w:t>
                </w:r>
              </w:sdtContent>
            </w:sdt>
          </w:p>
        </w:tc>
        <w:tc>
          <w:tcPr>
            <w:tcW w:w="1701" w:type="dxa"/>
          </w:tcPr>
          <w:p w14:paraId="03E88298" w14:textId="2B7DA515" w:rsidR="008E545E" w:rsidRPr="007F5686" w:rsidRDefault="008E545E" w:rsidP="001901EB">
            <w:pPr>
              <w:rPr>
                <w:rFonts w:ascii="Avenir" w:eastAsia="Avenir" w:hAnsi="Avenir" w:cs="Avenir"/>
                <w:b/>
                <w:sz w:val="16"/>
                <w:szCs w:val="16"/>
                <w:lang w:val="en-US"/>
              </w:rPr>
            </w:pPr>
            <w:r w:rsidRPr="007F5686">
              <w:rPr>
                <w:rFonts w:ascii="Avenir" w:eastAsia="Avenir" w:hAnsi="Avenir" w:cs="Avenir"/>
                <w:sz w:val="16"/>
                <w:szCs w:val="16"/>
              </w:rPr>
              <w:t>1 PDL validé</w:t>
            </w:r>
          </w:p>
        </w:tc>
        <w:tc>
          <w:tcPr>
            <w:tcW w:w="2552" w:type="dxa"/>
          </w:tcPr>
          <w:p w14:paraId="73EC2EC4" w14:textId="27B61E74" w:rsidR="008E545E" w:rsidRPr="007F5686" w:rsidRDefault="00510D45" w:rsidP="001901EB">
            <w:pPr>
              <w:rPr>
                <w:rFonts w:ascii="Avenir" w:eastAsia="Avenir" w:hAnsi="Avenir" w:cs="Avenir"/>
                <w:sz w:val="16"/>
                <w:szCs w:val="16"/>
              </w:rPr>
            </w:pPr>
            <w:r w:rsidRPr="007F5686">
              <w:rPr>
                <w:rFonts w:ascii="Avenir" w:eastAsia="Avenir" w:hAnsi="Avenir" w:cs="Avenir"/>
                <w:sz w:val="16"/>
                <w:szCs w:val="16"/>
              </w:rPr>
              <w:t xml:space="preserve">1 PDL </w:t>
            </w:r>
            <w:r w:rsidR="00AA39A2" w:rsidRPr="007F5686">
              <w:rPr>
                <w:rFonts w:ascii="Avenir" w:eastAsia="Avenir" w:hAnsi="Avenir" w:cs="Avenir"/>
                <w:sz w:val="16"/>
                <w:szCs w:val="16"/>
              </w:rPr>
              <w:t>validé</w:t>
            </w:r>
          </w:p>
          <w:p w14:paraId="09E6A111" w14:textId="202CEC34" w:rsidR="00510D45" w:rsidRPr="00C85119" w:rsidRDefault="00510D45" w:rsidP="001901EB">
            <w:pPr>
              <w:rPr>
                <w:rFonts w:ascii="Avenir" w:eastAsia="Avenir" w:hAnsi="Avenir" w:cs="Avenir"/>
                <w:b/>
                <w:sz w:val="16"/>
                <w:szCs w:val="16"/>
                <w:lang w:val="fr-BE"/>
              </w:rPr>
            </w:pPr>
            <w:hyperlink r:id="rId151" w:history="1">
              <w:r w:rsidRPr="007F5686">
                <w:rPr>
                  <w:rStyle w:val="Lienhypertexte"/>
                  <w:rFonts w:ascii="Avenir" w:hAnsi="Avenir" w:cstheme="minorHAnsi"/>
                  <w:color w:val="auto"/>
                  <w:sz w:val="16"/>
                  <w:szCs w:val="16"/>
                  <w:lang w:val="fr-FR"/>
                </w:rPr>
                <w:t>PDL Wakabango II</w:t>
              </w:r>
            </w:hyperlink>
          </w:p>
        </w:tc>
        <w:tc>
          <w:tcPr>
            <w:tcW w:w="1134" w:type="dxa"/>
          </w:tcPr>
          <w:p w14:paraId="6FBDC437" w14:textId="5AF73423"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1903323808"/>
                <w:placeholder>
                  <w:docPart w:val="265184BD936540849CAE7423BC94C4AC"/>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5E1D7747" w14:textId="6EA577BF" w:rsidR="008E545E" w:rsidRPr="007F5686" w:rsidRDefault="008E545E" w:rsidP="001901EB">
            <w:pPr>
              <w:rPr>
                <w:rFonts w:ascii="Avenir" w:eastAsia="Avenir" w:hAnsi="Avenir" w:cs="Avenir"/>
                <w:sz w:val="16"/>
                <w:szCs w:val="16"/>
              </w:rPr>
            </w:pPr>
          </w:p>
        </w:tc>
      </w:tr>
      <w:tr w:rsidR="008E545E" w:rsidRPr="007F5686" w14:paraId="1BDC0789" w14:textId="77777777" w:rsidTr="00510D45">
        <w:trPr>
          <w:jc w:val="center"/>
        </w:trPr>
        <w:tc>
          <w:tcPr>
            <w:tcW w:w="3393" w:type="dxa"/>
          </w:tcPr>
          <w:p w14:paraId="5F07E736" w14:textId="21534EB0"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7. Appuyer les diffèrent étapes de résolution des conflit fonciers (atelier analyse, mission de constat, atelier de résolution)</w:t>
            </w:r>
          </w:p>
        </w:tc>
        <w:tc>
          <w:tcPr>
            <w:tcW w:w="778" w:type="dxa"/>
          </w:tcPr>
          <w:p w14:paraId="4D3DE632" w14:textId="3539A958"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1.3.1</w:t>
            </w:r>
          </w:p>
        </w:tc>
        <w:tc>
          <w:tcPr>
            <w:tcW w:w="2061" w:type="dxa"/>
          </w:tcPr>
          <w:p w14:paraId="5AB4F55D" w14:textId="4085C4F2"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98724859"/>
                <w:placeholder>
                  <w:docPart w:val="5407DD1875A2495589166F2B637BE2AF"/>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52131977"/>
                <w:placeholder>
                  <w:docPart w:val="22742CFD6838457095FAC438688EEA2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B35CB85" w14:textId="0E32D460" w:rsidR="008E545E" w:rsidRPr="007F5686" w:rsidRDefault="008E545E" w:rsidP="001901EB">
            <w:pPr>
              <w:rPr>
                <w:rFonts w:ascii="Avenir" w:eastAsia="Avenir" w:hAnsi="Avenir" w:cs="Avenir"/>
                <w:b/>
                <w:sz w:val="16"/>
                <w:szCs w:val="16"/>
                <w:lang w:val="en-US"/>
              </w:rPr>
            </w:pPr>
            <w:r w:rsidRPr="007F5686">
              <w:rPr>
                <w:rFonts w:ascii="Avenir" w:eastAsia="Avenir" w:hAnsi="Avenir" w:cs="Avenir"/>
                <w:sz w:val="16"/>
                <w:szCs w:val="16"/>
              </w:rPr>
              <w:t xml:space="preserve">&gt;2 conflits résolus </w:t>
            </w:r>
          </w:p>
        </w:tc>
        <w:tc>
          <w:tcPr>
            <w:tcW w:w="2552" w:type="dxa"/>
          </w:tcPr>
          <w:p w14:paraId="17E77D56" w14:textId="4A7EAE3C" w:rsidR="008E545E" w:rsidRPr="007F5686" w:rsidRDefault="00510D45" w:rsidP="001901EB">
            <w:pPr>
              <w:rPr>
                <w:rFonts w:ascii="Avenir" w:eastAsia="Avenir" w:hAnsi="Avenir" w:cs="Avenir"/>
                <w:sz w:val="16"/>
                <w:szCs w:val="16"/>
              </w:rPr>
            </w:pPr>
            <w:r w:rsidRPr="007F5686">
              <w:rPr>
                <w:rFonts w:ascii="Avenir" w:eastAsia="Avenir" w:hAnsi="Avenir" w:cs="Avenir"/>
                <w:sz w:val="16"/>
                <w:szCs w:val="16"/>
              </w:rPr>
              <w:t>2</w:t>
            </w:r>
            <w:r w:rsidR="008E545E" w:rsidRPr="007F5686">
              <w:rPr>
                <w:rFonts w:ascii="Avenir" w:eastAsia="Avenir" w:hAnsi="Avenir" w:cs="Avenir"/>
                <w:sz w:val="16"/>
                <w:szCs w:val="16"/>
              </w:rPr>
              <w:t xml:space="preserve"> conflit</w:t>
            </w:r>
            <w:r w:rsidRPr="007F5686">
              <w:rPr>
                <w:rFonts w:ascii="Avenir" w:eastAsia="Avenir" w:hAnsi="Avenir" w:cs="Avenir"/>
                <w:sz w:val="16"/>
                <w:szCs w:val="16"/>
              </w:rPr>
              <w:t>s</w:t>
            </w:r>
            <w:r w:rsidR="008E545E" w:rsidRPr="007F5686">
              <w:rPr>
                <w:rFonts w:ascii="Avenir" w:eastAsia="Avenir" w:hAnsi="Avenir" w:cs="Avenir"/>
                <w:sz w:val="16"/>
                <w:szCs w:val="16"/>
              </w:rPr>
              <w:t xml:space="preserve"> résolu</w:t>
            </w:r>
            <w:r w:rsidRPr="007F5686">
              <w:rPr>
                <w:rFonts w:ascii="Avenir" w:eastAsia="Avenir" w:hAnsi="Avenir" w:cs="Avenir"/>
                <w:sz w:val="16"/>
                <w:szCs w:val="16"/>
              </w:rPr>
              <w:t>s</w:t>
            </w:r>
          </w:p>
          <w:p w14:paraId="0B1E69A8" w14:textId="7177AEA2" w:rsidR="008E545E" w:rsidRPr="007F5686" w:rsidRDefault="00510D45" w:rsidP="001901EB">
            <w:pPr>
              <w:rPr>
                <w:rFonts w:ascii="Avenir" w:hAnsi="Avenir"/>
                <w:sz w:val="16"/>
                <w:szCs w:val="16"/>
                <w:u w:val="single"/>
              </w:rPr>
            </w:pPr>
            <w:r w:rsidRPr="007F5686">
              <w:rPr>
                <w:rFonts w:ascii="Avenir" w:eastAsia="Avenir" w:hAnsi="Avenir" w:cs="Avenir"/>
                <w:sz w:val="16"/>
                <w:szCs w:val="16"/>
              </w:rPr>
              <w:t xml:space="preserve">CFCL Kikalu </w:t>
            </w:r>
            <w:hyperlink r:id="rId152">
              <w:r w:rsidR="008E545E" w:rsidRPr="007F5686">
                <w:rPr>
                  <w:rFonts w:ascii="Avenir" w:hAnsi="Avenir"/>
                  <w:sz w:val="16"/>
                  <w:szCs w:val="16"/>
                  <w:u w:val="single"/>
                </w:rPr>
                <w:t>Compte rendu du conseil consultatif conflit CFCL Kinkalu</w:t>
              </w:r>
            </w:hyperlink>
          </w:p>
          <w:p w14:paraId="70063C73" w14:textId="77777777" w:rsidR="00510D45" w:rsidRPr="007F5686" w:rsidRDefault="00510D45" w:rsidP="001901EB">
            <w:pPr>
              <w:rPr>
                <w:rStyle w:val="Lienhypertexte"/>
                <w:rFonts w:ascii="Avenir" w:hAnsi="Avenir"/>
                <w:color w:val="auto"/>
                <w:sz w:val="16"/>
                <w:szCs w:val="16"/>
              </w:rPr>
            </w:pPr>
            <w:r w:rsidRPr="007F5686">
              <w:rPr>
                <w:rFonts w:ascii="Avenir" w:eastAsia="Avenir" w:hAnsi="Avenir" w:cs="Avenir"/>
                <w:sz w:val="16"/>
                <w:szCs w:val="16"/>
              </w:rPr>
              <w:t xml:space="preserve">AP Perroquets gris </w:t>
            </w:r>
            <w:hyperlink r:id="rId153" w:history="1">
              <w:r w:rsidRPr="007F5686">
                <w:rPr>
                  <w:rStyle w:val="Lienhypertexte"/>
                  <w:rFonts w:ascii="Avenir" w:hAnsi="Avenir"/>
                  <w:color w:val="auto"/>
                  <w:sz w:val="16"/>
                  <w:szCs w:val="16"/>
                </w:rPr>
                <w:t>Rapport atelier résolution conflit AP perroquet</w:t>
              </w:r>
            </w:hyperlink>
          </w:p>
          <w:p w14:paraId="09CDAC40" w14:textId="3A49F1BA" w:rsidR="00246D2B" w:rsidRPr="007F5686" w:rsidRDefault="00246D2B" w:rsidP="001901EB">
            <w:pPr>
              <w:rPr>
                <w:rFonts w:ascii="Avenir" w:eastAsia="Avenir" w:hAnsi="Avenir" w:cs="Avenir"/>
                <w:sz w:val="16"/>
                <w:szCs w:val="16"/>
              </w:rPr>
            </w:pPr>
            <w:hyperlink r:id="rId154" w:history="1">
              <w:r w:rsidRPr="007F5686">
                <w:rPr>
                  <w:rStyle w:val="Lienhypertexte"/>
                  <w:rFonts w:ascii="Avenir" w:hAnsi="Avenir"/>
                  <w:color w:val="auto"/>
                  <w:sz w:val="16"/>
                  <w:szCs w:val="16"/>
                </w:rPr>
                <w:t>Rapport des activités CONAREF</w:t>
              </w:r>
            </w:hyperlink>
          </w:p>
        </w:tc>
        <w:tc>
          <w:tcPr>
            <w:tcW w:w="1134" w:type="dxa"/>
          </w:tcPr>
          <w:p w14:paraId="3255BB56" w14:textId="5B617281"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307252678"/>
                <w:placeholder>
                  <w:docPart w:val="5C5C984DE9F445CAACFD8588F12391B2"/>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1E00B2E7" w14:textId="77777777" w:rsidR="008E545E" w:rsidRPr="007F5686" w:rsidRDefault="008E545E" w:rsidP="001901EB">
            <w:pPr>
              <w:rPr>
                <w:rFonts w:ascii="Avenir" w:eastAsia="Avenir" w:hAnsi="Avenir" w:cs="Avenir"/>
                <w:sz w:val="16"/>
                <w:szCs w:val="16"/>
              </w:rPr>
            </w:pPr>
          </w:p>
        </w:tc>
      </w:tr>
      <w:tr w:rsidR="008E545E" w:rsidRPr="007F5686" w14:paraId="28A930EF" w14:textId="77777777" w:rsidTr="00510D45">
        <w:trPr>
          <w:jc w:val="center"/>
        </w:trPr>
        <w:tc>
          <w:tcPr>
            <w:tcW w:w="3393" w:type="dxa"/>
          </w:tcPr>
          <w:p w14:paraId="6319CE69" w14:textId="2260F635"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8 Appuyer la Cartographie tenure foncière en cas de plaintes</w:t>
            </w:r>
          </w:p>
        </w:tc>
        <w:tc>
          <w:tcPr>
            <w:tcW w:w="778" w:type="dxa"/>
          </w:tcPr>
          <w:p w14:paraId="70108276" w14:textId="00225496"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1.3.1</w:t>
            </w:r>
          </w:p>
        </w:tc>
        <w:tc>
          <w:tcPr>
            <w:tcW w:w="2061" w:type="dxa"/>
          </w:tcPr>
          <w:p w14:paraId="4469CD6C" w14:textId="67286FE4" w:rsidR="008E545E" w:rsidRPr="007F5686" w:rsidRDefault="008E545E" w:rsidP="001901EB">
            <w:pPr>
              <w:rPr>
                <w:rFonts w:ascii="Avenir" w:eastAsia="Avenir" w:hAnsi="Avenir" w:cs="Avenir"/>
                <w:sz w:val="16"/>
                <w:szCs w:val="16"/>
                <w:lang w:val="en-US"/>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940339525"/>
                <w:placeholder>
                  <w:docPart w:val="16F9D7DDE2714AC28D2E3B10C01C3206"/>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147896208"/>
                <w:placeholder>
                  <w:docPart w:val="6AD038D56D0541B9BFCBB4533B97602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29FA7915" w14:textId="4F0A0DC3" w:rsidR="008E545E" w:rsidRPr="007F5686" w:rsidRDefault="008E545E" w:rsidP="001901EB">
            <w:pPr>
              <w:rPr>
                <w:rFonts w:ascii="Avenir" w:eastAsia="Avenir" w:hAnsi="Avenir" w:cs="Avenir"/>
                <w:b/>
                <w:sz w:val="16"/>
                <w:szCs w:val="16"/>
                <w:lang w:val="en-US"/>
              </w:rPr>
            </w:pPr>
            <w:r w:rsidRPr="007F5686">
              <w:rPr>
                <w:rFonts w:ascii="Avenir" w:eastAsia="Avenir" w:hAnsi="Avenir" w:cs="Avenir"/>
                <w:sz w:val="16"/>
                <w:szCs w:val="16"/>
              </w:rPr>
              <w:t>des cartes élaborés</w:t>
            </w:r>
          </w:p>
        </w:tc>
        <w:tc>
          <w:tcPr>
            <w:tcW w:w="2552" w:type="dxa"/>
          </w:tcPr>
          <w:p w14:paraId="7FE336C5" w14:textId="77777777" w:rsidR="008E545E" w:rsidRPr="007F5686" w:rsidRDefault="008E545E" w:rsidP="001901EB">
            <w:pPr>
              <w:rPr>
                <w:rFonts w:ascii="Avenir" w:eastAsia="Avenir" w:hAnsi="Avenir" w:cs="Avenir"/>
                <w:sz w:val="16"/>
                <w:szCs w:val="16"/>
              </w:rPr>
            </w:pPr>
            <w:r w:rsidRPr="007F5686">
              <w:rPr>
                <w:rFonts w:ascii="Avenir" w:eastAsia="Avenir" w:hAnsi="Avenir" w:cs="Avenir"/>
                <w:sz w:val="16"/>
                <w:szCs w:val="16"/>
              </w:rPr>
              <w:t>Une carte élaborée</w:t>
            </w:r>
          </w:p>
          <w:p w14:paraId="0903F419" w14:textId="4AB90E7D" w:rsidR="008E545E" w:rsidRPr="00C85119" w:rsidRDefault="008E545E" w:rsidP="001901EB">
            <w:pPr>
              <w:rPr>
                <w:rFonts w:ascii="Avenir" w:eastAsia="Avenir" w:hAnsi="Avenir" w:cs="Avenir"/>
                <w:b/>
                <w:sz w:val="16"/>
                <w:szCs w:val="16"/>
                <w:lang w:val="fr-BE"/>
              </w:rPr>
            </w:pPr>
            <w:r w:rsidRPr="007F5686">
              <w:rPr>
                <w:rFonts w:ascii="Avenir" w:eastAsia="Avenir" w:hAnsi="Avenir" w:cs="Avenir"/>
                <w:sz w:val="16"/>
                <w:szCs w:val="16"/>
              </w:rPr>
              <w:t>CFCL Kinkalu</w:t>
            </w:r>
          </w:p>
        </w:tc>
        <w:tc>
          <w:tcPr>
            <w:tcW w:w="1134" w:type="dxa"/>
          </w:tcPr>
          <w:p w14:paraId="77B811E9" w14:textId="1A151BB0" w:rsidR="008E545E" w:rsidRPr="007F5686" w:rsidRDefault="006E352E" w:rsidP="001901EB">
            <w:pPr>
              <w:rPr>
                <w:rFonts w:ascii="Avenir" w:eastAsia="Avenir" w:hAnsi="Avenir" w:cs="Avenir"/>
                <w:sz w:val="16"/>
                <w:szCs w:val="16"/>
              </w:rPr>
            </w:pPr>
            <w:sdt>
              <w:sdtPr>
                <w:rPr>
                  <w:rFonts w:ascii="Avenir Next LT Pro" w:hAnsi="Avenir Next LT Pro" w:cs="Arial"/>
                  <w:sz w:val="16"/>
                  <w:szCs w:val="16"/>
                </w:rPr>
                <w:id w:val="809211245"/>
                <w:placeholder>
                  <w:docPart w:val="81AE25ADECDB4199AA3567E870010CE3"/>
                </w:placeholder>
                <w:comboBox>
                  <w:listItem w:displayText="0. Atteint" w:value="0"/>
                  <w:listItem w:displayText="1. Partiellement atteint" w:value="1"/>
                  <w:listItem w:displayText="2. Non atteint" w:value="2"/>
                </w:comboBox>
              </w:sdtPr>
              <w:sdtEndPr/>
              <w:sdtContent>
                <w:r w:rsidR="00510D45" w:rsidRPr="007F5686">
                  <w:rPr>
                    <w:rFonts w:ascii="Avenir Next LT Pro" w:hAnsi="Avenir Next LT Pro" w:cs="Arial"/>
                    <w:sz w:val="16"/>
                    <w:szCs w:val="16"/>
                  </w:rPr>
                  <w:t>0. Atteint</w:t>
                </w:r>
              </w:sdtContent>
            </w:sdt>
          </w:p>
        </w:tc>
        <w:tc>
          <w:tcPr>
            <w:tcW w:w="1821" w:type="dxa"/>
          </w:tcPr>
          <w:p w14:paraId="6B9405A3" w14:textId="77777777" w:rsidR="008E545E" w:rsidRPr="007F5686" w:rsidRDefault="008E545E" w:rsidP="001901EB">
            <w:pPr>
              <w:rPr>
                <w:rFonts w:ascii="Avenir" w:eastAsia="Avenir" w:hAnsi="Avenir" w:cs="Avenir"/>
                <w:sz w:val="16"/>
                <w:szCs w:val="16"/>
              </w:rPr>
            </w:pPr>
          </w:p>
        </w:tc>
      </w:tr>
      <w:tr w:rsidR="008E060A" w:rsidRPr="007F5686" w14:paraId="34285118" w14:textId="77777777" w:rsidTr="00510D45">
        <w:trPr>
          <w:jc w:val="center"/>
        </w:trPr>
        <w:tc>
          <w:tcPr>
            <w:tcW w:w="3393" w:type="dxa"/>
          </w:tcPr>
          <w:p w14:paraId="6061C6F2" w14:textId="6DDB1905"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9. Payer les frais de publication des arrêtés au Journal officiel</w:t>
            </w:r>
          </w:p>
        </w:tc>
        <w:tc>
          <w:tcPr>
            <w:tcW w:w="778" w:type="dxa"/>
          </w:tcPr>
          <w:p w14:paraId="221A14F9" w14:textId="4620A691"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1.3.2</w:t>
            </w:r>
          </w:p>
        </w:tc>
        <w:tc>
          <w:tcPr>
            <w:tcW w:w="2061" w:type="dxa"/>
          </w:tcPr>
          <w:p w14:paraId="5DA34CE0" w14:textId="52C51EA4"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22626776"/>
                <w:placeholder>
                  <w:docPart w:val="739E6073E81F4C74A0C01E4A979D4C46"/>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392651941"/>
                <w:placeholder>
                  <w:docPart w:val="2CEA7A4C23384AF29690D3E792E6972A"/>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CC924F6" w14:textId="29D1777D" w:rsidR="008E060A" w:rsidRPr="007F5686" w:rsidRDefault="00B0319C" w:rsidP="001901EB">
            <w:pPr>
              <w:rPr>
                <w:rFonts w:ascii="Avenir" w:eastAsia="Avenir" w:hAnsi="Avenir" w:cs="Avenir"/>
                <w:sz w:val="16"/>
                <w:szCs w:val="16"/>
              </w:rPr>
            </w:pPr>
            <w:r w:rsidRPr="007F5686">
              <w:rPr>
                <w:rFonts w:ascii="Avenir" w:eastAsia="Avenir" w:hAnsi="Avenir" w:cs="Avenir"/>
                <w:sz w:val="16"/>
                <w:szCs w:val="16"/>
              </w:rPr>
              <w:t>1</w:t>
            </w:r>
            <w:r w:rsidR="008E060A" w:rsidRPr="007F5686">
              <w:rPr>
                <w:rFonts w:ascii="Avenir" w:eastAsia="Avenir" w:hAnsi="Avenir" w:cs="Avenir"/>
                <w:sz w:val="16"/>
                <w:szCs w:val="16"/>
              </w:rPr>
              <w:t xml:space="preserve">0 arrêtés </w:t>
            </w:r>
            <w:r w:rsidR="009302DF" w:rsidRPr="007F5686">
              <w:rPr>
                <w:rFonts w:ascii="Avenir" w:eastAsia="Avenir" w:hAnsi="Avenir" w:cs="Avenir"/>
                <w:sz w:val="16"/>
                <w:szCs w:val="16"/>
              </w:rPr>
              <w:t>publiés</w:t>
            </w:r>
            <w:r w:rsidR="008E060A" w:rsidRPr="007F5686">
              <w:rPr>
                <w:rFonts w:ascii="Avenir" w:eastAsia="Avenir" w:hAnsi="Avenir" w:cs="Avenir"/>
                <w:sz w:val="16"/>
                <w:szCs w:val="16"/>
              </w:rPr>
              <w:t xml:space="preserve"> (CFLC, APAC, AP)</w:t>
            </w:r>
          </w:p>
        </w:tc>
        <w:tc>
          <w:tcPr>
            <w:tcW w:w="2552" w:type="dxa"/>
          </w:tcPr>
          <w:p w14:paraId="2B9BC750" w14:textId="57B5A4DA" w:rsidR="008E060A" w:rsidRPr="007F5686" w:rsidRDefault="00AA39A2" w:rsidP="001901EB">
            <w:pPr>
              <w:rPr>
                <w:rFonts w:ascii="Avenir" w:eastAsia="Avenir" w:hAnsi="Avenir" w:cs="Avenir"/>
                <w:sz w:val="16"/>
                <w:szCs w:val="16"/>
              </w:rPr>
            </w:pPr>
            <w:r w:rsidRPr="007F5686">
              <w:rPr>
                <w:rFonts w:ascii="Avenir" w:eastAsia="Avenir" w:hAnsi="Avenir" w:cs="Avenir"/>
                <w:sz w:val="16"/>
                <w:szCs w:val="16"/>
              </w:rPr>
              <w:t>10 arrêtés publiés</w:t>
            </w:r>
            <w:r w:rsidR="00B0319C" w:rsidRPr="007F5686">
              <w:rPr>
                <w:rFonts w:ascii="Avenir" w:eastAsia="Avenir" w:hAnsi="Avenir" w:cs="Avenir"/>
                <w:sz w:val="16"/>
                <w:szCs w:val="16"/>
              </w:rPr>
              <w:t xml:space="preserve"> (</w:t>
            </w:r>
            <w:r w:rsidRPr="007F5686">
              <w:rPr>
                <w:rFonts w:ascii="Avenir" w:eastAsia="Avenir" w:hAnsi="Avenir" w:cs="Avenir"/>
                <w:sz w:val="16"/>
                <w:szCs w:val="16"/>
              </w:rPr>
              <w:t xml:space="preserve">5 </w:t>
            </w:r>
            <w:r w:rsidR="00B0319C" w:rsidRPr="007F5686">
              <w:rPr>
                <w:rFonts w:ascii="Avenir" w:eastAsia="Avenir" w:hAnsi="Avenir" w:cs="Avenir"/>
                <w:sz w:val="16"/>
                <w:szCs w:val="16"/>
              </w:rPr>
              <w:t xml:space="preserve">CFLC, </w:t>
            </w:r>
            <w:r w:rsidRPr="007F5686">
              <w:rPr>
                <w:rFonts w:ascii="Avenir" w:eastAsia="Avenir" w:hAnsi="Avenir" w:cs="Avenir"/>
                <w:sz w:val="16"/>
                <w:szCs w:val="16"/>
              </w:rPr>
              <w:t>4 APAC, réglementation pêche)</w:t>
            </w:r>
          </w:p>
        </w:tc>
        <w:tc>
          <w:tcPr>
            <w:tcW w:w="1134" w:type="dxa"/>
          </w:tcPr>
          <w:p w14:paraId="123A08A7" w14:textId="118A50F7"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905997612"/>
                <w:placeholder>
                  <w:docPart w:val="661E0E8238154E3D83A4B17DEAFE1F4C"/>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576AB82C" w14:textId="77777777" w:rsidR="008E060A" w:rsidRPr="007F5686" w:rsidRDefault="008E060A" w:rsidP="001901EB">
            <w:pPr>
              <w:rPr>
                <w:rFonts w:ascii="Avenir" w:eastAsia="Avenir" w:hAnsi="Avenir" w:cs="Avenir"/>
                <w:sz w:val="16"/>
                <w:szCs w:val="16"/>
              </w:rPr>
            </w:pPr>
          </w:p>
        </w:tc>
      </w:tr>
      <w:tr w:rsidR="008E060A" w:rsidRPr="007F5686" w14:paraId="5B9C23BD" w14:textId="77777777" w:rsidTr="00510D45">
        <w:trPr>
          <w:jc w:val="center"/>
        </w:trPr>
        <w:tc>
          <w:tcPr>
            <w:tcW w:w="3393" w:type="dxa"/>
          </w:tcPr>
          <w:p w14:paraId="56A72422" w14:textId="095BD21A"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10. Appuyer le processus de la mise en place de système fonciers en collaboration avec CONAREF</w:t>
            </w:r>
          </w:p>
        </w:tc>
        <w:tc>
          <w:tcPr>
            <w:tcW w:w="778" w:type="dxa"/>
          </w:tcPr>
          <w:p w14:paraId="6521FEC5" w14:textId="6DA2E476"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1.3.4</w:t>
            </w:r>
          </w:p>
        </w:tc>
        <w:tc>
          <w:tcPr>
            <w:tcW w:w="2061" w:type="dxa"/>
          </w:tcPr>
          <w:p w14:paraId="6437C446" w14:textId="22F550BD"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80372872"/>
                <w:placeholder>
                  <w:docPart w:val="9A1221621A1545099252217383E26C4F"/>
                </w:placeholder>
                <w:date w:fullDate="2024-03-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01/03/2024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49628216"/>
                <w:placeholder>
                  <w:docPart w:val="8477E4F53F3B407A93E05FF0A14DDF75"/>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4A71A32C" w14:textId="355FA6AF"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15 service technique impliques et 10000 membres communautés locales touches</w:t>
            </w:r>
          </w:p>
        </w:tc>
        <w:tc>
          <w:tcPr>
            <w:tcW w:w="2552" w:type="dxa"/>
          </w:tcPr>
          <w:p w14:paraId="3C2A135E" w14:textId="4F4E3935" w:rsidR="00246D2B" w:rsidRPr="007F5686" w:rsidRDefault="00246D2B" w:rsidP="001901EB">
            <w:pPr>
              <w:rPr>
                <w:rFonts w:ascii="Avenir" w:eastAsia="Times New Roman" w:hAnsi="Avenir"/>
                <w:sz w:val="16"/>
                <w:szCs w:val="16"/>
              </w:rPr>
            </w:pPr>
            <w:r w:rsidRPr="007F5686">
              <w:rPr>
                <w:rFonts w:ascii="Avenir" w:eastAsia="Times New Roman" w:hAnsi="Avenir"/>
                <w:sz w:val="16"/>
                <w:szCs w:val="16"/>
              </w:rPr>
              <w:t xml:space="preserve">50 service technique </w:t>
            </w:r>
            <w:r w:rsidR="000C6902" w:rsidRPr="007F5686">
              <w:rPr>
                <w:rFonts w:ascii="Avenir" w:eastAsia="Times New Roman" w:hAnsi="Avenir"/>
                <w:sz w:val="16"/>
                <w:szCs w:val="16"/>
              </w:rPr>
              <w:t xml:space="preserve">35 hommes et 15 femmes </w:t>
            </w:r>
            <w:r w:rsidRPr="007F5686">
              <w:rPr>
                <w:rFonts w:ascii="Avenir" w:eastAsia="Times New Roman" w:hAnsi="Avenir"/>
                <w:sz w:val="16"/>
                <w:szCs w:val="16"/>
              </w:rPr>
              <w:t xml:space="preserve">et 40000 </w:t>
            </w:r>
            <w:r w:rsidR="000C6902" w:rsidRPr="007F5686">
              <w:rPr>
                <w:rFonts w:ascii="Avenir" w:eastAsia="Avenir" w:hAnsi="Avenir" w:cs="Avenir"/>
                <w:sz w:val="16"/>
                <w:szCs w:val="16"/>
              </w:rPr>
              <w:t>membres communautés locales touches</w:t>
            </w:r>
          </w:p>
          <w:p w14:paraId="7D4D89D4" w14:textId="22AD83ED" w:rsidR="00246D2B" w:rsidRPr="007F5686" w:rsidRDefault="00246D2B" w:rsidP="001901EB">
            <w:pPr>
              <w:rPr>
                <w:rFonts w:ascii="Avenir" w:eastAsia="Times New Roman" w:hAnsi="Avenir"/>
                <w:sz w:val="16"/>
                <w:szCs w:val="16"/>
              </w:rPr>
            </w:pPr>
            <w:hyperlink r:id="rId155" w:history="1">
              <w:r w:rsidRPr="007F5686">
                <w:rPr>
                  <w:rStyle w:val="Lienhypertexte"/>
                  <w:rFonts w:ascii="Avenir" w:hAnsi="Avenir"/>
                  <w:color w:val="auto"/>
                  <w:sz w:val="16"/>
                  <w:szCs w:val="16"/>
                </w:rPr>
                <w:t>Rapport des activités CONAREF</w:t>
              </w:r>
            </w:hyperlink>
          </w:p>
          <w:p w14:paraId="048D9E7D" w14:textId="63798337" w:rsidR="00246D2B" w:rsidRPr="007F5686" w:rsidRDefault="00246D2B" w:rsidP="001901EB">
            <w:pPr>
              <w:rPr>
                <w:rFonts w:ascii="Avenir" w:eastAsia="Avenir" w:hAnsi="Avenir" w:cs="Avenir"/>
                <w:sz w:val="16"/>
                <w:szCs w:val="16"/>
              </w:rPr>
            </w:pPr>
          </w:p>
        </w:tc>
        <w:tc>
          <w:tcPr>
            <w:tcW w:w="1134" w:type="dxa"/>
          </w:tcPr>
          <w:p w14:paraId="4805CA2C" w14:textId="70BA8521" w:rsidR="008E060A" w:rsidRPr="007F5686" w:rsidRDefault="006E352E" w:rsidP="001901EB">
            <w:pPr>
              <w:rPr>
                <w:rFonts w:ascii="Avenir Next LT Pro" w:hAnsi="Avenir Next LT Pro" w:cs="Arial"/>
                <w:sz w:val="16"/>
                <w:szCs w:val="16"/>
                <w:highlight w:val="yellow"/>
              </w:rPr>
            </w:pPr>
            <w:sdt>
              <w:sdtPr>
                <w:rPr>
                  <w:rFonts w:ascii="Avenir Next LT Pro" w:hAnsi="Avenir Next LT Pro" w:cs="Arial"/>
                  <w:sz w:val="16"/>
                  <w:szCs w:val="16"/>
                </w:rPr>
                <w:id w:val="16743498"/>
                <w:placeholder>
                  <w:docPart w:val="27F9E488731549D9B037CA434202BBD1"/>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2129CCA2" w14:textId="77777777" w:rsidR="008E060A" w:rsidRPr="007F5686" w:rsidRDefault="008E060A" w:rsidP="001901EB">
            <w:pPr>
              <w:rPr>
                <w:rFonts w:ascii="Avenir" w:eastAsia="Avenir" w:hAnsi="Avenir" w:cs="Avenir"/>
                <w:sz w:val="16"/>
                <w:szCs w:val="16"/>
              </w:rPr>
            </w:pPr>
          </w:p>
        </w:tc>
      </w:tr>
      <w:tr w:rsidR="008E060A" w:rsidRPr="007F5686" w14:paraId="43E912C2" w14:textId="77777777" w:rsidTr="00510D45">
        <w:trPr>
          <w:jc w:val="center"/>
        </w:trPr>
        <w:tc>
          <w:tcPr>
            <w:tcW w:w="3393" w:type="dxa"/>
          </w:tcPr>
          <w:p w14:paraId="02FE9042" w14:textId="2297D789"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11. Organiser des séances d’échanges sur les obstacles d’octrois de terres au femmes (par héritage, donation et autres) avec les autorités locales et provinciales</w:t>
            </w:r>
          </w:p>
        </w:tc>
        <w:tc>
          <w:tcPr>
            <w:tcW w:w="778" w:type="dxa"/>
          </w:tcPr>
          <w:p w14:paraId="7AF0F071" w14:textId="1D237044"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2.1.1</w:t>
            </w:r>
          </w:p>
        </w:tc>
        <w:tc>
          <w:tcPr>
            <w:tcW w:w="2061" w:type="dxa"/>
          </w:tcPr>
          <w:p w14:paraId="08450F4D" w14:textId="0089B6BE"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32475723"/>
                <w:placeholder>
                  <w:docPart w:val="BBA64B238D604916BA46798D647410CD"/>
                </w:placeholder>
                <w:date w:fullDate="2024-03-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01/03/2024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724286602"/>
                <w:placeholder>
                  <w:docPart w:val="67E0CAD1484C48C5B3C57478E0DA167F"/>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5C68A4E8" w14:textId="318A6A09"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5 séances d'échange est organiser</w:t>
            </w:r>
          </w:p>
        </w:tc>
        <w:tc>
          <w:tcPr>
            <w:tcW w:w="2552" w:type="dxa"/>
          </w:tcPr>
          <w:p w14:paraId="58BB7E97" w14:textId="2A425BAB" w:rsidR="008E060A" w:rsidRPr="007F5686" w:rsidRDefault="00543FA5" w:rsidP="001901EB">
            <w:pPr>
              <w:rPr>
                <w:rFonts w:ascii="Avenir" w:eastAsia="Avenir" w:hAnsi="Avenir" w:cs="Avenir"/>
                <w:sz w:val="16"/>
                <w:szCs w:val="16"/>
              </w:rPr>
            </w:pPr>
            <w:r w:rsidRPr="007F5686">
              <w:rPr>
                <w:rFonts w:ascii="Avenir" w:eastAsia="Avenir" w:hAnsi="Avenir" w:cs="Avenir"/>
                <w:sz w:val="16"/>
                <w:szCs w:val="16"/>
              </w:rPr>
              <w:t>6</w:t>
            </w:r>
            <w:r w:rsidR="008E060A" w:rsidRPr="007F5686">
              <w:rPr>
                <w:rFonts w:ascii="Avenir" w:eastAsia="Avenir" w:hAnsi="Avenir" w:cs="Avenir"/>
                <w:sz w:val="16"/>
                <w:szCs w:val="16"/>
              </w:rPr>
              <w:t xml:space="preserve"> séances organisés (8 mars</w:t>
            </w:r>
            <w:r w:rsidRPr="007F5686">
              <w:rPr>
                <w:rFonts w:ascii="Avenir" w:eastAsia="Avenir" w:hAnsi="Avenir" w:cs="Avenir"/>
                <w:sz w:val="16"/>
                <w:szCs w:val="16"/>
              </w:rPr>
              <w:t xml:space="preserve"> et dans 5 ETDs</w:t>
            </w:r>
            <w:r w:rsidR="008E060A" w:rsidRPr="007F5686">
              <w:rPr>
                <w:rFonts w:ascii="Avenir" w:eastAsia="Avenir" w:hAnsi="Avenir" w:cs="Avenir"/>
                <w:sz w:val="16"/>
                <w:szCs w:val="16"/>
              </w:rPr>
              <w:t>)</w:t>
            </w:r>
          </w:p>
          <w:p w14:paraId="358B515E" w14:textId="2BF4487D" w:rsidR="00F46EB3" w:rsidRPr="007F5686" w:rsidRDefault="00F46EB3" w:rsidP="001901EB">
            <w:pPr>
              <w:rPr>
                <w:rFonts w:ascii="Avenir" w:eastAsia="Avenir" w:hAnsi="Avenir" w:cs="Avenir"/>
                <w:sz w:val="16"/>
                <w:szCs w:val="16"/>
              </w:rPr>
            </w:pPr>
            <w:hyperlink r:id="rId156" w:history="1">
              <w:r w:rsidRPr="007F5686">
                <w:rPr>
                  <w:rStyle w:val="Lienhypertexte"/>
                  <w:rFonts w:ascii="Avenir" w:eastAsia="Avenir" w:hAnsi="Avenir" w:cs="Avenir"/>
                  <w:color w:val="auto"/>
                  <w:sz w:val="16"/>
                  <w:szCs w:val="16"/>
                </w:rPr>
                <w:t>Rapport trimestriel SL APDMA</w:t>
              </w:r>
            </w:hyperlink>
          </w:p>
        </w:tc>
        <w:tc>
          <w:tcPr>
            <w:tcW w:w="1134" w:type="dxa"/>
          </w:tcPr>
          <w:p w14:paraId="3CBD4B01" w14:textId="0A56EC6E"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53660823"/>
                <w:placeholder>
                  <w:docPart w:val="654731C851B0452DBAD19BF6EC468565"/>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44F3469F" w14:textId="77777777" w:rsidR="008E060A" w:rsidRPr="007F5686" w:rsidRDefault="008E060A" w:rsidP="001901EB">
            <w:pPr>
              <w:rPr>
                <w:rFonts w:ascii="Avenir" w:eastAsia="Avenir" w:hAnsi="Avenir" w:cs="Avenir"/>
                <w:sz w:val="16"/>
                <w:szCs w:val="16"/>
              </w:rPr>
            </w:pPr>
          </w:p>
        </w:tc>
      </w:tr>
      <w:tr w:rsidR="008E060A" w:rsidRPr="007F5686" w14:paraId="505C0D01" w14:textId="77777777" w:rsidTr="00510D45">
        <w:trPr>
          <w:jc w:val="center"/>
        </w:trPr>
        <w:tc>
          <w:tcPr>
            <w:tcW w:w="3393" w:type="dxa"/>
          </w:tcPr>
          <w:p w14:paraId="02E00BE8" w14:textId="36345D11"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12. Appuyer l'achat et remise prix aux autorités qui ont adoptées les meilleurs pratiques sur genre, la parité de non-discrimination et l'égalité des sexes</w:t>
            </w:r>
          </w:p>
        </w:tc>
        <w:tc>
          <w:tcPr>
            <w:tcW w:w="778" w:type="dxa"/>
          </w:tcPr>
          <w:p w14:paraId="683569F1" w14:textId="4A315AF0" w:rsidR="008E060A" w:rsidRPr="007F5686" w:rsidRDefault="00FE5E3A" w:rsidP="001901EB">
            <w:pPr>
              <w:rPr>
                <w:rFonts w:ascii="Avenir" w:eastAsia="Avenir" w:hAnsi="Avenir" w:cs="Avenir"/>
                <w:sz w:val="16"/>
                <w:szCs w:val="16"/>
              </w:rPr>
            </w:pPr>
            <w:r w:rsidRPr="007F5686">
              <w:rPr>
                <w:rFonts w:ascii="Avenir" w:eastAsia="Avenir" w:hAnsi="Avenir" w:cs="Avenir"/>
                <w:sz w:val="16"/>
                <w:szCs w:val="16"/>
              </w:rPr>
              <w:t>2.1.2</w:t>
            </w:r>
          </w:p>
        </w:tc>
        <w:tc>
          <w:tcPr>
            <w:tcW w:w="2061" w:type="dxa"/>
          </w:tcPr>
          <w:p w14:paraId="642E3843" w14:textId="49CC8D65"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408627042"/>
                <w:placeholder>
                  <w:docPart w:val="2565F81AB5E74474B619F64980D00DEB"/>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984143227"/>
                <w:placeholder>
                  <w:docPart w:val="26F0AE98241A44AD8CF476D063310EF2"/>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5C3160E4" w14:textId="26129950"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20 prix sont remis</w:t>
            </w:r>
          </w:p>
        </w:tc>
        <w:tc>
          <w:tcPr>
            <w:tcW w:w="2552" w:type="dxa"/>
          </w:tcPr>
          <w:p w14:paraId="4DD2AB07" w14:textId="77777777" w:rsidR="008E060A" w:rsidRPr="007F5686" w:rsidRDefault="00543FA5" w:rsidP="001901EB">
            <w:pPr>
              <w:rPr>
                <w:rFonts w:ascii="Avenir" w:eastAsia="Avenir" w:hAnsi="Avenir" w:cs="Avenir"/>
                <w:sz w:val="16"/>
                <w:szCs w:val="16"/>
              </w:rPr>
            </w:pPr>
            <w:r w:rsidRPr="007F5686">
              <w:rPr>
                <w:rFonts w:ascii="Avenir" w:eastAsia="Avenir" w:hAnsi="Avenir" w:cs="Avenir"/>
                <w:sz w:val="16"/>
                <w:szCs w:val="16"/>
              </w:rPr>
              <w:t xml:space="preserve">25 prix sont remis </w:t>
            </w:r>
          </w:p>
          <w:p w14:paraId="6D5F0303" w14:textId="25F80C21" w:rsidR="00543FA5" w:rsidRPr="007F5686" w:rsidRDefault="00543FA5" w:rsidP="001901EB">
            <w:pPr>
              <w:rPr>
                <w:rFonts w:ascii="Avenir" w:eastAsia="Avenir" w:hAnsi="Avenir" w:cs="Avenir"/>
                <w:sz w:val="16"/>
                <w:szCs w:val="16"/>
              </w:rPr>
            </w:pPr>
            <w:hyperlink r:id="rId157" w:history="1">
              <w:r w:rsidRPr="007F5686">
                <w:rPr>
                  <w:rStyle w:val="Lienhypertexte"/>
                  <w:rFonts w:ascii="Avenir" w:eastAsia="Avenir" w:hAnsi="Avenir" w:cs="Avenir"/>
                  <w:color w:val="auto"/>
                  <w:sz w:val="16"/>
                  <w:szCs w:val="16"/>
                </w:rPr>
                <w:t>Rapport trimestriel SL APDMA</w:t>
              </w:r>
            </w:hyperlink>
          </w:p>
        </w:tc>
        <w:tc>
          <w:tcPr>
            <w:tcW w:w="1134" w:type="dxa"/>
          </w:tcPr>
          <w:p w14:paraId="7103716A" w14:textId="29100F25"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610931235"/>
                <w:placeholder>
                  <w:docPart w:val="6AAFBB713B6D4E54A2527AD3FDBDA7DB"/>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2C22DBEE" w14:textId="77777777" w:rsidR="008E060A" w:rsidRPr="007F5686" w:rsidRDefault="008E060A" w:rsidP="001901EB">
            <w:pPr>
              <w:rPr>
                <w:rFonts w:ascii="Avenir" w:eastAsia="Avenir" w:hAnsi="Avenir" w:cs="Avenir"/>
                <w:sz w:val="16"/>
                <w:szCs w:val="16"/>
              </w:rPr>
            </w:pPr>
          </w:p>
        </w:tc>
      </w:tr>
      <w:tr w:rsidR="008E060A" w:rsidRPr="007F5686" w14:paraId="6C301FEF" w14:textId="77777777" w:rsidTr="00510D45">
        <w:trPr>
          <w:jc w:val="center"/>
        </w:trPr>
        <w:tc>
          <w:tcPr>
            <w:tcW w:w="3393" w:type="dxa"/>
          </w:tcPr>
          <w:p w14:paraId="4A0C930B" w14:textId="66712400"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13. Appuyer </w:t>
            </w:r>
            <w:r w:rsidR="001A6CA0" w:rsidRPr="007F5686">
              <w:rPr>
                <w:rFonts w:ascii="Avenir" w:eastAsia="Avenir" w:hAnsi="Avenir" w:cs="Avenir"/>
                <w:sz w:val="16"/>
                <w:szCs w:val="16"/>
              </w:rPr>
              <w:t>les séances</w:t>
            </w:r>
            <w:r w:rsidRPr="007F5686">
              <w:rPr>
                <w:rFonts w:ascii="Avenir" w:eastAsia="Avenir" w:hAnsi="Avenir" w:cs="Avenir"/>
                <w:sz w:val="16"/>
                <w:szCs w:val="16"/>
              </w:rPr>
              <w:t xml:space="preserve"> de formation des structures étatiques sur les notions générales des droits humains et genre (égalité de sexe, leadership féminin et responsable et gouvernance </w:t>
            </w:r>
            <w:r w:rsidR="001A6CA0" w:rsidRPr="007F5686">
              <w:rPr>
                <w:rFonts w:ascii="Avenir" w:eastAsia="Avenir" w:hAnsi="Avenir" w:cs="Avenir"/>
                <w:sz w:val="16"/>
                <w:szCs w:val="16"/>
              </w:rPr>
              <w:t>locale)</w:t>
            </w:r>
          </w:p>
        </w:tc>
        <w:tc>
          <w:tcPr>
            <w:tcW w:w="778" w:type="dxa"/>
          </w:tcPr>
          <w:p w14:paraId="5F71FC90" w14:textId="73DEED73"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2.1.3</w:t>
            </w:r>
          </w:p>
        </w:tc>
        <w:tc>
          <w:tcPr>
            <w:tcW w:w="2061" w:type="dxa"/>
          </w:tcPr>
          <w:p w14:paraId="32F30BE9" w14:textId="7541484D"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440406163"/>
                <w:placeholder>
                  <w:docPart w:val="DA1BCCEEF60845A3968BAAAD9CBBF378"/>
                </w:placeholder>
                <w:date w:fullDate="2024-03-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01/03/2024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531331168"/>
                <w:placeholder>
                  <w:docPart w:val="F79EF6AA164F45A8A95064A215C53285"/>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311CBD31" w14:textId="329054D3"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5 formation est appuyés</w:t>
            </w:r>
          </w:p>
        </w:tc>
        <w:tc>
          <w:tcPr>
            <w:tcW w:w="2552" w:type="dxa"/>
          </w:tcPr>
          <w:p w14:paraId="4AD5CDBC" w14:textId="0BC00278" w:rsidR="00543FA5" w:rsidRPr="007F5686" w:rsidRDefault="00543FA5" w:rsidP="001901EB">
            <w:pPr>
              <w:autoSpaceDE w:val="0"/>
              <w:autoSpaceDN w:val="0"/>
              <w:adjustRightInd w:val="0"/>
              <w:ind w:left="0"/>
              <w:rPr>
                <w:rFonts w:ascii="Avenir" w:eastAsia="Avenir" w:hAnsi="Avenir" w:cs="Avenir"/>
                <w:sz w:val="16"/>
                <w:szCs w:val="16"/>
              </w:rPr>
            </w:pPr>
            <w:r w:rsidRPr="007F5686">
              <w:rPr>
                <w:rFonts w:ascii="Avenir" w:eastAsia="Avenir" w:hAnsi="Avenir" w:cs="Avenir"/>
                <w:sz w:val="16"/>
                <w:szCs w:val="16"/>
              </w:rPr>
              <w:t xml:space="preserve">5 </w:t>
            </w:r>
            <w:r w:rsidR="008E060A" w:rsidRPr="007F5686">
              <w:rPr>
                <w:rFonts w:ascii="Avenir" w:eastAsia="Avenir" w:hAnsi="Avenir" w:cs="Avenir"/>
                <w:sz w:val="16"/>
                <w:szCs w:val="16"/>
              </w:rPr>
              <w:t>formations appuyées</w:t>
            </w:r>
            <w:r w:rsidRPr="007F5686">
              <w:rPr>
                <w:rFonts w:ascii="Avenir" w:eastAsia="Avenir" w:hAnsi="Avenir" w:cs="Avenir"/>
                <w:sz w:val="16"/>
                <w:szCs w:val="16"/>
              </w:rPr>
              <w:t xml:space="preserve"> (ETD Bahina, Aluba, Bakwange, Maringa, Mulu) </w:t>
            </w:r>
          </w:p>
          <w:p w14:paraId="3692C895" w14:textId="37A4DD97" w:rsidR="00543FA5" w:rsidRPr="007F5686" w:rsidRDefault="00543FA5" w:rsidP="001901EB">
            <w:pPr>
              <w:autoSpaceDE w:val="0"/>
              <w:autoSpaceDN w:val="0"/>
              <w:adjustRightInd w:val="0"/>
              <w:ind w:left="0"/>
              <w:rPr>
                <w:rFonts w:ascii="Avenir" w:eastAsia="Avenir" w:hAnsi="Avenir" w:cs="Avenir"/>
                <w:sz w:val="16"/>
                <w:szCs w:val="16"/>
              </w:rPr>
            </w:pPr>
            <w:hyperlink r:id="rId158" w:history="1">
              <w:r w:rsidRPr="007F5686">
                <w:rPr>
                  <w:rStyle w:val="Lienhypertexte"/>
                  <w:rFonts w:ascii="Avenir" w:eastAsia="Avenir" w:hAnsi="Avenir" w:cs="Avenir"/>
                  <w:color w:val="auto"/>
                  <w:sz w:val="16"/>
                  <w:szCs w:val="16"/>
                </w:rPr>
                <w:t>Rapport trimestriel SL APDMA</w:t>
              </w:r>
            </w:hyperlink>
          </w:p>
        </w:tc>
        <w:tc>
          <w:tcPr>
            <w:tcW w:w="1134" w:type="dxa"/>
          </w:tcPr>
          <w:p w14:paraId="3825D66B" w14:textId="729614CE"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685818211"/>
                <w:placeholder>
                  <w:docPart w:val="0374D16B05574E0B81916F78C9E38755"/>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1E9F9BFE" w14:textId="77777777" w:rsidR="008E060A" w:rsidRPr="007F5686" w:rsidRDefault="008E060A" w:rsidP="001901EB">
            <w:pPr>
              <w:rPr>
                <w:rFonts w:ascii="Avenir" w:eastAsia="Avenir" w:hAnsi="Avenir" w:cs="Avenir"/>
                <w:sz w:val="16"/>
                <w:szCs w:val="16"/>
              </w:rPr>
            </w:pPr>
          </w:p>
        </w:tc>
      </w:tr>
      <w:tr w:rsidR="008E060A" w:rsidRPr="007F5686" w14:paraId="1915E3B1" w14:textId="77777777" w:rsidTr="00510D45">
        <w:trPr>
          <w:jc w:val="center"/>
        </w:trPr>
        <w:tc>
          <w:tcPr>
            <w:tcW w:w="3393" w:type="dxa"/>
          </w:tcPr>
          <w:p w14:paraId="01E8BD0A" w14:textId="4FA16B63"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14. appuyer le suivi de l'adoption et la vulgarisation de l'édit portant protection des personnes avec handicap et les pygmées</w:t>
            </w:r>
          </w:p>
        </w:tc>
        <w:tc>
          <w:tcPr>
            <w:tcW w:w="778" w:type="dxa"/>
          </w:tcPr>
          <w:p w14:paraId="58A8CD9C" w14:textId="4A483835"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2.1.4</w:t>
            </w:r>
          </w:p>
        </w:tc>
        <w:tc>
          <w:tcPr>
            <w:tcW w:w="2061" w:type="dxa"/>
          </w:tcPr>
          <w:p w14:paraId="5EE4B8DE" w14:textId="64EE8C0F"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040010119"/>
                <w:placeholder>
                  <w:docPart w:val="70AE6A8ACC4E4F8AA07F6990E997B301"/>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366648251"/>
                <w:placeholder>
                  <w:docPart w:val="C4517A1831FA4F27A5868A2AF327A5A9"/>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079517FC" w14:textId="6612F66C"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5 atelier de suivi sont fait</w:t>
            </w:r>
          </w:p>
        </w:tc>
        <w:tc>
          <w:tcPr>
            <w:tcW w:w="2552" w:type="dxa"/>
          </w:tcPr>
          <w:p w14:paraId="7DC5D145" w14:textId="2C1D8442" w:rsidR="008E060A" w:rsidRPr="007F5686" w:rsidRDefault="00510D45" w:rsidP="001901EB">
            <w:pPr>
              <w:rPr>
                <w:rFonts w:ascii="Avenir" w:eastAsia="Avenir" w:hAnsi="Avenir" w:cs="Avenir"/>
                <w:sz w:val="16"/>
                <w:szCs w:val="16"/>
              </w:rPr>
            </w:pPr>
            <w:r w:rsidRPr="007F5686">
              <w:rPr>
                <w:rFonts w:ascii="Avenir" w:eastAsia="Avenir" w:hAnsi="Avenir" w:cs="Avenir"/>
                <w:sz w:val="16"/>
                <w:szCs w:val="16"/>
              </w:rPr>
              <w:t xml:space="preserve">Rien </w:t>
            </w:r>
            <w:r w:rsidR="001A6CA0" w:rsidRPr="007F5686">
              <w:rPr>
                <w:rFonts w:ascii="Avenir" w:eastAsia="Avenir" w:hAnsi="Avenir" w:cs="Avenir"/>
                <w:sz w:val="16"/>
                <w:szCs w:val="16"/>
              </w:rPr>
              <w:t>à</w:t>
            </w:r>
            <w:r w:rsidRPr="007F5686">
              <w:rPr>
                <w:rFonts w:ascii="Avenir" w:eastAsia="Avenir" w:hAnsi="Avenir" w:cs="Avenir"/>
                <w:sz w:val="16"/>
                <w:szCs w:val="16"/>
              </w:rPr>
              <w:t xml:space="preserve"> signaliser</w:t>
            </w:r>
          </w:p>
        </w:tc>
        <w:tc>
          <w:tcPr>
            <w:tcW w:w="1134" w:type="dxa"/>
          </w:tcPr>
          <w:p w14:paraId="28FA4326" w14:textId="5D9B13F2"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554904021"/>
                <w:placeholder>
                  <w:docPart w:val="A42355D2B38C48A0BA57B300E9AEDB07"/>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2. Non atteint</w:t>
                </w:r>
              </w:sdtContent>
            </w:sdt>
          </w:p>
        </w:tc>
        <w:tc>
          <w:tcPr>
            <w:tcW w:w="1821" w:type="dxa"/>
          </w:tcPr>
          <w:p w14:paraId="23EEBEAE" w14:textId="3A06C8A7" w:rsidR="008E060A" w:rsidRPr="007F5686" w:rsidRDefault="00510D45" w:rsidP="001901EB">
            <w:pPr>
              <w:rPr>
                <w:rFonts w:ascii="Avenir" w:eastAsia="Avenir" w:hAnsi="Avenir" w:cs="Avenir"/>
                <w:sz w:val="16"/>
                <w:szCs w:val="16"/>
              </w:rPr>
            </w:pPr>
            <w:r w:rsidRPr="007F5686">
              <w:rPr>
                <w:rFonts w:ascii="Avenir" w:eastAsia="Avenir" w:hAnsi="Avenir" w:cs="Avenir"/>
                <w:sz w:val="16"/>
                <w:szCs w:val="16"/>
              </w:rPr>
              <w:t xml:space="preserve">L’assemble provinciale n’était pas disponible </w:t>
            </w:r>
            <w:r w:rsidR="001A6CA0" w:rsidRPr="007F5686">
              <w:rPr>
                <w:rFonts w:ascii="Avenir" w:eastAsia="Avenir" w:hAnsi="Avenir" w:cs="Avenir"/>
                <w:sz w:val="16"/>
                <w:szCs w:val="16"/>
              </w:rPr>
              <w:t>à</w:t>
            </w:r>
            <w:r w:rsidRPr="007F5686">
              <w:rPr>
                <w:rFonts w:ascii="Avenir" w:eastAsia="Avenir" w:hAnsi="Avenir" w:cs="Avenir"/>
                <w:sz w:val="16"/>
                <w:szCs w:val="16"/>
              </w:rPr>
              <w:t xml:space="preserve"> cause des problèmes a interne</w:t>
            </w:r>
          </w:p>
        </w:tc>
      </w:tr>
      <w:tr w:rsidR="008E060A" w:rsidRPr="007F5686" w14:paraId="0A58C758" w14:textId="77777777" w:rsidTr="00510D45">
        <w:trPr>
          <w:jc w:val="center"/>
        </w:trPr>
        <w:tc>
          <w:tcPr>
            <w:tcW w:w="3393" w:type="dxa"/>
          </w:tcPr>
          <w:p w14:paraId="3D04974D" w14:textId="7EA1A547"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15. Appuyer les missions de la prospection pour les investissements dans les PSAT ou les CFCL</w:t>
            </w:r>
          </w:p>
        </w:tc>
        <w:tc>
          <w:tcPr>
            <w:tcW w:w="778" w:type="dxa"/>
          </w:tcPr>
          <w:p w14:paraId="742D2B1B" w14:textId="4FA12497"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2.1.5</w:t>
            </w:r>
          </w:p>
        </w:tc>
        <w:tc>
          <w:tcPr>
            <w:tcW w:w="2061" w:type="dxa"/>
          </w:tcPr>
          <w:p w14:paraId="03DB93A3" w14:textId="567152A5"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83261260"/>
                <w:placeholder>
                  <w:docPart w:val="FA731A01AF4B4F72BE932B69C63F37C2"/>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208068459"/>
                <w:placeholder>
                  <w:docPart w:val="AD025A686DE74B53A95BE6F5B8FEE548"/>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9BB8C30" w14:textId="2A088A5F"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10 mission</w:t>
            </w:r>
            <w:r w:rsidR="00510D45" w:rsidRPr="007F5686">
              <w:rPr>
                <w:rFonts w:ascii="Avenir" w:eastAsia="Avenir" w:hAnsi="Avenir" w:cs="Avenir"/>
                <w:sz w:val="16"/>
                <w:szCs w:val="16"/>
              </w:rPr>
              <w:t>s</w:t>
            </w:r>
            <w:r w:rsidRPr="007F5686">
              <w:rPr>
                <w:rFonts w:ascii="Avenir" w:eastAsia="Avenir" w:hAnsi="Avenir" w:cs="Avenir"/>
                <w:sz w:val="16"/>
                <w:szCs w:val="16"/>
              </w:rPr>
              <w:t xml:space="preserve"> </w:t>
            </w:r>
            <w:r w:rsidR="00543FA5" w:rsidRPr="007F5686">
              <w:rPr>
                <w:rFonts w:ascii="Avenir" w:eastAsia="Avenir" w:hAnsi="Avenir" w:cs="Avenir"/>
                <w:sz w:val="16"/>
                <w:szCs w:val="16"/>
              </w:rPr>
              <w:t>organisés</w:t>
            </w:r>
          </w:p>
        </w:tc>
        <w:tc>
          <w:tcPr>
            <w:tcW w:w="2552" w:type="dxa"/>
          </w:tcPr>
          <w:p w14:paraId="30287BBA" w14:textId="77777777" w:rsidR="008E060A" w:rsidRPr="007F5686" w:rsidRDefault="00510D45" w:rsidP="001901EB">
            <w:pPr>
              <w:rPr>
                <w:rFonts w:ascii="Avenir" w:eastAsia="Avenir" w:hAnsi="Avenir" w:cs="Avenir"/>
                <w:sz w:val="16"/>
                <w:szCs w:val="16"/>
              </w:rPr>
            </w:pPr>
            <w:r w:rsidRPr="007F5686">
              <w:rPr>
                <w:rFonts w:ascii="Avenir" w:eastAsia="Avenir" w:hAnsi="Avenir" w:cs="Avenir"/>
                <w:sz w:val="16"/>
                <w:szCs w:val="16"/>
              </w:rPr>
              <w:t>14</w:t>
            </w:r>
            <w:r w:rsidR="008E060A" w:rsidRPr="007F5686">
              <w:rPr>
                <w:rFonts w:ascii="Avenir" w:eastAsia="Avenir" w:hAnsi="Avenir" w:cs="Avenir"/>
                <w:sz w:val="16"/>
                <w:szCs w:val="16"/>
              </w:rPr>
              <w:t xml:space="preserve"> missions appuyés</w:t>
            </w:r>
            <w:r w:rsidRPr="007F5686">
              <w:rPr>
                <w:rFonts w:ascii="Avenir" w:eastAsia="Avenir" w:hAnsi="Avenir" w:cs="Avenir"/>
                <w:sz w:val="16"/>
                <w:szCs w:val="16"/>
              </w:rPr>
              <w:t xml:space="preserve"> (10 CFCL, 4 APAC)</w:t>
            </w:r>
          </w:p>
          <w:p w14:paraId="4AFDDB36" w14:textId="1C1F4EDC" w:rsidR="00AA39A2" w:rsidRPr="007F5686" w:rsidRDefault="00AA39A2" w:rsidP="001901EB">
            <w:pPr>
              <w:rPr>
                <w:rFonts w:ascii="Avenir" w:eastAsia="Avenir" w:hAnsi="Avenir" w:cs="Avenir"/>
                <w:sz w:val="16"/>
                <w:szCs w:val="16"/>
              </w:rPr>
            </w:pPr>
            <w:hyperlink r:id="rId159" w:history="1">
              <w:r w:rsidRPr="007F5686">
                <w:rPr>
                  <w:rStyle w:val="Lienhypertexte"/>
                  <w:rFonts w:ascii="Avenir" w:hAnsi="Avenir"/>
                  <w:color w:val="auto"/>
                  <w:sz w:val="16"/>
                  <w:szCs w:val="16"/>
                </w:rPr>
                <w:t>Rapport Mission de prospection</w:t>
              </w:r>
            </w:hyperlink>
          </w:p>
        </w:tc>
        <w:tc>
          <w:tcPr>
            <w:tcW w:w="1134" w:type="dxa"/>
          </w:tcPr>
          <w:p w14:paraId="07CF954A" w14:textId="16432C11"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668170210"/>
                <w:placeholder>
                  <w:docPart w:val="3AC9DFD553A84C2EAEC246EA9EBF88B5"/>
                </w:placeholder>
                <w:comboBox>
                  <w:listItem w:displayText="0. Atteint" w:value="0"/>
                  <w:listItem w:displayText="1. Partiellement atteint" w:value="1"/>
                  <w:listItem w:displayText="2. Non atteint" w:value="2"/>
                </w:comboBox>
              </w:sdtPr>
              <w:sdtEndPr/>
              <w:sdtContent>
                <w:r w:rsidR="00510D45" w:rsidRPr="007F5686">
                  <w:rPr>
                    <w:rFonts w:ascii="Avenir Next LT Pro" w:hAnsi="Avenir Next LT Pro" w:cs="Arial"/>
                    <w:sz w:val="16"/>
                    <w:szCs w:val="16"/>
                  </w:rPr>
                  <w:t>0. Atteint</w:t>
                </w:r>
              </w:sdtContent>
            </w:sdt>
          </w:p>
        </w:tc>
        <w:tc>
          <w:tcPr>
            <w:tcW w:w="1821" w:type="dxa"/>
          </w:tcPr>
          <w:p w14:paraId="419EF639" w14:textId="77777777" w:rsidR="008E060A" w:rsidRPr="007F5686" w:rsidRDefault="008E060A" w:rsidP="001901EB">
            <w:pPr>
              <w:rPr>
                <w:rFonts w:ascii="Avenir" w:eastAsia="Avenir" w:hAnsi="Avenir" w:cs="Avenir"/>
                <w:sz w:val="16"/>
                <w:szCs w:val="16"/>
              </w:rPr>
            </w:pPr>
          </w:p>
        </w:tc>
      </w:tr>
      <w:tr w:rsidR="008E060A" w:rsidRPr="007F5686" w14:paraId="17AF3E25" w14:textId="77777777" w:rsidTr="00510D45">
        <w:trPr>
          <w:jc w:val="center"/>
        </w:trPr>
        <w:tc>
          <w:tcPr>
            <w:tcW w:w="3393" w:type="dxa"/>
          </w:tcPr>
          <w:p w14:paraId="40BE083C" w14:textId="1A4E9FB6"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16. Appuyer une campagne de la sensibilisation sur le processus PSAT</w:t>
            </w:r>
          </w:p>
        </w:tc>
        <w:tc>
          <w:tcPr>
            <w:tcW w:w="778" w:type="dxa"/>
          </w:tcPr>
          <w:p w14:paraId="554EC6D4" w14:textId="74059ECD"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2.1.6</w:t>
            </w:r>
          </w:p>
        </w:tc>
        <w:tc>
          <w:tcPr>
            <w:tcW w:w="2061" w:type="dxa"/>
          </w:tcPr>
          <w:p w14:paraId="4A2E9579" w14:textId="7D4B77D7"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165238982"/>
                <w:placeholder>
                  <w:docPart w:val="369CBBDA0176464182AAE81E3793C6AA"/>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771661146"/>
                <w:placeholder>
                  <w:docPart w:val="244B6BFCA65D4998A72D43953AF5F9E3"/>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7829105B" w14:textId="72E050A8"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Une campagne organiser</w:t>
            </w:r>
          </w:p>
        </w:tc>
        <w:tc>
          <w:tcPr>
            <w:tcW w:w="2552" w:type="dxa"/>
          </w:tcPr>
          <w:p w14:paraId="0B88561F" w14:textId="77777777" w:rsidR="00510D45" w:rsidRPr="007F5686" w:rsidRDefault="008E060A" w:rsidP="001901EB">
            <w:pPr>
              <w:rPr>
                <w:rFonts w:ascii="Avenir" w:eastAsia="Avenir" w:hAnsi="Avenir" w:cs="Avenir"/>
                <w:sz w:val="16"/>
                <w:szCs w:val="16"/>
              </w:rPr>
            </w:pPr>
            <w:r w:rsidRPr="007F5686">
              <w:rPr>
                <w:rFonts w:ascii="Avenir" w:eastAsia="Avenir" w:hAnsi="Avenir" w:cs="Avenir"/>
                <w:sz w:val="16"/>
                <w:szCs w:val="16"/>
              </w:rPr>
              <w:t>De matériel de sensibilisation imprime</w:t>
            </w:r>
            <w:r w:rsidR="00510D45" w:rsidRPr="007F5686">
              <w:rPr>
                <w:rFonts w:ascii="Avenir" w:eastAsia="Avenir" w:hAnsi="Avenir" w:cs="Avenir"/>
                <w:sz w:val="16"/>
                <w:szCs w:val="16"/>
              </w:rPr>
              <w:t xml:space="preserve"> et une campagne effectuée</w:t>
            </w:r>
          </w:p>
          <w:p w14:paraId="5A65653F" w14:textId="5B41EF5B" w:rsidR="008E060A" w:rsidRPr="007F5686" w:rsidRDefault="00510D45" w:rsidP="001901EB">
            <w:pPr>
              <w:rPr>
                <w:rFonts w:ascii="Avenir" w:eastAsia="Avenir" w:hAnsi="Avenir" w:cs="Avenir"/>
                <w:sz w:val="16"/>
                <w:szCs w:val="16"/>
              </w:rPr>
            </w:pPr>
            <w:hyperlink r:id="rId160" w:history="1">
              <w:r w:rsidRPr="007F5686">
                <w:rPr>
                  <w:rStyle w:val="Lienhypertexte"/>
                  <w:color w:val="auto"/>
                  <w:sz w:val="16"/>
                  <w:szCs w:val="16"/>
                </w:rPr>
                <w:t>Rapport Sensibilisation PSAT</w:t>
              </w:r>
            </w:hyperlink>
          </w:p>
        </w:tc>
        <w:tc>
          <w:tcPr>
            <w:tcW w:w="1134" w:type="dxa"/>
          </w:tcPr>
          <w:p w14:paraId="7EEA1B31" w14:textId="0C59C89F"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300843118"/>
                <w:placeholder>
                  <w:docPart w:val="6C8D9C14DA8245878019914E8200FB6C"/>
                </w:placeholder>
                <w:comboBox>
                  <w:listItem w:displayText="0. Atteint" w:value="0"/>
                  <w:listItem w:displayText="1. Partiellement atteint" w:value="1"/>
                  <w:listItem w:displayText="2. Non atteint" w:value="2"/>
                </w:comboBox>
              </w:sdtPr>
              <w:sdtEndPr/>
              <w:sdtContent>
                <w:r w:rsidR="00510D45" w:rsidRPr="007F5686">
                  <w:rPr>
                    <w:rFonts w:ascii="Avenir Next LT Pro" w:hAnsi="Avenir Next LT Pro" w:cs="Arial"/>
                    <w:sz w:val="16"/>
                    <w:szCs w:val="16"/>
                  </w:rPr>
                  <w:t>0. Atteint</w:t>
                </w:r>
              </w:sdtContent>
            </w:sdt>
          </w:p>
        </w:tc>
        <w:tc>
          <w:tcPr>
            <w:tcW w:w="1821" w:type="dxa"/>
          </w:tcPr>
          <w:p w14:paraId="762229EC" w14:textId="78CA71F3" w:rsidR="008E060A" w:rsidRPr="007F5686" w:rsidRDefault="008E060A" w:rsidP="001901EB">
            <w:pPr>
              <w:rPr>
                <w:rFonts w:ascii="Avenir" w:eastAsia="Avenir" w:hAnsi="Avenir" w:cs="Avenir"/>
                <w:sz w:val="16"/>
                <w:szCs w:val="16"/>
              </w:rPr>
            </w:pPr>
          </w:p>
        </w:tc>
      </w:tr>
      <w:tr w:rsidR="008E060A" w:rsidRPr="007F5686" w14:paraId="27F989AC" w14:textId="77777777" w:rsidTr="00510D45">
        <w:trPr>
          <w:jc w:val="center"/>
        </w:trPr>
        <w:tc>
          <w:tcPr>
            <w:tcW w:w="3393" w:type="dxa"/>
          </w:tcPr>
          <w:p w14:paraId="77D4684F" w14:textId="5551D9F7"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17. Appuyer le renforcement des capacités sur le mécanisme de gestion des plaintes du secteur forestier</w:t>
            </w:r>
          </w:p>
        </w:tc>
        <w:tc>
          <w:tcPr>
            <w:tcW w:w="778" w:type="dxa"/>
          </w:tcPr>
          <w:p w14:paraId="2AB2A3B3" w14:textId="16AA1889"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2.1.8</w:t>
            </w:r>
          </w:p>
        </w:tc>
        <w:tc>
          <w:tcPr>
            <w:tcW w:w="2061" w:type="dxa"/>
          </w:tcPr>
          <w:p w14:paraId="223ECD64" w14:textId="04A97D73"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836727863"/>
                <w:placeholder>
                  <w:docPart w:val="D594883FC70845BCA46FD08E917A8009"/>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78413705"/>
                <w:placeholder>
                  <w:docPart w:val="8CE7594409E44D93B8C654F52095FC14"/>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E5A341E" w14:textId="228339A4"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Des Comités mises en place et formés</w:t>
            </w:r>
          </w:p>
        </w:tc>
        <w:tc>
          <w:tcPr>
            <w:tcW w:w="2552" w:type="dxa"/>
          </w:tcPr>
          <w:p w14:paraId="08A8E71A" w14:textId="5624FA7B" w:rsidR="008E060A" w:rsidRPr="007F5686" w:rsidRDefault="008A76A3" w:rsidP="001901EB">
            <w:pPr>
              <w:rPr>
                <w:rFonts w:ascii="Avenir" w:eastAsia="Avenir" w:hAnsi="Avenir" w:cs="Avenir"/>
                <w:sz w:val="16"/>
                <w:szCs w:val="16"/>
              </w:rPr>
            </w:pPr>
            <w:r w:rsidRPr="007F5686">
              <w:rPr>
                <w:rFonts w:ascii="Avenir" w:eastAsia="Avenir" w:hAnsi="Avenir" w:cs="Avenir"/>
                <w:sz w:val="16"/>
                <w:szCs w:val="16"/>
              </w:rPr>
              <w:t>1</w:t>
            </w:r>
            <w:r w:rsidR="008E060A" w:rsidRPr="007F5686">
              <w:rPr>
                <w:rFonts w:ascii="Avenir" w:eastAsia="Avenir" w:hAnsi="Avenir" w:cs="Avenir"/>
                <w:sz w:val="16"/>
                <w:szCs w:val="16"/>
              </w:rPr>
              <w:t xml:space="preserve"> formation appuyée</w:t>
            </w:r>
          </w:p>
          <w:p w14:paraId="458E44FB" w14:textId="52B6862B" w:rsidR="00510D45" w:rsidRPr="007F5686" w:rsidRDefault="00510D45" w:rsidP="001901EB">
            <w:pPr>
              <w:rPr>
                <w:rFonts w:ascii="Avenir" w:eastAsia="Avenir" w:hAnsi="Avenir" w:cs="Avenir"/>
                <w:sz w:val="16"/>
                <w:szCs w:val="16"/>
              </w:rPr>
            </w:pPr>
            <w:hyperlink r:id="rId161">
              <w:r w:rsidRPr="007F5686">
                <w:rPr>
                  <w:rFonts w:ascii="Avenir" w:hAnsi="Avenir"/>
                  <w:sz w:val="16"/>
                  <w:szCs w:val="16"/>
                  <w:u w:val="single"/>
                </w:rPr>
                <w:t>Formation genre dans le contexte MGP</w:t>
              </w:r>
            </w:hyperlink>
          </w:p>
        </w:tc>
        <w:tc>
          <w:tcPr>
            <w:tcW w:w="1134" w:type="dxa"/>
          </w:tcPr>
          <w:p w14:paraId="7DF9221A" w14:textId="22715E50"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123817423"/>
                <w:placeholder>
                  <w:docPart w:val="BF602F39122848B2AC168081502BF33D"/>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599E463D" w14:textId="77777777" w:rsidR="008E060A" w:rsidRPr="007F5686" w:rsidRDefault="008E060A" w:rsidP="001901EB">
            <w:pPr>
              <w:rPr>
                <w:rFonts w:ascii="Avenir" w:eastAsia="Avenir" w:hAnsi="Avenir" w:cs="Avenir"/>
                <w:sz w:val="16"/>
                <w:szCs w:val="16"/>
              </w:rPr>
            </w:pPr>
          </w:p>
        </w:tc>
      </w:tr>
      <w:tr w:rsidR="008E060A" w:rsidRPr="007F5686" w14:paraId="134E1ED1" w14:textId="77777777" w:rsidTr="00510D45">
        <w:trPr>
          <w:jc w:val="center"/>
        </w:trPr>
        <w:tc>
          <w:tcPr>
            <w:tcW w:w="3393" w:type="dxa"/>
          </w:tcPr>
          <w:p w14:paraId="7B3F3CDB" w14:textId="4023B232"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18. Appuyer les traitements de plaintes</w:t>
            </w:r>
          </w:p>
        </w:tc>
        <w:tc>
          <w:tcPr>
            <w:tcW w:w="778" w:type="dxa"/>
          </w:tcPr>
          <w:p w14:paraId="440E8A81" w14:textId="167BEF34"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2.1.8</w:t>
            </w:r>
          </w:p>
        </w:tc>
        <w:tc>
          <w:tcPr>
            <w:tcW w:w="2061" w:type="dxa"/>
          </w:tcPr>
          <w:p w14:paraId="7CE454E5" w14:textId="3179B77A"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569835629"/>
                <w:placeholder>
                  <w:docPart w:val="B66FD58157C14FD4B9D0B6139964816F"/>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813217282"/>
                <w:placeholder>
                  <w:docPart w:val="4B5EAF08D8E74A9292B559CDD1AA7BCD"/>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E99D3D2" w14:textId="1F470A4B"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10 plaintes traiter</w:t>
            </w:r>
          </w:p>
        </w:tc>
        <w:tc>
          <w:tcPr>
            <w:tcW w:w="2552" w:type="dxa"/>
          </w:tcPr>
          <w:p w14:paraId="59A3CE9C" w14:textId="3CB17FC5" w:rsidR="008E060A" w:rsidRPr="007F5686" w:rsidRDefault="000D5B0C" w:rsidP="001901EB">
            <w:pPr>
              <w:rPr>
                <w:rFonts w:ascii="Avenir" w:eastAsia="Avenir" w:hAnsi="Avenir" w:cs="Avenir"/>
                <w:sz w:val="16"/>
                <w:szCs w:val="16"/>
              </w:rPr>
            </w:pPr>
            <w:r w:rsidRPr="007F5686">
              <w:rPr>
                <w:rFonts w:ascii="Avenir" w:eastAsia="Avenir" w:hAnsi="Avenir" w:cs="Avenir"/>
                <w:sz w:val="16"/>
                <w:szCs w:val="16"/>
              </w:rPr>
              <w:t>16</w:t>
            </w:r>
            <w:r w:rsidR="008E060A" w:rsidRPr="007F5686">
              <w:rPr>
                <w:rFonts w:ascii="Avenir" w:eastAsia="Avenir" w:hAnsi="Avenir" w:cs="Avenir"/>
                <w:sz w:val="16"/>
                <w:szCs w:val="16"/>
              </w:rPr>
              <w:t xml:space="preserve"> plaintes traités</w:t>
            </w:r>
          </w:p>
          <w:p w14:paraId="4E5FF83A" w14:textId="2516097F" w:rsidR="008A76A3" w:rsidRPr="007F5686" w:rsidRDefault="008A76A3" w:rsidP="001901EB">
            <w:pPr>
              <w:rPr>
                <w:rFonts w:ascii="Avenir" w:eastAsia="Avenir" w:hAnsi="Avenir" w:cs="Avenir"/>
                <w:sz w:val="16"/>
                <w:szCs w:val="16"/>
              </w:rPr>
            </w:pPr>
            <w:r w:rsidRPr="007F5686">
              <w:rPr>
                <w:rFonts w:ascii="Avenir" w:eastAsia="Avenir" w:hAnsi="Avenir" w:cs="Avenir"/>
                <w:sz w:val="16"/>
                <w:szCs w:val="16"/>
              </w:rPr>
              <w:t>Voir chapitre 9.2.c</w:t>
            </w:r>
          </w:p>
        </w:tc>
        <w:tc>
          <w:tcPr>
            <w:tcW w:w="1134" w:type="dxa"/>
          </w:tcPr>
          <w:p w14:paraId="52C2BA36" w14:textId="51B77165"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370450930"/>
                <w:placeholder>
                  <w:docPart w:val="09BE002FA058451BAFFCBCC0A37B828D"/>
                </w:placeholder>
                <w:comboBox>
                  <w:listItem w:displayText="0. Atteint" w:value="0"/>
                  <w:listItem w:displayText="1. Partiellement atteint" w:value="1"/>
                  <w:listItem w:displayText="2. Non atteint" w:value="2"/>
                </w:comboBox>
              </w:sdtPr>
              <w:sdtEndPr/>
              <w:sdtContent>
                <w:r w:rsidR="00973BC5" w:rsidRPr="007F5686">
                  <w:rPr>
                    <w:rFonts w:ascii="Avenir Next LT Pro" w:hAnsi="Avenir Next LT Pro" w:cs="Arial"/>
                    <w:sz w:val="16"/>
                    <w:szCs w:val="16"/>
                  </w:rPr>
                  <w:t>0. Atteint</w:t>
                </w:r>
              </w:sdtContent>
            </w:sdt>
          </w:p>
        </w:tc>
        <w:tc>
          <w:tcPr>
            <w:tcW w:w="1821" w:type="dxa"/>
          </w:tcPr>
          <w:p w14:paraId="136E8E19" w14:textId="0C5F179A" w:rsidR="008E060A" w:rsidRPr="007F5686" w:rsidRDefault="008E060A" w:rsidP="001901EB">
            <w:pPr>
              <w:rPr>
                <w:rFonts w:ascii="Avenir" w:eastAsia="Avenir" w:hAnsi="Avenir" w:cs="Avenir"/>
                <w:sz w:val="16"/>
                <w:szCs w:val="16"/>
              </w:rPr>
            </w:pPr>
          </w:p>
        </w:tc>
      </w:tr>
      <w:tr w:rsidR="008E060A" w:rsidRPr="007F5686" w14:paraId="534442FF" w14:textId="77777777" w:rsidTr="00510D45">
        <w:trPr>
          <w:jc w:val="center"/>
        </w:trPr>
        <w:tc>
          <w:tcPr>
            <w:tcW w:w="3393" w:type="dxa"/>
          </w:tcPr>
          <w:p w14:paraId="0A804F6D" w14:textId="0EA638C1"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19. Appuyer la mission de l'évaluation de l’internalisation des droit humains</w:t>
            </w:r>
          </w:p>
        </w:tc>
        <w:tc>
          <w:tcPr>
            <w:tcW w:w="778" w:type="dxa"/>
          </w:tcPr>
          <w:p w14:paraId="7773B195" w14:textId="2B94508B"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2.1.9</w:t>
            </w:r>
          </w:p>
        </w:tc>
        <w:tc>
          <w:tcPr>
            <w:tcW w:w="2061" w:type="dxa"/>
          </w:tcPr>
          <w:p w14:paraId="2C7088AE" w14:textId="1BF52150"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92175568"/>
                <w:placeholder>
                  <w:docPart w:val="FC10594B845C4DD5A8C2E7F283562641"/>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717546901"/>
                <w:placeholder>
                  <w:docPart w:val="8A4BA58757164810BA55CB61216E4652"/>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7438563F" w14:textId="03629E31"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1 rapport disponible</w:t>
            </w:r>
          </w:p>
        </w:tc>
        <w:tc>
          <w:tcPr>
            <w:tcW w:w="2552" w:type="dxa"/>
          </w:tcPr>
          <w:p w14:paraId="3DBD4704" w14:textId="77777777" w:rsidR="008E060A" w:rsidRPr="007F5686" w:rsidRDefault="00973BC5" w:rsidP="001901EB">
            <w:pPr>
              <w:rPr>
                <w:rFonts w:ascii="Avenir" w:eastAsia="Avenir" w:hAnsi="Avenir" w:cs="Avenir"/>
                <w:sz w:val="16"/>
                <w:szCs w:val="16"/>
              </w:rPr>
            </w:pPr>
            <w:r w:rsidRPr="007F5686">
              <w:rPr>
                <w:rFonts w:ascii="Avenir" w:eastAsia="Avenir" w:hAnsi="Avenir" w:cs="Avenir"/>
                <w:sz w:val="16"/>
                <w:szCs w:val="16"/>
              </w:rPr>
              <w:t>Rapport disponible</w:t>
            </w:r>
          </w:p>
          <w:p w14:paraId="3051A354" w14:textId="6C15C518" w:rsidR="00543FA5" w:rsidRPr="007F5686" w:rsidRDefault="00543FA5" w:rsidP="001901EB">
            <w:pPr>
              <w:rPr>
                <w:rFonts w:ascii="Avenir" w:eastAsia="Avenir" w:hAnsi="Avenir" w:cs="Avenir"/>
                <w:sz w:val="16"/>
                <w:szCs w:val="16"/>
              </w:rPr>
            </w:pPr>
            <w:hyperlink r:id="rId162" w:history="1">
              <w:r w:rsidRPr="007F5686">
                <w:rPr>
                  <w:rStyle w:val="Lienhypertexte"/>
                  <w:rFonts w:ascii="Avenir" w:eastAsia="Avenir" w:hAnsi="Avenir" w:cs="Avenir"/>
                  <w:color w:val="auto"/>
                  <w:sz w:val="16"/>
                  <w:szCs w:val="16"/>
                </w:rPr>
                <w:t>Rapport trimestriel SL APDMA</w:t>
              </w:r>
            </w:hyperlink>
          </w:p>
        </w:tc>
        <w:tc>
          <w:tcPr>
            <w:tcW w:w="1134" w:type="dxa"/>
          </w:tcPr>
          <w:p w14:paraId="46F38B7B" w14:textId="267CB01E"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720244939"/>
                <w:placeholder>
                  <w:docPart w:val="4DEFE01CF3544804A2CDCBE5D1B334BA"/>
                </w:placeholder>
                <w:comboBox>
                  <w:listItem w:displayText="0. Atteint" w:value="0"/>
                  <w:listItem w:displayText="1. Partiellement atteint" w:value="1"/>
                  <w:listItem w:displayText="2. Non atteint" w:value="2"/>
                </w:comboBox>
              </w:sdtPr>
              <w:sdtEndPr/>
              <w:sdtContent>
                <w:r w:rsidR="00973BC5" w:rsidRPr="007F5686">
                  <w:rPr>
                    <w:rFonts w:ascii="Avenir Next LT Pro" w:hAnsi="Avenir Next LT Pro" w:cs="Arial"/>
                    <w:sz w:val="16"/>
                    <w:szCs w:val="16"/>
                  </w:rPr>
                  <w:t>0. Atteint</w:t>
                </w:r>
              </w:sdtContent>
            </w:sdt>
          </w:p>
        </w:tc>
        <w:tc>
          <w:tcPr>
            <w:tcW w:w="1821" w:type="dxa"/>
          </w:tcPr>
          <w:p w14:paraId="083ACFD8" w14:textId="77777777" w:rsidR="008E060A" w:rsidRPr="007F5686" w:rsidRDefault="008E060A" w:rsidP="001901EB">
            <w:pPr>
              <w:rPr>
                <w:rFonts w:ascii="Avenir" w:eastAsia="Avenir" w:hAnsi="Avenir" w:cs="Avenir"/>
                <w:sz w:val="16"/>
                <w:szCs w:val="16"/>
              </w:rPr>
            </w:pPr>
          </w:p>
        </w:tc>
      </w:tr>
      <w:tr w:rsidR="008E060A" w:rsidRPr="007F5686" w14:paraId="15CF20D6" w14:textId="77777777" w:rsidTr="00510D45">
        <w:trPr>
          <w:jc w:val="center"/>
        </w:trPr>
        <w:tc>
          <w:tcPr>
            <w:tcW w:w="3393" w:type="dxa"/>
          </w:tcPr>
          <w:p w14:paraId="65C68513" w14:textId="7A3F7A0D"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20. Appuyer la mission de suivi des activités (service technique, COPIL, staff GIZ)</w:t>
            </w:r>
          </w:p>
        </w:tc>
        <w:tc>
          <w:tcPr>
            <w:tcW w:w="778" w:type="dxa"/>
          </w:tcPr>
          <w:p w14:paraId="0BEC10DB" w14:textId="73E2B63D"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2.1.10</w:t>
            </w:r>
          </w:p>
        </w:tc>
        <w:tc>
          <w:tcPr>
            <w:tcW w:w="2061" w:type="dxa"/>
          </w:tcPr>
          <w:p w14:paraId="7A4F6B0F" w14:textId="3F47C36F"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885291793"/>
                <w:placeholder>
                  <w:docPart w:val="08DE06B6F82A46509551E764D604EB1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9158304"/>
                <w:placeholder>
                  <w:docPart w:val="1C8A16DE57CA408CA98A01603C24A9B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3CB25EB" w14:textId="795B6117" w:rsidR="008E060A" w:rsidRPr="007F5686" w:rsidRDefault="008E060A" w:rsidP="001901EB">
            <w:pPr>
              <w:rPr>
                <w:rFonts w:ascii="Avenir" w:eastAsia="Avenir" w:hAnsi="Avenir" w:cs="Avenir"/>
                <w:sz w:val="16"/>
                <w:szCs w:val="16"/>
              </w:rPr>
            </w:pPr>
            <w:r w:rsidRPr="007F5686">
              <w:rPr>
                <w:rFonts w:ascii="Avenir" w:eastAsia="Avenir" w:hAnsi="Avenir" w:cs="Avenir"/>
                <w:sz w:val="16"/>
                <w:szCs w:val="16"/>
              </w:rPr>
              <w:t>30 missions appuyés</w:t>
            </w:r>
          </w:p>
        </w:tc>
        <w:tc>
          <w:tcPr>
            <w:tcW w:w="2552" w:type="dxa"/>
          </w:tcPr>
          <w:p w14:paraId="13BC2AD5" w14:textId="77777777" w:rsidR="008E060A" w:rsidRPr="007F5686" w:rsidRDefault="00784DD0" w:rsidP="001901EB">
            <w:pPr>
              <w:rPr>
                <w:rFonts w:ascii="Avenir" w:eastAsia="Avenir" w:hAnsi="Avenir" w:cs="Avenir"/>
                <w:sz w:val="16"/>
                <w:szCs w:val="16"/>
              </w:rPr>
            </w:pPr>
            <w:r w:rsidRPr="007F5686">
              <w:rPr>
                <w:rFonts w:ascii="Avenir" w:eastAsia="Avenir" w:hAnsi="Avenir" w:cs="Avenir"/>
                <w:sz w:val="16"/>
                <w:szCs w:val="16"/>
              </w:rPr>
              <w:t>81</w:t>
            </w:r>
            <w:r w:rsidR="008E060A" w:rsidRPr="007F5686">
              <w:rPr>
                <w:rFonts w:ascii="Avenir" w:eastAsia="Avenir" w:hAnsi="Avenir" w:cs="Avenir"/>
                <w:sz w:val="16"/>
                <w:szCs w:val="16"/>
              </w:rPr>
              <w:t xml:space="preserve"> mission</w:t>
            </w:r>
            <w:r w:rsidRPr="007F5686">
              <w:rPr>
                <w:rFonts w:ascii="Avenir" w:eastAsia="Avenir" w:hAnsi="Avenir" w:cs="Avenir"/>
                <w:sz w:val="16"/>
                <w:szCs w:val="16"/>
              </w:rPr>
              <w:t>s</w:t>
            </w:r>
            <w:r w:rsidR="008E060A" w:rsidRPr="007F5686">
              <w:rPr>
                <w:rFonts w:ascii="Avenir" w:eastAsia="Avenir" w:hAnsi="Avenir" w:cs="Avenir"/>
                <w:sz w:val="16"/>
                <w:szCs w:val="16"/>
              </w:rPr>
              <w:t xml:space="preserve"> appuyés</w:t>
            </w:r>
          </w:p>
          <w:p w14:paraId="337A91CC" w14:textId="25CEB066" w:rsidR="008A76A3" w:rsidRPr="007F5686" w:rsidRDefault="008A76A3" w:rsidP="001901EB">
            <w:pPr>
              <w:rPr>
                <w:rFonts w:ascii="Avenir" w:eastAsia="Avenir" w:hAnsi="Avenir" w:cs="Avenir"/>
                <w:sz w:val="16"/>
                <w:szCs w:val="16"/>
              </w:rPr>
            </w:pPr>
            <w:r w:rsidRPr="007F5686">
              <w:rPr>
                <w:rFonts w:ascii="Avenir" w:eastAsia="Avenir" w:hAnsi="Avenir" w:cs="Avenir"/>
                <w:sz w:val="16"/>
                <w:szCs w:val="16"/>
              </w:rPr>
              <w:t>Voir chapitre 11</w:t>
            </w:r>
          </w:p>
        </w:tc>
        <w:tc>
          <w:tcPr>
            <w:tcW w:w="1134" w:type="dxa"/>
          </w:tcPr>
          <w:p w14:paraId="00380865" w14:textId="3BBFCC81" w:rsidR="008E060A"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22820266"/>
                <w:placeholder>
                  <w:docPart w:val="36A6E07291DD411CA9FBD94C33D170FB"/>
                </w:placeholder>
                <w:comboBox>
                  <w:listItem w:displayText="0. Atteint" w:value="0"/>
                  <w:listItem w:displayText="1. Partiellement atteint" w:value="1"/>
                  <w:listItem w:displayText="2. Non atteint" w:value="2"/>
                </w:comboBox>
              </w:sdtPr>
              <w:sdtEndPr/>
              <w:sdtContent>
                <w:r w:rsidR="008E060A" w:rsidRPr="007F5686">
                  <w:rPr>
                    <w:rFonts w:ascii="Avenir Next LT Pro" w:hAnsi="Avenir Next LT Pro" w:cs="Arial"/>
                    <w:sz w:val="16"/>
                    <w:szCs w:val="16"/>
                  </w:rPr>
                  <w:t>0. Atteint</w:t>
                </w:r>
              </w:sdtContent>
            </w:sdt>
          </w:p>
        </w:tc>
        <w:tc>
          <w:tcPr>
            <w:tcW w:w="1821" w:type="dxa"/>
          </w:tcPr>
          <w:p w14:paraId="00A6B089" w14:textId="77777777" w:rsidR="008E060A" w:rsidRPr="007F5686" w:rsidRDefault="008E060A" w:rsidP="001901EB">
            <w:pPr>
              <w:rPr>
                <w:rFonts w:ascii="Avenir" w:eastAsia="Avenir" w:hAnsi="Avenir" w:cs="Avenir"/>
                <w:sz w:val="16"/>
                <w:szCs w:val="16"/>
              </w:rPr>
            </w:pPr>
          </w:p>
        </w:tc>
      </w:tr>
      <w:tr w:rsidR="00B0319C" w:rsidRPr="007F5686" w14:paraId="207C2448" w14:textId="77777777" w:rsidTr="00510D45">
        <w:trPr>
          <w:jc w:val="center"/>
        </w:trPr>
        <w:tc>
          <w:tcPr>
            <w:tcW w:w="3393" w:type="dxa"/>
          </w:tcPr>
          <w:p w14:paraId="4BCC49AF" w14:textId="6185B56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21 Organiser 2 réunion COPIL et 4 réunions groupe de travail</w:t>
            </w:r>
          </w:p>
        </w:tc>
        <w:tc>
          <w:tcPr>
            <w:tcW w:w="778" w:type="dxa"/>
          </w:tcPr>
          <w:p w14:paraId="7733A91F" w14:textId="3D5723D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2.2.1</w:t>
            </w:r>
          </w:p>
        </w:tc>
        <w:tc>
          <w:tcPr>
            <w:tcW w:w="2061" w:type="dxa"/>
          </w:tcPr>
          <w:p w14:paraId="13EBEF58" w14:textId="1EF1F80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67879025"/>
                <w:placeholder>
                  <w:docPart w:val="B7F1F5F5AC48431E86045C61256725B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341356643"/>
                <w:placeholder>
                  <w:docPart w:val="5CDB987606F049CD82EE0C246AFF878E"/>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D49B7CB" w14:textId="1601EF4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 réunion COPL</w:t>
            </w:r>
            <w:r w:rsidR="00486613" w:rsidRPr="007F5686">
              <w:rPr>
                <w:rFonts w:ascii="Avenir" w:eastAsia="Avenir" w:hAnsi="Avenir" w:cs="Avenir"/>
                <w:sz w:val="16"/>
                <w:szCs w:val="16"/>
              </w:rPr>
              <w:t xml:space="preserve"> et 4 groupe de travail</w:t>
            </w:r>
          </w:p>
        </w:tc>
        <w:tc>
          <w:tcPr>
            <w:tcW w:w="2552" w:type="dxa"/>
          </w:tcPr>
          <w:p w14:paraId="7BDBC5E3" w14:textId="36C5BBB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 réunion COPIL (Aout et Novembre)</w:t>
            </w:r>
            <w:r w:rsidR="00486613" w:rsidRPr="007F5686">
              <w:rPr>
                <w:rFonts w:ascii="Avenir" w:eastAsia="Avenir" w:hAnsi="Avenir" w:cs="Avenir"/>
                <w:sz w:val="16"/>
                <w:szCs w:val="16"/>
              </w:rPr>
              <w:t xml:space="preserve"> et 6 groupes pré-validation SL 2025</w:t>
            </w:r>
          </w:p>
          <w:p w14:paraId="2A688C29" w14:textId="77777777" w:rsidR="008A76A3" w:rsidRPr="007F5686" w:rsidRDefault="00510D45" w:rsidP="001901EB">
            <w:pPr>
              <w:rPr>
                <w:rFonts w:ascii="Avenir" w:hAnsi="Avenir"/>
                <w:sz w:val="16"/>
                <w:szCs w:val="16"/>
              </w:rPr>
            </w:pPr>
            <w:r w:rsidRPr="007F5686">
              <w:rPr>
                <w:sz w:val="16"/>
                <w:szCs w:val="16"/>
              </w:rPr>
              <w:fldChar w:fldCharType="begin"/>
            </w:r>
            <w:r w:rsidRPr="007F5686">
              <w:rPr>
                <w:sz w:val="16"/>
                <w:szCs w:val="16"/>
              </w:rPr>
              <w:instrText xml:space="preserve"> HYPERLINK "https://drive.google.com/file/d/1hVHp-oxxNl2kWtLX4Amb04CXaErV3xaq/view?usp=sharing" </w:instrText>
            </w:r>
            <w:r w:rsidRPr="007F5686">
              <w:rPr>
                <w:sz w:val="16"/>
                <w:szCs w:val="16"/>
              </w:rPr>
            </w:r>
            <w:r w:rsidRPr="007F5686">
              <w:rPr>
                <w:sz w:val="16"/>
                <w:szCs w:val="16"/>
              </w:rPr>
              <w:fldChar w:fldCharType="separate"/>
            </w:r>
            <w:r w:rsidRPr="007F5686">
              <w:rPr>
                <w:rStyle w:val="Lienhypertexte"/>
                <w:color w:val="auto"/>
                <w:sz w:val="16"/>
                <w:szCs w:val="16"/>
              </w:rPr>
              <w:t>C</w:t>
            </w:r>
            <w:hyperlink r:id="rId163" w:history="1">
              <w:r w:rsidR="008A76A3" w:rsidRPr="007F5686">
                <w:rPr>
                  <w:rStyle w:val="Lienhypertexte"/>
                  <w:rFonts w:ascii="Avenir" w:hAnsi="Avenir"/>
                  <w:color w:val="auto"/>
                  <w:sz w:val="16"/>
                  <w:szCs w:val="16"/>
                </w:rPr>
                <w:t>Compte Rendu 7ieme Réunion COPIL</w:t>
              </w:r>
            </w:hyperlink>
          </w:p>
          <w:p w14:paraId="701CC2C1" w14:textId="07D5D14C" w:rsidR="00510D45" w:rsidRPr="007F5686" w:rsidRDefault="008A76A3" w:rsidP="001901EB">
            <w:pPr>
              <w:rPr>
                <w:rFonts w:ascii="Avenir" w:eastAsia="Avenir" w:hAnsi="Avenir" w:cs="Avenir"/>
                <w:sz w:val="16"/>
                <w:szCs w:val="16"/>
              </w:rPr>
            </w:pPr>
            <w:hyperlink r:id="rId164" w:history="1">
              <w:r w:rsidRPr="007F5686">
                <w:rPr>
                  <w:rStyle w:val="Lienhypertexte"/>
                  <w:rFonts w:ascii="Avenir" w:hAnsi="Avenir"/>
                  <w:color w:val="auto"/>
                  <w:sz w:val="16"/>
                  <w:szCs w:val="16"/>
                </w:rPr>
                <w:t>Compte Rendu 8ieme Réunion COPIL</w:t>
              </w:r>
            </w:hyperlink>
            <w:r w:rsidR="00510D45" w:rsidRPr="007F5686">
              <w:rPr>
                <w:sz w:val="16"/>
                <w:szCs w:val="16"/>
              </w:rPr>
              <w:fldChar w:fldCharType="end"/>
            </w:r>
          </w:p>
        </w:tc>
        <w:tc>
          <w:tcPr>
            <w:tcW w:w="1134" w:type="dxa"/>
          </w:tcPr>
          <w:p w14:paraId="1A68686B" w14:textId="0170F0D1"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67977042"/>
                <w:placeholder>
                  <w:docPart w:val="E0B88960099247D1B22231EC78F934F8"/>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327A7F8D" w14:textId="77777777" w:rsidR="00B0319C" w:rsidRPr="007F5686" w:rsidRDefault="00B0319C" w:rsidP="001901EB">
            <w:pPr>
              <w:rPr>
                <w:rFonts w:ascii="Avenir" w:eastAsia="Avenir" w:hAnsi="Avenir" w:cs="Avenir"/>
                <w:sz w:val="16"/>
                <w:szCs w:val="16"/>
              </w:rPr>
            </w:pPr>
          </w:p>
        </w:tc>
      </w:tr>
      <w:tr w:rsidR="00B0319C" w:rsidRPr="007F5686" w14:paraId="6C71E212" w14:textId="77777777" w:rsidTr="00510D45">
        <w:trPr>
          <w:jc w:val="center"/>
        </w:trPr>
        <w:tc>
          <w:tcPr>
            <w:tcW w:w="3393" w:type="dxa"/>
          </w:tcPr>
          <w:p w14:paraId="066D0AD0" w14:textId="618D321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 Assure un partage des leçons appris du programme au 5 platforms nationaux et internationaux (par exemple Forum FORCOM, AFR100) -</w:t>
            </w:r>
          </w:p>
        </w:tc>
        <w:tc>
          <w:tcPr>
            <w:tcW w:w="778" w:type="dxa"/>
          </w:tcPr>
          <w:p w14:paraId="20449160" w14:textId="5307038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2.2.2</w:t>
            </w:r>
          </w:p>
        </w:tc>
        <w:tc>
          <w:tcPr>
            <w:tcW w:w="2061" w:type="dxa"/>
          </w:tcPr>
          <w:p w14:paraId="0189D21E" w14:textId="2544863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73124802"/>
                <w:placeholder>
                  <w:docPart w:val="2C54A001BEA445A6A2699997EFF28805"/>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706909302"/>
                <w:placeholder>
                  <w:docPart w:val="35B7107B17CE4070B567F05B687FD8C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F4E6BE4" w14:textId="763F7387" w:rsidR="00B0319C" w:rsidRPr="007F5686" w:rsidRDefault="00D5007A" w:rsidP="001901EB">
            <w:pPr>
              <w:rPr>
                <w:rFonts w:ascii="Avenir" w:eastAsia="Avenir" w:hAnsi="Avenir" w:cs="Avenir"/>
                <w:sz w:val="16"/>
                <w:szCs w:val="16"/>
              </w:rPr>
            </w:pPr>
            <w:r w:rsidRPr="007F5686">
              <w:rPr>
                <w:rFonts w:ascii="Avenir" w:eastAsia="Avenir" w:hAnsi="Avenir" w:cs="Avenir"/>
                <w:sz w:val="16"/>
                <w:szCs w:val="16"/>
              </w:rPr>
              <w:t>10</w:t>
            </w:r>
            <w:r w:rsidR="00B0319C" w:rsidRPr="007F5686">
              <w:rPr>
                <w:rFonts w:ascii="Avenir" w:eastAsia="Avenir" w:hAnsi="Avenir" w:cs="Avenir"/>
                <w:sz w:val="16"/>
                <w:szCs w:val="16"/>
              </w:rPr>
              <w:t xml:space="preserve"> personnes envoyés</w:t>
            </w:r>
          </w:p>
        </w:tc>
        <w:tc>
          <w:tcPr>
            <w:tcW w:w="2552" w:type="dxa"/>
          </w:tcPr>
          <w:p w14:paraId="147B5205" w14:textId="77777777" w:rsidR="00B0319C" w:rsidRPr="007F5686" w:rsidRDefault="00AA39A2" w:rsidP="001901EB">
            <w:pPr>
              <w:rPr>
                <w:rFonts w:ascii="Avenir" w:eastAsia="Avenir" w:hAnsi="Avenir" w:cs="Avenir"/>
                <w:sz w:val="16"/>
                <w:szCs w:val="16"/>
              </w:rPr>
            </w:pPr>
            <w:r w:rsidRPr="007F5686">
              <w:rPr>
                <w:rFonts w:ascii="Avenir" w:eastAsia="Avenir" w:hAnsi="Avenir" w:cs="Avenir"/>
                <w:sz w:val="16"/>
                <w:szCs w:val="16"/>
              </w:rPr>
              <w:t>58</w:t>
            </w:r>
            <w:r w:rsidR="00B0319C" w:rsidRPr="007F5686">
              <w:rPr>
                <w:rFonts w:ascii="Avenir" w:eastAsia="Avenir" w:hAnsi="Avenir" w:cs="Avenir"/>
                <w:sz w:val="16"/>
                <w:szCs w:val="16"/>
              </w:rPr>
              <w:t xml:space="preserve"> personnes envoyés</w:t>
            </w:r>
            <w:r w:rsidRPr="007F5686">
              <w:rPr>
                <w:rFonts w:ascii="Avenir" w:eastAsia="Avenir" w:hAnsi="Avenir" w:cs="Avenir"/>
                <w:sz w:val="16"/>
                <w:szCs w:val="16"/>
              </w:rPr>
              <w:t>/invités</w:t>
            </w:r>
          </w:p>
          <w:p w14:paraId="5A0654E5" w14:textId="4C622D2E" w:rsidR="00AA39A2" w:rsidRPr="007F5686" w:rsidRDefault="00AA39A2" w:rsidP="001901EB">
            <w:pPr>
              <w:rPr>
                <w:rFonts w:ascii="Avenir" w:hAnsi="Avenir"/>
                <w:sz w:val="16"/>
                <w:szCs w:val="16"/>
              </w:rPr>
            </w:pPr>
            <w:hyperlink r:id="rId165">
              <w:r w:rsidRPr="007F5686">
                <w:rPr>
                  <w:rFonts w:ascii="Avenir" w:eastAsia="Arial" w:hAnsi="Avenir" w:cs="Arial"/>
                  <w:sz w:val="16"/>
                  <w:szCs w:val="16"/>
                  <w:u w:val="single"/>
                </w:rPr>
                <w:t xml:space="preserve">Rapport participation PFBC Kinshasa </w:t>
              </w:r>
              <w:r w:rsidR="00543FA5" w:rsidRPr="007F5686">
                <w:rPr>
                  <w:rFonts w:ascii="Avenir" w:eastAsia="Arial" w:hAnsi="Avenir" w:cs="Arial"/>
                  <w:sz w:val="16"/>
                  <w:szCs w:val="16"/>
                  <w:u w:val="single"/>
                </w:rPr>
                <w:t>par CPEDD</w:t>
              </w:r>
            </w:hyperlink>
          </w:p>
          <w:p w14:paraId="3FF3AF2E" w14:textId="77777777" w:rsidR="00AA39A2" w:rsidRPr="007F5686" w:rsidRDefault="00AA39A2" w:rsidP="001901EB">
            <w:pPr>
              <w:rPr>
                <w:rStyle w:val="Lienhypertexte"/>
                <w:rFonts w:ascii="Avenir" w:hAnsi="Avenir"/>
                <w:color w:val="auto"/>
                <w:sz w:val="16"/>
                <w:szCs w:val="16"/>
              </w:rPr>
            </w:pPr>
            <w:hyperlink r:id="rId166" w:history="1">
              <w:r w:rsidRPr="007F5686">
                <w:rPr>
                  <w:rStyle w:val="Lienhypertexte"/>
                  <w:rFonts w:ascii="Avenir" w:hAnsi="Avenir"/>
                  <w:color w:val="auto"/>
                  <w:sz w:val="16"/>
                  <w:szCs w:val="16"/>
                </w:rPr>
                <w:t>Participation lancement processus élaboration stratégie pour les AMECs</w:t>
              </w:r>
            </w:hyperlink>
          </w:p>
          <w:p w14:paraId="08D8EDDB" w14:textId="77777777" w:rsidR="00AA39A2" w:rsidRPr="007F5686" w:rsidRDefault="00AA39A2" w:rsidP="001901EB">
            <w:pPr>
              <w:rPr>
                <w:rStyle w:val="Lienhypertexte"/>
                <w:rFonts w:ascii="Avenir" w:hAnsi="Avenir"/>
                <w:color w:val="auto"/>
                <w:sz w:val="16"/>
                <w:szCs w:val="16"/>
              </w:rPr>
            </w:pPr>
            <w:hyperlink r:id="rId167" w:history="1">
              <w:r w:rsidRPr="007F5686">
                <w:rPr>
                  <w:rStyle w:val="Lienhypertexte"/>
                  <w:rFonts w:ascii="Avenir" w:hAnsi="Avenir"/>
                  <w:color w:val="auto"/>
                  <w:sz w:val="16"/>
                  <w:szCs w:val="16"/>
                </w:rPr>
                <w:t>Atelier échange cadre mondiale protection biodiversité</w:t>
              </w:r>
            </w:hyperlink>
          </w:p>
          <w:p w14:paraId="1E8DDD01" w14:textId="05299306" w:rsidR="00B77B75" w:rsidRPr="007F5686" w:rsidRDefault="00B77B75" w:rsidP="001901EB">
            <w:pPr>
              <w:rPr>
                <w:rFonts w:ascii="Avenir" w:eastAsia="Avenir" w:hAnsi="Avenir" w:cs="Avenir"/>
                <w:sz w:val="16"/>
                <w:szCs w:val="16"/>
              </w:rPr>
            </w:pPr>
            <w:hyperlink r:id="rId168" w:history="1">
              <w:r w:rsidRPr="007F5686">
                <w:rPr>
                  <w:rStyle w:val="Lienhypertexte"/>
                  <w:rFonts w:ascii="Avenir" w:hAnsi="Avenir"/>
                  <w:color w:val="auto"/>
                  <w:sz w:val="16"/>
                  <w:szCs w:val="16"/>
                </w:rPr>
                <w:t>Participation Formation BFK Kinshasa par la CPEDD</w:t>
              </w:r>
            </w:hyperlink>
          </w:p>
        </w:tc>
        <w:tc>
          <w:tcPr>
            <w:tcW w:w="1134" w:type="dxa"/>
          </w:tcPr>
          <w:p w14:paraId="43641FCE" w14:textId="36993600"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139476228"/>
                <w:placeholder>
                  <w:docPart w:val="8CD5BB5F73B44EF5BBAE5A96F42F921F"/>
                </w:placeholder>
                <w:comboBox>
                  <w:listItem w:displayText="0. Atteint" w:value="0"/>
                  <w:listItem w:displayText="1. Partiellement atteint" w:value="1"/>
                  <w:listItem w:displayText="2. Non atteint" w:value="2"/>
                </w:comboBox>
              </w:sdtPr>
              <w:sdtEndPr/>
              <w:sdtContent>
                <w:r w:rsidR="00D5007A" w:rsidRPr="007F5686">
                  <w:rPr>
                    <w:rFonts w:ascii="Avenir Next LT Pro" w:hAnsi="Avenir Next LT Pro" w:cs="Arial"/>
                    <w:sz w:val="16"/>
                    <w:szCs w:val="16"/>
                  </w:rPr>
                  <w:t>0. Atteint</w:t>
                </w:r>
              </w:sdtContent>
            </w:sdt>
          </w:p>
        </w:tc>
        <w:tc>
          <w:tcPr>
            <w:tcW w:w="1821" w:type="dxa"/>
          </w:tcPr>
          <w:p w14:paraId="7324F903" w14:textId="77777777" w:rsidR="00B0319C" w:rsidRPr="007F5686" w:rsidRDefault="00B0319C" w:rsidP="001901EB">
            <w:pPr>
              <w:rPr>
                <w:rFonts w:ascii="Avenir" w:eastAsia="Avenir" w:hAnsi="Avenir" w:cs="Avenir"/>
                <w:sz w:val="16"/>
                <w:szCs w:val="16"/>
              </w:rPr>
            </w:pPr>
          </w:p>
        </w:tc>
      </w:tr>
      <w:tr w:rsidR="00B0319C" w:rsidRPr="007F5686" w14:paraId="5DE7F87A" w14:textId="77777777" w:rsidTr="00510D45">
        <w:trPr>
          <w:jc w:val="center"/>
        </w:trPr>
        <w:tc>
          <w:tcPr>
            <w:tcW w:w="3393" w:type="dxa"/>
          </w:tcPr>
          <w:p w14:paraId="512C9B20" w14:textId="340A15E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 Appuyer Ech</w:t>
            </w:r>
            <w:r w:rsidR="00D5007A" w:rsidRPr="007F5686">
              <w:rPr>
                <w:rFonts w:ascii="Avenir" w:eastAsia="Avenir" w:hAnsi="Avenir" w:cs="Avenir"/>
                <w:sz w:val="16"/>
                <w:szCs w:val="16"/>
              </w:rPr>
              <w:t xml:space="preserve">ange d'expérience sur les </w:t>
            </w:r>
            <w:r w:rsidR="00486613" w:rsidRPr="007F5686">
              <w:rPr>
                <w:rFonts w:ascii="Avenir" w:eastAsia="Avenir" w:hAnsi="Avenir" w:cs="Avenir"/>
                <w:sz w:val="16"/>
                <w:szCs w:val="16"/>
              </w:rPr>
              <w:t>chaines</w:t>
            </w:r>
            <w:r w:rsidRPr="007F5686">
              <w:rPr>
                <w:rFonts w:ascii="Avenir" w:eastAsia="Avenir" w:hAnsi="Avenir" w:cs="Avenir"/>
                <w:sz w:val="16"/>
                <w:szCs w:val="16"/>
              </w:rPr>
              <w:t xml:space="preserve"> de valeurs CFCL</w:t>
            </w:r>
          </w:p>
        </w:tc>
        <w:tc>
          <w:tcPr>
            <w:tcW w:w="778" w:type="dxa"/>
          </w:tcPr>
          <w:p w14:paraId="37480805" w14:textId="4F1F987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2.2.3</w:t>
            </w:r>
          </w:p>
        </w:tc>
        <w:tc>
          <w:tcPr>
            <w:tcW w:w="2061" w:type="dxa"/>
          </w:tcPr>
          <w:p w14:paraId="61688926" w14:textId="7B0AE2E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504546914"/>
                <w:placeholder>
                  <w:docPart w:val="9F494AD6041A47B38ACD22049443E52A"/>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690648550"/>
                <w:placeholder>
                  <w:docPart w:val="DDD576FECEDF4C688FDFE803B1D32EC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02624EC6" w14:textId="17DC83C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 mission organisée</w:t>
            </w:r>
          </w:p>
        </w:tc>
        <w:tc>
          <w:tcPr>
            <w:tcW w:w="2552" w:type="dxa"/>
          </w:tcPr>
          <w:p w14:paraId="40A1ACC6" w14:textId="20DE872B" w:rsidR="00B0319C" w:rsidRPr="007F5686" w:rsidRDefault="00AA39A2" w:rsidP="001901EB">
            <w:pPr>
              <w:rPr>
                <w:rFonts w:ascii="Avenir" w:eastAsia="Avenir" w:hAnsi="Avenir" w:cs="Avenir"/>
                <w:sz w:val="16"/>
                <w:szCs w:val="16"/>
              </w:rPr>
            </w:pPr>
            <w:r w:rsidRPr="007F5686">
              <w:rPr>
                <w:rFonts w:ascii="Avenir" w:eastAsia="Avenir" w:hAnsi="Avenir" w:cs="Avenir"/>
                <w:sz w:val="16"/>
                <w:szCs w:val="16"/>
              </w:rPr>
              <w:t>1</w:t>
            </w:r>
            <w:r w:rsidR="00B0319C" w:rsidRPr="007F5686">
              <w:rPr>
                <w:rFonts w:ascii="Avenir" w:eastAsia="Avenir" w:hAnsi="Avenir" w:cs="Avenir"/>
                <w:sz w:val="16"/>
                <w:szCs w:val="16"/>
              </w:rPr>
              <w:t xml:space="preserve"> mission appuyée</w:t>
            </w:r>
          </w:p>
          <w:p w14:paraId="3EA9E583" w14:textId="16D6A52A" w:rsidR="00486613" w:rsidRPr="007F5686" w:rsidRDefault="00486613" w:rsidP="001901EB">
            <w:pPr>
              <w:rPr>
                <w:rFonts w:ascii="Avenir" w:eastAsia="Avenir" w:hAnsi="Avenir" w:cs="Avenir"/>
                <w:sz w:val="16"/>
                <w:szCs w:val="16"/>
              </w:rPr>
            </w:pPr>
            <w:hyperlink r:id="rId169" w:history="1">
              <w:r w:rsidRPr="007F5686">
                <w:rPr>
                  <w:rStyle w:val="Lienhypertexte"/>
                  <w:rFonts w:ascii="Avenir" w:hAnsi="Avenir"/>
                  <w:color w:val="auto"/>
                  <w:sz w:val="16"/>
                  <w:szCs w:val="16"/>
                </w:rPr>
                <w:t>Rapport Mission d'échange CFCL</w:t>
              </w:r>
            </w:hyperlink>
          </w:p>
          <w:p w14:paraId="1074BEDA" w14:textId="30DD9B75" w:rsidR="00D5007A" w:rsidRPr="007F5686" w:rsidRDefault="00D5007A" w:rsidP="001901EB">
            <w:pPr>
              <w:rPr>
                <w:rFonts w:ascii="Avenir" w:eastAsia="Avenir" w:hAnsi="Avenir" w:cs="Avenir"/>
                <w:sz w:val="16"/>
                <w:szCs w:val="16"/>
              </w:rPr>
            </w:pPr>
          </w:p>
        </w:tc>
        <w:tc>
          <w:tcPr>
            <w:tcW w:w="1134" w:type="dxa"/>
          </w:tcPr>
          <w:p w14:paraId="69CA5828" w14:textId="1E68E64D"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521976324"/>
                <w:placeholder>
                  <w:docPart w:val="779F905C31E94CD8B63983B05D5170A9"/>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12A4F8C2" w14:textId="77777777" w:rsidR="00B0319C" w:rsidRPr="007F5686" w:rsidRDefault="00B0319C" w:rsidP="001901EB">
            <w:pPr>
              <w:rPr>
                <w:rFonts w:ascii="Avenir" w:eastAsia="Avenir" w:hAnsi="Avenir" w:cs="Avenir"/>
                <w:sz w:val="16"/>
                <w:szCs w:val="16"/>
              </w:rPr>
            </w:pPr>
          </w:p>
        </w:tc>
      </w:tr>
      <w:tr w:rsidR="00B0319C" w:rsidRPr="007F5686" w14:paraId="7F2BE211" w14:textId="77777777" w:rsidTr="00510D45">
        <w:trPr>
          <w:jc w:val="center"/>
        </w:trPr>
        <w:tc>
          <w:tcPr>
            <w:tcW w:w="3393" w:type="dxa"/>
          </w:tcPr>
          <w:p w14:paraId="075415A1" w14:textId="29B6628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24. Echange d'expérience sur les projets aquacoles (approche rizipisculture)</w:t>
            </w:r>
          </w:p>
        </w:tc>
        <w:tc>
          <w:tcPr>
            <w:tcW w:w="778" w:type="dxa"/>
          </w:tcPr>
          <w:p w14:paraId="3FCE79FD" w14:textId="0A28736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2.2.3</w:t>
            </w:r>
          </w:p>
        </w:tc>
        <w:tc>
          <w:tcPr>
            <w:tcW w:w="2061" w:type="dxa"/>
          </w:tcPr>
          <w:p w14:paraId="6F2AA7BB" w14:textId="58C92B8D"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21452143"/>
                <w:placeholder>
                  <w:docPart w:val="1BBC9DE4E27D4E32B97D3D749389E94A"/>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727329029"/>
                <w:placeholder>
                  <w:docPart w:val="E127FAD9258D454E9A5867D12BBD90AF"/>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27190C4" w14:textId="01B8E79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 mission organisée</w:t>
            </w:r>
          </w:p>
        </w:tc>
        <w:tc>
          <w:tcPr>
            <w:tcW w:w="2552" w:type="dxa"/>
          </w:tcPr>
          <w:p w14:paraId="6E3B55F3" w14:textId="4A80D03C" w:rsidR="00D5007A" w:rsidRPr="007F5686" w:rsidRDefault="00D5007A" w:rsidP="001901EB">
            <w:r w:rsidRPr="007F5686">
              <w:rPr>
                <w:rFonts w:ascii="Avenir" w:eastAsia="Avenir" w:hAnsi="Avenir" w:cs="Avenir"/>
                <w:sz w:val="16"/>
                <w:szCs w:val="16"/>
              </w:rPr>
              <w:t>1 mission organisée</w:t>
            </w:r>
          </w:p>
          <w:p w14:paraId="69CB9554" w14:textId="369787A3" w:rsidR="00B0319C" w:rsidRPr="007F5686" w:rsidRDefault="00D5007A" w:rsidP="001901EB">
            <w:pPr>
              <w:rPr>
                <w:rFonts w:ascii="Avenir" w:eastAsia="Avenir" w:hAnsi="Avenir" w:cs="Avenir"/>
                <w:sz w:val="16"/>
                <w:szCs w:val="16"/>
              </w:rPr>
            </w:pPr>
            <w:hyperlink r:id="rId170" w:history="1">
              <w:r w:rsidRPr="007F5686">
                <w:rPr>
                  <w:rStyle w:val="Lienhypertexte"/>
                  <w:rFonts w:ascii="Avenir" w:hAnsi="Avenir"/>
                  <w:color w:val="auto"/>
                  <w:sz w:val="16"/>
                  <w:szCs w:val="16"/>
                </w:rPr>
                <w:t>Rapport Mission échange rizipisculture</w:t>
              </w:r>
            </w:hyperlink>
          </w:p>
        </w:tc>
        <w:tc>
          <w:tcPr>
            <w:tcW w:w="1134" w:type="dxa"/>
          </w:tcPr>
          <w:p w14:paraId="422CA775" w14:textId="451305D9"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95253620"/>
                <w:placeholder>
                  <w:docPart w:val="6D96CB1288A1460185F7A4A6CD35F9FF"/>
                </w:placeholder>
                <w:comboBox>
                  <w:listItem w:displayText="0. Atteint" w:value="0"/>
                  <w:listItem w:displayText="1. Partiellement atteint" w:value="1"/>
                  <w:listItem w:displayText="2. Non atteint" w:value="2"/>
                </w:comboBox>
              </w:sdtPr>
              <w:sdtEndPr/>
              <w:sdtContent>
                <w:r w:rsidR="00486613" w:rsidRPr="007F5686">
                  <w:rPr>
                    <w:rFonts w:ascii="Avenir Next LT Pro" w:hAnsi="Avenir Next LT Pro" w:cs="Arial"/>
                    <w:sz w:val="16"/>
                    <w:szCs w:val="16"/>
                  </w:rPr>
                  <w:t>0. Atteint</w:t>
                </w:r>
              </w:sdtContent>
            </w:sdt>
          </w:p>
        </w:tc>
        <w:tc>
          <w:tcPr>
            <w:tcW w:w="1821" w:type="dxa"/>
          </w:tcPr>
          <w:p w14:paraId="46211B94" w14:textId="77777777" w:rsidR="00B0319C" w:rsidRPr="007F5686" w:rsidRDefault="00B0319C" w:rsidP="001901EB">
            <w:pPr>
              <w:rPr>
                <w:rFonts w:ascii="Avenir" w:eastAsia="Avenir" w:hAnsi="Avenir" w:cs="Avenir"/>
                <w:sz w:val="16"/>
                <w:szCs w:val="16"/>
              </w:rPr>
            </w:pPr>
          </w:p>
        </w:tc>
      </w:tr>
      <w:tr w:rsidR="00B0319C" w:rsidRPr="007F5686" w14:paraId="6627724E" w14:textId="77777777" w:rsidTr="00510D45">
        <w:trPr>
          <w:jc w:val="center"/>
        </w:trPr>
        <w:tc>
          <w:tcPr>
            <w:tcW w:w="3393" w:type="dxa"/>
          </w:tcPr>
          <w:p w14:paraId="021737B1" w14:textId="54EEAAC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25. Organiser le renforcement de capacités des structures locales de gestion des CFCL sur le Contrôle forestier avec système d'alerte, gestion administrative et financière, RPF ainsi que gestion durable des forêts et gouvernance forestière)</w:t>
            </w:r>
          </w:p>
        </w:tc>
        <w:tc>
          <w:tcPr>
            <w:tcW w:w="778" w:type="dxa"/>
          </w:tcPr>
          <w:p w14:paraId="4FC02F9B" w14:textId="4CDF36E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2.2.5</w:t>
            </w:r>
          </w:p>
        </w:tc>
        <w:tc>
          <w:tcPr>
            <w:tcW w:w="2061" w:type="dxa"/>
          </w:tcPr>
          <w:p w14:paraId="1AEF30E5" w14:textId="6C744E2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69339398"/>
                <w:placeholder>
                  <w:docPart w:val="B5AF96966332476AA7D55F70E7A3A065"/>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197080706"/>
                <w:placeholder>
                  <w:docPart w:val="89B754D5C96D427BBD1CCC9B68174D5B"/>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53374AA" w14:textId="2D99C52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 formations organisées et 196 animateurs touchés</w:t>
            </w:r>
          </w:p>
        </w:tc>
        <w:tc>
          <w:tcPr>
            <w:tcW w:w="2552" w:type="dxa"/>
          </w:tcPr>
          <w:p w14:paraId="702B6A98" w14:textId="46EEABB7" w:rsidR="00B0319C" w:rsidRPr="007F5686" w:rsidRDefault="00EA4F8C" w:rsidP="001901EB">
            <w:pPr>
              <w:rPr>
                <w:rFonts w:ascii="Avenir" w:eastAsia="Avenir" w:hAnsi="Avenir" w:cs="Avenir"/>
                <w:sz w:val="16"/>
                <w:szCs w:val="16"/>
              </w:rPr>
            </w:pPr>
            <w:r w:rsidRPr="007F5686">
              <w:rPr>
                <w:rFonts w:ascii="Avenir" w:eastAsia="Avenir" w:hAnsi="Avenir" w:cs="Avenir"/>
                <w:sz w:val="16"/>
                <w:szCs w:val="16"/>
              </w:rPr>
              <w:t>5</w:t>
            </w:r>
            <w:r w:rsidR="00B0319C" w:rsidRPr="007F5686">
              <w:rPr>
                <w:rFonts w:ascii="Avenir" w:eastAsia="Avenir" w:hAnsi="Avenir" w:cs="Avenir"/>
                <w:sz w:val="16"/>
                <w:szCs w:val="16"/>
              </w:rPr>
              <w:t xml:space="preserve"> formation</w:t>
            </w:r>
            <w:r w:rsidR="00D5007A" w:rsidRPr="007F5686">
              <w:rPr>
                <w:rFonts w:ascii="Avenir" w:eastAsia="Avenir" w:hAnsi="Avenir" w:cs="Avenir"/>
                <w:sz w:val="16"/>
                <w:szCs w:val="16"/>
              </w:rPr>
              <w:t>s</w:t>
            </w:r>
            <w:r w:rsidR="00B0319C" w:rsidRPr="007F5686">
              <w:rPr>
                <w:rFonts w:ascii="Avenir" w:eastAsia="Avenir" w:hAnsi="Avenir" w:cs="Avenir"/>
                <w:sz w:val="16"/>
                <w:szCs w:val="16"/>
              </w:rPr>
              <w:t xml:space="preserve"> appuyée</w:t>
            </w:r>
            <w:r w:rsidR="00D5007A" w:rsidRPr="007F5686">
              <w:rPr>
                <w:rFonts w:ascii="Avenir" w:eastAsia="Avenir" w:hAnsi="Avenir" w:cs="Avenir"/>
                <w:sz w:val="16"/>
                <w:szCs w:val="16"/>
              </w:rPr>
              <w:t>s</w:t>
            </w:r>
          </w:p>
          <w:p w14:paraId="57871C59" w14:textId="1FEA4F81" w:rsidR="00D5007A" w:rsidRPr="007F5686" w:rsidRDefault="00D5007A" w:rsidP="001901EB">
            <w:pPr>
              <w:rPr>
                <w:rStyle w:val="Lienhypertexte"/>
                <w:color w:val="auto"/>
                <w:sz w:val="16"/>
                <w:szCs w:val="16"/>
              </w:rPr>
            </w:pPr>
            <w:hyperlink r:id="rId171" w:history="1">
              <w:r w:rsidRPr="007F5686">
                <w:rPr>
                  <w:rStyle w:val="Lienhypertexte"/>
                  <w:color w:val="auto"/>
                  <w:sz w:val="16"/>
                  <w:szCs w:val="16"/>
                </w:rPr>
                <w:t>Formation Membres comités CFCL</w:t>
              </w:r>
            </w:hyperlink>
          </w:p>
          <w:p w14:paraId="45BC40AE" w14:textId="7B34053C" w:rsidR="00B0319C" w:rsidRPr="007F5686" w:rsidRDefault="00AA39A2" w:rsidP="001901EB">
            <w:pPr>
              <w:rPr>
                <w:sz w:val="16"/>
                <w:szCs w:val="16"/>
              </w:rPr>
            </w:pPr>
            <w:hyperlink r:id="rId172" w:history="1">
              <w:r w:rsidRPr="007F5686">
                <w:rPr>
                  <w:rStyle w:val="Lienhypertexte"/>
                  <w:color w:val="auto"/>
                  <w:sz w:val="16"/>
                  <w:szCs w:val="16"/>
                </w:rPr>
                <w:t>F</w:t>
              </w:r>
              <w:r w:rsidR="00D5007A" w:rsidRPr="007F5686">
                <w:rPr>
                  <w:rStyle w:val="Lienhypertexte"/>
                  <w:color w:val="auto"/>
                  <w:sz w:val="16"/>
                  <w:szCs w:val="16"/>
                </w:rPr>
                <w:t>ormations PSE</w:t>
              </w:r>
            </w:hyperlink>
          </w:p>
          <w:p w14:paraId="7BDA257A" w14:textId="77777777" w:rsidR="00AA39A2" w:rsidRPr="007F5686" w:rsidRDefault="00AA39A2" w:rsidP="001901EB">
            <w:pPr>
              <w:ind w:left="10"/>
              <w:rPr>
                <w:rFonts w:ascii="Avenir" w:hAnsi="Avenir"/>
                <w:sz w:val="16"/>
                <w:szCs w:val="16"/>
              </w:rPr>
            </w:pPr>
            <w:hyperlink r:id="rId173" w:history="1">
              <w:r w:rsidRPr="007F5686">
                <w:rPr>
                  <w:rStyle w:val="Lienhypertexte"/>
                  <w:rFonts w:ascii="Avenir" w:hAnsi="Avenir"/>
                  <w:color w:val="auto"/>
                  <w:sz w:val="16"/>
                  <w:szCs w:val="16"/>
                </w:rPr>
                <w:t>Rapport trimestriel SL APEM</w:t>
              </w:r>
            </w:hyperlink>
          </w:p>
          <w:p w14:paraId="7ADCB9AB" w14:textId="77777777" w:rsidR="00AA39A2" w:rsidRPr="007F5686" w:rsidRDefault="00AA39A2" w:rsidP="001901EB">
            <w:pPr>
              <w:ind w:left="10"/>
              <w:rPr>
                <w:rFonts w:ascii="Avenir" w:hAnsi="Avenir"/>
                <w:sz w:val="16"/>
                <w:szCs w:val="16"/>
              </w:rPr>
            </w:pPr>
            <w:hyperlink r:id="rId174" w:history="1">
              <w:r w:rsidRPr="007F5686">
                <w:rPr>
                  <w:rStyle w:val="Lienhypertexte"/>
                  <w:rFonts w:ascii="Avenir" w:hAnsi="Avenir"/>
                  <w:color w:val="auto"/>
                  <w:sz w:val="16"/>
                  <w:szCs w:val="16"/>
                </w:rPr>
                <w:t>Rapport trimestriel SL SAFE FOREST</w:t>
              </w:r>
            </w:hyperlink>
            <w:r w:rsidRPr="007F5686">
              <w:rPr>
                <w:rFonts w:ascii="Avenir" w:hAnsi="Avenir"/>
                <w:sz w:val="16"/>
                <w:szCs w:val="16"/>
              </w:rPr>
              <w:t xml:space="preserve"> </w:t>
            </w:r>
          </w:p>
          <w:p w14:paraId="020F95CC" w14:textId="00CBDB2C" w:rsidR="00AA39A2" w:rsidRPr="007F5686" w:rsidRDefault="00AA39A2" w:rsidP="001901EB">
            <w:pPr>
              <w:rPr>
                <w:rFonts w:ascii="Avenir" w:eastAsia="Avenir" w:hAnsi="Avenir" w:cs="Avenir"/>
                <w:sz w:val="16"/>
                <w:szCs w:val="16"/>
              </w:rPr>
            </w:pPr>
            <w:hyperlink r:id="rId175" w:history="1">
              <w:r w:rsidRPr="007F5686">
                <w:rPr>
                  <w:rStyle w:val="Lienhypertexte"/>
                  <w:rFonts w:ascii="Avenir" w:hAnsi="Avenir"/>
                  <w:color w:val="auto"/>
                  <w:sz w:val="16"/>
                  <w:szCs w:val="16"/>
                </w:rPr>
                <w:t>Rapport trimestriel SL RAIFORCO</w:t>
              </w:r>
            </w:hyperlink>
          </w:p>
        </w:tc>
        <w:tc>
          <w:tcPr>
            <w:tcW w:w="1134" w:type="dxa"/>
          </w:tcPr>
          <w:p w14:paraId="2AF26623" w14:textId="095B6589"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059000263"/>
                <w:placeholder>
                  <w:docPart w:val="BF345FB65A7D4F2697FD6F8921AAA56C"/>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30451AF2" w14:textId="77777777" w:rsidR="00B0319C" w:rsidRPr="007F5686" w:rsidRDefault="00B0319C" w:rsidP="001901EB">
            <w:pPr>
              <w:rPr>
                <w:rFonts w:ascii="Avenir" w:eastAsia="Avenir" w:hAnsi="Avenir" w:cs="Avenir"/>
                <w:sz w:val="16"/>
                <w:szCs w:val="16"/>
              </w:rPr>
            </w:pPr>
          </w:p>
        </w:tc>
      </w:tr>
      <w:tr w:rsidR="00B0319C" w:rsidRPr="007F5686" w14:paraId="278CED4F" w14:textId="77777777" w:rsidTr="00510D45">
        <w:trPr>
          <w:jc w:val="center"/>
        </w:trPr>
        <w:tc>
          <w:tcPr>
            <w:tcW w:w="3393" w:type="dxa"/>
          </w:tcPr>
          <w:p w14:paraId="3868219C" w14:textId="6319D86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26. Appuyer l’habilitation des agents de la CPEDD en qualité d'OPJ en matière de l'environnement</w:t>
            </w:r>
          </w:p>
        </w:tc>
        <w:tc>
          <w:tcPr>
            <w:tcW w:w="778" w:type="dxa"/>
          </w:tcPr>
          <w:p w14:paraId="0DDE3C03" w14:textId="2A499CD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2.2.5</w:t>
            </w:r>
          </w:p>
        </w:tc>
        <w:tc>
          <w:tcPr>
            <w:tcW w:w="2061" w:type="dxa"/>
          </w:tcPr>
          <w:p w14:paraId="21B0E681" w14:textId="67EE886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302228864"/>
                <w:placeholder>
                  <w:docPart w:val="A6AFE6330BC3493B977056B19193335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72741735"/>
                <w:placeholder>
                  <w:docPart w:val="EF6DC1C4D6EC47838531EB303B5D063B"/>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A87AB2C" w14:textId="7F2D4A9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30 agents habilités</w:t>
            </w:r>
          </w:p>
        </w:tc>
        <w:tc>
          <w:tcPr>
            <w:tcW w:w="2552" w:type="dxa"/>
          </w:tcPr>
          <w:p w14:paraId="61BE7553" w14:textId="737C9583" w:rsidR="00B0319C" w:rsidRPr="007F5686" w:rsidRDefault="00D5007A" w:rsidP="001901EB">
            <w:pPr>
              <w:rPr>
                <w:rFonts w:ascii="Avenir" w:eastAsia="Avenir" w:hAnsi="Avenir" w:cs="Avenir"/>
                <w:sz w:val="16"/>
                <w:szCs w:val="16"/>
              </w:rPr>
            </w:pPr>
            <w:r w:rsidRPr="007F5686">
              <w:rPr>
                <w:rFonts w:ascii="Avenir" w:eastAsia="Avenir" w:hAnsi="Avenir" w:cs="Avenir"/>
                <w:sz w:val="16"/>
                <w:szCs w:val="16"/>
              </w:rPr>
              <w:t xml:space="preserve">Rien </w:t>
            </w:r>
            <w:r w:rsidR="0011258A" w:rsidRPr="007F5686">
              <w:rPr>
                <w:rFonts w:ascii="Avenir" w:eastAsia="Avenir" w:hAnsi="Avenir" w:cs="Avenir"/>
                <w:sz w:val="16"/>
                <w:szCs w:val="16"/>
              </w:rPr>
              <w:t>à</w:t>
            </w:r>
            <w:r w:rsidRPr="007F5686">
              <w:rPr>
                <w:rFonts w:ascii="Avenir" w:eastAsia="Avenir" w:hAnsi="Avenir" w:cs="Avenir"/>
                <w:sz w:val="16"/>
                <w:szCs w:val="16"/>
              </w:rPr>
              <w:t xml:space="preserve"> signaliser</w:t>
            </w:r>
          </w:p>
        </w:tc>
        <w:tc>
          <w:tcPr>
            <w:tcW w:w="1134" w:type="dxa"/>
          </w:tcPr>
          <w:p w14:paraId="62A7CFC9" w14:textId="6AA9F542"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695469923"/>
                <w:placeholder>
                  <w:docPart w:val="E21C98B79CE047F08655CD49333B257E"/>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2. Non atteint</w:t>
                </w:r>
              </w:sdtContent>
            </w:sdt>
          </w:p>
        </w:tc>
        <w:tc>
          <w:tcPr>
            <w:tcW w:w="1821" w:type="dxa"/>
          </w:tcPr>
          <w:p w14:paraId="5ADB3BAB" w14:textId="1D04BDAD" w:rsidR="00B0319C" w:rsidRPr="007F5686" w:rsidRDefault="00D5007A" w:rsidP="001901EB">
            <w:pPr>
              <w:rPr>
                <w:rFonts w:ascii="Avenir" w:eastAsia="Avenir" w:hAnsi="Avenir" w:cs="Avenir"/>
                <w:sz w:val="16"/>
                <w:szCs w:val="16"/>
              </w:rPr>
            </w:pPr>
            <w:r w:rsidRPr="007F5686">
              <w:rPr>
                <w:rFonts w:ascii="Avenir" w:eastAsia="Avenir" w:hAnsi="Avenir" w:cs="Avenir"/>
                <w:sz w:val="16"/>
                <w:szCs w:val="16"/>
              </w:rPr>
              <w:t>Le procureur n’était pas disponible</w:t>
            </w:r>
            <w:r w:rsidR="00F655D3" w:rsidRPr="007F5686">
              <w:rPr>
                <w:rFonts w:ascii="Avenir" w:eastAsia="Avenir" w:hAnsi="Avenir" w:cs="Avenir"/>
                <w:sz w:val="16"/>
                <w:szCs w:val="16"/>
              </w:rPr>
              <w:t>. Prévu pour 2025</w:t>
            </w:r>
          </w:p>
        </w:tc>
      </w:tr>
      <w:tr w:rsidR="00B0319C" w:rsidRPr="007F5686" w14:paraId="5F5C3F0E" w14:textId="77777777" w:rsidTr="00510D45">
        <w:trPr>
          <w:jc w:val="center"/>
        </w:trPr>
        <w:tc>
          <w:tcPr>
            <w:tcW w:w="3393" w:type="dxa"/>
          </w:tcPr>
          <w:p w14:paraId="2AC96B4E" w14:textId="718F328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27. Appuyer le renforcement des structures APAC redynamisées en gestion et gouvernance forestière</w:t>
            </w:r>
          </w:p>
        </w:tc>
        <w:tc>
          <w:tcPr>
            <w:tcW w:w="778" w:type="dxa"/>
          </w:tcPr>
          <w:p w14:paraId="0C265A58" w14:textId="651215E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2.2.5</w:t>
            </w:r>
          </w:p>
        </w:tc>
        <w:tc>
          <w:tcPr>
            <w:tcW w:w="2061" w:type="dxa"/>
          </w:tcPr>
          <w:p w14:paraId="36648EA0" w14:textId="4817B5A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19925501"/>
                <w:placeholder>
                  <w:docPart w:val="C1B0A38F1DEF43948E2BB20AADE0ADBE"/>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838695984"/>
                <w:placeholder>
                  <w:docPart w:val="D14DA40572CA468CA8A5D0B1ECAF2472"/>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AC073DB" w14:textId="251EFD66" w:rsidR="00B0319C" w:rsidRPr="007F5686" w:rsidRDefault="00F655D3" w:rsidP="001901EB">
            <w:pPr>
              <w:rPr>
                <w:rFonts w:ascii="Avenir" w:eastAsia="Avenir" w:hAnsi="Avenir" w:cs="Avenir"/>
                <w:sz w:val="16"/>
                <w:szCs w:val="16"/>
              </w:rPr>
            </w:pPr>
            <w:r w:rsidRPr="007F5686">
              <w:rPr>
                <w:rFonts w:ascii="Avenir" w:eastAsia="Avenir" w:hAnsi="Avenir" w:cs="Avenir"/>
                <w:sz w:val="16"/>
                <w:szCs w:val="16"/>
              </w:rPr>
              <w:t>1 f</w:t>
            </w:r>
            <w:r w:rsidR="00B0319C" w:rsidRPr="007F5686">
              <w:rPr>
                <w:rFonts w:ascii="Avenir" w:eastAsia="Avenir" w:hAnsi="Avenir" w:cs="Avenir"/>
                <w:sz w:val="16"/>
                <w:szCs w:val="16"/>
              </w:rPr>
              <w:t>ormation organisée dans chacune de 4 APAC</w:t>
            </w:r>
          </w:p>
        </w:tc>
        <w:tc>
          <w:tcPr>
            <w:tcW w:w="2552" w:type="dxa"/>
          </w:tcPr>
          <w:p w14:paraId="40C6A882" w14:textId="77777777" w:rsidR="00543FA5" w:rsidRPr="007F5686" w:rsidRDefault="00846F02" w:rsidP="001901EB">
            <w:pPr>
              <w:rPr>
                <w:rFonts w:ascii="Avenir" w:eastAsia="Avenir" w:hAnsi="Avenir" w:cs="Avenir"/>
                <w:sz w:val="16"/>
                <w:szCs w:val="16"/>
              </w:rPr>
            </w:pPr>
            <w:r w:rsidRPr="007F5686">
              <w:rPr>
                <w:rFonts w:ascii="Avenir" w:eastAsia="Avenir" w:hAnsi="Avenir" w:cs="Avenir"/>
                <w:sz w:val="16"/>
                <w:szCs w:val="16"/>
              </w:rPr>
              <w:t>F</w:t>
            </w:r>
            <w:r w:rsidR="00F655D3" w:rsidRPr="007F5686">
              <w:rPr>
                <w:rFonts w:ascii="Avenir" w:eastAsia="Avenir" w:hAnsi="Avenir" w:cs="Avenir"/>
                <w:sz w:val="16"/>
                <w:szCs w:val="16"/>
              </w:rPr>
              <w:t>ormations AVEC organisées</w:t>
            </w:r>
            <w:r w:rsidRPr="007F5686">
              <w:rPr>
                <w:rFonts w:ascii="Avenir" w:eastAsia="Avenir" w:hAnsi="Avenir" w:cs="Avenir"/>
                <w:sz w:val="16"/>
                <w:szCs w:val="16"/>
              </w:rPr>
              <w:t xml:space="preserve"> dans 5</w:t>
            </w:r>
            <w:r w:rsidR="00F655D3" w:rsidRPr="007F5686">
              <w:rPr>
                <w:rFonts w:ascii="Avenir" w:eastAsia="Avenir" w:hAnsi="Avenir" w:cs="Avenir"/>
                <w:sz w:val="16"/>
                <w:szCs w:val="16"/>
              </w:rPr>
              <w:t xml:space="preserve"> APAC</w:t>
            </w:r>
            <w:r w:rsidR="00543FA5" w:rsidRPr="007F5686">
              <w:rPr>
                <w:rFonts w:ascii="Avenir" w:eastAsia="Avenir" w:hAnsi="Avenir" w:cs="Avenir"/>
                <w:sz w:val="16"/>
                <w:szCs w:val="16"/>
              </w:rPr>
              <w:t xml:space="preserve"> </w:t>
            </w:r>
          </w:p>
          <w:p w14:paraId="21B8B7FA" w14:textId="77777777" w:rsidR="00B0319C" w:rsidRPr="007F5686" w:rsidRDefault="00543FA5" w:rsidP="001901EB">
            <w:pPr>
              <w:rPr>
                <w:rFonts w:ascii="Avenir" w:eastAsia="Avenir" w:hAnsi="Avenir" w:cs="Avenir"/>
                <w:sz w:val="16"/>
                <w:szCs w:val="16"/>
              </w:rPr>
            </w:pPr>
            <w:r w:rsidRPr="007F5686">
              <w:rPr>
                <w:rFonts w:ascii="Avenir" w:eastAsia="Avenir" w:hAnsi="Avenir" w:cs="Avenir"/>
                <w:sz w:val="16"/>
                <w:szCs w:val="16"/>
              </w:rPr>
              <w:t>(16</w:t>
            </w:r>
            <w:r w:rsidR="00846F02" w:rsidRPr="007F5686">
              <w:rPr>
                <w:rFonts w:ascii="Avenir" w:eastAsia="Avenir" w:hAnsi="Avenir" w:cs="Avenir"/>
                <w:sz w:val="16"/>
                <w:szCs w:val="16"/>
              </w:rPr>
              <w:t xml:space="preserve"> formation dans 16 villages)</w:t>
            </w:r>
          </w:p>
          <w:p w14:paraId="54296955" w14:textId="4676BDA6" w:rsidR="00543FA5" w:rsidRPr="007F5686" w:rsidRDefault="00543FA5" w:rsidP="001901EB">
            <w:pPr>
              <w:rPr>
                <w:rFonts w:ascii="Avenir" w:eastAsia="Avenir" w:hAnsi="Avenir" w:cs="Avenir"/>
                <w:sz w:val="16"/>
                <w:szCs w:val="16"/>
              </w:rPr>
            </w:pPr>
            <w:hyperlink r:id="rId176" w:history="1">
              <w:r w:rsidRPr="007F5686">
                <w:rPr>
                  <w:rStyle w:val="Lienhypertexte"/>
                  <w:rFonts w:ascii="Avenir" w:hAnsi="Avenir"/>
                  <w:color w:val="auto"/>
                  <w:sz w:val="16"/>
                  <w:szCs w:val="16"/>
                </w:rPr>
                <w:t>Rapport Trimestriel SL REPADI</w:t>
              </w:r>
            </w:hyperlink>
          </w:p>
        </w:tc>
        <w:tc>
          <w:tcPr>
            <w:tcW w:w="1134" w:type="dxa"/>
          </w:tcPr>
          <w:p w14:paraId="53BAB460" w14:textId="7C062851"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362828101"/>
                <w:placeholder>
                  <w:docPart w:val="A94DE3534EAB42B2A6CC56BF316E5518"/>
                </w:placeholder>
                <w:comboBox>
                  <w:listItem w:displayText="0. Atteint" w:value="0"/>
                  <w:listItem w:displayText="1. Partiellement atteint" w:value="1"/>
                  <w:listItem w:displayText="2. Non atteint" w:value="2"/>
                </w:comboBox>
              </w:sdtPr>
              <w:sdtEndPr/>
              <w:sdtContent>
                <w:r w:rsidR="00F655D3" w:rsidRPr="007F5686">
                  <w:rPr>
                    <w:rFonts w:ascii="Avenir Next LT Pro" w:hAnsi="Avenir Next LT Pro" w:cs="Arial"/>
                    <w:sz w:val="16"/>
                    <w:szCs w:val="16"/>
                  </w:rPr>
                  <w:t>0. Atteint</w:t>
                </w:r>
              </w:sdtContent>
            </w:sdt>
          </w:p>
        </w:tc>
        <w:tc>
          <w:tcPr>
            <w:tcW w:w="1821" w:type="dxa"/>
          </w:tcPr>
          <w:p w14:paraId="3CA6A031" w14:textId="30EC0334" w:rsidR="00B0319C" w:rsidRPr="007F5686" w:rsidRDefault="00B0319C" w:rsidP="001901EB">
            <w:pPr>
              <w:rPr>
                <w:rFonts w:ascii="Avenir" w:eastAsia="Avenir" w:hAnsi="Avenir" w:cs="Avenir"/>
                <w:sz w:val="16"/>
                <w:szCs w:val="16"/>
              </w:rPr>
            </w:pPr>
          </w:p>
        </w:tc>
      </w:tr>
      <w:tr w:rsidR="00B0319C" w:rsidRPr="007F5686" w14:paraId="029B69E5" w14:textId="77777777" w:rsidTr="00510D45">
        <w:trPr>
          <w:jc w:val="center"/>
        </w:trPr>
        <w:tc>
          <w:tcPr>
            <w:tcW w:w="3393" w:type="dxa"/>
          </w:tcPr>
          <w:p w14:paraId="1CFBF798" w14:textId="1D91E90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28. Appuyer les formations sur la gestion financier des différents structures</w:t>
            </w:r>
          </w:p>
        </w:tc>
        <w:tc>
          <w:tcPr>
            <w:tcW w:w="778" w:type="dxa"/>
          </w:tcPr>
          <w:p w14:paraId="0956564B" w14:textId="01DE40A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2.2.5</w:t>
            </w:r>
          </w:p>
        </w:tc>
        <w:tc>
          <w:tcPr>
            <w:tcW w:w="2061" w:type="dxa"/>
          </w:tcPr>
          <w:p w14:paraId="50392714" w14:textId="435172B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5347026"/>
                <w:placeholder>
                  <w:docPart w:val="C7E9232E149343E3A9102486E9E5A4BF"/>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938010259"/>
                <w:placeholder>
                  <w:docPart w:val="F1B1F753B11F42A88356DB31A9F4151C"/>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B9D0E12" w14:textId="709DC91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2 formations </w:t>
            </w:r>
            <w:r w:rsidR="00AF541D" w:rsidRPr="007F5686">
              <w:rPr>
                <w:rFonts w:ascii="Avenir" w:eastAsia="Avenir" w:hAnsi="Avenir" w:cs="Avenir"/>
                <w:sz w:val="16"/>
                <w:szCs w:val="16"/>
              </w:rPr>
              <w:t>organisés</w:t>
            </w:r>
          </w:p>
        </w:tc>
        <w:tc>
          <w:tcPr>
            <w:tcW w:w="2552" w:type="dxa"/>
          </w:tcPr>
          <w:p w14:paraId="7804F3C2" w14:textId="09CE05B5" w:rsidR="00B0319C" w:rsidRPr="007F5686" w:rsidRDefault="00F655D3" w:rsidP="001901EB">
            <w:pPr>
              <w:ind w:left="0" w:firstLine="0"/>
              <w:rPr>
                <w:rFonts w:ascii="Avenir" w:eastAsia="Avenir" w:hAnsi="Avenir" w:cs="Avenir"/>
                <w:sz w:val="16"/>
                <w:szCs w:val="16"/>
              </w:rPr>
            </w:pPr>
            <w:r w:rsidRPr="007F5686">
              <w:rPr>
                <w:rFonts w:ascii="Avenir" w:eastAsia="Avenir" w:hAnsi="Avenir" w:cs="Avenir"/>
                <w:sz w:val="16"/>
                <w:szCs w:val="16"/>
              </w:rPr>
              <w:t>2</w:t>
            </w:r>
            <w:r w:rsidR="00B0319C" w:rsidRPr="007F5686">
              <w:rPr>
                <w:rFonts w:ascii="Avenir" w:eastAsia="Avenir" w:hAnsi="Avenir" w:cs="Avenir"/>
                <w:sz w:val="16"/>
                <w:szCs w:val="16"/>
              </w:rPr>
              <w:t xml:space="preserve"> formation</w:t>
            </w:r>
            <w:r w:rsidRPr="007F5686">
              <w:rPr>
                <w:rFonts w:ascii="Avenir" w:eastAsia="Avenir" w:hAnsi="Avenir" w:cs="Avenir"/>
                <w:sz w:val="16"/>
                <w:szCs w:val="16"/>
              </w:rPr>
              <w:t>s</w:t>
            </w:r>
            <w:r w:rsidR="00B0319C" w:rsidRPr="007F5686">
              <w:rPr>
                <w:rFonts w:ascii="Avenir" w:eastAsia="Avenir" w:hAnsi="Avenir" w:cs="Avenir"/>
                <w:sz w:val="16"/>
                <w:szCs w:val="16"/>
              </w:rPr>
              <w:t xml:space="preserve"> appuyée</w:t>
            </w:r>
            <w:r w:rsidRPr="007F5686">
              <w:rPr>
                <w:rFonts w:ascii="Avenir" w:eastAsia="Avenir" w:hAnsi="Avenir" w:cs="Avenir"/>
                <w:sz w:val="16"/>
                <w:szCs w:val="16"/>
              </w:rPr>
              <w:t>s</w:t>
            </w:r>
          </w:p>
          <w:p w14:paraId="260F13BE" w14:textId="77777777" w:rsidR="00D5007A" w:rsidRPr="007F5686" w:rsidRDefault="00B0319C" w:rsidP="001901EB">
            <w:pPr>
              <w:rPr>
                <w:rStyle w:val="Lienhypertexte"/>
                <w:rFonts w:ascii="Avenir" w:eastAsia="Avenir" w:hAnsi="Avenir" w:cs="Avenir"/>
                <w:color w:val="auto"/>
                <w:sz w:val="16"/>
                <w:szCs w:val="16"/>
              </w:rPr>
            </w:pPr>
            <w:hyperlink r:id="rId177" w:history="1">
              <w:r w:rsidRPr="007F5686">
                <w:rPr>
                  <w:rStyle w:val="Lienhypertexte"/>
                  <w:rFonts w:ascii="Avenir" w:eastAsia="Avenir" w:hAnsi="Avenir" w:cs="Avenir"/>
                  <w:color w:val="auto"/>
                  <w:sz w:val="16"/>
                  <w:szCs w:val="16"/>
                </w:rPr>
                <w:t>Rapport formation ONGs</w:t>
              </w:r>
            </w:hyperlink>
          </w:p>
          <w:p w14:paraId="1331A048" w14:textId="485CA5EF" w:rsidR="00B0319C" w:rsidRPr="007F5686" w:rsidRDefault="00D5007A" w:rsidP="001901EB">
            <w:pPr>
              <w:rPr>
                <w:sz w:val="16"/>
                <w:szCs w:val="16"/>
              </w:rPr>
            </w:pPr>
            <w:hyperlink r:id="rId178" w:history="1">
              <w:r w:rsidRPr="007F5686">
                <w:rPr>
                  <w:rStyle w:val="Lienhypertexte"/>
                  <w:color w:val="auto"/>
                  <w:sz w:val="16"/>
                  <w:szCs w:val="16"/>
                </w:rPr>
                <w:t>Rapport formation ONGs 2</w:t>
              </w:r>
            </w:hyperlink>
          </w:p>
        </w:tc>
        <w:tc>
          <w:tcPr>
            <w:tcW w:w="1134" w:type="dxa"/>
          </w:tcPr>
          <w:p w14:paraId="71DEB887" w14:textId="24DA940B"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900973072"/>
                <w:placeholder>
                  <w:docPart w:val="CE0BFCD761DE4F069CF5D85F36669711"/>
                </w:placeholder>
                <w:comboBox>
                  <w:listItem w:displayText="0. Atteint" w:value="0"/>
                  <w:listItem w:displayText="1. Partiellement atteint" w:value="1"/>
                  <w:listItem w:displayText="2. Non atteint" w:value="2"/>
                </w:comboBox>
              </w:sdtPr>
              <w:sdtEndPr/>
              <w:sdtContent>
                <w:r w:rsidR="00D5007A" w:rsidRPr="007F5686">
                  <w:rPr>
                    <w:rFonts w:ascii="Avenir Next LT Pro" w:hAnsi="Avenir Next LT Pro" w:cs="Arial"/>
                    <w:sz w:val="16"/>
                    <w:szCs w:val="16"/>
                  </w:rPr>
                  <w:t>0. Atteint</w:t>
                </w:r>
              </w:sdtContent>
            </w:sdt>
          </w:p>
        </w:tc>
        <w:tc>
          <w:tcPr>
            <w:tcW w:w="1821" w:type="dxa"/>
          </w:tcPr>
          <w:p w14:paraId="085A1319" w14:textId="77777777" w:rsidR="00B0319C" w:rsidRPr="007F5686" w:rsidRDefault="00B0319C" w:rsidP="001901EB">
            <w:pPr>
              <w:rPr>
                <w:rFonts w:ascii="Avenir" w:eastAsia="Avenir" w:hAnsi="Avenir" w:cs="Avenir"/>
                <w:sz w:val="16"/>
                <w:szCs w:val="16"/>
              </w:rPr>
            </w:pPr>
          </w:p>
        </w:tc>
      </w:tr>
      <w:tr w:rsidR="00B0319C" w:rsidRPr="007F5686" w14:paraId="6B5C7ACC" w14:textId="77777777" w:rsidTr="00510D45">
        <w:trPr>
          <w:jc w:val="center"/>
        </w:trPr>
        <w:tc>
          <w:tcPr>
            <w:tcW w:w="3393" w:type="dxa"/>
          </w:tcPr>
          <w:p w14:paraId="43862DEC" w14:textId="01A50A0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29. Appuyer les formations des comités locaux et des autres partenaires</w:t>
            </w:r>
          </w:p>
        </w:tc>
        <w:tc>
          <w:tcPr>
            <w:tcW w:w="778" w:type="dxa"/>
          </w:tcPr>
          <w:p w14:paraId="0D9C8317" w14:textId="3B6ED77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w:t>
            </w:r>
            <w:r w:rsidR="00D5007A" w:rsidRPr="007F5686">
              <w:rPr>
                <w:rFonts w:ascii="Avenir" w:eastAsia="Avenir" w:hAnsi="Avenir" w:cs="Avenir"/>
                <w:sz w:val="16"/>
                <w:szCs w:val="16"/>
              </w:rPr>
              <w:t>.</w:t>
            </w:r>
            <w:r w:rsidRPr="007F5686">
              <w:rPr>
                <w:rFonts w:ascii="Avenir" w:eastAsia="Avenir" w:hAnsi="Avenir" w:cs="Avenir"/>
                <w:sz w:val="16"/>
                <w:szCs w:val="16"/>
              </w:rPr>
              <w:t>5</w:t>
            </w:r>
          </w:p>
        </w:tc>
        <w:tc>
          <w:tcPr>
            <w:tcW w:w="2061" w:type="dxa"/>
          </w:tcPr>
          <w:p w14:paraId="485DC05A" w14:textId="401D582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623492688"/>
                <w:placeholder>
                  <w:docPart w:val="1F4B961BAC6542A083221B0EAA99578C"/>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142426994"/>
                <w:placeholder>
                  <w:docPart w:val="613AA9A3CAE54578917A78693CE4FAA9"/>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FA922F9" w14:textId="5FEFB6F7" w:rsidR="00B0319C" w:rsidRPr="007F5686" w:rsidRDefault="001A6CA0" w:rsidP="001901EB">
            <w:pPr>
              <w:pStyle w:val="Paragraphedeliste"/>
              <w:numPr>
                <w:ilvl w:val="0"/>
                <w:numId w:val="17"/>
              </w:numPr>
              <w:contextualSpacing w:val="0"/>
              <w:rPr>
                <w:rFonts w:ascii="Avenir" w:eastAsia="Avenir" w:hAnsi="Avenir" w:cs="Avenir"/>
                <w:sz w:val="16"/>
                <w:szCs w:val="16"/>
              </w:rPr>
            </w:pPr>
            <w:r w:rsidRPr="007F5686">
              <w:rPr>
                <w:rFonts w:ascii="Avenir" w:eastAsia="Avenir" w:hAnsi="Avenir" w:cs="Avenir"/>
                <w:sz w:val="16"/>
                <w:szCs w:val="16"/>
              </w:rPr>
              <w:t>Formations</w:t>
            </w:r>
            <w:r w:rsidR="00B0319C" w:rsidRPr="007F5686">
              <w:rPr>
                <w:rFonts w:ascii="Avenir" w:eastAsia="Avenir" w:hAnsi="Avenir" w:cs="Avenir"/>
                <w:sz w:val="16"/>
                <w:szCs w:val="16"/>
              </w:rPr>
              <w:t xml:space="preserve"> appuyés</w:t>
            </w:r>
          </w:p>
        </w:tc>
        <w:tc>
          <w:tcPr>
            <w:tcW w:w="2552" w:type="dxa"/>
          </w:tcPr>
          <w:p w14:paraId="3065CD8E" w14:textId="2C32E053" w:rsidR="00B0319C" w:rsidRPr="007F5686" w:rsidRDefault="00AF541D" w:rsidP="001901EB">
            <w:pPr>
              <w:ind w:left="0"/>
              <w:rPr>
                <w:rFonts w:ascii="Avenir" w:eastAsia="Avenir" w:hAnsi="Avenir" w:cs="Avenir"/>
                <w:sz w:val="16"/>
                <w:szCs w:val="16"/>
              </w:rPr>
            </w:pPr>
            <w:r w:rsidRPr="007F5686">
              <w:rPr>
                <w:rFonts w:ascii="Avenir" w:eastAsia="Avenir" w:hAnsi="Avenir" w:cs="Avenir"/>
                <w:sz w:val="16"/>
                <w:szCs w:val="16"/>
              </w:rPr>
              <w:t>5 formations</w:t>
            </w:r>
            <w:r w:rsidR="00B0319C" w:rsidRPr="007F5686">
              <w:rPr>
                <w:rFonts w:ascii="Avenir" w:eastAsia="Avenir" w:hAnsi="Avenir" w:cs="Avenir"/>
                <w:sz w:val="16"/>
                <w:szCs w:val="16"/>
              </w:rPr>
              <w:t xml:space="preserve"> appuyés</w:t>
            </w:r>
          </w:p>
          <w:p w14:paraId="10FAC2AE" w14:textId="77777777" w:rsidR="00AF541D" w:rsidRPr="007F5686" w:rsidRDefault="00AF541D" w:rsidP="001901EB">
            <w:pPr>
              <w:ind w:left="0" w:firstLine="0"/>
              <w:rPr>
                <w:rFonts w:ascii="Avenir" w:eastAsia="Avenir" w:hAnsi="Avenir" w:cs="Avenir"/>
                <w:sz w:val="16"/>
                <w:szCs w:val="16"/>
              </w:rPr>
            </w:pPr>
            <w:r w:rsidRPr="007F5686">
              <w:rPr>
                <w:rFonts w:ascii="Avenir" w:eastAsia="Avenir" w:hAnsi="Avenir" w:cs="Avenir"/>
                <w:sz w:val="16"/>
                <w:szCs w:val="16"/>
              </w:rPr>
              <w:t xml:space="preserve">PSE, analyse PAI pour PDL, biodiversité, gestion conflit CFCL, gestion l’eau, </w:t>
            </w:r>
          </w:p>
          <w:p w14:paraId="0653420A" w14:textId="77777777" w:rsidR="008B0877" w:rsidRPr="007F5686" w:rsidRDefault="008B0877" w:rsidP="001901EB">
            <w:pPr>
              <w:ind w:left="0" w:firstLine="0"/>
              <w:rPr>
                <w:rFonts w:ascii="Avenir" w:hAnsi="Avenir"/>
                <w:sz w:val="16"/>
                <w:szCs w:val="16"/>
              </w:rPr>
            </w:pPr>
            <w:hyperlink r:id="rId179" w:history="1">
              <w:r w:rsidRPr="007F5686">
                <w:rPr>
                  <w:rStyle w:val="Lienhypertexte"/>
                  <w:rFonts w:ascii="Avenir" w:hAnsi="Avenir"/>
                  <w:color w:val="auto"/>
                  <w:sz w:val="16"/>
                  <w:szCs w:val="16"/>
                </w:rPr>
                <w:t>Atelier échange cadre mondiale protection biodiversité</w:t>
              </w:r>
            </w:hyperlink>
          </w:p>
          <w:p w14:paraId="16ED9AAA" w14:textId="77777777" w:rsidR="00846F02" w:rsidRPr="007F5686" w:rsidRDefault="00846F02" w:rsidP="001901EB">
            <w:pPr>
              <w:ind w:left="0" w:firstLine="0"/>
              <w:rPr>
                <w:sz w:val="16"/>
                <w:szCs w:val="16"/>
              </w:rPr>
            </w:pPr>
            <w:hyperlink r:id="rId180" w:history="1">
              <w:r w:rsidRPr="007F5686">
                <w:rPr>
                  <w:rStyle w:val="Lienhypertexte"/>
                  <w:color w:val="auto"/>
                  <w:sz w:val="16"/>
                  <w:szCs w:val="16"/>
                </w:rPr>
                <w:t>Formations PSE</w:t>
              </w:r>
            </w:hyperlink>
          </w:p>
          <w:p w14:paraId="26AF81FA" w14:textId="34533138" w:rsidR="00846F02" w:rsidRPr="007F5686" w:rsidRDefault="00846F02" w:rsidP="001901EB">
            <w:pPr>
              <w:ind w:left="0" w:firstLine="0"/>
              <w:rPr>
                <w:rFonts w:ascii="Avenir" w:eastAsia="Avenir" w:hAnsi="Avenir" w:cs="Avenir"/>
                <w:sz w:val="16"/>
                <w:szCs w:val="16"/>
              </w:rPr>
            </w:pPr>
            <w:hyperlink r:id="rId181" w:history="1">
              <w:r w:rsidRPr="007F5686">
                <w:rPr>
                  <w:rStyle w:val="Lienhypertexte"/>
                  <w:rFonts w:ascii="Avenir" w:hAnsi="Avenir"/>
                  <w:color w:val="auto"/>
                  <w:sz w:val="16"/>
                  <w:szCs w:val="16"/>
                </w:rPr>
                <w:t>Stratégie de la gestion de l’eau</w:t>
              </w:r>
            </w:hyperlink>
          </w:p>
        </w:tc>
        <w:tc>
          <w:tcPr>
            <w:tcW w:w="1134" w:type="dxa"/>
          </w:tcPr>
          <w:p w14:paraId="361A0D4B" w14:textId="7E282158"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822855568"/>
                <w:placeholder>
                  <w:docPart w:val="379255BE4F544638B9287CDDD1A7E6A0"/>
                </w:placeholder>
                <w:comboBox>
                  <w:listItem w:displayText="0. Atteint" w:value="0"/>
                  <w:listItem w:displayText="1. Partiellement atteint" w:value="1"/>
                  <w:listItem w:displayText="2. Non atteint" w:value="2"/>
                </w:comboBox>
              </w:sdtPr>
              <w:sdtEndPr/>
              <w:sdtContent>
                <w:r w:rsidR="00D5007A" w:rsidRPr="007F5686">
                  <w:rPr>
                    <w:rFonts w:ascii="Avenir Next LT Pro" w:hAnsi="Avenir Next LT Pro" w:cs="Arial"/>
                    <w:sz w:val="16"/>
                    <w:szCs w:val="16"/>
                  </w:rPr>
                  <w:t>0. Atteint</w:t>
                </w:r>
              </w:sdtContent>
            </w:sdt>
          </w:p>
        </w:tc>
        <w:tc>
          <w:tcPr>
            <w:tcW w:w="1821" w:type="dxa"/>
          </w:tcPr>
          <w:p w14:paraId="207CB5F0" w14:textId="77777777" w:rsidR="00B0319C" w:rsidRPr="007F5686" w:rsidRDefault="00B0319C" w:rsidP="001901EB">
            <w:pPr>
              <w:rPr>
                <w:rFonts w:ascii="Avenir" w:eastAsia="Avenir" w:hAnsi="Avenir" w:cs="Avenir"/>
                <w:sz w:val="16"/>
                <w:szCs w:val="16"/>
              </w:rPr>
            </w:pPr>
          </w:p>
        </w:tc>
      </w:tr>
      <w:tr w:rsidR="00B0319C" w:rsidRPr="007F5686" w14:paraId="3189236B" w14:textId="77777777" w:rsidTr="00510D45">
        <w:trPr>
          <w:jc w:val="center"/>
        </w:trPr>
        <w:tc>
          <w:tcPr>
            <w:tcW w:w="3393" w:type="dxa"/>
          </w:tcPr>
          <w:p w14:paraId="490A6886" w14:textId="337F9F7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30. Assurer le bon fonctionnement de partenaires de la mise en œuvre</w:t>
            </w:r>
          </w:p>
        </w:tc>
        <w:tc>
          <w:tcPr>
            <w:tcW w:w="778" w:type="dxa"/>
          </w:tcPr>
          <w:p w14:paraId="2F58AAD5" w14:textId="74C34A8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2.2.6</w:t>
            </w:r>
          </w:p>
        </w:tc>
        <w:tc>
          <w:tcPr>
            <w:tcW w:w="2061" w:type="dxa"/>
          </w:tcPr>
          <w:p w14:paraId="779E7229" w14:textId="7F79208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94609813"/>
                <w:placeholder>
                  <w:docPart w:val="1B58D30FE3BD496AA1F605EA1F97F660"/>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20741409"/>
                <w:placeholder>
                  <w:docPart w:val="7DE67B6E3786478FAC1D442C7B268731"/>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48E855C" w14:textId="2A03CBA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20 structures ont reçu de matériel</w:t>
            </w:r>
          </w:p>
        </w:tc>
        <w:tc>
          <w:tcPr>
            <w:tcW w:w="2552" w:type="dxa"/>
          </w:tcPr>
          <w:p w14:paraId="3A9ED4A4" w14:textId="7DB272E4" w:rsidR="00B0319C" w:rsidRPr="007F5686" w:rsidRDefault="009A0260" w:rsidP="001901EB">
            <w:pPr>
              <w:rPr>
                <w:rFonts w:ascii="Avenir" w:eastAsia="Avenir" w:hAnsi="Avenir" w:cs="Avenir"/>
                <w:sz w:val="16"/>
                <w:szCs w:val="16"/>
              </w:rPr>
            </w:pPr>
            <w:r w:rsidRPr="007F5686">
              <w:rPr>
                <w:rFonts w:ascii="Avenir" w:eastAsia="Avenir" w:hAnsi="Avenir" w:cs="Avenir"/>
                <w:sz w:val="16"/>
                <w:szCs w:val="16"/>
              </w:rPr>
              <w:t>42</w:t>
            </w:r>
            <w:r w:rsidR="00B0319C" w:rsidRPr="007F5686">
              <w:rPr>
                <w:rFonts w:ascii="Avenir" w:eastAsia="Avenir" w:hAnsi="Avenir" w:cs="Avenir"/>
                <w:sz w:val="16"/>
                <w:szCs w:val="16"/>
              </w:rPr>
              <w:t xml:space="preserve"> structures appuyés</w:t>
            </w:r>
            <w:r w:rsidRPr="007F5686">
              <w:rPr>
                <w:rFonts w:ascii="Avenir" w:eastAsia="Avenir" w:hAnsi="Avenir" w:cs="Avenir"/>
                <w:sz w:val="16"/>
                <w:szCs w:val="16"/>
              </w:rPr>
              <w:t xml:space="preserve"> avec le </w:t>
            </w:r>
            <w:r w:rsidR="001A6CA0" w:rsidRPr="007F5686">
              <w:rPr>
                <w:rFonts w:ascii="Avenir" w:eastAsia="Avenir" w:hAnsi="Avenir" w:cs="Avenir"/>
                <w:sz w:val="16"/>
                <w:szCs w:val="16"/>
              </w:rPr>
              <w:t>matériel</w:t>
            </w:r>
          </w:p>
        </w:tc>
        <w:tc>
          <w:tcPr>
            <w:tcW w:w="1134" w:type="dxa"/>
          </w:tcPr>
          <w:p w14:paraId="7A507695" w14:textId="47E2D0F8"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350291343"/>
                <w:placeholder>
                  <w:docPart w:val="4BA50B5C55F7488BB7503EE9510C2EF8"/>
                </w:placeholder>
                <w:comboBox>
                  <w:listItem w:displayText="0. Atteint" w:value="0"/>
                  <w:listItem w:displayText="1. Partiellement atteint" w:value="1"/>
                  <w:listItem w:displayText="2. Non atteint" w:value="2"/>
                </w:comboBox>
              </w:sdtPr>
              <w:sdtEndPr/>
              <w:sdtContent>
                <w:r w:rsidR="00D5007A" w:rsidRPr="007F5686">
                  <w:rPr>
                    <w:rFonts w:ascii="Avenir Next LT Pro" w:hAnsi="Avenir Next LT Pro" w:cs="Arial"/>
                    <w:sz w:val="16"/>
                    <w:szCs w:val="16"/>
                  </w:rPr>
                  <w:t>0. Atteint</w:t>
                </w:r>
              </w:sdtContent>
            </w:sdt>
          </w:p>
        </w:tc>
        <w:tc>
          <w:tcPr>
            <w:tcW w:w="1821" w:type="dxa"/>
          </w:tcPr>
          <w:p w14:paraId="7BE23E9E" w14:textId="77777777" w:rsidR="00B0319C" w:rsidRPr="007F5686" w:rsidRDefault="00B0319C" w:rsidP="001901EB">
            <w:pPr>
              <w:rPr>
                <w:rFonts w:ascii="Avenir" w:eastAsia="Avenir" w:hAnsi="Avenir" w:cs="Avenir"/>
                <w:sz w:val="16"/>
                <w:szCs w:val="16"/>
              </w:rPr>
            </w:pPr>
          </w:p>
        </w:tc>
      </w:tr>
      <w:tr w:rsidR="00B0319C" w:rsidRPr="007F5686" w14:paraId="5E4B2AB9" w14:textId="77777777" w:rsidTr="00510D45">
        <w:trPr>
          <w:jc w:val="center"/>
        </w:trPr>
        <w:tc>
          <w:tcPr>
            <w:tcW w:w="3393" w:type="dxa"/>
          </w:tcPr>
          <w:p w14:paraId="4E47ADA4" w14:textId="4216678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 Appuyer l'élaboration de la stratégie sur la mise en œuvre du processus PSE</w:t>
            </w:r>
          </w:p>
        </w:tc>
        <w:tc>
          <w:tcPr>
            <w:tcW w:w="778" w:type="dxa"/>
          </w:tcPr>
          <w:p w14:paraId="2EDD51F5" w14:textId="030ED59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2.3.1</w:t>
            </w:r>
          </w:p>
        </w:tc>
        <w:tc>
          <w:tcPr>
            <w:tcW w:w="2061" w:type="dxa"/>
          </w:tcPr>
          <w:p w14:paraId="7B9DF4A0" w14:textId="73FBDDB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4699291"/>
                <w:placeholder>
                  <w:docPart w:val="38B9E00356E64121931D87D30217ABB0"/>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460598855"/>
                <w:placeholder>
                  <w:docPart w:val="CAF3506E945F4466BD7B83AA3412CDCD"/>
                </w:placeholder>
                <w:date w:fullDate="2024-03-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31/03/2024</w:t>
                </w:r>
              </w:sdtContent>
            </w:sdt>
          </w:p>
        </w:tc>
        <w:tc>
          <w:tcPr>
            <w:tcW w:w="1701" w:type="dxa"/>
          </w:tcPr>
          <w:p w14:paraId="75BE890B" w14:textId="6EA7C21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Une stratégie élaborée</w:t>
            </w:r>
          </w:p>
        </w:tc>
        <w:tc>
          <w:tcPr>
            <w:tcW w:w="2552" w:type="dxa"/>
          </w:tcPr>
          <w:p w14:paraId="3DE93DE3" w14:textId="37CA357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Stratégie élaborée par FONAREDD</w:t>
            </w:r>
            <w:r w:rsidR="0011258A" w:rsidRPr="007F5686">
              <w:rPr>
                <w:rFonts w:ascii="Avenir" w:eastAsia="Avenir" w:hAnsi="Avenir" w:cs="Avenir"/>
                <w:sz w:val="16"/>
                <w:szCs w:val="16"/>
              </w:rPr>
              <w:t>/CAFI</w:t>
            </w:r>
          </w:p>
          <w:p w14:paraId="299C72FE" w14:textId="63889CF6" w:rsidR="0011258A" w:rsidRPr="007F5686" w:rsidRDefault="0011258A" w:rsidP="001901EB">
            <w:pPr>
              <w:rPr>
                <w:rFonts w:ascii="Avenir" w:eastAsia="Avenir" w:hAnsi="Avenir" w:cs="Avenir"/>
                <w:sz w:val="16"/>
                <w:szCs w:val="16"/>
              </w:rPr>
            </w:pPr>
            <w:hyperlink r:id="rId182" w:history="1">
              <w:r w:rsidRPr="007F5686">
                <w:rPr>
                  <w:rStyle w:val="Lienhypertexte"/>
                  <w:rFonts w:ascii="Avenir" w:eastAsia="Avenir" w:hAnsi="Avenir" w:cs="Avenir"/>
                  <w:color w:val="auto"/>
                  <w:sz w:val="16"/>
                  <w:szCs w:val="16"/>
                </w:rPr>
                <w:t>Présentation Stratégie PSE</w:t>
              </w:r>
            </w:hyperlink>
          </w:p>
        </w:tc>
        <w:tc>
          <w:tcPr>
            <w:tcW w:w="1134" w:type="dxa"/>
          </w:tcPr>
          <w:p w14:paraId="71F447D2" w14:textId="0669931B"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45426404"/>
                <w:placeholder>
                  <w:docPart w:val="7E97A025AB9C41F096F9531BD08ED9FB"/>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4374436B" w14:textId="77777777" w:rsidR="00B0319C" w:rsidRPr="007F5686" w:rsidRDefault="00B0319C" w:rsidP="001901EB">
            <w:pPr>
              <w:rPr>
                <w:rFonts w:ascii="Avenir" w:eastAsia="Avenir" w:hAnsi="Avenir" w:cs="Avenir"/>
                <w:sz w:val="16"/>
                <w:szCs w:val="16"/>
              </w:rPr>
            </w:pPr>
          </w:p>
        </w:tc>
      </w:tr>
      <w:tr w:rsidR="00B0319C" w:rsidRPr="007F5686" w14:paraId="4C86038F" w14:textId="77777777" w:rsidTr="00510D45">
        <w:trPr>
          <w:jc w:val="center"/>
        </w:trPr>
        <w:tc>
          <w:tcPr>
            <w:tcW w:w="3393" w:type="dxa"/>
          </w:tcPr>
          <w:p w14:paraId="04F6841E" w14:textId="708ED20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 Appuyer la mise en œuvre de la stratégie PSE dans les 9 CFCL</w:t>
            </w:r>
          </w:p>
        </w:tc>
        <w:tc>
          <w:tcPr>
            <w:tcW w:w="778" w:type="dxa"/>
          </w:tcPr>
          <w:p w14:paraId="00373092" w14:textId="6B25C74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2.3.1</w:t>
            </w:r>
          </w:p>
        </w:tc>
        <w:tc>
          <w:tcPr>
            <w:tcW w:w="2061" w:type="dxa"/>
          </w:tcPr>
          <w:p w14:paraId="604EF0F5" w14:textId="43C731D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657375813"/>
                <w:placeholder>
                  <w:docPart w:val="939F3635BFB346A88A0680C3111A1CBE"/>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47577158"/>
                <w:placeholder>
                  <w:docPart w:val="0CB619701E0A4321AA7AA88BD45ADCB1"/>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F7ECF61" w14:textId="796D9EED" w:rsidR="00B0319C" w:rsidRPr="007F5686" w:rsidRDefault="001A6CA0" w:rsidP="001901EB">
            <w:pPr>
              <w:rPr>
                <w:rFonts w:ascii="Avenir" w:eastAsia="Avenir" w:hAnsi="Avenir" w:cs="Avenir"/>
                <w:sz w:val="16"/>
                <w:szCs w:val="16"/>
              </w:rPr>
            </w:pPr>
            <w:r w:rsidRPr="007F5686">
              <w:rPr>
                <w:rFonts w:ascii="Avenir" w:eastAsia="Avenir" w:hAnsi="Avenir" w:cs="Avenir"/>
                <w:sz w:val="16"/>
                <w:szCs w:val="16"/>
              </w:rPr>
              <w:t>Une</w:t>
            </w:r>
            <w:r w:rsidR="00B0319C" w:rsidRPr="007F5686">
              <w:rPr>
                <w:rFonts w:ascii="Avenir" w:eastAsia="Avenir" w:hAnsi="Avenir" w:cs="Avenir"/>
                <w:sz w:val="16"/>
                <w:szCs w:val="16"/>
              </w:rPr>
              <w:t xml:space="preserve"> stratégie mise en œuvre</w:t>
            </w:r>
          </w:p>
        </w:tc>
        <w:tc>
          <w:tcPr>
            <w:tcW w:w="2552" w:type="dxa"/>
          </w:tcPr>
          <w:p w14:paraId="4EE6A570" w14:textId="0D48E8BE" w:rsidR="00B0319C" w:rsidRPr="007F5686" w:rsidRDefault="0011258A" w:rsidP="001901EB">
            <w:pPr>
              <w:rPr>
                <w:rFonts w:ascii="Avenir" w:eastAsia="Avenir" w:hAnsi="Avenir" w:cs="Avenir"/>
                <w:sz w:val="16"/>
                <w:szCs w:val="16"/>
              </w:rPr>
            </w:pPr>
            <w:r w:rsidRPr="007F5686">
              <w:rPr>
                <w:rFonts w:ascii="Avenir" w:eastAsia="Avenir" w:hAnsi="Avenir" w:cs="Avenir"/>
                <w:sz w:val="16"/>
                <w:szCs w:val="16"/>
              </w:rPr>
              <w:t>10</w:t>
            </w:r>
            <w:r w:rsidR="00B0319C" w:rsidRPr="007F5686">
              <w:rPr>
                <w:rFonts w:ascii="Avenir" w:eastAsia="Avenir" w:hAnsi="Avenir" w:cs="Avenir"/>
                <w:sz w:val="16"/>
                <w:szCs w:val="16"/>
              </w:rPr>
              <w:t xml:space="preserve"> CFCLs appuyés</w:t>
            </w:r>
            <w:r w:rsidR="00AF541D" w:rsidRPr="007F5686">
              <w:rPr>
                <w:rFonts w:ascii="Avenir" w:eastAsia="Avenir" w:hAnsi="Avenir" w:cs="Avenir"/>
                <w:sz w:val="16"/>
                <w:szCs w:val="16"/>
              </w:rPr>
              <w:t xml:space="preserve"> </w:t>
            </w:r>
            <w:r w:rsidRPr="007F5686">
              <w:rPr>
                <w:rFonts w:ascii="Avenir" w:eastAsia="Avenir" w:hAnsi="Avenir" w:cs="Avenir"/>
                <w:sz w:val="16"/>
                <w:szCs w:val="16"/>
              </w:rPr>
              <w:t xml:space="preserve">- </w:t>
            </w:r>
            <w:r w:rsidR="00AF541D" w:rsidRPr="007F5686">
              <w:rPr>
                <w:rFonts w:ascii="Avenir" w:eastAsia="Avenir" w:hAnsi="Avenir" w:cs="Avenir"/>
                <w:sz w:val="16"/>
                <w:szCs w:val="16"/>
              </w:rPr>
              <w:t>reboisement, agroforesterie, RPF, réhabilitation piste</w:t>
            </w:r>
            <w:r w:rsidRPr="007F5686">
              <w:rPr>
                <w:rFonts w:ascii="Avenir" w:eastAsia="Avenir" w:hAnsi="Avenir" w:cs="Avenir"/>
                <w:sz w:val="16"/>
                <w:szCs w:val="16"/>
              </w:rPr>
              <w:t>, chaine de valeur agricole</w:t>
            </w:r>
          </w:p>
        </w:tc>
        <w:tc>
          <w:tcPr>
            <w:tcW w:w="1134" w:type="dxa"/>
          </w:tcPr>
          <w:p w14:paraId="0165946E" w14:textId="2D4A6CE3"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86245609"/>
                <w:placeholder>
                  <w:docPart w:val="EAD0EAF3417A475B8A0B29B39EDBEAB2"/>
                </w:placeholder>
                <w:comboBox>
                  <w:listItem w:displayText="0. Atteint" w:value="0"/>
                  <w:listItem w:displayText="1. Partiellement atteint" w:value="1"/>
                  <w:listItem w:displayText="2. Non atteint" w:value="2"/>
                </w:comboBox>
              </w:sdtPr>
              <w:sdtEndPr/>
              <w:sdtContent>
                <w:r w:rsidR="00D5007A" w:rsidRPr="007F5686">
                  <w:rPr>
                    <w:rFonts w:ascii="Avenir Next LT Pro" w:hAnsi="Avenir Next LT Pro" w:cs="Arial"/>
                    <w:sz w:val="16"/>
                    <w:szCs w:val="16"/>
                  </w:rPr>
                  <w:t>0. Atteint</w:t>
                </w:r>
              </w:sdtContent>
            </w:sdt>
          </w:p>
        </w:tc>
        <w:tc>
          <w:tcPr>
            <w:tcW w:w="1821" w:type="dxa"/>
          </w:tcPr>
          <w:p w14:paraId="30FBF22A" w14:textId="77777777" w:rsidR="00B0319C" w:rsidRPr="007F5686" w:rsidRDefault="00B0319C" w:rsidP="001901EB">
            <w:pPr>
              <w:rPr>
                <w:rFonts w:ascii="Avenir" w:eastAsia="Avenir" w:hAnsi="Avenir" w:cs="Avenir"/>
                <w:sz w:val="16"/>
                <w:szCs w:val="16"/>
              </w:rPr>
            </w:pPr>
          </w:p>
        </w:tc>
      </w:tr>
      <w:tr w:rsidR="00B0319C" w:rsidRPr="007F5686" w14:paraId="7DA392D3" w14:textId="77777777" w:rsidTr="00510D45">
        <w:trPr>
          <w:jc w:val="center"/>
        </w:trPr>
        <w:tc>
          <w:tcPr>
            <w:tcW w:w="3393" w:type="dxa"/>
          </w:tcPr>
          <w:p w14:paraId="102BFBBA" w14:textId="321CB4E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33. Appuyer la mise en place de 250 AVEC dans les ETDs Aluba, Bahina, Beia, Maringa, Bangengele, Wasongola et Ambwe - Source PDLs des ETDs</w:t>
            </w:r>
          </w:p>
        </w:tc>
        <w:tc>
          <w:tcPr>
            <w:tcW w:w="778" w:type="dxa"/>
          </w:tcPr>
          <w:p w14:paraId="0264D5FB" w14:textId="235A76BD"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2.3.2</w:t>
            </w:r>
          </w:p>
        </w:tc>
        <w:tc>
          <w:tcPr>
            <w:tcW w:w="2061" w:type="dxa"/>
          </w:tcPr>
          <w:p w14:paraId="7171B5A1" w14:textId="449E68A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545821764"/>
                <w:placeholder>
                  <w:docPart w:val="F0486E53FC0A4FC6AA4727CEC7C73EE0"/>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88139822"/>
                <w:placeholder>
                  <w:docPart w:val="FCEAE3914D184B0F8927BE37E20485C2"/>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251CB37" w14:textId="5B32791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250 AVEC mises sur place</w:t>
            </w:r>
          </w:p>
        </w:tc>
        <w:tc>
          <w:tcPr>
            <w:tcW w:w="2552" w:type="dxa"/>
          </w:tcPr>
          <w:p w14:paraId="559212A4" w14:textId="506D81F6" w:rsidR="00B0319C" w:rsidRPr="007F5686" w:rsidRDefault="000C6902" w:rsidP="001901EB">
            <w:pPr>
              <w:rPr>
                <w:rFonts w:ascii="Avenir" w:eastAsia="Avenir" w:hAnsi="Avenir" w:cs="Avenir"/>
                <w:sz w:val="16"/>
                <w:szCs w:val="16"/>
              </w:rPr>
            </w:pPr>
            <w:r w:rsidRPr="007F5686">
              <w:rPr>
                <w:rFonts w:ascii="Avenir" w:eastAsia="Avenir" w:hAnsi="Avenir" w:cs="Avenir"/>
                <w:sz w:val="16"/>
                <w:szCs w:val="16"/>
              </w:rPr>
              <w:t>319 AVECs mises sur place ou appuyés dans leur fonctionnement</w:t>
            </w:r>
          </w:p>
          <w:p w14:paraId="5FE20C52" w14:textId="77777777" w:rsidR="000C6902" w:rsidRPr="007F5686" w:rsidRDefault="000C6902" w:rsidP="001901EB">
            <w:pPr>
              <w:rPr>
                <w:rStyle w:val="Lienhypertexte"/>
                <w:rFonts w:ascii="Avenir" w:hAnsi="Avenir"/>
                <w:color w:val="auto"/>
                <w:sz w:val="16"/>
                <w:szCs w:val="16"/>
              </w:rPr>
            </w:pPr>
            <w:hyperlink r:id="rId183" w:history="1">
              <w:r w:rsidRPr="007F5686">
                <w:rPr>
                  <w:rStyle w:val="Lienhypertexte"/>
                  <w:rFonts w:ascii="Avenir" w:hAnsi="Avenir"/>
                  <w:color w:val="auto"/>
                  <w:sz w:val="16"/>
                  <w:szCs w:val="16"/>
                </w:rPr>
                <w:t>Fonds mobilisés par les AVEC 2022_2024</w:t>
              </w:r>
            </w:hyperlink>
          </w:p>
          <w:p w14:paraId="51B11BA7" w14:textId="77777777" w:rsidR="000C6902" w:rsidRPr="007F5686" w:rsidRDefault="000C6902" w:rsidP="001901EB">
            <w:pPr>
              <w:rPr>
                <w:rStyle w:val="Lienhypertexte"/>
                <w:rFonts w:eastAsia="Times New Roman"/>
                <w:color w:val="auto"/>
                <w:sz w:val="16"/>
                <w:szCs w:val="16"/>
              </w:rPr>
            </w:pPr>
            <w:hyperlink r:id="rId184" w:history="1">
              <w:r w:rsidRPr="007F5686">
                <w:rPr>
                  <w:rStyle w:val="Lienhypertexte"/>
                  <w:rFonts w:eastAsia="Times New Roman"/>
                  <w:color w:val="auto"/>
                  <w:sz w:val="16"/>
                  <w:szCs w:val="16"/>
                </w:rPr>
                <w:t>film: 419 AVEC du PIREDD Maniema</w:t>
              </w:r>
            </w:hyperlink>
          </w:p>
          <w:p w14:paraId="06EDD2C7" w14:textId="127EC384" w:rsidR="00D46687" w:rsidRPr="007F5686" w:rsidRDefault="00D46687" w:rsidP="001901EB">
            <w:pPr>
              <w:rPr>
                <w:rFonts w:ascii="Avenir" w:hAnsi="Avenir"/>
                <w:sz w:val="16"/>
                <w:szCs w:val="16"/>
                <w:u w:val="single"/>
              </w:rPr>
            </w:pPr>
            <w:hyperlink r:id="rId185" w:history="1">
              <w:r w:rsidRPr="007F5686">
                <w:rPr>
                  <w:rStyle w:val="Lienhypertexte"/>
                  <w:rFonts w:ascii="Avenir" w:hAnsi="Avenir"/>
                  <w:color w:val="auto"/>
                  <w:sz w:val="16"/>
                  <w:szCs w:val="16"/>
                </w:rPr>
                <w:t>Liste des projets de développement membres AVEC</w:t>
              </w:r>
            </w:hyperlink>
          </w:p>
        </w:tc>
        <w:tc>
          <w:tcPr>
            <w:tcW w:w="1134" w:type="dxa"/>
          </w:tcPr>
          <w:p w14:paraId="6CBBCEF1" w14:textId="4C81BAA9"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41445852"/>
                <w:placeholder>
                  <w:docPart w:val="ACEFCB6C6B8144A5ADAF02BC88BFF06B"/>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7BFEEBA8" w14:textId="77777777" w:rsidR="00B0319C" w:rsidRPr="007F5686" w:rsidRDefault="00B0319C" w:rsidP="001901EB">
            <w:pPr>
              <w:rPr>
                <w:rFonts w:ascii="Avenir" w:eastAsia="Avenir" w:hAnsi="Avenir" w:cs="Avenir"/>
                <w:sz w:val="16"/>
                <w:szCs w:val="16"/>
              </w:rPr>
            </w:pPr>
          </w:p>
        </w:tc>
      </w:tr>
      <w:tr w:rsidR="00B0319C" w:rsidRPr="007F5686" w14:paraId="342D3F16" w14:textId="77777777" w:rsidTr="00510D45">
        <w:trPr>
          <w:jc w:val="center"/>
        </w:trPr>
        <w:tc>
          <w:tcPr>
            <w:tcW w:w="3393" w:type="dxa"/>
          </w:tcPr>
          <w:p w14:paraId="152EB222" w14:textId="1255EC8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34 Appuyer l'évaluation de la mise en œuvre du Plan Annuel d'Investissement (PAI) des 8 PDLs</w:t>
            </w:r>
          </w:p>
        </w:tc>
        <w:tc>
          <w:tcPr>
            <w:tcW w:w="778" w:type="dxa"/>
          </w:tcPr>
          <w:p w14:paraId="3B748B1C" w14:textId="608A04F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2.3.3</w:t>
            </w:r>
          </w:p>
        </w:tc>
        <w:tc>
          <w:tcPr>
            <w:tcW w:w="2061" w:type="dxa"/>
          </w:tcPr>
          <w:p w14:paraId="010972F7" w14:textId="425DB69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67640899"/>
                <w:placeholder>
                  <w:docPart w:val="ED3F208351CE455AACA8B942CBB5663F"/>
                </w:placeholder>
                <w:date w:fullDate="2024-10-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01/10/2024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9918714"/>
                <w:placeholder>
                  <w:docPart w:val="BAEE8995D2BC4BF5912B52A89E5ED927"/>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28C0D46" w14:textId="4950E72A" w:rsidR="00B0319C" w:rsidRPr="007F5686" w:rsidRDefault="00B0319C" w:rsidP="001901EB">
            <w:pPr>
              <w:pStyle w:val="Paragraphedeliste"/>
              <w:numPr>
                <w:ilvl w:val="0"/>
                <w:numId w:val="18"/>
              </w:numPr>
              <w:contextualSpacing w:val="0"/>
              <w:rPr>
                <w:rFonts w:ascii="Avenir" w:eastAsia="Avenir" w:hAnsi="Avenir" w:cs="Avenir"/>
                <w:sz w:val="16"/>
                <w:szCs w:val="16"/>
              </w:rPr>
            </w:pPr>
            <w:r w:rsidRPr="007F5686">
              <w:rPr>
                <w:rFonts w:ascii="Avenir" w:eastAsia="Avenir" w:hAnsi="Avenir" w:cs="Avenir"/>
                <w:sz w:val="16"/>
                <w:szCs w:val="16"/>
              </w:rPr>
              <w:t>PAI évalués</w:t>
            </w:r>
          </w:p>
        </w:tc>
        <w:tc>
          <w:tcPr>
            <w:tcW w:w="2552" w:type="dxa"/>
          </w:tcPr>
          <w:p w14:paraId="30A6BDC7" w14:textId="5891396B" w:rsidR="00B0319C" w:rsidRPr="007F5686" w:rsidRDefault="00FB2467" w:rsidP="001901EB">
            <w:pPr>
              <w:ind w:left="0"/>
              <w:rPr>
                <w:rFonts w:ascii="Avenir" w:eastAsia="Avenir" w:hAnsi="Avenir" w:cs="Avenir"/>
                <w:sz w:val="16"/>
                <w:szCs w:val="16"/>
              </w:rPr>
            </w:pPr>
            <w:r w:rsidRPr="007F5686">
              <w:rPr>
                <w:rFonts w:ascii="Avenir" w:eastAsia="Avenir" w:hAnsi="Avenir" w:cs="Avenir"/>
                <w:sz w:val="16"/>
                <w:szCs w:val="16"/>
              </w:rPr>
              <w:t xml:space="preserve">7 </w:t>
            </w:r>
            <w:r w:rsidR="00AF541D" w:rsidRPr="007F5686">
              <w:rPr>
                <w:rFonts w:ascii="Avenir" w:eastAsia="Avenir" w:hAnsi="Avenir" w:cs="Avenir"/>
                <w:sz w:val="16"/>
                <w:szCs w:val="16"/>
              </w:rPr>
              <w:t>PAI évalués et 8 PAI élaborés</w:t>
            </w:r>
          </w:p>
          <w:p w14:paraId="31E62254" w14:textId="69C593D5" w:rsidR="00FB2467" w:rsidRPr="007F5686" w:rsidRDefault="00FB2467" w:rsidP="001901EB">
            <w:pPr>
              <w:ind w:left="0" w:firstLine="0"/>
              <w:rPr>
                <w:rFonts w:ascii="Avenir" w:eastAsia="Avenir" w:hAnsi="Avenir" w:cs="Avenir"/>
                <w:sz w:val="16"/>
                <w:szCs w:val="16"/>
              </w:rPr>
            </w:pPr>
            <w:hyperlink r:id="rId186" w:history="1">
              <w:r w:rsidRPr="007F5686">
                <w:rPr>
                  <w:rStyle w:val="Lienhypertexte"/>
                  <w:rFonts w:ascii="Avenir" w:hAnsi="Avenir"/>
                  <w:color w:val="auto"/>
                  <w:sz w:val="16"/>
                  <w:szCs w:val="16"/>
                </w:rPr>
                <w:t>PAI 2025 Chefferie Bangengele</w:t>
              </w:r>
            </w:hyperlink>
          </w:p>
        </w:tc>
        <w:tc>
          <w:tcPr>
            <w:tcW w:w="1134" w:type="dxa"/>
          </w:tcPr>
          <w:p w14:paraId="64BFC508" w14:textId="0D86D512"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304000829"/>
                <w:placeholder>
                  <w:docPart w:val="4E0B81F387C84E4CB5DC172CCF4FCE4B"/>
                </w:placeholder>
                <w:comboBox>
                  <w:listItem w:displayText="0. Atteint" w:value="0"/>
                  <w:listItem w:displayText="1. Partiellement atteint" w:value="1"/>
                  <w:listItem w:displayText="2. Non atteint" w:value="2"/>
                </w:comboBox>
              </w:sdtPr>
              <w:sdtEndPr/>
              <w:sdtContent>
                <w:r w:rsidR="00AF541D" w:rsidRPr="007F5686">
                  <w:rPr>
                    <w:rFonts w:ascii="Avenir Next LT Pro" w:hAnsi="Avenir Next LT Pro" w:cs="Arial"/>
                    <w:sz w:val="16"/>
                    <w:szCs w:val="16"/>
                  </w:rPr>
                  <w:t>0. Atteint</w:t>
                </w:r>
              </w:sdtContent>
            </w:sdt>
          </w:p>
        </w:tc>
        <w:tc>
          <w:tcPr>
            <w:tcW w:w="1821" w:type="dxa"/>
          </w:tcPr>
          <w:p w14:paraId="2BF6BFEA" w14:textId="77777777" w:rsidR="00B0319C" w:rsidRPr="007F5686" w:rsidRDefault="00B0319C" w:rsidP="001901EB">
            <w:pPr>
              <w:rPr>
                <w:rFonts w:ascii="Avenir" w:eastAsia="Avenir" w:hAnsi="Avenir" w:cs="Avenir"/>
                <w:sz w:val="16"/>
                <w:szCs w:val="16"/>
              </w:rPr>
            </w:pPr>
          </w:p>
        </w:tc>
      </w:tr>
      <w:tr w:rsidR="00B0319C" w:rsidRPr="007F5686" w14:paraId="2AE48C04" w14:textId="77777777" w:rsidTr="00510D45">
        <w:trPr>
          <w:jc w:val="center"/>
        </w:trPr>
        <w:tc>
          <w:tcPr>
            <w:tcW w:w="3393" w:type="dxa"/>
          </w:tcPr>
          <w:p w14:paraId="1494A4EA" w14:textId="055E9C6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35 Identifier et développer 1 chaîne de valeurs par CFCL (PFNL: miel, escargot, etc., Bois d'œuvre, et autres ressources)</w:t>
            </w:r>
          </w:p>
        </w:tc>
        <w:tc>
          <w:tcPr>
            <w:tcW w:w="778" w:type="dxa"/>
          </w:tcPr>
          <w:p w14:paraId="258767C5" w14:textId="29ECEBB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2.3.4</w:t>
            </w:r>
          </w:p>
        </w:tc>
        <w:tc>
          <w:tcPr>
            <w:tcW w:w="2061" w:type="dxa"/>
          </w:tcPr>
          <w:p w14:paraId="56A4C456" w14:textId="7B95802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312756050"/>
                <w:placeholder>
                  <w:docPart w:val="EB1227D7A03F42F2A536D8772D6F8A2E"/>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235311733"/>
                <w:placeholder>
                  <w:docPart w:val="24AF664692F34F468F0F8A7794C3069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0A0CF3EF" w14:textId="5654AD1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6 chaîne</w:t>
            </w:r>
            <w:r w:rsidR="00FB2467" w:rsidRPr="007F5686">
              <w:rPr>
                <w:rFonts w:ascii="Avenir" w:eastAsia="Avenir" w:hAnsi="Avenir" w:cs="Avenir"/>
                <w:sz w:val="16"/>
                <w:szCs w:val="16"/>
              </w:rPr>
              <w:t>s</w:t>
            </w:r>
            <w:r w:rsidRPr="007F5686">
              <w:rPr>
                <w:rFonts w:ascii="Avenir" w:eastAsia="Avenir" w:hAnsi="Avenir" w:cs="Avenir"/>
                <w:sz w:val="16"/>
                <w:szCs w:val="16"/>
              </w:rPr>
              <w:t xml:space="preserve"> de valeur développées</w:t>
            </w:r>
          </w:p>
        </w:tc>
        <w:tc>
          <w:tcPr>
            <w:tcW w:w="2552" w:type="dxa"/>
          </w:tcPr>
          <w:p w14:paraId="2DF6BF63" w14:textId="24076B5A" w:rsidR="00B0319C" w:rsidRPr="007F5686" w:rsidRDefault="00FB2467" w:rsidP="001901EB">
            <w:pPr>
              <w:rPr>
                <w:rFonts w:ascii="Avenir" w:eastAsia="Avenir" w:hAnsi="Avenir" w:cs="Avenir"/>
                <w:sz w:val="16"/>
                <w:szCs w:val="16"/>
              </w:rPr>
            </w:pPr>
            <w:r w:rsidRPr="007F5686">
              <w:rPr>
                <w:rFonts w:ascii="Avenir" w:eastAsia="Avenir" w:hAnsi="Avenir" w:cs="Avenir"/>
                <w:sz w:val="16"/>
                <w:szCs w:val="16"/>
              </w:rPr>
              <w:t>10</w:t>
            </w:r>
            <w:r w:rsidR="00B0319C" w:rsidRPr="007F5686">
              <w:rPr>
                <w:rFonts w:ascii="Avenir" w:eastAsia="Avenir" w:hAnsi="Avenir" w:cs="Avenir"/>
                <w:sz w:val="16"/>
                <w:szCs w:val="16"/>
              </w:rPr>
              <w:t xml:space="preserve"> chaines de valeurs appuyés</w:t>
            </w:r>
            <w:r w:rsidRPr="007F5686">
              <w:rPr>
                <w:rFonts w:ascii="Avenir" w:eastAsia="Avenir" w:hAnsi="Avenir" w:cs="Avenir"/>
                <w:sz w:val="16"/>
                <w:szCs w:val="16"/>
              </w:rPr>
              <w:t xml:space="preserve"> (3 fois miel, 7</w:t>
            </w:r>
            <w:r w:rsidR="00717F50" w:rsidRPr="007F5686">
              <w:rPr>
                <w:rFonts w:ascii="Avenir" w:eastAsia="Avenir" w:hAnsi="Avenir" w:cs="Avenir"/>
                <w:sz w:val="16"/>
                <w:szCs w:val="16"/>
              </w:rPr>
              <w:t xml:space="preserve"> fois production plantules)</w:t>
            </w:r>
          </w:p>
        </w:tc>
        <w:tc>
          <w:tcPr>
            <w:tcW w:w="1134" w:type="dxa"/>
          </w:tcPr>
          <w:p w14:paraId="6E190F34" w14:textId="52ED5AC0"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998060488"/>
                <w:placeholder>
                  <w:docPart w:val="C3E4FC22100A483E9E1DA4ADE8CACEE6"/>
                </w:placeholder>
                <w:comboBox>
                  <w:listItem w:displayText="0. Atteint" w:value="0"/>
                  <w:listItem w:displayText="1. Partiellement atteint" w:value="1"/>
                  <w:listItem w:displayText="2. Non atteint" w:value="2"/>
                </w:comboBox>
              </w:sdtPr>
              <w:sdtEndPr/>
              <w:sdtContent>
                <w:r w:rsidR="00AF541D" w:rsidRPr="007F5686">
                  <w:rPr>
                    <w:rFonts w:ascii="Avenir Next LT Pro" w:hAnsi="Avenir Next LT Pro" w:cs="Arial"/>
                    <w:sz w:val="16"/>
                    <w:szCs w:val="16"/>
                  </w:rPr>
                  <w:t>0. Atteint</w:t>
                </w:r>
              </w:sdtContent>
            </w:sdt>
          </w:p>
        </w:tc>
        <w:tc>
          <w:tcPr>
            <w:tcW w:w="1821" w:type="dxa"/>
          </w:tcPr>
          <w:p w14:paraId="526940B7" w14:textId="77777777" w:rsidR="00B0319C" w:rsidRPr="007F5686" w:rsidRDefault="00B0319C" w:rsidP="001901EB">
            <w:pPr>
              <w:rPr>
                <w:rFonts w:ascii="Avenir" w:eastAsia="Avenir" w:hAnsi="Avenir" w:cs="Avenir"/>
                <w:sz w:val="16"/>
                <w:szCs w:val="16"/>
              </w:rPr>
            </w:pPr>
          </w:p>
        </w:tc>
      </w:tr>
      <w:tr w:rsidR="00B0319C" w:rsidRPr="007F5686" w14:paraId="13408EE6" w14:textId="77777777" w:rsidTr="00510D45">
        <w:trPr>
          <w:jc w:val="center"/>
        </w:trPr>
        <w:tc>
          <w:tcPr>
            <w:tcW w:w="3393" w:type="dxa"/>
          </w:tcPr>
          <w:p w14:paraId="02DB6C06" w14:textId="19A2F43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36 Elaborer le business plan pour les chaine de valeurs Bambou, Moringa et miel</w:t>
            </w:r>
          </w:p>
        </w:tc>
        <w:tc>
          <w:tcPr>
            <w:tcW w:w="778" w:type="dxa"/>
          </w:tcPr>
          <w:p w14:paraId="36CBC792" w14:textId="011CAF7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2.3.5</w:t>
            </w:r>
          </w:p>
        </w:tc>
        <w:tc>
          <w:tcPr>
            <w:tcW w:w="2061" w:type="dxa"/>
          </w:tcPr>
          <w:p w14:paraId="42B3F805" w14:textId="6C1D505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21086651"/>
                <w:placeholder>
                  <w:docPart w:val="09A83D13275244FF8442FEC5A5162857"/>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99955448"/>
                <w:placeholder>
                  <w:docPart w:val="3FD3A776F4DB41B68BA68FFAF523949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0D3EA958" w14:textId="5FDD1C0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 business plan élaborés</w:t>
            </w:r>
          </w:p>
        </w:tc>
        <w:tc>
          <w:tcPr>
            <w:tcW w:w="2552" w:type="dxa"/>
          </w:tcPr>
          <w:p w14:paraId="639FAF02" w14:textId="55306B0D" w:rsidR="00B0319C" w:rsidRPr="00C85119" w:rsidRDefault="009302DF" w:rsidP="001901EB">
            <w:pPr>
              <w:rPr>
                <w:rFonts w:ascii="Avenir" w:eastAsia="Avenir" w:hAnsi="Avenir" w:cs="Avenir"/>
                <w:sz w:val="16"/>
                <w:szCs w:val="16"/>
                <w:lang w:val="en-US"/>
              </w:rPr>
            </w:pPr>
            <w:r w:rsidRPr="00C85119">
              <w:rPr>
                <w:rFonts w:ascii="Avenir" w:eastAsia="Avenir" w:hAnsi="Avenir" w:cs="Avenir"/>
                <w:sz w:val="16"/>
                <w:szCs w:val="16"/>
                <w:lang w:val="en-US"/>
              </w:rPr>
              <w:t>2</w:t>
            </w:r>
            <w:r w:rsidR="00AF541D" w:rsidRPr="00C85119">
              <w:rPr>
                <w:rFonts w:ascii="Avenir" w:eastAsia="Avenir" w:hAnsi="Avenir" w:cs="Avenir"/>
                <w:sz w:val="16"/>
                <w:szCs w:val="16"/>
                <w:lang w:val="en-US"/>
              </w:rPr>
              <w:t xml:space="preserve"> business plan </w:t>
            </w:r>
            <w:r w:rsidRPr="00C85119">
              <w:rPr>
                <w:rFonts w:ascii="Avenir" w:eastAsia="Avenir" w:hAnsi="Avenir" w:cs="Avenir"/>
                <w:sz w:val="16"/>
                <w:szCs w:val="16"/>
                <w:lang w:val="en-US"/>
              </w:rPr>
              <w:t>disponibles (</w:t>
            </w:r>
            <w:r w:rsidR="00AC5D6F" w:rsidRPr="00C85119">
              <w:rPr>
                <w:rFonts w:ascii="Avenir" w:eastAsia="Avenir" w:hAnsi="Avenir" w:cs="Avenir"/>
                <w:sz w:val="16"/>
                <w:szCs w:val="16"/>
                <w:lang w:val="en-US"/>
              </w:rPr>
              <w:t>bambou, rizipisculture</w:t>
            </w:r>
            <w:r w:rsidR="00AF541D" w:rsidRPr="00C85119">
              <w:rPr>
                <w:rFonts w:ascii="Avenir" w:eastAsia="Avenir" w:hAnsi="Avenir" w:cs="Avenir"/>
                <w:sz w:val="16"/>
                <w:szCs w:val="16"/>
                <w:lang w:val="en-US"/>
              </w:rPr>
              <w:t>)</w:t>
            </w:r>
            <w:r w:rsidRPr="00C85119">
              <w:rPr>
                <w:rFonts w:ascii="Avenir" w:eastAsia="Avenir" w:hAnsi="Avenir" w:cs="Avenir"/>
                <w:sz w:val="16"/>
                <w:szCs w:val="16"/>
                <w:lang w:val="en-US"/>
              </w:rPr>
              <w:t xml:space="preserve"> 1 flyer moringa</w:t>
            </w:r>
          </w:p>
          <w:p w14:paraId="37F33A0F" w14:textId="0009B96C" w:rsidR="00296A46" w:rsidRPr="00C85119" w:rsidRDefault="00296A46" w:rsidP="001901EB">
            <w:pPr>
              <w:rPr>
                <w:rFonts w:ascii="Avenir" w:eastAsia="Avenir" w:hAnsi="Avenir" w:cs="Avenir"/>
                <w:sz w:val="16"/>
                <w:szCs w:val="16"/>
                <w:lang w:val="en-US"/>
              </w:rPr>
            </w:pPr>
            <w:hyperlink r:id="rId187" w:history="1">
              <w:r w:rsidRPr="00C85119">
                <w:rPr>
                  <w:rStyle w:val="Lienhypertexte"/>
                  <w:rFonts w:ascii="Avenir" w:hAnsi="Avenir"/>
                  <w:color w:val="auto"/>
                  <w:sz w:val="16"/>
                  <w:szCs w:val="16"/>
                  <w:lang w:val="en-US"/>
                </w:rPr>
                <w:t>Business Plan Bambou</w:t>
              </w:r>
            </w:hyperlink>
          </w:p>
        </w:tc>
        <w:tc>
          <w:tcPr>
            <w:tcW w:w="1134" w:type="dxa"/>
          </w:tcPr>
          <w:p w14:paraId="090727EC" w14:textId="78D1EC90"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927996255"/>
                <w:placeholder>
                  <w:docPart w:val="F74A8BECF695488781B48D8AAEB29865"/>
                </w:placeholder>
                <w:comboBox>
                  <w:listItem w:displayText="0. Atteint" w:value="0"/>
                  <w:listItem w:displayText="1. Partiellement atteint" w:value="1"/>
                  <w:listItem w:displayText="2. Non atteint" w:value="2"/>
                </w:comboBox>
              </w:sdtPr>
              <w:sdtEndPr/>
              <w:sdtContent>
                <w:r w:rsidR="00717F50" w:rsidRPr="007F5686">
                  <w:rPr>
                    <w:rFonts w:ascii="Avenir Next LT Pro" w:hAnsi="Avenir Next LT Pro" w:cs="Arial"/>
                    <w:sz w:val="16"/>
                    <w:szCs w:val="16"/>
                  </w:rPr>
                  <w:t>0. Atteint</w:t>
                </w:r>
              </w:sdtContent>
            </w:sdt>
          </w:p>
        </w:tc>
        <w:tc>
          <w:tcPr>
            <w:tcW w:w="1821" w:type="dxa"/>
          </w:tcPr>
          <w:p w14:paraId="72932D5F" w14:textId="77777777" w:rsidR="00B0319C" w:rsidRPr="007F5686" w:rsidRDefault="00B0319C" w:rsidP="001901EB">
            <w:pPr>
              <w:rPr>
                <w:rFonts w:ascii="Avenir" w:eastAsia="Avenir" w:hAnsi="Avenir" w:cs="Avenir"/>
                <w:sz w:val="16"/>
                <w:szCs w:val="16"/>
              </w:rPr>
            </w:pPr>
          </w:p>
        </w:tc>
      </w:tr>
      <w:tr w:rsidR="00B0319C" w:rsidRPr="007F5686" w14:paraId="3AAD2DC0" w14:textId="77777777" w:rsidTr="00510D45">
        <w:trPr>
          <w:jc w:val="center"/>
        </w:trPr>
        <w:tc>
          <w:tcPr>
            <w:tcW w:w="3393" w:type="dxa"/>
          </w:tcPr>
          <w:p w14:paraId="5B90612F" w14:textId="1B7F787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37 Appuyer des partenaires avec des kit start up pour ces chaines de valeurs</w:t>
            </w:r>
          </w:p>
        </w:tc>
        <w:tc>
          <w:tcPr>
            <w:tcW w:w="778" w:type="dxa"/>
          </w:tcPr>
          <w:p w14:paraId="4CED1CE5" w14:textId="4484411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2.3.5</w:t>
            </w:r>
          </w:p>
        </w:tc>
        <w:tc>
          <w:tcPr>
            <w:tcW w:w="2061" w:type="dxa"/>
          </w:tcPr>
          <w:p w14:paraId="3F7A4858" w14:textId="7009D91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031793287"/>
                <w:placeholder>
                  <w:docPart w:val="04D0FD6B0A8B4507904E84BFBF5B5091"/>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022859232"/>
                <w:placeholder>
                  <w:docPart w:val="B9C9C03B2A19457C907838D39CFE6223"/>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13638ED" w14:textId="40890AE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10 kits start up distribues</w:t>
            </w:r>
          </w:p>
        </w:tc>
        <w:tc>
          <w:tcPr>
            <w:tcW w:w="2552" w:type="dxa"/>
          </w:tcPr>
          <w:p w14:paraId="2832B796" w14:textId="00BD67B3" w:rsidR="00B0319C" w:rsidRPr="007F5686" w:rsidRDefault="00FB2467" w:rsidP="001901EB">
            <w:pPr>
              <w:rPr>
                <w:rFonts w:ascii="Avenir" w:eastAsia="Avenir" w:hAnsi="Avenir" w:cs="Avenir"/>
                <w:sz w:val="16"/>
                <w:szCs w:val="16"/>
              </w:rPr>
            </w:pPr>
            <w:r w:rsidRPr="007F5686">
              <w:rPr>
                <w:rFonts w:ascii="Avenir" w:eastAsia="Avenir" w:hAnsi="Avenir" w:cs="Avenir"/>
                <w:sz w:val="16"/>
                <w:szCs w:val="16"/>
              </w:rPr>
              <w:t>12</w:t>
            </w:r>
            <w:r w:rsidR="00717F50" w:rsidRPr="007F5686">
              <w:rPr>
                <w:rFonts w:ascii="Avenir" w:eastAsia="Avenir" w:hAnsi="Avenir" w:cs="Avenir"/>
                <w:sz w:val="16"/>
                <w:szCs w:val="16"/>
              </w:rPr>
              <w:t xml:space="preserve"> kits s</w:t>
            </w:r>
            <w:r w:rsidRPr="007F5686">
              <w:rPr>
                <w:rFonts w:ascii="Avenir" w:eastAsia="Avenir" w:hAnsi="Avenir" w:cs="Avenir"/>
                <w:sz w:val="16"/>
                <w:szCs w:val="16"/>
              </w:rPr>
              <w:t>tart up distribues : 1 asticots, 3</w:t>
            </w:r>
            <w:r w:rsidR="00717F50" w:rsidRPr="007F5686">
              <w:rPr>
                <w:rFonts w:ascii="Avenir" w:eastAsia="Avenir" w:hAnsi="Avenir" w:cs="Avenir"/>
                <w:sz w:val="16"/>
                <w:szCs w:val="16"/>
              </w:rPr>
              <w:t xml:space="preserve"> fois miel, </w:t>
            </w:r>
            <w:r w:rsidRPr="007F5686">
              <w:rPr>
                <w:rFonts w:ascii="Avenir" w:eastAsia="Avenir" w:hAnsi="Avenir" w:cs="Avenir"/>
                <w:sz w:val="16"/>
                <w:szCs w:val="16"/>
              </w:rPr>
              <w:t xml:space="preserve">1 </w:t>
            </w:r>
            <w:r w:rsidR="00717F50" w:rsidRPr="007F5686">
              <w:rPr>
                <w:rFonts w:ascii="Avenir" w:eastAsia="Avenir" w:hAnsi="Avenir" w:cs="Avenir"/>
                <w:sz w:val="16"/>
                <w:szCs w:val="16"/>
              </w:rPr>
              <w:t xml:space="preserve">champions, 3 x charbon verte, </w:t>
            </w:r>
            <w:r w:rsidRPr="007F5686">
              <w:rPr>
                <w:rFonts w:ascii="Avenir" w:eastAsia="Avenir" w:hAnsi="Avenir" w:cs="Avenir"/>
                <w:sz w:val="16"/>
                <w:szCs w:val="16"/>
              </w:rPr>
              <w:t xml:space="preserve">1 </w:t>
            </w:r>
            <w:r w:rsidR="00717F50" w:rsidRPr="007F5686">
              <w:rPr>
                <w:rFonts w:ascii="Avenir" w:eastAsia="Avenir" w:hAnsi="Avenir" w:cs="Avenir"/>
                <w:sz w:val="16"/>
                <w:szCs w:val="16"/>
              </w:rPr>
              <w:t xml:space="preserve">foyers améliorées, </w:t>
            </w:r>
            <w:r w:rsidRPr="007F5686">
              <w:rPr>
                <w:rFonts w:ascii="Avenir" w:eastAsia="Avenir" w:hAnsi="Avenir" w:cs="Avenir"/>
                <w:sz w:val="16"/>
                <w:szCs w:val="16"/>
              </w:rPr>
              <w:t xml:space="preserve">1 </w:t>
            </w:r>
            <w:r w:rsidR="00717F50" w:rsidRPr="007F5686">
              <w:rPr>
                <w:rFonts w:ascii="Avenir" w:eastAsia="Avenir" w:hAnsi="Avenir" w:cs="Avenir"/>
                <w:sz w:val="16"/>
                <w:szCs w:val="16"/>
              </w:rPr>
              <w:t xml:space="preserve">moringa, </w:t>
            </w:r>
            <w:r w:rsidRPr="007F5686">
              <w:rPr>
                <w:rFonts w:ascii="Avenir" w:eastAsia="Avenir" w:hAnsi="Avenir" w:cs="Avenir"/>
                <w:sz w:val="16"/>
                <w:szCs w:val="16"/>
              </w:rPr>
              <w:t xml:space="preserve">1 </w:t>
            </w:r>
            <w:r w:rsidR="00717F50" w:rsidRPr="007F5686">
              <w:rPr>
                <w:rFonts w:ascii="Avenir" w:eastAsia="Avenir" w:hAnsi="Avenir" w:cs="Avenir"/>
                <w:sz w:val="16"/>
                <w:szCs w:val="16"/>
              </w:rPr>
              <w:t xml:space="preserve">huile tournesol, </w:t>
            </w:r>
            <w:r w:rsidRPr="007F5686">
              <w:rPr>
                <w:rFonts w:ascii="Avenir" w:eastAsia="Avenir" w:hAnsi="Avenir" w:cs="Avenir"/>
                <w:sz w:val="16"/>
                <w:szCs w:val="16"/>
              </w:rPr>
              <w:t xml:space="preserve">1 </w:t>
            </w:r>
            <w:r w:rsidR="00717F50" w:rsidRPr="007F5686">
              <w:rPr>
                <w:rFonts w:ascii="Avenir" w:eastAsia="Avenir" w:hAnsi="Avenir" w:cs="Avenir"/>
                <w:sz w:val="16"/>
                <w:szCs w:val="16"/>
              </w:rPr>
              <w:t>gingembre</w:t>
            </w:r>
          </w:p>
        </w:tc>
        <w:tc>
          <w:tcPr>
            <w:tcW w:w="1134" w:type="dxa"/>
          </w:tcPr>
          <w:p w14:paraId="3CB9C704" w14:textId="165D75D7"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916010990"/>
                <w:placeholder>
                  <w:docPart w:val="B0DDF44A7B9441CD94A173F7C54B22FB"/>
                </w:placeholder>
                <w:comboBox>
                  <w:listItem w:displayText="0. Atteint" w:value="0"/>
                  <w:listItem w:displayText="1. Partiellement atteint" w:value="1"/>
                  <w:listItem w:displayText="2. Non atteint" w:value="2"/>
                </w:comboBox>
              </w:sdtPr>
              <w:sdtEndPr/>
              <w:sdtContent>
                <w:r w:rsidR="00717F50" w:rsidRPr="007F5686">
                  <w:rPr>
                    <w:rFonts w:ascii="Avenir Next LT Pro" w:hAnsi="Avenir Next LT Pro" w:cs="Arial"/>
                    <w:sz w:val="16"/>
                    <w:szCs w:val="16"/>
                  </w:rPr>
                  <w:t>0. Atteint</w:t>
                </w:r>
              </w:sdtContent>
            </w:sdt>
          </w:p>
        </w:tc>
        <w:tc>
          <w:tcPr>
            <w:tcW w:w="1821" w:type="dxa"/>
          </w:tcPr>
          <w:p w14:paraId="3E14AFE8" w14:textId="77777777" w:rsidR="00B0319C" w:rsidRPr="007F5686" w:rsidRDefault="00B0319C" w:rsidP="001901EB">
            <w:pPr>
              <w:rPr>
                <w:rFonts w:ascii="Avenir" w:eastAsia="Avenir" w:hAnsi="Avenir" w:cs="Avenir"/>
                <w:sz w:val="16"/>
                <w:szCs w:val="16"/>
              </w:rPr>
            </w:pPr>
          </w:p>
        </w:tc>
      </w:tr>
      <w:tr w:rsidR="00B0319C" w:rsidRPr="007F5686" w14:paraId="573AF9E5" w14:textId="77777777" w:rsidTr="00510D45">
        <w:trPr>
          <w:jc w:val="center"/>
        </w:trPr>
        <w:tc>
          <w:tcPr>
            <w:tcW w:w="3393" w:type="dxa"/>
          </w:tcPr>
          <w:p w14:paraId="3C30546E" w14:textId="043D0D3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38 Suivre les investissements des AVEC</w:t>
            </w:r>
          </w:p>
        </w:tc>
        <w:tc>
          <w:tcPr>
            <w:tcW w:w="778" w:type="dxa"/>
          </w:tcPr>
          <w:p w14:paraId="2523C8A5" w14:textId="20C21FE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2.3.6</w:t>
            </w:r>
          </w:p>
        </w:tc>
        <w:tc>
          <w:tcPr>
            <w:tcW w:w="2061" w:type="dxa"/>
          </w:tcPr>
          <w:p w14:paraId="68D51CC2" w14:textId="7B96D02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510754900"/>
                <w:placeholder>
                  <w:docPart w:val="170C9D19515D45E0A8B263729EA52ACC"/>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362750555"/>
                <w:placeholder>
                  <w:docPart w:val="2770E455A2034A1E9E62B071EE71613F"/>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2BD2EDE" w14:textId="64739834" w:rsidR="00B0319C" w:rsidRPr="007F5686" w:rsidRDefault="00B0319C" w:rsidP="001901EB">
            <w:pPr>
              <w:rPr>
                <w:rFonts w:ascii="Avenir" w:eastAsia="Avenir" w:hAnsi="Avenir" w:cs="Avenir"/>
                <w:sz w:val="16"/>
                <w:szCs w:val="16"/>
                <w:highlight w:val="yellow"/>
              </w:rPr>
            </w:pPr>
            <w:r w:rsidRPr="007F5686">
              <w:rPr>
                <w:rFonts w:ascii="Avenir" w:eastAsia="Avenir" w:hAnsi="Avenir" w:cs="Avenir"/>
                <w:sz w:val="16"/>
                <w:szCs w:val="16"/>
              </w:rPr>
              <w:t>Base de données disponibles</w:t>
            </w:r>
          </w:p>
        </w:tc>
        <w:tc>
          <w:tcPr>
            <w:tcW w:w="2552" w:type="dxa"/>
          </w:tcPr>
          <w:p w14:paraId="3EBBE62C" w14:textId="7DDC3F18" w:rsidR="00B0319C" w:rsidRPr="007F5686" w:rsidRDefault="00D46687" w:rsidP="001901EB">
            <w:pPr>
              <w:rPr>
                <w:rFonts w:ascii="Avenir" w:eastAsia="Avenir" w:hAnsi="Avenir" w:cs="Avenir"/>
                <w:sz w:val="16"/>
                <w:szCs w:val="16"/>
                <w:highlight w:val="yellow"/>
              </w:rPr>
            </w:pPr>
            <w:hyperlink r:id="rId188" w:history="1">
              <w:r w:rsidRPr="007F5686">
                <w:rPr>
                  <w:rStyle w:val="Lienhypertexte"/>
                  <w:rFonts w:ascii="Avenir" w:hAnsi="Avenir"/>
                  <w:color w:val="auto"/>
                  <w:sz w:val="16"/>
                  <w:szCs w:val="16"/>
                </w:rPr>
                <w:t>Liste des projets de développement membres AVEC</w:t>
              </w:r>
            </w:hyperlink>
          </w:p>
        </w:tc>
        <w:tc>
          <w:tcPr>
            <w:tcW w:w="1134" w:type="dxa"/>
          </w:tcPr>
          <w:p w14:paraId="4979F290" w14:textId="07DB3FAB"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197510400"/>
                <w:placeholder>
                  <w:docPart w:val="C38C4EF360E34EFD917D76DEB734E66E"/>
                </w:placeholder>
                <w:comboBox>
                  <w:listItem w:displayText="0. Atteint" w:value="0"/>
                  <w:listItem w:displayText="1. Partiellement atteint" w:value="1"/>
                  <w:listItem w:displayText="2. Non atteint" w:value="2"/>
                </w:comboBox>
              </w:sdtPr>
              <w:sdtEndPr/>
              <w:sdtContent>
                <w:r w:rsidR="00181F36" w:rsidRPr="007F5686">
                  <w:rPr>
                    <w:rFonts w:ascii="Avenir Next LT Pro" w:hAnsi="Avenir Next LT Pro" w:cs="Arial"/>
                    <w:sz w:val="16"/>
                    <w:szCs w:val="16"/>
                  </w:rPr>
                  <w:t>0. Atteint</w:t>
                </w:r>
              </w:sdtContent>
            </w:sdt>
          </w:p>
        </w:tc>
        <w:tc>
          <w:tcPr>
            <w:tcW w:w="1821" w:type="dxa"/>
          </w:tcPr>
          <w:p w14:paraId="665B4A36" w14:textId="77777777" w:rsidR="00B0319C" w:rsidRPr="007F5686" w:rsidRDefault="00B0319C" w:rsidP="001901EB">
            <w:pPr>
              <w:rPr>
                <w:rFonts w:ascii="Avenir" w:eastAsia="Avenir" w:hAnsi="Avenir" w:cs="Avenir"/>
                <w:sz w:val="16"/>
                <w:szCs w:val="16"/>
              </w:rPr>
            </w:pPr>
          </w:p>
        </w:tc>
      </w:tr>
      <w:tr w:rsidR="00B0319C" w:rsidRPr="007F5686" w14:paraId="06233AAC" w14:textId="77777777" w:rsidTr="00510D45">
        <w:trPr>
          <w:jc w:val="center"/>
        </w:trPr>
        <w:tc>
          <w:tcPr>
            <w:tcW w:w="3393" w:type="dxa"/>
          </w:tcPr>
          <w:p w14:paraId="37B83685" w14:textId="3531330D"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39 Appuyer la platform REDD+ pour échange et sensibilisation REDD+</w:t>
            </w:r>
          </w:p>
        </w:tc>
        <w:tc>
          <w:tcPr>
            <w:tcW w:w="778" w:type="dxa"/>
          </w:tcPr>
          <w:p w14:paraId="31106423" w14:textId="524E61E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3.1.2</w:t>
            </w:r>
          </w:p>
        </w:tc>
        <w:tc>
          <w:tcPr>
            <w:tcW w:w="2061" w:type="dxa"/>
          </w:tcPr>
          <w:p w14:paraId="5CDE4D28" w14:textId="7B13505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84431753"/>
                <w:placeholder>
                  <w:docPart w:val="7077359811EA4A6B8C406D91275D17BB"/>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224182958"/>
                <w:placeholder>
                  <w:docPart w:val="D5130035BAB14A0EABDAB27EDF8608A3"/>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742EB72" w14:textId="1E2D12F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2 réunions </w:t>
            </w:r>
            <w:r w:rsidR="00846F02" w:rsidRPr="007F5686">
              <w:rPr>
                <w:rFonts w:ascii="Avenir" w:eastAsia="Avenir" w:hAnsi="Avenir" w:cs="Avenir"/>
                <w:sz w:val="16"/>
                <w:szCs w:val="16"/>
              </w:rPr>
              <w:t>organisées</w:t>
            </w:r>
          </w:p>
        </w:tc>
        <w:tc>
          <w:tcPr>
            <w:tcW w:w="2552" w:type="dxa"/>
          </w:tcPr>
          <w:p w14:paraId="552B59CC" w14:textId="77777777" w:rsidR="00B0319C" w:rsidRPr="007F5686" w:rsidRDefault="00296A46" w:rsidP="001901EB">
            <w:pPr>
              <w:rPr>
                <w:rFonts w:ascii="Avenir" w:eastAsia="Avenir" w:hAnsi="Avenir" w:cs="Avenir"/>
                <w:sz w:val="16"/>
                <w:szCs w:val="16"/>
              </w:rPr>
            </w:pPr>
            <w:r w:rsidRPr="007F5686">
              <w:rPr>
                <w:rFonts w:ascii="Avenir" w:eastAsia="Avenir" w:hAnsi="Avenir" w:cs="Avenir"/>
                <w:sz w:val="16"/>
                <w:szCs w:val="16"/>
              </w:rPr>
              <w:t xml:space="preserve">15 jours formation et </w:t>
            </w:r>
            <w:r w:rsidR="00FB2467" w:rsidRPr="007F5686">
              <w:rPr>
                <w:rFonts w:ascii="Avenir" w:eastAsia="Avenir" w:hAnsi="Avenir" w:cs="Avenir"/>
                <w:sz w:val="16"/>
                <w:szCs w:val="16"/>
              </w:rPr>
              <w:t>échange</w:t>
            </w:r>
            <w:r w:rsidRPr="007F5686">
              <w:rPr>
                <w:rFonts w:ascii="Avenir" w:eastAsia="Avenir" w:hAnsi="Avenir" w:cs="Avenir"/>
                <w:sz w:val="16"/>
                <w:szCs w:val="16"/>
              </w:rPr>
              <w:t xml:space="preserve"> organisées sur REDD+ avec les membres GTCRR et journalistes à Kindu</w:t>
            </w:r>
          </w:p>
          <w:p w14:paraId="4587F18B" w14:textId="3B2EF444" w:rsidR="00FB2467" w:rsidRPr="007F5686" w:rsidRDefault="00FB2467" w:rsidP="001901EB">
            <w:pPr>
              <w:ind w:left="0" w:firstLine="0"/>
              <w:rPr>
                <w:rStyle w:val="Lienhypertexte"/>
                <w:rFonts w:ascii="Avenir" w:hAnsi="Avenir"/>
                <w:color w:val="auto"/>
                <w:sz w:val="16"/>
                <w:szCs w:val="16"/>
              </w:rPr>
            </w:pPr>
            <w:hyperlink r:id="rId189" w:history="1">
              <w:r w:rsidRPr="007F5686">
                <w:rPr>
                  <w:rStyle w:val="Lienhypertexte"/>
                  <w:rFonts w:ascii="Avenir" w:hAnsi="Avenir"/>
                  <w:color w:val="auto"/>
                  <w:sz w:val="16"/>
                  <w:szCs w:val="16"/>
                </w:rPr>
                <w:t>Rapport final SL GTCRR projet 1</w:t>
              </w:r>
            </w:hyperlink>
          </w:p>
          <w:p w14:paraId="3D4F4E2E" w14:textId="0B4A4468" w:rsidR="00FB2467" w:rsidRPr="007F5686" w:rsidRDefault="00FB2467" w:rsidP="001901EB">
            <w:pPr>
              <w:rPr>
                <w:rFonts w:ascii="Avenir" w:eastAsia="Avenir" w:hAnsi="Avenir" w:cs="Avenir"/>
                <w:sz w:val="16"/>
                <w:szCs w:val="16"/>
              </w:rPr>
            </w:pPr>
            <w:hyperlink r:id="rId190" w:history="1">
              <w:r w:rsidRPr="007F5686">
                <w:rPr>
                  <w:rStyle w:val="Lienhypertexte"/>
                  <w:rFonts w:ascii="Avenir" w:hAnsi="Avenir"/>
                  <w:color w:val="auto"/>
                  <w:sz w:val="16"/>
                  <w:szCs w:val="16"/>
                </w:rPr>
                <w:t>Rapport trimestriel SL GTCRR projet 2</w:t>
              </w:r>
            </w:hyperlink>
          </w:p>
        </w:tc>
        <w:tc>
          <w:tcPr>
            <w:tcW w:w="1134" w:type="dxa"/>
          </w:tcPr>
          <w:p w14:paraId="2677056B" w14:textId="6125CB98"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52729833"/>
                <w:placeholder>
                  <w:docPart w:val="2980302CBEC448E1839DBBD5EE3B1926"/>
                </w:placeholder>
                <w:comboBox>
                  <w:listItem w:displayText="0. Atteint" w:value="0"/>
                  <w:listItem w:displayText="1. Partiellement atteint" w:value="1"/>
                  <w:listItem w:displayText="2. Non atteint" w:value="2"/>
                </w:comboBox>
              </w:sdtPr>
              <w:sdtEndPr/>
              <w:sdtContent>
                <w:r w:rsidR="00296A46" w:rsidRPr="007F5686">
                  <w:rPr>
                    <w:rFonts w:ascii="Avenir Next LT Pro" w:hAnsi="Avenir Next LT Pro" w:cs="Arial"/>
                    <w:sz w:val="16"/>
                    <w:szCs w:val="16"/>
                  </w:rPr>
                  <w:t>0. Atteint</w:t>
                </w:r>
              </w:sdtContent>
            </w:sdt>
          </w:p>
        </w:tc>
        <w:tc>
          <w:tcPr>
            <w:tcW w:w="1821" w:type="dxa"/>
          </w:tcPr>
          <w:p w14:paraId="3F179105" w14:textId="02007CAF" w:rsidR="00B0319C" w:rsidRPr="007F5686" w:rsidRDefault="00B0319C" w:rsidP="001901EB">
            <w:pPr>
              <w:rPr>
                <w:rFonts w:ascii="Avenir" w:eastAsia="Avenir" w:hAnsi="Avenir" w:cs="Avenir"/>
                <w:sz w:val="16"/>
                <w:szCs w:val="16"/>
              </w:rPr>
            </w:pPr>
          </w:p>
        </w:tc>
      </w:tr>
      <w:tr w:rsidR="00B0319C" w:rsidRPr="007F5686" w14:paraId="78DBB3EF" w14:textId="77777777" w:rsidTr="00510D45">
        <w:trPr>
          <w:jc w:val="center"/>
        </w:trPr>
        <w:tc>
          <w:tcPr>
            <w:tcW w:w="3393" w:type="dxa"/>
          </w:tcPr>
          <w:p w14:paraId="5287A9AB" w14:textId="3B80506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40 Appuyer les campagnes de sensibilisation REDD+</w:t>
            </w:r>
          </w:p>
        </w:tc>
        <w:tc>
          <w:tcPr>
            <w:tcW w:w="778" w:type="dxa"/>
          </w:tcPr>
          <w:p w14:paraId="3984EA6D" w14:textId="240E4F8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3.1.2</w:t>
            </w:r>
          </w:p>
        </w:tc>
        <w:tc>
          <w:tcPr>
            <w:tcW w:w="2061" w:type="dxa"/>
          </w:tcPr>
          <w:p w14:paraId="3B222FA4" w14:textId="704D97F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00000814"/>
                <w:placeholder>
                  <w:docPart w:val="0DE3C52BADA0441B868F941CEBEF04EF"/>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373265939"/>
                <w:placeholder>
                  <w:docPart w:val="2A2EE2E8015941DD84DA90C10BBFA1DA"/>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298A6A77" w14:textId="19B09AC5"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Des</w:t>
            </w:r>
            <w:r w:rsidR="00B0319C" w:rsidRPr="007F5686">
              <w:rPr>
                <w:rFonts w:ascii="Avenir" w:eastAsia="Avenir" w:hAnsi="Avenir" w:cs="Avenir"/>
                <w:sz w:val="16"/>
                <w:szCs w:val="16"/>
              </w:rPr>
              <w:t xml:space="preserve"> campagnes de la sensibilisation effectues</w:t>
            </w:r>
          </w:p>
        </w:tc>
        <w:tc>
          <w:tcPr>
            <w:tcW w:w="2552" w:type="dxa"/>
          </w:tcPr>
          <w:p w14:paraId="0BEF7CD1" w14:textId="26DFACF1" w:rsidR="00B0319C" w:rsidRPr="007F5686" w:rsidRDefault="00FB2467" w:rsidP="001901EB">
            <w:pPr>
              <w:pStyle w:val="FreeForm"/>
              <w:spacing w:after="0"/>
              <w:ind w:left="0" w:firstLine="0"/>
              <w:rPr>
                <w:rFonts w:asciiTheme="minorHAnsi" w:hAnsiTheme="minorHAnsi" w:cstheme="minorHAnsi"/>
                <w:color w:val="auto"/>
                <w:sz w:val="16"/>
                <w:szCs w:val="16"/>
                <w:lang w:val="fr-FR"/>
              </w:rPr>
            </w:pPr>
            <w:r w:rsidRPr="007F5686">
              <w:rPr>
                <w:rFonts w:asciiTheme="minorHAnsi" w:hAnsiTheme="minorHAnsi" w:cstheme="minorHAnsi"/>
                <w:color w:val="auto"/>
                <w:sz w:val="16"/>
                <w:szCs w:val="16"/>
                <w:lang w:val="fr-FR"/>
              </w:rPr>
              <w:t>9</w:t>
            </w:r>
            <w:r w:rsidR="00717F50" w:rsidRPr="007F5686">
              <w:rPr>
                <w:rFonts w:asciiTheme="minorHAnsi" w:hAnsiTheme="minorHAnsi" w:cstheme="minorHAnsi"/>
                <w:color w:val="auto"/>
                <w:sz w:val="16"/>
                <w:szCs w:val="16"/>
                <w:lang w:val="fr-FR"/>
              </w:rPr>
              <w:t xml:space="preserve"> émissions radio</w:t>
            </w:r>
            <w:r w:rsidR="00296A46" w:rsidRPr="007F5686">
              <w:rPr>
                <w:rFonts w:asciiTheme="minorHAnsi" w:hAnsiTheme="minorHAnsi" w:cstheme="minorHAnsi"/>
                <w:color w:val="auto"/>
                <w:sz w:val="16"/>
                <w:szCs w:val="16"/>
                <w:lang w:val="fr-FR"/>
              </w:rPr>
              <w:t xml:space="preserve"> et descentes dans &gt;200 villages</w:t>
            </w:r>
            <w:r w:rsidR="00846F02" w:rsidRPr="007F5686">
              <w:rPr>
                <w:rFonts w:asciiTheme="minorHAnsi" w:hAnsiTheme="minorHAnsi" w:cstheme="minorHAnsi"/>
                <w:color w:val="auto"/>
                <w:sz w:val="16"/>
                <w:szCs w:val="16"/>
                <w:lang w:val="fr-FR"/>
              </w:rPr>
              <w:t xml:space="preserve"> pour la sensibilisation des agriculteurs</w:t>
            </w:r>
          </w:p>
          <w:p w14:paraId="7D94258E" w14:textId="77777777" w:rsidR="00FB2467" w:rsidRPr="007F5686" w:rsidRDefault="00FB2467" w:rsidP="001901EB">
            <w:pPr>
              <w:rPr>
                <w:rStyle w:val="Lienhypertexte"/>
                <w:rFonts w:ascii="Avenir" w:hAnsi="Avenir"/>
                <w:color w:val="auto"/>
                <w:sz w:val="16"/>
                <w:szCs w:val="16"/>
              </w:rPr>
            </w:pPr>
            <w:hyperlink r:id="rId191" w:history="1">
              <w:r w:rsidRPr="007F5686">
                <w:rPr>
                  <w:rStyle w:val="Lienhypertexte"/>
                  <w:rFonts w:ascii="Avenir" w:hAnsi="Avenir"/>
                  <w:color w:val="auto"/>
                  <w:sz w:val="16"/>
                  <w:szCs w:val="16"/>
                </w:rPr>
                <w:t>Rapport final SL GTCRR projet 1</w:t>
              </w:r>
            </w:hyperlink>
          </w:p>
          <w:p w14:paraId="3E232070" w14:textId="79622EEC" w:rsidR="00FB2467" w:rsidRPr="007F5686" w:rsidRDefault="00FB2467" w:rsidP="001901EB">
            <w:pPr>
              <w:pStyle w:val="FreeForm"/>
              <w:spacing w:after="0"/>
              <w:ind w:left="0" w:firstLine="0"/>
              <w:rPr>
                <w:rFonts w:asciiTheme="minorHAnsi" w:hAnsiTheme="minorHAnsi" w:cstheme="minorHAnsi"/>
                <w:color w:val="auto"/>
                <w:sz w:val="16"/>
                <w:szCs w:val="16"/>
                <w:lang w:val="fr-FR"/>
              </w:rPr>
            </w:pPr>
            <w:hyperlink r:id="rId192" w:history="1">
              <w:r w:rsidRPr="00C85119">
                <w:rPr>
                  <w:rStyle w:val="Lienhypertexte"/>
                  <w:rFonts w:ascii="Avenir" w:hAnsi="Avenir"/>
                  <w:color w:val="auto"/>
                  <w:sz w:val="16"/>
                  <w:szCs w:val="16"/>
                  <w:lang w:val="fr-BE"/>
                </w:rPr>
                <w:t xml:space="preserve">Rapport </w:t>
              </w:r>
              <w:r w:rsidR="00AC5D6F" w:rsidRPr="00C85119">
                <w:rPr>
                  <w:rStyle w:val="Lienhypertexte"/>
                  <w:rFonts w:ascii="Avenir" w:hAnsi="Avenir"/>
                  <w:color w:val="auto"/>
                  <w:sz w:val="16"/>
                  <w:szCs w:val="16"/>
                  <w:lang w:val="fr-BE"/>
                </w:rPr>
                <w:t>trimestral</w:t>
              </w:r>
              <w:r w:rsidRPr="00C85119">
                <w:rPr>
                  <w:rStyle w:val="Lienhypertexte"/>
                  <w:rFonts w:ascii="Avenir" w:hAnsi="Avenir"/>
                  <w:color w:val="auto"/>
                  <w:sz w:val="16"/>
                  <w:szCs w:val="16"/>
                  <w:lang w:val="fr-BE"/>
                </w:rPr>
                <w:t xml:space="preserve"> SL GTCRR </w:t>
              </w:r>
              <w:r w:rsidR="00AC5D6F" w:rsidRPr="00C85119">
                <w:rPr>
                  <w:rStyle w:val="Lienhypertexte"/>
                  <w:rFonts w:ascii="Avenir" w:hAnsi="Avenir"/>
                  <w:color w:val="auto"/>
                  <w:sz w:val="16"/>
                  <w:szCs w:val="16"/>
                  <w:lang w:val="fr-BE"/>
                </w:rPr>
                <w:t>PROJET</w:t>
              </w:r>
              <w:r w:rsidRPr="00C85119">
                <w:rPr>
                  <w:rStyle w:val="Lienhypertexte"/>
                  <w:rFonts w:ascii="Avenir" w:hAnsi="Avenir"/>
                  <w:color w:val="auto"/>
                  <w:sz w:val="16"/>
                  <w:szCs w:val="16"/>
                  <w:lang w:val="fr-BE"/>
                </w:rPr>
                <w:t xml:space="preserve"> 2</w:t>
              </w:r>
            </w:hyperlink>
          </w:p>
        </w:tc>
        <w:tc>
          <w:tcPr>
            <w:tcW w:w="1134" w:type="dxa"/>
          </w:tcPr>
          <w:p w14:paraId="64A02DEB" w14:textId="4B72AB2F"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388687112"/>
                <w:placeholder>
                  <w:docPart w:val="B502570981EE49D8BB465376235E6D92"/>
                </w:placeholder>
                <w:comboBox>
                  <w:listItem w:displayText="0. Atteint" w:value="0"/>
                  <w:listItem w:displayText="1. Partiellement atteint" w:value="1"/>
                  <w:listItem w:displayText="2. Non atteint" w:value="2"/>
                </w:comboBox>
              </w:sdtPr>
              <w:sdtEndPr/>
              <w:sdtContent>
                <w:r w:rsidR="00717F50" w:rsidRPr="007F5686">
                  <w:rPr>
                    <w:rFonts w:ascii="Avenir Next LT Pro" w:hAnsi="Avenir Next LT Pro" w:cs="Arial"/>
                    <w:sz w:val="16"/>
                    <w:szCs w:val="16"/>
                  </w:rPr>
                  <w:t>0. Atteint</w:t>
                </w:r>
              </w:sdtContent>
            </w:sdt>
          </w:p>
        </w:tc>
        <w:tc>
          <w:tcPr>
            <w:tcW w:w="1821" w:type="dxa"/>
          </w:tcPr>
          <w:p w14:paraId="700E8A47" w14:textId="77777777" w:rsidR="00B0319C" w:rsidRPr="007F5686" w:rsidRDefault="00B0319C" w:rsidP="001901EB">
            <w:pPr>
              <w:rPr>
                <w:rFonts w:ascii="Avenir" w:eastAsia="Avenir" w:hAnsi="Avenir" w:cs="Avenir"/>
                <w:sz w:val="16"/>
                <w:szCs w:val="16"/>
              </w:rPr>
            </w:pPr>
          </w:p>
        </w:tc>
      </w:tr>
      <w:tr w:rsidR="00B0319C" w:rsidRPr="007F5686" w14:paraId="5CF22701" w14:textId="77777777" w:rsidTr="00510D45">
        <w:trPr>
          <w:jc w:val="center"/>
        </w:trPr>
        <w:tc>
          <w:tcPr>
            <w:tcW w:w="3393" w:type="dxa"/>
          </w:tcPr>
          <w:p w14:paraId="2BEA1774" w14:textId="6567E15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41 Appuyer une étude sur l'Impact des conflits fonciers dans </w:t>
            </w:r>
            <w:r w:rsidR="00296A46" w:rsidRPr="007F5686">
              <w:rPr>
                <w:rFonts w:ascii="Avenir" w:eastAsia="Avenir" w:hAnsi="Avenir" w:cs="Avenir"/>
                <w:sz w:val="16"/>
                <w:szCs w:val="16"/>
              </w:rPr>
              <w:t>les respects</w:t>
            </w:r>
            <w:r w:rsidRPr="007F5686">
              <w:rPr>
                <w:rFonts w:ascii="Avenir" w:eastAsia="Avenir" w:hAnsi="Avenir" w:cs="Avenir"/>
                <w:sz w:val="16"/>
                <w:szCs w:val="16"/>
              </w:rPr>
              <w:t xml:space="preserve"> de la règlementation en vigueur en lien avec la Foresterie communautaire en RDC</w:t>
            </w:r>
          </w:p>
        </w:tc>
        <w:tc>
          <w:tcPr>
            <w:tcW w:w="778" w:type="dxa"/>
          </w:tcPr>
          <w:p w14:paraId="4E928F56" w14:textId="540DD6D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3.1.3</w:t>
            </w:r>
          </w:p>
        </w:tc>
        <w:tc>
          <w:tcPr>
            <w:tcW w:w="2061" w:type="dxa"/>
          </w:tcPr>
          <w:p w14:paraId="6791BA0B" w14:textId="34358CC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713921702"/>
                <w:placeholder>
                  <w:docPart w:val="2C50C32EA72641089BDCFF6F6F3F96EE"/>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804191792"/>
                <w:placeholder>
                  <w:docPart w:val="013C5DD1EA184E0780227CF44B49F25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C9B3619" w14:textId="45D90D25"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Une</w:t>
            </w:r>
            <w:r w:rsidR="00B0319C" w:rsidRPr="007F5686">
              <w:rPr>
                <w:rFonts w:ascii="Avenir" w:eastAsia="Avenir" w:hAnsi="Avenir" w:cs="Avenir"/>
                <w:sz w:val="16"/>
                <w:szCs w:val="16"/>
              </w:rPr>
              <w:t xml:space="preserve"> étude réalisée (1 étudiant appuyé)</w:t>
            </w:r>
          </w:p>
        </w:tc>
        <w:tc>
          <w:tcPr>
            <w:tcW w:w="2552" w:type="dxa"/>
          </w:tcPr>
          <w:p w14:paraId="3F2C51D8" w14:textId="77777777" w:rsidR="00B0319C" w:rsidRPr="007F5686" w:rsidRDefault="00296A46" w:rsidP="001901EB">
            <w:pPr>
              <w:rPr>
                <w:rFonts w:ascii="Avenir" w:eastAsia="Avenir" w:hAnsi="Avenir" w:cs="Avenir"/>
                <w:sz w:val="16"/>
                <w:szCs w:val="16"/>
              </w:rPr>
            </w:pPr>
            <w:r w:rsidRPr="007F5686">
              <w:rPr>
                <w:rFonts w:ascii="Avenir" w:eastAsia="Avenir" w:hAnsi="Avenir" w:cs="Avenir"/>
                <w:sz w:val="16"/>
                <w:szCs w:val="16"/>
              </w:rPr>
              <w:t>Une mission avec CONAREF a été organisée pour étudier les conflits autours des CFCLs</w:t>
            </w:r>
          </w:p>
          <w:p w14:paraId="497751D2" w14:textId="224C902E" w:rsidR="00296A46" w:rsidRPr="007F5686" w:rsidRDefault="00296A46" w:rsidP="001901EB">
            <w:pPr>
              <w:rPr>
                <w:rFonts w:ascii="Avenir" w:eastAsia="Avenir" w:hAnsi="Avenir" w:cs="Avenir"/>
                <w:sz w:val="16"/>
                <w:szCs w:val="16"/>
              </w:rPr>
            </w:pPr>
            <w:hyperlink r:id="rId193" w:history="1">
              <w:r w:rsidRPr="007F5686">
                <w:rPr>
                  <w:rStyle w:val="Lienhypertexte"/>
                  <w:rFonts w:ascii="Avenir" w:hAnsi="Avenir"/>
                  <w:color w:val="auto"/>
                  <w:sz w:val="16"/>
                  <w:szCs w:val="16"/>
                </w:rPr>
                <w:t>Mission identification conflit fonciers zone tampon PNL</w:t>
              </w:r>
            </w:hyperlink>
          </w:p>
        </w:tc>
        <w:tc>
          <w:tcPr>
            <w:tcW w:w="1134" w:type="dxa"/>
          </w:tcPr>
          <w:p w14:paraId="018ABEFB" w14:textId="233EF704"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61269602"/>
                <w:placeholder>
                  <w:docPart w:val="8ABA622189BD41B495D7B6BC7F778E01"/>
                </w:placeholder>
                <w:comboBox>
                  <w:listItem w:displayText="0. Atteint" w:value="0"/>
                  <w:listItem w:displayText="1. Partiellement atteint" w:value="1"/>
                  <w:listItem w:displayText="2. Non atteint" w:value="2"/>
                </w:comboBox>
              </w:sdtPr>
              <w:sdtEndPr/>
              <w:sdtContent>
                <w:r w:rsidR="00296A46" w:rsidRPr="007F5686">
                  <w:rPr>
                    <w:rFonts w:ascii="Avenir Next LT Pro" w:hAnsi="Avenir Next LT Pro" w:cs="Arial"/>
                    <w:sz w:val="16"/>
                    <w:szCs w:val="16"/>
                  </w:rPr>
                  <w:t>0. Atteint</w:t>
                </w:r>
              </w:sdtContent>
            </w:sdt>
          </w:p>
        </w:tc>
        <w:tc>
          <w:tcPr>
            <w:tcW w:w="1821" w:type="dxa"/>
          </w:tcPr>
          <w:p w14:paraId="42CD66EB" w14:textId="77777777" w:rsidR="00B0319C" w:rsidRPr="007F5686" w:rsidRDefault="00B0319C" w:rsidP="001901EB">
            <w:pPr>
              <w:rPr>
                <w:rFonts w:ascii="Avenir" w:eastAsia="Avenir" w:hAnsi="Avenir" w:cs="Avenir"/>
                <w:sz w:val="16"/>
                <w:szCs w:val="16"/>
              </w:rPr>
            </w:pPr>
          </w:p>
        </w:tc>
      </w:tr>
      <w:tr w:rsidR="00B0319C" w:rsidRPr="007F5686" w14:paraId="228C56D7" w14:textId="77777777" w:rsidTr="00510D45">
        <w:trPr>
          <w:jc w:val="center"/>
        </w:trPr>
        <w:tc>
          <w:tcPr>
            <w:tcW w:w="3393" w:type="dxa"/>
          </w:tcPr>
          <w:p w14:paraId="0955A4CF" w14:textId="5C2A198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42 Etude sur la gestion de l'eau pour les étangs piscicoles</w:t>
            </w:r>
          </w:p>
        </w:tc>
        <w:tc>
          <w:tcPr>
            <w:tcW w:w="778" w:type="dxa"/>
          </w:tcPr>
          <w:p w14:paraId="35A04D80" w14:textId="31F8E0E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3.1.3</w:t>
            </w:r>
          </w:p>
        </w:tc>
        <w:tc>
          <w:tcPr>
            <w:tcW w:w="2061" w:type="dxa"/>
          </w:tcPr>
          <w:p w14:paraId="61C9F918" w14:textId="25531A6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98225502"/>
                <w:placeholder>
                  <w:docPart w:val="099D9F9AC0DD4DAE99566D0DF5E45985"/>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271967343"/>
                <w:placeholder>
                  <w:docPart w:val="86392683DDAA42F1B5DFB7AE2C85D3D6"/>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1C660681" w14:textId="733EB38B"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Une</w:t>
            </w:r>
            <w:r w:rsidR="00B0319C" w:rsidRPr="007F5686">
              <w:rPr>
                <w:rFonts w:ascii="Avenir" w:eastAsia="Avenir" w:hAnsi="Avenir" w:cs="Avenir"/>
                <w:sz w:val="16"/>
                <w:szCs w:val="16"/>
              </w:rPr>
              <w:t xml:space="preserve"> étude réalisée</w:t>
            </w:r>
          </w:p>
        </w:tc>
        <w:tc>
          <w:tcPr>
            <w:tcW w:w="2552" w:type="dxa"/>
          </w:tcPr>
          <w:p w14:paraId="1F858388" w14:textId="7777777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Une étude réalisée</w:t>
            </w:r>
          </w:p>
          <w:p w14:paraId="11145536" w14:textId="6013B52C" w:rsidR="00B0319C" w:rsidRPr="007F5686" w:rsidRDefault="00B0319C" w:rsidP="001901EB">
            <w:pPr>
              <w:rPr>
                <w:rFonts w:ascii="Avenir" w:eastAsia="Avenir" w:hAnsi="Avenir" w:cs="Avenir"/>
                <w:sz w:val="16"/>
                <w:szCs w:val="16"/>
              </w:rPr>
            </w:pPr>
            <w:hyperlink r:id="rId194" w:history="1">
              <w:r w:rsidRPr="007F5686">
                <w:rPr>
                  <w:rStyle w:val="Lienhypertexte"/>
                  <w:rFonts w:ascii="Avenir" w:hAnsi="Avenir"/>
                  <w:color w:val="auto"/>
                  <w:sz w:val="16"/>
                  <w:szCs w:val="16"/>
                </w:rPr>
                <w:t>Stratégie de la gestion de l’eau</w:t>
              </w:r>
            </w:hyperlink>
          </w:p>
        </w:tc>
        <w:tc>
          <w:tcPr>
            <w:tcW w:w="1134" w:type="dxa"/>
          </w:tcPr>
          <w:p w14:paraId="5415C3FF" w14:textId="55C7A50E"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046643374"/>
                <w:placeholder>
                  <w:docPart w:val="08319CFD8D02460C89A7322EAC267FED"/>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620CDD22" w14:textId="77777777" w:rsidR="00B0319C" w:rsidRPr="007F5686" w:rsidRDefault="00B0319C" w:rsidP="001901EB">
            <w:pPr>
              <w:rPr>
                <w:rFonts w:ascii="Avenir" w:eastAsia="Avenir" w:hAnsi="Avenir" w:cs="Avenir"/>
                <w:sz w:val="16"/>
                <w:szCs w:val="16"/>
              </w:rPr>
            </w:pPr>
          </w:p>
        </w:tc>
      </w:tr>
      <w:tr w:rsidR="00B0319C" w:rsidRPr="007F5686" w14:paraId="43532656" w14:textId="77777777" w:rsidTr="00510D45">
        <w:trPr>
          <w:jc w:val="center"/>
        </w:trPr>
        <w:tc>
          <w:tcPr>
            <w:tcW w:w="3393" w:type="dxa"/>
          </w:tcPr>
          <w:p w14:paraId="147D9F59" w14:textId="4D99273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43 Appuyer l'élaboration et vulgarisation des mesures d'applications de </w:t>
            </w:r>
            <w:r w:rsidR="00AC5D6F" w:rsidRPr="007F5686">
              <w:rPr>
                <w:rFonts w:ascii="Avenir" w:eastAsia="Avenir" w:hAnsi="Avenir" w:cs="Avenir"/>
                <w:sz w:val="16"/>
                <w:szCs w:val="16"/>
              </w:rPr>
              <w:t>l’arrêté N</w:t>
            </w:r>
            <w:r w:rsidRPr="007F5686">
              <w:rPr>
                <w:rFonts w:ascii="Avenir" w:eastAsia="Avenir" w:hAnsi="Avenir" w:cs="Avenir"/>
                <w:sz w:val="16"/>
                <w:szCs w:val="16"/>
              </w:rPr>
              <w:t>°23/159 portant règlementation de la pêche artisanale au Maniema</w:t>
            </w:r>
          </w:p>
        </w:tc>
        <w:tc>
          <w:tcPr>
            <w:tcW w:w="778" w:type="dxa"/>
          </w:tcPr>
          <w:p w14:paraId="3256E310" w14:textId="33D9117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3.1.4</w:t>
            </w:r>
          </w:p>
        </w:tc>
        <w:tc>
          <w:tcPr>
            <w:tcW w:w="2061" w:type="dxa"/>
          </w:tcPr>
          <w:p w14:paraId="4A51AC76" w14:textId="7087325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20125937"/>
                <w:placeholder>
                  <w:docPart w:val="F3B986221E0B4331BDFBBAF9C61C6E3C"/>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562935860"/>
                <w:placeholder>
                  <w:docPart w:val="8F5F794C78A64AEA8FB7431894592EDE"/>
                </w:placeholder>
                <w:date w:fullDate="2024-03-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31/03/2024</w:t>
                </w:r>
              </w:sdtContent>
            </w:sdt>
          </w:p>
        </w:tc>
        <w:tc>
          <w:tcPr>
            <w:tcW w:w="1701" w:type="dxa"/>
          </w:tcPr>
          <w:p w14:paraId="3A5207EE" w14:textId="68F4645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 mesure élaboré et vulgarisée</w:t>
            </w:r>
          </w:p>
        </w:tc>
        <w:tc>
          <w:tcPr>
            <w:tcW w:w="2552" w:type="dxa"/>
          </w:tcPr>
          <w:p w14:paraId="6F1A3EBC" w14:textId="1907A81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1 </w:t>
            </w:r>
            <w:r w:rsidR="00AC5D6F" w:rsidRPr="007F5686">
              <w:rPr>
                <w:rFonts w:ascii="Avenir" w:eastAsia="Avenir" w:hAnsi="Avenir" w:cs="Avenir"/>
                <w:sz w:val="16"/>
                <w:szCs w:val="16"/>
              </w:rPr>
              <w:t>mesure élaborée</w:t>
            </w:r>
            <w:r w:rsidRPr="007F5686">
              <w:rPr>
                <w:rFonts w:ascii="Avenir" w:eastAsia="Avenir" w:hAnsi="Avenir" w:cs="Avenir"/>
                <w:sz w:val="16"/>
                <w:szCs w:val="16"/>
              </w:rPr>
              <w:t xml:space="preserve"> et vulgarisée</w:t>
            </w:r>
          </w:p>
          <w:p w14:paraId="10EC3534" w14:textId="77777777" w:rsidR="00B0319C" w:rsidRPr="007F5686" w:rsidRDefault="00B0319C" w:rsidP="001901EB">
            <w:pPr>
              <w:rPr>
                <w:rStyle w:val="Lienhypertexte"/>
                <w:rFonts w:ascii="Avenir" w:hAnsi="Avenir"/>
                <w:color w:val="auto"/>
                <w:sz w:val="16"/>
                <w:szCs w:val="16"/>
              </w:rPr>
            </w:pPr>
            <w:hyperlink r:id="rId195" w:history="1">
              <w:r w:rsidRPr="007F5686">
                <w:rPr>
                  <w:rStyle w:val="Lienhypertexte"/>
                  <w:rFonts w:ascii="Avenir" w:hAnsi="Avenir"/>
                  <w:color w:val="auto"/>
                  <w:sz w:val="16"/>
                  <w:szCs w:val="16"/>
                </w:rPr>
                <w:t>Nouvel Arrêté règlementation Pêche</w:t>
              </w:r>
            </w:hyperlink>
          </w:p>
          <w:p w14:paraId="7806FFDD" w14:textId="50C1BB3F" w:rsidR="00BE2D7E" w:rsidRPr="007F5686" w:rsidRDefault="00BE2D7E" w:rsidP="001901EB">
            <w:pPr>
              <w:rPr>
                <w:rFonts w:ascii="Avenir" w:eastAsia="Avenir" w:hAnsi="Avenir" w:cs="Avenir"/>
                <w:sz w:val="16"/>
                <w:szCs w:val="16"/>
              </w:rPr>
            </w:pPr>
            <w:hyperlink r:id="rId196" w:history="1">
              <w:r w:rsidRPr="007F5686">
                <w:rPr>
                  <w:rStyle w:val="Lienhypertexte"/>
                  <w:rFonts w:ascii="Avenir" w:hAnsi="Avenir"/>
                  <w:color w:val="auto"/>
                  <w:sz w:val="16"/>
                  <w:szCs w:val="16"/>
                </w:rPr>
                <w:t>Dépliant réglementation pêche</w:t>
              </w:r>
            </w:hyperlink>
          </w:p>
        </w:tc>
        <w:tc>
          <w:tcPr>
            <w:tcW w:w="1134" w:type="dxa"/>
          </w:tcPr>
          <w:p w14:paraId="3F92A949" w14:textId="280C729A"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40249432"/>
                <w:placeholder>
                  <w:docPart w:val="7515A95730FE4A55952F12B06122471A"/>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787533DA" w14:textId="77777777" w:rsidR="00B0319C" w:rsidRPr="007F5686" w:rsidRDefault="00B0319C" w:rsidP="001901EB">
            <w:pPr>
              <w:rPr>
                <w:rFonts w:ascii="Avenir" w:eastAsia="Avenir" w:hAnsi="Avenir" w:cs="Avenir"/>
                <w:sz w:val="16"/>
                <w:szCs w:val="16"/>
              </w:rPr>
            </w:pPr>
          </w:p>
        </w:tc>
      </w:tr>
      <w:tr w:rsidR="007F5686" w:rsidRPr="007F5686" w14:paraId="4E7B0105" w14:textId="77777777" w:rsidTr="005C5E69">
        <w:trPr>
          <w:jc w:val="center"/>
        </w:trPr>
        <w:tc>
          <w:tcPr>
            <w:tcW w:w="3393" w:type="dxa"/>
          </w:tcPr>
          <w:p w14:paraId="31D6AC5A" w14:textId="795421C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44 Appuyer 4 missions de contrôle (foresterie)</w:t>
            </w:r>
          </w:p>
        </w:tc>
        <w:tc>
          <w:tcPr>
            <w:tcW w:w="778" w:type="dxa"/>
          </w:tcPr>
          <w:p w14:paraId="139EB637" w14:textId="297F5B9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3.1.5</w:t>
            </w:r>
          </w:p>
        </w:tc>
        <w:tc>
          <w:tcPr>
            <w:tcW w:w="2061" w:type="dxa"/>
          </w:tcPr>
          <w:p w14:paraId="4AC11454" w14:textId="0E385FA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879113321"/>
                <w:placeholder>
                  <w:docPart w:val="9518C04772A24532A0D49B1FC3D07D35"/>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059504586"/>
                <w:placeholder>
                  <w:docPart w:val="378A18F12BA04A148F6A6705617A78AC"/>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shd w:val="clear" w:color="auto" w:fill="auto"/>
          </w:tcPr>
          <w:p w14:paraId="6C35A4C4" w14:textId="02BB612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 missions appuyés</w:t>
            </w:r>
          </w:p>
        </w:tc>
        <w:tc>
          <w:tcPr>
            <w:tcW w:w="2552" w:type="dxa"/>
            <w:shd w:val="clear" w:color="auto" w:fill="auto"/>
          </w:tcPr>
          <w:p w14:paraId="7115003B" w14:textId="74F7DBFE" w:rsidR="00B0319C" w:rsidRPr="007F5686" w:rsidRDefault="00A908BB" w:rsidP="001901EB">
            <w:pPr>
              <w:rPr>
                <w:rFonts w:ascii="Avenir" w:eastAsia="Avenir" w:hAnsi="Avenir" w:cs="Avenir"/>
                <w:sz w:val="16"/>
                <w:szCs w:val="16"/>
              </w:rPr>
            </w:pPr>
            <w:r w:rsidRPr="007F5686">
              <w:rPr>
                <w:rFonts w:ascii="Avenir" w:eastAsia="Avenir" w:hAnsi="Avenir" w:cs="Avenir"/>
                <w:sz w:val="16"/>
                <w:szCs w:val="16"/>
              </w:rPr>
              <w:t>8</w:t>
            </w:r>
            <w:r w:rsidR="00B0319C" w:rsidRPr="007F5686">
              <w:rPr>
                <w:rFonts w:ascii="Avenir" w:eastAsia="Avenir" w:hAnsi="Avenir" w:cs="Avenir"/>
                <w:sz w:val="16"/>
                <w:szCs w:val="16"/>
              </w:rPr>
              <w:t xml:space="preserve"> missions appuyés</w:t>
            </w:r>
            <w:r w:rsidR="00846F02" w:rsidRPr="007F5686">
              <w:rPr>
                <w:rFonts w:ascii="Avenir" w:eastAsia="Avenir" w:hAnsi="Avenir" w:cs="Avenir"/>
                <w:sz w:val="16"/>
                <w:szCs w:val="16"/>
              </w:rPr>
              <w:t xml:space="preserve"> </w:t>
            </w:r>
          </w:p>
          <w:p w14:paraId="60767903" w14:textId="7F6F2040" w:rsidR="00B0319C" w:rsidRPr="007F5686" w:rsidRDefault="00B0319C" w:rsidP="001901EB">
            <w:pPr>
              <w:rPr>
                <w:rStyle w:val="Lienhypertexte"/>
                <w:rFonts w:ascii="Avenir" w:hAnsi="Avenir"/>
                <w:color w:val="auto"/>
                <w:sz w:val="16"/>
                <w:szCs w:val="16"/>
              </w:rPr>
            </w:pPr>
            <w:hyperlink r:id="rId197" w:history="1">
              <w:r w:rsidRPr="007F5686">
                <w:rPr>
                  <w:rStyle w:val="Lienhypertexte"/>
                  <w:rFonts w:ascii="Avenir" w:hAnsi="Avenir"/>
                  <w:color w:val="auto"/>
                  <w:sz w:val="16"/>
                  <w:szCs w:val="16"/>
                </w:rPr>
                <w:t>Rapport contrôle forestier et PSAT</w:t>
              </w:r>
            </w:hyperlink>
          </w:p>
          <w:p w14:paraId="60FEF3A1" w14:textId="3C4F26EC" w:rsidR="00B77B75" w:rsidRPr="007F5686" w:rsidRDefault="005C5E69" w:rsidP="001901EB">
            <w:pPr>
              <w:rPr>
                <w:rFonts w:ascii="Avenir" w:hAnsi="Avenir"/>
                <w:sz w:val="16"/>
                <w:szCs w:val="16"/>
                <w:u w:val="single"/>
              </w:rPr>
            </w:pPr>
            <w:hyperlink r:id="rId198" w:history="1">
              <w:r w:rsidRPr="007F5686">
                <w:rPr>
                  <w:rStyle w:val="Lienhypertexte"/>
                  <w:rFonts w:ascii="Avenir" w:hAnsi="Avenir"/>
                  <w:color w:val="auto"/>
                  <w:sz w:val="16"/>
                  <w:szCs w:val="16"/>
                </w:rPr>
                <w:t>Rapport control foresterie novembre</w:t>
              </w:r>
            </w:hyperlink>
          </w:p>
        </w:tc>
        <w:tc>
          <w:tcPr>
            <w:tcW w:w="1134" w:type="dxa"/>
          </w:tcPr>
          <w:p w14:paraId="2FD54E37" w14:textId="0134991E"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54140378"/>
                <w:placeholder>
                  <w:docPart w:val="D0B13387AFA94124A9B5CED6347E4EA7"/>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25266EF2" w14:textId="77777777" w:rsidR="00B0319C" w:rsidRPr="007F5686" w:rsidRDefault="00B0319C" w:rsidP="001901EB">
            <w:pPr>
              <w:rPr>
                <w:rFonts w:ascii="Avenir" w:eastAsia="Avenir" w:hAnsi="Avenir" w:cs="Avenir"/>
                <w:sz w:val="16"/>
                <w:szCs w:val="16"/>
              </w:rPr>
            </w:pPr>
          </w:p>
        </w:tc>
      </w:tr>
      <w:tr w:rsidR="00B0319C" w:rsidRPr="007F5686" w14:paraId="32EAA1DB" w14:textId="77777777" w:rsidTr="00510D45">
        <w:trPr>
          <w:jc w:val="center"/>
        </w:trPr>
        <w:tc>
          <w:tcPr>
            <w:tcW w:w="3393" w:type="dxa"/>
          </w:tcPr>
          <w:p w14:paraId="5530487E" w14:textId="2BA0174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45 Appuyer les missions de suivi de la règlementation de chasse (septembre) et pêche (juillet)</w:t>
            </w:r>
          </w:p>
        </w:tc>
        <w:tc>
          <w:tcPr>
            <w:tcW w:w="778" w:type="dxa"/>
          </w:tcPr>
          <w:p w14:paraId="3859E32A" w14:textId="15E8AE0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3.1.5</w:t>
            </w:r>
          </w:p>
        </w:tc>
        <w:tc>
          <w:tcPr>
            <w:tcW w:w="2061" w:type="dxa"/>
          </w:tcPr>
          <w:p w14:paraId="6B6C907B" w14:textId="133E635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30464720"/>
                <w:placeholder>
                  <w:docPart w:val="195CBDFB7DF040549A569234CC1A153A"/>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867636884"/>
                <w:placeholder>
                  <w:docPart w:val="FC085C68A89B498094562579BBDD9DF4"/>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3EEFB0CD" w14:textId="698A404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 mission organisées</w:t>
            </w:r>
          </w:p>
        </w:tc>
        <w:tc>
          <w:tcPr>
            <w:tcW w:w="2552" w:type="dxa"/>
          </w:tcPr>
          <w:p w14:paraId="20DB5AAF" w14:textId="4A39FAE8" w:rsidR="00296A46" w:rsidRPr="007F5686" w:rsidRDefault="00296A46" w:rsidP="001901EB">
            <w:pPr>
              <w:rPr>
                <w:rFonts w:ascii="Avenir" w:hAnsi="Avenir"/>
                <w:sz w:val="16"/>
                <w:szCs w:val="16"/>
              </w:rPr>
            </w:pPr>
            <w:r w:rsidRPr="007F5686">
              <w:rPr>
                <w:rFonts w:ascii="Avenir" w:hAnsi="Avenir"/>
                <w:sz w:val="16"/>
                <w:szCs w:val="16"/>
              </w:rPr>
              <w:t>8 missions appuyées (4 pêche, 4 chasse)</w:t>
            </w:r>
          </w:p>
          <w:p w14:paraId="195856D4" w14:textId="5D805F78" w:rsidR="00296A46" w:rsidRPr="007F5686" w:rsidRDefault="00296A46" w:rsidP="001901EB">
            <w:pPr>
              <w:rPr>
                <w:rFonts w:ascii="Avenir" w:hAnsi="Avenir"/>
                <w:sz w:val="16"/>
                <w:szCs w:val="16"/>
              </w:rPr>
            </w:pPr>
            <w:hyperlink r:id="rId199" w:history="1">
              <w:r w:rsidRPr="007F5686">
                <w:rPr>
                  <w:rStyle w:val="Lienhypertexte"/>
                  <w:rFonts w:ascii="Avenir" w:hAnsi="Avenir"/>
                  <w:color w:val="auto"/>
                  <w:sz w:val="16"/>
                  <w:szCs w:val="16"/>
                </w:rPr>
                <w:t>Rapport contrôle règlementation chasse</w:t>
              </w:r>
            </w:hyperlink>
          </w:p>
          <w:p w14:paraId="0C5E7487" w14:textId="6D07C0E7" w:rsidR="00B0319C" w:rsidRPr="007F5686" w:rsidRDefault="00296A46" w:rsidP="001901EB">
            <w:pPr>
              <w:rPr>
                <w:rFonts w:ascii="Avenir" w:eastAsia="Avenir" w:hAnsi="Avenir" w:cs="Avenir"/>
                <w:sz w:val="16"/>
                <w:szCs w:val="16"/>
              </w:rPr>
            </w:pPr>
            <w:hyperlink r:id="rId200" w:history="1">
              <w:r w:rsidRPr="007F5686">
                <w:rPr>
                  <w:rStyle w:val="Lienhypertexte"/>
                  <w:rFonts w:ascii="Avenir" w:hAnsi="Avenir"/>
                  <w:color w:val="auto"/>
                  <w:sz w:val="16"/>
                  <w:szCs w:val="16"/>
                </w:rPr>
                <w:t>Rapport contrôle réglementation pêche</w:t>
              </w:r>
            </w:hyperlink>
          </w:p>
        </w:tc>
        <w:tc>
          <w:tcPr>
            <w:tcW w:w="1134" w:type="dxa"/>
          </w:tcPr>
          <w:p w14:paraId="1EA92088" w14:textId="68A33857"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422759083"/>
                <w:placeholder>
                  <w:docPart w:val="A4A262CE41924443BE3DF105F690D321"/>
                </w:placeholder>
                <w:comboBox>
                  <w:listItem w:displayText="0. Atteint" w:value="0"/>
                  <w:listItem w:displayText="1. Partiellement atteint" w:value="1"/>
                  <w:listItem w:displayText="2. Non atteint" w:value="2"/>
                </w:comboBox>
              </w:sdtPr>
              <w:sdtEndPr/>
              <w:sdtContent>
                <w:r w:rsidR="00296A46" w:rsidRPr="007F5686">
                  <w:rPr>
                    <w:rFonts w:ascii="Avenir Next LT Pro" w:hAnsi="Avenir Next LT Pro" w:cs="Arial"/>
                    <w:sz w:val="16"/>
                    <w:szCs w:val="16"/>
                  </w:rPr>
                  <w:t>0. Atteint</w:t>
                </w:r>
              </w:sdtContent>
            </w:sdt>
          </w:p>
        </w:tc>
        <w:tc>
          <w:tcPr>
            <w:tcW w:w="1821" w:type="dxa"/>
          </w:tcPr>
          <w:p w14:paraId="5951D1CE" w14:textId="77777777" w:rsidR="00B0319C" w:rsidRPr="007F5686" w:rsidRDefault="00B0319C" w:rsidP="001901EB">
            <w:pPr>
              <w:rPr>
                <w:rFonts w:ascii="Avenir" w:eastAsia="Avenir" w:hAnsi="Avenir" w:cs="Avenir"/>
                <w:sz w:val="16"/>
                <w:szCs w:val="16"/>
              </w:rPr>
            </w:pPr>
          </w:p>
        </w:tc>
      </w:tr>
      <w:tr w:rsidR="00B0319C" w:rsidRPr="007F5686" w14:paraId="0FC77BC4" w14:textId="77777777" w:rsidTr="00510D45">
        <w:trPr>
          <w:jc w:val="center"/>
        </w:trPr>
        <w:tc>
          <w:tcPr>
            <w:tcW w:w="3393" w:type="dxa"/>
          </w:tcPr>
          <w:p w14:paraId="3A1644C5" w14:textId="37A8AAD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46 Appuyer les missions de contrôle dans les PSAT</w:t>
            </w:r>
          </w:p>
        </w:tc>
        <w:tc>
          <w:tcPr>
            <w:tcW w:w="778" w:type="dxa"/>
          </w:tcPr>
          <w:p w14:paraId="03591A4E" w14:textId="1A683E8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3.1.5</w:t>
            </w:r>
          </w:p>
        </w:tc>
        <w:tc>
          <w:tcPr>
            <w:tcW w:w="2061" w:type="dxa"/>
          </w:tcPr>
          <w:p w14:paraId="0C52C28F" w14:textId="3DF32AB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713871540"/>
                <w:placeholder>
                  <w:docPart w:val="7EF89CAF7EBD46E6A58F91CDF2A61280"/>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036693548"/>
                <w:placeholder>
                  <w:docPart w:val="7855331914DE438F8525949E3592CD0A"/>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5DFE9F78" w14:textId="77D09EF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 missions appuyés</w:t>
            </w:r>
          </w:p>
        </w:tc>
        <w:tc>
          <w:tcPr>
            <w:tcW w:w="2552" w:type="dxa"/>
          </w:tcPr>
          <w:p w14:paraId="7736DF84" w14:textId="1A91C9E6" w:rsidR="00B0319C" w:rsidRPr="007F5686" w:rsidRDefault="00181F36" w:rsidP="001901EB">
            <w:pPr>
              <w:rPr>
                <w:rFonts w:ascii="Avenir" w:eastAsia="Avenir" w:hAnsi="Avenir" w:cs="Avenir"/>
                <w:sz w:val="16"/>
                <w:szCs w:val="16"/>
              </w:rPr>
            </w:pPr>
            <w:r w:rsidRPr="007F5686">
              <w:rPr>
                <w:rFonts w:ascii="Avenir" w:eastAsia="Avenir" w:hAnsi="Avenir" w:cs="Avenir"/>
                <w:sz w:val="16"/>
                <w:szCs w:val="16"/>
              </w:rPr>
              <w:t>4</w:t>
            </w:r>
            <w:r w:rsidR="00B0319C" w:rsidRPr="007F5686">
              <w:rPr>
                <w:rFonts w:ascii="Avenir" w:eastAsia="Avenir" w:hAnsi="Avenir" w:cs="Avenir"/>
                <w:sz w:val="16"/>
                <w:szCs w:val="16"/>
              </w:rPr>
              <w:t xml:space="preserve"> missions appuyée</w:t>
            </w:r>
          </w:p>
          <w:p w14:paraId="7078841F" w14:textId="311A16F7" w:rsidR="00B0319C" w:rsidRPr="007F5686" w:rsidRDefault="00B0319C" w:rsidP="001901EB">
            <w:pPr>
              <w:rPr>
                <w:rStyle w:val="Lienhypertexte"/>
                <w:rFonts w:ascii="Avenir" w:hAnsi="Avenir"/>
                <w:color w:val="auto"/>
                <w:sz w:val="16"/>
                <w:szCs w:val="16"/>
              </w:rPr>
            </w:pPr>
            <w:hyperlink r:id="rId201" w:history="1">
              <w:r w:rsidRPr="007F5686">
                <w:rPr>
                  <w:rStyle w:val="Lienhypertexte"/>
                  <w:rFonts w:ascii="Avenir" w:hAnsi="Avenir"/>
                  <w:color w:val="auto"/>
                  <w:sz w:val="16"/>
                  <w:szCs w:val="16"/>
                </w:rPr>
                <w:t>Rapport contrôle forestier et PSAT</w:t>
              </w:r>
            </w:hyperlink>
          </w:p>
          <w:p w14:paraId="0C38AF4A" w14:textId="4861E50B" w:rsidR="00181F36" w:rsidRPr="007F5686" w:rsidRDefault="007F70F6" w:rsidP="001901EB">
            <w:pPr>
              <w:rPr>
                <w:rFonts w:ascii="Avenir" w:hAnsi="Avenir"/>
                <w:sz w:val="16"/>
                <w:szCs w:val="16"/>
                <w:u w:val="single"/>
              </w:rPr>
            </w:pPr>
            <w:hyperlink r:id="rId202" w:history="1">
              <w:r w:rsidRPr="007F5686">
                <w:rPr>
                  <w:rStyle w:val="Lienhypertexte"/>
                  <w:rFonts w:ascii="Avenir" w:hAnsi="Avenir"/>
                  <w:color w:val="auto"/>
                  <w:sz w:val="16"/>
                  <w:szCs w:val="16"/>
                </w:rPr>
                <w:t>Rapport control PSAT dans 3 territoires</w:t>
              </w:r>
            </w:hyperlink>
          </w:p>
        </w:tc>
        <w:tc>
          <w:tcPr>
            <w:tcW w:w="1134" w:type="dxa"/>
          </w:tcPr>
          <w:p w14:paraId="75A9648C" w14:textId="79953A04"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48783002"/>
                <w:placeholder>
                  <w:docPart w:val="80765AE47B204E9E8BC6F37ED20C3B1B"/>
                </w:placeholder>
                <w:comboBox>
                  <w:listItem w:displayText="0. Atteint" w:value="0"/>
                  <w:listItem w:displayText="1. Partiellement atteint" w:value="1"/>
                  <w:listItem w:displayText="2. Non atteint" w:value="2"/>
                </w:comboBox>
              </w:sdtPr>
              <w:sdtEndPr/>
              <w:sdtContent>
                <w:r w:rsidR="00296A46" w:rsidRPr="007F5686">
                  <w:rPr>
                    <w:rFonts w:ascii="Avenir Next LT Pro" w:hAnsi="Avenir Next LT Pro" w:cs="Arial"/>
                    <w:sz w:val="16"/>
                    <w:szCs w:val="16"/>
                  </w:rPr>
                  <w:t>0. Atteint</w:t>
                </w:r>
              </w:sdtContent>
            </w:sdt>
          </w:p>
        </w:tc>
        <w:tc>
          <w:tcPr>
            <w:tcW w:w="1821" w:type="dxa"/>
          </w:tcPr>
          <w:p w14:paraId="7E8357AD" w14:textId="77777777" w:rsidR="00B0319C" w:rsidRPr="007F5686" w:rsidRDefault="00B0319C" w:rsidP="001901EB">
            <w:pPr>
              <w:rPr>
                <w:rFonts w:ascii="Avenir" w:eastAsia="Avenir" w:hAnsi="Avenir" w:cs="Avenir"/>
                <w:sz w:val="16"/>
                <w:szCs w:val="16"/>
              </w:rPr>
            </w:pPr>
          </w:p>
        </w:tc>
      </w:tr>
      <w:tr w:rsidR="00B0319C" w:rsidRPr="007F5686" w14:paraId="5B072E7A" w14:textId="77777777" w:rsidTr="00510D45">
        <w:trPr>
          <w:jc w:val="center"/>
        </w:trPr>
        <w:tc>
          <w:tcPr>
            <w:tcW w:w="3393" w:type="dxa"/>
          </w:tcPr>
          <w:p w14:paraId="213C6D97" w14:textId="2815956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47 appuyer le suivi </w:t>
            </w:r>
            <w:r w:rsidR="00AC5D6F" w:rsidRPr="007F5686">
              <w:rPr>
                <w:rFonts w:ascii="Avenir" w:eastAsia="Avenir" w:hAnsi="Avenir" w:cs="Avenir"/>
                <w:sz w:val="16"/>
                <w:szCs w:val="16"/>
              </w:rPr>
              <w:t>à</w:t>
            </w:r>
            <w:r w:rsidRPr="007F5686">
              <w:rPr>
                <w:rFonts w:ascii="Avenir" w:eastAsia="Avenir" w:hAnsi="Avenir" w:cs="Avenir"/>
                <w:sz w:val="16"/>
                <w:szCs w:val="16"/>
              </w:rPr>
              <w:t xml:space="preserve"> travers des analyses des cartes satellitaires et faire un rapport y inclus la présentation</w:t>
            </w:r>
          </w:p>
        </w:tc>
        <w:tc>
          <w:tcPr>
            <w:tcW w:w="778" w:type="dxa"/>
          </w:tcPr>
          <w:p w14:paraId="26450130" w14:textId="2C334C3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3.1.8</w:t>
            </w:r>
          </w:p>
        </w:tc>
        <w:tc>
          <w:tcPr>
            <w:tcW w:w="2061" w:type="dxa"/>
          </w:tcPr>
          <w:p w14:paraId="404B6548" w14:textId="308D38A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674217763"/>
                <w:placeholder>
                  <w:docPart w:val="7A1D37E5B81E4D42AFCBEF52F8696A7A"/>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669213621"/>
                <w:placeholder>
                  <w:docPart w:val="ABB5014683344D3590EC79A3B0F02BBB"/>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277942A4" w14:textId="0A02FB4B" w:rsidR="00B0319C" w:rsidRPr="007F5686" w:rsidRDefault="003A6C8D" w:rsidP="001901EB">
            <w:pPr>
              <w:rPr>
                <w:rFonts w:ascii="Avenir" w:eastAsia="Avenir" w:hAnsi="Avenir" w:cs="Avenir"/>
                <w:sz w:val="16"/>
                <w:szCs w:val="16"/>
              </w:rPr>
            </w:pPr>
            <w:r w:rsidRPr="007F5686">
              <w:rPr>
                <w:rFonts w:ascii="Avenir" w:eastAsia="Avenir" w:hAnsi="Avenir" w:cs="Avenir"/>
                <w:sz w:val="16"/>
                <w:szCs w:val="16"/>
              </w:rPr>
              <w:t>1 rapport publié</w:t>
            </w:r>
          </w:p>
        </w:tc>
        <w:tc>
          <w:tcPr>
            <w:tcW w:w="2552" w:type="dxa"/>
          </w:tcPr>
          <w:p w14:paraId="629EBF3D" w14:textId="5426B921" w:rsidR="00B0319C" w:rsidRPr="007F5686" w:rsidRDefault="003A6C8D" w:rsidP="001901EB">
            <w:pPr>
              <w:rPr>
                <w:rFonts w:ascii="Avenir" w:eastAsia="Avenir" w:hAnsi="Avenir" w:cs="Avenir"/>
                <w:sz w:val="16"/>
                <w:szCs w:val="16"/>
              </w:rPr>
            </w:pPr>
            <w:r w:rsidRPr="007F5686">
              <w:rPr>
                <w:rFonts w:ascii="Avenir" w:eastAsia="Avenir" w:hAnsi="Avenir" w:cs="Avenir"/>
                <w:sz w:val="16"/>
                <w:szCs w:val="16"/>
              </w:rPr>
              <w:t>1 rapport publié</w:t>
            </w:r>
          </w:p>
          <w:p w14:paraId="71FE4BFE" w14:textId="7F1B7AFF" w:rsidR="00FB2467" w:rsidRPr="007F5686" w:rsidRDefault="00FB2467" w:rsidP="001901EB">
            <w:pPr>
              <w:rPr>
                <w:rFonts w:ascii="Avenir" w:eastAsia="Avenir" w:hAnsi="Avenir" w:cs="Avenir"/>
                <w:sz w:val="16"/>
                <w:szCs w:val="16"/>
              </w:rPr>
            </w:pPr>
            <w:hyperlink r:id="rId203" w:history="1">
              <w:r w:rsidRPr="007F5686">
                <w:rPr>
                  <w:rStyle w:val="Lienhypertexte"/>
                  <w:rFonts w:ascii="Avenir" w:hAnsi="Avenir"/>
                  <w:color w:val="auto"/>
                  <w:sz w:val="16"/>
                  <w:szCs w:val="16"/>
                </w:rPr>
                <w:t>Rapport Reforestation Maniema</w:t>
              </w:r>
            </w:hyperlink>
          </w:p>
        </w:tc>
        <w:tc>
          <w:tcPr>
            <w:tcW w:w="1134" w:type="dxa"/>
          </w:tcPr>
          <w:p w14:paraId="43B634E0" w14:textId="580908F9"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328222153"/>
                <w:placeholder>
                  <w:docPart w:val="21768650F3084FF79928053B2F8FE9CD"/>
                </w:placeholder>
                <w:comboBox>
                  <w:listItem w:displayText="0. Atteint" w:value="0"/>
                  <w:listItem w:displayText="1. Partiellement atteint" w:value="1"/>
                  <w:listItem w:displayText="2. Non atteint" w:value="2"/>
                </w:comboBox>
              </w:sdtPr>
              <w:sdtEndPr/>
              <w:sdtContent>
                <w:r w:rsidR="00296A46" w:rsidRPr="007F5686">
                  <w:rPr>
                    <w:rFonts w:ascii="Avenir Next LT Pro" w:hAnsi="Avenir Next LT Pro" w:cs="Arial"/>
                    <w:sz w:val="16"/>
                    <w:szCs w:val="16"/>
                  </w:rPr>
                  <w:t>0. Atteint</w:t>
                </w:r>
              </w:sdtContent>
            </w:sdt>
          </w:p>
        </w:tc>
        <w:tc>
          <w:tcPr>
            <w:tcW w:w="1821" w:type="dxa"/>
          </w:tcPr>
          <w:p w14:paraId="40175AE7" w14:textId="77777777" w:rsidR="00B0319C" w:rsidRPr="007F5686" w:rsidRDefault="00B0319C" w:rsidP="001901EB">
            <w:pPr>
              <w:rPr>
                <w:rFonts w:ascii="Avenir" w:eastAsia="Avenir" w:hAnsi="Avenir" w:cs="Avenir"/>
                <w:sz w:val="16"/>
                <w:szCs w:val="16"/>
              </w:rPr>
            </w:pPr>
          </w:p>
        </w:tc>
      </w:tr>
      <w:tr w:rsidR="00B0319C" w:rsidRPr="007F5686" w14:paraId="4E9F454D" w14:textId="77777777" w:rsidTr="00510D45">
        <w:trPr>
          <w:jc w:val="center"/>
        </w:trPr>
        <w:tc>
          <w:tcPr>
            <w:tcW w:w="3393" w:type="dxa"/>
          </w:tcPr>
          <w:p w14:paraId="0B13126A" w14:textId="1E131E7B" w:rsidR="00B0319C" w:rsidRPr="007F5686" w:rsidRDefault="00B0319C" w:rsidP="001901EB">
            <w:pPr>
              <w:rPr>
                <w:rFonts w:ascii="Avenir" w:eastAsia="Avenir" w:hAnsi="Avenir" w:cs="Avenir"/>
                <w:sz w:val="16"/>
                <w:szCs w:val="16"/>
              </w:rPr>
            </w:pPr>
            <w:bookmarkStart w:id="15" w:name="_Hlk187254163"/>
            <w:r w:rsidRPr="007F5686">
              <w:rPr>
                <w:rFonts w:ascii="Avenir" w:eastAsia="Avenir" w:hAnsi="Avenir" w:cs="Avenir"/>
                <w:sz w:val="16"/>
                <w:szCs w:val="16"/>
              </w:rPr>
              <w:t>48 Appuyer la structuration des organes de gestion de 3 CFCL (Mwanga, Kinkalu et N'Sanguli)</w:t>
            </w:r>
          </w:p>
        </w:tc>
        <w:tc>
          <w:tcPr>
            <w:tcW w:w="778" w:type="dxa"/>
          </w:tcPr>
          <w:p w14:paraId="75B61378" w14:textId="46FF699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3.2.4</w:t>
            </w:r>
          </w:p>
        </w:tc>
        <w:tc>
          <w:tcPr>
            <w:tcW w:w="2061" w:type="dxa"/>
          </w:tcPr>
          <w:p w14:paraId="6515CDD0" w14:textId="65C0C0D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12302616"/>
                <w:placeholder>
                  <w:docPart w:val="67A26FDFE6F34A43994985609A4A967F"/>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408114630"/>
                <w:placeholder>
                  <w:docPart w:val="AB2C0272DCE34083BD1D80008D36384F"/>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1085A212" w14:textId="7F8B561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12 structures mise en place (84 animateurs)</w:t>
            </w:r>
          </w:p>
        </w:tc>
        <w:tc>
          <w:tcPr>
            <w:tcW w:w="2552" w:type="dxa"/>
          </w:tcPr>
          <w:p w14:paraId="24BA5BAD" w14:textId="7777777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12 structures mises sur place</w:t>
            </w:r>
          </w:p>
          <w:p w14:paraId="71A74987" w14:textId="1C5BBA31" w:rsidR="00A00E6D" w:rsidRPr="007F5686" w:rsidRDefault="00A00E6D" w:rsidP="001901EB">
            <w:pPr>
              <w:rPr>
                <w:rFonts w:ascii="Avenir" w:eastAsia="Avenir" w:hAnsi="Avenir" w:cs="Avenir"/>
                <w:sz w:val="16"/>
                <w:szCs w:val="16"/>
              </w:rPr>
            </w:pPr>
            <w:hyperlink r:id="rId204" w:history="1">
              <w:r w:rsidRPr="007F5686">
                <w:rPr>
                  <w:rStyle w:val="Lienhypertexte"/>
                  <w:rFonts w:ascii="Avenir" w:hAnsi="Avenir"/>
                  <w:color w:val="auto"/>
                  <w:sz w:val="16"/>
                  <w:szCs w:val="16"/>
                </w:rPr>
                <w:t>Structuration des comités</w:t>
              </w:r>
            </w:hyperlink>
          </w:p>
        </w:tc>
        <w:tc>
          <w:tcPr>
            <w:tcW w:w="1134" w:type="dxa"/>
          </w:tcPr>
          <w:p w14:paraId="39BCBAB4" w14:textId="37961DBF"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844631138"/>
                <w:placeholder>
                  <w:docPart w:val="5D595116A02D474FB49EF276EABD243B"/>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18534C35" w14:textId="77777777" w:rsidR="00B0319C" w:rsidRPr="007F5686" w:rsidRDefault="00B0319C" w:rsidP="001901EB">
            <w:pPr>
              <w:rPr>
                <w:rFonts w:ascii="Avenir" w:eastAsia="Avenir" w:hAnsi="Avenir" w:cs="Avenir"/>
                <w:sz w:val="16"/>
                <w:szCs w:val="16"/>
              </w:rPr>
            </w:pPr>
          </w:p>
        </w:tc>
      </w:tr>
      <w:tr w:rsidR="00B0319C" w:rsidRPr="007F5686" w14:paraId="7788EA37" w14:textId="77777777" w:rsidTr="00510D45">
        <w:trPr>
          <w:jc w:val="center"/>
        </w:trPr>
        <w:tc>
          <w:tcPr>
            <w:tcW w:w="3393" w:type="dxa"/>
          </w:tcPr>
          <w:p w14:paraId="78B94350" w14:textId="5E85160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49 Réalisations des études socio-économiques et inventaires multiressouces dans 4 CFCL</w:t>
            </w:r>
          </w:p>
        </w:tc>
        <w:tc>
          <w:tcPr>
            <w:tcW w:w="778" w:type="dxa"/>
          </w:tcPr>
          <w:p w14:paraId="76584C8B" w14:textId="4F81B11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3.2.4</w:t>
            </w:r>
          </w:p>
        </w:tc>
        <w:tc>
          <w:tcPr>
            <w:tcW w:w="2061" w:type="dxa"/>
          </w:tcPr>
          <w:p w14:paraId="347D73B2" w14:textId="46AED9B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111822640"/>
                <w:placeholder>
                  <w:docPart w:val="E3A9BF9AAA684D4EB93BFAA765DF12D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44931027"/>
                <w:placeholder>
                  <w:docPart w:val="C0B8631A665346B7A79C745D59A51C2A"/>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4BCC4F9A" w14:textId="1F72594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8 études réalisées</w:t>
            </w:r>
          </w:p>
        </w:tc>
        <w:tc>
          <w:tcPr>
            <w:tcW w:w="2552" w:type="dxa"/>
          </w:tcPr>
          <w:p w14:paraId="675CDB26" w14:textId="7777777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8 études réalisés</w:t>
            </w:r>
          </w:p>
          <w:p w14:paraId="78169BE9" w14:textId="705038D6" w:rsidR="002748F8" w:rsidRPr="007F5686" w:rsidRDefault="002748F8" w:rsidP="001901EB">
            <w:pPr>
              <w:rPr>
                <w:rFonts w:ascii="Avenir" w:eastAsia="Avenir" w:hAnsi="Avenir" w:cs="Avenir"/>
                <w:sz w:val="16"/>
                <w:szCs w:val="16"/>
              </w:rPr>
            </w:pPr>
            <w:hyperlink r:id="rId205" w:history="1">
              <w:r w:rsidRPr="007F5686">
                <w:rPr>
                  <w:rStyle w:val="Lienhypertexte"/>
                  <w:color w:val="auto"/>
                  <w:sz w:val="16"/>
                  <w:szCs w:val="16"/>
                </w:rPr>
                <w:t>Inventaires CFCL</w:t>
              </w:r>
            </w:hyperlink>
          </w:p>
        </w:tc>
        <w:tc>
          <w:tcPr>
            <w:tcW w:w="1134" w:type="dxa"/>
          </w:tcPr>
          <w:p w14:paraId="1668391A" w14:textId="63837D23"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675341833"/>
                <w:placeholder>
                  <w:docPart w:val="7F236DDE805D488F949C902938E5F64F"/>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37634CDF" w14:textId="77777777" w:rsidR="00B0319C" w:rsidRPr="007F5686" w:rsidRDefault="00B0319C" w:rsidP="001901EB">
            <w:pPr>
              <w:rPr>
                <w:rFonts w:ascii="Avenir" w:eastAsia="Avenir" w:hAnsi="Avenir" w:cs="Avenir"/>
                <w:sz w:val="16"/>
                <w:szCs w:val="16"/>
              </w:rPr>
            </w:pPr>
          </w:p>
        </w:tc>
      </w:tr>
      <w:bookmarkEnd w:id="15"/>
      <w:tr w:rsidR="00B0319C" w:rsidRPr="007F5686" w14:paraId="5F07F1FA" w14:textId="77777777" w:rsidTr="00510D45">
        <w:trPr>
          <w:jc w:val="center"/>
        </w:trPr>
        <w:tc>
          <w:tcPr>
            <w:tcW w:w="3393" w:type="dxa"/>
          </w:tcPr>
          <w:p w14:paraId="09B28DEA" w14:textId="32AAA6A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50 Appuyer l'élaboration de 4 PSG et révision d'1 PSG</w:t>
            </w:r>
          </w:p>
        </w:tc>
        <w:tc>
          <w:tcPr>
            <w:tcW w:w="778" w:type="dxa"/>
          </w:tcPr>
          <w:p w14:paraId="21FB1131" w14:textId="3D74DD1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3.2.4</w:t>
            </w:r>
          </w:p>
        </w:tc>
        <w:tc>
          <w:tcPr>
            <w:tcW w:w="2061" w:type="dxa"/>
          </w:tcPr>
          <w:p w14:paraId="37CF4DB5" w14:textId="4AAE242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746696074"/>
                <w:placeholder>
                  <w:docPart w:val="E548A0DA7A6448BE83B8E497BAB7F1D8"/>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671714238"/>
                <w:placeholder>
                  <w:docPart w:val="8ED5948BFEFC4086B69A4A550055B3AC"/>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26E4E87B" w14:textId="42231A32" w:rsidR="00B0319C" w:rsidRPr="007F5686" w:rsidRDefault="00B0319C" w:rsidP="001901EB">
            <w:pPr>
              <w:pStyle w:val="Paragraphedeliste"/>
              <w:numPr>
                <w:ilvl w:val="0"/>
                <w:numId w:val="15"/>
              </w:numPr>
              <w:contextualSpacing w:val="0"/>
              <w:rPr>
                <w:rFonts w:ascii="Avenir" w:eastAsia="Avenir" w:hAnsi="Avenir" w:cs="Avenir"/>
                <w:sz w:val="16"/>
                <w:szCs w:val="16"/>
              </w:rPr>
            </w:pPr>
            <w:r w:rsidRPr="007F5686">
              <w:rPr>
                <w:rFonts w:ascii="Avenir" w:eastAsia="Avenir" w:hAnsi="Avenir" w:cs="Avenir"/>
                <w:sz w:val="16"/>
                <w:szCs w:val="16"/>
              </w:rPr>
              <w:t xml:space="preserve">PSG élaborés </w:t>
            </w:r>
          </w:p>
        </w:tc>
        <w:tc>
          <w:tcPr>
            <w:tcW w:w="2552" w:type="dxa"/>
          </w:tcPr>
          <w:p w14:paraId="6F4BBCF6" w14:textId="185D08EE" w:rsidR="00B0319C" w:rsidRPr="007F5686" w:rsidRDefault="00296A46" w:rsidP="001901EB">
            <w:pPr>
              <w:pStyle w:val="Paragraphedeliste"/>
              <w:ind w:left="360" w:firstLine="0"/>
              <w:contextualSpacing w:val="0"/>
              <w:rPr>
                <w:rFonts w:ascii="Avenir" w:eastAsia="Avenir" w:hAnsi="Avenir" w:cs="Avenir"/>
                <w:sz w:val="16"/>
                <w:szCs w:val="16"/>
              </w:rPr>
            </w:pPr>
            <w:r w:rsidRPr="007F5686">
              <w:rPr>
                <w:rFonts w:ascii="Avenir" w:eastAsia="Avenir" w:hAnsi="Avenir" w:cs="Avenir"/>
                <w:sz w:val="16"/>
                <w:szCs w:val="16"/>
              </w:rPr>
              <w:t xml:space="preserve">4 </w:t>
            </w:r>
            <w:r w:rsidR="00B0319C" w:rsidRPr="007F5686">
              <w:rPr>
                <w:rFonts w:ascii="Avenir" w:eastAsia="Avenir" w:hAnsi="Avenir" w:cs="Avenir"/>
                <w:sz w:val="16"/>
                <w:szCs w:val="16"/>
              </w:rPr>
              <w:t>PSG élaborés</w:t>
            </w:r>
          </w:p>
          <w:p w14:paraId="56116C52" w14:textId="77777777" w:rsidR="00296A46" w:rsidRPr="007F5686" w:rsidRDefault="00296A46" w:rsidP="001901EB">
            <w:pPr>
              <w:ind w:left="0" w:firstLine="0"/>
              <w:rPr>
                <w:rFonts w:ascii="Avenir" w:hAnsi="Avenir"/>
                <w:sz w:val="16"/>
                <w:szCs w:val="16"/>
              </w:rPr>
            </w:pPr>
            <w:hyperlink r:id="rId206" w:history="1">
              <w:r w:rsidRPr="007F5686">
                <w:rPr>
                  <w:rStyle w:val="Lienhypertexte"/>
                  <w:rFonts w:ascii="Avenir" w:hAnsi="Avenir"/>
                  <w:color w:val="auto"/>
                  <w:sz w:val="16"/>
                  <w:szCs w:val="16"/>
                </w:rPr>
                <w:t>PSG CFCL Mwanga</w:t>
              </w:r>
            </w:hyperlink>
          </w:p>
          <w:p w14:paraId="332D31CC" w14:textId="77777777" w:rsidR="00C22D04" w:rsidRPr="007F5686" w:rsidRDefault="00C22D04" w:rsidP="001901EB">
            <w:pPr>
              <w:rPr>
                <w:rFonts w:ascii="Avenir" w:hAnsi="Avenir"/>
                <w:sz w:val="16"/>
                <w:szCs w:val="16"/>
              </w:rPr>
            </w:pPr>
            <w:hyperlink r:id="rId207" w:history="1">
              <w:r w:rsidRPr="007F5686">
                <w:rPr>
                  <w:rStyle w:val="Lienhypertexte"/>
                  <w:rFonts w:ascii="Avenir" w:hAnsi="Avenir"/>
                  <w:color w:val="auto"/>
                  <w:sz w:val="16"/>
                  <w:szCs w:val="16"/>
                </w:rPr>
                <w:t>PSG CFCL Baya II</w:t>
              </w:r>
            </w:hyperlink>
          </w:p>
          <w:p w14:paraId="67DC4070" w14:textId="5C4AEE7A" w:rsidR="00C22D04" w:rsidRPr="007F5686" w:rsidRDefault="00C22D04" w:rsidP="001901EB">
            <w:pPr>
              <w:rPr>
                <w:rFonts w:ascii="Avenir" w:hAnsi="Avenir"/>
                <w:sz w:val="16"/>
                <w:szCs w:val="16"/>
              </w:rPr>
            </w:pPr>
            <w:hyperlink r:id="rId208" w:history="1">
              <w:r w:rsidRPr="007F5686">
                <w:rPr>
                  <w:rStyle w:val="Lienhypertexte"/>
                  <w:rFonts w:ascii="Avenir" w:hAnsi="Avenir"/>
                  <w:color w:val="auto"/>
                  <w:sz w:val="16"/>
                  <w:szCs w:val="16"/>
                </w:rPr>
                <w:t>PSG CFCL Kinkalu</w:t>
              </w:r>
            </w:hyperlink>
          </w:p>
          <w:p w14:paraId="41AB972F" w14:textId="59F92A75" w:rsidR="00002A7E" w:rsidRPr="007F5686" w:rsidRDefault="00002A7E" w:rsidP="001901EB">
            <w:pPr>
              <w:rPr>
                <w:rStyle w:val="Lienhypertexte"/>
                <w:rFonts w:ascii="Avenir" w:hAnsi="Avenir"/>
                <w:color w:val="auto"/>
                <w:sz w:val="16"/>
                <w:szCs w:val="16"/>
              </w:rPr>
            </w:pPr>
            <w:hyperlink r:id="rId209" w:history="1">
              <w:r w:rsidRPr="007F5686">
                <w:rPr>
                  <w:rStyle w:val="Lienhypertexte"/>
                  <w:rFonts w:ascii="Avenir" w:hAnsi="Avenir"/>
                  <w:color w:val="auto"/>
                  <w:sz w:val="16"/>
                  <w:szCs w:val="16"/>
                </w:rPr>
                <w:t>PSG CFCL Ukuna</w:t>
              </w:r>
            </w:hyperlink>
          </w:p>
          <w:p w14:paraId="46DEA551" w14:textId="6678F3F5" w:rsidR="001C2E85" w:rsidRPr="007F5686" w:rsidRDefault="001C2E85" w:rsidP="001901EB">
            <w:pPr>
              <w:rPr>
                <w:rFonts w:ascii="Avenir" w:hAnsi="Avenir"/>
                <w:sz w:val="16"/>
                <w:szCs w:val="16"/>
              </w:rPr>
            </w:pPr>
            <w:hyperlink r:id="rId210" w:history="1">
              <w:r w:rsidRPr="007F5686">
                <w:rPr>
                  <w:rStyle w:val="Lienhypertexte"/>
                  <w:rFonts w:ascii="Avenir" w:hAnsi="Avenir"/>
                  <w:color w:val="auto"/>
                  <w:sz w:val="16"/>
                  <w:szCs w:val="16"/>
                </w:rPr>
                <w:t>PSG CFCL N'Sanguli</w:t>
              </w:r>
            </w:hyperlink>
          </w:p>
          <w:p w14:paraId="36B7745A" w14:textId="07A10705" w:rsidR="00C22D04" w:rsidRPr="007F5686" w:rsidRDefault="00C22D04" w:rsidP="001901EB">
            <w:pPr>
              <w:ind w:left="0" w:firstLine="0"/>
              <w:rPr>
                <w:rFonts w:ascii="Avenir" w:eastAsia="Avenir" w:hAnsi="Avenir" w:cs="Avenir"/>
                <w:sz w:val="16"/>
                <w:szCs w:val="16"/>
              </w:rPr>
            </w:pPr>
            <w:hyperlink r:id="rId211" w:history="1">
              <w:r w:rsidRPr="007F5686">
                <w:rPr>
                  <w:rStyle w:val="Lienhypertexte"/>
                  <w:rFonts w:ascii="Avenir" w:hAnsi="Avenir"/>
                  <w:color w:val="auto"/>
                  <w:sz w:val="16"/>
                  <w:szCs w:val="16"/>
                </w:rPr>
                <w:t>Rapport consultance élaboration PSG</w:t>
              </w:r>
            </w:hyperlink>
          </w:p>
        </w:tc>
        <w:tc>
          <w:tcPr>
            <w:tcW w:w="1134" w:type="dxa"/>
          </w:tcPr>
          <w:p w14:paraId="36F766FB" w14:textId="30D77BEC"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368959683"/>
                <w:placeholder>
                  <w:docPart w:val="43B652F5B707496BAB22DA25C078B995"/>
                </w:placeholder>
                <w:comboBox>
                  <w:listItem w:displayText="0. Atteint" w:value="0"/>
                  <w:listItem w:displayText="1. Partiellement atteint" w:value="1"/>
                  <w:listItem w:displayText="2. Non atteint" w:value="2"/>
                </w:comboBox>
              </w:sdtPr>
              <w:sdtEndPr/>
              <w:sdtContent>
                <w:r w:rsidR="00296A46" w:rsidRPr="007F5686">
                  <w:rPr>
                    <w:rFonts w:ascii="Avenir Next LT Pro" w:hAnsi="Avenir Next LT Pro" w:cs="Arial"/>
                    <w:sz w:val="16"/>
                    <w:szCs w:val="16"/>
                  </w:rPr>
                  <w:t>0. Atteint</w:t>
                </w:r>
              </w:sdtContent>
            </w:sdt>
          </w:p>
        </w:tc>
        <w:tc>
          <w:tcPr>
            <w:tcW w:w="1821" w:type="dxa"/>
          </w:tcPr>
          <w:p w14:paraId="4C366D32" w14:textId="77777777" w:rsidR="00B0319C" w:rsidRPr="007F5686" w:rsidRDefault="00B0319C" w:rsidP="001901EB">
            <w:pPr>
              <w:rPr>
                <w:rFonts w:ascii="Avenir" w:eastAsia="Avenir" w:hAnsi="Avenir" w:cs="Avenir"/>
                <w:sz w:val="16"/>
                <w:szCs w:val="16"/>
              </w:rPr>
            </w:pPr>
          </w:p>
        </w:tc>
      </w:tr>
      <w:tr w:rsidR="00B0319C" w:rsidRPr="007F5686" w14:paraId="05F4B8F2" w14:textId="77777777" w:rsidTr="00510D45">
        <w:trPr>
          <w:jc w:val="center"/>
        </w:trPr>
        <w:tc>
          <w:tcPr>
            <w:tcW w:w="3393" w:type="dxa"/>
          </w:tcPr>
          <w:p w14:paraId="77F02698" w14:textId="57C7BFD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51 2 APACs appuyées</w:t>
            </w:r>
          </w:p>
        </w:tc>
        <w:tc>
          <w:tcPr>
            <w:tcW w:w="778" w:type="dxa"/>
          </w:tcPr>
          <w:p w14:paraId="5305A036" w14:textId="475355C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3.2.5</w:t>
            </w:r>
          </w:p>
        </w:tc>
        <w:tc>
          <w:tcPr>
            <w:tcW w:w="2061" w:type="dxa"/>
          </w:tcPr>
          <w:p w14:paraId="19E00F5C" w14:textId="5D7A83F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139496855"/>
                <w:placeholder>
                  <w:docPart w:val="655A8547343E4CCB9FEFAD072FD72D56"/>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27917227"/>
                <w:placeholder>
                  <w:docPart w:val="9C23D8EA7A544D28840B0887F8F8BB94"/>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43BA0ACC" w14:textId="62819D4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 APAC reconnu et sécurisé</w:t>
            </w:r>
          </w:p>
        </w:tc>
        <w:tc>
          <w:tcPr>
            <w:tcW w:w="2552" w:type="dxa"/>
          </w:tcPr>
          <w:p w14:paraId="5B93BA9F" w14:textId="6E91B147" w:rsidR="00B0319C" w:rsidRPr="007F5686" w:rsidRDefault="008B0877" w:rsidP="001901EB">
            <w:pPr>
              <w:rPr>
                <w:rFonts w:ascii="Avenir" w:eastAsia="Avenir" w:hAnsi="Avenir" w:cs="Avenir"/>
                <w:sz w:val="16"/>
                <w:szCs w:val="16"/>
              </w:rPr>
            </w:pPr>
            <w:r w:rsidRPr="007F5686">
              <w:rPr>
                <w:rFonts w:ascii="Avenir" w:eastAsia="Avenir" w:hAnsi="Avenir" w:cs="Avenir"/>
                <w:sz w:val="16"/>
                <w:szCs w:val="16"/>
              </w:rPr>
              <w:t>4</w:t>
            </w:r>
            <w:r w:rsidR="00B0319C" w:rsidRPr="007F5686">
              <w:rPr>
                <w:rFonts w:ascii="Avenir" w:eastAsia="Avenir" w:hAnsi="Avenir" w:cs="Avenir"/>
                <w:sz w:val="16"/>
                <w:szCs w:val="16"/>
              </w:rPr>
              <w:t xml:space="preserve"> APACs reconnus</w:t>
            </w:r>
          </w:p>
          <w:p w14:paraId="4D6B48E4" w14:textId="77777777" w:rsidR="00B0319C" w:rsidRPr="007F5686" w:rsidRDefault="00B0319C" w:rsidP="001901EB">
            <w:pPr>
              <w:rPr>
                <w:rFonts w:ascii="Avenir" w:hAnsi="Avenir"/>
                <w:sz w:val="16"/>
                <w:szCs w:val="16"/>
                <w:u w:val="single"/>
              </w:rPr>
            </w:pPr>
            <w:hyperlink r:id="rId212" w:history="1">
              <w:r w:rsidRPr="007F5686">
                <w:rPr>
                  <w:rStyle w:val="Lienhypertexte"/>
                  <w:rFonts w:ascii="Avenir" w:hAnsi="Avenir"/>
                  <w:color w:val="auto"/>
                  <w:sz w:val="16"/>
                  <w:szCs w:val="16"/>
                </w:rPr>
                <w:t>Arrêté APAC Sange</w:t>
              </w:r>
            </w:hyperlink>
          </w:p>
          <w:p w14:paraId="27D83895" w14:textId="77777777" w:rsidR="00B0319C" w:rsidRPr="007F5686" w:rsidRDefault="00B0319C" w:rsidP="001901EB">
            <w:pPr>
              <w:rPr>
                <w:rFonts w:ascii="Avenir" w:hAnsi="Avenir"/>
                <w:sz w:val="16"/>
                <w:szCs w:val="16"/>
                <w:u w:val="single"/>
              </w:rPr>
            </w:pPr>
            <w:hyperlink r:id="rId213" w:history="1">
              <w:r w:rsidRPr="007F5686">
                <w:rPr>
                  <w:rStyle w:val="Lienhypertexte"/>
                  <w:rFonts w:ascii="Avenir" w:hAnsi="Avenir"/>
                  <w:color w:val="auto"/>
                  <w:sz w:val="16"/>
                  <w:szCs w:val="16"/>
                </w:rPr>
                <w:t>Arrêté APAC Osekalangomo, Lwanano 1, Lwanano 2</w:t>
              </w:r>
            </w:hyperlink>
          </w:p>
          <w:p w14:paraId="515FB256" w14:textId="77777777" w:rsidR="00B0319C" w:rsidRPr="007F5686" w:rsidRDefault="00B0319C" w:rsidP="001901EB">
            <w:pPr>
              <w:rPr>
                <w:rStyle w:val="Lienhypertexte"/>
                <w:rFonts w:ascii="Avenir" w:hAnsi="Avenir"/>
                <w:color w:val="auto"/>
                <w:sz w:val="16"/>
                <w:szCs w:val="16"/>
              </w:rPr>
            </w:pPr>
            <w:hyperlink r:id="rId214" w:history="1">
              <w:r w:rsidRPr="007F5686">
                <w:rPr>
                  <w:rStyle w:val="Lienhypertexte"/>
                  <w:rFonts w:ascii="Avenir" w:hAnsi="Avenir"/>
                  <w:color w:val="auto"/>
                  <w:sz w:val="16"/>
                  <w:szCs w:val="16"/>
                </w:rPr>
                <w:t>Arrêté APAC Kendakelokala et Onyona</w:t>
              </w:r>
            </w:hyperlink>
          </w:p>
          <w:p w14:paraId="533D0DCC" w14:textId="2C1E68AD" w:rsidR="00296A46" w:rsidRPr="007F5686" w:rsidRDefault="008B0877" w:rsidP="001901EB">
            <w:pPr>
              <w:rPr>
                <w:rFonts w:ascii="Avenir" w:eastAsia="Avenir" w:hAnsi="Avenir" w:cs="Avenir"/>
                <w:sz w:val="16"/>
                <w:szCs w:val="16"/>
              </w:rPr>
            </w:pPr>
            <w:hyperlink r:id="rId215" w:history="1">
              <w:r w:rsidRPr="007F5686">
                <w:rPr>
                  <w:rStyle w:val="Lienhypertexte"/>
                  <w:rFonts w:ascii="Avenir" w:hAnsi="Avenir"/>
                  <w:color w:val="auto"/>
                  <w:sz w:val="16"/>
                  <w:szCs w:val="16"/>
                </w:rPr>
                <w:t>Arrêté APAC Kasele</w:t>
              </w:r>
            </w:hyperlink>
          </w:p>
        </w:tc>
        <w:tc>
          <w:tcPr>
            <w:tcW w:w="1134" w:type="dxa"/>
          </w:tcPr>
          <w:p w14:paraId="68473535" w14:textId="54121ADC"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434893475"/>
                <w:placeholder>
                  <w:docPart w:val="9DD76C8BF62C4922B0C45CA67DDA42D6"/>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0ED113E4" w14:textId="77777777" w:rsidR="00B0319C" w:rsidRPr="007F5686" w:rsidRDefault="00B0319C" w:rsidP="001901EB">
            <w:pPr>
              <w:rPr>
                <w:rFonts w:ascii="Avenir" w:eastAsia="Avenir" w:hAnsi="Avenir" w:cs="Avenir"/>
                <w:sz w:val="16"/>
                <w:szCs w:val="16"/>
              </w:rPr>
            </w:pPr>
          </w:p>
        </w:tc>
      </w:tr>
      <w:tr w:rsidR="00B0319C" w:rsidRPr="007F5686" w14:paraId="65E09B4B" w14:textId="77777777" w:rsidTr="00510D45">
        <w:trPr>
          <w:jc w:val="center"/>
        </w:trPr>
        <w:tc>
          <w:tcPr>
            <w:tcW w:w="3393" w:type="dxa"/>
          </w:tcPr>
          <w:p w14:paraId="582375A8" w14:textId="251761E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52 Mettre sur places des AVEC dans la périphérie des APACs</w:t>
            </w:r>
          </w:p>
        </w:tc>
        <w:tc>
          <w:tcPr>
            <w:tcW w:w="778" w:type="dxa"/>
          </w:tcPr>
          <w:p w14:paraId="6365968E" w14:textId="630DE47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3.2.6</w:t>
            </w:r>
          </w:p>
        </w:tc>
        <w:tc>
          <w:tcPr>
            <w:tcW w:w="2061" w:type="dxa"/>
          </w:tcPr>
          <w:p w14:paraId="4B4DAE56" w14:textId="50665E6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38319976"/>
                <w:placeholder>
                  <w:docPart w:val="F8370CD203DD4BE9855218DEB6157CD9"/>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695277803"/>
                <w:placeholder>
                  <w:docPart w:val="33F17CCCBEAD4890B314DF252FFE9CE0"/>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7E25F088" w14:textId="217B3DF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15 AVECs mises sur places</w:t>
            </w:r>
          </w:p>
        </w:tc>
        <w:tc>
          <w:tcPr>
            <w:tcW w:w="2552" w:type="dxa"/>
          </w:tcPr>
          <w:p w14:paraId="284EDE69" w14:textId="77777777" w:rsidR="00B0319C" w:rsidRPr="007F5686" w:rsidRDefault="008B0877" w:rsidP="001901EB">
            <w:pPr>
              <w:rPr>
                <w:rFonts w:ascii="Avenir" w:eastAsia="Avenir" w:hAnsi="Avenir" w:cs="Avenir"/>
                <w:sz w:val="16"/>
                <w:szCs w:val="16"/>
              </w:rPr>
            </w:pPr>
            <w:r w:rsidRPr="007F5686">
              <w:rPr>
                <w:rFonts w:ascii="Avenir" w:eastAsia="Avenir" w:hAnsi="Avenir" w:cs="Avenir"/>
                <w:sz w:val="16"/>
                <w:szCs w:val="16"/>
              </w:rPr>
              <w:t>16 AVECs mises sur places</w:t>
            </w:r>
          </w:p>
          <w:p w14:paraId="108982B3" w14:textId="74B737A3" w:rsidR="003A6C8D" w:rsidRPr="007F5686" w:rsidRDefault="003A6C8D" w:rsidP="001901EB">
            <w:pPr>
              <w:rPr>
                <w:rFonts w:ascii="Avenir" w:eastAsia="Avenir" w:hAnsi="Avenir" w:cs="Avenir"/>
                <w:sz w:val="16"/>
                <w:szCs w:val="16"/>
              </w:rPr>
            </w:pPr>
            <w:hyperlink r:id="rId216" w:history="1">
              <w:r w:rsidRPr="007F5686">
                <w:rPr>
                  <w:rStyle w:val="Lienhypertexte"/>
                  <w:rFonts w:ascii="Avenir" w:hAnsi="Avenir"/>
                  <w:color w:val="auto"/>
                  <w:sz w:val="16"/>
                  <w:szCs w:val="16"/>
                </w:rPr>
                <w:t>Rapport Trimestriel SL REPADI</w:t>
              </w:r>
            </w:hyperlink>
          </w:p>
        </w:tc>
        <w:tc>
          <w:tcPr>
            <w:tcW w:w="1134" w:type="dxa"/>
          </w:tcPr>
          <w:p w14:paraId="0667D915" w14:textId="720BB412"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033726750"/>
                <w:placeholder>
                  <w:docPart w:val="AC4D7A5A06F347FD9EEF552FA742C480"/>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58FFBC1D" w14:textId="77777777" w:rsidR="00B0319C" w:rsidRPr="007F5686" w:rsidRDefault="00B0319C" w:rsidP="001901EB">
            <w:pPr>
              <w:rPr>
                <w:rFonts w:ascii="Avenir" w:eastAsia="Avenir" w:hAnsi="Avenir" w:cs="Avenir"/>
                <w:sz w:val="16"/>
                <w:szCs w:val="16"/>
              </w:rPr>
            </w:pPr>
          </w:p>
        </w:tc>
      </w:tr>
      <w:tr w:rsidR="00B0319C" w:rsidRPr="007F5686" w14:paraId="0FCDB4E7" w14:textId="77777777" w:rsidTr="00510D45">
        <w:trPr>
          <w:jc w:val="center"/>
        </w:trPr>
        <w:tc>
          <w:tcPr>
            <w:tcW w:w="3393" w:type="dxa"/>
          </w:tcPr>
          <w:p w14:paraId="2EF0C99C" w14:textId="0D141A7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53 Appuyer une EIES dans la réserve des perroquets gris dans l'ETD Mulu</w:t>
            </w:r>
          </w:p>
        </w:tc>
        <w:tc>
          <w:tcPr>
            <w:tcW w:w="778" w:type="dxa"/>
          </w:tcPr>
          <w:p w14:paraId="667324C2" w14:textId="2702A62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3.2.7</w:t>
            </w:r>
          </w:p>
        </w:tc>
        <w:tc>
          <w:tcPr>
            <w:tcW w:w="2061" w:type="dxa"/>
          </w:tcPr>
          <w:p w14:paraId="6A56246E" w14:textId="7AB9844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20267294"/>
                <w:placeholder>
                  <w:docPart w:val="A01390FA7400433E8359250F0F3873DF"/>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44108183"/>
                <w:placeholder>
                  <w:docPart w:val="13D1A620CF354D20B10ECB58233EF70E"/>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05C076C4" w14:textId="3B1D6C87"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Une</w:t>
            </w:r>
            <w:r w:rsidR="00B0319C" w:rsidRPr="007F5686">
              <w:rPr>
                <w:rFonts w:ascii="Avenir" w:eastAsia="Avenir" w:hAnsi="Avenir" w:cs="Avenir"/>
                <w:sz w:val="16"/>
                <w:szCs w:val="16"/>
              </w:rPr>
              <w:t xml:space="preserve"> Etude EIES réalisée</w:t>
            </w:r>
          </w:p>
        </w:tc>
        <w:tc>
          <w:tcPr>
            <w:tcW w:w="2552" w:type="dxa"/>
          </w:tcPr>
          <w:p w14:paraId="31A8E717" w14:textId="77C005CC"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Une étude réalisée</w:t>
            </w:r>
          </w:p>
          <w:p w14:paraId="4398F8C5" w14:textId="37B629C8" w:rsidR="008B0877" w:rsidRPr="007F5686" w:rsidRDefault="008B0877" w:rsidP="001901EB">
            <w:pPr>
              <w:rPr>
                <w:rFonts w:ascii="Avenir" w:eastAsia="Avenir" w:hAnsi="Avenir" w:cs="Avenir"/>
                <w:sz w:val="16"/>
                <w:szCs w:val="16"/>
              </w:rPr>
            </w:pPr>
            <w:hyperlink r:id="rId217" w:history="1">
              <w:r w:rsidRPr="007F5686">
                <w:rPr>
                  <w:rStyle w:val="Lienhypertexte"/>
                  <w:rFonts w:ascii="Avenir" w:hAnsi="Avenir"/>
                  <w:color w:val="auto"/>
                  <w:sz w:val="16"/>
                  <w:szCs w:val="16"/>
                </w:rPr>
                <w:t>Etude Impact Socio-environnemental</w:t>
              </w:r>
            </w:hyperlink>
          </w:p>
        </w:tc>
        <w:tc>
          <w:tcPr>
            <w:tcW w:w="1134" w:type="dxa"/>
          </w:tcPr>
          <w:p w14:paraId="5E8C86EA" w14:textId="6639EEAD"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684119164"/>
                <w:placeholder>
                  <w:docPart w:val="213AB0E960A349B88829B3C5140A32C7"/>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5020A7AF" w14:textId="77777777" w:rsidR="00B0319C" w:rsidRPr="007F5686" w:rsidRDefault="00B0319C" w:rsidP="001901EB">
            <w:pPr>
              <w:rPr>
                <w:rFonts w:ascii="Avenir" w:eastAsia="Avenir" w:hAnsi="Avenir" w:cs="Avenir"/>
                <w:sz w:val="16"/>
                <w:szCs w:val="16"/>
              </w:rPr>
            </w:pPr>
          </w:p>
        </w:tc>
      </w:tr>
      <w:tr w:rsidR="00B0319C" w:rsidRPr="007F5686" w14:paraId="1DB1B4D6" w14:textId="77777777" w:rsidTr="00510D45">
        <w:trPr>
          <w:jc w:val="center"/>
        </w:trPr>
        <w:tc>
          <w:tcPr>
            <w:tcW w:w="3393" w:type="dxa"/>
          </w:tcPr>
          <w:p w14:paraId="7F3420D3" w14:textId="5746F8A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54 Appuyer l'élaboration de la demande de l'arrêté créant la réserve des perroquets gris</w:t>
            </w:r>
          </w:p>
        </w:tc>
        <w:tc>
          <w:tcPr>
            <w:tcW w:w="778" w:type="dxa"/>
          </w:tcPr>
          <w:p w14:paraId="0DDC2AA1" w14:textId="2BAC5EB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3.2.7</w:t>
            </w:r>
          </w:p>
        </w:tc>
        <w:tc>
          <w:tcPr>
            <w:tcW w:w="2061" w:type="dxa"/>
          </w:tcPr>
          <w:p w14:paraId="525C0C39" w14:textId="37472D7D"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973642544"/>
                <w:placeholder>
                  <w:docPart w:val="E7FFB84D9CD74E029FE1D8C7E38A7B44"/>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62715378"/>
                <w:placeholder>
                  <w:docPart w:val="45E6FEB88BE3467DABC0E4CED25E3657"/>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304DC737" w14:textId="19FF6E5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 arrêté disponible</w:t>
            </w:r>
          </w:p>
        </w:tc>
        <w:tc>
          <w:tcPr>
            <w:tcW w:w="2552" w:type="dxa"/>
          </w:tcPr>
          <w:p w14:paraId="32E06106" w14:textId="7340327B" w:rsidR="00B0319C" w:rsidRPr="007F5686" w:rsidRDefault="008B0877" w:rsidP="001901EB">
            <w:pPr>
              <w:rPr>
                <w:rFonts w:ascii="Avenir" w:eastAsia="Avenir" w:hAnsi="Avenir" w:cs="Avenir"/>
                <w:sz w:val="16"/>
                <w:szCs w:val="16"/>
              </w:rPr>
            </w:pPr>
            <w:r w:rsidRPr="007F5686">
              <w:rPr>
                <w:rFonts w:ascii="Avenir" w:eastAsia="Avenir" w:hAnsi="Avenir" w:cs="Avenir"/>
                <w:sz w:val="16"/>
                <w:szCs w:val="16"/>
              </w:rPr>
              <w:t>RAS</w:t>
            </w:r>
          </w:p>
        </w:tc>
        <w:tc>
          <w:tcPr>
            <w:tcW w:w="1134" w:type="dxa"/>
          </w:tcPr>
          <w:p w14:paraId="64F6E710" w14:textId="4AFC8142"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578130809"/>
                <w:placeholder>
                  <w:docPart w:val="937D5DF8AF16403CA44FCF4669C82F74"/>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2. Non atteint</w:t>
                </w:r>
              </w:sdtContent>
            </w:sdt>
          </w:p>
        </w:tc>
        <w:tc>
          <w:tcPr>
            <w:tcW w:w="1821" w:type="dxa"/>
          </w:tcPr>
          <w:p w14:paraId="6F0B4061" w14:textId="7704FAAF" w:rsidR="00B0319C" w:rsidRPr="007F5686" w:rsidRDefault="008B0877" w:rsidP="001901EB">
            <w:pPr>
              <w:rPr>
                <w:rFonts w:ascii="Avenir" w:eastAsia="Avenir" w:hAnsi="Avenir" w:cs="Avenir"/>
                <w:sz w:val="16"/>
                <w:szCs w:val="16"/>
              </w:rPr>
            </w:pPr>
            <w:r w:rsidRPr="007F5686">
              <w:rPr>
                <w:rFonts w:ascii="Avenir" w:eastAsia="Avenir" w:hAnsi="Avenir" w:cs="Avenir"/>
                <w:sz w:val="16"/>
                <w:szCs w:val="16"/>
              </w:rPr>
              <w:t xml:space="preserve">En retard </w:t>
            </w:r>
            <w:r w:rsidR="00AC5D6F" w:rsidRPr="007F5686">
              <w:rPr>
                <w:rFonts w:ascii="Avenir" w:eastAsia="Avenir" w:hAnsi="Avenir" w:cs="Avenir"/>
                <w:sz w:val="16"/>
                <w:szCs w:val="16"/>
              </w:rPr>
              <w:t>à</w:t>
            </w:r>
            <w:r w:rsidRPr="007F5686">
              <w:rPr>
                <w:rFonts w:ascii="Avenir" w:eastAsia="Avenir" w:hAnsi="Avenir" w:cs="Avenir"/>
                <w:sz w:val="16"/>
                <w:szCs w:val="16"/>
              </w:rPr>
              <w:t xml:space="preserve"> cause d’un conflit foncier</w:t>
            </w:r>
          </w:p>
        </w:tc>
      </w:tr>
      <w:tr w:rsidR="00B0319C" w:rsidRPr="007F5686" w14:paraId="1F580291" w14:textId="77777777" w:rsidTr="00510D45">
        <w:trPr>
          <w:jc w:val="center"/>
        </w:trPr>
        <w:tc>
          <w:tcPr>
            <w:tcW w:w="3393" w:type="dxa"/>
          </w:tcPr>
          <w:p w14:paraId="7E8E031F" w14:textId="58BE00D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55 Appuyer la structuration de la communauté riveraine à la réserve de perroquets gris et le renforcement des capacités de cette structure</w:t>
            </w:r>
          </w:p>
        </w:tc>
        <w:tc>
          <w:tcPr>
            <w:tcW w:w="778" w:type="dxa"/>
          </w:tcPr>
          <w:p w14:paraId="291ACA7A" w14:textId="0EB954D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3.2.8</w:t>
            </w:r>
          </w:p>
        </w:tc>
        <w:tc>
          <w:tcPr>
            <w:tcW w:w="2061" w:type="dxa"/>
          </w:tcPr>
          <w:p w14:paraId="03D67ADF" w14:textId="14019E6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711697259"/>
                <w:placeholder>
                  <w:docPart w:val="EB08FEB2E77C45F79F96B959C4DB8D45"/>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550995747"/>
                <w:placeholder>
                  <w:docPart w:val="2B804358FB794A01A85DEEB015940412"/>
                </w:placeholder>
                <w:date w:fullDate="2024-09-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30/09/2024</w:t>
                </w:r>
              </w:sdtContent>
            </w:sdt>
          </w:p>
        </w:tc>
        <w:tc>
          <w:tcPr>
            <w:tcW w:w="1701" w:type="dxa"/>
          </w:tcPr>
          <w:p w14:paraId="56347A9A" w14:textId="6FF6077D"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Une</w:t>
            </w:r>
            <w:r w:rsidR="00B0319C" w:rsidRPr="007F5686">
              <w:rPr>
                <w:rFonts w:ascii="Avenir" w:eastAsia="Avenir" w:hAnsi="Avenir" w:cs="Avenir"/>
                <w:sz w:val="16"/>
                <w:szCs w:val="16"/>
              </w:rPr>
              <w:t xml:space="preserve"> communauté structurée et renforcée</w:t>
            </w:r>
          </w:p>
        </w:tc>
        <w:tc>
          <w:tcPr>
            <w:tcW w:w="2552" w:type="dxa"/>
          </w:tcPr>
          <w:p w14:paraId="4DDAC9D5" w14:textId="0DE6861C" w:rsidR="008B0877" w:rsidRPr="007F5686" w:rsidRDefault="008B0877" w:rsidP="001901EB">
            <w:pPr>
              <w:rPr>
                <w:rFonts w:ascii="Avenir" w:hAnsi="Avenir"/>
                <w:sz w:val="16"/>
                <w:szCs w:val="16"/>
              </w:rPr>
            </w:pPr>
            <w:r w:rsidRPr="007F5686">
              <w:rPr>
                <w:rFonts w:ascii="Avenir" w:hAnsi="Avenir"/>
                <w:sz w:val="16"/>
                <w:szCs w:val="16"/>
              </w:rPr>
              <w:t>Structuration faite</w:t>
            </w:r>
          </w:p>
          <w:p w14:paraId="770B0E46" w14:textId="00DD88EE" w:rsidR="008B0877" w:rsidRPr="007F5686" w:rsidRDefault="008B0877" w:rsidP="001901EB">
            <w:pPr>
              <w:rPr>
                <w:rFonts w:ascii="Avenir" w:hAnsi="Avenir"/>
                <w:sz w:val="16"/>
                <w:szCs w:val="16"/>
                <w:u w:val="single"/>
              </w:rPr>
            </w:pPr>
            <w:hyperlink r:id="rId218" w:history="1">
              <w:r w:rsidRPr="007F5686">
                <w:rPr>
                  <w:rStyle w:val="Lienhypertexte"/>
                  <w:rFonts w:ascii="Avenir" w:hAnsi="Avenir"/>
                  <w:color w:val="auto"/>
                  <w:sz w:val="16"/>
                  <w:szCs w:val="16"/>
                </w:rPr>
                <w:t>Note technique réserve</w:t>
              </w:r>
            </w:hyperlink>
          </w:p>
          <w:p w14:paraId="36504BA0" w14:textId="4007A0B7" w:rsidR="00B0319C" w:rsidRPr="007F5686" w:rsidRDefault="00B0319C" w:rsidP="001901EB">
            <w:pPr>
              <w:rPr>
                <w:rFonts w:ascii="Avenir" w:eastAsia="Avenir" w:hAnsi="Avenir" w:cs="Avenir"/>
                <w:sz w:val="16"/>
                <w:szCs w:val="16"/>
              </w:rPr>
            </w:pPr>
          </w:p>
        </w:tc>
        <w:tc>
          <w:tcPr>
            <w:tcW w:w="1134" w:type="dxa"/>
          </w:tcPr>
          <w:p w14:paraId="4171FF42" w14:textId="2E6DE99C"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146580502"/>
                <w:placeholder>
                  <w:docPart w:val="AD97896280524DD59D63F87C64DB8270"/>
                </w:placeholder>
                <w:comboBox>
                  <w:listItem w:displayText="0. Atteint" w:value="0"/>
                  <w:listItem w:displayText="1. Partiellement atteint" w:value="1"/>
                  <w:listItem w:displayText="2. Non atteint" w:value="2"/>
                </w:comboBox>
              </w:sdtPr>
              <w:sdtEndPr/>
              <w:sdtContent>
                <w:r w:rsidR="008B0877" w:rsidRPr="007F5686">
                  <w:rPr>
                    <w:rFonts w:ascii="Avenir Next LT Pro" w:hAnsi="Avenir Next LT Pro" w:cs="Arial"/>
                    <w:sz w:val="16"/>
                    <w:szCs w:val="16"/>
                  </w:rPr>
                  <w:t>0. Atteint</w:t>
                </w:r>
              </w:sdtContent>
            </w:sdt>
          </w:p>
        </w:tc>
        <w:tc>
          <w:tcPr>
            <w:tcW w:w="1821" w:type="dxa"/>
          </w:tcPr>
          <w:p w14:paraId="4D5A616A" w14:textId="77777777" w:rsidR="00B0319C" w:rsidRPr="007F5686" w:rsidRDefault="00B0319C" w:rsidP="001901EB">
            <w:pPr>
              <w:rPr>
                <w:rFonts w:ascii="Avenir" w:eastAsia="Avenir" w:hAnsi="Avenir" w:cs="Avenir"/>
                <w:sz w:val="16"/>
                <w:szCs w:val="16"/>
              </w:rPr>
            </w:pPr>
          </w:p>
        </w:tc>
      </w:tr>
      <w:tr w:rsidR="00B0319C" w:rsidRPr="007F5686" w14:paraId="1DF1A7D2" w14:textId="77777777" w:rsidTr="00510D45">
        <w:trPr>
          <w:jc w:val="center"/>
        </w:trPr>
        <w:tc>
          <w:tcPr>
            <w:tcW w:w="3393" w:type="dxa"/>
          </w:tcPr>
          <w:p w14:paraId="3B9031A3" w14:textId="0C32768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57 Appuyer l'élaboration du PAG de la réserve des perroquets gris</w:t>
            </w:r>
          </w:p>
        </w:tc>
        <w:tc>
          <w:tcPr>
            <w:tcW w:w="778" w:type="dxa"/>
          </w:tcPr>
          <w:p w14:paraId="25CD0F69" w14:textId="76F879D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3.2.8</w:t>
            </w:r>
          </w:p>
        </w:tc>
        <w:tc>
          <w:tcPr>
            <w:tcW w:w="2061" w:type="dxa"/>
          </w:tcPr>
          <w:p w14:paraId="46D4F6C7" w14:textId="128322B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2051524555"/>
                <w:placeholder>
                  <w:docPart w:val="DC8DB293DB364968821937435BE7A31B"/>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746415854"/>
                <w:placeholder>
                  <w:docPart w:val="4A98D28B9EBC4494BC839CEBDA41CB86"/>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730BFCA4" w14:textId="59C44A0D"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 PAG élaboré</w:t>
            </w:r>
          </w:p>
        </w:tc>
        <w:tc>
          <w:tcPr>
            <w:tcW w:w="2552" w:type="dxa"/>
          </w:tcPr>
          <w:p w14:paraId="712DFA00" w14:textId="77777777" w:rsidR="008B0877" w:rsidRPr="007F5686" w:rsidRDefault="008B0877" w:rsidP="001901EB">
            <w:pPr>
              <w:rPr>
                <w:rFonts w:ascii="Avenir" w:eastAsia="Avenir" w:hAnsi="Avenir" w:cs="Avenir"/>
                <w:sz w:val="16"/>
                <w:szCs w:val="16"/>
              </w:rPr>
            </w:pPr>
            <w:r w:rsidRPr="007F5686">
              <w:rPr>
                <w:rFonts w:ascii="Avenir" w:eastAsia="Avenir" w:hAnsi="Avenir" w:cs="Avenir"/>
                <w:sz w:val="16"/>
                <w:szCs w:val="16"/>
              </w:rPr>
              <w:t>1 PAG disponible</w:t>
            </w:r>
          </w:p>
          <w:p w14:paraId="3951AB14" w14:textId="28D792F8" w:rsidR="008B0877" w:rsidRPr="007F5686" w:rsidRDefault="008B0877" w:rsidP="001901EB">
            <w:pPr>
              <w:rPr>
                <w:rFonts w:ascii="Avenir" w:hAnsi="Avenir"/>
                <w:sz w:val="16"/>
                <w:szCs w:val="16"/>
                <w:u w:val="single"/>
              </w:rPr>
            </w:pPr>
            <w:hyperlink r:id="rId219" w:history="1">
              <w:r w:rsidRPr="007F5686">
                <w:rPr>
                  <w:rStyle w:val="Lienhypertexte"/>
                  <w:rFonts w:ascii="Avenir" w:hAnsi="Avenir"/>
                  <w:color w:val="auto"/>
                  <w:sz w:val="16"/>
                  <w:szCs w:val="16"/>
                </w:rPr>
                <w:t>Elaboration règles de gestion</w:t>
              </w:r>
            </w:hyperlink>
          </w:p>
          <w:p w14:paraId="2DE8234E" w14:textId="0D1CE706" w:rsidR="00B0319C" w:rsidRPr="007F5686" w:rsidRDefault="008B0877" w:rsidP="001901EB">
            <w:pPr>
              <w:rPr>
                <w:rFonts w:ascii="Avenir" w:eastAsia="Avenir" w:hAnsi="Avenir" w:cs="Avenir"/>
                <w:sz w:val="16"/>
                <w:szCs w:val="16"/>
              </w:rPr>
            </w:pPr>
            <w:hyperlink r:id="rId220" w:history="1">
              <w:r w:rsidRPr="007F5686">
                <w:rPr>
                  <w:rStyle w:val="Lienhypertexte"/>
                  <w:rFonts w:ascii="Avenir" w:hAnsi="Avenir"/>
                  <w:color w:val="auto"/>
                  <w:sz w:val="16"/>
                  <w:szCs w:val="16"/>
                </w:rPr>
                <w:t>Règles de gestion</w:t>
              </w:r>
            </w:hyperlink>
          </w:p>
        </w:tc>
        <w:tc>
          <w:tcPr>
            <w:tcW w:w="1134" w:type="dxa"/>
          </w:tcPr>
          <w:p w14:paraId="3D9F2766" w14:textId="48C90FAA"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098335609"/>
                <w:placeholder>
                  <w:docPart w:val="5D95FE0EEADD4382A46D195BDD0B4347"/>
                </w:placeholder>
                <w:comboBox>
                  <w:listItem w:displayText="0. Atteint" w:value="0"/>
                  <w:listItem w:displayText="1. Partiellement atteint" w:value="1"/>
                  <w:listItem w:displayText="2. Non atteint" w:value="2"/>
                </w:comboBox>
              </w:sdtPr>
              <w:sdtEndPr/>
              <w:sdtContent>
                <w:r w:rsidR="008B0877" w:rsidRPr="007F5686">
                  <w:rPr>
                    <w:rFonts w:ascii="Avenir Next LT Pro" w:hAnsi="Avenir Next LT Pro" w:cs="Arial"/>
                    <w:sz w:val="16"/>
                    <w:szCs w:val="16"/>
                  </w:rPr>
                  <w:t>0. Atteint</w:t>
                </w:r>
              </w:sdtContent>
            </w:sdt>
          </w:p>
        </w:tc>
        <w:tc>
          <w:tcPr>
            <w:tcW w:w="1821" w:type="dxa"/>
          </w:tcPr>
          <w:p w14:paraId="1DB75983" w14:textId="77777777" w:rsidR="00B0319C" w:rsidRPr="007F5686" w:rsidRDefault="00B0319C" w:rsidP="001901EB">
            <w:pPr>
              <w:rPr>
                <w:rFonts w:ascii="Avenir" w:eastAsia="Avenir" w:hAnsi="Avenir" w:cs="Avenir"/>
                <w:sz w:val="16"/>
                <w:szCs w:val="16"/>
              </w:rPr>
            </w:pPr>
          </w:p>
        </w:tc>
      </w:tr>
      <w:tr w:rsidR="00B0319C" w:rsidRPr="007F5686" w14:paraId="6FD6D9CD" w14:textId="77777777" w:rsidTr="00510D45">
        <w:trPr>
          <w:jc w:val="center"/>
        </w:trPr>
        <w:tc>
          <w:tcPr>
            <w:tcW w:w="3393" w:type="dxa"/>
          </w:tcPr>
          <w:p w14:paraId="7EA0DDC6" w14:textId="33354AF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58 Appuyer les activités RPF - augmentation du couvert forestier par la protection des cours d’eau -  </w:t>
            </w:r>
            <w:r w:rsidR="00AC5D6F" w:rsidRPr="007F5686">
              <w:rPr>
                <w:rFonts w:ascii="Avenir" w:eastAsia="Avenir" w:hAnsi="Avenir" w:cs="Avenir"/>
                <w:sz w:val="16"/>
                <w:szCs w:val="16"/>
              </w:rPr>
              <w:t>source :</w:t>
            </w:r>
            <w:r w:rsidRPr="007F5686">
              <w:rPr>
                <w:rFonts w:ascii="Avenir" w:eastAsia="Avenir" w:hAnsi="Avenir" w:cs="Avenir"/>
                <w:sz w:val="16"/>
                <w:szCs w:val="16"/>
              </w:rPr>
              <w:t xml:space="preserve"> MEOR</w:t>
            </w:r>
          </w:p>
        </w:tc>
        <w:tc>
          <w:tcPr>
            <w:tcW w:w="778" w:type="dxa"/>
          </w:tcPr>
          <w:p w14:paraId="7C68DDFA" w14:textId="3567471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3.3.1</w:t>
            </w:r>
          </w:p>
        </w:tc>
        <w:tc>
          <w:tcPr>
            <w:tcW w:w="2061" w:type="dxa"/>
          </w:tcPr>
          <w:p w14:paraId="5E18B322" w14:textId="0CC1243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77857508"/>
                <w:placeholder>
                  <w:docPart w:val="DA5B7F67EC9F44A5BE5FCBAAB5509570"/>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801997322"/>
                <w:placeholder>
                  <w:docPart w:val="3D22349965E640CF904EA2C77B9096AA"/>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749D0E2B" w14:textId="5A59C55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 projet appuyé avec 100 ha</w:t>
            </w:r>
          </w:p>
        </w:tc>
        <w:tc>
          <w:tcPr>
            <w:tcW w:w="2552" w:type="dxa"/>
          </w:tcPr>
          <w:p w14:paraId="48357A43" w14:textId="3FDB3729" w:rsidR="00B0319C" w:rsidRPr="007F5686" w:rsidRDefault="008B0877" w:rsidP="001901EB">
            <w:pPr>
              <w:rPr>
                <w:rFonts w:ascii="Avenir" w:eastAsia="Avenir" w:hAnsi="Avenir" w:cs="Avenir"/>
                <w:sz w:val="16"/>
                <w:szCs w:val="16"/>
              </w:rPr>
            </w:pPr>
            <w:hyperlink r:id="rId221" w:history="1">
              <w:r w:rsidRPr="007F5686">
                <w:rPr>
                  <w:rStyle w:val="Lienhypertexte"/>
                  <w:rFonts w:ascii="Avenir" w:hAnsi="Avenir"/>
                  <w:color w:val="auto"/>
                  <w:sz w:val="16"/>
                  <w:szCs w:val="16"/>
                </w:rPr>
                <w:t>Rapport final SL RNN</w:t>
              </w:r>
            </w:hyperlink>
          </w:p>
        </w:tc>
        <w:tc>
          <w:tcPr>
            <w:tcW w:w="1134" w:type="dxa"/>
          </w:tcPr>
          <w:p w14:paraId="46A032E2" w14:textId="56B5BC5F"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079554257"/>
                <w:placeholder>
                  <w:docPart w:val="46093A8C2DCC42B8A81505281E32DEFF"/>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0ACCDA14" w14:textId="77777777" w:rsidR="00B0319C" w:rsidRPr="007F5686" w:rsidRDefault="00B0319C" w:rsidP="001901EB">
            <w:pPr>
              <w:rPr>
                <w:rFonts w:ascii="Avenir" w:eastAsia="Avenir" w:hAnsi="Avenir" w:cs="Avenir"/>
                <w:sz w:val="16"/>
                <w:szCs w:val="16"/>
              </w:rPr>
            </w:pPr>
          </w:p>
        </w:tc>
      </w:tr>
      <w:tr w:rsidR="00B0319C" w:rsidRPr="007F5686" w14:paraId="641CE414" w14:textId="77777777" w:rsidTr="00510D45">
        <w:trPr>
          <w:jc w:val="center"/>
        </w:trPr>
        <w:tc>
          <w:tcPr>
            <w:tcW w:w="3393" w:type="dxa"/>
          </w:tcPr>
          <w:p w14:paraId="5D01A3DA" w14:textId="55456CA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59 Appuyer les activités de restauration des zones forestières dégradées dans les CFCL Mpande, Tshambi et Mukoko en utilisant l'approche PSE</w:t>
            </w:r>
          </w:p>
        </w:tc>
        <w:tc>
          <w:tcPr>
            <w:tcW w:w="778" w:type="dxa"/>
          </w:tcPr>
          <w:p w14:paraId="22F7D2D1" w14:textId="561ED4F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3.3.1</w:t>
            </w:r>
          </w:p>
        </w:tc>
        <w:tc>
          <w:tcPr>
            <w:tcW w:w="2061" w:type="dxa"/>
          </w:tcPr>
          <w:p w14:paraId="185F4FA1" w14:textId="6B15C4E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766218898"/>
                <w:placeholder>
                  <w:docPart w:val="05257820F05F457CAC00A2BBE327082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306057882"/>
                <w:placeholder>
                  <w:docPart w:val="3A8B8CFAED264B299A3C557688202A6A"/>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B7E93B4" w14:textId="40F474A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 projets appuyés avec 1000ha</w:t>
            </w:r>
          </w:p>
        </w:tc>
        <w:tc>
          <w:tcPr>
            <w:tcW w:w="2552" w:type="dxa"/>
          </w:tcPr>
          <w:p w14:paraId="2825846C" w14:textId="4B10B6C0" w:rsidR="00B0319C" w:rsidRPr="007F5686" w:rsidRDefault="0042177F" w:rsidP="001901EB">
            <w:pPr>
              <w:rPr>
                <w:rFonts w:ascii="Avenir" w:eastAsia="Avenir" w:hAnsi="Avenir" w:cs="Avenir"/>
                <w:sz w:val="16"/>
                <w:szCs w:val="16"/>
              </w:rPr>
            </w:pPr>
            <w:r w:rsidRPr="007F5686">
              <w:rPr>
                <w:rFonts w:ascii="Avenir" w:eastAsia="Avenir" w:hAnsi="Avenir" w:cs="Avenir"/>
                <w:sz w:val="16"/>
                <w:szCs w:val="16"/>
              </w:rPr>
              <w:t>3</w:t>
            </w:r>
            <w:r w:rsidR="00E34790" w:rsidRPr="007F5686">
              <w:rPr>
                <w:rFonts w:ascii="Avenir" w:eastAsia="Avenir" w:hAnsi="Avenir" w:cs="Avenir"/>
                <w:sz w:val="16"/>
                <w:szCs w:val="16"/>
              </w:rPr>
              <w:t xml:space="preserve"> projets </w:t>
            </w:r>
            <w:r w:rsidRPr="007F5686">
              <w:rPr>
                <w:rFonts w:ascii="Avenir" w:eastAsia="Avenir" w:hAnsi="Avenir" w:cs="Avenir"/>
                <w:sz w:val="16"/>
                <w:szCs w:val="16"/>
              </w:rPr>
              <w:t>appuyés</w:t>
            </w:r>
            <w:r w:rsidR="00E34790" w:rsidRPr="007F5686">
              <w:rPr>
                <w:rFonts w:ascii="Avenir" w:eastAsia="Avenir" w:hAnsi="Avenir" w:cs="Avenir"/>
                <w:sz w:val="16"/>
                <w:szCs w:val="16"/>
              </w:rPr>
              <w:t xml:space="preserve"> avec </w:t>
            </w:r>
            <w:r w:rsidRPr="007F5686">
              <w:rPr>
                <w:rFonts w:ascii="Avenir" w:eastAsia="Avenir" w:hAnsi="Avenir" w:cs="Avenir"/>
                <w:sz w:val="16"/>
                <w:szCs w:val="16"/>
              </w:rPr>
              <w:t>1250 ha (890 ha foret naturel, 360ha Agroforesterie)</w:t>
            </w:r>
          </w:p>
          <w:p w14:paraId="4255E0C0" w14:textId="77777777" w:rsidR="00E34790" w:rsidRPr="007F5686" w:rsidRDefault="00E34790" w:rsidP="001901EB">
            <w:pPr>
              <w:ind w:left="10"/>
              <w:rPr>
                <w:rFonts w:ascii="Avenir" w:hAnsi="Avenir"/>
                <w:sz w:val="16"/>
                <w:szCs w:val="16"/>
              </w:rPr>
            </w:pPr>
            <w:hyperlink r:id="rId222" w:history="1">
              <w:r w:rsidRPr="007F5686">
                <w:rPr>
                  <w:rStyle w:val="Lienhypertexte"/>
                  <w:rFonts w:ascii="Avenir" w:hAnsi="Avenir"/>
                  <w:color w:val="auto"/>
                  <w:sz w:val="16"/>
                  <w:szCs w:val="16"/>
                </w:rPr>
                <w:t>Rapport trimestriel SL APEM</w:t>
              </w:r>
            </w:hyperlink>
          </w:p>
          <w:p w14:paraId="739C0475" w14:textId="77777777" w:rsidR="00E34790" w:rsidRPr="007F5686" w:rsidRDefault="00E34790" w:rsidP="001901EB">
            <w:pPr>
              <w:ind w:left="10"/>
              <w:rPr>
                <w:rFonts w:ascii="Avenir" w:hAnsi="Avenir"/>
                <w:sz w:val="16"/>
                <w:szCs w:val="16"/>
              </w:rPr>
            </w:pPr>
            <w:hyperlink r:id="rId223" w:history="1">
              <w:r w:rsidRPr="007F5686">
                <w:rPr>
                  <w:rStyle w:val="Lienhypertexte"/>
                  <w:rFonts w:ascii="Avenir" w:hAnsi="Avenir"/>
                  <w:color w:val="auto"/>
                  <w:sz w:val="16"/>
                  <w:szCs w:val="16"/>
                </w:rPr>
                <w:t>Rapport trimestriel SL SAFE FOREST</w:t>
              </w:r>
            </w:hyperlink>
            <w:r w:rsidRPr="007F5686">
              <w:rPr>
                <w:rFonts w:ascii="Avenir" w:hAnsi="Avenir"/>
                <w:sz w:val="16"/>
                <w:szCs w:val="16"/>
              </w:rPr>
              <w:t xml:space="preserve"> </w:t>
            </w:r>
          </w:p>
          <w:p w14:paraId="2B3D3FAF" w14:textId="77777777" w:rsidR="00E34790" w:rsidRPr="007F5686" w:rsidRDefault="00E34790" w:rsidP="001901EB">
            <w:pPr>
              <w:rPr>
                <w:rStyle w:val="Lienhypertexte"/>
                <w:rFonts w:ascii="Avenir" w:hAnsi="Avenir"/>
                <w:color w:val="auto"/>
                <w:sz w:val="16"/>
                <w:szCs w:val="16"/>
              </w:rPr>
            </w:pPr>
            <w:hyperlink r:id="rId224" w:history="1">
              <w:r w:rsidRPr="007F5686">
                <w:rPr>
                  <w:rStyle w:val="Lienhypertexte"/>
                  <w:rFonts w:ascii="Avenir" w:hAnsi="Avenir"/>
                  <w:color w:val="auto"/>
                  <w:sz w:val="16"/>
                  <w:szCs w:val="16"/>
                </w:rPr>
                <w:t>Rapport trimestriel SL RAIFORCO</w:t>
              </w:r>
            </w:hyperlink>
          </w:p>
          <w:p w14:paraId="61F52D6A" w14:textId="67C0F4B0" w:rsidR="00C308AE" w:rsidRPr="007F5686" w:rsidRDefault="00C308AE" w:rsidP="001901EB">
            <w:pPr>
              <w:rPr>
                <w:rFonts w:ascii="Avenir" w:eastAsia="Avenir" w:hAnsi="Avenir" w:cs="Avenir"/>
                <w:sz w:val="16"/>
                <w:szCs w:val="16"/>
              </w:rPr>
            </w:pPr>
            <w:hyperlink r:id="rId225" w:history="1">
              <w:r w:rsidRPr="007F5686">
                <w:rPr>
                  <w:rStyle w:val="Lienhypertexte"/>
                  <w:rFonts w:ascii="Avenir" w:hAnsi="Avenir"/>
                  <w:color w:val="auto"/>
                  <w:sz w:val="16"/>
                  <w:szCs w:val="16"/>
                </w:rPr>
                <w:t>Shapefiles RPF ONG SF</w:t>
              </w:r>
            </w:hyperlink>
          </w:p>
        </w:tc>
        <w:tc>
          <w:tcPr>
            <w:tcW w:w="1134" w:type="dxa"/>
          </w:tcPr>
          <w:p w14:paraId="15DC3139" w14:textId="7FE26F25"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564107067"/>
                <w:placeholder>
                  <w:docPart w:val="F63568BB26ED48B89663B4399158C2C6"/>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3B5918E5" w14:textId="77777777" w:rsidR="00B0319C" w:rsidRPr="007F5686" w:rsidRDefault="00B0319C" w:rsidP="001901EB">
            <w:pPr>
              <w:rPr>
                <w:rFonts w:ascii="Avenir" w:eastAsia="Avenir" w:hAnsi="Avenir" w:cs="Avenir"/>
                <w:sz w:val="16"/>
                <w:szCs w:val="16"/>
              </w:rPr>
            </w:pPr>
          </w:p>
        </w:tc>
      </w:tr>
      <w:tr w:rsidR="00B0319C" w:rsidRPr="007F5686" w14:paraId="0B91FDEE" w14:textId="77777777" w:rsidTr="00510D45">
        <w:trPr>
          <w:jc w:val="center"/>
        </w:trPr>
        <w:tc>
          <w:tcPr>
            <w:tcW w:w="3393" w:type="dxa"/>
          </w:tcPr>
          <w:p w14:paraId="7195CCFD" w14:textId="4952F96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60 Promouvoir les bonnes techniques d'une carbonisation améliorée et utilisation de </w:t>
            </w:r>
            <w:r w:rsidR="00AC5D6F" w:rsidRPr="007F5686">
              <w:rPr>
                <w:rFonts w:ascii="Avenir" w:eastAsia="Avenir" w:hAnsi="Avenir" w:cs="Avenir"/>
                <w:sz w:val="16"/>
                <w:szCs w:val="16"/>
              </w:rPr>
              <w:t>charbon -</w:t>
            </w:r>
            <w:r w:rsidRPr="007F5686">
              <w:rPr>
                <w:rFonts w:ascii="Avenir" w:eastAsia="Avenir" w:hAnsi="Avenir" w:cs="Avenir"/>
                <w:sz w:val="16"/>
                <w:szCs w:val="16"/>
              </w:rPr>
              <w:t xml:space="preserve"> source: stratégie de la communication et stratégie provinciale bois-énergie</w:t>
            </w:r>
          </w:p>
        </w:tc>
        <w:tc>
          <w:tcPr>
            <w:tcW w:w="778" w:type="dxa"/>
          </w:tcPr>
          <w:p w14:paraId="1AE5E765" w14:textId="77DC9D2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4.1.2</w:t>
            </w:r>
          </w:p>
        </w:tc>
        <w:tc>
          <w:tcPr>
            <w:tcW w:w="2061" w:type="dxa"/>
          </w:tcPr>
          <w:p w14:paraId="00EACD4F" w14:textId="4B7D80CC"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613679400"/>
                <w:placeholder>
                  <w:docPart w:val="F4D87099D11B462096A8FAC4AD5CE0EB"/>
                </w:placeholder>
                <w:date w:fullDate="2024-10-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01/10/2024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59029080"/>
                <w:placeholder>
                  <w:docPart w:val="2211C9488D254120A99775589741F6B9"/>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AD30B58" w14:textId="7D2CAAB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100 000 personnes et 100 charbonniers touchés</w:t>
            </w:r>
          </w:p>
        </w:tc>
        <w:tc>
          <w:tcPr>
            <w:tcW w:w="2552" w:type="dxa"/>
          </w:tcPr>
          <w:p w14:paraId="62C5C804" w14:textId="2082DD21" w:rsidR="0042177F" w:rsidRPr="007F5686" w:rsidRDefault="0042177F" w:rsidP="001901EB">
            <w:pPr>
              <w:rPr>
                <w:rFonts w:ascii="Avenir" w:hAnsi="Avenir"/>
                <w:sz w:val="16"/>
                <w:szCs w:val="16"/>
              </w:rPr>
            </w:pPr>
            <w:r w:rsidRPr="007F5686">
              <w:rPr>
                <w:rFonts w:ascii="Avenir" w:hAnsi="Avenir"/>
                <w:sz w:val="16"/>
                <w:szCs w:val="16"/>
              </w:rPr>
              <w:t xml:space="preserve">400 charbonniers (105 femmes) </w:t>
            </w:r>
            <w:r w:rsidR="003A6C8D" w:rsidRPr="007F5686">
              <w:rPr>
                <w:rFonts w:ascii="Avenir" w:hAnsi="Avenir"/>
                <w:sz w:val="16"/>
                <w:szCs w:val="16"/>
              </w:rPr>
              <w:t>touchés</w:t>
            </w:r>
          </w:p>
          <w:p w14:paraId="095F24AA" w14:textId="77777777" w:rsidR="00B0319C" w:rsidRPr="007F5686" w:rsidRDefault="0042177F" w:rsidP="001901EB">
            <w:pPr>
              <w:rPr>
                <w:rStyle w:val="Lienhypertexte"/>
                <w:rFonts w:ascii="Avenir" w:hAnsi="Avenir"/>
                <w:color w:val="auto"/>
                <w:sz w:val="16"/>
                <w:szCs w:val="16"/>
              </w:rPr>
            </w:pPr>
            <w:hyperlink r:id="rId226" w:history="1">
              <w:r w:rsidRPr="007F5686">
                <w:rPr>
                  <w:rStyle w:val="Lienhypertexte"/>
                  <w:rFonts w:ascii="Avenir" w:hAnsi="Avenir"/>
                  <w:color w:val="auto"/>
                  <w:sz w:val="16"/>
                  <w:szCs w:val="16"/>
                </w:rPr>
                <w:t>Rapport mission de sensibilisation et distribution guide</w:t>
              </w:r>
            </w:hyperlink>
          </w:p>
          <w:p w14:paraId="1D66F8ED" w14:textId="220E5431" w:rsidR="00E66F49" w:rsidRPr="007F5686" w:rsidRDefault="00E66F49" w:rsidP="001901EB">
            <w:pPr>
              <w:rPr>
                <w:rFonts w:ascii="Avenir" w:eastAsia="Avenir" w:hAnsi="Avenir" w:cs="Avenir"/>
                <w:sz w:val="16"/>
                <w:szCs w:val="16"/>
              </w:rPr>
            </w:pPr>
            <w:hyperlink r:id="rId227" w:history="1">
              <w:r w:rsidRPr="007F5686">
                <w:rPr>
                  <w:rStyle w:val="Lienhypertexte"/>
                  <w:rFonts w:ascii="Avenir" w:hAnsi="Avenir" w:cstheme="minorHAnsi"/>
                  <w:color w:val="auto"/>
                  <w:sz w:val="16"/>
                  <w:szCs w:val="16"/>
                  <w:lang w:eastAsia="de-DE"/>
                </w:rPr>
                <w:t>Guide technique Carbonisation</w:t>
              </w:r>
            </w:hyperlink>
          </w:p>
        </w:tc>
        <w:tc>
          <w:tcPr>
            <w:tcW w:w="1134" w:type="dxa"/>
          </w:tcPr>
          <w:p w14:paraId="126865C1" w14:textId="1BA3FD88"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500014495"/>
                <w:placeholder>
                  <w:docPart w:val="38492861DB32414F96E6D6576ECF6CFA"/>
                </w:placeholder>
                <w:comboBox>
                  <w:listItem w:displayText="0. Atteint" w:value="0"/>
                  <w:listItem w:displayText="1. Partiellement atteint" w:value="1"/>
                  <w:listItem w:displayText="2. Non atteint" w:value="2"/>
                </w:comboBox>
              </w:sdtPr>
              <w:sdtEndPr/>
              <w:sdtContent>
                <w:r w:rsidR="00E66F49" w:rsidRPr="007F5686">
                  <w:rPr>
                    <w:rFonts w:ascii="Avenir Next LT Pro" w:hAnsi="Avenir Next LT Pro" w:cs="Arial"/>
                    <w:sz w:val="16"/>
                    <w:szCs w:val="16"/>
                  </w:rPr>
                  <w:t>0. Atteint</w:t>
                </w:r>
              </w:sdtContent>
            </w:sdt>
          </w:p>
        </w:tc>
        <w:tc>
          <w:tcPr>
            <w:tcW w:w="1821" w:type="dxa"/>
          </w:tcPr>
          <w:p w14:paraId="4A1465CB" w14:textId="77777777" w:rsidR="00B0319C" w:rsidRPr="007F5686" w:rsidRDefault="00B0319C" w:rsidP="001901EB">
            <w:pPr>
              <w:rPr>
                <w:rFonts w:ascii="Avenir" w:eastAsia="Avenir" w:hAnsi="Avenir" w:cs="Avenir"/>
                <w:sz w:val="16"/>
                <w:szCs w:val="16"/>
              </w:rPr>
            </w:pPr>
          </w:p>
        </w:tc>
      </w:tr>
      <w:tr w:rsidR="00B0319C" w:rsidRPr="007F5686" w14:paraId="35E6AB49" w14:textId="77777777" w:rsidTr="00510D45">
        <w:trPr>
          <w:jc w:val="center"/>
        </w:trPr>
        <w:tc>
          <w:tcPr>
            <w:tcW w:w="3393" w:type="dxa"/>
          </w:tcPr>
          <w:p w14:paraId="3556F013" w14:textId="6C89B75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61 Promouvoir </w:t>
            </w:r>
            <w:r w:rsidR="00E66F49" w:rsidRPr="007F5686">
              <w:rPr>
                <w:rFonts w:ascii="Avenir" w:eastAsia="Avenir" w:hAnsi="Avenir" w:cs="Avenir"/>
                <w:sz w:val="16"/>
                <w:szCs w:val="16"/>
              </w:rPr>
              <w:t>l’utilisation des</w:t>
            </w:r>
            <w:r w:rsidRPr="007F5686">
              <w:rPr>
                <w:rFonts w:ascii="Avenir" w:eastAsia="Avenir" w:hAnsi="Avenir" w:cs="Avenir"/>
                <w:sz w:val="16"/>
                <w:szCs w:val="16"/>
              </w:rPr>
              <w:t xml:space="preserve"> énergies alternatives au bois-énergie (charbon vert, foyer amélioré...) - source: stratégie de la communication et stratégie provinciale bois-énergie</w:t>
            </w:r>
          </w:p>
        </w:tc>
        <w:tc>
          <w:tcPr>
            <w:tcW w:w="778" w:type="dxa"/>
          </w:tcPr>
          <w:p w14:paraId="6344D27B" w14:textId="658605C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4.1.2</w:t>
            </w:r>
          </w:p>
        </w:tc>
        <w:tc>
          <w:tcPr>
            <w:tcW w:w="2061" w:type="dxa"/>
          </w:tcPr>
          <w:p w14:paraId="624BA0C2" w14:textId="72C3580D"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188958536"/>
                <w:placeholder>
                  <w:docPart w:val="B0BEFB3C8498432F81303A887F1E97CB"/>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897559656"/>
                <w:placeholder>
                  <w:docPart w:val="C66EA38E751944B1BB040DA903A213BB"/>
                </w:placeholder>
                <w:date w:fullDate="2024-03-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31/03/2024</w:t>
                </w:r>
              </w:sdtContent>
            </w:sdt>
          </w:p>
        </w:tc>
        <w:tc>
          <w:tcPr>
            <w:tcW w:w="1701" w:type="dxa"/>
          </w:tcPr>
          <w:p w14:paraId="0A6317C9" w14:textId="359D620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50 000 personnes touchés</w:t>
            </w:r>
          </w:p>
        </w:tc>
        <w:tc>
          <w:tcPr>
            <w:tcW w:w="2552" w:type="dxa"/>
          </w:tcPr>
          <w:p w14:paraId="4D3FDD40" w14:textId="1FDB8BA4" w:rsidR="001C5211" w:rsidRPr="007F5686" w:rsidRDefault="001C5211" w:rsidP="001901EB">
            <w:pPr>
              <w:rPr>
                <w:rFonts w:ascii="Avenir" w:hAnsi="Avenir"/>
                <w:sz w:val="16"/>
                <w:szCs w:val="16"/>
              </w:rPr>
            </w:pPr>
            <w:r w:rsidRPr="007F5686">
              <w:rPr>
                <w:rFonts w:ascii="Avenir" w:hAnsi="Avenir"/>
                <w:sz w:val="16"/>
                <w:szCs w:val="16"/>
              </w:rPr>
              <w:t>Plus de 200000 personnes touches avec les dépliants et émissions radio</w:t>
            </w:r>
          </w:p>
          <w:p w14:paraId="3EE3906A" w14:textId="7630E7F7" w:rsidR="001C5211" w:rsidRPr="007F5686" w:rsidRDefault="001C5211" w:rsidP="001901EB">
            <w:pPr>
              <w:rPr>
                <w:rFonts w:ascii="Avenir" w:eastAsia="Avenir" w:hAnsi="Avenir" w:cs="Avenir"/>
                <w:sz w:val="16"/>
                <w:szCs w:val="16"/>
              </w:rPr>
            </w:pPr>
            <w:hyperlink r:id="rId228" w:history="1">
              <w:r w:rsidRPr="007F5686">
                <w:rPr>
                  <w:rStyle w:val="Lienhypertexte"/>
                  <w:rFonts w:ascii="Avenir" w:eastAsia="Avenir" w:hAnsi="Avenir" w:cs="Avenir"/>
                  <w:color w:val="auto"/>
                  <w:sz w:val="16"/>
                  <w:szCs w:val="16"/>
                </w:rPr>
                <w:t>Prospectus foyer amélioré</w:t>
              </w:r>
            </w:hyperlink>
            <w:r w:rsidRPr="007F5686">
              <w:rPr>
                <w:rFonts w:ascii="Avenir" w:eastAsia="Avenir" w:hAnsi="Avenir" w:cs="Avenir"/>
                <w:sz w:val="16"/>
                <w:szCs w:val="16"/>
              </w:rPr>
              <w:t xml:space="preserve">, </w:t>
            </w:r>
          </w:p>
          <w:p w14:paraId="3B281976" w14:textId="77777777" w:rsidR="001C5211" w:rsidRPr="007F5686" w:rsidRDefault="001C5211" w:rsidP="001901EB">
            <w:pPr>
              <w:rPr>
                <w:rFonts w:ascii="Avenir" w:eastAsia="Avenir" w:hAnsi="Avenir" w:cs="Avenir"/>
                <w:sz w:val="16"/>
                <w:szCs w:val="16"/>
              </w:rPr>
            </w:pPr>
            <w:hyperlink r:id="rId229" w:history="1">
              <w:r w:rsidRPr="007F5686">
                <w:rPr>
                  <w:rStyle w:val="Lienhypertexte"/>
                  <w:rFonts w:ascii="Avenir" w:eastAsia="Avenir" w:hAnsi="Avenir" w:cs="Avenir"/>
                  <w:color w:val="auto"/>
                  <w:sz w:val="16"/>
                  <w:szCs w:val="16"/>
                </w:rPr>
                <w:t>Prospectus mapishi bora verso</w:t>
              </w:r>
            </w:hyperlink>
            <w:r w:rsidRPr="007F5686">
              <w:rPr>
                <w:rFonts w:ascii="Avenir" w:eastAsia="Avenir" w:hAnsi="Avenir" w:cs="Avenir"/>
                <w:sz w:val="16"/>
                <w:szCs w:val="16"/>
              </w:rPr>
              <w:t xml:space="preserve"> </w:t>
            </w:r>
          </w:p>
          <w:p w14:paraId="0C658D60" w14:textId="77777777" w:rsidR="001C5211" w:rsidRPr="007F5686" w:rsidRDefault="001C5211" w:rsidP="001901EB">
            <w:pPr>
              <w:rPr>
                <w:rFonts w:ascii="Avenir" w:eastAsia="Avenir" w:hAnsi="Avenir" w:cs="Avenir"/>
                <w:sz w:val="16"/>
                <w:szCs w:val="16"/>
              </w:rPr>
            </w:pPr>
            <w:hyperlink r:id="rId230" w:history="1">
              <w:r w:rsidRPr="007F5686">
                <w:rPr>
                  <w:rStyle w:val="Lienhypertexte"/>
                  <w:rFonts w:ascii="Avenir" w:eastAsia="Avenir" w:hAnsi="Avenir" w:cs="Avenir"/>
                  <w:color w:val="auto"/>
                  <w:sz w:val="16"/>
                  <w:szCs w:val="16"/>
                </w:rPr>
                <w:t>Prospectus charbon vert</w:t>
              </w:r>
            </w:hyperlink>
            <w:r w:rsidRPr="007F5686">
              <w:rPr>
                <w:rFonts w:ascii="Avenir" w:eastAsia="Avenir" w:hAnsi="Avenir" w:cs="Avenir"/>
                <w:sz w:val="16"/>
                <w:szCs w:val="16"/>
              </w:rPr>
              <w:t xml:space="preserve">, </w:t>
            </w:r>
          </w:p>
          <w:p w14:paraId="2EED569F" w14:textId="77777777" w:rsidR="001C5211" w:rsidRPr="007F5686" w:rsidRDefault="001C5211" w:rsidP="001901EB">
            <w:pPr>
              <w:rPr>
                <w:rFonts w:ascii="Avenir" w:eastAsia="Avenir" w:hAnsi="Avenir" w:cs="Avenir"/>
                <w:sz w:val="16"/>
                <w:szCs w:val="16"/>
              </w:rPr>
            </w:pPr>
            <w:hyperlink r:id="rId231" w:history="1">
              <w:r w:rsidRPr="007F5686">
                <w:rPr>
                  <w:rStyle w:val="Lienhypertexte"/>
                  <w:rFonts w:ascii="Avenir" w:eastAsia="Avenir" w:hAnsi="Avenir" w:cs="Avenir"/>
                  <w:color w:val="auto"/>
                  <w:sz w:val="16"/>
                  <w:szCs w:val="16"/>
                </w:rPr>
                <w:t xml:space="preserve">Prospectus charbon vert fabrication </w:t>
              </w:r>
            </w:hyperlink>
            <w:r w:rsidRPr="007F5686">
              <w:rPr>
                <w:rFonts w:ascii="Avenir" w:eastAsia="Avenir" w:hAnsi="Avenir" w:cs="Avenir"/>
                <w:sz w:val="16"/>
                <w:szCs w:val="16"/>
              </w:rPr>
              <w:t xml:space="preserve"> </w:t>
            </w:r>
          </w:p>
          <w:p w14:paraId="6220D4D2" w14:textId="77777777" w:rsidR="001C5211" w:rsidRPr="007F5686" w:rsidRDefault="001C5211" w:rsidP="001901EB">
            <w:pPr>
              <w:rPr>
                <w:rFonts w:ascii="Avenir" w:eastAsia="Avenir" w:hAnsi="Avenir" w:cs="Avenir"/>
                <w:sz w:val="16"/>
                <w:szCs w:val="16"/>
              </w:rPr>
            </w:pPr>
            <w:hyperlink r:id="rId232" w:history="1">
              <w:r w:rsidRPr="007F5686">
                <w:rPr>
                  <w:rStyle w:val="Lienhypertexte"/>
                  <w:rFonts w:ascii="Avenir" w:eastAsia="Avenir" w:hAnsi="Avenir" w:cs="Avenir"/>
                  <w:color w:val="auto"/>
                  <w:sz w:val="16"/>
                  <w:szCs w:val="16"/>
                </w:rPr>
                <w:t xml:space="preserve">Boite à image foyer amélioré </w:t>
              </w:r>
            </w:hyperlink>
            <w:r w:rsidRPr="007F5686">
              <w:rPr>
                <w:rFonts w:ascii="Avenir" w:eastAsia="Avenir" w:hAnsi="Avenir" w:cs="Avenir"/>
                <w:sz w:val="16"/>
                <w:szCs w:val="16"/>
              </w:rPr>
              <w:t>,</w:t>
            </w:r>
          </w:p>
          <w:p w14:paraId="20916BEF" w14:textId="77777777" w:rsidR="001C5211" w:rsidRPr="007F5686" w:rsidRDefault="001C5211" w:rsidP="001901EB">
            <w:pPr>
              <w:rPr>
                <w:rStyle w:val="Lienhypertexte"/>
                <w:rFonts w:ascii="Avenir" w:hAnsi="Avenir" w:cstheme="minorHAnsi"/>
                <w:color w:val="auto"/>
                <w:sz w:val="16"/>
                <w:szCs w:val="16"/>
                <w:lang w:eastAsia="de-DE"/>
              </w:rPr>
            </w:pPr>
            <w:hyperlink r:id="rId233" w:history="1">
              <w:r w:rsidRPr="007F5686">
                <w:rPr>
                  <w:rStyle w:val="Lienhypertexte"/>
                  <w:rFonts w:ascii="Avenir" w:hAnsi="Avenir" w:cstheme="minorHAnsi"/>
                  <w:color w:val="auto"/>
                  <w:sz w:val="16"/>
                  <w:szCs w:val="16"/>
                  <w:lang w:eastAsia="de-DE"/>
                </w:rPr>
                <w:t>Guide technique Carbonisation</w:t>
              </w:r>
            </w:hyperlink>
          </w:p>
          <w:p w14:paraId="16941D50" w14:textId="3F2E817A" w:rsidR="00B0319C" w:rsidRPr="007F5686" w:rsidRDefault="001C5211" w:rsidP="001901EB">
            <w:pPr>
              <w:rPr>
                <w:rFonts w:ascii="Avenir" w:hAnsi="Avenir"/>
                <w:sz w:val="16"/>
                <w:szCs w:val="16"/>
              </w:rPr>
            </w:pPr>
            <w:hyperlink r:id="rId234" w:history="1">
              <w:r w:rsidRPr="007F5686">
                <w:rPr>
                  <w:rStyle w:val="Lienhypertexte"/>
                  <w:rFonts w:ascii="Avenir" w:hAnsi="Avenir"/>
                  <w:color w:val="auto"/>
                  <w:sz w:val="16"/>
                  <w:szCs w:val="16"/>
                </w:rPr>
                <w:t>Fiche techno-pédagogique Charbon vert</w:t>
              </w:r>
            </w:hyperlink>
          </w:p>
        </w:tc>
        <w:tc>
          <w:tcPr>
            <w:tcW w:w="1134" w:type="dxa"/>
          </w:tcPr>
          <w:p w14:paraId="4B354EBE" w14:textId="39B515EA"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009485180"/>
                <w:placeholder>
                  <w:docPart w:val="5DCA7D3290794936B0F27A5C6636BC82"/>
                </w:placeholder>
                <w:comboBox>
                  <w:listItem w:displayText="0. Atteint" w:value="0"/>
                  <w:listItem w:displayText="1. Partiellement atteint" w:value="1"/>
                  <w:listItem w:displayText="2. Non atteint" w:value="2"/>
                </w:comboBox>
              </w:sdtPr>
              <w:sdtEndPr/>
              <w:sdtContent>
                <w:r w:rsidR="001C5211" w:rsidRPr="007F5686">
                  <w:rPr>
                    <w:rFonts w:ascii="Avenir Next LT Pro" w:hAnsi="Avenir Next LT Pro" w:cs="Arial"/>
                    <w:sz w:val="16"/>
                    <w:szCs w:val="16"/>
                  </w:rPr>
                  <w:t>0. Atteint</w:t>
                </w:r>
              </w:sdtContent>
            </w:sdt>
          </w:p>
        </w:tc>
        <w:tc>
          <w:tcPr>
            <w:tcW w:w="1821" w:type="dxa"/>
          </w:tcPr>
          <w:p w14:paraId="571AB034" w14:textId="77777777" w:rsidR="00B0319C" w:rsidRPr="007F5686" w:rsidRDefault="00B0319C" w:rsidP="001901EB">
            <w:pPr>
              <w:rPr>
                <w:rFonts w:ascii="Avenir" w:eastAsia="Avenir" w:hAnsi="Avenir" w:cs="Avenir"/>
                <w:sz w:val="16"/>
                <w:szCs w:val="16"/>
              </w:rPr>
            </w:pPr>
          </w:p>
        </w:tc>
      </w:tr>
      <w:tr w:rsidR="00B0319C" w:rsidRPr="007F5686" w14:paraId="1303AF75" w14:textId="77777777" w:rsidTr="00510D45">
        <w:trPr>
          <w:jc w:val="center"/>
        </w:trPr>
        <w:tc>
          <w:tcPr>
            <w:tcW w:w="3393" w:type="dxa"/>
          </w:tcPr>
          <w:p w14:paraId="1566027F" w14:textId="7117774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62 Appuyer l'atelier de l'obtention de consentement libre informé au préalable(CLIP) des nouveaux sites de reboisement à vocation énergétique dans les territoires de </w:t>
            </w:r>
            <w:r w:rsidR="00AC5D6F" w:rsidRPr="007F5686">
              <w:rPr>
                <w:rFonts w:ascii="Avenir" w:eastAsia="Avenir" w:hAnsi="Avenir" w:cs="Avenir"/>
                <w:sz w:val="16"/>
                <w:szCs w:val="16"/>
              </w:rPr>
              <w:t>Kasongo, Kibombo</w:t>
            </w:r>
            <w:r w:rsidRPr="007F5686">
              <w:rPr>
                <w:rFonts w:ascii="Avenir" w:eastAsia="Avenir" w:hAnsi="Avenir" w:cs="Avenir"/>
                <w:sz w:val="16"/>
                <w:szCs w:val="16"/>
              </w:rPr>
              <w:t xml:space="preserve"> et Kailo</w:t>
            </w:r>
          </w:p>
        </w:tc>
        <w:tc>
          <w:tcPr>
            <w:tcW w:w="778" w:type="dxa"/>
          </w:tcPr>
          <w:p w14:paraId="057A82A7" w14:textId="6198CC6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4.1.4</w:t>
            </w:r>
          </w:p>
        </w:tc>
        <w:tc>
          <w:tcPr>
            <w:tcW w:w="2061" w:type="dxa"/>
          </w:tcPr>
          <w:p w14:paraId="47F30334" w14:textId="322C0C4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867556810"/>
                <w:placeholder>
                  <w:docPart w:val="2C8A0177FB904C66BB7573B4D9561743"/>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178310043"/>
                <w:placeholder>
                  <w:docPart w:val="8607839779C347E38299614ECA6F5CB2"/>
                </w:placeholder>
                <w:date w:fullDate="2024-03-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31/03/2024</w:t>
                </w:r>
              </w:sdtContent>
            </w:sdt>
          </w:p>
        </w:tc>
        <w:tc>
          <w:tcPr>
            <w:tcW w:w="1701" w:type="dxa"/>
          </w:tcPr>
          <w:p w14:paraId="50CEC71E" w14:textId="71C7826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&gt;2 ateliers réalisés et 300 personnes </w:t>
            </w:r>
          </w:p>
        </w:tc>
        <w:tc>
          <w:tcPr>
            <w:tcW w:w="2552" w:type="dxa"/>
          </w:tcPr>
          <w:p w14:paraId="5FDAA2C0" w14:textId="7777777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 ateliers réalisés</w:t>
            </w:r>
          </w:p>
          <w:p w14:paraId="27B9B2F3" w14:textId="61A2832E" w:rsidR="00B0319C" w:rsidRPr="007F5686" w:rsidRDefault="00B0319C" w:rsidP="001901EB">
            <w:pPr>
              <w:rPr>
                <w:rFonts w:ascii="Avenir" w:eastAsia="Avenir" w:hAnsi="Avenir" w:cs="Avenir"/>
                <w:sz w:val="16"/>
                <w:szCs w:val="16"/>
              </w:rPr>
            </w:pPr>
            <w:hyperlink r:id="rId235" w:history="1">
              <w:r w:rsidRPr="007F5686">
                <w:rPr>
                  <w:rStyle w:val="Lienhypertexte"/>
                  <w:rFonts w:ascii="Avenir" w:hAnsi="Avenir"/>
                  <w:color w:val="auto"/>
                  <w:sz w:val="16"/>
                  <w:szCs w:val="16"/>
                </w:rPr>
                <w:t>Rapport Mission CLIP</w:t>
              </w:r>
            </w:hyperlink>
          </w:p>
        </w:tc>
        <w:tc>
          <w:tcPr>
            <w:tcW w:w="1134" w:type="dxa"/>
          </w:tcPr>
          <w:p w14:paraId="1A12E115" w14:textId="2B3DC8E9"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829512997"/>
                <w:placeholder>
                  <w:docPart w:val="F8E42A35FF7548C8B41DB83A450B4695"/>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61519D12" w14:textId="77777777" w:rsidR="00B0319C" w:rsidRPr="007F5686" w:rsidRDefault="00B0319C" w:rsidP="001901EB">
            <w:pPr>
              <w:rPr>
                <w:rFonts w:ascii="Avenir" w:eastAsia="Avenir" w:hAnsi="Avenir" w:cs="Avenir"/>
                <w:sz w:val="16"/>
                <w:szCs w:val="16"/>
              </w:rPr>
            </w:pPr>
          </w:p>
        </w:tc>
      </w:tr>
      <w:tr w:rsidR="00B0319C" w:rsidRPr="007F5686" w14:paraId="48ACF0B0" w14:textId="77777777" w:rsidTr="00510D45">
        <w:trPr>
          <w:jc w:val="center"/>
        </w:trPr>
        <w:tc>
          <w:tcPr>
            <w:tcW w:w="3393" w:type="dxa"/>
          </w:tcPr>
          <w:p w14:paraId="0F49CD1F" w14:textId="795C8A0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63 Appuyer la mise en œuvre des activités de reboisement à vocation énergétique dans les nouveaux sites savanicoles dans les territoires de </w:t>
            </w:r>
            <w:r w:rsidR="00AC5D6F" w:rsidRPr="007F5686">
              <w:rPr>
                <w:rFonts w:ascii="Avenir" w:eastAsia="Avenir" w:hAnsi="Avenir" w:cs="Avenir"/>
                <w:sz w:val="16"/>
                <w:szCs w:val="16"/>
              </w:rPr>
              <w:t>Kasongo, Kibombo</w:t>
            </w:r>
            <w:r w:rsidRPr="007F5686">
              <w:rPr>
                <w:rFonts w:ascii="Avenir" w:eastAsia="Avenir" w:hAnsi="Avenir" w:cs="Avenir"/>
                <w:sz w:val="16"/>
                <w:szCs w:val="16"/>
              </w:rPr>
              <w:t xml:space="preserve"> et Kailo -Source stratégie </w:t>
            </w:r>
            <w:r w:rsidR="00AC5D6F" w:rsidRPr="007F5686">
              <w:rPr>
                <w:rFonts w:ascii="Avenir" w:eastAsia="Avenir" w:hAnsi="Avenir" w:cs="Avenir"/>
                <w:sz w:val="16"/>
                <w:szCs w:val="16"/>
              </w:rPr>
              <w:t>provinciale bois</w:t>
            </w:r>
            <w:r w:rsidRPr="007F5686">
              <w:rPr>
                <w:rFonts w:ascii="Avenir" w:eastAsia="Avenir" w:hAnsi="Avenir" w:cs="Avenir"/>
                <w:sz w:val="16"/>
                <w:szCs w:val="16"/>
              </w:rPr>
              <w:t xml:space="preserve"> énergie</w:t>
            </w:r>
          </w:p>
        </w:tc>
        <w:tc>
          <w:tcPr>
            <w:tcW w:w="778" w:type="dxa"/>
          </w:tcPr>
          <w:p w14:paraId="1D4EEA64" w14:textId="3DE68A32"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4.1.4</w:t>
            </w:r>
          </w:p>
        </w:tc>
        <w:tc>
          <w:tcPr>
            <w:tcW w:w="2061" w:type="dxa"/>
          </w:tcPr>
          <w:p w14:paraId="7782C6C8" w14:textId="637A9226"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592893607"/>
                <w:placeholder>
                  <w:docPart w:val="423BAB9B93BD4A84B58693A3D7BF7F6A"/>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843084939"/>
                <w:placeholder>
                  <w:docPart w:val="3216E09F3F234BE69C9EE89C1E6A9E3C"/>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F10D94B" w14:textId="0DE3C3E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2000 ha de boisement</w:t>
            </w:r>
          </w:p>
        </w:tc>
        <w:tc>
          <w:tcPr>
            <w:tcW w:w="2552" w:type="dxa"/>
          </w:tcPr>
          <w:p w14:paraId="76B9627A" w14:textId="6121AD74" w:rsidR="008539A3" w:rsidRPr="007F5686" w:rsidRDefault="001A7560" w:rsidP="001901EB">
            <w:pPr>
              <w:rPr>
                <w:rFonts w:ascii="Avenir" w:hAnsi="Avenir"/>
                <w:sz w:val="16"/>
                <w:szCs w:val="16"/>
              </w:rPr>
            </w:pPr>
            <w:r w:rsidRPr="007F5686">
              <w:rPr>
                <w:rFonts w:ascii="Avenir" w:hAnsi="Avenir"/>
                <w:sz w:val="16"/>
                <w:szCs w:val="16"/>
              </w:rPr>
              <w:t>2053 ha de bo</w:t>
            </w:r>
            <w:r w:rsidR="001C5211" w:rsidRPr="007F5686">
              <w:rPr>
                <w:rFonts w:ascii="Avenir" w:hAnsi="Avenir"/>
                <w:sz w:val="16"/>
                <w:szCs w:val="16"/>
              </w:rPr>
              <w:t>isement, 722 ha agroforesterie</w:t>
            </w:r>
          </w:p>
          <w:p w14:paraId="746D0F26" w14:textId="4EF70CF8" w:rsidR="00B0319C" w:rsidRPr="007F5686" w:rsidRDefault="008539A3" w:rsidP="001901EB">
            <w:pPr>
              <w:rPr>
                <w:rFonts w:ascii="Avenir" w:eastAsia="Avenir" w:hAnsi="Avenir" w:cs="Avenir"/>
                <w:sz w:val="16"/>
                <w:szCs w:val="16"/>
              </w:rPr>
            </w:pPr>
            <w:hyperlink r:id="rId236" w:history="1">
              <w:r w:rsidRPr="007F5686">
                <w:rPr>
                  <w:rStyle w:val="Lienhypertexte"/>
                  <w:rFonts w:ascii="Avenir" w:hAnsi="Avenir"/>
                  <w:color w:val="auto"/>
                  <w:sz w:val="16"/>
                  <w:szCs w:val="16"/>
                </w:rPr>
                <w:t>Tableau Reboisement fin 2024</w:t>
              </w:r>
            </w:hyperlink>
          </w:p>
        </w:tc>
        <w:tc>
          <w:tcPr>
            <w:tcW w:w="1134" w:type="dxa"/>
          </w:tcPr>
          <w:p w14:paraId="16EB1D38" w14:textId="6E2BE90B"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62423631"/>
                <w:placeholder>
                  <w:docPart w:val="50E3E960812C407C8F4E22D6880F865B"/>
                </w:placeholder>
                <w:comboBox>
                  <w:listItem w:displayText="0. Atteint" w:value="0"/>
                  <w:listItem w:displayText="1. Partiellement atteint" w:value="1"/>
                  <w:listItem w:displayText="2. Non atteint" w:value="2"/>
                </w:comboBox>
              </w:sdtPr>
              <w:sdtEndPr/>
              <w:sdtContent>
                <w:r w:rsidR="008539A3" w:rsidRPr="007F5686">
                  <w:rPr>
                    <w:rFonts w:ascii="Avenir Next LT Pro" w:hAnsi="Avenir Next LT Pro" w:cs="Arial"/>
                    <w:sz w:val="16"/>
                    <w:szCs w:val="16"/>
                  </w:rPr>
                  <w:t>0. Atteint</w:t>
                </w:r>
              </w:sdtContent>
            </w:sdt>
          </w:p>
        </w:tc>
        <w:tc>
          <w:tcPr>
            <w:tcW w:w="1821" w:type="dxa"/>
          </w:tcPr>
          <w:p w14:paraId="54CC9CEC" w14:textId="77777777" w:rsidR="00B0319C" w:rsidRPr="007F5686" w:rsidRDefault="00B0319C" w:rsidP="001901EB">
            <w:pPr>
              <w:rPr>
                <w:rFonts w:ascii="Avenir" w:eastAsia="Avenir" w:hAnsi="Avenir" w:cs="Avenir"/>
                <w:sz w:val="16"/>
                <w:szCs w:val="16"/>
              </w:rPr>
            </w:pPr>
          </w:p>
        </w:tc>
      </w:tr>
      <w:tr w:rsidR="00B0319C" w:rsidRPr="007F5686" w14:paraId="00C60EFC" w14:textId="77777777" w:rsidTr="00510D45">
        <w:trPr>
          <w:jc w:val="center"/>
        </w:trPr>
        <w:tc>
          <w:tcPr>
            <w:tcW w:w="3393" w:type="dxa"/>
          </w:tcPr>
          <w:p w14:paraId="2215F43B" w14:textId="3AAB61BE"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64 : Distribuer et sensibilisé le guide de la carbonisation améliorée</w:t>
            </w:r>
          </w:p>
        </w:tc>
        <w:tc>
          <w:tcPr>
            <w:tcW w:w="778" w:type="dxa"/>
          </w:tcPr>
          <w:p w14:paraId="3F473F65" w14:textId="505086E4"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4.1.5</w:t>
            </w:r>
          </w:p>
        </w:tc>
        <w:tc>
          <w:tcPr>
            <w:tcW w:w="2061" w:type="dxa"/>
          </w:tcPr>
          <w:p w14:paraId="2B57D5DE" w14:textId="2D85DE2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475923530"/>
                <w:placeholder>
                  <w:docPart w:val="64D045E2DA0E4381A633AED60B5273D5"/>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94219857"/>
                <w:placeholder>
                  <w:docPart w:val="B78F4B8389CC495E9D3B40DD3D358634"/>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63B466C2" w14:textId="1EF9669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250 guides </w:t>
            </w:r>
            <w:r w:rsidR="00AC5D6F" w:rsidRPr="007F5686">
              <w:rPr>
                <w:rFonts w:ascii="Avenir" w:eastAsia="Avenir" w:hAnsi="Avenir" w:cs="Avenir"/>
                <w:sz w:val="16"/>
                <w:szCs w:val="16"/>
              </w:rPr>
              <w:t>de carbonisation</w:t>
            </w:r>
            <w:r w:rsidRPr="007F5686">
              <w:rPr>
                <w:rFonts w:ascii="Avenir" w:eastAsia="Avenir" w:hAnsi="Avenir" w:cs="Avenir"/>
                <w:sz w:val="16"/>
                <w:szCs w:val="16"/>
              </w:rPr>
              <w:t xml:space="preserve"> améliorée distribués et 500 charbonniers touchés</w:t>
            </w:r>
          </w:p>
        </w:tc>
        <w:tc>
          <w:tcPr>
            <w:tcW w:w="2552" w:type="dxa"/>
          </w:tcPr>
          <w:p w14:paraId="1EF4AD81" w14:textId="08AED5C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250 guides </w:t>
            </w:r>
            <w:r w:rsidR="00EA4F8C" w:rsidRPr="007F5686">
              <w:rPr>
                <w:rFonts w:ascii="Avenir" w:eastAsia="Avenir" w:hAnsi="Avenir" w:cs="Avenir"/>
                <w:sz w:val="16"/>
                <w:szCs w:val="16"/>
              </w:rPr>
              <w:t>de carbonisation</w:t>
            </w:r>
            <w:r w:rsidRPr="007F5686">
              <w:rPr>
                <w:rFonts w:ascii="Avenir" w:eastAsia="Avenir" w:hAnsi="Avenir" w:cs="Avenir"/>
                <w:sz w:val="16"/>
                <w:szCs w:val="16"/>
              </w:rPr>
              <w:t xml:space="preserve"> améliorée distribués et 500 charbonniers touchés</w:t>
            </w:r>
          </w:p>
          <w:p w14:paraId="1AD71AC3" w14:textId="2BB10335" w:rsidR="00B0319C" w:rsidRPr="007F5686" w:rsidRDefault="00B0319C" w:rsidP="001901EB">
            <w:pPr>
              <w:rPr>
                <w:rFonts w:ascii="Avenir" w:eastAsia="Avenir" w:hAnsi="Avenir" w:cs="Avenir"/>
                <w:sz w:val="16"/>
                <w:szCs w:val="16"/>
              </w:rPr>
            </w:pPr>
            <w:hyperlink r:id="rId237" w:history="1">
              <w:r w:rsidRPr="007F5686">
                <w:rPr>
                  <w:rStyle w:val="Lienhypertexte"/>
                  <w:rFonts w:ascii="Avenir" w:hAnsi="Avenir"/>
                  <w:color w:val="auto"/>
                  <w:sz w:val="16"/>
                  <w:szCs w:val="16"/>
                </w:rPr>
                <w:t>Rapport mission de sensibilisation et distribution guide</w:t>
              </w:r>
            </w:hyperlink>
          </w:p>
        </w:tc>
        <w:tc>
          <w:tcPr>
            <w:tcW w:w="1134" w:type="dxa"/>
          </w:tcPr>
          <w:p w14:paraId="492A6F19" w14:textId="4788F981"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03334444"/>
                <w:placeholder>
                  <w:docPart w:val="C41D9E8102F245A8AFAA355D463DF4EB"/>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0. Atteint</w:t>
                </w:r>
              </w:sdtContent>
            </w:sdt>
          </w:p>
        </w:tc>
        <w:tc>
          <w:tcPr>
            <w:tcW w:w="1821" w:type="dxa"/>
          </w:tcPr>
          <w:p w14:paraId="7BF4FE20" w14:textId="77777777" w:rsidR="00B0319C" w:rsidRPr="007F5686" w:rsidRDefault="00B0319C" w:rsidP="001901EB">
            <w:pPr>
              <w:rPr>
                <w:rFonts w:ascii="Avenir" w:eastAsia="Avenir" w:hAnsi="Avenir" w:cs="Avenir"/>
                <w:sz w:val="16"/>
                <w:szCs w:val="16"/>
              </w:rPr>
            </w:pPr>
          </w:p>
        </w:tc>
      </w:tr>
      <w:tr w:rsidR="00B0319C" w:rsidRPr="007F5686" w14:paraId="1FD3D4EC" w14:textId="77777777" w:rsidTr="00510D45">
        <w:trPr>
          <w:jc w:val="center"/>
        </w:trPr>
        <w:tc>
          <w:tcPr>
            <w:tcW w:w="3393" w:type="dxa"/>
          </w:tcPr>
          <w:p w14:paraId="6EA056AA" w14:textId="53303D93"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65 Doter quelques matériels de la carbonisation </w:t>
            </w:r>
            <w:r w:rsidR="00E66F49" w:rsidRPr="007F5686">
              <w:rPr>
                <w:rFonts w:ascii="Avenir" w:eastAsia="Avenir" w:hAnsi="Avenir" w:cs="Avenir"/>
                <w:sz w:val="16"/>
                <w:szCs w:val="16"/>
              </w:rPr>
              <w:t>amélioré aux</w:t>
            </w:r>
            <w:r w:rsidRPr="007F5686">
              <w:rPr>
                <w:rFonts w:ascii="Avenir" w:eastAsia="Avenir" w:hAnsi="Avenir" w:cs="Avenir"/>
                <w:sz w:val="16"/>
                <w:szCs w:val="16"/>
              </w:rPr>
              <w:t xml:space="preserve"> charbonniers -source stratégie provinciale bois énergie</w:t>
            </w:r>
          </w:p>
        </w:tc>
        <w:tc>
          <w:tcPr>
            <w:tcW w:w="778" w:type="dxa"/>
          </w:tcPr>
          <w:p w14:paraId="18299D23" w14:textId="3C53B3C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4.1.5</w:t>
            </w:r>
          </w:p>
        </w:tc>
        <w:tc>
          <w:tcPr>
            <w:tcW w:w="2061" w:type="dxa"/>
          </w:tcPr>
          <w:p w14:paraId="0F7E186A" w14:textId="2AB98A7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732997294"/>
                <w:placeholder>
                  <w:docPart w:val="612D65CF9439428DA14328AF5C04189F"/>
                </w:placeholder>
                <w:date w:fullDate="2024-07-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01/07/2024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976745036"/>
                <w:placeholder>
                  <w:docPart w:val="CE467B77E2A04053996CC19A5AF4D91A"/>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737B6608" w14:textId="6ACD0795"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50 charbonniers touchés</w:t>
            </w:r>
          </w:p>
        </w:tc>
        <w:tc>
          <w:tcPr>
            <w:tcW w:w="2552" w:type="dxa"/>
          </w:tcPr>
          <w:p w14:paraId="600644B4" w14:textId="32F20EC9" w:rsidR="00B0319C" w:rsidRPr="007F5686" w:rsidRDefault="00E66F49" w:rsidP="001901EB">
            <w:pPr>
              <w:rPr>
                <w:rFonts w:ascii="Avenir" w:eastAsia="Avenir" w:hAnsi="Avenir" w:cs="Avenir"/>
                <w:sz w:val="16"/>
                <w:szCs w:val="16"/>
              </w:rPr>
            </w:pPr>
            <w:r w:rsidRPr="007F5686">
              <w:rPr>
                <w:rFonts w:ascii="Avenir" w:eastAsia="Avenir" w:hAnsi="Avenir" w:cs="Avenir"/>
                <w:sz w:val="16"/>
                <w:szCs w:val="16"/>
              </w:rPr>
              <w:t>RAS</w:t>
            </w:r>
          </w:p>
        </w:tc>
        <w:tc>
          <w:tcPr>
            <w:tcW w:w="1134" w:type="dxa"/>
          </w:tcPr>
          <w:p w14:paraId="6B869AB5" w14:textId="2FD7F49C"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641463957"/>
                <w:placeholder>
                  <w:docPart w:val="FD9ECCE5913441949E7AEE2F9DE3E6B0"/>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2. Non atteint</w:t>
                </w:r>
              </w:sdtContent>
            </w:sdt>
          </w:p>
        </w:tc>
        <w:tc>
          <w:tcPr>
            <w:tcW w:w="1821" w:type="dxa"/>
          </w:tcPr>
          <w:p w14:paraId="25EA127C" w14:textId="59261873"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Les</w:t>
            </w:r>
            <w:r w:rsidR="008539A3" w:rsidRPr="007F5686">
              <w:rPr>
                <w:rFonts w:ascii="Avenir" w:eastAsia="Avenir" w:hAnsi="Avenir" w:cs="Avenir"/>
                <w:sz w:val="16"/>
                <w:szCs w:val="16"/>
              </w:rPr>
              <w:t xml:space="preserve"> achats ont pris plus de temps que prévu. Reporté à début 2025</w:t>
            </w:r>
          </w:p>
        </w:tc>
      </w:tr>
      <w:tr w:rsidR="00B0319C" w:rsidRPr="007F5686" w14:paraId="3E423F27" w14:textId="77777777" w:rsidTr="00510D45">
        <w:trPr>
          <w:jc w:val="center"/>
        </w:trPr>
        <w:tc>
          <w:tcPr>
            <w:tcW w:w="3393" w:type="dxa"/>
          </w:tcPr>
          <w:p w14:paraId="232B416C" w14:textId="15E574A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66 Fournir 20 </w:t>
            </w:r>
            <w:r w:rsidR="00E66F49" w:rsidRPr="007F5686">
              <w:rPr>
                <w:rFonts w:ascii="Avenir" w:eastAsia="Avenir" w:hAnsi="Avenir" w:cs="Avenir"/>
                <w:sz w:val="16"/>
                <w:szCs w:val="16"/>
              </w:rPr>
              <w:t>fabricants des</w:t>
            </w:r>
            <w:r w:rsidRPr="007F5686">
              <w:rPr>
                <w:rFonts w:ascii="Avenir" w:eastAsia="Avenir" w:hAnsi="Avenir" w:cs="Avenir"/>
                <w:sz w:val="16"/>
                <w:szCs w:val="16"/>
              </w:rPr>
              <w:t xml:space="preserve"> kits de démarrage pour la production de leurs produits.</w:t>
            </w:r>
          </w:p>
        </w:tc>
        <w:tc>
          <w:tcPr>
            <w:tcW w:w="778" w:type="dxa"/>
          </w:tcPr>
          <w:p w14:paraId="4D798987" w14:textId="722539D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4.1.6</w:t>
            </w:r>
          </w:p>
        </w:tc>
        <w:tc>
          <w:tcPr>
            <w:tcW w:w="2061" w:type="dxa"/>
          </w:tcPr>
          <w:p w14:paraId="4A9DD559" w14:textId="5F68A61F"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916554955"/>
                <w:placeholder>
                  <w:docPart w:val="5DF53849A9A24CD68C9860728008FF11"/>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0748178"/>
                <w:placeholder>
                  <w:docPart w:val="B4182A57787E4B5BB7F3921A7ECBADF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240E9CA3" w14:textId="4DEFD975"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20 fabricants</w:t>
            </w:r>
            <w:r w:rsidR="00B0319C" w:rsidRPr="007F5686">
              <w:rPr>
                <w:rFonts w:ascii="Avenir" w:eastAsia="Avenir" w:hAnsi="Avenir" w:cs="Avenir"/>
                <w:sz w:val="16"/>
                <w:szCs w:val="16"/>
              </w:rPr>
              <w:t xml:space="preserve"> appuyés</w:t>
            </w:r>
          </w:p>
        </w:tc>
        <w:tc>
          <w:tcPr>
            <w:tcW w:w="2552" w:type="dxa"/>
          </w:tcPr>
          <w:p w14:paraId="1D4579F9" w14:textId="51FB8123" w:rsidR="00E66F49" w:rsidRPr="007F5686" w:rsidRDefault="001C5211" w:rsidP="001901EB">
            <w:pPr>
              <w:rPr>
                <w:rFonts w:ascii="Avenir" w:hAnsi="Avenir"/>
                <w:sz w:val="16"/>
                <w:szCs w:val="16"/>
              </w:rPr>
            </w:pPr>
            <w:r w:rsidRPr="007F5686">
              <w:rPr>
                <w:rFonts w:ascii="Avenir" w:hAnsi="Avenir"/>
                <w:sz w:val="16"/>
                <w:szCs w:val="16"/>
              </w:rPr>
              <w:t xml:space="preserve">8 fabricants de microentreprise et 30 personnes main d’œuvre </w:t>
            </w:r>
          </w:p>
          <w:p w14:paraId="5F9BE2DE" w14:textId="4BEB4F13" w:rsidR="00B0319C" w:rsidRPr="007F5686" w:rsidRDefault="00E66F49" w:rsidP="001901EB">
            <w:pPr>
              <w:rPr>
                <w:rFonts w:ascii="Avenir" w:eastAsia="Avenir" w:hAnsi="Avenir" w:cs="Avenir"/>
                <w:sz w:val="16"/>
                <w:szCs w:val="16"/>
              </w:rPr>
            </w:pPr>
            <w:hyperlink r:id="rId238" w:history="1">
              <w:r w:rsidRPr="007F5686">
                <w:rPr>
                  <w:rStyle w:val="Lienhypertexte"/>
                  <w:rFonts w:ascii="Avenir" w:hAnsi="Avenir"/>
                  <w:color w:val="auto"/>
                  <w:sz w:val="16"/>
                  <w:szCs w:val="16"/>
                </w:rPr>
                <w:t>Rapport final SL Covodum projet 2</w:t>
              </w:r>
            </w:hyperlink>
          </w:p>
        </w:tc>
        <w:tc>
          <w:tcPr>
            <w:tcW w:w="1134" w:type="dxa"/>
          </w:tcPr>
          <w:p w14:paraId="7A5B4DB0" w14:textId="45ED1C43"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502892723"/>
                <w:placeholder>
                  <w:docPart w:val="7AB3FCE005B34D3EB2EF53A1489828FD"/>
                </w:placeholder>
                <w:comboBox>
                  <w:listItem w:displayText="0. Atteint" w:value="0"/>
                  <w:listItem w:displayText="1. Partiellement atteint" w:value="1"/>
                  <w:listItem w:displayText="2. Non atteint" w:value="2"/>
                </w:comboBox>
              </w:sdtPr>
              <w:sdtEndPr/>
              <w:sdtContent>
                <w:r w:rsidR="00E66F49" w:rsidRPr="007F5686">
                  <w:rPr>
                    <w:rFonts w:ascii="Avenir Next LT Pro" w:hAnsi="Avenir Next LT Pro" w:cs="Arial"/>
                    <w:sz w:val="16"/>
                    <w:szCs w:val="16"/>
                  </w:rPr>
                  <w:t>0. Atteint</w:t>
                </w:r>
              </w:sdtContent>
            </w:sdt>
          </w:p>
        </w:tc>
        <w:tc>
          <w:tcPr>
            <w:tcW w:w="1821" w:type="dxa"/>
          </w:tcPr>
          <w:p w14:paraId="1BC0607C" w14:textId="77777777" w:rsidR="00B0319C" w:rsidRPr="007F5686" w:rsidRDefault="00B0319C" w:rsidP="001901EB">
            <w:pPr>
              <w:rPr>
                <w:rFonts w:ascii="Avenir" w:eastAsia="Avenir" w:hAnsi="Avenir" w:cs="Avenir"/>
                <w:sz w:val="16"/>
                <w:szCs w:val="16"/>
              </w:rPr>
            </w:pPr>
          </w:p>
        </w:tc>
      </w:tr>
      <w:tr w:rsidR="00B0319C" w:rsidRPr="007F5686" w14:paraId="0FB40445" w14:textId="77777777" w:rsidTr="00510D45">
        <w:trPr>
          <w:jc w:val="center"/>
        </w:trPr>
        <w:tc>
          <w:tcPr>
            <w:tcW w:w="3393" w:type="dxa"/>
          </w:tcPr>
          <w:p w14:paraId="32E7F116" w14:textId="674F465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67 Assure un suivi et appui technique des fabricants</w:t>
            </w:r>
          </w:p>
        </w:tc>
        <w:tc>
          <w:tcPr>
            <w:tcW w:w="778" w:type="dxa"/>
          </w:tcPr>
          <w:p w14:paraId="0718A8DF" w14:textId="1929488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4.1.6</w:t>
            </w:r>
          </w:p>
        </w:tc>
        <w:tc>
          <w:tcPr>
            <w:tcW w:w="2061" w:type="dxa"/>
          </w:tcPr>
          <w:p w14:paraId="58131840" w14:textId="135FDEB1"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324751285"/>
                <w:placeholder>
                  <w:docPart w:val="737379645CFE495FAB3AEAFD94F0B944"/>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115814208"/>
                <w:placeholder>
                  <w:docPart w:val="DB1C383A80B84A6F833C586F5F875AAE"/>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F9633A7" w14:textId="564EF698"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&gt;10 agents de la CP</w:t>
            </w:r>
            <w:r w:rsidR="00E66F49" w:rsidRPr="007F5686">
              <w:rPr>
                <w:rFonts w:ascii="Avenir" w:eastAsia="Avenir" w:hAnsi="Avenir" w:cs="Avenir"/>
                <w:sz w:val="16"/>
                <w:szCs w:val="16"/>
              </w:rPr>
              <w:t>E</w:t>
            </w:r>
            <w:r w:rsidRPr="007F5686">
              <w:rPr>
                <w:rFonts w:ascii="Avenir" w:eastAsia="Avenir" w:hAnsi="Avenir" w:cs="Avenir"/>
                <w:sz w:val="16"/>
                <w:szCs w:val="16"/>
              </w:rPr>
              <w:t>DD impliqués</w:t>
            </w:r>
          </w:p>
        </w:tc>
        <w:tc>
          <w:tcPr>
            <w:tcW w:w="2552" w:type="dxa"/>
          </w:tcPr>
          <w:p w14:paraId="704876CA" w14:textId="6F62639D" w:rsidR="00B0319C" w:rsidRPr="007F5686" w:rsidRDefault="00E66F49" w:rsidP="001901EB">
            <w:pPr>
              <w:rPr>
                <w:rFonts w:ascii="Avenir" w:eastAsia="Avenir" w:hAnsi="Avenir" w:cs="Avenir"/>
                <w:sz w:val="16"/>
                <w:szCs w:val="16"/>
              </w:rPr>
            </w:pPr>
            <w:r w:rsidRPr="007F5686">
              <w:rPr>
                <w:rFonts w:ascii="Avenir" w:eastAsia="Avenir" w:hAnsi="Avenir" w:cs="Avenir"/>
                <w:sz w:val="16"/>
                <w:szCs w:val="16"/>
              </w:rPr>
              <w:t xml:space="preserve">4 staff CPEDD et autres services </w:t>
            </w:r>
            <w:r w:rsidR="001C5211" w:rsidRPr="007F5686">
              <w:rPr>
                <w:rFonts w:ascii="Avenir" w:eastAsia="Avenir" w:hAnsi="Avenir" w:cs="Avenir"/>
                <w:sz w:val="16"/>
                <w:szCs w:val="16"/>
              </w:rPr>
              <w:t>impliqués</w:t>
            </w:r>
          </w:p>
        </w:tc>
        <w:tc>
          <w:tcPr>
            <w:tcW w:w="1134" w:type="dxa"/>
          </w:tcPr>
          <w:p w14:paraId="27021D98" w14:textId="77E71543"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346432620"/>
                <w:placeholder>
                  <w:docPart w:val="DCD3B27C8E554170AF1EA8A1C399DA49"/>
                </w:placeholder>
                <w:comboBox>
                  <w:listItem w:displayText="0. Atteint" w:value="0"/>
                  <w:listItem w:displayText="1. Partiellement atteint" w:value="1"/>
                  <w:listItem w:displayText="2. Non atteint" w:value="2"/>
                </w:comboBox>
              </w:sdtPr>
              <w:sdtEndPr/>
              <w:sdtContent>
                <w:r w:rsidR="00E66F49" w:rsidRPr="007F5686">
                  <w:rPr>
                    <w:rFonts w:ascii="Avenir Next LT Pro" w:hAnsi="Avenir Next LT Pro" w:cs="Arial"/>
                    <w:sz w:val="16"/>
                    <w:szCs w:val="16"/>
                  </w:rPr>
                  <w:t>0. Atteint</w:t>
                </w:r>
              </w:sdtContent>
            </w:sdt>
          </w:p>
        </w:tc>
        <w:tc>
          <w:tcPr>
            <w:tcW w:w="1821" w:type="dxa"/>
          </w:tcPr>
          <w:p w14:paraId="17360D96" w14:textId="77777777" w:rsidR="00B0319C" w:rsidRPr="007F5686" w:rsidRDefault="00B0319C" w:rsidP="001901EB">
            <w:pPr>
              <w:rPr>
                <w:rFonts w:ascii="Avenir" w:eastAsia="Avenir" w:hAnsi="Avenir" w:cs="Avenir"/>
                <w:sz w:val="16"/>
                <w:szCs w:val="16"/>
              </w:rPr>
            </w:pPr>
          </w:p>
        </w:tc>
      </w:tr>
      <w:tr w:rsidR="00B0319C" w:rsidRPr="007F5686" w14:paraId="3C624F31" w14:textId="77777777" w:rsidTr="00510D45">
        <w:trPr>
          <w:jc w:val="center"/>
        </w:trPr>
        <w:tc>
          <w:tcPr>
            <w:tcW w:w="3393" w:type="dxa"/>
          </w:tcPr>
          <w:p w14:paraId="09155598" w14:textId="7861197A"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68 Accroitre la production des charbons verts dans 2 chefs-lieux des territoires Pangi, kasongo et dans la ville de Kindu -- </w:t>
            </w:r>
            <w:r w:rsidR="00AC5D6F" w:rsidRPr="007F5686">
              <w:rPr>
                <w:rFonts w:ascii="Avenir" w:eastAsia="Avenir" w:hAnsi="Avenir" w:cs="Avenir"/>
                <w:sz w:val="16"/>
                <w:szCs w:val="16"/>
              </w:rPr>
              <w:t>source :</w:t>
            </w:r>
            <w:r w:rsidRPr="007F5686">
              <w:rPr>
                <w:rFonts w:ascii="Avenir" w:eastAsia="Avenir" w:hAnsi="Avenir" w:cs="Avenir"/>
                <w:sz w:val="16"/>
                <w:szCs w:val="16"/>
              </w:rPr>
              <w:t xml:space="preserve"> stratégie provinciale bois-énergie</w:t>
            </w:r>
          </w:p>
        </w:tc>
        <w:tc>
          <w:tcPr>
            <w:tcW w:w="778" w:type="dxa"/>
          </w:tcPr>
          <w:p w14:paraId="1281552E" w14:textId="5FCF03FB"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4.2.1</w:t>
            </w:r>
          </w:p>
        </w:tc>
        <w:tc>
          <w:tcPr>
            <w:tcW w:w="2061" w:type="dxa"/>
          </w:tcPr>
          <w:p w14:paraId="06AD7897" w14:textId="742CE87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827562219"/>
                <w:placeholder>
                  <w:docPart w:val="2F2D12FD3FC046109D9569075FF558C5"/>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44373963"/>
                <w:placeholder>
                  <w:docPart w:val="A7E415D4FF5C4ED1AD33FAC817DD070C"/>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7F7F925" w14:textId="1869A82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3 micro-projets appuyés</w:t>
            </w:r>
          </w:p>
        </w:tc>
        <w:tc>
          <w:tcPr>
            <w:tcW w:w="2552" w:type="dxa"/>
          </w:tcPr>
          <w:p w14:paraId="0801F370" w14:textId="720E2FCF" w:rsidR="00B0319C" w:rsidRPr="007F5686" w:rsidRDefault="00AC5D6F" w:rsidP="001901EB">
            <w:pPr>
              <w:pStyle w:val="Paragraphedeliste"/>
              <w:numPr>
                <w:ilvl w:val="0"/>
                <w:numId w:val="15"/>
              </w:numPr>
              <w:contextualSpacing w:val="0"/>
              <w:rPr>
                <w:rFonts w:ascii="Avenir" w:eastAsia="Avenir" w:hAnsi="Avenir" w:cs="Avenir"/>
                <w:sz w:val="16"/>
                <w:szCs w:val="16"/>
              </w:rPr>
            </w:pPr>
            <w:r w:rsidRPr="007F5686">
              <w:rPr>
                <w:rFonts w:ascii="Avenir" w:eastAsia="Avenir" w:hAnsi="Avenir" w:cs="Avenir"/>
                <w:sz w:val="16"/>
                <w:szCs w:val="16"/>
              </w:rPr>
              <w:t>Micro</w:t>
            </w:r>
            <w:r w:rsidR="00E66F49" w:rsidRPr="007F5686">
              <w:rPr>
                <w:rFonts w:ascii="Avenir" w:eastAsia="Avenir" w:hAnsi="Avenir" w:cs="Avenir"/>
                <w:sz w:val="16"/>
                <w:szCs w:val="16"/>
              </w:rPr>
              <w:t>-</w:t>
            </w:r>
            <w:r w:rsidR="003A6C8D" w:rsidRPr="007F5686">
              <w:rPr>
                <w:rFonts w:ascii="Avenir" w:eastAsia="Avenir" w:hAnsi="Avenir" w:cs="Avenir"/>
                <w:sz w:val="16"/>
                <w:szCs w:val="16"/>
              </w:rPr>
              <w:t>entreprises</w:t>
            </w:r>
            <w:r w:rsidR="00E66F49" w:rsidRPr="007F5686">
              <w:rPr>
                <w:rFonts w:ascii="Avenir" w:eastAsia="Avenir" w:hAnsi="Avenir" w:cs="Avenir"/>
                <w:sz w:val="16"/>
                <w:szCs w:val="16"/>
              </w:rPr>
              <w:t xml:space="preserve"> appuyés</w:t>
            </w:r>
          </w:p>
          <w:p w14:paraId="11FFAE31" w14:textId="77777777" w:rsidR="00E66F49" w:rsidRPr="007F5686" w:rsidRDefault="00E66F49" w:rsidP="001901EB">
            <w:pPr>
              <w:rPr>
                <w:rFonts w:ascii="Avenir" w:hAnsi="Avenir"/>
                <w:sz w:val="16"/>
                <w:szCs w:val="16"/>
              </w:rPr>
            </w:pPr>
            <w:hyperlink r:id="rId239" w:history="1">
              <w:r w:rsidRPr="007F5686">
                <w:rPr>
                  <w:rStyle w:val="Lienhypertexte"/>
                  <w:rFonts w:ascii="Avenir" w:hAnsi="Avenir"/>
                  <w:color w:val="auto"/>
                  <w:sz w:val="16"/>
                  <w:szCs w:val="16"/>
                </w:rPr>
                <w:t>Rapport final SL Covodum projet 1</w:t>
              </w:r>
            </w:hyperlink>
          </w:p>
          <w:p w14:paraId="18CA5549" w14:textId="77777777" w:rsidR="00E66F49" w:rsidRPr="007F5686" w:rsidRDefault="00E66F49" w:rsidP="001901EB">
            <w:pPr>
              <w:rPr>
                <w:rStyle w:val="Lienhypertexte"/>
                <w:rFonts w:ascii="Avenir" w:hAnsi="Avenir"/>
                <w:color w:val="auto"/>
                <w:sz w:val="16"/>
                <w:szCs w:val="16"/>
              </w:rPr>
            </w:pPr>
            <w:hyperlink r:id="rId240" w:history="1">
              <w:r w:rsidRPr="007F5686">
                <w:rPr>
                  <w:rStyle w:val="Lienhypertexte"/>
                  <w:rFonts w:ascii="Avenir" w:hAnsi="Avenir"/>
                  <w:color w:val="auto"/>
                  <w:sz w:val="16"/>
                  <w:szCs w:val="16"/>
                </w:rPr>
                <w:t>Rapport final SL ADEPA</w:t>
              </w:r>
            </w:hyperlink>
          </w:p>
          <w:p w14:paraId="25368FF0" w14:textId="77777777" w:rsidR="00E66F49" w:rsidRPr="007F5686" w:rsidRDefault="00E66F49" w:rsidP="001901EB">
            <w:pPr>
              <w:rPr>
                <w:rFonts w:ascii="Avenir" w:hAnsi="Avenir"/>
                <w:sz w:val="16"/>
                <w:szCs w:val="16"/>
              </w:rPr>
            </w:pPr>
            <w:hyperlink r:id="rId241" w:history="1">
              <w:r w:rsidRPr="007F5686">
                <w:rPr>
                  <w:rStyle w:val="Lienhypertexte"/>
                  <w:rFonts w:ascii="Avenir" w:hAnsi="Avenir"/>
                  <w:color w:val="auto"/>
                  <w:sz w:val="16"/>
                  <w:szCs w:val="16"/>
                </w:rPr>
                <w:t>Rapport consultant</w:t>
              </w:r>
            </w:hyperlink>
          </w:p>
          <w:p w14:paraId="0F1DD470" w14:textId="393CA96D" w:rsidR="00E66F49" w:rsidRPr="007F5686" w:rsidRDefault="00E66F49" w:rsidP="001901EB">
            <w:pPr>
              <w:ind w:left="0"/>
              <w:rPr>
                <w:rFonts w:ascii="Avenir" w:eastAsia="Avenir" w:hAnsi="Avenir" w:cs="Avenir"/>
                <w:sz w:val="16"/>
                <w:szCs w:val="16"/>
              </w:rPr>
            </w:pPr>
            <w:hyperlink r:id="rId242" w:history="1">
              <w:r w:rsidRPr="007F5686">
                <w:rPr>
                  <w:rStyle w:val="Lienhypertexte"/>
                  <w:rFonts w:ascii="Avenir" w:hAnsi="Avenir"/>
                  <w:color w:val="auto"/>
                  <w:sz w:val="16"/>
                  <w:szCs w:val="16"/>
                </w:rPr>
                <w:t>Rapport final SL Covodum projet 2</w:t>
              </w:r>
            </w:hyperlink>
          </w:p>
        </w:tc>
        <w:tc>
          <w:tcPr>
            <w:tcW w:w="1134" w:type="dxa"/>
          </w:tcPr>
          <w:p w14:paraId="066B97EB" w14:textId="6BBBC03C"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693291229"/>
                <w:placeholder>
                  <w:docPart w:val="9F60323A1DC64DE2ABA5179D2EE359DA"/>
                </w:placeholder>
                <w:comboBox>
                  <w:listItem w:displayText="0. Atteint" w:value="0"/>
                  <w:listItem w:displayText="1. Partiellement atteint" w:value="1"/>
                  <w:listItem w:displayText="2. Non atteint" w:value="2"/>
                </w:comboBox>
              </w:sdtPr>
              <w:sdtEndPr/>
              <w:sdtContent>
                <w:r w:rsidR="008539A3" w:rsidRPr="007F5686">
                  <w:rPr>
                    <w:rFonts w:ascii="Avenir Next LT Pro" w:hAnsi="Avenir Next LT Pro" w:cs="Arial"/>
                    <w:sz w:val="16"/>
                    <w:szCs w:val="16"/>
                  </w:rPr>
                  <w:t>0. Atteint</w:t>
                </w:r>
              </w:sdtContent>
            </w:sdt>
          </w:p>
        </w:tc>
        <w:tc>
          <w:tcPr>
            <w:tcW w:w="1821" w:type="dxa"/>
          </w:tcPr>
          <w:p w14:paraId="68AFD3EE" w14:textId="77777777" w:rsidR="00B0319C" w:rsidRPr="007F5686" w:rsidRDefault="00B0319C" w:rsidP="001901EB">
            <w:pPr>
              <w:rPr>
                <w:rFonts w:ascii="Avenir" w:eastAsia="Avenir" w:hAnsi="Avenir" w:cs="Avenir"/>
                <w:sz w:val="16"/>
                <w:szCs w:val="16"/>
              </w:rPr>
            </w:pPr>
          </w:p>
        </w:tc>
      </w:tr>
      <w:tr w:rsidR="00B0319C" w:rsidRPr="007F5686" w14:paraId="4E52D6AA" w14:textId="77777777" w:rsidTr="00510D45">
        <w:trPr>
          <w:jc w:val="center"/>
        </w:trPr>
        <w:tc>
          <w:tcPr>
            <w:tcW w:w="3393" w:type="dxa"/>
          </w:tcPr>
          <w:p w14:paraId="653193CB" w14:textId="41B1D940"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69 Réaliser une étude d’élaboration du dispositif du conseil agricole niveau provincial assorti de l’Arrêté provincial.</w:t>
            </w:r>
          </w:p>
        </w:tc>
        <w:tc>
          <w:tcPr>
            <w:tcW w:w="778" w:type="dxa"/>
          </w:tcPr>
          <w:p w14:paraId="39FFB62D" w14:textId="23D897D7"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5.1.1</w:t>
            </w:r>
          </w:p>
        </w:tc>
        <w:tc>
          <w:tcPr>
            <w:tcW w:w="2061" w:type="dxa"/>
          </w:tcPr>
          <w:p w14:paraId="21FCB79D" w14:textId="1213E8B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680079811"/>
                <w:placeholder>
                  <w:docPart w:val="EC479EB83D2445B7B487F3F480849B99"/>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845785664"/>
                <w:placeholder>
                  <w:docPart w:val="60A3697BBDCA418BB2A18E525790B0BE"/>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771CBEA6" w14:textId="2864DEB9" w:rsidR="00B0319C" w:rsidRPr="007F5686" w:rsidRDefault="00B0319C" w:rsidP="001901EB">
            <w:pPr>
              <w:rPr>
                <w:rFonts w:ascii="Avenir" w:eastAsia="Avenir" w:hAnsi="Avenir" w:cs="Avenir"/>
                <w:sz w:val="16"/>
                <w:szCs w:val="16"/>
              </w:rPr>
            </w:pPr>
            <w:r w:rsidRPr="007F5686">
              <w:rPr>
                <w:rFonts w:ascii="Avenir" w:eastAsia="Avenir" w:hAnsi="Avenir" w:cs="Avenir"/>
                <w:sz w:val="16"/>
                <w:szCs w:val="16"/>
              </w:rPr>
              <w:t>Un arrêté provincial signé et publié sur le dispositif du Conseil agricole au Maniema</w:t>
            </w:r>
          </w:p>
        </w:tc>
        <w:tc>
          <w:tcPr>
            <w:tcW w:w="2552" w:type="dxa"/>
          </w:tcPr>
          <w:p w14:paraId="24CAE47C" w14:textId="2960AD4A" w:rsidR="00B0319C" w:rsidRPr="007F5686" w:rsidRDefault="008539A3" w:rsidP="001901EB">
            <w:pPr>
              <w:rPr>
                <w:rFonts w:ascii="Avenir" w:eastAsia="Avenir" w:hAnsi="Avenir" w:cs="Avenir"/>
                <w:sz w:val="16"/>
                <w:szCs w:val="16"/>
              </w:rPr>
            </w:pPr>
            <w:r w:rsidRPr="007F5686">
              <w:rPr>
                <w:rFonts w:ascii="Avenir" w:eastAsia="Avenir" w:hAnsi="Avenir" w:cs="Avenir"/>
                <w:sz w:val="16"/>
                <w:szCs w:val="16"/>
              </w:rPr>
              <w:t>RAS</w:t>
            </w:r>
          </w:p>
        </w:tc>
        <w:tc>
          <w:tcPr>
            <w:tcW w:w="1134" w:type="dxa"/>
          </w:tcPr>
          <w:p w14:paraId="16AC3E65" w14:textId="272F9B93" w:rsidR="00B0319C"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626999668"/>
                <w:placeholder>
                  <w:docPart w:val="7A76108264C0437B9AD60AF4A4DBA752"/>
                </w:placeholder>
                <w:comboBox>
                  <w:listItem w:displayText="0. Atteint" w:value="0"/>
                  <w:listItem w:displayText="1. Partiellement atteint" w:value="1"/>
                  <w:listItem w:displayText="2. Non atteint" w:value="2"/>
                </w:comboBox>
              </w:sdtPr>
              <w:sdtEndPr/>
              <w:sdtContent>
                <w:r w:rsidR="00B0319C" w:rsidRPr="007F5686">
                  <w:rPr>
                    <w:rFonts w:ascii="Avenir Next LT Pro" w:hAnsi="Avenir Next LT Pro" w:cs="Arial"/>
                    <w:sz w:val="16"/>
                    <w:szCs w:val="16"/>
                  </w:rPr>
                  <w:t>2. Non atteint</w:t>
                </w:r>
              </w:sdtContent>
            </w:sdt>
          </w:p>
        </w:tc>
        <w:tc>
          <w:tcPr>
            <w:tcW w:w="1821" w:type="dxa"/>
          </w:tcPr>
          <w:p w14:paraId="68E257E5" w14:textId="19661C7A" w:rsidR="00B0319C" w:rsidRPr="007F5686" w:rsidRDefault="00AC5D6F" w:rsidP="001901EB">
            <w:pPr>
              <w:rPr>
                <w:rFonts w:ascii="Avenir" w:eastAsia="Avenir" w:hAnsi="Avenir" w:cs="Avenir"/>
                <w:sz w:val="16"/>
                <w:szCs w:val="16"/>
              </w:rPr>
            </w:pPr>
            <w:r w:rsidRPr="007F5686">
              <w:rPr>
                <w:rFonts w:ascii="Avenir" w:eastAsia="Avenir" w:hAnsi="Avenir" w:cs="Avenir"/>
                <w:sz w:val="16"/>
                <w:szCs w:val="16"/>
              </w:rPr>
              <w:t>Est</w:t>
            </w:r>
            <w:r w:rsidR="008539A3" w:rsidRPr="007F5686">
              <w:rPr>
                <w:rFonts w:ascii="Avenir" w:eastAsia="Avenir" w:hAnsi="Avenir" w:cs="Avenir"/>
                <w:sz w:val="16"/>
                <w:szCs w:val="16"/>
              </w:rPr>
              <w:t xml:space="preserve"> déjà une activité du projet PADRIR</w:t>
            </w:r>
          </w:p>
        </w:tc>
      </w:tr>
      <w:tr w:rsidR="003A6C8D" w:rsidRPr="007F5686" w14:paraId="1758A2D8" w14:textId="77777777" w:rsidTr="00510D45">
        <w:trPr>
          <w:jc w:val="center"/>
        </w:trPr>
        <w:tc>
          <w:tcPr>
            <w:tcW w:w="3393" w:type="dxa"/>
          </w:tcPr>
          <w:p w14:paraId="4A5D273A" w14:textId="5EE84843"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70 Documenter (justifier et caractériser) les 2 systèmes d'exploitation (forestière et savanicole)</w:t>
            </w:r>
          </w:p>
        </w:tc>
        <w:tc>
          <w:tcPr>
            <w:tcW w:w="778" w:type="dxa"/>
          </w:tcPr>
          <w:p w14:paraId="72B6BD79" w14:textId="4745DCE9"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5.1.1</w:t>
            </w:r>
          </w:p>
        </w:tc>
        <w:tc>
          <w:tcPr>
            <w:tcW w:w="2061" w:type="dxa"/>
          </w:tcPr>
          <w:p w14:paraId="678FD041" w14:textId="2E85427F"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77411698"/>
                <w:placeholder>
                  <w:docPart w:val="3F147FA8EA04466C9E98352C7C032C55"/>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448691099"/>
                <w:placeholder>
                  <w:docPart w:val="5CB1EEA2E09744C39B63DEDD97207D51"/>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3352CDA" w14:textId="40C1310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Deux systèmes d'exploitation définis et caractérisés</w:t>
            </w:r>
          </w:p>
        </w:tc>
        <w:tc>
          <w:tcPr>
            <w:tcW w:w="2552" w:type="dxa"/>
          </w:tcPr>
          <w:p w14:paraId="7A06557F" w14:textId="11004F1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RAS</w:t>
            </w:r>
          </w:p>
        </w:tc>
        <w:tc>
          <w:tcPr>
            <w:tcW w:w="1134" w:type="dxa"/>
          </w:tcPr>
          <w:p w14:paraId="600AF314" w14:textId="3111CD9C"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451908073"/>
                <w:placeholder>
                  <w:docPart w:val="00444160ED85461C851ED4C3B7EA3102"/>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2. Non atteint</w:t>
                </w:r>
              </w:sdtContent>
            </w:sdt>
          </w:p>
        </w:tc>
        <w:tc>
          <w:tcPr>
            <w:tcW w:w="1821" w:type="dxa"/>
          </w:tcPr>
          <w:p w14:paraId="1F1C2F8B" w14:textId="46BD2C53" w:rsidR="003A6C8D" w:rsidRPr="007F5686" w:rsidRDefault="00AC5D6F" w:rsidP="001901EB">
            <w:pPr>
              <w:rPr>
                <w:rFonts w:ascii="Avenir" w:eastAsia="Avenir" w:hAnsi="Avenir" w:cs="Avenir"/>
                <w:sz w:val="16"/>
                <w:szCs w:val="16"/>
              </w:rPr>
            </w:pPr>
            <w:r w:rsidRPr="007F5686">
              <w:rPr>
                <w:rFonts w:ascii="Avenir" w:eastAsia="Avenir" w:hAnsi="Avenir" w:cs="Avenir"/>
                <w:sz w:val="16"/>
                <w:szCs w:val="16"/>
              </w:rPr>
              <w:t>Est</w:t>
            </w:r>
            <w:r w:rsidR="003A6C8D" w:rsidRPr="007F5686">
              <w:rPr>
                <w:rFonts w:ascii="Avenir" w:eastAsia="Avenir" w:hAnsi="Avenir" w:cs="Avenir"/>
                <w:sz w:val="16"/>
                <w:szCs w:val="16"/>
              </w:rPr>
              <w:t xml:space="preserve"> déjà une activité du projet PADRIR</w:t>
            </w:r>
          </w:p>
        </w:tc>
      </w:tr>
      <w:tr w:rsidR="003A6C8D" w:rsidRPr="007F5686" w14:paraId="0FA9F8CD" w14:textId="77777777" w:rsidTr="00510D45">
        <w:trPr>
          <w:jc w:val="center"/>
        </w:trPr>
        <w:tc>
          <w:tcPr>
            <w:tcW w:w="3393" w:type="dxa"/>
          </w:tcPr>
          <w:p w14:paraId="48C2B8CA" w14:textId="10290E48"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71 Elaborer une plaquette descriptive du dispositif du conseil agricole au niveau provincial</w:t>
            </w:r>
          </w:p>
        </w:tc>
        <w:tc>
          <w:tcPr>
            <w:tcW w:w="778" w:type="dxa"/>
          </w:tcPr>
          <w:p w14:paraId="7137F545" w14:textId="5E38AD43"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5.1.2</w:t>
            </w:r>
          </w:p>
        </w:tc>
        <w:tc>
          <w:tcPr>
            <w:tcW w:w="2061" w:type="dxa"/>
          </w:tcPr>
          <w:p w14:paraId="0AC95ABF" w14:textId="77B734A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2922335"/>
                <w:placeholder>
                  <w:docPart w:val="9C88476600EF4F29BB331443548EF3D2"/>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291591688"/>
                <w:placeholder>
                  <w:docPart w:val="3628D277A8E64FF59BF474AD6D90B924"/>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9AAFC78" w14:textId="4E82C0D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500 plaquettes éditées et distribuées</w:t>
            </w:r>
          </w:p>
        </w:tc>
        <w:tc>
          <w:tcPr>
            <w:tcW w:w="2552" w:type="dxa"/>
          </w:tcPr>
          <w:p w14:paraId="5FA47271" w14:textId="5534508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RAS</w:t>
            </w:r>
          </w:p>
        </w:tc>
        <w:tc>
          <w:tcPr>
            <w:tcW w:w="1134" w:type="dxa"/>
          </w:tcPr>
          <w:p w14:paraId="42C733A4" w14:textId="70510243"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141719635"/>
                <w:placeholder>
                  <w:docPart w:val="898CF6998A7747948DAD369927F80C94"/>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2. Non atteint</w:t>
                </w:r>
              </w:sdtContent>
            </w:sdt>
          </w:p>
        </w:tc>
        <w:tc>
          <w:tcPr>
            <w:tcW w:w="1821" w:type="dxa"/>
          </w:tcPr>
          <w:p w14:paraId="6F14E534" w14:textId="3BF1364F" w:rsidR="003A6C8D" w:rsidRPr="007F5686" w:rsidRDefault="00AC5D6F" w:rsidP="001901EB">
            <w:pPr>
              <w:rPr>
                <w:rFonts w:ascii="Avenir" w:eastAsia="Avenir" w:hAnsi="Avenir" w:cs="Avenir"/>
                <w:sz w:val="16"/>
                <w:szCs w:val="16"/>
              </w:rPr>
            </w:pPr>
            <w:r w:rsidRPr="007F5686">
              <w:rPr>
                <w:rFonts w:ascii="Avenir" w:eastAsia="Avenir" w:hAnsi="Avenir" w:cs="Avenir"/>
                <w:sz w:val="16"/>
                <w:szCs w:val="16"/>
              </w:rPr>
              <w:t>Est</w:t>
            </w:r>
            <w:r w:rsidR="003A6C8D" w:rsidRPr="007F5686">
              <w:rPr>
                <w:rFonts w:ascii="Avenir" w:eastAsia="Avenir" w:hAnsi="Avenir" w:cs="Avenir"/>
                <w:sz w:val="16"/>
                <w:szCs w:val="16"/>
              </w:rPr>
              <w:t xml:space="preserve"> déjà une activité du projet PADRIR</w:t>
            </w:r>
          </w:p>
        </w:tc>
      </w:tr>
      <w:tr w:rsidR="003A6C8D" w:rsidRPr="007F5686" w14:paraId="7580FCE1" w14:textId="77777777" w:rsidTr="00510D45">
        <w:trPr>
          <w:jc w:val="center"/>
        </w:trPr>
        <w:tc>
          <w:tcPr>
            <w:tcW w:w="3393" w:type="dxa"/>
          </w:tcPr>
          <w:p w14:paraId="0D9DCE1D" w14:textId="12158EC4"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72 Organiser des ateliers d'information/sensibilisation multi acteurs sur le dispositif du Conseil agricole provincial</w:t>
            </w:r>
          </w:p>
        </w:tc>
        <w:tc>
          <w:tcPr>
            <w:tcW w:w="778" w:type="dxa"/>
          </w:tcPr>
          <w:p w14:paraId="79F8E634" w14:textId="3F5BBC48"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5.1.2</w:t>
            </w:r>
          </w:p>
        </w:tc>
        <w:tc>
          <w:tcPr>
            <w:tcW w:w="2061" w:type="dxa"/>
          </w:tcPr>
          <w:p w14:paraId="5CA46305" w14:textId="49811775"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40821661"/>
                <w:placeholder>
                  <w:docPart w:val="482571974D54449BAC3E050805047D73"/>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497648493"/>
                <w:placeholder>
                  <w:docPart w:val="D7A330B7113F4BFB8ABB378C6D0203A8"/>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29779E4B" w14:textId="092DF10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2 ateliers multi acteurs sont organisés à Kindu avec les autres intervenants et ONGs</w:t>
            </w:r>
          </w:p>
        </w:tc>
        <w:tc>
          <w:tcPr>
            <w:tcW w:w="2552" w:type="dxa"/>
          </w:tcPr>
          <w:p w14:paraId="6D00772A" w14:textId="5806BD9C"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RAS</w:t>
            </w:r>
          </w:p>
        </w:tc>
        <w:tc>
          <w:tcPr>
            <w:tcW w:w="1134" w:type="dxa"/>
          </w:tcPr>
          <w:p w14:paraId="45E870E1" w14:textId="7481CA30"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89366095"/>
                <w:placeholder>
                  <w:docPart w:val="4377D0716F6F45ADAD51892D0E434520"/>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2. Non atteint</w:t>
                </w:r>
              </w:sdtContent>
            </w:sdt>
          </w:p>
        </w:tc>
        <w:tc>
          <w:tcPr>
            <w:tcW w:w="1821" w:type="dxa"/>
          </w:tcPr>
          <w:p w14:paraId="013F53DD" w14:textId="0B38E44B" w:rsidR="003A6C8D" w:rsidRPr="007F5686" w:rsidRDefault="00AC5D6F" w:rsidP="001901EB">
            <w:pPr>
              <w:rPr>
                <w:rFonts w:ascii="Avenir" w:eastAsia="Avenir" w:hAnsi="Avenir" w:cs="Avenir"/>
                <w:sz w:val="16"/>
                <w:szCs w:val="16"/>
              </w:rPr>
            </w:pPr>
            <w:r w:rsidRPr="007F5686">
              <w:rPr>
                <w:rFonts w:ascii="Avenir" w:eastAsia="Avenir" w:hAnsi="Avenir" w:cs="Avenir"/>
                <w:sz w:val="16"/>
                <w:szCs w:val="16"/>
              </w:rPr>
              <w:t>Est</w:t>
            </w:r>
            <w:r w:rsidR="003A6C8D" w:rsidRPr="007F5686">
              <w:rPr>
                <w:rFonts w:ascii="Avenir" w:eastAsia="Avenir" w:hAnsi="Avenir" w:cs="Avenir"/>
                <w:sz w:val="16"/>
                <w:szCs w:val="16"/>
              </w:rPr>
              <w:t xml:space="preserve"> déjà une activité du projet PADRIR</w:t>
            </w:r>
          </w:p>
        </w:tc>
      </w:tr>
      <w:tr w:rsidR="003A6C8D" w:rsidRPr="007F5686" w14:paraId="32B8D99D" w14:textId="77777777" w:rsidTr="00510D45">
        <w:trPr>
          <w:jc w:val="center"/>
        </w:trPr>
        <w:tc>
          <w:tcPr>
            <w:tcW w:w="3393" w:type="dxa"/>
          </w:tcPr>
          <w:p w14:paraId="59994941" w14:textId="6012A7E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73 Animer les ateliers de revues technologiques</w:t>
            </w:r>
          </w:p>
        </w:tc>
        <w:tc>
          <w:tcPr>
            <w:tcW w:w="778" w:type="dxa"/>
          </w:tcPr>
          <w:p w14:paraId="689C2152" w14:textId="3D52E0EF"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5.1.3</w:t>
            </w:r>
          </w:p>
        </w:tc>
        <w:tc>
          <w:tcPr>
            <w:tcW w:w="2061" w:type="dxa"/>
          </w:tcPr>
          <w:p w14:paraId="48B73768" w14:textId="2FCB43F6"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560392557"/>
                <w:placeholder>
                  <w:docPart w:val="00730E609AE24109874C434BAACE3B64"/>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45960120"/>
                <w:placeholder>
                  <w:docPart w:val="7C93424B2E90499E9AFF042AD57281B5"/>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7D56AD9" w14:textId="6C967D95"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2 ateliers de revues technologiques sont </w:t>
            </w:r>
            <w:r w:rsidR="00AC5D6F" w:rsidRPr="007F5686">
              <w:rPr>
                <w:rFonts w:ascii="Avenir" w:eastAsia="Avenir" w:hAnsi="Avenir" w:cs="Avenir"/>
                <w:sz w:val="16"/>
                <w:szCs w:val="16"/>
              </w:rPr>
              <w:t>organisés</w:t>
            </w:r>
            <w:r w:rsidRPr="007F5686">
              <w:rPr>
                <w:rFonts w:ascii="Avenir" w:eastAsia="Avenir" w:hAnsi="Avenir" w:cs="Avenir"/>
                <w:sz w:val="16"/>
                <w:szCs w:val="16"/>
              </w:rPr>
              <w:t xml:space="preserve"> en 2024</w:t>
            </w:r>
          </w:p>
        </w:tc>
        <w:tc>
          <w:tcPr>
            <w:tcW w:w="2552" w:type="dxa"/>
          </w:tcPr>
          <w:p w14:paraId="1170C70C" w14:textId="0994142B" w:rsidR="003A6C8D" w:rsidRPr="007F5686" w:rsidRDefault="0002241E" w:rsidP="001901EB">
            <w:pPr>
              <w:rPr>
                <w:rFonts w:ascii="Avenir" w:eastAsia="Avenir" w:hAnsi="Avenir" w:cs="Avenir"/>
                <w:sz w:val="16"/>
                <w:szCs w:val="16"/>
              </w:rPr>
            </w:pPr>
            <w:r w:rsidRPr="007F5686">
              <w:rPr>
                <w:rFonts w:ascii="Avenir" w:eastAsia="Avenir" w:hAnsi="Avenir" w:cs="Avenir"/>
                <w:sz w:val="16"/>
                <w:szCs w:val="16"/>
              </w:rPr>
              <w:t>9</w:t>
            </w:r>
            <w:r w:rsidR="003A6C8D" w:rsidRPr="007F5686">
              <w:rPr>
                <w:rFonts w:ascii="Avenir" w:eastAsia="Avenir" w:hAnsi="Avenir" w:cs="Avenir"/>
                <w:sz w:val="16"/>
                <w:szCs w:val="16"/>
              </w:rPr>
              <w:t xml:space="preserve"> ateliers/réunions </w:t>
            </w:r>
            <w:r w:rsidR="005723CB" w:rsidRPr="007F5686">
              <w:rPr>
                <w:rFonts w:ascii="Avenir" w:eastAsia="Avenir" w:hAnsi="Avenir" w:cs="Avenir"/>
                <w:sz w:val="16"/>
                <w:szCs w:val="16"/>
              </w:rPr>
              <w:t>organisés</w:t>
            </w:r>
          </w:p>
        </w:tc>
        <w:tc>
          <w:tcPr>
            <w:tcW w:w="1134" w:type="dxa"/>
          </w:tcPr>
          <w:p w14:paraId="2E90E463" w14:textId="04F5BC3E"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547137891"/>
                <w:placeholder>
                  <w:docPart w:val="68C42E799C9B4B8BB22A73403A278AA4"/>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07967951" w14:textId="77777777" w:rsidR="003A6C8D" w:rsidRPr="007F5686" w:rsidRDefault="003A6C8D" w:rsidP="001901EB">
            <w:pPr>
              <w:rPr>
                <w:rFonts w:ascii="Avenir" w:eastAsia="Avenir" w:hAnsi="Avenir" w:cs="Avenir"/>
                <w:sz w:val="16"/>
                <w:szCs w:val="16"/>
              </w:rPr>
            </w:pPr>
          </w:p>
        </w:tc>
      </w:tr>
      <w:tr w:rsidR="003A6C8D" w:rsidRPr="007F5686" w14:paraId="1DB4D326" w14:textId="77777777" w:rsidTr="00510D45">
        <w:trPr>
          <w:jc w:val="center"/>
        </w:trPr>
        <w:tc>
          <w:tcPr>
            <w:tcW w:w="3393" w:type="dxa"/>
          </w:tcPr>
          <w:p w14:paraId="01283D76" w14:textId="46C12E2D"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74 Elaborer les fiches technico pédagogiques</w:t>
            </w:r>
          </w:p>
        </w:tc>
        <w:tc>
          <w:tcPr>
            <w:tcW w:w="778" w:type="dxa"/>
          </w:tcPr>
          <w:p w14:paraId="7FCA8FC3" w14:textId="2F8C154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5.1.3</w:t>
            </w:r>
          </w:p>
        </w:tc>
        <w:tc>
          <w:tcPr>
            <w:tcW w:w="2061" w:type="dxa"/>
          </w:tcPr>
          <w:p w14:paraId="18FA1904" w14:textId="6D802413"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724558197"/>
                <w:placeholder>
                  <w:docPart w:val="D5D62F57DA4A4C7DA9895C3FA15D4CA3"/>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88847431"/>
                <w:placeholder>
                  <w:docPart w:val="C5E68FC3FCC440188A1EEC1AAFB714E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D9E6021" w14:textId="3E4DB103"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10 fiches technico pédagogiques sont élaborées</w:t>
            </w:r>
          </w:p>
        </w:tc>
        <w:tc>
          <w:tcPr>
            <w:tcW w:w="2552" w:type="dxa"/>
          </w:tcPr>
          <w:p w14:paraId="587F948A" w14:textId="66190FB1" w:rsidR="003A6C8D" w:rsidRPr="007F5686" w:rsidRDefault="00DD3FEF" w:rsidP="001901EB">
            <w:pPr>
              <w:rPr>
                <w:rFonts w:ascii="Avenir" w:eastAsia="Avenir" w:hAnsi="Avenir" w:cs="Avenir"/>
                <w:sz w:val="16"/>
                <w:szCs w:val="16"/>
              </w:rPr>
            </w:pPr>
            <w:r w:rsidRPr="007F5686">
              <w:rPr>
                <w:rFonts w:ascii="Avenir" w:eastAsia="Avenir" w:hAnsi="Avenir" w:cs="Avenir"/>
                <w:sz w:val="16"/>
                <w:szCs w:val="16"/>
              </w:rPr>
              <w:t>12</w:t>
            </w:r>
            <w:r w:rsidR="0002241E" w:rsidRPr="007F5686">
              <w:rPr>
                <w:rFonts w:ascii="Avenir" w:eastAsia="Avenir" w:hAnsi="Avenir" w:cs="Avenir"/>
                <w:sz w:val="16"/>
                <w:szCs w:val="16"/>
              </w:rPr>
              <w:t xml:space="preserve"> fiches technique élaborés</w:t>
            </w:r>
          </w:p>
          <w:p w14:paraId="4F94048E" w14:textId="56831360" w:rsidR="00BD7865" w:rsidRPr="007F5686" w:rsidRDefault="00BD7865" w:rsidP="001901EB">
            <w:pPr>
              <w:rPr>
                <w:rFonts w:ascii="Avenir" w:hAnsi="Avenir"/>
                <w:sz w:val="16"/>
                <w:szCs w:val="16"/>
              </w:rPr>
            </w:pPr>
            <w:hyperlink r:id="rId243" w:history="1">
              <w:r w:rsidRPr="007F5686">
                <w:rPr>
                  <w:rStyle w:val="Lienhypertexte"/>
                  <w:rFonts w:ascii="Avenir" w:hAnsi="Avenir"/>
                  <w:color w:val="auto"/>
                  <w:sz w:val="16"/>
                  <w:szCs w:val="16"/>
                </w:rPr>
                <w:t>Fiche technique Charbon vert</w:t>
              </w:r>
            </w:hyperlink>
          </w:p>
          <w:p w14:paraId="7C7F92F3" w14:textId="77777777" w:rsidR="00BD7865" w:rsidRPr="007F5686" w:rsidRDefault="00BD7865" w:rsidP="001901EB">
            <w:pPr>
              <w:rPr>
                <w:rFonts w:ascii="Avenir" w:eastAsia="Avenir" w:hAnsi="Avenir" w:cs="Avenir"/>
                <w:sz w:val="16"/>
                <w:szCs w:val="16"/>
              </w:rPr>
            </w:pPr>
            <w:hyperlink r:id="rId244" w:history="1">
              <w:r w:rsidRPr="007F5686">
                <w:rPr>
                  <w:rStyle w:val="Lienhypertexte"/>
                  <w:rFonts w:ascii="Avenir" w:eastAsia="Avenir" w:hAnsi="Avenir" w:cs="Avenir"/>
                  <w:color w:val="auto"/>
                  <w:sz w:val="16"/>
                  <w:szCs w:val="16"/>
                </w:rPr>
                <w:t>Fiche technique culture du soja</w:t>
              </w:r>
            </w:hyperlink>
            <w:r w:rsidRPr="007F5686">
              <w:rPr>
                <w:rFonts w:ascii="Avenir" w:eastAsia="Avenir" w:hAnsi="Avenir" w:cs="Avenir"/>
                <w:sz w:val="16"/>
                <w:szCs w:val="16"/>
              </w:rPr>
              <w:t xml:space="preserve">,  </w:t>
            </w:r>
          </w:p>
          <w:p w14:paraId="496BD7E8" w14:textId="708091F9" w:rsidR="00BD7865" w:rsidRPr="007F5686" w:rsidRDefault="00BD7865" w:rsidP="001901EB">
            <w:pPr>
              <w:rPr>
                <w:rStyle w:val="Lienhypertexte"/>
                <w:rFonts w:ascii="Avenir" w:hAnsi="Avenir"/>
                <w:color w:val="auto"/>
                <w:sz w:val="16"/>
                <w:szCs w:val="16"/>
              </w:rPr>
            </w:pPr>
            <w:hyperlink r:id="rId245" w:history="1">
              <w:r w:rsidRPr="007F5686">
                <w:rPr>
                  <w:rStyle w:val="Lienhypertexte"/>
                  <w:rFonts w:ascii="Avenir" w:hAnsi="Avenir"/>
                  <w:color w:val="auto"/>
                  <w:sz w:val="16"/>
                  <w:szCs w:val="16"/>
                </w:rPr>
                <w:t>Fiche technique Agroforesterie</w:t>
              </w:r>
            </w:hyperlink>
          </w:p>
          <w:p w14:paraId="0F13629B" w14:textId="77777777" w:rsidR="0002241E" w:rsidRPr="007F5686" w:rsidRDefault="0002241E" w:rsidP="001901EB">
            <w:pPr>
              <w:rPr>
                <w:rFonts w:ascii="Avenir" w:hAnsi="Avenir"/>
                <w:sz w:val="16"/>
                <w:szCs w:val="16"/>
              </w:rPr>
            </w:pPr>
            <w:hyperlink r:id="rId246" w:history="1">
              <w:r w:rsidRPr="007F5686">
                <w:rPr>
                  <w:rStyle w:val="Lienhypertexte"/>
                  <w:rFonts w:ascii="Avenir" w:hAnsi="Avenir"/>
                  <w:color w:val="auto"/>
                  <w:sz w:val="16"/>
                  <w:szCs w:val="16"/>
                </w:rPr>
                <w:t>Fiche technique Artemisia</w:t>
              </w:r>
            </w:hyperlink>
          </w:p>
          <w:p w14:paraId="75BA8D2D" w14:textId="77777777" w:rsidR="0002241E" w:rsidRPr="007F5686" w:rsidRDefault="0002241E" w:rsidP="001901EB">
            <w:pPr>
              <w:rPr>
                <w:rFonts w:ascii="Avenir" w:hAnsi="Avenir"/>
                <w:sz w:val="16"/>
                <w:szCs w:val="16"/>
              </w:rPr>
            </w:pPr>
            <w:hyperlink r:id="rId247" w:history="1">
              <w:r w:rsidRPr="007F5686">
                <w:rPr>
                  <w:rStyle w:val="Lienhypertexte"/>
                  <w:rFonts w:ascii="Avenir" w:hAnsi="Avenir"/>
                  <w:color w:val="auto"/>
                  <w:sz w:val="16"/>
                  <w:szCs w:val="16"/>
                </w:rPr>
                <w:t>Fiche technique alimentation poisson</w:t>
              </w:r>
            </w:hyperlink>
          </w:p>
          <w:p w14:paraId="10C6F262" w14:textId="77777777" w:rsidR="0002241E" w:rsidRPr="007F5686" w:rsidRDefault="0002241E" w:rsidP="001901EB">
            <w:pPr>
              <w:rPr>
                <w:rFonts w:ascii="Avenir" w:hAnsi="Avenir"/>
                <w:sz w:val="16"/>
                <w:szCs w:val="16"/>
              </w:rPr>
            </w:pPr>
            <w:hyperlink r:id="rId248" w:history="1">
              <w:r w:rsidRPr="007F5686">
                <w:rPr>
                  <w:rStyle w:val="Lienhypertexte"/>
                  <w:rFonts w:ascii="Avenir" w:hAnsi="Avenir"/>
                  <w:color w:val="auto"/>
                  <w:sz w:val="16"/>
                  <w:szCs w:val="16"/>
                </w:rPr>
                <w:t>Fiche technique gestion eau</w:t>
              </w:r>
            </w:hyperlink>
          </w:p>
          <w:p w14:paraId="3B4D56F8" w14:textId="77777777" w:rsidR="0002241E" w:rsidRPr="007F5686" w:rsidRDefault="0002241E" w:rsidP="001901EB">
            <w:pPr>
              <w:rPr>
                <w:rFonts w:ascii="Avenir" w:hAnsi="Avenir"/>
                <w:sz w:val="16"/>
                <w:szCs w:val="16"/>
              </w:rPr>
            </w:pPr>
            <w:hyperlink r:id="rId249" w:history="1">
              <w:r w:rsidRPr="007F5686">
                <w:rPr>
                  <w:rStyle w:val="Lienhypertexte"/>
                  <w:rFonts w:ascii="Avenir" w:hAnsi="Avenir"/>
                  <w:color w:val="auto"/>
                  <w:sz w:val="16"/>
                  <w:szCs w:val="16"/>
                </w:rPr>
                <w:t>Fiche technique empoissonnement</w:t>
              </w:r>
            </w:hyperlink>
          </w:p>
          <w:p w14:paraId="210E38DE" w14:textId="77777777" w:rsidR="0002241E" w:rsidRPr="007F5686" w:rsidRDefault="0002241E" w:rsidP="001901EB">
            <w:pPr>
              <w:rPr>
                <w:rFonts w:ascii="Avenir" w:hAnsi="Avenir"/>
                <w:sz w:val="16"/>
                <w:szCs w:val="16"/>
              </w:rPr>
            </w:pPr>
            <w:hyperlink r:id="rId250" w:history="1">
              <w:r w:rsidRPr="007F5686">
                <w:rPr>
                  <w:rStyle w:val="Lienhypertexte"/>
                  <w:rFonts w:ascii="Avenir" w:hAnsi="Avenir"/>
                  <w:color w:val="auto"/>
                  <w:sz w:val="16"/>
                  <w:szCs w:val="16"/>
                </w:rPr>
                <w:t>Fiche technique Moringa</w:t>
              </w:r>
            </w:hyperlink>
          </w:p>
          <w:p w14:paraId="77A73713" w14:textId="77777777" w:rsidR="00BD7865" w:rsidRPr="007F5686" w:rsidRDefault="0002241E" w:rsidP="001901EB">
            <w:pPr>
              <w:rPr>
                <w:rFonts w:ascii="Avenir" w:hAnsi="Avenir"/>
                <w:sz w:val="16"/>
                <w:szCs w:val="16"/>
              </w:rPr>
            </w:pPr>
            <w:hyperlink r:id="rId251" w:history="1">
              <w:r w:rsidRPr="007F5686">
                <w:rPr>
                  <w:rStyle w:val="Lienhypertexte"/>
                  <w:rFonts w:ascii="Avenir" w:hAnsi="Avenir"/>
                  <w:color w:val="auto"/>
                  <w:sz w:val="16"/>
                  <w:szCs w:val="16"/>
                </w:rPr>
                <w:t>Fiche technique poisson</w:t>
              </w:r>
            </w:hyperlink>
          </w:p>
          <w:p w14:paraId="64F8C8A4" w14:textId="77777777" w:rsidR="00DD3FEF" w:rsidRPr="007F5686" w:rsidRDefault="00DD3FEF" w:rsidP="001901EB">
            <w:pPr>
              <w:rPr>
                <w:rFonts w:ascii="Avenir" w:hAnsi="Avenir"/>
                <w:sz w:val="16"/>
                <w:szCs w:val="16"/>
              </w:rPr>
            </w:pPr>
            <w:hyperlink r:id="rId252" w:history="1">
              <w:r w:rsidRPr="007F5686">
                <w:rPr>
                  <w:rStyle w:val="Lienhypertexte"/>
                  <w:rFonts w:ascii="Avenir" w:hAnsi="Avenir"/>
                  <w:color w:val="auto"/>
                  <w:sz w:val="16"/>
                  <w:szCs w:val="16"/>
                </w:rPr>
                <w:t>Fiche technique biopesticide Chromolaena odorata</w:t>
              </w:r>
            </w:hyperlink>
          </w:p>
          <w:p w14:paraId="3736156B" w14:textId="77777777" w:rsidR="00DD3FEF" w:rsidRPr="007F5686" w:rsidRDefault="00DD3FEF" w:rsidP="001901EB">
            <w:pPr>
              <w:rPr>
                <w:rFonts w:ascii="Avenir" w:hAnsi="Avenir"/>
                <w:sz w:val="16"/>
                <w:szCs w:val="16"/>
              </w:rPr>
            </w:pPr>
            <w:hyperlink r:id="rId253" w:history="1">
              <w:r w:rsidRPr="007F5686">
                <w:rPr>
                  <w:rStyle w:val="Lienhypertexte"/>
                  <w:rFonts w:ascii="Avenir" w:hAnsi="Avenir"/>
                  <w:color w:val="auto"/>
                  <w:sz w:val="16"/>
                  <w:szCs w:val="16"/>
                </w:rPr>
                <w:t>Fiche technique biopesticide Irena Lobata</w:t>
              </w:r>
            </w:hyperlink>
          </w:p>
          <w:p w14:paraId="4FDABC3C" w14:textId="30E07B8B" w:rsidR="00DD3FEF" w:rsidRPr="007F5686" w:rsidRDefault="00DD3FEF" w:rsidP="001901EB">
            <w:pPr>
              <w:rPr>
                <w:rFonts w:ascii="Avenir" w:eastAsia="Avenir" w:hAnsi="Avenir" w:cs="Avenir"/>
                <w:sz w:val="16"/>
                <w:szCs w:val="16"/>
              </w:rPr>
            </w:pPr>
            <w:hyperlink r:id="rId254" w:history="1">
              <w:r w:rsidRPr="007F5686">
                <w:rPr>
                  <w:rStyle w:val="Lienhypertexte"/>
                  <w:rFonts w:ascii="Avenir" w:hAnsi="Avenir"/>
                  <w:color w:val="auto"/>
                  <w:sz w:val="16"/>
                  <w:szCs w:val="16"/>
                </w:rPr>
                <w:t>Fiche technique biopesticide nicotiana</w:t>
              </w:r>
            </w:hyperlink>
          </w:p>
        </w:tc>
        <w:tc>
          <w:tcPr>
            <w:tcW w:w="1134" w:type="dxa"/>
          </w:tcPr>
          <w:p w14:paraId="1574395E" w14:textId="0425D5E6"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98911044"/>
                <w:placeholder>
                  <w:docPart w:val="837E2D7C8DC64023AE6CDEC68742C1AA"/>
                </w:placeholder>
                <w:comboBox>
                  <w:listItem w:displayText="0. Atteint" w:value="0"/>
                  <w:listItem w:displayText="1. Partiellement atteint" w:value="1"/>
                  <w:listItem w:displayText="2. Non atteint" w:value="2"/>
                </w:comboBox>
              </w:sdtPr>
              <w:sdtEndPr/>
              <w:sdtContent>
                <w:r w:rsidR="0002241E" w:rsidRPr="007F5686">
                  <w:rPr>
                    <w:rFonts w:ascii="Avenir Next LT Pro" w:hAnsi="Avenir Next LT Pro" w:cs="Arial"/>
                    <w:sz w:val="16"/>
                    <w:szCs w:val="16"/>
                  </w:rPr>
                  <w:t>0. Atteint</w:t>
                </w:r>
              </w:sdtContent>
            </w:sdt>
          </w:p>
        </w:tc>
        <w:tc>
          <w:tcPr>
            <w:tcW w:w="1821" w:type="dxa"/>
          </w:tcPr>
          <w:p w14:paraId="26C99062" w14:textId="77777777" w:rsidR="003A6C8D" w:rsidRPr="007F5686" w:rsidRDefault="003A6C8D" w:rsidP="001901EB">
            <w:pPr>
              <w:rPr>
                <w:rFonts w:ascii="Avenir" w:eastAsia="Avenir" w:hAnsi="Avenir" w:cs="Avenir"/>
                <w:sz w:val="16"/>
                <w:szCs w:val="16"/>
              </w:rPr>
            </w:pPr>
          </w:p>
        </w:tc>
      </w:tr>
      <w:tr w:rsidR="003A6C8D" w:rsidRPr="007F5686" w14:paraId="37AFF44C" w14:textId="77777777" w:rsidTr="00510D45">
        <w:trPr>
          <w:jc w:val="center"/>
        </w:trPr>
        <w:tc>
          <w:tcPr>
            <w:tcW w:w="3393" w:type="dxa"/>
          </w:tcPr>
          <w:p w14:paraId="230EB104" w14:textId="7C155095"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75 Former les conseillers agricoles (agronomes ETD, animateurs ONG agréés)</w:t>
            </w:r>
          </w:p>
        </w:tc>
        <w:tc>
          <w:tcPr>
            <w:tcW w:w="778" w:type="dxa"/>
          </w:tcPr>
          <w:p w14:paraId="05A9BAD4" w14:textId="2C1A1B11"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5.1.3</w:t>
            </w:r>
          </w:p>
        </w:tc>
        <w:tc>
          <w:tcPr>
            <w:tcW w:w="2061" w:type="dxa"/>
          </w:tcPr>
          <w:p w14:paraId="5B70F85B" w14:textId="1FACA25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668944175"/>
                <w:placeholder>
                  <w:docPart w:val="59F5B8154C414639BEC4F9B1BBEEABBB"/>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929396787"/>
                <w:placeholder>
                  <w:docPart w:val="7969255F632B4600B3FC4F7CF78C69B0"/>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7F4B4BF" w14:textId="458C9E2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14 agronomes ETD + 40 techniciens et animateurs des ONG sont formés sur les fiches technico pédagogiques</w:t>
            </w:r>
          </w:p>
        </w:tc>
        <w:tc>
          <w:tcPr>
            <w:tcW w:w="2552" w:type="dxa"/>
          </w:tcPr>
          <w:p w14:paraId="2E66117B" w14:textId="2FDC842B" w:rsidR="00181F36" w:rsidRPr="007F5686" w:rsidRDefault="00181F36" w:rsidP="001901EB">
            <w:pPr>
              <w:rPr>
                <w:rFonts w:ascii="Avenir" w:eastAsia="Avenir" w:hAnsi="Avenir" w:cs="Avenir"/>
                <w:sz w:val="16"/>
                <w:szCs w:val="16"/>
              </w:rPr>
            </w:pPr>
            <w:r w:rsidRPr="007F5686">
              <w:rPr>
                <w:rFonts w:ascii="Avenir" w:eastAsia="Avenir" w:hAnsi="Avenir" w:cs="Avenir"/>
                <w:sz w:val="16"/>
                <w:szCs w:val="16"/>
              </w:rPr>
              <w:t>21 personnes formés (3 femmes)</w:t>
            </w:r>
          </w:p>
          <w:p w14:paraId="21C6B644" w14:textId="5459BD51" w:rsidR="00181F36" w:rsidRPr="007F5686" w:rsidRDefault="00AC5D6F" w:rsidP="001901EB">
            <w:pPr>
              <w:ind w:left="0" w:firstLine="0"/>
              <w:rPr>
                <w:rFonts w:ascii="Avenir" w:eastAsia="Avenir" w:hAnsi="Avenir" w:cs="Avenir"/>
                <w:sz w:val="16"/>
                <w:szCs w:val="16"/>
              </w:rPr>
            </w:pPr>
            <w:r w:rsidRPr="007F5686">
              <w:rPr>
                <w:rFonts w:ascii="Avenir" w:eastAsia="Avenir" w:hAnsi="Avenir" w:cs="Avenir"/>
                <w:sz w:val="16"/>
                <w:szCs w:val="16"/>
              </w:rPr>
              <w:t>En</w:t>
            </w:r>
            <w:r w:rsidR="005723CB" w:rsidRPr="007F5686">
              <w:rPr>
                <w:rFonts w:ascii="Avenir" w:eastAsia="Avenir" w:hAnsi="Avenir" w:cs="Avenir"/>
                <w:sz w:val="16"/>
                <w:szCs w:val="16"/>
              </w:rPr>
              <w:t xml:space="preserve"> agroécologie </w:t>
            </w:r>
            <w:hyperlink r:id="rId255" w:history="1">
              <w:r w:rsidR="00181F36" w:rsidRPr="007F5686">
                <w:rPr>
                  <w:rStyle w:val="Lienhypertexte"/>
                  <w:color w:val="auto"/>
                  <w:sz w:val="16"/>
                  <w:szCs w:val="16"/>
                </w:rPr>
                <w:t>Formation agroécologie</w:t>
              </w:r>
            </w:hyperlink>
          </w:p>
        </w:tc>
        <w:tc>
          <w:tcPr>
            <w:tcW w:w="1134" w:type="dxa"/>
          </w:tcPr>
          <w:p w14:paraId="5F4B0EFD" w14:textId="17DA9D96"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457606620"/>
                <w:placeholder>
                  <w:docPart w:val="15911AE3DA3F471B906CC9084E8603A8"/>
                </w:placeholder>
                <w:comboBox>
                  <w:listItem w:displayText="0. Atteint" w:value="0"/>
                  <w:listItem w:displayText="1. Partiellement atteint" w:value="1"/>
                  <w:listItem w:displayText="2. Non atteint" w:value="2"/>
                </w:comboBox>
              </w:sdtPr>
              <w:sdtEndPr/>
              <w:sdtContent>
                <w:r w:rsidR="00DD3FEF" w:rsidRPr="007F5686">
                  <w:rPr>
                    <w:rFonts w:ascii="Avenir Next LT Pro" w:hAnsi="Avenir Next LT Pro" w:cs="Arial"/>
                    <w:sz w:val="16"/>
                    <w:szCs w:val="16"/>
                  </w:rPr>
                  <w:t>0. Atteint</w:t>
                </w:r>
              </w:sdtContent>
            </w:sdt>
          </w:p>
        </w:tc>
        <w:tc>
          <w:tcPr>
            <w:tcW w:w="1821" w:type="dxa"/>
          </w:tcPr>
          <w:p w14:paraId="5D8AFA44" w14:textId="77777777" w:rsidR="003A6C8D" w:rsidRPr="007F5686" w:rsidRDefault="003A6C8D" w:rsidP="001901EB">
            <w:pPr>
              <w:rPr>
                <w:rFonts w:ascii="Avenir" w:eastAsia="Avenir" w:hAnsi="Avenir" w:cs="Avenir"/>
                <w:sz w:val="16"/>
                <w:szCs w:val="16"/>
              </w:rPr>
            </w:pPr>
          </w:p>
        </w:tc>
      </w:tr>
      <w:tr w:rsidR="003A6C8D" w:rsidRPr="007F5686" w14:paraId="4EDD648C" w14:textId="77777777" w:rsidTr="00510D45">
        <w:trPr>
          <w:jc w:val="center"/>
        </w:trPr>
        <w:tc>
          <w:tcPr>
            <w:tcW w:w="3393" w:type="dxa"/>
          </w:tcPr>
          <w:p w14:paraId="6FDF49E7" w14:textId="58C154F8"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76 Faire réaliser deux études respectivement sur les biopesticides et biofertilisants locaux</w:t>
            </w:r>
          </w:p>
        </w:tc>
        <w:tc>
          <w:tcPr>
            <w:tcW w:w="778" w:type="dxa"/>
          </w:tcPr>
          <w:p w14:paraId="642320DF" w14:textId="008D2AD4"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5.1.4</w:t>
            </w:r>
          </w:p>
        </w:tc>
        <w:tc>
          <w:tcPr>
            <w:tcW w:w="2061" w:type="dxa"/>
          </w:tcPr>
          <w:p w14:paraId="32B0F1E4" w14:textId="78C0CBBB"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90586407"/>
                <w:placeholder>
                  <w:docPart w:val="D1E46D2EF9B947B9A2B3A9A4F7544764"/>
                </w:placeholder>
                <w:date w:fullDate="2024-04-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01/04/2024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472674417"/>
                <w:placeholder>
                  <w:docPart w:val="83CE674634144D218B3A231DF3345B39"/>
                </w:placeholder>
                <w:date w:fullDate="2024-06-30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30/06/2024</w:t>
                </w:r>
              </w:sdtContent>
            </w:sdt>
          </w:p>
        </w:tc>
        <w:tc>
          <w:tcPr>
            <w:tcW w:w="1701" w:type="dxa"/>
          </w:tcPr>
          <w:p w14:paraId="3E9B09E4" w14:textId="7777777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2 études réalisées :</w:t>
            </w:r>
          </w:p>
          <w:p w14:paraId="5CD7489E" w14:textId="261EF73B"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 * 3 </w:t>
            </w:r>
            <w:r w:rsidR="00AC5D6F" w:rsidRPr="007F5686">
              <w:rPr>
                <w:rFonts w:ascii="Avenir" w:eastAsia="Avenir" w:hAnsi="Avenir" w:cs="Avenir"/>
                <w:sz w:val="16"/>
                <w:szCs w:val="16"/>
              </w:rPr>
              <w:t>biofertisants identifiés</w:t>
            </w:r>
          </w:p>
          <w:p w14:paraId="493C7A5D" w14:textId="4A09B89A"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3 biopesticides identifiés</w:t>
            </w:r>
          </w:p>
        </w:tc>
        <w:tc>
          <w:tcPr>
            <w:tcW w:w="2552" w:type="dxa"/>
          </w:tcPr>
          <w:p w14:paraId="7C269439" w14:textId="7D5DBBCF"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Une étude appuyé pour les 2 aspects</w:t>
            </w:r>
          </w:p>
          <w:p w14:paraId="0FFAF4EE" w14:textId="11B10679" w:rsidR="00DD3FEF" w:rsidRPr="007F5686" w:rsidRDefault="00DD3FEF" w:rsidP="001901EB">
            <w:pPr>
              <w:rPr>
                <w:rFonts w:ascii="Avenir" w:eastAsia="Avenir" w:hAnsi="Avenir" w:cs="Avenir"/>
                <w:sz w:val="16"/>
                <w:szCs w:val="16"/>
              </w:rPr>
            </w:pPr>
            <w:hyperlink r:id="rId256" w:history="1">
              <w:r w:rsidRPr="007F5686">
                <w:rPr>
                  <w:rStyle w:val="Lienhypertexte"/>
                  <w:rFonts w:ascii="Avenir" w:hAnsi="Avenir"/>
                  <w:color w:val="auto"/>
                  <w:sz w:val="16"/>
                  <w:szCs w:val="16"/>
                </w:rPr>
                <w:t>Etude biopesticides et biofertisants</w:t>
              </w:r>
            </w:hyperlink>
          </w:p>
          <w:p w14:paraId="302F2704" w14:textId="757DF4D5" w:rsidR="00DD3FEF" w:rsidRPr="007F5686" w:rsidRDefault="00DD3FEF" w:rsidP="001901EB">
            <w:pPr>
              <w:rPr>
                <w:rFonts w:ascii="Avenir" w:eastAsia="Avenir" w:hAnsi="Avenir" w:cs="Avenir"/>
                <w:sz w:val="16"/>
                <w:szCs w:val="16"/>
              </w:rPr>
            </w:pPr>
          </w:p>
        </w:tc>
        <w:tc>
          <w:tcPr>
            <w:tcW w:w="1134" w:type="dxa"/>
          </w:tcPr>
          <w:p w14:paraId="1BF88724" w14:textId="5DBA8E0B"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405746022"/>
                <w:placeholder>
                  <w:docPart w:val="851F24361C5A431F84F2987C1522F1BD"/>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28653CE2" w14:textId="77777777" w:rsidR="003A6C8D" w:rsidRPr="007F5686" w:rsidRDefault="003A6C8D" w:rsidP="001901EB">
            <w:pPr>
              <w:rPr>
                <w:rFonts w:ascii="Avenir" w:eastAsia="Avenir" w:hAnsi="Avenir" w:cs="Avenir"/>
                <w:sz w:val="16"/>
                <w:szCs w:val="16"/>
              </w:rPr>
            </w:pPr>
          </w:p>
        </w:tc>
      </w:tr>
      <w:tr w:rsidR="003A6C8D" w:rsidRPr="007F5686" w14:paraId="4286E551" w14:textId="77777777" w:rsidTr="00510D45">
        <w:trPr>
          <w:jc w:val="center"/>
        </w:trPr>
        <w:tc>
          <w:tcPr>
            <w:tcW w:w="3393" w:type="dxa"/>
          </w:tcPr>
          <w:p w14:paraId="105CF150" w14:textId="0BE59D3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77 Appuyer la réhabilitation de routes de desserte agricole (priorité aux ouvrages de franchissement)</w:t>
            </w:r>
          </w:p>
        </w:tc>
        <w:tc>
          <w:tcPr>
            <w:tcW w:w="778" w:type="dxa"/>
          </w:tcPr>
          <w:p w14:paraId="58A23AEA" w14:textId="42B0BDB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5.1.5</w:t>
            </w:r>
          </w:p>
        </w:tc>
        <w:tc>
          <w:tcPr>
            <w:tcW w:w="2061" w:type="dxa"/>
          </w:tcPr>
          <w:p w14:paraId="62BB0D54" w14:textId="0E6DBD3A"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449357315"/>
                <w:placeholder>
                  <w:docPart w:val="832AEB1C65A145ECA1F5FCA5042C9353"/>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542410235"/>
                <w:placeholder>
                  <w:docPart w:val="9F88600CDC83448A85ABE1E7385AD61F"/>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CFB460D" w14:textId="0CB4D1A9"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40 km de routes réhabilitées pour desservir </w:t>
            </w:r>
            <w:r w:rsidR="00AC5D6F" w:rsidRPr="007F5686">
              <w:rPr>
                <w:rFonts w:ascii="Avenir" w:eastAsia="Avenir" w:hAnsi="Avenir" w:cs="Avenir"/>
                <w:sz w:val="16"/>
                <w:szCs w:val="16"/>
              </w:rPr>
              <w:t>les terroirs</w:t>
            </w:r>
            <w:r w:rsidRPr="007F5686">
              <w:rPr>
                <w:rFonts w:ascii="Avenir" w:eastAsia="Avenir" w:hAnsi="Avenir" w:cs="Avenir"/>
                <w:sz w:val="16"/>
                <w:szCs w:val="16"/>
              </w:rPr>
              <w:t xml:space="preserve"> PSAT</w:t>
            </w:r>
          </w:p>
        </w:tc>
        <w:tc>
          <w:tcPr>
            <w:tcW w:w="2552" w:type="dxa"/>
          </w:tcPr>
          <w:p w14:paraId="6B4F9FF6" w14:textId="6AFEE481" w:rsidR="00002A7E" w:rsidRPr="007F5686" w:rsidRDefault="00002A7E" w:rsidP="001901EB">
            <w:pPr>
              <w:rPr>
                <w:rFonts w:ascii="Avenir" w:eastAsia="Avenir" w:hAnsi="Avenir" w:cs="Avenir"/>
                <w:sz w:val="16"/>
                <w:szCs w:val="16"/>
              </w:rPr>
            </w:pPr>
            <w:r w:rsidRPr="007F5686">
              <w:rPr>
                <w:rFonts w:ascii="Avenir" w:eastAsia="Avenir" w:hAnsi="Avenir" w:cs="Avenir"/>
                <w:sz w:val="16"/>
                <w:szCs w:val="16"/>
              </w:rPr>
              <w:t>59km de routes réhabilitées</w:t>
            </w:r>
          </w:p>
          <w:p w14:paraId="374DAFDC" w14:textId="04C2BCB4" w:rsidR="003A6C8D" w:rsidRPr="007F5686" w:rsidRDefault="00BA4486" w:rsidP="001901EB">
            <w:pPr>
              <w:rPr>
                <w:rFonts w:ascii="Avenir" w:eastAsia="Avenir" w:hAnsi="Avenir" w:cs="Avenir"/>
                <w:sz w:val="16"/>
                <w:szCs w:val="16"/>
              </w:rPr>
            </w:pPr>
            <w:r w:rsidRPr="007F5686">
              <w:rPr>
                <w:rFonts w:ascii="Avenir" w:eastAsia="Avenir" w:hAnsi="Avenir" w:cs="Avenir"/>
                <w:sz w:val="16"/>
                <w:szCs w:val="16"/>
              </w:rPr>
              <w:t xml:space="preserve">15km a Bahina (SL Béthanie), 32 Km </w:t>
            </w:r>
            <w:r w:rsidR="00AC5D6F" w:rsidRPr="007F5686">
              <w:rPr>
                <w:rFonts w:ascii="Avenir" w:eastAsia="Avenir" w:hAnsi="Avenir" w:cs="Avenir"/>
                <w:sz w:val="16"/>
                <w:szCs w:val="16"/>
              </w:rPr>
              <w:t>à</w:t>
            </w:r>
            <w:r w:rsidRPr="007F5686">
              <w:rPr>
                <w:rFonts w:ascii="Avenir" w:eastAsia="Avenir" w:hAnsi="Avenir" w:cs="Avenir"/>
                <w:sz w:val="16"/>
                <w:szCs w:val="16"/>
              </w:rPr>
              <w:t xml:space="preserve"> Bangengele (SL Anapac)</w:t>
            </w:r>
            <w:r w:rsidR="00002A7E" w:rsidRPr="007F5686">
              <w:rPr>
                <w:rFonts w:ascii="Avenir" w:eastAsia="Avenir" w:hAnsi="Avenir" w:cs="Avenir"/>
                <w:sz w:val="16"/>
                <w:szCs w:val="16"/>
              </w:rPr>
              <w:t>, 12km a Mulu (SL KM)</w:t>
            </w:r>
          </w:p>
          <w:p w14:paraId="3A604AFC" w14:textId="1E1EE226" w:rsidR="00002A7E" w:rsidRPr="007F5686" w:rsidRDefault="00002A7E" w:rsidP="001901EB">
            <w:pPr>
              <w:pBdr>
                <w:top w:val="nil"/>
                <w:left w:val="nil"/>
                <w:bottom w:val="nil"/>
                <w:right w:val="nil"/>
                <w:between w:val="nil"/>
              </w:pBdr>
              <w:rPr>
                <w:rFonts w:ascii="Avenir" w:hAnsi="Avenir"/>
                <w:sz w:val="16"/>
                <w:szCs w:val="16"/>
              </w:rPr>
            </w:pPr>
            <w:hyperlink r:id="rId257" w:history="1">
              <w:r w:rsidRPr="007F5686">
                <w:rPr>
                  <w:rStyle w:val="Lienhypertexte"/>
                  <w:rFonts w:ascii="Avenir" w:hAnsi="Avenir"/>
                  <w:color w:val="auto"/>
                  <w:sz w:val="16"/>
                  <w:szCs w:val="16"/>
                </w:rPr>
                <w:t>Réhabilitation piste Bahina 15km</w:t>
              </w:r>
            </w:hyperlink>
          </w:p>
          <w:p w14:paraId="1B298B01" w14:textId="2AD520C7" w:rsidR="00002A7E" w:rsidRPr="007F5686" w:rsidRDefault="00002A7E" w:rsidP="001901EB">
            <w:pPr>
              <w:pBdr>
                <w:top w:val="nil"/>
                <w:left w:val="nil"/>
                <w:bottom w:val="nil"/>
                <w:right w:val="nil"/>
                <w:between w:val="nil"/>
              </w:pBdr>
              <w:rPr>
                <w:rFonts w:ascii="Avenir" w:hAnsi="Avenir"/>
                <w:sz w:val="16"/>
                <w:szCs w:val="16"/>
              </w:rPr>
            </w:pPr>
            <w:hyperlink r:id="rId258" w:history="1">
              <w:r w:rsidRPr="007F5686">
                <w:rPr>
                  <w:rStyle w:val="Lienhypertexte"/>
                  <w:rFonts w:ascii="Avenir" w:hAnsi="Avenir"/>
                  <w:color w:val="auto"/>
                  <w:sz w:val="16"/>
                  <w:szCs w:val="16"/>
                </w:rPr>
                <w:t>Réhabilitation pistes Bangengele 32km</w:t>
              </w:r>
            </w:hyperlink>
          </w:p>
          <w:p w14:paraId="0EBB4834" w14:textId="34EDEC3C" w:rsidR="00002A7E" w:rsidRPr="007F5686" w:rsidRDefault="00002A7E" w:rsidP="001901EB">
            <w:pPr>
              <w:rPr>
                <w:rFonts w:ascii="Avenir" w:eastAsia="Avenir" w:hAnsi="Avenir" w:cs="Avenir"/>
                <w:sz w:val="16"/>
                <w:szCs w:val="16"/>
              </w:rPr>
            </w:pPr>
            <w:hyperlink r:id="rId259" w:history="1">
              <w:r w:rsidRPr="007F5686">
                <w:rPr>
                  <w:rStyle w:val="Lienhypertexte"/>
                  <w:rFonts w:ascii="Avenir" w:hAnsi="Avenir"/>
                  <w:color w:val="auto"/>
                  <w:sz w:val="16"/>
                  <w:szCs w:val="16"/>
                </w:rPr>
                <w:t>Réhabilitation pistes Mulu - 12km</w:t>
              </w:r>
            </w:hyperlink>
          </w:p>
        </w:tc>
        <w:tc>
          <w:tcPr>
            <w:tcW w:w="1134" w:type="dxa"/>
          </w:tcPr>
          <w:p w14:paraId="41CDA072" w14:textId="08C0CCA9"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677010152"/>
                <w:placeholder>
                  <w:docPart w:val="D10FB4253752473F901AA26303A2620F"/>
                </w:placeholder>
                <w:comboBox>
                  <w:listItem w:displayText="0. Atteint" w:value="0"/>
                  <w:listItem w:displayText="1. Partiellement atteint" w:value="1"/>
                  <w:listItem w:displayText="2. Non atteint" w:value="2"/>
                </w:comboBox>
              </w:sdtPr>
              <w:sdtEndPr/>
              <w:sdtContent>
                <w:r w:rsidR="005723CB" w:rsidRPr="007F5686">
                  <w:rPr>
                    <w:rFonts w:ascii="Avenir Next LT Pro" w:hAnsi="Avenir Next LT Pro" w:cs="Arial"/>
                    <w:sz w:val="16"/>
                    <w:szCs w:val="16"/>
                  </w:rPr>
                  <w:t>0. Atteint</w:t>
                </w:r>
              </w:sdtContent>
            </w:sdt>
          </w:p>
        </w:tc>
        <w:tc>
          <w:tcPr>
            <w:tcW w:w="1821" w:type="dxa"/>
          </w:tcPr>
          <w:p w14:paraId="0891200A" w14:textId="77777777" w:rsidR="003A6C8D" w:rsidRPr="007F5686" w:rsidRDefault="003A6C8D" w:rsidP="001901EB">
            <w:pPr>
              <w:rPr>
                <w:rFonts w:ascii="Avenir" w:eastAsia="Avenir" w:hAnsi="Avenir" w:cs="Avenir"/>
                <w:sz w:val="16"/>
                <w:szCs w:val="16"/>
              </w:rPr>
            </w:pPr>
          </w:p>
        </w:tc>
      </w:tr>
      <w:tr w:rsidR="003A6C8D" w:rsidRPr="007F5686" w14:paraId="6E67813B" w14:textId="77777777" w:rsidTr="00510D45">
        <w:trPr>
          <w:jc w:val="center"/>
        </w:trPr>
        <w:tc>
          <w:tcPr>
            <w:tcW w:w="3393" w:type="dxa"/>
          </w:tcPr>
          <w:p w14:paraId="3E2FAE5F" w14:textId="02CD08C6"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78 Appuyer la mise en place des pépinières communautaires des espèces pérennes (palmier, cacao, caféier) dans les terroirs PSAT ciblés pour l'agroforesterie et cultures pérennes</w:t>
            </w:r>
          </w:p>
        </w:tc>
        <w:tc>
          <w:tcPr>
            <w:tcW w:w="778" w:type="dxa"/>
          </w:tcPr>
          <w:p w14:paraId="46413EDD" w14:textId="116ADFE3"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5.2.1</w:t>
            </w:r>
          </w:p>
        </w:tc>
        <w:tc>
          <w:tcPr>
            <w:tcW w:w="2061" w:type="dxa"/>
          </w:tcPr>
          <w:p w14:paraId="501581A5" w14:textId="1F241EE9"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72394118"/>
                <w:placeholder>
                  <w:docPart w:val="5C55FAC620604F8ABD8DB4FB3B85FA45"/>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992867841"/>
                <w:placeholder>
                  <w:docPart w:val="F6FB6F0259B04EDAB6BE09CB2712F855"/>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641B7D37" w14:textId="39389B6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10 pépiniéristes locaux dont 50% de </w:t>
            </w:r>
            <w:r w:rsidR="00AC5D6F" w:rsidRPr="007F5686">
              <w:rPr>
                <w:rFonts w:ascii="Avenir" w:eastAsia="Avenir" w:hAnsi="Avenir" w:cs="Avenir"/>
                <w:sz w:val="16"/>
                <w:szCs w:val="16"/>
              </w:rPr>
              <w:t>femmes (10 terroirs</w:t>
            </w:r>
            <w:r w:rsidRPr="007F5686">
              <w:rPr>
                <w:rFonts w:ascii="Avenir" w:eastAsia="Avenir" w:hAnsi="Avenir" w:cs="Avenir"/>
                <w:sz w:val="16"/>
                <w:szCs w:val="16"/>
              </w:rPr>
              <w:t>) sont formés</w:t>
            </w:r>
          </w:p>
        </w:tc>
        <w:tc>
          <w:tcPr>
            <w:tcW w:w="2552" w:type="dxa"/>
          </w:tcPr>
          <w:p w14:paraId="5E06168F" w14:textId="3DA7C4F0" w:rsidR="003A6C8D" w:rsidRPr="007F5686" w:rsidRDefault="009302DF" w:rsidP="001901EB">
            <w:pPr>
              <w:rPr>
                <w:rFonts w:ascii="Avenir" w:eastAsia="Avenir" w:hAnsi="Avenir" w:cs="Avenir"/>
                <w:sz w:val="16"/>
                <w:szCs w:val="16"/>
              </w:rPr>
            </w:pPr>
            <w:r w:rsidRPr="007F5686">
              <w:rPr>
                <w:rFonts w:ascii="Avenir" w:eastAsia="Avenir" w:hAnsi="Avenir" w:cs="Avenir"/>
                <w:sz w:val="16"/>
                <w:szCs w:val="16"/>
              </w:rPr>
              <w:t>300</w:t>
            </w:r>
            <w:r w:rsidR="003A6C8D" w:rsidRPr="007F5686">
              <w:rPr>
                <w:rFonts w:ascii="Avenir" w:eastAsia="Avenir" w:hAnsi="Avenir" w:cs="Avenir"/>
                <w:sz w:val="16"/>
                <w:szCs w:val="16"/>
              </w:rPr>
              <w:t xml:space="preserve"> pépiniéristes ont été formés</w:t>
            </w:r>
          </w:p>
          <w:p w14:paraId="11EF7777" w14:textId="77777777" w:rsidR="00DD3FEF" w:rsidRPr="007F5686" w:rsidRDefault="00DD3FEF" w:rsidP="001901EB">
            <w:pPr>
              <w:rPr>
                <w:rStyle w:val="Lienhypertexte"/>
                <w:rFonts w:ascii="Avenir" w:hAnsi="Avenir"/>
                <w:color w:val="auto"/>
                <w:sz w:val="16"/>
                <w:szCs w:val="16"/>
              </w:rPr>
            </w:pPr>
            <w:hyperlink r:id="rId260" w:history="1">
              <w:r w:rsidRPr="007F5686">
                <w:rPr>
                  <w:rStyle w:val="Lienhypertexte"/>
                  <w:rFonts w:ascii="Avenir" w:hAnsi="Avenir"/>
                  <w:color w:val="auto"/>
                  <w:sz w:val="16"/>
                  <w:szCs w:val="16"/>
                </w:rPr>
                <w:t>Rapport final SL GIRE projet 1</w:t>
              </w:r>
            </w:hyperlink>
          </w:p>
          <w:p w14:paraId="2AC6DC96" w14:textId="77777777" w:rsidR="00DD3FEF" w:rsidRPr="007F5686" w:rsidRDefault="00DD3FEF" w:rsidP="001901EB">
            <w:pPr>
              <w:rPr>
                <w:rFonts w:ascii="Avenir" w:hAnsi="Avenir"/>
                <w:sz w:val="16"/>
                <w:szCs w:val="16"/>
              </w:rPr>
            </w:pPr>
            <w:hyperlink r:id="rId261" w:history="1">
              <w:r w:rsidRPr="007F5686">
                <w:rPr>
                  <w:rStyle w:val="Lienhypertexte"/>
                  <w:rFonts w:ascii="Avenir" w:hAnsi="Avenir"/>
                  <w:color w:val="auto"/>
                  <w:sz w:val="16"/>
                  <w:szCs w:val="16"/>
                </w:rPr>
                <w:t>Rapport final SL GIRE projet 2</w:t>
              </w:r>
            </w:hyperlink>
          </w:p>
          <w:p w14:paraId="0D9FA4DD" w14:textId="1A2C0808" w:rsidR="003A6C8D" w:rsidRPr="007F5686" w:rsidRDefault="003A6C8D" w:rsidP="001901EB">
            <w:pPr>
              <w:rPr>
                <w:rFonts w:ascii="Avenir" w:eastAsia="Avenir" w:hAnsi="Avenir" w:cs="Avenir"/>
                <w:sz w:val="16"/>
                <w:szCs w:val="16"/>
              </w:rPr>
            </w:pPr>
            <w:hyperlink r:id="rId262" w:history="1">
              <w:r w:rsidRPr="007F5686">
                <w:rPr>
                  <w:rStyle w:val="Lienhypertexte"/>
                  <w:rFonts w:ascii="Avenir" w:hAnsi="Avenir"/>
                  <w:color w:val="auto"/>
                  <w:sz w:val="16"/>
                  <w:szCs w:val="16"/>
                </w:rPr>
                <w:t>Synthèse des activités mise en place des pépinières dans les PSAT</w:t>
              </w:r>
            </w:hyperlink>
          </w:p>
        </w:tc>
        <w:tc>
          <w:tcPr>
            <w:tcW w:w="1134" w:type="dxa"/>
          </w:tcPr>
          <w:p w14:paraId="40846BC1" w14:textId="34902759"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723062656"/>
                <w:placeholder>
                  <w:docPart w:val="A7F7630DC18345869A71DF79E1F0B4F5"/>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3326B12B" w14:textId="77777777" w:rsidR="003A6C8D" w:rsidRPr="007F5686" w:rsidRDefault="003A6C8D" w:rsidP="001901EB">
            <w:pPr>
              <w:rPr>
                <w:rFonts w:ascii="Avenir" w:eastAsia="Avenir" w:hAnsi="Avenir" w:cs="Avenir"/>
                <w:sz w:val="16"/>
                <w:szCs w:val="16"/>
              </w:rPr>
            </w:pPr>
          </w:p>
        </w:tc>
      </w:tr>
      <w:tr w:rsidR="003A6C8D" w:rsidRPr="007F5686" w14:paraId="223EAE13" w14:textId="77777777" w:rsidTr="00510D45">
        <w:trPr>
          <w:jc w:val="center"/>
        </w:trPr>
        <w:tc>
          <w:tcPr>
            <w:tcW w:w="3393" w:type="dxa"/>
          </w:tcPr>
          <w:p w14:paraId="47C4A52D" w14:textId="0ED6337A"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79 appuyer les activités de la plantation des cultures pérennes dans les PSAT - source PSAT et PDL approche PSE</w:t>
            </w:r>
          </w:p>
        </w:tc>
        <w:tc>
          <w:tcPr>
            <w:tcW w:w="778" w:type="dxa"/>
          </w:tcPr>
          <w:p w14:paraId="5E018165" w14:textId="4C1BD491"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5.2.1</w:t>
            </w:r>
          </w:p>
        </w:tc>
        <w:tc>
          <w:tcPr>
            <w:tcW w:w="2061" w:type="dxa"/>
          </w:tcPr>
          <w:p w14:paraId="7ACDD58E" w14:textId="2ACDDB9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087349108"/>
                <w:placeholder>
                  <w:docPart w:val="9157085DF3374591897745379EDB3BDD"/>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237523674"/>
                <w:placeholder>
                  <w:docPart w:val="A89AA3F037E3498CA994FA3F77288939"/>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4586AEEF" w14:textId="030B798D" w:rsidR="003A6C8D" w:rsidRPr="007F5686" w:rsidRDefault="00AC5D6F" w:rsidP="001901EB">
            <w:pPr>
              <w:rPr>
                <w:rFonts w:ascii="Avenir" w:eastAsia="Avenir" w:hAnsi="Avenir" w:cs="Avenir"/>
                <w:sz w:val="16"/>
                <w:szCs w:val="16"/>
              </w:rPr>
            </w:pPr>
            <w:r w:rsidRPr="007F5686">
              <w:rPr>
                <w:rFonts w:ascii="Avenir" w:eastAsia="Avenir" w:hAnsi="Avenir" w:cs="Avenir"/>
                <w:sz w:val="16"/>
                <w:szCs w:val="16"/>
              </w:rPr>
              <w:t>Minium</w:t>
            </w:r>
            <w:r w:rsidR="003A6C8D" w:rsidRPr="007F5686">
              <w:rPr>
                <w:rFonts w:ascii="Avenir" w:eastAsia="Avenir" w:hAnsi="Avenir" w:cs="Avenir"/>
                <w:sz w:val="16"/>
                <w:szCs w:val="16"/>
              </w:rPr>
              <w:t xml:space="preserve"> de 5000ha appuyés</w:t>
            </w:r>
          </w:p>
        </w:tc>
        <w:tc>
          <w:tcPr>
            <w:tcW w:w="2552" w:type="dxa"/>
          </w:tcPr>
          <w:p w14:paraId="77B550FC" w14:textId="60490082" w:rsidR="003A6C8D" w:rsidRPr="007F5686" w:rsidRDefault="009302DF" w:rsidP="001901EB">
            <w:pPr>
              <w:rPr>
                <w:rFonts w:ascii="Avenir" w:eastAsia="Avenir" w:hAnsi="Avenir" w:cs="Avenir"/>
                <w:sz w:val="16"/>
                <w:szCs w:val="16"/>
              </w:rPr>
            </w:pPr>
            <w:r w:rsidRPr="007F5686">
              <w:rPr>
                <w:rFonts w:ascii="Avenir" w:hAnsi="Avenir"/>
                <w:sz w:val="16"/>
                <w:szCs w:val="16"/>
              </w:rPr>
              <w:t>3738</w:t>
            </w:r>
            <w:r w:rsidR="00374549" w:rsidRPr="007F5686">
              <w:rPr>
                <w:rFonts w:ascii="Avenir" w:hAnsi="Avenir"/>
                <w:sz w:val="16"/>
                <w:szCs w:val="16"/>
              </w:rPr>
              <w:t xml:space="preserve"> ha cultures pérennes (huile de palme, </w:t>
            </w:r>
            <w:r w:rsidR="00374549" w:rsidRPr="007F5686">
              <w:rPr>
                <w:rFonts w:ascii="Avenir" w:eastAsia="Avenir" w:hAnsi="Avenir" w:cs="Avenir"/>
                <w:sz w:val="16"/>
                <w:szCs w:val="16"/>
              </w:rPr>
              <w:t>café, cacaoyer, Frugier)</w:t>
            </w:r>
          </w:p>
          <w:p w14:paraId="5AF1D486" w14:textId="01F0C0CC" w:rsidR="00374549" w:rsidRPr="007F5686" w:rsidRDefault="00374549" w:rsidP="001901EB">
            <w:pPr>
              <w:rPr>
                <w:rFonts w:ascii="Avenir" w:eastAsia="Avenir" w:hAnsi="Avenir" w:cs="Avenir"/>
                <w:sz w:val="16"/>
                <w:szCs w:val="16"/>
              </w:rPr>
            </w:pPr>
            <w:hyperlink r:id="rId263" w:history="1">
              <w:r w:rsidRPr="007F5686">
                <w:rPr>
                  <w:rStyle w:val="Lienhypertexte"/>
                  <w:rFonts w:ascii="Avenir" w:hAnsi="Avenir"/>
                  <w:color w:val="auto"/>
                  <w:sz w:val="16"/>
                  <w:szCs w:val="16"/>
                </w:rPr>
                <w:t>Synthèse activités agricoles</w:t>
              </w:r>
            </w:hyperlink>
          </w:p>
        </w:tc>
        <w:tc>
          <w:tcPr>
            <w:tcW w:w="1134" w:type="dxa"/>
          </w:tcPr>
          <w:p w14:paraId="0A730062" w14:textId="33AB5600"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636088908"/>
                <w:placeholder>
                  <w:docPart w:val="7561AB8F376C4D6082C1F9C491D114D4"/>
                </w:placeholder>
                <w:comboBox>
                  <w:listItem w:displayText="0. Atteint" w:value="0"/>
                  <w:listItem w:displayText="1. Partiellement atteint" w:value="1"/>
                  <w:listItem w:displayText="2. Non atteint" w:value="2"/>
                </w:comboBox>
              </w:sdtPr>
              <w:sdtEndPr/>
              <w:sdtContent>
                <w:r w:rsidR="00374549" w:rsidRPr="007F5686">
                  <w:rPr>
                    <w:rFonts w:ascii="Avenir Next LT Pro" w:hAnsi="Avenir Next LT Pro" w:cs="Arial"/>
                    <w:sz w:val="16"/>
                    <w:szCs w:val="16"/>
                  </w:rPr>
                  <w:t>1. Partiellement atteint</w:t>
                </w:r>
              </w:sdtContent>
            </w:sdt>
          </w:p>
        </w:tc>
        <w:tc>
          <w:tcPr>
            <w:tcW w:w="1821" w:type="dxa"/>
          </w:tcPr>
          <w:p w14:paraId="78E2720F" w14:textId="1E82F23D" w:rsidR="003A6C8D" w:rsidRPr="007F5686" w:rsidRDefault="009302DF" w:rsidP="001901EB">
            <w:pPr>
              <w:rPr>
                <w:rFonts w:ascii="Avenir" w:eastAsia="Avenir" w:hAnsi="Avenir" w:cs="Avenir"/>
                <w:sz w:val="16"/>
                <w:szCs w:val="16"/>
              </w:rPr>
            </w:pPr>
            <w:r w:rsidRPr="007F5686">
              <w:rPr>
                <w:rFonts w:ascii="Avenir" w:eastAsia="Avenir" w:hAnsi="Avenir" w:cs="Avenir"/>
                <w:sz w:val="16"/>
                <w:szCs w:val="16"/>
              </w:rPr>
              <w:t xml:space="preserve">Encore 2000 ha </w:t>
            </w:r>
            <w:r w:rsidR="00AC5D6F" w:rsidRPr="007F5686">
              <w:rPr>
                <w:rFonts w:ascii="Avenir" w:eastAsia="Avenir" w:hAnsi="Avenir" w:cs="Avenir"/>
                <w:sz w:val="16"/>
                <w:szCs w:val="16"/>
              </w:rPr>
              <w:t>à</w:t>
            </w:r>
            <w:r w:rsidRPr="007F5686">
              <w:rPr>
                <w:rFonts w:ascii="Avenir" w:eastAsia="Avenir" w:hAnsi="Avenir" w:cs="Avenir"/>
                <w:sz w:val="16"/>
                <w:szCs w:val="16"/>
              </w:rPr>
              <w:t xml:space="preserve"> planter en Saison B 2025</w:t>
            </w:r>
          </w:p>
        </w:tc>
      </w:tr>
      <w:tr w:rsidR="003A6C8D" w:rsidRPr="007F5686" w14:paraId="2C0D31D1" w14:textId="77777777" w:rsidTr="00510D45">
        <w:trPr>
          <w:jc w:val="center"/>
        </w:trPr>
        <w:tc>
          <w:tcPr>
            <w:tcW w:w="3393" w:type="dxa"/>
          </w:tcPr>
          <w:p w14:paraId="7B70BB82" w14:textId="4A8194DB"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80 continuer les activités des concours agricole dans l'ETD Bangengele</w:t>
            </w:r>
          </w:p>
        </w:tc>
        <w:tc>
          <w:tcPr>
            <w:tcW w:w="778" w:type="dxa"/>
          </w:tcPr>
          <w:p w14:paraId="2ED669C2" w14:textId="62B694F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5.2.1</w:t>
            </w:r>
          </w:p>
        </w:tc>
        <w:tc>
          <w:tcPr>
            <w:tcW w:w="2061" w:type="dxa"/>
          </w:tcPr>
          <w:p w14:paraId="72A3F0F2" w14:textId="3AF5CB1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380697501"/>
                <w:placeholder>
                  <w:docPart w:val="975CF7EC70564725805FBB31C75610BD"/>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731431390"/>
                <w:placeholder>
                  <w:docPart w:val="79E66534D2E84ED5A351DF6DB2587135"/>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165F59F8" w14:textId="1E211225"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8000 ménages commencent </w:t>
            </w:r>
            <w:r w:rsidR="00AC5D6F" w:rsidRPr="007F5686">
              <w:rPr>
                <w:rFonts w:ascii="Avenir" w:eastAsia="Avenir" w:hAnsi="Avenir" w:cs="Avenir"/>
                <w:sz w:val="16"/>
                <w:szCs w:val="16"/>
              </w:rPr>
              <w:t>à</w:t>
            </w:r>
            <w:r w:rsidRPr="007F5686">
              <w:rPr>
                <w:rFonts w:ascii="Avenir" w:eastAsia="Avenir" w:hAnsi="Avenir" w:cs="Avenir"/>
                <w:sz w:val="16"/>
                <w:szCs w:val="16"/>
              </w:rPr>
              <w:t xml:space="preserve"> appliquer les bons </w:t>
            </w:r>
            <w:r w:rsidR="00AC5D6F" w:rsidRPr="007F5686">
              <w:rPr>
                <w:rFonts w:ascii="Avenir" w:eastAsia="Avenir" w:hAnsi="Avenir" w:cs="Avenir"/>
                <w:sz w:val="16"/>
                <w:szCs w:val="16"/>
              </w:rPr>
              <w:t>pratiques agricoles</w:t>
            </w:r>
            <w:r w:rsidRPr="007F5686">
              <w:rPr>
                <w:rFonts w:ascii="Avenir" w:eastAsia="Avenir" w:hAnsi="Avenir" w:cs="Avenir"/>
                <w:sz w:val="16"/>
                <w:szCs w:val="16"/>
              </w:rPr>
              <w:t xml:space="preserve"> autours du PNL</w:t>
            </w:r>
          </w:p>
        </w:tc>
        <w:tc>
          <w:tcPr>
            <w:tcW w:w="2552" w:type="dxa"/>
          </w:tcPr>
          <w:p w14:paraId="1057D096" w14:textId="77777777" w:rsidR="003A6C8D" w:rsidRPr="007F5686" w:rsidRDefault="00DD3FEF" w:rsidP="001901EB">
            <w:pPr>
              <w:rPr>
                <w:rFonts w:ascii="Avenir" w:eastAsia="Avenir" w:hAnsi="Avenir" w:cs="Avenir"/>
                <w:sz w:val="16"/>
                <w:szCs w:val="16"/>
              </w:rPr>
            </w:pPr>
            <w:r w:rsidRPr="007F5686">
              <w:rPr>
                <w:rFonts w:ascii="Avenir" w:eastAsia="Avenir" w:hAnsi="Avenir" w:cs="Avenir"/>
                <w:sz w:val="16"/>
                <w:szCs w:val="16"/>
              </w:rPr>
              <w:t xml:space="preserve">8700 ménages </w:t>
            </w:r>
          </w:p>
          <w:p w14:paraId="13E9D0EE" w14:textId="77777777" w:rsidR="00DD3FEF" w:rsidRPr="007F5686" w:rsidRDefault="00DD3FEF" w:rsidP="001901EB">
            <w:pPr>
              <w:rPr>
                <w:rStyle w:val="Lienhypertexte"/>
                <w:rFonts w:ascii="Avenir" w:hAnsi="Avenir"/>
                <w:color w:val="auto"/>
                <w:sz w:val="16"/>
                <w:szCs w:val="16"/>
              </w:rPr>
            </w:pPr>
            <w:hyperlink r:id="rId264" w:history="1">
              <w:r w:rsidRPr="007F5686">
                <w:rPr>
                  <w:rStyle w:val="Lienhypertexte"/>
                  <w:rFonts w:ascii="Avenir" w:hAnsi="Avenir"/>
                  <w:color w:val="auto"/>
                  <w:sz w:val="16"/>
                  <w:szCs w:val="16"/>
                </w:rPr>
                <w:t>Rapport final SL GTCRR projet 1</w:t>
              </w:r>
            </w:hyperlink>
          </w:p>
          <w:p w14:paraId="630B41DA" w14:textId="0C00E40D" w:rsidR="00DD3FEF" w:rsidRPr="007F5686" w:rsidRDefault="00DD3FEF" w:rsidP="001901EB">
            <w:pPr>
              <w:rPr>
                <w:rFonts w:ascii="Avenir" w:eastAsia="Avenir" w:hAnsi="Avenir" w:cs="Avenir"/>
                <w:sz w:val="16"/>
                <w:szCs w:val="16"/>
              </w:rPr>
            </w:pPr>
            <w:hyperlink r:id="rId265" w:history="1">
              <w:r w:rsidRPr="007F5686">
                <w:rPr>
                  <w:rStyle w:val="Lienhypertexte"/>
                  <w:rFonts w:ascii="Avenir" w:hAnsi="Avenir"/>
                  <w:color w:val="auto"/>
                  <w:sz w:val="16"/>
                  <w:szCs w:val="16"/>
                </w:rPr>
                <w:t>Rapport trimestriel SL GTCRR projet 2</w:t>
              </w:r>
            </w:hyperlink>
          </w:p>
        </w:tc>
        <w:tc>
          <w:tcPr>
            <w:tcW w:w="1134" w:type="dxa"/>
          </w:tcPr>
          <w:p w14:paraId="41EA4254" w14:textId="751E43C7"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379435066"/>
                <w:placeholder>
                  <w:docPart w:val="03F5713E370E489F8DD269F030A4EFB7"/>
                </w:placeholder>
                <w:comboBox>
                  <w:listItem w:displayText="0. Atteint" w:value="0"/>
                  <w:listItem w:displayText="1. Partiellement atteint" w:value="1"/>
                  <w:listItem w:displayText="2. Non atteint" w:value="2"/>
                </w:comboBox>
              </w:sdtPr>
              <w:sdtEndPr/>
              <w:sdtContent>
                <w:r w:rsidR="00DD3FEF" w:rsidRPr="007F5686">
                  <w:rPr>
                    <w:rFonts w:ascii="Avenir Next LT Pro" w:hAnsi="Avenir Next LT Pro" w:cs="Arial"/>
                    <w:sz w:val="16"/>
                    <w:szCs w:val="16"/>
                  </w:rPr>
                  <w:t>0. Atteint</w:t>
                </w:r>
              </w:sdtContent>
            </w:sdt>
          </w:p>
        </w:tc>
        <w:tc>
          <w:tcPr>
            <w:tcW w:w="1821" w:type="dxa"/>
          </w:tcPr>
          <w:p w14:paraId="52FF6D33" w14:textId="77777777" w:rsidR="003A6C8D" w:rsidRPr="007F5686" w:rsidRDefault="003A6C8D" w:rsidP="001901EB">
            <w:pPr>
              <w:rPr>
                <w:rFonts w:ascii="Avenir" w:eastAsia="Avenir" w:hAnsi="Avenir" w:cs="Avenir"/>
                <w:sz w:val="16"/>
                <w:szCs w:val="16"/>
              </w:rPr>
            </w:pPr>
          </w:p>
        </w:tc>
      </w:tr>
      <w:tr w:rsidR="003A6C8D" w:rsidRPr="007F5686" w14:paraId="2766E8A1" w14:textId="77777777" w:rsidTr="00510D45">
        <w:trPr>
          <w:jc w:val="center"/>
        </w:trPr>
        <w:tc>
          <w:tcPr>
            <w:tcW w:w="3393" w:type="dxa"/>
          </w:tcPr>
          <w:p w14:paraId="75DED347" w14:textId="2AC09D72"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81 Appuyer un microprojet de valorisation de plantes médicinales ou à haute valeur nutritionnelle (moringa</w:t>
            </w:r>
            <w:r w:rsidR="00AC5D6F" w:rsidRPr="007F5686">
              <w:rPr>
                <w:rFonts w:ascii="Avenir" w:eastAsia="Avenir" w:hAnsi="Avenir" w:cs="Avenir"/>
                <w:sz w:val="16"/>
                <w:szCs w:val="16"/>
              </w:rPr>
              <w:t xml:space="preserve"> …</w:t>
            </w:r>
            <w:r w:rsidRPr="007F5686">
              <w:rPr>
                <w:rFonts w:ascii="Avenir" w:eastAsia="Avenir" w:hAnsi="Avenir" w:cs="Avenir"/>
                <w:sz w:val="16"/>
                <w:szCs w:val="16"/>
              </w:rPr>
              <w:t>)</w:t>
            </w:r>
          </w:p>
        </w:tc>
        <w:tc>
          <w:tcPr>
            <w:tcW w:w="778" w:type="dxa"/>
          </w:tcPr>
          <w:p w14:paraId="005C4501" w14:textId="117EB7B5"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5.2.2</w:t>
            </w:r>
          </w:p>
        </w:tc>
        <w:tc>
          <w:tcPr>
            <w:tcW w:w="2061" w:type="dxa"/>
          </w:tcPr>
          <w:p w14:paraId="6ECFF4BA" w14:textId="03A1CB2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22747516"/>
                <w:placeholder>
                  <w:docPart w:val="06513C2704E941B1A0B7D10FB473E867"/>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929509645"/>
                <w:placeholder>
                  <w:docPart w:val="738BFAB260D240478EF8CE74535B013C"/>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AEC7AB5" w14:textId="53F57B90"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1 produit est conditionné et commercialisé avant Novembre 2024</w:t>
            </w:r>
          </w:p>
        </w:tc>
        <w:tc>
          <w:tcPr>
            <w:tcW w:w="2552" w:type="dxa"/>
          </w:tcPr>
          <w:p w14:paraId="6C722F13" w14:textId="77777777" w:rsidR="00DD3FEF" w:rsidRPr="007F5686" w:rsidRDefault="00DD3FEF" w:rsidP="001901EB">
            <w:pPr>
              <w:rPr>
                <w:rFonts w:ascii="Avenir" w:eastAsia="Avenir" w:hAnsi="Avenir" w:cs="Avenir"/>
                <w:sz w:val="16"/>
                <w:szCs w:val="16"/>
              </w:rPr>
            </w:pPr>
            <w:r w:rsidRPr="007F5686">
              <w:rPr>
                <w:rFonts w:ascii="Avenir" w:eastAsia="Avenir" w:hAnsi="Avenir" w:cs="Avenir"/>
                <w:sz w:val="16"/>
                <w:szCs w:val="16"/>
              </w:rPr>
              <w:t xml:space="preserve">3 produits disponibles </w:t>
            </w:r>
          </w:p>
          <w:p w14:paraId="5448B994" w14:textId="237D5B28"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Savon </w:t>
            </w:r>
            <w:r w:rsidR="00DD3FEF" w:rsidRPr="007F5686">
              <w:rPr>
                <w:rFonts w:ascii="Avenir" w:eastAsia="Avenir" w:hAnsi="Avenir" w:cs="Avenir"/>
                <w:sz w:val="16"/>
                <w:szCs w:val="16"/>
              </w:rPr>
              <w:t xml:space="preserve">et poudre </w:t>
            </w:r>
            <w:r w:rsidRPr="007F5686">
              <w:rPr>
                <w:rFonts w:ascii="Avenir" w:eastAsia="Avenir" w:hAnsi="Avenir" w:cs="Avenir"/>
                <w:sz w:val="16"/>
                <w:szCs w:val="16"/>
              </w:rPr>
              <w:t xml:space="preserve">Moringa </w:t>
            </w:r>
          </w:p>
          <w:p w14:paraId="519317BB" w14:textId="72F1CB11" w:rsidR="00DD3FEF" w:rsidRPr="00C85119" w:rsidRDefault="00DD3FEF" w:rsidP="001901EB">
            <w:pPr>
              <w:rPr>
                <w:rFonts w:ascii="Avenir" w:eastAsia="Avenir" w:hAnsi="Avenir" w:cs="Avenir"/>
                <w:sz w:val="16"/>
                <w:szCs w:val="16"/>
                <w:lang w:val="en-US"/>
              </w:rPr>
            </w:pPr>
            <w:r w:rsidRPr="00C85119">
              <w:rPr>
                <w:rFonts w:ascii="Avenir" w:eastAsia="Avenir" w:hAnsi="Avenir" w:cs="Avenir"/>
                <w:sz w:val="16"/>
                <w:szCs w:val="16"/>
                <w:lang w:val="en-US"/>
              </w:rPr>
              <w:t xml:space="preserve">Tee Artemisia </w:t>
            </w:r>
          </w:p>
          <w:p w14:paraId="2E18C982" w14:textId="013E0192" w:rsidR="003A6C8D" w:rsidRPr="00C85119" w:rsidRDefault="003A6C8D" w:rsidP="001901EB">
            <w:pPr>
              <w:rPr>
                <w:rStyle w:val="Lienhypertexte"/>
                <w:rFonts w:ascii="Avenir" w:hAnsi="Avenir"/>
                <w:color w:val="auto"/>
                <w:sz w:val="16"/>
                <w:szCs w:val="16"/>
                <w:lang w:val="en-US"/>
              </w:rPr>
            </w:pPr>
            <w:hyperlink r:id="rId266" w:history="1">
              <w:r w:rsidRPr="00C85119">
                <w:rPr>
                  <w:rStyle w:val="Lienhypertexte"/>
                  <w:rFonts w:ascii="Avenir" w:hAnsi="Avenir"/>
                  <w:color w:val="auto"/>
                  <w:sz w:val="16"/>
                  <w:szCs w:val="16"/>
                  <w:lang w:val="en-US"/>
                </w:rPr>
                <w:t>Dépliant Moringa</w:t>
              </w:r>
            </w:hyperlink>
          </w:p>
          <w:p w14:paraId="1D2C52A3" w14:textId="2535AF24" w:rsidR="00DD3FEF" w:rsidRPr="00C85119" w:rsidRDefault="00DD3FEF" w:rsidP="001901EB">
            <w:pPr>
              <w:rPr>
                <w:rFonts w:ascii="Avenir" w:hAnsi="Avenir"/>
                <w:sz w:val="16"/>
                <w:szCs w:val="16"/>
                <w:lang w:val="en-US"/>
              </w:rPr>
            </w:pPr>
            <w:hyperlink r:id="rId267" w:history="1">
              <w:r w:rsidRPr="00C85119">
                <w:rPr>
                  <w:rStyle w:val="Lienhypertexte"/>
                  <w:rFonts w:ascii="Avenir" w:hAnsi="Avenir"/>
                  <w:color w:val="auto"/>
                  <w:sz w:val="16"/>
                  <w:szCs w:val="16"/>
                  <w:lang w:val="en-US"/>
                </w:rPr>
                <w:t>Rapport final SL CAPS</w:t>
              </w:r>
            </w:hyperlink>
            <w:r w:rsidRPr="00C85119">
              <w:rPr>
                <w:rFonts w:ascii="Avenir" w:hAnsi="Avenir"/>
                <w:sz w:val="16"/>
                <w:szCs w:val="16"/>
                <w:lang w:val="en-US"/>
              </w:rPr>
              <w:t xml:space="preserve"> </w:t>
            </w:r>
          </w:p>
        </w:tc>
        <w:tc>
          <w:tcPr>
            <w:tcW w:w="1134" w:type="dxa"/>
          </w:tcPr>
          <w:p w14:paraId="486B0BBC" w14:textId="039F2B5F"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2119909514"/>
                <w:placeholder>
                  <w:docPart w:val="EE7D98E994DE42669F60F2A92C004FF4"/>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4DAE00F0" w14:textId="77777777" w:rsidR="003A6C8D" w:rsidRPr="007F5686" w:rsidRDefault="003A6C8D" w:rsidP="001901EB">
            <w:pPr>
              <w:rPr>
                <w:rFonts w:ascii="Avenir" w:eastAsia="Avenir" w:hAnsi="Avenir" w:cs="Avenir"/>
                <w:sz w:val="16"/>
                <w:szCs w:val="16"/>
              </w:rPr>
            </w:pPr>
          </w:p>
        </w:tc>
      </w:tr>
      <w:tr w:rsidR="003A6C8D" w:rsidRPr="007F5686" w14:paraId="167BD828" w14:textId="77777777" w:rsidTr="00510D45">
        <w:trPr>
          <w:jc w:val="center"/>
        </w:trPr>
        <w:tc>
          <w:tcPr>
            <w:tcW w:w="3393" w:type="dxa"/>
          </w:tcPr>
          <w:p w14:paraId="03D235F3" w14:textId="590502F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82 Appuyer un microprojet pilote de production des asticots pour l'alimentation du poisson et de la volaille</w:t>
            </w:r>
          </w:p>
        </w:tc>
        <w:tc>
          <w:tcPr>
            <w:tcW w:w="778" w:type="dxa"/>
          </w:tcPr>
          <w:p w14:paraId="326C6007" w14:textId="455A4FA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5.2.2</w:t>
            </w:r>
          </w:p>
        </w:tc>
        <w:tc>
          <w:tcPr>
            <w:tcW w:w="2061" w:type="dxa"/>
          </w:tcPr>
          <w:p w14:paraId="02ACC197" w14:textId="39BA312B"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828943709"/>
                <w:placeholder>
                  <w:docPart w:val="29CFA70C24974168AFAB4149F59B5650"/>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996067810"/>
                <w:placeholder>
                  <w:docPart w:val="1E50D346890440EBB928E16A05494157"/>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88B778D" w14:textId="0B9228FE"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1 microprojet pilote réalisé</w:t>
            </w:r>
          </w:p>
        </w:tc>
        <w:tc>
          <w:tcPr>
            <w:tcW w:w="2552" w:type="dxa"/>
          </w:tcPr>
          <w:p w14:paraId="17817000" w14:textId="1FD4104C" w:rsidR="003A6C8D" w:rsidRPr="007F5686" w:rsidRDefault="00DD3FEF" w:rsidP="001901EB">
            <w:pPr>
              <w:rPr>
                <w:rFonts w:ascii="Avenir" w:eastAsia="Avenir" w:hAnsi="Avenir" w:cs="Avenir"/>
                <w:sz w:val="16"/>
                <w:szCs w:val="16"/>
              </w:rPr>
            </w:pPr>
            <w:r w:rsidRPr="007F5686">
              <w:rPr>
                <w:rFonts w:ascii="Avenir" w:eastAsia="Avenir" w:hAnsi="Avenir" w:cs="Avenir"/>
                <w:sz w:val="16"/>
                <w:szCs w:val="16"/>
              </w:rPr>
              <w:t xml:space="preserve">1 microprojet </w:t>
            </w:r>
            <w:r w:rsidR="00A653EB" w:rsidRPr="007F5686">
              <w:rPr>
                <w:rFonts w:ascii="Avenir" w:eastAsia="Avenir" w:hAnsi="Avenir" w:cs="Avenir"/>
                <w:sz w:val="16"/>
                <w:szCs w:val="16"/>
              </w:rPr>
              <w:t>appuyé</w:t>
            </w:r>
            <w:r w:rsidR="00374549" w:rsidRPr="007F5686">
              <w:rPr>
                <w:rFonts w:ascii="Avenir" w:eastAsia="Avenir" w:hAnsi="Avenir" w:cs="Avenir"/>
                <w:sz w:val="16"/>
                <w:szCs w:val="16"/>
              </w:rPr>
              <w:t xml:space="preserve"> et </w:t>
            </w:r>
            <w:r w:rsidR="005723CB" w:rsidRPr="007F5686">
              <w:rPr>
                <w:rFonts w:ascii="Avenir" w:eastAsia="Avenir" w:hAnsi="Avenir" w:cs="Avenir"/>
                <w:sz w:val="16"/>
                <w:szCs w:val="16"/>
              </w:rPr>
              <w:t>un centre</w:t>
            </w:r>
            <w:r w:rsidR="00374549" w:rsidRPr="007F5686">
              <w:rPr>
                <w:rFonts w:ascii="Avenir" w:eastAsia="Avenir" w:hAnsi="Avenir" w:cs="Avenir"/>
                <w:sz w:val="16"/>
                <w:szCs w:val="16"/>
              </w:rPr>
              <w:t xml:space="preserve"> d’élevage installé</w:t>
            </w:r>
          </w:p>
          <w:p w14:paraId="5BB27DA0" w14:textId="77777777" w:rsidR="00A653EB" w:rsidRPr="007F5686" w:rsidRDefault="00A653EB" w:rsidP="001901EB">
            <w:pPr>
              <w:rPr>
                <w:rFonts w:ascii="Avenir" w:hAnsi="Avenir"/>
                <w:sz w:val="16"/>
                <w:szCs w:val="16"/>
              </w:rPr>
            </w:pPr>
            <w:hyperlink r:id="rId268" w:history="1">
              <w:r w:rsidRPr="007F5686">
                <w:rPr>
                  <w:rStyle w:val="Lienhypertexte"/>
                  <w:rFonts w:ascii="Avenir" w:hAnsi="Avenir"/>
                  <w:color w:val="auto"/>
                  <w:sz w:val="16"/>
                  <w:szCs w:val="16"/>
                </w:rPr>
                <w:t>Rapport trimestriel SL RT</w:t>
              </w:r>
            </w:hyperlink>
          </w:p>
          <w:p w14:paraId="597630D1" w14:textId="1B6547D5" w:rsidR="00A653EB" w:rsidRPr="007F5686" w:rsidRDefault="00A653EB" w:rsidP="001901EB">
            <w:pPr>
              <w:rPr>
                <w:rFonts w:ascii="Avenir" w:eastAsia="Avenir" w:hAnsi="Avenir" w:cs="Avenir"/>
                <w:sz w:val="16"/>
                <w:szCs w:val="16"/>
              </w:rPr>
            </w:pPr>
          </w:p>
        </w:tc>
        <w:tc>
          <w:tcPr>
            <w:tcW w:w="1134" w:type="dxa"/>
          </w:tcPr>
          <w:p w14:paraId="263BB58B" w14:textId="0B4CD84C"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667714082"/>
                <w:placeholder>
                  <w:docPart w:val="CF634F1798744C5C9745BA46CB6E9A21"/>
                </w:placeholder>
                <w:comboBox>
                  <w:listItem w:displayText="0. Atteint" w:value="0"/>
                  <w:listItem w:displayText="1. Partiellement atteint" w:value="1"/>
                  <w:listItem w:displayText="2. Non atteint" w:value="2"/>
                </w:comboBox>
              </w:sdtPr>
              <w:sdtEndPr/>
              <w:sdtContent>
                <w:r w:rsidR="00BA4486" w:rsidRPr="007F5686">
                  <w:rPr>
                    <w:rFonts w:ascii="Avenir Next LT Pro" w:hAnsi="Avenir Next LT Pro" w:cs="Arial"/>
                    <w:sz w:val="16"/>
                    <w:szCs w:val="16"/>
                  </w:rPr>
                  <w:t>0. Atteint</w:t>
                </w:r>
              </w:sdtContent>
            </w:sdt>
          </w:p>
        </w:tc>
        <w:tc>
          <w:tcPr>
            <w:tcW w:w="1821" w:type="dxa"/>
          </w:tcPr>
          <w:p w14:paraId="5BB05363" w14:textId="77777777" w:rsidR="003A6C8D" w:rsidRPr="007F5686" w:rsidRDefault="003A6C8D" w:rsidP="001901EB">
            <w:pPr>
              <w:rPr>
                <w:rFonts w:ascii="Avenir" w:eastAsia="Avenir" w:hAnsi="Avenir" w:cs="Avenir"/>
                <w:sz w:val="16"/>
                <w:szCs w:val="16"/>
              </w:rPr>
            </w:pPr>
          </w:p>
        </w:tc>
      </w:tr>
      <w:tr w:rsidR="003A6C8D" w:rsidRPr="007F5686" w14:paraId="537A0957" w14:textId="77777777" w:rsidTr="00510D45">
        <w:trPr>
          <w:jc w:val="center"/>
        </w:trPr>
        <w:tc>
          <w:tcPr>
            <w:tcW w:w="3393" w:type="dxa"/>
          </w:tcPr>
          <w:p w14:paraId="69CBEE8B" w14:textId="3050A6E3"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83 Appuyer la professionnalisation (formation + structuration) des transformatrices de noix de palme dans les terroirs PSAT (agroforesterie à base de palmier à huile)</w:t>
            </w:r>
          </w:p>
        </w:tc>
        <w:tc>
          <w:tcPr>
            <w:tcW w:w="778" w:type="dxa"/>
          </w:tcPr>
          <w:p w14:paraId="4F8B2E60" w14:textId="34AE9CA6"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5.2.3</w:t>
            </w:r>
          </w:p>
        </w:tc>
        <w:tc>
          <w:tcPr>
            <w:tcW w:w="2061" w:type="dxa"/>
          </w:tcPr>
          <w:p w14:paraId="297EF796" w14:textId="07FDECFF"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438869297"/>
                <w:placeholder>
                  <w:docPart w:val="16F53185C1E9405391D2C19BF2D7B923"/>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735820827"/>
                <w:placeholder>
                  <w:docPart w:val="5A4E8298514647458C2B38067B53DD69"/>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06ECFFC0" w14:textId="0A6A0272" w:rsidR="003A6C8D" w:rsidRPr="007F5686" w:rsidRDefault="00374549" w:rsidP="001901EB">
            <w:pPr>
              <w:rPr>
                <w:rFonts w:ascii="Avenir" w:eastAsia="Avenir" w:hAnsi="Avenir" w:cs="Avenir"/>
                <w:sz w:val="16"/>
                <w:szCs w:val="16"/>
              </w:rPr>
            </w:pPr>
            <w:r w:rsidRPr="007F5686">
              <w:rPr>
                <w:rFonts w:ascii="Avenir" w:eastAsia="Avenir" w:hAnsi="Avenir" w:cs="Avenir"/>
                <w:sz w:val="16"/>
                <w:szCs w:val="16"/>
              </w:rPr>
              <w:t>10</w:t>
            </w:r>
            <w:r w:rsidR="003A6C8D" w:rsidRPr="007F5686">
              <w:rPr>
                <w:rFonts w:ascii="Avenir" w:eastAsia="Avenir" w:hAnsi="Avenir" w:cs="Avenir"/>
                <w:sz w:val="16"/>
                <w:szCs w:val="16"/>
              </w:rPr>
              <w:t xml:space="preserve"> groupes d'acteurs des maillons transformation et commercialisation de la filière palmier à huile sont organisés (AVEC) et formés dans terroirs PSAT</w:t>
            </w:r>
          </w:p>
        </w:tc>
        <w:tc>
          <w:tcPr>
            <w:tcW w:w="2552" w:type="dxa"/>
          </w:tcPr>
          <w:p w14:paraId="1BE1D1A2" w14:textId="43AB86DF" w:rsidR="00374549" w:rsidRPr="007F5686" w:rsidRDefault="00374549" w:rsidP="001901EB">
            <w:pPr>
              <w:rPr>
                <w:rFonts w:ascii="Avenir" w:eastAsia="Avenir" w:hAnsi="Avenir" w:cs="Avenir"/>
                <w:sz w:val="16"/>
                <w:szCs w:val="16"/>
              </w:rPr>
            </w:pPr>
            <w:r w:rsidRPr="007F5686">
              <w:rPr>
                <w:rFonts w:ascii="Avenir" w:eastAsia="Avenir" w:hAnsi="Avenir" w:cs="Avenir"/>
                <w:sz w:val="16"/>
                <w:szCs w:val="16"/>
              </w:rPr>
              <w:t>39 groupes des acteurs transformations mises sur places et formés</w:t>
            </w:r>
          </w:p>
          <w:p w14:paraId="6EDB2EE3" w14:textId="67D7F046" w:rsidR="00374549" w:rsidRPr="007F5686" w:rsidRDefault="00374549" w:rsidP="001901EB">
            <w:pPr>
              <w:rPr>
                <w:rFonts w:ascii="Avenir" w:eastAsia="Avenir" w:hAnsi="Avenir" w:cs="Avenir"/>
                <w:sz w:val="16"/>
                <w:szCs w:val="16"/>
              </w:rPr>
            </w:pPr>
            <w:r w:rsidRPr="007F5686">
              <w:rPr>
                <w:rFonts w:ascii="Avenir" w:eastAsia="Avenir" w:hAnsi="Avenir" w:cs="Avenir"/>
                <w:sz w:val="16"/>
                <w:szCs w:val="16"/>
              </w:rPr>
              <w:t xml:space="preserve">26 moulin mixtes installés, 13 décortiqueuses installés  </w:t>
            </w:r>
          </w:p>
          <w:p w14:paraId="4D1C1C73" w14:textId="46F98E76" w:rsidR="00CF0193" w:rsidRPr="007F5686" w:rsidRDefault="00374549" w:rsidP="001901EB">
            <w:pPr>
              <w:rPr>
                <w:rFonts w:ascii="Avenir" w:hAnsi="Avenir"/>
                <w:sz w:val="16"/>
                <w:szCs w:val="16"/>
              </w:rPr>
            </w:pPr>
            <w:hyperlink r:id="rId269" w:history="1">
              <w:r w:rsidRPr="007F5686">
                <w:rPr>
                  <w:rStyle w:val="Lienhypertexte"/>
                  <w:rFonts w:ascii="Avenir" w:hAnsi="Avenir"/>
                  <w:color w:val="auto"/>
                  <w:sz w:val="16"/>
                  <w:szCs w:val="16"/>
                </w:rPr>
                <w:t>Synthèse activités agricoles</w:t>
              </w:r>
            </w:hyperlink>
          </w:p>
        </w:tc>
        <w:tc>
          <w:tcPr>
            <w:tcW w:w="1134" w:type="dxa"/>
          </w:tcPr>
          <w:p w14:paraId="4A7C4E5B" w14:textId="6BDB8F0B"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53977557"/>
                <w:placeholder>
                  <w:docPart w:val="E0D393BD055C49D0A3FF28D12BC769B8"/>
                </w:placeholder>
                <w:comboBox>
                  <w:listItem w:displayText="0. Atteint" w:value="0"/>
                  <w:listItem w:displayText="1. Partiellement atteint" w:value="1"/>
                  <w:listItem w:displayText="2. Non atteint" w:value="2"/>
                </w:comboBox>
              </w:sdtPr>
              <w:sdtEndPr/>
              <w:sdtContent>
                <w:r w:rsidR="003A6C8D" w:rsidRPr="007F5686">
                  <w:rPr>
                    <w:rFonts w:ascii="Avenir Next LT Pro" w:hAnsi="Avenir Next LT Pro" w:cs="Arial"/>
                    <w:sz w:val="16"/>
                    <w:szCs w:val="16"/>
                  </w:rPr>
                  <w:t>0. Atteint</w:t>
                </w:r>
              </w:sdtContent>
            </w:sdt>
          </w:p>
        </w:tc>
        <w:tc>
          <w:tcPr>
            <w:tcW w:w="1821" w:type="dxa"/>
          </w:tcPr>
          <w:p w14:paraId="1DD6C616" w14:textId="77777777" w:rsidR="003A6C8D" w:rsidRPr="007F5686" w:rsidRDefault="003A6C8D" w:rsidP="001901EB">
            <w:pPr>
              <w:rPr>
                <w:rFonts w:ascii="Avenir" w:eastAsia="Avenir" w:hAnsi="Avenir" w:cs="Avenir"/>
                <w:sz w:val="16"/>
                <w:szCs w:val="16"/>
              </w:rPr>
            </w:pPr>
          </w:p>
        </w:tc>
      </w:tr>
      <w:tr w:rsidR="003A6C8D" w:rsidRPr="007F5686" w14:paraId="26006A43" w14:textId="77777777" w:rsidTr="00510D45">
        <w:trPr>
          <w:jc w:val="center"/>
        </w:trPr>
        <w:tc>
          <w:tcPr>
            <w:tcW w:w="3393" w:type="dxa"/>
          </w:tcPr>
          <w:p w14:paraId="3FA3A35B" w14:textId="211F196D"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84 Appuyer les activités de la rizipisciculture inclus le chaine de valeurs</w:t>
            </w:r>
          </w:p>
        </w:tc>
        <w:tc>
          <w:tcPr>
            <w:tcW w:w="778" w:type="dxa"/>
          </w:tcPr>
          <w:p w14:paraId="03BEAC69" w14:textId="29BC641F"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5.2.4</w:t>
            </w:r>
          </w:p>
        </w:tc>
        <w:tc>
          <w:tcPr>
            <w:tcW w:w="2061" w:type="dxa"/>
          </w:tcPr>
          <w:p w14:paraId="44E8DD29" w14:textId="5262E045"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138268193"/>
                <w:placeholder>
                  <w:docPart w:val="AD5842DCB4C74D52B9733C15CCEADD98"/>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1866196255"/>
                <w:placeholder>
                  <w:docPart w:val="F6825AD9EE054D578E3A6F4E1816F487"/>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34793D65" w14:textId="5DA19638"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500 ha de riziculture réalisés dans les bas-fonds dans les PSAT (prioritairement)</w:t>
            </w:r>
          </w:p>
        </w:tc>
        <w:tc>
          <w:tcPr>
            <w:tcW w:w="2552" w:type="dxa"/>
          </w:tcPr>
          <w:p w14:paraId="1911EA95" w14:textId="77777777" w:rsidR="001C5211" w:rsidRPr="007F5686" w:rsidRDefault="001C5211" w:rsidP="001901EB">
            <w:pPr>
              <w:rPr>
                <w:rFonts w:ascii="Avenir" w:eastAsia="Avenir" w:hAnsi="Avenir" w:cs="Avenir"/>
                <w:sz w:val="16"/>
                <w:szCs w:val="16"/>
              </w:rPr>
            </w:pPr>
            <w:r w:rsidRPr="007F5686">
              <w:rPr>
                <w:rFonts w:ascii="Avenir" w:eastAsia="Avenir" w:hAnsi="Avenir" w:cs="Avenir"/>
                <w:sz w:val="16"/>
                <w:szCs w:val="16"/>
              </w:rPr>
              <w:t>795ha Rizipisciculture (1290 bénéficiaires, revenue : 526461 USD, production 2645345kg), 23 décortiqueuses installées</w:t>
            </w:r>
          </w:p>
          <w:p w14:paraId="2A351AD1" w14:textId="5072E4F4" w:rsidR="003A6C8D" w:rsidRPr="007F5686" w:rsidRDefault="001C5211" w:rsidP="001901EB">
            <w:pPr>
              <w:rPr>
                <w:rFonts w:ascii="Avenir" w:eastAsia="Avenir" w:hAnsi="Avenir" w:cs="Avenir"/>
                <w:sz w:val="16"/>
                <w:szCs w:val="16"/>
              </w:rPr>
            </w:pPr>
            <w:hyperlink r:id="rId270" w:history="1">
              <w:r w:rsidRPr="007F5686">
                <w:rPr>
                  <w:rStyle w:val="Lienhypertexte"/>
                  <w:rFonts w:ascii="Avenir" w:eastAsia="Avenir" w:hAnsi="Avenir" w:cs="Avenir"/>
                  <w:color w:val="auto"/>
                  <w:sz w:val="16"/>
                  <w:szCs w:val="16"/>
                </w:rPr>
                <w:t>Données Rizipisciculture 2024</w:t>
              </w:r>
            </w:hyperlink>
          </w:p>
        </w:tc>
        <w:tc>
          <w:tcPr>
            <w:tcW w:w="1134" w:type="dxa"/>
          </w:tcPr>
          <w:p w14:paraId="52529692" w14:textId="479DE0F5"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258130988"/>
                <w:placeholder>
                  <w:docPart w:val="1E17BE739C8F480B96670F255CD98780"/>
                </w:placeholder>
                <w:comboBox>
                  <w:listItem w:displayText="0. Atteint" w:value="0"/>
                  <w:listItem w:displayText="1. Partiellement atteint" w:value="1"/>
                  <w:listItem w:displayText="2. Non atteint" w:value="2"/>
                </w:comboBox>
              </w:sdtPr>
              <w:sdtEndPr/>
              <w:sdtContent>
                <w:r w:rsidR="00BA4486" w:rsidRPr="007F5686">
                  <w:rPr>
                    <w:rFonts w:ascii="Avenir Next LT Pro" w:hAnsi="Avenir Next LT Pro" w:cs="Arial"/>
                    <w:sz w:val="16"/>
                    <w:szCs w:val="16"/>
                  </w:rPr>
                  <w:t>0. Atteint</w:t>
                </w:r>
              </w:sdtContent>
            </w:sdt>
          </w:p>
        </w:tc>
        <w:tc>
          <w:tcPr>
            <w:tcW w:w="1821" w:type="dxa"/>
          </w:tcPr>
          <w:p w14:paraId="4567464A" w14:textId="02E335B9" w:rsidR="003A6C8D" w:rsidRPr="007F5686" w:rsidRDefault="001C5211" w:rsidP="001901EB">
            <w:pPr>
              <w:rPr>
                <w:rFonts w:ascii="Avenir" w:eastAsia="Avenir" w:hAnsi="Avenir" w:cs="Avenir"/>
                <w:sz w:val="16"/>
                <w:szCs w:val="16"/>
              </w:rPr>
            </w:pPr>
            <w:r w:rsidRPr="007F5686">
              <w:rPr>
                <w:rFonts w:ascii="Avenir" w:eastAsia="Avenir" w:hAnsi="Avenir" w:cs="Avenir"/>
                <w:sz w:val="16"/>
                <w:szCs w:val="16"/>
              </w:rPr>
              <w:t xml:space="preserve">On </w:t>
            </w:r>
            <w:r w:rsidR="005723CB" w:rsidRPr="007F5686">
              <w:rPr>
                <w:rFonts w:ascii="Avenir" w:eastAsia="Avenir" w:hAnsi="Avenir" w:cs="Avenir"/>
                <w:sz w:val="16"/>
                <w:szCs w:val="16"/>
              </w:rPr>
              <w:t>attend</w:t>
            </w:r>
            <w:r w:rsidRPr="007F5686">
              <w:rPr>
                <w:rFonts w:ascii="Avenir" w:eastAsia="Avenir" w:hAnsi="Avenir" w:cs="Avenir"/>
                <w:sz w:val="16"/>
                <w:szCs w:val="16"/>
              </w:rPr>
              <w:t xml:space="preserve"> encore la réplication de cette approche en 2025</w:t>
            </w:r>
          </w:p>
        </w:tc>
      </w:tr>
      <w:tr w:rsidR="003A6C8D" w:rsidRPr="007F5686" w14:paraId="12A19510" w14:textId="77777777" w:rsidTr="00510D45">
        <w:trPr>
          <w:jc w:val="center"/>
        </w:trPr>
        <w:tc>
          <w:tcPr>
            <w:tcW w:w="3393" w:type="dxa"/>
          </w:tcPr>
          <w:p w14:paraId="2C3F0C41" w14:textId="411F1E99"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85 Appuyer les activités de la transformation de noix de palme</w:t>
            </w:r>
          </w:p>
        </w:tc>
        <w:tc>
          <w:tcPr>
            <w:tcW w:w="778" w:type="dxa"/>
          </w:tcPr>
          <w:p w14:paraId="09C5F69A" w14:textId="3B59CE9B"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5.2.4</w:t>
            </w:r>
          </w:p>
        </w:tc>
        <w:tc>
          <w:tcPr>
            <w:tcW w:w="2061" w:type="dxa"/>
          </w:tcPr>
          <w:p w14:paraId="0A923562" w14:textId="1D74CCA7" w:rsidR="003A6C8D" w:rsidRPr="007F5686" w:rsidRDefault="003A6C8D" w:rsidP="001901EB">
            <w:pPr>
              <w:rPr>
                <w:rFonts w:ascii="Avenir" w:eastAsia="Avenir" w:hAnsi="Avenir" w:cs="Avenir"/>
                <w:sz w:val="16"/>
                <w:szCs w:val="16"/>
              </w:rPr>
            </w:pPr>
            <w:r w:rsidRPr="007F5686">
              <w:rPr>
                <w:rFonts w:ascii="Avenir" w:eastAsia="Avenir" w:hAnsi="Avenir" w:cs="Avenir"/>
                <w:sz w:val="16"/>
                <w:szCs w:val="16"/>
              </w:rPr>
              <w:t xml:space="preserve">Du </w:t>
            </w:r>
            <w:sdt>
              <w:sdtPr>
                <w:rPr>
                  <w:rFonts w:ascii="Avenir Next LT Pro" w:hAnsi="Avenir Next LT Pro"/>
                  <w:sz w:val="16"/>
                  <w:szCs w:val="16"/>
                  <w:shd w:val="clear" w:color="auto" w:fill="E6E6E6"/>
                </w:rPr>
                <w:id w:val="51209508"/>
                <w:placeholder>
                  <w:docPart w:val="8DEB529A945248248552128506154176"/>
                </w:placeholder>
                <w:date w:fullDate="2024-01-0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01/01/2024</w:t>
                </w:r>
              </w:sdtContent>
            </w:sdt>
            <w:r w:rsidRPr="007F5686">
              <w:rPr>
                <w:rFonts w:ascii="Avenir" w:eastAsia="Avenir" w:hAnsi="Avenir" w:cs="Avenir"/>
                <w:sz w:val="16"/>
                <w:szCs w:val="16"/>
              </w:rPr>
              <w:t xml:space="preserve"> au </w:t>
            </w:r>
            <w:sdt>
              <w:sdtPr>
                <w:rPr>
                  <w:rFonts w:ascii="Avenir Next LT Pro" w:hAnsi="Avenir Next LT Pro"/>
                  <w:sz w:val="16"/>
                  <w:szCs w:val="16"/>
                  <w:shd w:val="clear" w:color="auto" w:fill="E6E6E6"/>
                </w:rPr>
                <w:id w:val="2007160851"/>
                <w:placeholder>
                  <w:docPart w:val="9ACAD9D6DDBD431A96344A5F05BADA12"/>
                </w:placeholder>
                <w:date w:fullDate="2024-12-31T00:00:00Z">
                  <w:dateFormat w:val="dd/MM/yyyy"/>
                  <w:lid w:val="en-GB"/>
                  <w:storeMappedDataAs w:val="dateTime"/>
                  <w:calendar w:val="gregorian"/>
                </w:date>
              </w:sdtPr>
              <w:sdtEndPr/>
              <w:sdtContent>
                <w:r w:rsidRPr="007F5686">
                  <w:rPr>
                    <w:rFonts w:ascii="Avenir Next LT Pro" w:hAnsi="Avenir Next LT Pro"/>
                    <w:sz w:val="16"/>
                    <w:szCs w:val="16"/>
                    <w:shd w:val="clear" w:color="auto" w:fill="E6E6E6"/>
                  </w:rPr>
                  <w:t>31/12/2024</w:t>
                </w:r>
              </w:sdtContent>
            </w:sdt>
          </w:p>
        </w:tc>
        <w:tc>
          <w:tcPr>
            <w:tcW w:w="1701" w:type="dxa"/>
          </w:tcPr>
          <w:p w14:paraId="2616B65D" w14:textId="4992A0F7" w:rsidR="003A6C8D" w:rsidRPr="007F5686" w:rsidRDefault="00AC5D6F" w:rsidP="001901EB">
            <w:pPr>
              <w:rPr>
                <w:rFonts w:ascii="Avenir" w:eastAsia="Avenir" w:hAnsi="Avenir" w:cs="Avenir"/>
                <w:sz w:val="16"/>
                <w:szCs w:val="16"/>
              </w:rPr>
            </w:pPr>
            <w:r w:rsidRPr="007F5686">
              <w:rPr>
                <w:rFonts w:ascii="Avenir" w:eastAsia="Avenir" w:hAnsi="Avenir" w:cs="Avenir"/>
                <w:sz w:val="16"/>
                <w:szCs w:val="16"/>
              </w:rPr>
              <w:t>Une</w:t>
            </w:r>
            <w:r w:rsidR="003A6C8D" w:rsidRPr="007F5686">
              <w:rPr>
                <w:rFonts w:ascii="Avenir" w:eastAsia="Avenir" w:hAnsi="Avenir" w:cs="Avenir"/>
                <w:sz w:val="16"/>
                <w:szCs w:val="16"/>
              </w:rPr>
              <w:t xml:space="preserve"> chaine de valeur mise sur place</w:t>
            </w:r>
          </w:p>
        </w:tc>
        <w:tc>
          <w:tcPr>
            <w:tcW w:w="2552" w:type="dxa"/>
          </w:tcPr>
          <w:p w14:paraId="4971691D" w14:textId="5F3B3B15" w:rsidR="00374549" w:rsidRPr="007F5686" w:rsidRDefault="00374549" w:rsidP="001901EB">
            <w:pPr>
              <w:ind w:left="10" w:firstLine="0"/>
              <w:rPr>
                <w:rFonts w:ascii="Avenir" w:eastAsia="Avenir" w:hAnsi="Avenir" w:cs="Avenir"/>
                <w:sz w:val="16"/>
                <w:szCs w:val="16"/>
              </w:rPr>
            </w:pPr>
            <w:r w:rsidRPr="007F5686">
              <w:rPr>
                <w:rFonts w:ascii="Avenir" w:eastAsia="Avenir" w:hAnsi="Avenir" w:cs="Avenir"/>
                <w:sz w:val="16"/>
                <w:szCs w:val="16"/>
              </w:rPr>
              <w:t xml:space="preserve">10 Centres de transformations installés et 150 transformatrices formés </w:t>
            </w:r>
            <w:hyperlink r:id="rId271" w:history="1">
              <w:r w:rsidRPr="007F5686">
                <w:rPr>
                  <w:rStyle w:val="Lienhypertexte"/>
                  <w:rFonts w:ascii="Avenir" w:hAnsi="Avenir"/>
                  <w:color w:val="auto"/>
                  <w:sz w:val="16"/>
                  <w:szCs w:val="16"/>
                </w:rPr>
                <w:t>Synthèse activités agricoles</w:t>
              </w:r>
            </w:hyperlink>
          </w:p>
          <w:p w14:paraId="4CBEACCF" w14:textId="77777777" w:rsidR="003A6C8D" w:rsidRPr="007F5686" w:rsidRDefault="003A6C8D" w:rsidP="001901EB">
            <w:pPr>
              <w:rPr>
                <w:rStyle w:val="Lienhypertexte"/>
                <w:rFonts w:ascii="Avenir" w:hAnsi="Avenir"/>
                <w:color w:val="auto"/>
                <w:sz w:val="16"/>
                <w:szCs w:val="16"/>
              </w:rPr>
            </w:pPr>
            <w:hyperlink r:id="rId272" w:history="1">
              <w:r w:rsidRPr="007F5686">
                <w:rPr>
                  <w:rStyle w:val="Lienhypertexte"/>
                  <w:rFonts w:ascii="Avenir" w:hAnsi="Avenir"/>
                  <w:color w:val="auto"/>
                  <w:sz w:val="16"/>
                  <w:szCs w:val="16"/>
                </w:rPr>
                <w:t>Prospection centre de transformation Huile de palme</w:t>
              </w:r>
            </w:hyperlink>
          </w:p>
          <w:p w14:paraId="505EC562" w14:textId="3F0C2F03" w:rsidR="00175D08" w:rsidRPr="007F5686" w:rsidRDefault="00175D08" w:rsidP="001901EB">
            <w:pPr>
              <w:rPr>
                <w:rFonts w:ascii="Avenir" w:eastAsia="Avenir" w:hAnsi="Avenir" w:cs="Avenir"/>
                <w:sz w:val="16"/>
                <w:szCs w:val="16"/>
              </w:rPr>
            </w:pPr>
            <w:hyperlink r:id="rId273" w:history="1">
              <w:r w:rsidRPr="007F5686">
                <w:rPr>
                  <w:rStyle w:val="Lienhypertexte"/>
                  <w:rFonts w:ascii="Avenir" w:hAnsi="Avenir"/>
                  <w:color w:val="auto"/>
                  <w:sz w:val="16"/>
                  <w:szCs w:val="16"/>
                </w:rPr>
                <w:t>Rapport final SL CAPS noix de palme</w:t>
              </w:r>
            </w:hyperlink>
          </w:p>
        </w:tc>
        <w:tc>
          <w:tcPr>
            <w:tcW w:w="1134" w:type="dxa"/>
          </w:tcPr>
          <w:p w14:paraId="5EC711E6" w14:textId="596CD5CE" w:rsidR="003A6C8D" w:rsidRPr="007F5686" w:rsidRDefault="006E352E" w:rsidP="001901EB">
            <w:pPr>
              <w:rPr>
                <w:rFonts w:ascii="Avenir Next LT Pro" w:hAnsi="Avenir Next LT Pro" w:cs="Arial"/>
                <w:sz w:val="16"/>
                <w:szCs w:val="16"/>
              </w:rPr>
            </w:pPr>
            <w:sdt>
              <w:sdtPr>
                <w:rPr>
                  <w:rFonts w:ascii="Avenir Next LT Pro" w:hAnsi="Avenir Next LT Pro" w:cs="Arial"/>
                  <w:sz w:val="16"/>
                  <w:szCs w:val="16"/>
                </w:rPr>
                <w:id w:val="-122614614"/>
                <w:placeholder>
                  <w:docPart w:val="857E343D096743BD8735BF9D16664016"/>
                </w:placeholder>
                <w:comboBox>
                  <w:listItem w:displayText="0. Atteint" w:value="0"/>
                  <w:listItem w:displayText="1. Partiellement atteint" w:value="1"/>
                  <w:listItem w:displayText="2. Non atteint" w:value="2"/>
                </w:comboBox>
              </w:sdtPr>
              <w:sdtEndPr/>
              <w:sdtContent>
                <w:r w:rsidR="001F0AC3" w:rsidRPr="007F5686">
                  <w:rPr>
                    <w:rFonts w:ascii="Avenir Next LT Pro" w:hAnsi="Avenir Next LT Pro" w:cs="Arial"/>
                    <w:sz w:val="16"/>
                    <w:szCs w:val="16"/>
                  </w:rPr>
                  <w:t>0. Atteint</w:t>
                </w:r>
              </w:sdtContent>
            </w:sdt>
          </w:p>
        </w:tc>
        <w:tc>
          <w:tcPr>
            <w:tcW w:w="1821" w:type="dxa"/>
          </w:tcPr>
          <w:p w14:paraId="16068178" w14:textId="77777777" w:rsidR="003A6C8D" w:rsidRPr="007F5686" w:rsidRDefault="003A6C8D" w:rsidP="001901EB">
            <w:pPr>
              <w:rPr>
                <w:rFonts w:ascii="Avenir" w:eastAsia="Avenir" w:hAnsi="Avenir" w:cs="Avenir"/>
                <w:sz w:val="16"/>
                <w:szCs w:val="16"/>
              </w:rPr>
            </w:pPr>
          </w:p>
        </w:tc>
      </w:tr>
    </w:tbl>
    <w:p w14:paraId="7DC6F7E5" w14:textId="77777777" w:rsidR="0024617D" w:rsidRDefault="0024617D">
      <w:pPr>
        <w:spacing w:after="5" w:line="271" w:lineRule="auto"/>
        <w:ind w:right="28"/>
        <w:jc w:val="both"/>
        <w:rPr>
          <w:rFonts w:ascii="Avenir" w:eastAsia="Avenir" w:hAnsi="Avenir" w:cs="Avenir"/>
          <w:color w:val="000000"/>
          <w:sz w:val="21"/>
          <w:szCs w:val="21"/>
        </w:rPr>
        <w:sectPr w:rsidR="0024617D" w:rsidSect="001A6CA0">
          <w:headerReference w:type="first" r:id="rId274"/>
          <w:pgSz w:w="16840" w:h="11900" w:orient="landscape"/>
          <w:pgMar w:top="1579" w:right="1961" w:bottom="1557" w:left="1493" w:header="1020" w:footer="1115" w:gutter="0"/>
          <w:cols w:space="720"/>
          <w:titlePg/>
          <w:docGrid w:linePitch="299"/>
        </w:sectPr>
      </w:pPr>
    </w:p>
    <w:p w14:paraId="5520F970" w14:textId="77777777" w:rsidR="0024617D" w:rsidRDefault="00C83F85">
      <w:pPr>
        <w:pStyle w:val="Titre1"/>
        <w:numPr>
          <w:ilvl w:val="0"/>
          <w:numId w:val="1"/>
        </w:numPr>
      </w:pPr>
      <w:bookmarkStart w:id="16" w:name="_heading=h.17dp8vu" w:colFirst="0" w:colLast="0"/>
      <w:bookmarkEnd w:id="16"/>
      <w:r>
        <w:t>Résultats du Projet</w:t>
      </w:r>
    </w:p>
    <w:p w14:paraId="6D0E113B" w14:textId="77777777" w:rsidR="0024617D" w:rsidRDefault="00C83F85">
      <w:pPr>
        <w:pStyle w:val="Titre2"/>
      </w:pPr>
      <w:bookmarkStart w:id="17" w:name="_heading=h.3rdcrjn" w:colFirst="0" w:colLast="0"/>
      <w:bookmarkEnd w:id="17"/>
      <w:r>
        <w:t>5.1 Contributions du projet à l’atteinte des indicateurs du cadre de résultats de CAFI</w:t>
      </w:r>
    </w:p>
    <w:p w14:paraId="1D1597F3" w14:textId="1DC2F2B7" w:rsidR="0024617D" w:rsidRDefault="0024617D">
      <w:pPr>
        <w:spacing w:after="0" w:line="240" w:lineRule="auto"/>
        <w:rPr>
          <w:rFonts w:ascii="Avenir" w:eastAsia="Avenir" w:hAnsi="Avenir" w:cs="Avenir"/>
          <w:color w:val="000000"/>
        </w:rPr>
      </w:pPr>
    </w:p>
    <w:tbl>
      <w:tblPr>
        <w:tblStyle w:val="affff6"/>
        <w:tblW w:w="8754"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210"/>
        <w:gridCol w:w="1203"/>
        <w:gridCol w:w="1203"/>
        <w:gridCol w:w="1204"/>
        <w:gridCol w:w="1285"/>
        <w:gridCol w:w="1316"/>
        <w:gridCol w:w="1333"/>
      </w:tblGrid>
      <w:tr w:rsidR="0024617D" w14:paraId="367B8D40" w14:textId="77777777">
        <w:trPr>
          <w:trHeight w:val="426"/>
          <w:jc w:val="center"/>
        </w:trPr>
        <w:tc>
          <w:tcPr>
            <w:tcW w:w="8754" w:type="dxa"/>
            <w:gridSpan w:val="7"/>
            <w:tcBorders>
              <w:top w:val="single" w:sz="4" w:space="0" w:color="000000"/>
              <w:left w:val="single" w:sz="4" w:space="0" w:color="000000"/>
              <w:bottom w:val="single" w:sz="4" w:space="0" w:color="000000"/>
              <w:right w:val="single" w:sz="4" w:space="0" w:color="000000"/>
            </w:tcBorders>
            <w:shd w:val="clear" w:color="auto" w:fill="FFFFFF"/>
          </w:tcPr>
          <w:p w14:paraId="6072FDB2" w14:textId="77777777" w:rsidR="0024617D" w:rsidRDefault="00C83F85">
            <w:pPr>
              <w:spacing w:after="5" w:line="271" w:lineRule="auto"/>
              <w:jc w:val="center"/>
              <w:rPr>
                <w:rFonts w:ascii="Avenir" w:eastAsia="Avenir" w:hAnsi="Avenir" w:cs="Avenir"/>
                <w:b/>
                <w:sz w:val="28"/>
                <w:szCs w:val="28"/>
              </w:rPr>
            </w:pPr>
            <w:r>
              <w:rPr>
                <w:rFonts w:ascii="Avenir" w:eastAsia="Avenir" w:hAnsi="Avenir" w:cs="Avenir"/>
                <w:b/>
                <w:sz w:val="28"/>
                <w:szCs w:val="28"/>
              </w:rPr>
              <w:t xml:space="preserve">Effets CAFI </w:t>
            </w:r>
          </w:p>
        </w:tc>
      </w:tr>
      <w:tr w:rsidR="0024617D" w14:paraId="1B25BA50" w14:textId="77777777">
        <w:trPr>
          <w:trHeight w:val="43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84ACB6"/>
          </w:tcPr>
          <w:p w14:paraId="3CE6A631"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Les pratiques agricoles durables permettent la réduction de la conversion des terres et l’augmentation de la sécurité alimentaire</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77828CC0"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Des alternatives durables aux pratiques actuelles en matière de bois-énergie sont adoptées</w:t>
            </w:r>
          </w:p>
        </w:tc>
        <w:tc>
          <w:tcPr>
            <w:tcW w:w="1203" w:type="dxa"/>
            <w:tcBorders>
              <w:top w:val="single" w:sz="4" w:space="0" w:color="000000"/>
              <w:left w:val="single" w:sz="4" w:space="0" w:color="000000"/>
              <w:bottom w:val="single" w:sz="4" w:space="0" w:color="000000"/>
              <w:right w:val="single" w:sz="4" w:space="0" w:color="000000"/>
            </w:tcBorders>
            <w:shd w:val="clear" w:color="auto" w:fill="84ACB6"/>
          </w:tcPr>
          <w:p w14:paraId="665E919E"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Les institutions et parties prenantes du secteur forestier et des aires protégées sont en capacité et disposent d’un cadre légal permettant de promouvoir, suivre et mettre en œuvre la gestion durable des forêts</w:t>
            </w:r>
          </w:p>
        </w:tc>
        <w:tc>
          <w:tcPr>
            <w:tcW w:w="1204" w:type="dxa"/>
            <w:tcBorders>
              <w:top w:val="single" w:sz="4" w:space="0" w:color="000000"/>
              <w:left w:val="single" w:sz="4" w:space="0" w:color="000000"/>
              <w:bottom w:val="single" w:sz="4" w:space="0" w:color="000000"/>
              <w:right w:val="single" w:sz="4" w:space="0" w:color="000000"/>
            </w:tcBorders>
            <w:shd w:val="clear" w:color="auto" w:fill="84ACB6"/>
          </w:tcPr>
          <w:p w14:paraId="55053B94"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Les infrastructures et futurs projets miniers et hydrocarbures minimisent leur empreinte globale</w:t>
            </w:r>
          </w:p>
        </w:tc>
        <w:tc>
          <w:tcPr>
            <w:tcW w:w="1285" w:type="dxa"/>
            <w:tcBorders>
              <w:top w:val="single" w:sz="4" w:space="0" w:color="000000"/>
              <w:left w:val="single" w:sz="4" w:space="0" w:color="000000"/>
              <w:bottom w:val="single" w:sz="4" w:space="0" w:color="000000"/>
              <w:right w:val="single" w:sz="4" w:space="0" w:color="000000"/>
            </w:tcBorders>
            <w:shd w:val="clear" w:color="auto" w:fill="84ACB6"/>
          </w:tcPr>
          <w:p w14:paraId="44CB8D28"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i)Les décisions d’aménagement du territoire assurent une représentation équitable des intérêts sectoriels et maintiennent le couvert forestier</w:t>
            </w:r>
          </w:p>
          <w:p w14:paraId="4FF3230D"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ii) la sécurisation foncière n’incite pas à la conversion par des individus ou des communautés</w:t>
            </w:r>
          </w:p>
        </w:tc>
        <w:tc>
          <w:tcPr>
            <w:tcW w:w="1316" w:type="dxa"/>
            <w:tcBorders>
              <w:top w:val="single" w:sz="4" w:space="0" w:color="000000"/>
              <w:left w:val="single" w:sz="4" w:space="0" w:color="000000"/>
              <w:bottom w:val="single" w:sz="4" w:space="0" w:color="000000"/>
              <w:right w:val="single" w:sz="4" w:space="0" w:color="000000"/>
            </w:tcBorders>
            <w:shd w:val="clear" w:color="auto" w:fill="84ACB6"/>
          </w:tcPr>
          <w:p w14:paraId="3D949CAA"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La croissance démographique et la migration vers les forêts et les fronts forestiers sont ralenties</w:t>
            </w:r>
          </w:p>
        </w:tc>
        <w:tc>
          <w:tcPr>
            <w:tcW w:w="1333" w:type="dxa"/>
            <w:tcBorders>
              <w:top w:val="single" w:sz="4" w:space="0" w:color="000000"/>
              <w:left w:val="single" w:sz="4" w:space="0" w:color="000000"/>
              <w:bottom w:val="single" w:sz="4" w:space="0" w:color="000000"/>
              <w:right w:val="single" w:sz="4" w:space="0" w:color="000000"/>
            </w:tcBorders>
            <w:shd w:val="clear" w:color="auto" w:fill="84ACB6"/>
          </w:tcPr>
          <w:p w14:paraId="094AF1AA" w14:textId="77777777" w:rsidR="0024617D" w:rsidRDefault="00C83F85">
            <w:pPr>
              <w:spacing w:after="5" w:line="271" w:lineRule="auto"/>
              <w:jc w:val="center"/>
              <w:rPr>
                <w:rFonts w:ascii="Avenir" w:eastAsia="Avenir" w:hAnsi="Avenir" w:cs="Avenir"/>
                <w:sz w:val="16"/>
                <w:szCs w:val="16"/>
              </w:rPr>
            </w:pPr>
            <w:r>
              <w:rPr>
                <w:rFonts w:ascii="Avenir" w:eastAsia="Avenir" w:hAnsi="Avenir" w:cs="Avenir"/>
                <w:sz w:val="16"/>
                <w:szCs w:val="16"/>
              </w:rPr>
              <w:t>Une coordination interministérielle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rsidR="0024617D" w14:paraId="712069F4" w14:textId="77777777">
        <w:trPr>
          <w:trHeight w:val="395"/>
          <w:jc w:val="center"/>
        </w:trPr>
        <w:tc>
          <w:tcPr>
            <w:tcW w:w="1210" w:type="dxa"/>
            <w:tcBorders>
              <w:top w:val="single" w:sz="4" w:space="0" w:color="000000"/>
              <w:left w:val="single" w:sz="4" w:space="0" w:color="000000"/>
              <w:bottom w:val="single" w:sz="4" w:space="0" w:color="000000"/>
              <w:right w:val="single" w:sz="4" w:space="0" w:color="000000"/>
            </w:tcBorders>
          </w:tcPr>
          <w:p w14:paraId="11694158" w14:textId="7653193F" w:rsidR="0024617D" w:rsidRDefault="0025008F">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203" w:type="dxa"/>
            <w:tcBorders>
              <w:top w:val="single" w:sz="4" w:space="0" w:color="000000"/>
              <w:left w:val="single" w:sz="4" w:space="0" w:color="000000"/>
              <w:bottom w:val="single" w:sz="4" w:space="0" w:color="000000"/>
              <w:right w:val="single" w:sz="4" w:space="0" w:color="000000"/>
            </w:tcBorders>
          </w:tcPr>
          <w:p w14:paraId="0DFC7BE1" w14:textId="2A92017E" w:rsidR="0024617D" w:rsidRDefault="0025008F">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203" w:type="dxa"/>
            <w:tcBorders>
              <w:top w:val="single" w:sz="4" w:space="0" w:color="000000"/>
              <w:left w:val="single" w:sz="4" w:space="0" w:color="000000"/>
              <w:bottom w:val="single" w:sz="4" w:space="0" w:color="000000"/>
              <w:right w:val="single" w:sz="4" w:space="0" w:color="000000"/>
            </w:tcBorders>
          </w:tcPr>
          <w:p w14:paraId="2A290EFA" w14:textId="1882B1F2" w:rsidR="0024617D" w:rsidRDefault="0025008F">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204" w:type="dxa"/>
            <w:tcBorders>
              <w:top w:val="single" w:sz="4" w:space="0" w:color="000000"/>
              <w:left w:val="single" w:sz="4" w:space="0" w:color="000000"/>
              <w:bottom w:val="single" w:sz="4" w:space="0" w:color="000000"/>
              <w:right w:val="single" w:sz="4" w:space="0" w:color="000000"/>
            </w:tcBorders>
          </w:tcPr>
          <w:p w14:paraId="0430550E" w14:textId="77777777" w:rsidR="0024617D" w:rsidRDefault="00C83F85">
            <w:pPr>
              <w:spacing w:after="5" w:line="271" w:lineRule="auto"/>
              <w:jc w:val="center"/>
              <w:rPr>
                <w:rFonts w:ascii="Avenir" w:eastAsia="Avenir" w:hAnsi="Avenir" w:cs="Avenir"/>
                <w:sz w:val="16"/>
                <w:szCs w:val="16"/>
              </w:rPr>
            </w:pPr>
            <w:r>
              <w:rPr>
                <w:rFonts w:ascii="Arimo" w:eastAsia="Arimo" w:hAnsi="Arimo" w:cs="Arimo"/>
                <w:color w:val="000000"/>
              </w:rPr>
              <w:t>☐</w:t>
            </w:r>
          </w:p>
        </w:tc>
        <w:tc>
          <w:tcPr>
            <w:tcW w:w="1285" w:type="dxa"/>
            <w:tcBorders>
              <w:top w:val="single" w:sz="4" w:space="0" w:color="000000"/>
              <w:left w:val="single" w:sz="4" w:space="0" w:color="000000"/>
              <w:bottom w:val="single" w:sz="4" w:space="0" w:color="000000"/>
              <w:right w:val="single" w:sz="4" w:space="0" w:color="000000"/>
            </w:tcBorders>
          </w:tcPr>
          <w:p w14:paraId="4D3BB175" w14:textId="0F432F2E" w:rsidR="0024617D" w:rsidRDefault="0025008F">
            <w:pPr>
              <w:spacing w:after="5" w:line="271" w:lineRule="auto"/>
              <w:jc w:val="center"/>
              <w:rPr>
                <w:rFonts w:ascii="Avenir" w:eastAsia="Avenir" w:hAnsi="Avenir" w:cs="Avenir"/>
                <w:sz w:val="16"/>
                <w:szCs w:val="16"/>
              </w:rPr>
            </w:pPr>
            <w:r>
              <w:rPr>
                <w:rFonts w:ascii="Arimo" w:eastAsia="Arimo" w:hAnsi="Arimo" w:cs="Arimo"/>
                <w:color w:val="000000"/>
              </w:rPr>
              <w:t>x</w:t>
            </w:r>
          </w:p>
        </w:tc>
        <w:tc>
          <w:tcPr>
            <w:tcW w:w="1316" w:type="dxa"/>
            <w:tcBorders>
              <w:top w:val="single" w:sz="4" w:space="0" w:color="000000"/>
              <w:left w:val="single" w:sz="4" w:space="0" w:color="000000"/>
              <w:bottom w:val="single" w:sz="4" w:space="0" w:color="000000"/>
              <w:right w:val="single" w:sz="4" w:space="0" w:color="000000"/>
            </w:tcBorders>
          </w:tcPr>
          <w:p w14:paraId="0613B843" w14:textId="77777777" w:rsidR="0024617D" w:rsidRDefault="00C83F85">
            <w:pPr>
              <w:spacing w:after="5" w:line="271" w:lineRule="auto"/>
              <w:jc w:val="center"/>
              <w:rPr>
                <w:rFonts w:ascii="Avenir" w:eastAsia="Avenir" w:hAnsi="Avenir" w:cs="Avenir"/>
                <w:sz w:val="16"/>
                <w:szCs w:val="16"/>
              </w:rPr>
            </w:pPr>
            <w:r>
              <w:rPr>
                <w:rFonts w:ascii="Arimo" w:eastAsia="Arimo" w:hAnsi="Arimo" w:cs="Arimo"/>
                <w:color w:val="000000"/>
              </w:rPr>
              <w:t>☐</w:t>
            </w:r>
          </w:p>
        </w:tc>
        <w:tc>
          <w:tcPr>
            <w:tcW w:w="1333" w:type="dxa"/>
            <w:tcBorders>
              <w:top w:val="single" w:sz="4" w:space="0" w:color="000000"/>
              <w:left w:val="single" w:sz="4" w:space="0" w:color="000000"/>
              <w:bottom w:val="single" w:sz="4" w:space="0" w:color="000000"/>
              <w:right w:val="single" w:sz="4" w:space="0" w:color="000000"/>
            </w:tcBorders>
          </w:tcPr>
          <w:p w14:paraId="3D90A540" w14:textId="7EE4D13D" w:rsidR="0024617D" w:rsidRDefault="0025008F">
            <w:pPr>
              <w:spacing w:after="5" w:line="271" w:lineRule="auto"/>
              <w:jc w:val="center"/>
              <w:rPr>
                <w:rFonts w:ascii="Avenir" w:eastAsia="Avenir" w:hAnsi="Avenir" w:cs="Avenir"/>
                <w:sz w:val="16"/>
                <w:szCs w:val="16"/>
              </w:rPr>
            </w:pPr>
            <w:r>
              <w:rPr>
                <w:rFonts w:ascii="Arimo" w:eastAsia="Arimo" w:hAnsi="Arimo" w:cs="Arimo"/>
                <w:color w:val="000000"/>
              </w:rPr>
              <w:t>x</w:t>
            </w:r>
          </w:p>
        </w:tc>
      </w:tr>
    </w:tbl>
    <w:p w14:paraId="29BFF2E7" w14:textId="4496930A" w:rsidR="001C5211" w:rsidRDefault="001C5211">
      <w:pPr>
        <w:spacing w:after="5" w:line="271" w:lineRule="auto"/>
        <w:ind w:right="28"/>
        <w:jc w:val="both"/>
        <w:rPr>
          <w:rFonts w:ascii="Avenir" w:eastAsia="Avenir" w:hAnsi="Avenir" w:cs="Avenir"/>
          <w:b/>
          <w:sz w:val="21"/>
          <w:szCs w:val="21"/>
        </w:rPr>
      </w:pPr>
    </w:p>
    <w:p w14:paraId="16845995" w14:textId="77777777" w:rsidR="000D5B0C" w:rsidRPr="000D5B0C" w:rsidRDefault="000D5B0C" w:rsidP="000D5B0C">
      <w:pPr>
        <w:spacing w:after="5" w:line="271" w:lineRule="auto"/>
        <w:ind w:right="28"/>
        <w:jc w:val="both"/>
        <w:rPr>
          <w:rFonts w:ascii="Avenir" w:eastAsia="Avenir" w:hAnsi="Avenir" w:cs="Avenir"/>
          <w:b/>
          <w:sz w:val="20"/>
          <w:szCs w:val="20"/>
        </w:rPr>
      </w:pPr>
      <w:hyperlink r:id="rId275" w:history="1">
        <w:r w:rsidRPr="000D5B0C">
          <w:rPr>
            <w:rStyle w:val="Lienhypertexte"/>
            <w:rFonts w:ascii="Avenir" w:eastAsia="Avenir" w:hAnsi="Avenir" w:cs="Avenir"/>
            <w:b/>
            <w:sz w:val="20"/>
            <w:szCs w:val="20"/>
          </w:rPr>
          <w:t>Annexe 1 PIREDD Maniema Indicateurs projets à approche territoriale</w:t>
        </w:r>
      </w:hyperlink>
    </w:p>
    <w:p w14:paraId="2B7F50D2" w14:textId="243B5154" w:rsidR="001C5211" w:rsidRPr="000D5B0C" w:rsidRDefault="001C5211">
      <w:pPr>
        <w:spacing w:after="5" w:line="271" w:lineRule="auto"/>
        <w:ind w:right="28"/>
        <w:jc w:val="both"/>
        <w:rPr>
          <w:rStyle w:val="Lienhypertexte"/>
          <w:rFonts w:ascii="Avenir" w:eastAsia="Avenir" w:hAnsi="Avenir" w:cs="Avenir"/>
          <w:b/>
          <w:i/>
          <w:sz w:val="20"/>
          <w:szCs w:val="20"/>
        </w:rPr>
      </w:pPr>
      <w:hyperlink r:id="rId276" w:history="1">
        <w:r w:rsidRPr="000D5B0C">
          <w:rPr>
            <w:rStyle w:val="Lienhypertexte"/>
            <w:rFonts w:ascii="Avenir" w:eastAsia="Avenir" w:hAnsi="Avenir" w:cs="Avenir"/>
            <w:b/>
            <w:i/>
            <w:sz w:val="20"/>
            <w:szCs w:val="20"/>
          </w:rPr>
          <w:t>Annexe 2 PIREDD Maniema Indicateurs transversaux</w:t>
        </w:r>
      </w:hyperlink>
    </w:p>
    <w:p w14:paraId="01416399" w14:textId="5F93B1C9" w:rsidR="001901EB" w:rsidRDefault="001901EB">
      <w:bookmarkStart w:id="18" w:name="_heading=h.624wcgbob8pg" w:colFirst="0" w:colLast="0"/>
      <w:bookmarkStart w:id="19" w:name="_heading=h.35nkun2" w:colFirst="0" w:colLast="0"/>
      <w:bookmarkEnd w:id="18"/>
      <w:bookmarkEnd w:id="19"/>
      <w:r>
        <w:br w:type="page"/>
      </w:r>
    </w:p>
    <w:p w14:paraId="40185871" w14:textId="77777777" w:rsidR="001901EB" w:rsidRDefault="001901EB">
      <w:pPr>
        <w:spacing w:after="0" w:line="240" w:lineRule="auto"/>
        <w:jc w:val="both"/>
      </w:pPr>
    </w:p>
    <w:p w14:paraId="133C41CD" w14:textId="15B5F9EB" w:rsidR="0024617D" w:rsidRDefault="00C83F85">
      <w:pPr>
        <w:spacing w:after="0" w:line="240" w:lineRule="auto"/>
        <w:jc w:val="both"/>
        <w:rPr>
          <w:sz w:val="24"/>
          <w:szCs w:val="24"/>
          <w:u w:val="single"/>
        </w:rPr>
      </w:pPr>
      <w:r>
        <w:rPr>
          <w:sz w:val="24"/>
          <w:szCs w:val="24"/>
          <w:u w:val="single"/>
        </w:rPr>
        <w:t xml:space="preserve">5.1.1 Matrice des bénéficiaires </w:t>
      </w:r>
    </w:p>
    <w:p w14:paraId="09B5152A" w14:textId="77777777" w:rsidR="0024617D" w:rsidRDefault="0024617D">
      <w:pPr>
        <w:spacing w:after="0" w:line="240" w:lineRule="auto"/>
        <w:jc w:val="both"/>
        <w:rPr>
          <w:rFonts w:ascii="Avenir" w:eastAsia="Avenir" w:hAnsi="Avenir" w:cs="Avenir"/>
          <w:b/>
          <w:i/>
          <w:sz w:val="20"/>
          <w:szCs w:val="20"/>
        </w:rPr>
      </w:pPr>
    </w:p>
    <w:p w14:paraId="3FB666D8" w14:textId="77777777" w:rsidR="0024617D" w:rsidRDefault="0024617D">
      <w:pPr>
        <w:spacing w:after="5" w:line="271" w:lineRule="auto"/>
        <w:ind w:left="20" w:right="28" w:hanging="10"/>
        <w:jc w:val="both"/>
        <w:rPr>
          <w:rFonts w:ascii="Avenir" w:eastAsia="Avenir" w:hAnsi="Avenir" w:cs="Avenir"/>
          <w:sz w:val="21"/>
          <w:szCs w:val="21"/>
        </w:rPr>
      </w:pPr>
    </w:p>
    <w:tbl>
      <w:tblPr>
        <w:tblStyle w:val="affff7"/>
        <w:tblW w:w="8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94"/>
        <w:gridCol w:w="1418"/>
        <w:gridCol w:w="1448"/>
        <w:gridCol w:w="1189"/>
        <w:gridCol w:w="1314"/>
      </w:tblGrid>
      <w:tr w:rsidR="0024617D" w:rsidRPr="007F5686" w14:paraId="441A6919" w14:textId="77777777" w:rsidTr="009302DF">
        <w:trPr>
          <w:trHeight w:val="300"/>
          <w:tblHeader/>
        </w:trPr>
        <w:tc>
          <w:tcPr>
            <w:tcW w:w="1545" w:type="dxa"/>
            <w:shd w:val="clear" w:color="auto" w:fill="BDD7EE"/>
          </w:tcPr>
          <w:p w14:paraId="53945166" w14:textId="77777777" w:rsidR="0024617D" w:rsidRPr="007F5686" w:rsidRDefault="00C83F85" w:rsidP="001901EB">
            <w:pPr>
              <w:spacing w:after="0" w:line="240" w:lineRule="auto"/>
              <w:rPr>
                <w:b/>
                <w:sz w:val="16"/>
                <w:szCs w:val="16"/>
              </w:rPr>
            </w:pPr>
            <w:r w:rsidRPr="007F5686">
              <w:rPr>
                <w:b/>
                <w:sz w:val="16"/>
                <w:szCs w:val="16"/>
              </w:rPr>
              <w:t>Effet</w:t>
            </w:r>
          </w:p>
        </w:tc>
        <w:tc>
          <w:tcPr>
            <w:tcW w:w="1994" w:type="dxa"/>
            <w:shd w:val="clear" w:color="auto" w:fill="BDD7EE"/>
          </w:tcPr>
          <w:p w14:paraId="7C039A3B" w14:textId="77777777" w:rsidR="0024617D" w:rsidRPr="007F5686" w:rsidRDefault="00C83F85" w:rsidP="001901EB">
            <w:pPr>
              <w:spacing w:after="0" w:line="240" w:lineRule="auto"/>
              <w:rPr>
                <w:b/>
                <w:sz w:val="16"/>
                <w:szCs w:val="16"/>
              </w:rPr>
            </w:pPr>
            <w:r w:rsidRPr="007F5686">
              <w:rPr>
                <w:b/>
                <w:sz w:val="16"/>
                <w:szCs w:val="16"/>
                <w:u w:val="single"/>
              </w:rPr>
              <w:t>Nombre de bénéficiaires directs</w:t>
            </w:r>
            <w:r w:rsidRPr="007F5686">
              <w:rPr>
                <w:b/>
                <w:sz w:val="16"/>
                <w:szCs w:val="16"/>
              </w:rPr>
              <w:t xml:space="preserve"> (indiquer % hommes et femmes), en cumulatif depuis le début du projet</w:t>
            </w:r>
          </w:p>
        </w:tc>
        <w:tc>
          <w:tcPr>
            <w:tcW w:w="1418" w:type="dxa"/>
            <w:shd w:val="clear" w:color="auto" w:fill="BDD7EE"/>
          </w:tcPr>
          <w:p w14:paraId="3140C404" w14:textId="77777777" w:rsidR="0024617D" w:rsidRPr="007F5686" w:rsidRDefault="00C83F85" w:rsidP="001901EB">
            <w:pPr>
              <w:spacing w:after="0" w:line="240" w:lineRule="auto"/>
              <w:rPr>
                <w:b/>
                <w:sz w:val="16"/>
                <w:szCs w:val="16"/>
              </w:rPr>
            </w:pPr>
            <w:r w:rsidRPr="007F5686">
              <w:rPr>
                <w:b/>
                <w:sz w:val="16"/>
                <w:szCs w:val="16"/>
              </w:rPr>
              <w:t>Description et intensité du soutien</w:t>
            </w:r>
          </w:p>
        </w:tc>
        <w:tc>
          <w:tcPr>
            <w:tcW w:w="1448" w:type="dxa"/>
            <w:shd w:val="clear" w:color="auto" w:fill="BDD7EE"/>
          </w:tcPr>
          <w:p w14:paraId="1CACAD97" w14:textId="77777777" w:rsidR="0024617D" w:rsidRPr="007F5686" w:rsidRDefault="00C83F85" w:rsidP="001901EB">
            <w:pPr>
              <w:spacing w:after="0" w:line="240" w:lineRule="auto"/>
              <w:rPr>
                <w:b/>
                <w:sz w:val="16"/>
                <w:szCs w:val="16"/>
              </w:rPr>
            </w:pPr>
            <w:r w:rsidRPr="007F5686">
              <w:rPr>
                <w:b/>
                <w:sz w:val="16"/>
                <w:szCs w:val="16"/>
                <w:u w:val="single"/>
              </w:rPr>
              <w:t xml:space="preserve">Nombre de bénéficiaires indirects </w:t>
            </w:r>
            <w:r w:rsidRPr="007F5686">
              <w:rPr>
                <w:b/>
                <w:sz w:val="16"/>
                <w:szCs w:val="16"/>
              </w:rPr>
              <w:t>en cumulatif depuis le début du projet</w:t>
            </w:r>
          </w:p>
        </w:tc>
        <w:tc>
          <w:tcPr>
            <w:tcW w:w="1189" w:type="dxa"/>
            <w:shd w:val="clear" w:color="auto" w:fill="BDD7EE"/>
          </w:tcPr>
          <w:p w14:paraId="278C2F0E" w14:textId="77777777" w:rsidR="0024617D" w:rsidRPr="007F5686" w:rsidRDefault="00C83F85" w:rsidP="001901EB">
            <w:pPr>
              <w:spacing w:after="0" w:line="240" w:lineRule="auto"/>
              <w:rPr>
                <w:b/>
                <w:sz w:val="16"/>
                <w:szCs w:val="16"/>
              </w:rPr>
            </w:pPr>
            <w:r w:rsidRPr="007F5686">
              <w:rPr>
                <w:b/>
                <w:sz w:val="16"/>
                <w:szCs w:val="16"/>
              </w:rPr>
              <w:t>Description et intensité du soutien</w:t>
            </w:r>
          </w:p>
        </w:tc>
        <w:tc>
          <w:tcPr>
            <w:tcW w:w="1314" w:type="dxa"/>
            <w:shd w:val="clear" w:color="auto" w:fill="BDD7EE"/>
          </w:tcPr>
          <w:p w14:paraId="47F60493" w14:textId="77777777" w:rsidR="0024617D" w:rsidRPr="007F5686" w:rsidRDefault="00C83F85" w:rsidP="001901EB">
            <w:pPr>
              <w:spacing w:after="0" w:line="240" w:lineRule="auto"/>
              <w:rPr>
                <w:b/>
                <w:sz w:val="16"/>
                <w:szCs w:val="16"/>
              </w:rPr>
            </w:pPr>
            <w:r w:rsidRPr="007F5686">
              <w:rPr>
                <w:b/>
                <w:sz w:val="16"/>
                <w:szCs w:val="16"/>
              </w:rPr>
              <w:t xml:space="preserve">Commentaires </w:t>
            </w:r>
          </w:p>
        </w:tc>
      </w:tr>
      <w:tr w:rsidR="00374549" w:rsidRPr="007F5686" w14:paraId="50A14E1D" w14:textId="77777777" w:rsidTr="009302DF">
        <w:trPr>
          <w:trHeight w:val="300"/>
        </w:trPr>
        <w:tc>
          <w:tcPr>
            <w:tcW w:w="1545" w:type="dxa"/>
          </w:tcPr>
          <w:p w14:paraId="443EBAED" w14:textId="77777777" w:rsidR="00374549" w:rsidRPr="007F5686" w:rsidRDefault="00374549" w:rsidP="001901EB">
            <w:pPr>
              <w:spacing w:after="0" w:line="240" w:lineRule="auto"/>
              <w:rPr>
                <w:sz w:val="16"/>
                <w:szCs w:val="16"/>
              </w:rPr>
            </w:pPr>
            <w:r w:rsidRPr="007F5686">
              <w:rPr>
                <w:sz w:val="16"/>
                <w:szCs w:val="16"/>
              </w:rPr>
              <w:t xml:space="preserve">Aménagement du territoire </w:t>
            </w:r>
          </w:p>
        </w:tc>
        <w:tc>
          <w:tcPr>
            <w:tcW w:w="1994" w:type="dxa"/>
          </w:tcPr>
          <w:p w14:paraId="3F2E0A7E" w14:textId="1A74412D" w:rsidR="00374549" w:rsidRPr="007F5686" w:rsidRDefault="00374549" w:rsidP="001901EB">
            <w:pPr>
              <w:spacing w:after="0" w:line="240" w:lineRule="auto"/>
              <w:rPr>
                <w:rFonts w:ascii="Avenir" w:hAnsi="Avenir"/>
                <w:sz w:val="16"/>
                <w:szCs w:val="16"/>
                <w:lang w:val="fr-RE"/>
              </w:rPr>
            </w:pPr>
            <w:r w:rsidRPr="007F5686">
              <w:rPr>
                <w:rFonts w:ascii="Avenir" w:hAnsi="Avenir"/>
                <w:b/>
                <w:sz w:val="16"/>
                <w:szCs w:val="16"/>
                <w:lang w:val="fr-RE"/>
              </w:rPr>
              <w:t>Total : 1020 (18% femmes)</w:t>
            </w:r>
          </w:p>
          <w:p w14:paraId="64554B1A" w14:textId="50A994B0" w:rsidR="00374549" w:rsidRPr="007F5686" w:rsidRDefault="00374549" w:rsidP="001901EB">
            <w:pPr>
              <w:spacing w:after="0" w:line="240" w:lineRule="auto"/>
              <w:rPr>
                <w:rFonts w:ascii="Avenir" w:hAnsi="Avenir"/>
                <w:sz w:val="16"/>
                <w:szCs w:val="16"/>
                <w:lang w:val="fr-RE"/>
              </w:rPr>
            </w:pPr>
            <w:r w:rsidRPr="007F5686">
              <w:rPr>
                <w:rFonts w:ascii="Avenir" w:hAnsi="Avenir"/>
                <w:sz w:val="16"/>
                <w:szCs w:val="16"/>
                <w:lang w:val="fr-RE"/>
              </w:rPr>
              <w:t>1020 (18% - 183 femmes)</w:t>
            </w:r>
          </w:p>
          <w:p w14:paraId="3595DD95" w14:textId="372F21A7" w:rsidR="00374549" w:rsidRPr="007F5686" w:rsidRDefault="00374549" w:rsidP="001901EB">
            <w:pPr>
              <w:spacing w:after="0" w:line="240" w:lineRule="auto"/>
              <w:rPr>
                <w:sz w:val="16"/>
                <w:szCs w:val="16"/>
              </w:rPr>
            </w:pPr>
            <w:r w:rsidRPr="007F5686">
              <w:rPr>
                <w:rFonts w:ascii="Avenir" w:hAnsi="Avenir"/>
                <w:sz w:val="16"/>
                <w:szCs w:val="16"/>
                <w:lang w:val="fr-RE"/>
              </w:rPr>
              <w:t>Cartographes locaux – paiements</w:t>
            </w:r>
          </w:p>
        </w:tc>
        <w:tc>
          <w:tcPr>
            <w:tcW w:w="1418" w:type="dxa"/>
          </w:tcPr>
          <w:p w14:paraId="12D7CF14"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Entre haute et Moyen </w:t>
            </w:r>
          </w:p>
          <w:p w14:paraId="51625B8B" w14:textId="7C2FDCBF" w:rsidR="00374549" w:rsidRPr="007F5686" w:rsidRDefault="00374549" w:rsidP="001901EB">
            <w:pPr>
              <w:spacing w:after="0" w:line="240" w:lineRule="auto"/>
              <w:rPr>
                <w:sz w:val="16"/>
                <w:szCs w:val="16"/>
              </w:rPr>
            </w:pPr>
            <w:r w:rsidRPr="007F5686">
              <w:rPr>
                <w:rFonts w:ascii="Avenir" w:hAnsi="Avenir"/>
                <w:sz w:val="16"/>
                <w:szCs w:val="16"/>
                <w:lang w:val="fr-RE"/>
              </w:rPr>
              <w:t xml:space="preserve">Paiement comme cartographes locaux, participation à l’élaboration de PSAT </w:t>
            </w:r>
          </w:p>
        </w:tc>
        <w:tc>
          <w:tcPr>
            <w:tcW w:w="1448" w:type="dxa"/>
          </w:tcPr>
          <w:p w14:paraId="455EC919" w14:textId="265D9185" w:rsidR="00374549" w:rsidRPr="007F5686" w:rsidRDefault="00374549" w:rsidP="001901EB">
            <w:pPr>
              <w:spacing w:after="0" w:line="240" w:lineRule="auto"/>
              <w:rPr>
                <w:b/>
                <w:sz w:val="16"/>
                <w:szCs w:val="16"/>
              </w:rPr>
            </w:pPr>
            <w:r w:rsidRPr="007F5686">
              <w:rPr>
                <w:rFonts w:ascii="Avenir" w:eastAsia="Avenir" w:hAnsi="Avenir" w:cs="Avenir"/>
                <w:b/>
                <w:sz w:val="16"/>
                <w:szCs w:val="16"/>
              </w:rPr>
              <w:t xml:space="preserve">193537 Personnes </w:t>
            </w:r>
          </w:p>
        </w:tc>
        <w:tc>
          <w:tcPr>
            <w:tcW w:w="1189" w:type="dxa"/>
          </w:tcPr>
          <w:p w14:paraId="3441E0FC" w14:textId="77777777" w:rsidR="00374549" w:rsidRPr="007F5686" w:rsidRDefault="00374549" w:rsidP="001901EB">
            <w:pPr>
              <w:spacing w:after="0" w:line="240" w:lineRule="auto"/>
              <w:rPr>
                <w:b/>
                <w:sz w:val="16"/>
                <w:szCs w:val="16"/>
              </w:rPr>
            </w:pPr>
            <w:r w:rsidRPr="007F5686">
              <w:rPr>
                <w:b/>
                <w:sz w:val="16"/>
                <w:szCs w:val="16"/>
              </w:rPr>
              <w:t>Faible</w:t>
            </w:r>
          </w:p>
          <w:p w14:paraId="6055A99C" w14:textId="630D4676" w:rsidR="00374549" w:rsidRPr="007F5686" w:rsidRDefault="00374549" w:rsidP="001901EB">
            <w:pPr>
              <w:spacing w:after="0" w:line="240" w:lineRule="auto"/>
              <w:rPr>
                <w:sz w:val="16"/>
                <w:szCs w:val="16"/>
              </w:rPr>
            </w:pPr>
            <w:r w:rsidRPr="007F5686">
              <w:rPr>
                <w:sz w:val="16"/>
                <w:szCs w:val="16"/>
              </w:rPr>
              <w:t>Campagne de communication</w:t>
            </w:r>
          </w:p>
        </w:tc>
        <w:tc>
          <w:tcPr>
            <w:tcW w:w="1314" w:type="dxa"/>
          </w:tcPr>
          <w:p w14:paraId="5158A43B" w14:textId="77777777" w:rsidR="00374549" w:rsidRPr="007F5686" w:rsidRDefault="00374549" w:rsidP="001901EB">
            <w:pPr>
              <w:spacing w:after="0" w:line="240" w:lineRule="auto"/>
              <w:rPr>
                <w:sz w:val="16"/>
                <w:szCs w:val="16"/>
              </w:rPr>
            </w:pPr>
          </w:p>
        </w:tc>
      </w:tr>
      <w:tr w:rsidR="00374549" w:rsidRPr="007F5686" w14:paraId="2DC52B13" w14:textId="77777777" w:rsidTr="009302DF">
        <w:trPr>
          <w:trHeight w:val="300"/>
        </w:trPr>
        <w:tc>
          <w:tcPr>
            <w:tcW w:w="1545" w:type="dxa"/>
          </w:tcPr>
          <w:p w14:paraId="573E90D7" w14:textId="77777777" w:rsidR="00374549" w:rsidRPr="007F5686" w:rsidRDefault="00374549" w:rsidP="001901EB">
            <w:pPr>
              <w:spacing w:after="0" w:line="240" w:lineRule="auto"/>
              <w:rPr>
                <w:sz w:val="16"/>
                <w:szCs w:val="16"/>
              </w:rPr>
            </w:pPr>
            <w:bookmarkStart w:id="20" w:name="_Hlk187835398"/>
            <w:r w:rsidRPr="007F5686">
              <w:rPr>
                <w:sz w:val="16"/>
                <w:szCs w:val="16"/>
              </w:rPr>
              <w:t>Energie</w:t>
            </w:r>
          </w:p>
        </w:tc>
        <w:tc>
          <w:tcPr>
            <w:tcW w:w="1994" w:type="dxa"/>
          </w:tcPr>
          <w:p w14:paraId="63E5F766" w14:textId="512A1E31" w:rsidR="00374549" w:rsidRPr="007F5686" w:rsidRDefault="00374549" w:rsidP="001901EB">
            <w:pPr>
              <w:spacing w:after="0" w:line="240" w:lineRule="auto"/>
              <w:rPr>
                <w:b/>
                <w:sz w:val="16"/>
                <w:szCs w:val="16"/>
              </w:rPr>
            </w:pPr>
            <w:r w:rsidRPr="007F5686">
              <w:rPr>
                <w:b/>
                <w:sz w:val="16"/>
                <w:szCs w:val="16"/>
              </w:rPr>
              <w:t>Total : 3642 bénéficiaires (52% femmes)</w:t>
            </w:r>
          </w:p>
          <w:p w14:paraId="0D95C0D7" w14:textId="54F2063B" w:rsidR="00374549" w:rsidRPr="007F5686" w:rsidRDefault="00374549" w:rsidP="001901EB">
            <w:pPr>
              <w:spacing w:after="0" w:line="240" w:lineRule="auto"/>
              <w:rPr>
                <w:sz w:val="16"/>
                <w:szCs w:val="16"/>
              </w:rPr>
            </w:pPr>
            <w:r w:rsidRPr="007F5686">
              <w:rPr>
                <w:sz w:val="16"/>
                <w:szCs w:val="16"/>
              </w:rPr>
              <w:t>3452 (53% femmes) reboisement (PSE pour pépinières et plantations)</w:t>
            </w:r>
          </w:p>
          <w:p w14:paraId="6D2361C5" w14:textId="76AB7EC0" w:rsidR="00374549" w:rsidRPr="007F5686" w:rsidRDefault="00374549" w:rsidP="001901EB">
            <w:pPr>
              <w:spacing w:after="0" w:line="240" w:lineRule="auto"/>
              <w:rPr>
                <w:sz w:val="16"/>
                <w:szCs w:val="16"/>
              </w:rPr>
            </w:pPr>
            <w:r w:rsidRPr="007F5686">
              <w:rPr>
                <w:sz w:val="16"/>
                <w:szCs w:val="16"/>
              </w:rPr>
              <w:t>40 Fabricants (12% femmes) foyers améliorés</w:t>
            </w:r>
          </w:p>
          <w:p w14:paraId="16476DF0" w14:textId="7FDF24E6" w:rsidR="00374549" w:rsidRPr="007F5686" w:rsidRDefault="00374549" w:rsidP="001901EB">
            <w:pPr>
              <w:spacing w:after="0" w:line="240" w:lineRule="auto"/>
              <w:rPr>
                <w:sz w:val="16"/>
                <w:szCs w:val="16"/>
              </w:rPr>
            </w:pPr>
            <w:r w:rsidRPr="007F5686">
              <w:rPr>
                <w:sz w:val="16"/>
                <w:szCs w:val="16"/>
              </w:rPr>
              <w:t>150 producteurs charbon verte (43% femmes)</w:t>
            </w:r>
          </w:p>
        </w:tc>
        <w:tc>
          <w:tcPr>
            <w:tcW w:w="1418" w:type="dxa"/>
          </w:tcPr>
          <w:p w14:paraId="22F2B9A1" w14:textId="77777777" w:rsidR="00374549" w:rsidRPr="007F5686" w:rsidRDefault="00374549" w:rsidP="001901EB">
            <w:pPr>
              <w:spacing w:after="0" w:line="240" w:lineRule="auto"/>
              <w:rPr>
                <w:sz w:val="16"/>
                <w:szCs w:val="16"/>
              </w:rPr>
            </w:pPr>
          </w:p>
          <w:p w14:paraId="0DE4C21E" w14:textId="47585D36" w:rsidR="00374549" w:rsidRPr="007F5686" w:rsidRDefault="00374549" w:rsidP="001901EB">
            <w:pPr>
              <w:spacing w:after="0" w:line="240" w:lineRule="auto"/>
              <w:rPr>
                <w:b/>
                <w:sz w:val="16"/>
                <w:szCs w:val="16"/>
              </w:rPr>
            </w:pPr>
            <w:r w:rsidRPr="007F5686">
              <w:rPr>
                <w:b/>
                <w:sz w:val="16"/>
                <w:szCs w:val="16"/>
              </w:rPr>
              <w:t>Haute</w:t>
            </w:r>
          </w:p>
          <w:p w14:paraId="4D513DE5" w14:textId="46B82270" w:rsidR="00374549" w:rsidRPr="007F5686" w:rsidRDefault="00374549" w:rsidP="001901EB">
            <w:pPr>
              <w:spacing w:after="0" w:line="240" w:lineRule="auto"/>
              <w:rPr>
                <w:sz w:val="16"/>
                <w:szCs w:val="16"/>
              </w:rPr>
            </w:pPr>
            <w:r w:rsidRPr="007F5686">
              <w:rPr>
                <w:sz w:val="16"/>
                <w:szCs w:val="16"/>
              </w:rPr>
              <w:t xml:space="preserve">Paiement PSE, dotation matériel et semence, Revenus </w:t>
            </w:r>
            <w:r w:rsidR="00AC5D6F" w:rsidRPr="007F5686">
              <w:rPr>
                <w:sz w:val="16"/>
                <w:szCs w:val="16"/>
              </w:rPr>
              <w:t>à</w:t>
            </w:r>
            <w:r w:rsidRPr="007F5686">
              <w:rPr>
                <w:sz w:val="16"/>
                <w:szCs w:val="16"/>
              </w:rPr>
              <w:t xml:space="preserve"> travers de microentreprise</w:t>
            </w:r>
          </w:p>
        </w:tc>
        <w:tc>
          <w:tcPr>
            <w:tcW w:w="1448" w:type="dxa"/>
          </w:tcPr>
          <w:p w14:paraId="1DE3A5AA" w14:textId="279CC03C" w:rsidR="00374549" w:rsidRPr="007F5686" w:rsidRDefault="00374549" w:rsidP="001901EB">
            <w:pPr>
              <w:spacing w:after="0" w:line="240" w:lineRule="auto"/>
              <w:rPr>
                <w:rFonts w:ascii="Avenir" w:eastAsia="Avenir" w:hAnsi="Avenir" w:cs="Avenir"/>
                <w:b/>
                <w:sz w:val="16"/>
                <w:szCs w:val="16"/>
              </w:rPr>
            </w:pPr>
            <w:r w:rsidRPr="007F5686">
              <w:rPr>
                <w:rFonts w:ascii="Avenir" w:eastAsia="Avenir" w:hAnsi="Avenir" w:cs="Avenir"/>
                <w:b/>
                <w:sz w:val="16"/>
                <w:szCs w:val="16"/>
              </w:rPr>
              <w:t>200000 personnes</w:t>
            </w:r>
          </w:p>
          <w:p w14:paraId="2F23D888" w14:textId="54C82942" w:rsidR="00374549"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 xml:space="preserve">450 producteurs (26% femmes) de charbon </w:t>
            </w:r>
          </w:p>
          <w:p w14:paraId="04316476" w14:textId="39DA0A5B" w:rsidR="00374549"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Plus des 10000 ménages ont acheté les charbons verts</w:t>
            </w:r>
          </w:p>
          <w:p w14:paraId="4A2667D1" w14:textId="025411D7" w:rsidR="00374549"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Plus de 4000 ménages ont achetés les foyers améliorés</w:t>
            </w:r>
          </w:p>
          <w:p w14:paraId="40C04C63" w14:textId="7C40166C" w:rsidR="00374549"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200000 personnes sensibilisés par les émissions radio et dépliants</w:t>
            </w:r>
          </w:p>
        </w:tc>
        <w:tc>
          <w:tcPr>
            <w:tcW w:w="1189" w:type="dxa"/>
          </w:tcPr>
          <w:p w14:paraId="2E7DF4B8" w14:textId="1FED454C" w:rsidR="00374549" w:rsidRPr="007F5686" w:rsidRDefault="00374549" w:rsidP="001901EB">
            <w:pPr>
              <w:spacing w:after="0" w:line="240" w:lineRule="auto"/>
              <w:rPr>
                <w:rFonts w:ascii="Avenir" w:eastAsia="Avenir" w:hAnsi="Avenir" w:cs="Avenir"/>
                <w:b/>
                <w:sz w:val="16"/>
                <w:szCs w:val="16"/>
              </w:rPr>
            </w:pPr>
            <w:r w:rsidRPr="007F5686">
              <w:rPr>
                <w:rFonts w:ascii="Avenir" w:eastAsia="Avenir" w:hAnsi="Avenir" w:cs="Avenir"/>
                <w:b/>
                <w:sz w:val="16"/>
                <w:szCs w:val="16"/>
              </w:rPr>
              <w:t>Faible</w:t>
            </w:r>
          </w:p>
          <w:p w14:paraId="7D7D8C35" w14:textId="1E322EB0" w:rsidR="00374549" w:rsidRPr="007F5686" w:rsidRDefault="00374549" w:rsidP="001901EB">
            <w:pPr>
              <w:spacing w:after="0" w:line="240" w:lineRule="auto"/>
              <w:rPr>
                <w:rFonts w:ascii="Avenir" w:eastAsia="Avenir" w:hAnsi="Avenir" w:cs="Avenir"/>
                <w:sz w:val="16"/>
                <w:szCs w:val="16"/>
              </w:rPr>
            </w:pPr>
            <w:r w:rsidRPr="007F5686">
              <w:rPr>
                <w:rFonts w:ascii="Avenir" w:eastAsia="Avenir" w:hAnsi="Avenir" w:cs="Avenir"/>
                <w:sz w:val="16"/>
                <w:szCs w:val="16"/>
              </w:rPr>
              <w:t>Campagnes de sensibilisations</w:t>
            </w:r>
          </w:p>
          <w:p w14:paraId="2C3F55C5" w14:textId="77777777" w:rsidR="00374549" w:rsidRPr="007F5686" w:rsidRDefault="00374549" w:rsidP="001901EB">
            <w:pPr>
              <w:spacing w:after="0" w:line="240" w:lineRule="auto"/>
              <w:rPr>
                <w:sz w:val="16"/>
                <w:szCs w:val="16"/>
              </w:rPr>
            </w:pPr>
          </w:p>
        </w:tc>
        <w:tc>
          <w:tcPr>
            <w:tcW w:w="1314" w:type="dxa"/>
          </w:tcPr>
          <w:p w14:paraId="70C9DBDC" w14:textId="77777777" w:rsidR="00374549" w:rsidRPr="007F5686" w:rsidRDefault="00374549" w:rsidP="001901EB">
            <w:pPr>
              <w:spacing w:after="0" w:line="240" w:lineRule="auto"/>
              <w:rPr>
                <w:rStyle w:val="Lienhypertexte"/>
                <w:rFonts w:ascii="Avenir" w:hAnsi="Avenir"/>
                <w:color w:val="auto"/>
                <w:sz w:val="16"/>
                <w:szCs w:val="16"/>
              </w:rPr>
            </w:pPr>
            <w:hyperlink r:id="rId277" w:history="1">
              <w:r w:rsidRPr="007F5686">
                <w:rPr>
                  <w:rStyle w:val="Lienhypertexte"/>
                  <w:rFonts w:ascii="Avenir" w:hAnsi="Avenir"/>
                  <w:color w:val="auto"/>
                  <w:sz w:val="16"/>
                  <w:szCs w:val="16"/>
                </w:rPr>
                <w:t>Liste des activités alternatives énergie durable</w:t>
              </w:r>
            </w:hyperlink>
          </w:p>
          <w:p w14:paraId="14CA3E4F" w14:textId="0B0469D5" w:rsidR="00374549" w:rsidRPr="007F5686" w:rsidRDefault="00374549" w:rsidP="001901EB">
            <w:pPr>
              <w:spacing w:after="0" w:line="240" w:lineRule="auto"/>
              <w:rPr>
                <w:sz w:val="16"/>
                <w:szCs w:val="16"/>
              </w:rPr>
            </w:pPr>
            <w:hyperlink r:id="rId278" w:history="1">
              <w:r w:rsidRPr="007F5686">
                <w:rPr>
                  <w:rStyle w:val="Lienhypertexte"/>
                  <w:rFonts w:ascii="Avenir" w:hAnsi="Avenir"/>
                  <w:color w:val="auto"/>
                  <w:sz w:val="16"/>
                  <w:szCs w:val="16"/>
                </w:rPr>
                <w:t>Tableau Reboisement fin 2024</w:t>
              </w:r>
            </w:hyperlink>
          </w:p>
        </w:tc>
      </w:tr>
      <w:bookmarkEnd w:id="20"/>
      <w:tr w:rsidR="00374549" w:rsidRPr="007F5686" w14:paraId="51D4E865" w14:textId="77777777" w:rsidTr="009302DF">
        <w:trPr>
          <w:trHeight w:val="300"/>
        </w:trPr>
        <w:tc>
          <w:tcPr>
            <w:tcW w:w="1545" w:type="dxa"/>
          </w:tcPr>
          <w:p w14:paraId="00125199" w14:textId="77777777" w:rsidR="00374549" w:rsidRPr="007F5686" w:rsidRDefault="00374549" w:rsidP="001901EB">
            <w:pPr>
              <w:spacing w:after="0" w:line="240" w:lineRule="auto"/>
              <w:rPr>
                <w:sz w:val="16"/>
                <w:szCs w:val="16"/>
              </w:rPr>
            </w:pPr>
            <w:r w:rsidRPr="007F5686">
              <w:rPr>
                <w:sz w:val="16"/>
                <w:szCs w:val="16"/>
              </w:rPr>
              <w:t xml:space="preserve">Agriculture </w:t>
            </w:r>
          </w:p>
        </w:tc>
        <w:tc>
          <w:tcPr>
            <w:tcW w:w="1994" w:type="dxa"/>
          </w:tcPr>
          <w:p w14:paraId="67BF941F" w14:textId="3FBA0ABA" w:rsidR="00162685" w:rsidRPr="007F5686" w:rsidRDefault="000D5B0C" w:rsidP="001901EB">
            <w:pPr>
              <w:spacing w:after="0" w:line="240" w:lineRule="auto"/>
              <w:rPr>
                <w:rFonts w:ascii="Avenir" w:hAnsi="Avenir"/>
                <w:b/>
                <w:sz w:val="16"/>
                <w:szCs w:val="16"/>
                <w:lang w:val="fr-RE"/>
              </w:rPr>
            </w:pPr>
            <w:r w:rsidRPr="007F5686">
              <w:rPr>
                <w:rFonts w:ascii="Avenir" w:hAnsi="Avenir"/>
                <w:b/>
                <w:sz w:val="16"/>
                <w:szCs w:val="16"/>
                <w:lang w:val="fr-RE"/>
              </w:rPr>
              <w:t>Total : 3</w:t>
            </w:r>
            <w:r w:rsidR="00CC19E7" w:rsidRPr="007F5686">
              <w:rPr>
                <w:rFonts w:ascii="Avenir" w:hAnsi="Avenir"/>
                <w:b/>
                <w:sz w:val="16"/>
                <w:szCs w:val="16"/>
                <w:lang w:val="fr-RE"/>
              </w:rPr>
              <w:t>7972</w:t>
            </w:r>
            <w:r w:rsidRPr="007F5686">
              <w:rPr>
                <w:rFonts w:ascii="Avenir" w:hAnsi="Avenir"/>
                <w:b/>
                <w:sz w:val="16"/>
                <w:szCs w:val="16"/>
                <w:lang w:val="fr-RE"/>
              </w:rPr>
              <w:t xml:space="preserve"> (3</w:t>
            </w:r>
            <w:r w:rsidR="00CC19E7" w:rsidRPr="007F5686">
              <w:rPr>
                <w:rFonts w:ascii="Avenir" w:hAnsi="Avenir"/>
                <w:b/>
                <w:sz w:val="16"/>
                <w:szCs w:val="16"/>
                <w:lang w:val="fr-RE"/>
              </w:rPr>
              <w:t>7</w:t>
            </w:r>
            <w:r w:rsidRPr="007F5686">
              <w:rPr>
                <w:rFonts w:ascii="Avenir" w:hAnsi="Avenir"/>
                <w:b/>
                <w:sz w:val="16"/>
                <w:szCs w:val="16"/>
                <w:lang w:val="fr-RE"/>
              </w:rPr>
              <w:t xml:space="preserve">% </w:t>
            </w:r>
            <w:r w:rsidR="00374549" w:rsidRPr="007F5686">
              <w:rPr>
                <w:rFonts w:ascii="Avenir" w:hAnsi="Avenir"/>
                <w:b/>
                <w:sz w:val="16"/>
                <w:szCs w:val="16"/>
                <w:lang w:val="fr-RE"/>
              </w:rPr>
              <w:t>femmes)</w:t>
            </w:r>
          </w:p>
          <w:p w14:paraId="639A78B8" w14:textId="11543D47" w:rsidR="000D5B0C" w:rsidRPr="007F5686" w:rsidRDefault="000D5B0C" w:rsidP="001901EB">
            <w:pPr>
              <w:spacing w:after="0" w:line="240" w:lineRule="auto"/>
              <w:rPr>
                <w:rFonts w:ascii="Avenir" w:hAnsi="Avenir"/>
                <w:b/>
                <w:sz w:val="16"/>
                <w:szCs w:val="16"/>
                <w:lang w:val="fr-RE"/>
              </w:rPr>
            </w:pPr>
            <w:r w:rsidRPr="007F5686">
              <w:rPr>
                <w:rFonts w:ascii="Avenir" w:eastAsia="Avenir" w:hAnsi="Avenir" w:cs="Avenir"/>
                <w:sz w:val="16"/>
                <w:szCs w:val="16"/>
              </w:rPr>
              <w:t>7654 personnes chaine de valeur (30% - 1939 femmes, 288 PA)</w:t>
            </w:r>
          </w:p>
          <w:p w14:paraId="39FA8D05" w14:textId="77777777" w:rsidR="00374549" w:rsidRPr="007F5686" w:rsidRDefault="000D5B0C" w:rsidP="001901EB">
            <w:pPr>
              <w:spacing w:after="0" w:line="240" w:lineRule="auto"/>
              <w:rPr>
                <w:rFonts w:ascii="Avenir" w:eastAsia="Avenir" w:hAnsi="Avenir" w:cs="Avenir"/>
                <w:sz w:val="16"/>
                <w:szCs w:val="16"/>
              </w:rPr>
            </w:pPr>
            <w:r w:rsidRPr="007F5686">
              <w:rPr>
                <w:rFonts w:ascii="Avenir" w:eastAsia="Avenir" w:hAnsi="Avenir" w:cs="Avenir"/>
                <w:sz w:val="16"/>
                <w:szCs w:val="16"/>
              </w:rPr>
              <w:t>28429 personnes (37% femmes – 10543) -  bons pratiques agricoles</w:t>
            </w:r>
          </w:p>
          <w:p w14:paraId="59D0F7F4" w14:textId="36296986" w:rsidR="00CC19E7" w:rsidRPr="007F5686" w:rsidRDefault="00CC19E7" w:rsidP="001901EB">
            <w:pPr>
              <w:spacing w:after="0" w:line="240" w:lineRule="auto"/>
              <w:rPr>
                <w:rFonts w:ascii="Avenir" w:eastAsia="Avenir" w:hAnsi="Avenir" w:cs="Avenir"/>
                <w:sz w:val="16"/>
                <w:szCs w:val="16"/>
              </w:rPr>
            </w:pPr>
            <w:r w:rsidRPr="007F5686">
              <w:rPr>
                <w:rFonts w:ascii="Avenir" w:eastAsia="Avenir" w:hAnsi="Avenir" w:cs="Avenir"/>
                <w:sz w:val="16"/>
                <w:szCs w:val="16"/>
              </w:rPr>
              <w:t>1889 personnes (1656 femmes) investissements AGR a partis des AVEC</w:t>
            </w:r>
          </w:p>
        </w:tc>
        <w:tc>
          <w:tcPr>
            <w:tcW w:w="1418" w:type="dxa"/>
          </w:tcPr>
          <w:p w14:paraId="448BDC4A"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Haute </w:t>
            </w:r>
          </w:p>
          <w:p w14:paraId="40C52D46" w14:textId="0E52E57D" w:rsidR="00374549" w:rsidRPr="007F5686" w:rsidRDefault="00374549" w:rsidP="001901EB">
            <w:pPr>
              <w:spacing w:after="0" w:line="240" w:lineRule="auto"/>
              <w:rPr>
                <w:sz w:val="16"/>
                <w:szCs w:val="16"/>
              </w:rPr>
            </w:pPr>
            <w:r w:rsidRPr="007F5686">
              <w:rPr>
                <w:rFonts w:ascii="Avenir" w:hAnsi="Avenir"/>
                <w:sz w:val="16"/>
                <w:szCs w:val="16"/>
                <w:lang w:val="fr-RE"/>
              </w:rPr>
              <w:t>Formation, dotation semence et matériel, PSE plantation, revenus à travers des récoltes et microentreprise transformation</w:t>
            </w:r>
          </w:p>
        </w:tc>
        <w:tc>
          <w:tcPr>
            <w:tcW w:w="1448" w:type="dxa"/>
          </w:tcPr>
          <w:p w14:paraId="2F4E0287"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Environ </w:t>
            </w:r>
          </w:p>
          <w:p w14:paraId="5EC3CEE1"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2 000 000 Personnes </w:t>
            </w:r>
          </w:p>
          <w:p w14:paraId="6766B18A" w14:textId="18E485C7" w:rsidR="00374549" w:rsidRPr="007F5686" w:rsidRDefault="00374549" w:rsidP="001901EB">
            <w:pPr>
              <w:spacing w:after="0" w:line="240" w:lineRule="auto"/>
              <w:rPr>
                <w:sz w:val="16"/>
                <w:szCs w:val="16"/>
              </w:rPr>
            </w:pPr>
            <w:r w:rsidRPr="007F5686">
              <w:rPr>
                <w:rFonts w:ascii="Avenir" w:hAnsi="Avenir"/>
                <w:sz w:val="16"/>
                <w:szCs w:val="16"/>
                <w:lang w:val="fr-RE"/>
              </w:rPr>
              <w:t xml:space="preserve">14 stations de radio dans toute la province </w:t>
            </w:r>
          </w:p>
        </w:tc>
        <w:tc>
          <w:tcPr>
            <w:tcW w:w="1189" w:type="dxa"/>
          </w:tcPr>
          <w:p w14:paraId="11ECD653"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Faible </w:t>
            </w:r>
          </w:p>
          <w:p w14:paraId="69B5F68A" w14:textId="43AD2335" w:rsidR="00374549" w:rsidRPr="007F5686" w:rsidRDefault="00374549" w:rsidP="001901EB">
            <w:pPr>
              <w:spacing w:after="0" w:line="240" w:lineRule="auto"/>
              <w:rPr>
                <w:sz w:val="16"/>
                <w:szCs w:val="16"/>
              </w:rPr>
            </w:pPr>
            <w:r w:rsidRPr="007F5686">
              <w:rPr>
                <w:rFonts w:ascii="Avenir" w:hAnsi="Avenir"/>
                <w:sz w:val="16"/>
                <w:szCs w:val="16"/>
                <w:lang w:val="fr-RE"/>
              </w:rPr>
              <w:t xml:space="preserve">Campagne de la communication </w:t>
            </w:r>
          </w:p>
        </w:tc>
        <w:tc>
          <w:tcPr>
            <w:tcW w:w="1314" w:type="dxa"/>
          </w:tcPr>
          <w:p w14:paraId="46126DEA" w14:textId="77777777" w:rsidR="00374549" w:rsidRPr="007F5686" w:rsidRDefault="00366852" w:rsidP="001901EB">
            <w:pPr>
              <w:spacing w:after="0" w:line="240" w:lineRule="auto"/>
              <w:rPr>
                <w:rStyle w:val="Lienhypertexte"/>
                <w:rFonts w:ascii="Avenir" w:hAnsi="Avenir"/>
                <w:color w:val="auto"/>
                <w:sz w:val="16"/>
                <w:szCs w:val="16"/>
              </w:rPr>
            </w:pPr>
            <w:hyperlink r:id="rId279" w:history="1">
              <w:r w:rsidRPr="007F5686">
                <w:rPr>
                  <w:rStyle w:val="Lienhypertexte"/>
                  <w:rFonts w:ascii="Avenir" w:hAnsi="Avenir"/>
                  <w:color w:val="auto"/>
                  <w:sz w:val="16"/>
                  <w:szCs w:val="16"/>
                </w:rPr>
                <w:t>Synthèse activités agricoles</w:t>
              </w:r>
            </w:hyperlink>
          </w:p>
          <w:p w14:paraId="04BFEC32" w14:textId="4C0F9049" w:rsidR="00CC19E7" w:rsidRPr="007F5686" w:rsidRDefault="00CC19E7" w:rsidP="001901EB">
            <w:pPr>
              <w:spacing w:after="0" w:line="240" w:lineRule="auto"/>
              <w:rPr>
                <w:sz w:val="16"/>
                <w:szCs w:val="16"/>
              </w:rPr>
            </w:pPr>
            <w:hyperlink r:id="rId280" w:history="1">
              <w:r w:rsidRPr="007F5686">
                <w:rPr>
                  <w:rStyle w:val="Lienhypertexte"/>
                  <w:rFonts w:ascii="Avenir" w:hAnsi="Avenir"/>
                  <w:color w:val="auto"/>
                  <w:sz w:val="16"/>
                  <w:szCs w:val="16"/>
                </w:rPr>
                <w:t>Liste investissement chaine de valeur par les AVEC</w:t>
              </w:r>
            </w:hyperlink>
          </w:p>
        </w:tc>
      </w:tr>
      <w:tr w:rsidR="00374549" w:rsidRPr="007F5686" w14:paraId="38A1AA65" w14:textId="77777777" w:rsidTr="009302DF">
        <w:trPr>
          <w:trHeight w:val="300"/>
        </w:trPr>
        <w:tc>
          <w:tcPr>
            <w:tcW w:w="1545" w:type="dxa"/>
          </w:tcPr>
          <w:p w14:paraId="6FE4474D" w14:textId="77777777" w:rsidR="00374549" w:rsidRPr="007F5686" w:rsidRDefault="00374549" w:rsidP="001901EB">
            <w:pPr>
              <w:spacing w:after="0" w:line="240" w:lineRule="auto"/>
              <w:rPr>
                <w:sz w:val="16"/>
                <w:szCs w:val="16"/>
              </w:rPr>
            </w:pPr>
            <w:r w:rsidRPr="007F5686">
              <w:rPr>
                <w:sz w:val="16"/>
                <w:szCs w:val="16"/>
              </w:rPr>
              <w:t xml:space="preserve">Forêts </w:t>
            </w:r>
          </w:p>
        </w:tc>
        <w:tc>
          <w:tcPr>
            <w:tcW w:w="1994" w:type="dxa"/>
          </w:tcPr>
          <w:p w14:paraId="4B283252" w14:textId="410251B5" w:rsidR="00374549" w:rsidRPr="007F5686" w:rsidRDefault="00AC5D6F" w:rsidP="001901EB">
            <w:pPr>
              <w:pStyle w:val="Default"/>
              <w:rPr>
                <w:rFonts w:ascii="Avenir" w:hAnsi="Avenir"/>
                <w:b/>
                <w:color w:val="auto"/>
                <w:sz w:val="16"/>
                <w:szCs w:val="16"/>
                <w:lang w:val="fr-RE"/>
              </w:rPr>
            </w:pPr>
            <w:r w:rsidRPr="007F5686">
              <w:rPr>
                <w:rFonts w:ascii="Avenir" w:hAnsi="Avenir"/>
                <w:b/>
                <w:color w:val="auto"/>
                <w:sz w:val="16"/>
                <w:szCs w:val="16"/>
                <w:lang w:val="fr-RE"/>
              </w:rPr>
              <w:t>Total :</w:t>
            </w:r>
            <w:r w:rsidR="00374549" w:rsidRPr="007F5686">
              <w:rPr>
                <w:rFonts w:ascii="Avenir" w:hAnsi="Avenir"/>
                <w:b/>
                <w:color w:val="auto"/>
                <w:sz w:val="16"/>
                <w:szCs w:val="16"/>
                <w:lang w:val="fr-RE"/>
              </w:rPr>
              <w:t xml:space="preserve"> </w:t>
            </w:r>
            <w:r w:rsidR="00162685" w:rsidRPr="007F5686">
              <w:rPr>
                <w:rFonts w:ascii="Avenir" w:hAnsi="Avenir"/>
                <w:b/>
                <w:color w:val="auto"/>
                <w:sz w:val="16"/>
                <w:szCs w:val="16"/>
                <w:lang w:val="fr-RE"/>
              </w:rPr>
              <w:t xml:space="preserve">16908 </w:t>
            </w:r>
            <w:r w:rsidR="00374549" w:rsidRPr="007F5686">
              <w:rPr>
                <w:rFonts w:ascii="Avenir" w:hAnsi="Avenir"/>
                <w:b/>
                <w:color w:val="auto"/>
                <w:sz w:val="16"/>
                <w:szCs w:val="16"/>
                <w:lang w:val="fr-RE"/>
              </w:rPr>
              <w:t>personnes (</w:t>
            </w:r>
            <w:r w:rsidR="00162685" w:rsidRPr="007F5686">
              <w:rPr>
                <w:rFonts w:ascii="Avenir" w:hAnsi="Avenir"/>
                <w:b/>
                <w:color w:val="auto"/>
                <w:sz w:val="16"/>
                <w:szCs w:val="16"/>
                <w:lang w:val="fr-RE"/>
              </w:rPr>
              <w:t>6994</w:t>
            </w:r>
            <w:r w:rsidR="00374549" w:rsidRPr="007F5686">
              <w:rPr>
                <w:rFonts w:ascii="Avenir" w:hAnsi="Avenir"/>
                <w:b/>
                <w:color w:val="auto"/>
                <w:sz w:val="16"/>
                <w:szCs w:val="16"/>
                <w:lang w:val="fr-RE"/>
              </w:rPr>
              <w:t xml:space="preserve"> femmes)</w:t>
            </w:r>
          </w:p>
          <w:p w14:paraId="2C2E4872" w14:textId="4BCB37E3" w:rsidR="00374549" w:rsidRPr="007F5686" w:rsidRDefault="00162685" w:rsidP="001901EB">
            <w:pPr>
              <w:pStyle w:val="Default"/>
              <w:rPr>
                <w:rFonts w:ascii="Avenir" w:hAnsi="Avenir"/>
                <w:color w:val="auto"/>
                <w:sz w:val="16"/>
                <w:szCs w:val="16"/>
                <w:lang w:val="fr-RE"/>
              </w:rPr>
            </w:pPr>
            <w:r w:rsidRPr="007F5686">
              <w:rPr>
                <w:rFonts w:ascii="Avenir" w:hAnsi="Avenir"/>
                <w:color w:val="auto"/>
                <w:sz w:val="16"/>
                <w:szCs w:val="16"/>
                <w:lang w:val="fr-RE"/>
              </w:rPr>
              <w:t>3452</w:t>
            </w:r>
            <w:r w:rsidR="00374549" w:rsidRPr="007F5686">
              <w:rPr>
                <w:rFonts w:ascii="Avenir" w:hAnsi="Avenir"/>
                <w:color w:val="auto"/>
                <w:sz w:val="16"/>
                <w:szCs w:val="16"/>
                <w:lang w:val="fr-RE"/>
              </w:rPr>
              <w:t xml:space="preserve"> (</w:t>
            </w:r>
            <w:r w:rsidRPr="007F5686">
              <w:rPr>
                <w:rFonts w:ascii="Avenir" w:hAnsi="Avenir"/>
                <w:color w:val="auto"/>
                <w:sz w:val="16"/>
                <w:szCs w:val="16"/>
                <w:lang w:val="fr-RE"/>
              </w:rPr>
              <w:t>1835</w:t>
            </w:r>
            <w:r w:rsidR="00374549" w:rsidRPr="007F5686">
              <w:rPr>
                <w:rFonts w:ascii="Avenir" w:hAnsi="Avenir"/>
                <w:color w:val="auto"/>
                <w:sz w:val="16"/>
                <w:szCs w:val="16"/>
                <w:lang w:val="fr-RE"/>
              </w:rPr>
              <w:t xml:space="preserve"> femmes) paiement PSE pour pépinières ou plantations</w:t>
            </w:r>
          </w:p>
          <w:p w14:paraId="2390424C" w14:textId="492B0C55" w:rsidR="00162685" w:rsidRPr="007F5686" w:rsidRDefault="00162685" w:rsidP="001901EB">
            <w:pPr>
              <w:pStyle w:val="Default"/>
              <w:rPr>
                <w:rFonts w:ascii="Avenir" w:hAnsi="Avenir"/>
                <w:color w:val="auto"/>
                <w:sz w:val="16"/>
                <w:szCs w:val="16"/>
                <w:lang w:val="fr-RE"/>
              </w:rPr>
            </w:pPr>
            <w:r w:rsidRPr="007F5686">
              <w:rPr>
                <w:rFonts w:ascii="Avenir" w:hAnsi="Avenir"/>
                <w:color w:val="auto"/>
                <w:sz w:val="16"/>
                <w:szCs w:val="16"/>
                <w:lang w:val="fr-RE"/>
              </w:rPr>
              <w:t>13456</w:t>
            </w:r>
            <w:r w:rsidR="00374549" w:rsidRPr="007F5686">
              <w:rPr>
                <w:rFonts w:ascii="Avenir" w:hAnsi="Avenir"/>
                <w:color w:val="auto"/>
                <w:sz w:val="16"/>
                <w:szCs w:val="16"/>
                <w:lang w:val="fr-RE"/>
              </w:rPr>
              <w:t xml:space="preserve"> personnes (</w:t>
            </w:r>
            <w:r w:rsidRPr="007F5686">
              <w:rPr>
                <w:rFonts w:ascii="Avenir" w:hAnsi="Avenir"/>
                <w:color w:val="auto"/>
                <w:sz w:val="16"/>
                <w:szCs w:val="16"/>
                <w:lang w:val="fr-RE"/>
              </w:rPr>
              <w:t>5159</w:t>
            </w:r>
            <w:r w:rsidR="00374549" w:rsidRPr="007F5686">
              <w:rPr>
                <w:rFonts w:ascii="Avenir" w:hAnsi="Avenir"/>
                <w:color w:val="auto"/>
                <w:sz w:val="16"/>
                <w:szCs w:val="16"/>
                <w:lang w:val="fr-RE"/>
              </w:rPr>
              <w:t xml:space="preserve"> femmes plantation </w:t>
            </w:r>
            <w:r w:rsidR="009302DF" w:rsidRPr="007F5686">
              <w:rPr>
                <w:rFonts w:ascii="Avenir" w:hAnsi="Avenir"/>
                <w:color w:val="auto"/>
                <w:sz w:val="16"/>
                <w:szCs w:val="16"/>
                <w:lang w:val="fr-RE"/>
              </w:rPr>
              <w:t>agroforesterie</w:t>
            </w:r>
            <w:r w:rsidR="00374549" w:rsidRPr="007F5686">
              <w:rPr>
                <w:rFonts w:ascii="Avenir" w:hAnsi="Avenir"/>
                <w:color w:val="auto"/>
                <w:sz w:val="16"/>
                <w:szCs w:val="16"/>
                <w:lang w:val="fr-RE"/>
              </w:rPr>
              <w:t>)</w:t>
            </w:r>
          </w:p>
        </w:tc>
        <w:tc>
          <w:tcPr>
            <w:tcW w:w="1418" w:type="dxa"/>
          </w:tcPr>
          <w:p w14:paraId="3E634D07"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Haute </w:t>
            </w:r>
          </w:p>
          <w:p w14:paraId="704C11AF" w14:textId="1384EE9A" w:rsidR="00374549" w:rsidRPr="007F5686" w:rsidRDefault="00374549" w:rsidP="001901EB">
            <w:pPr>
              <w:spacing w:after="0" w:line="240" w:lineRule="auto"/>
              <w:rPr>
                <w:sz w:val="16"/>
                <w:szCs w:val="16"/>
              </w:rPr>
            </w:pPr>
            <w:r w:rsidRPr="007F5686">
              <w:rPr>
                <w:rFonts w:ascii="Avenir" w:hAnsi="Avenir"/>
                <w:sz w:val="16"/>
                <w:szCs w:val="16"/>
                <w:lang w:val="fr-RE"/>
              </w:rPr>
              <w:t xml:space="preserve">Formation, matériel, PSE plantation, </w:t>
            </w:r>
          </w:p>
        </w:tc>
        <w:tc>
          <w:tcPr>
            <w:tcW w:w="1448" w:type="dxa"/>
          </w:tcPr>
          <w:p w14:paraId="18DB0E5C" w14:textId="46D8082D" w:rsidR="00374549" w:rsidRPr="007F5686" w:rsidRDefault="00374549" w:rsidP="001901EB">
            <w:pPr>
              <w:pStyle w:val="Default"/>
              <w:rPr>
                <w:rFonts w:ascii="Avenir" w:hAnsi="Avenir"/>
                <w:b/>
                <w:bCs/>
                <w:color w:val="auto"/>
                <w:sz w:val="16"/>
                <w:szCs w:val="16"/>
                <w:lang w:val="fr-RE"/>
              </w:rPr>
            </w:pPr>
            <w:r w:rsidRPr="007F5686">
              <w:rPr>
                <w:rFonts w:ascii="Avenir" w:hAnsi="Avenir"/>
                <w:b/>
                <w:bCs/>
                <w:color w:val="auto"/>
                <w:sz w:val="16"/>
                <w:szCs w:val="16"/>
                <w:lang w:val="fr-RE"/>
              </w:rPr>
              <w:t xml:space="preserve">Environ 100000 personnes </w:t>
            </w:r>
          </w:p>
          <w:p w14:paraId="68BE6E0D" w14:textId="1964DD09" w:rsidR="00374549" w:rsidRPr="007F5686" w:rsidRDefault="00374549" w:rsidP="001901EB">
            <w:pPr>
              <w:pStyle w:val="Default"/>
              <w:rPr>
                <w:rFonts w:ascii="Avenir" w:hAnsi="Avenir"/>
                <w:color w:val="auto"/>
                <w:sz w:val="16"/>
                <w:szCs w:val="16"/>
                <w:lang w:val="fr-RE"/>
              </w:rPr>
            </w:pPr>
            <w:r w:rsidRPr="007F5686">
              <w:rPr>
                <w:rFonts w:ascii="Avenir" w:hAnsi="Avenir"/>
                <w:bCs/>
                <w:iCs/>
                <w:color w:val="auto"/>
                <w:sz w:val="16"/>
                <w:szCs w:val="16"/>
                <w:lang w:val="fr-RE"/>
              </w:rPr>
              <w:t>100000 personnes Riverains des CFCL</w:t>
            </w:r>
          </w:p>
          <w:p w14:paraId="273F6A26" w14:textId="77777777" w:rsidR="00374549" w:rsidRPr="007F5686" w:rsidRDefault="00374549" w:rsidP="001901EB">
            <w:pPr>
              <w:pStyle w:val="Default"/>
              <w:rPr>
                <w:rFonts w:ascii="Avenir" w:hAnsi="Avenir"/>
                <w:color w:val="auto"/>
                <w:sz w:val="16"/>
                <w:szCs w:val="16"/>
                <w:lang w:val="fr-RE"/>
              </w:rPr>
            </w:pPr>
            <w:r w:rsidRPr="007F5686">
              <w:rPr>
                <w:rFonts w:ascii="Avenir" w:hAnsi="Avenir"/>
                <w:color w:val="auto"/>
                <w:sz w:val="16"/>
                <w:szCs w:val="16"/>
                <w:lang w:val="fr-RE"/>
              </w:rPr>
              <w:t xml:space="preserve">280 personnes (59 femmes) : Comité gestion CFCL </w:t>
            </w:r>
          </w:p>
          <w:p w14:paraId="314F49A1" w14:textId="77777777" w:rsidR="00374549" w:rsidRPr="007F5686" w:rsidRDefault="00374549" w:rsidP="001901EB">
            <w:pPr>
              <w:spacing w:after="0" w:line="240" w:lineRule="auto"/>
              <w:rPr>
                <w:sz w:val="16"/>
                <w:szCs w:val="16"/>
              </w:rPr>
            </w:pPr>
          </w:p>
        </w:tc>
        <w:tc>
          <w:tcPr>
            <w:tcW w:w="1189" w:type="dxa"/>
          </w:tcPr>
          <w:p w14:paraId="26C29E37" w14:textId="14C26379"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Entre </w:t>
            </w:r>
            <w:r w:rsidR="00AC5D6F" w:rsidRPr="007F5686">
              <w:rPr>
                <w:rFonts w:ascii="Avenir" w:hAnsi="Avenir"/>
                <w:b/>
                <w:bCs/>
                <w:color w:val="auto"/>
                <w:sz w:val="16"/>
                <w:szCs w:val="16"/>
                <w:lang w:val="fr-RE"/>
              </w:rPr>
              <w:t>Faible et</w:t>
            </w:r>
            <w:r w:rsidRPr="007F5686">
              <w:rPr>
                <w:rFonts w:ascii="Avenir" w:hAnsi="Avenir"/>
                <w:b/>
                <w:bCs/>
                <w:color w:val="auto"/>
                <w:sz w:val="16"/>
                <w:szCs w:val="16"/>
                <w:lang w:val="fr-RE"/>
              </w:rPr>
              <w:t xml:space="preserve"> moyen </w:t>
            </w:r>
          </w:p>
          <w:p w14:paraId="6A95FBC0" w14:textId="2748379B" w:rsidR="00374549" w:rsidRPr="007F5686" w:rsidRDefault="009302DF" w:rsidP="001901EB">
            <w:pPr>
              <w:spacing w:after="0" w:line="240" w:lineRule="auto"/>
              <w:rPr>
                <w:rFonts w:ascii="Avenir" w:hAnsi="Avenir"/>
                <w:sz w:val="16"/>
                <w:szCs w:val="16"/>
                <w:lang w:val="fr-RE"/>
              </w:rPr>
            </w:pPr>
            <w:r w:rsidRPr="007F5686">
              <w:rPr>
                <w:rFonts w:ascii="Avenir" w:hAnsi="Avenir"/>
                <w:sz w:val="16"/>
                <w:szCs w:val="16"/>
                <w:lang w:val="fr-RE"/>
              </w:rPr>
              <w:t>Campagne</w:t>
            </w:r>
            <w:r w:rsidR="00374549" w:rsidRPr="007F5686">
              <w:rPr>
                <w:rFonts w:ascii="Avenir" w:hAnsi="Avenir"/>
                <w:sz w:val="16"/>
                <w:szCs w:val="16"/>
                <w:lang w:val="fr-RE"/>
              </w:rPr>
              <w:t xml:space="preserve"> </w:t>
            </w:r>
            <w:r w:rsidRPr="007F5686">
              <w:rPr>
                <w:rFonts w:ascii="Avenir" w:hAnsi="Avenir"/>
                <w:sz w:val="16"/>
                <w:szCs w:val="16"/>
                <w:lang w:val="fr-RE"/>
              </w:rPr>
              <w:t>communication</w:t>
            </w:r>
            <w:r w:rsidR="00374549" w:rsidRPr="007F5686">
              <w:rPr>
                <w:rFonts w:ascii="Avenir" w:hAnsi="Avenir"/>
                <w:sz w:val="16"/>
                <w:szCs w:val="16"/>
                <w:lang w:val="fr-RE"/>
              </w:rPr>
              <w:t xml:space="preserve"> </w:t>
            </w:r>
          </w:p>
          <w:p w14:paraId="49C8846C" w14:textId="011E1161" w:rsidR="00374549" w:rsidRPr="007F5686" w:rsidRDefault="00374549" w:rsidP="001901EB">
            <w:pPr>
              <w:spacing w:after="0" w:line="240" w:lineRule="auto"/>
              <w:rPr>
                <w:sz w:val="16"/>
                <w:szCs w:val="16"/>
              </w:rPr>
            </w:pPr>
            <w:r w:rsidRPr="007F5686">
              <w:rPr>
                <w:rFonts w:ascii="Avenir" w:hAnsi="Avenir"/>
                <w:sz w:val="16"/>
                <w:szCs w:val="16"/>
                <w:lang w:val="fr-RE"/>
              </w:rPr>
              <w:t xml:space="preserve">Prise de </w:t>
            </w:r>
            <w:r w:rsidR="009302DF" w:rsidRPr="007F5686">
              <w:rPr>
                <w:rFonts w:ascii="Avenir" w:hAnsi="Avenir"/>
                <w:sz w:val="16"/>
                <w:szCs w:val="16"/>
                <w:lang w:val="fr-RE"/>
              </w:rPr>
              <w:t>décisions</w:t>
            </w:r>
          </w:p>
        </w:tc>
        <w:tc>
          <w:tcPr>
            <w:tcW w:w="1314" w:type="dxa"/>
          </w:tcPr>
          <w:p w14:paraId="2C8D0265" w14:textId="77777777" w:rsidR="00374549" w:rsidRPr="007F5686" w:rsidRDefault="00374549" w:rsidP="001901EB">
            <w:pPr>
              <w:spacing w:after="0" w:line="240" w:lineRule="auto"/>
              <w:rPr>
                <w:sz w:val="16"/>
                <w:szCs w:val="16"/>
              </w:rPr>
            </w:pPr>
          </w:p>
        </w:tc>
      </w:tr>
      <w:tr w:rsidR="00374549" w:rsidRPr="007F5686" w14:paraId="729CB104" w14:textId="77777777" w:rsidTr="009302DF">
        <w:trPr>
          <w:trHeight w:val="300"/>
        </w:trPr>
        <w:tc>
          <w:tcPr>
            <w:tcW w:w="1545" w:type="dxa"/>
          </w:tcPr>
          <w:p w14:paraId="2D12A608" w14:textId="77777777" w:rsidR="00374549" w:rsidRPr="007F5686" w:rsidRDefault="00374549" w:rsidP="001901EB">
            <w:pPr>
              <w:spacing w:after="0" w:line="240" w:lineRule="auto"/>
              <w:rPr>
                <w:sz w:val="16"/>
                <w:szCs w:val="16"/>
              </w:rPr>
            </w:pPr>
            <w:r w:rsidRPr="007F5686">
              <w:rPr>
                <w:sz w:val="16"/>
                <w:szCs w:val="16"/>
              </w:rPr>
              <w:t>Foncier</w:t>
            </w:r>
          </w:p>
        </w:tc>
        <w:tc>
          <w:tcPr>
            <w:tcW w:w="1994" w:type="dxa"/>
          </w:tcPr>
          <w:p w14:paraId="3BD6EE89" w14:textId="1783BF38" w:rsidR="00E677D1" w:rsidRPr="007F5686" w:rsidRDefault="00E677D1" w:rsidP="001901EB">
            <w:pPr>
              <w:spacing w:after="0" w:line="240" w:lineRule="auto"/>
              <w:rPr>
                <w:rFonts w:ascii="Avenir" w:eastAsia="Times New Roman" w:hAnsi="Avenir"/>
                <w:b/>
                <w:sz w:val="16"/>
                <w:szCs w:val="16"/>
              </w:rPr>
            </w:pPr>
            <w:r w:rsidRPr="007F5686">
              <w:rPr>
                <w:rFonts w:ascii="Avenir" w:eastAsia="Times New Roman" w:hAnsi="Avenir"/>
                <w:b/>
                <w:sz w:val="16"/>
                <w:szCs w:val="16"/>
              </w:rPr>
              <w:t xml:space="preserve">Total : 103 (34 </w:t>
            </w:r>
            <w:r w:rsidR="005723CB" w:rsidRPr="007F5686">
              <w:rPr>
                <w:rFonts w:ascii="Avenir" w:eastAsia="Times New Roman" w:hAnsi="Avenir"/>
                <w:b/>
                <w:sz w:val="16"/>
                <w:szCs w:val="16"/>
              </w:rPr>
              <w:t>% femmes)</w:t>
            </w:r>
          </w:p>
          <w:p w14:paraId="54340346" w14:textId="39D5BFC2" w:rsidR="00E677D1" w:rsidRPr="007F5686" w:rsidRDefault="00E677D1" w:rsidP="001901EB">
            <w:pPr>
              <w:spacing w:after="0" w:line="240" w:lineRule="auto"/>
              <w:rPr>
                <w:rFonts w:ascii="Avenir" w:eastAsia="Times New Roman" w:hAnsi="Avenir"/>
                <w:sz w:val="16"/>
                <w:szCs w:val="16"/>
              </w:rPr>
            </w:pPr>
            <w:r w:rsidRPr="007F5686">
              <w:rPr>
                <w:rFonts w:ascii="Avenir" w:eastAsia="Times New Roman" w:hAnsi="Avenir"/>
                <w:sz w:val="16"/>
                <w:szCs w:val="16"/>
              </w:rPr>
              <w:t xml:space="preserve">103 personnes </w:t>
            </w:r>
            <w:r w:rsidR="005723CB" w:rsidRPr="007F5686">
              <w:rPr>
                <w:rFonts w:ascii="Avenir" w:eastAsia="Times New Roman" w:hAnsi="Avenir"/>
                <w:sz w:val="16"/>
                <w:szCs w:val="16"/>
              </w:rPr>
              <w:t xml:space="preserve">(36 femmes 2 PA, 1 handicapé) </w:t>
            </w:r>
            <w:r w:rsidRPr="007F5686">
              <w:rPr>
                <w:rFonts w:ascii="Avenir" w:eastAsia="Times New Roman" w:hAnsi="Avenir"/>
                <w:sz w:val="16"/>
                <w:szCs w:val="16"/>
              </w:rPr>
              <w:t xml:space="preserve">ont </w:t>
            </w:r>
            <w:r w:rsidR="00AC5D6F" w:rsidRPr="007F5686">
              <w:rPr>
                <w:rFonts w:ascii="Avenir" w:eastAsia="Times New Roman" w:hAnsi="Avenir"/>
                <w:sz w:val="16"/>
                <w:szCs w:val="16"/>
              </w:rPr>
              <w:t>participé</w:t>
            </w:r>
            <w:r w:rsidRPr="007F5686">
              <w:rPr>
                <w:rFonts w:ascii="Avenir" w:eastAsia="Times New Roman" w:hAnsi="Avenir"/>
                <w:sz w:val="16"/>
                <w:szCs w:val="16"/>
              </w:rPr>
              <w:t xml:space="preserve"> aux 3 ateliers information et formation </w:t>
            </w:r>
          </w:p>
          <w:p w14:paraId="3F78435E" w14:textId="012641BB" w:rsidR="00374549" w:rsidRPr="007F5686" w:rsidRDefault="00374549" w:rsidP="001901EB">
            <w:pPr>
              <w:spacing w:after="0" w:line="240" w:lineRule="auto"/>
              <w:rPr>
                <w:rFonts w:ascii="Avenir" w:hAnsi="Avenir"/>
                <w:sz w:val="16"/>
                <w:szCs w:val="16"/>
              </w:rPr>
            </w:pPr>
          </w:p>
        </w:tc>
        <w:tc>
          <w:tcPr>
            <w:tcW w:w="1418" w:type="dxa"/>
          </w:tcPr>
          <w:p w14:paraId="4FD02F28" w14:textId="77777777" w:rsidR="00374549" w:rsidRPr="007F5686" w:rsidRDefault="00E677D1" w:rsidP="001901EB">
            <w:pPr>
              <w:spacing w:after="0" w:line="240" w:lineRule="auto"/>
              <w:rPr>
                <w:sz w:val="16"/>
                <w:szCs w:val="16"/>
              </w:rPr>
            </w:pPr>
            <w:r w:rsidRPr="007F5686">
              <w:rPr>
                <w:sz w:val="16"/>
                <w:szCs w:val="16"/>
              </w:rPr>
              <w:t>Entre moyen et faible</w:t>
            </w:r>
          </w:p>
          <w:p w14:paraId="03BD4B6A" w14:textId="1B12ED32" w:rsidR="005723CB" w:rsidRPr="007F5686" w:rsidRDefault="005723CB" w:rsidP="001901EB">
            <w:pPr>
              <w:spacing w:after="0" w:line="240" w:lineRule="auto"/>
              <w:rPr>
                <w:sz w:val="16"/>
                <w:szCs w:val="16"/>
              </w:rPr>
            </w:pPr>
            <w:r w:rsidRPr="007F5686">
              <w:rPr>
                <w:sz w:val="16"/>
                <w:szCs w:val="16"/>
              </w:rPr>
              <w:t>Formation seulement</w:t>
            </w:r>
          </w:p>
        </w:tc>
        <w:tc>
          <w:tcPr>
            <w:tcW w:w="1448" w:type="dxa"/>
          </w:tcPr>
          <w:p w14:paraId="17AEA7AD"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Environ </w:t>
            </w:r>
          </w:p>
          <w:p w14:paraId="22636600"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2 000 000 Personnes </w:t>
            </w:r>
          </w:p>
          <w:p w14:paraId="1002C1F4" w14:textId="5A4CD2C8" w:rsidR="00374549" w:rsidRPr="007F5686" w:rsidRDefault="00374549" w:rsidP="001901EB">
            <w:pPr>
              <w:spacing w:after="0" w:line="240" w:lineRule="auto"/>
              <w:rPr>
                <w:sz w:val="16"/>
                <w:szCs w:val="16"/>
              </w:rPr>
            </w:pPr>
            <w:r w:rsidRPr="007F5686">
              <w:rPr>
                <w:rFonts w:ascii="Avenir" w:hAnsi="Avenir"/>
                <w:sz w:val="16"/>
                <w:szCs w:val="16"/>
                <w:lang w:val="fr-RE"/>
              </w:rPr>
              <w:t xml:space="preserve">14 stations de radio dans toute la province </w:t>
            </w:r>
          </w:p>
        </w:tc>
        <w:tc>
          <w:tcPr>
            <w:tcW w:w="1189" w:type="dxa"/>
          </w:tcPr>
          <w:p w14:paraId="503F391E" w14:textId="77777777" w:rsidR="00374549" w:rsidRPr="007F5686" w:rsidRDefault="00374549"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Faible </w:t>
            </w:r>
          </w:p>
          <w:p w14:paraId="54D77A11" w14:textId="667B772A" w:rsidR="00374549" w:rsidRPr="007F5686" w:rsidRDefault="00374549" w:rsidP="001901EB">
            <w:pPr>
              <w:spacing w:after="0" w:line="240" w:lineRule="auto"/>
              <w:rPr>
                <w:sz w:val="16"/>
                <w:szCs w:val="16"/>
              </w:rPr>
            </w:pPr>
            <w:r w:rsidRPr="007F5686">
              <w:rPr>
                <w:rFonts w:ascii="Avenir" w:hAnsi="Avenir"/>
                <w:sz w:val="16"/>
                <w:szCs w:val="16"/>
                <w:lang w:val="fr-RE"/>
              </w:rPr>
              <w:t xml:space="preserve">Campagne de la communication sur </w:t>
            </w:r>
            <w:r w:rsidR="00AC5D6F" w:rsidRPr="007F5686">
              <w:rPr>
                <w:rFonts w:ascii="Avenir" w:hAnsi="Avenir"/>
                <w:sz w:val="16"/>
                <w:szCs w:val="16"/>
                <w:lang w:val="fr-RE"/>
              </w:rPr>
              <w:t>les lois foncières</w:t>
            </w:r>
            <w:r w:rsidRPr="007F5686">
              <w:rPr>
                <w:rFonts w:ascii="Avenir" w:hAnsi="Avenir"/>
                <w:sz w:val="16"/>
                <w:szCs w:val="16"/>
                <w:lang w:val="fr-RE"/>
              </w:rPr>
              <w:t xml:space="preserve"> agricoles</w:t>
            </w:r>
          </w:p>
        </w:tc>
        <w:tc>
          <w:tcPr>
            <w:tcW w:w="1314" w:type="dxa"/>
          </w:tcPr>
          <w:p w14:paraId="6972C281" w14:textId="3A3EB1D3" w:rsidR="00374549" w:rsidRPr="007F5686" w:rsidRDefault="00374549" w:rsidP="001901EB">
            <w:pPr>
              <w:spacing w:after="0" w:line="240" w:lineRule="auto"/>
              <w:rPr>
                <w:sz w:val="16"/>
                <w:szCs w:val="16"/>
              </w:rPr>
            </w:pPr>
            <w:r w:rsidRPr="007F5686">
              <w:rPr>
                <w:rFonts w:ascii="Avenir" w:hAnsi="Avenir"/>
                <w:sz w:val="16"/>
                <w:szCs w:val="16"/>
                <w:lang w:val="fr-RE"/>
              </w:rPr>
              <w:t>RAS</w:t>
            </w:r>
          </w:p>
        </w:tc>
      </w:tr>
      <w:tr w:rsidR="00374549" w:rsidRPr="007F5686" w14:paraId="1447F47A" w14:textId="77777777" w:rsidTr="009302DF">
        <w:trPr>
          <w:trHeight w:val="300"/>
        </w:trPr>
        <w:tc>
          <w:tcPr>
            <w:tcW w:w="1545" w:type="dxa"/>
          </w:tcPr>
          <w:p w14:paraId="003FE4B6" w14:textId="77777777" w:rsidR="00374549" w:rsidRPr="007F5686" w:rsidRDefault="00374549" w:rsidP="001901EB">
            <w:pPr>
              <w:spacing w:after="0" w:line="240" w:lineRule="auto"/>
              <w:rPr>
                <w:sz w:val="16"/>
                <w:szCs w:val="16"/>
              </w:rPr>
            </w:pPr>
            <w:r w:rsidRPr="007F5686">
              <w:rPr>
                <w:sz w:val="16"/>
                <w:szCs w:val="16"/>
              </w:rPr>
              <w:t>Mines et infrastructures</w:t>
            </w:r>
          </w:p>
        </w:tc>
        <w:tc>
          <w:tcPr>
            <w:tcW w:w="1994" w:type="dxa"/>
          </w:tcPr>
          <w:p w14:paraId="2E35D024" w14:textId="0B57005C" w:rsidR="00374549" w:rsidRPr="007F5686" w:rsidRDefault="000D5B0C" w:rsidP="001901EB">
            <w:pPr>
              <w:spacing w:after="0" w:line="240" w:lineRule="auto"/>
              <w:rPr>
                <w:sz w:val="16"/>
                <w:szCs w:val="16"/>
              </w:rPr>
            </w:pPr>
            <w:r w:rsidRPr="007F5686">
              <w:rPr>
                <w:sz w:val="16"/>
                <w:szCs w:val="16"/>
              </w:rPr>
              <w:t>0</w:t>
            </w:r>
          </w:p>
        </w:tc>
        <w:tc>
          <w:tcPr>
            <w:tcW w:w="1418" w:type="dxa"/>
          </w:tcPr>
          <w:p w14:paraId="617ECD7E" w14:textId="23B58810" w:rsidR="00374549" w:rsidRPr="007F5686" w:rsidRDefault="000D5B0C" w:rsidP="001901EB">
            <w:pPr>
              <w:spacing w:after="0" w:line="240" w:lineRule="auto"/>
              <w:rPr>
                <w:sz w:val="16"/>
                <w:szCs w:val="16"/>
              </w:rPr>
            </w:pPr>
            <w:r w:rsidRPr="007F5686">
              <w:rPr>
                <w:sz w:val="16"/>
                <w:szCs w:val="16"/>
              </w:rPr>
              <w:t>0</w:t>
            </w:r>
          </w:p>
        </w:tc>
        <w:tc>
          <w:tcPr>
            <w:tcW w:w="1448" w:type="dxa"/>
          </w:tcPr>
          <w:p w14:paraId="589E4FE3" w14:textId="0631A1F6" w:rsidR="00374549" w:rsidRPr="007F5686" w:rsidRDefault="000D5B0C" w:rsidP="001901EB">
            <w:pPr>
              <w:spacing w:after="0" w:line="240" w:lineRule="auto"/>
              <w:rPr>
                <w:sz w:val="16"/>
                <w:szCs w:val="16"/>
              </w:rPr>
            </w:pPr>
            <w:r w:rsidRPr="007F5686">
              <w:rPr>
                <w:sz w:val="16"/>
                <w:szCs w:val="16"/>
              </w:rPr>
              <w:t>0</w:t>
            </w:r>
          </w:p>
        </w:tc>
        <w:tc>
          <w:tcPr>
            <w:tcW w:w="1189" w:type="dxa"/>
          </w:tcPr>
          <w:p w14:paraId="4C6B8DA2" w14:textId="391F0D2B" w:rsidR="00374549" w:rsidRPr="007F5686" w:rsidRDefault="000D5B0C" w:rsidP="001901EB">
            <w:pPr>
              <w:spacing w:after="0" w:line="240" w:lineRule="auto"/>
              <w:rPr>
                <w:sz w:val="16"/>
                <w:szCs w:val="16"/>
              </w:rPr>
            </w:pPr>
            <w:r w:rsidRPr="007F5686">
              <w:rPr>
                <w:sz w:val="16"/>
                <w:szCs w:val="16"/>
              </w:rPr>
              <w:t>0</w:t>
            </w:r>
          </w:p>
        </w:tc>
        <w:tc>
          <w:tcPr>
            <w:tcW w:w="1314" w:type="dxa"/>
          </w:tcPr>
          <w:p w14:paraId="55255558" w14:textId="77777777" w:rsidR="00374549" w:rsidRPr="007F5686" w:rsidRDefault="00374549" w:rsidP="001901EB">
            <w:pPr>
              <w:spacing w:after="0" w:line="240" w:lineRule="auto"/>
              <w:rPr>
                <w:sz w:val="16"/>
                <w:szCs w:val="16"/>
              </w:rPr>
            </w:pPr>
          </w:p>
        </w:tc>
      </w:tr>
      <w:tr w:rsidR="00374549" w:rsidRPr="007F5686" w14:paraId="16B27478" w14:textId="77777777" w:rsidTr="009302DF">
        <w:trPr>
          <w:trHeight w:val="300"/>
        </w:trPr>
        <w:tc>
          <w:tcPr>
            <w:tcW w:w="1545" w:type="dxa"/>
          </w:tcPr>
          <w:p w14:paraId="277AA831" w14:textId="77777777" w:rsidR="00374549" w:rsidRPr="007F5686" w:rsidRDefault="00374549" w:rsidP="001901EB">
            <w:pPr>
              <w:spacing w:after="0" w:line="240" w:lineRule="auto"/>
              <w:rPr>
                <w:sz w:val="16"/>
                <w:szCs w:val="16"/>
              </w:rPr>
            </w:pPr>
            <w:r w:rsidRPr="007F5686">
              <w:rPr>
                <w:sz w:val="16"/>
                <w:szCs w:val="16"/>
              </w:rPr>
              <w:t>Démographie</w:t>
            </w:r>
          </w:p>
        </w:tc>
        <w:tc>
          <w:tcPr>
            <w:tcW w:w="1994" w:type="dxa"/>
          </w:tcPr>
          <w:p w14:paraId="2793184C" w14:textId="78982105" w:rsidR="00374549" w:rsidRPr="007F5686" w:rsidRDefault="000D5B0C" w:rsidP="001901EB">
            <w:pPr>
              <w:spacing w:after="0" w:line="240" w:lineRule="auto"/>
              <w:rPr>
                <w:sz w:val="16"/>
                <w:szCs w:val="16"/>
              </w:rPr>
            </w:pPr>
            <w:r w:rsidRPr="007F5686">
              <w:rPr>
                <w:sz w:val="16"/>
                <w:szCs w:val="16"/>
              </w:rPr>
              <w:t>0</w:t>
            </w:r>
          </w:p>
        </w:tc>
        <w:tc>
          <w:tcPr>
            <w:tcW w:w="1418" w:type="dxa"/>
          </w:tcPr>
          <w:p w14:paraId="5117F3CD" w14:textId="427E0BD1" w:rsidR="00374549" w:rsidRPr="007F5686" w:rsidRDefault="000D5B0C" w:rsidP="001901EB">
            <w:pPr>
              <w:spacing w:after="0" w:line="240" w:lineRule="auto"/>
              <w:rPr>
                <w:sz w:val="16"/>
                <w:szCs w:val="16"/>
              </w:rPr>
            </w:pPr>
            <w:r w:rsidRPr="007F5686">
              <w:rPr>
                <w:sz w:val="16"/>
                <w:szCs w:val="16"/>
              </w:rPr>
              <w:t>0</w:t>
            </w:r>
          </w:p>
        </w:tc>
        <w:tc>
          <w:tcPr>
            <w:tcW w:w="1448" w:type="dxa"/>
          </w:tcPr>
          <w:p w14:paraId="1EF0D14C" w14:textId="6C98F1B8" w:rsidR="00374549" w:rsidRPr="007F5686" w:rsidRDefault="000D5B0C" w:rsidP="001901EB">
            <w:pPr>
              <w:spacing w:after="0" w:line="240" w:lineRule="auto"/>
              <w:rPr>
                <w:sz w:val="16"/>
                <w:szCs w:val="16"/>
              </w:rPr>
            </w:pPr>
            <w:r w:rsidRPr="007F5686">
              <w:rPr>
                <w:sz w:val="16"/>
                <w:szCs w:val="16"/>
              </w:rPr>
              <w:t>0</w:t>
            </w:r>
          </w:p>
        </w:tc>
        <w:tc>
          <w:tcPr>
            <w:tcW w:w="1189" w:type="dxa"/>
          </w:tcPr>
          <w:p w14:paraId="179A1193" w14:textId="21F26EFF" w:rsidR="00374549" w:rsidRPr="007F5686" w:rsidRDefault="000D5B0C" w:rsidP="001901EB">
            <w:pPr>
              <w:spacing w:after="0" w:line="240" w:lineRule="auto"/>
              <w:rPr>
                <w:sz w:val="16"/>
                <w:szCs w:val="16"/>
              </w:rPr>
            </w:pPr>
            <w:r w:rsidRPr="007F5686">
              <w:rPr>
                <w:sz w:val="16"/>
                <w:szCs w:val="16"/>
              </w:rPr>
              <w:t>0</w:t>
            </w:r>
          </w:p>
        </w:tc>
        <w:tc>
          <w:tcPr>
            <w:tcW w:w="1314" w:type="dxa"/>
          </w:tcPr>
          <w:p w14:paraId="0CA0FA64" w14:textId="77777777" w:rsidR="00374549" w:rsidRPr="007F5686" w:rsidRDefault="00374549" w:rsidP="001901EB">
            <w:pPr>
              <w:spacing w:after="0" w:line="240" w:lineRule="auto"/>
              <w:rPr>
                <w:sz w:val="16"/>
                <w:szCs w:val="16"/>
              </w:rPr>
            </w:pPr>
          </w:p>
        </w:tc>
      </w:tr>
      <w:tr w:rsidR="009302DF" w:rsidRPr="007F5686" w14:paraId="00BD28FF" w14:textId="6BECD61B" w:rsidTr="009302DF">
        <w:trPr>
          <w:trHeight w:val="300"/>
        </w:trPr>
        <w:tc>
          <w:tcPr>
            <w:tcW w:w="1545" w:type="dxa"/>
          </w:tcPr>
          <w:p w14:paraId="572AE487" w14:textId="77777777" w:rsidR="009302DF" w:rsidRPr="007F5686" w:rsidRDefault="009302DF" w:rsidP="001901EB">
            <w:pPr>
              <w:spacing w:after="0" w:line="240" w:lineRule="auto"/>
              <w:rPr>
                <w:sz w:val="16"/>
                <w:szCs w:val="16"/>
              </w:rPr>
            </w:pPr>
            <w:r w:rsidRPr="007F5686">
              <w:rPr>
                <w:sz w:val="16"/>
                <w:szCs w:val="16"/>
              </w:rPr>
              <w:t>Gouvernance</w:t>
            </w:r>
          </w:p>
        </w:tc>
        <w:tc>
          <w:tcPr>
            <w:tcW w:w="1994" w:type="dxa"/>
          </w:tcPr>
          <w:p w14:paraId="35BCCC15" w14:textId="6694DF48" w:rsidR="009302DF" w:rsidRPr="007F5686" w:rsidRDefault="000D5B0C" w:rsidP="001901EB">
            <w:pPr>
              <w:pStyle w:val="Default"/>
              <w:rPr>
                <w:rFonts w:ascii="Avenir" w:hAnsi="Avenir"/>
                <w:b/>
                <w:color w:val="auto"/>
                <w:sz w:val="16"/>
                <w:szCs w:val="16"/>
                <w:lang w:val="fr-RE"/>
              </w:rPr>
            </w:pPr>
            <w:r w:rsidRPr="007F5686">
              <w:rPr>
                <w:rFonts w:ascii="Avenir" w:hAnsi="Avenir"/>
                <w:b/>
                <w:color w:val="auto"/>
                <w:sz w:val="16"/>
                <w:szCs w:val="16"/>
                <w:lang w:val="fr-RE"/>
              </w:rPr>
              <w:t>Total : 28651 (56</w:t>
            </w:r>
            <w:r w:rsidR="00AC5D6F" w:rsidRPr="007F5686">
              <w:rPr>
                <w:rFonts w:ascii="Avenir" w:hAnsi="Avenir"/>
                <w:b/>
                <w:color w:val="auto"/>
                <w:sz w:val="16"/>
                <w:szCs w:val="16"/>
                <w:lang w:val="fr-RE"/>
              </w:rPr>
              <w:t>% femmes</w:t>
            </w:r>
            <w:r w:rsidR="009302DF" w:rsidRPr="007F5686">
              <w:rPr>
                <w:rFonts w:ascii="Avenir" w:hAnsi="Avenir"/>
                <w:b/>
                <w:color w:val="auto"/>
                <w:sz w:val="16"/>
                <w:szCs w:val="16"/>
                <w:lang w:val="fr-RE"/>
              </w:rPr>
              <w:t>)</w:t>
            </w:r>
          </w:p>
          <w:p w14:paraId="24909C96" w14:textId="107FA12D" w:rsidR="000D5B0C" w:rsidRPr="007F5686" w:rsidRDefault="000D5B0C" w:rsidP="001901EB">
            <w:pPr>
              <w:pStyle w:val="Default"/>
              <w:rPr>
                <w:rFonts w:ascii="Avenir" w:hAnsi="Avenir"/>
                <w:color w:val="auto"/>
                <w:sz w:val="16"/>
                <w:szCs w:val="16"/>
                <w:lang w:val="fr-RE"/>
              </w:rPr>
            </w:pPr>
            <w:r w:rsidRPr="007F5686">
              <w:rPr>
                <w:rFonts w:ascii="Avenir" w:hAnsi="Avenir"/>
                <w:color w:val="auto"/>
                <w:sz w:val="16"/>
                <w:szCs w:val="16"/>
                <w:lang w:val="fr-RE"/>
              </w:rPr>
              <w:t xml:space="preserve">16530 personnes </w:t>
            </w:r>
          </w:p>
          <w:p w14:paraId="26EE1FAA" w14:textId="7F31622F" w:rsidR="009302DF" w:rsidRPr="007F5686" w:rsidRDefault="000D5B0C" w:rsidP="001901EB">
            <w:pPr>
              <w:pStyle w:val="Default"/>
              <w:rPr>
                <w:rFonts w:ascii="Avenir" w:hAnsi="Avenir"/>
                <w:color w:val="auto"/>
                <w:sz w:val="16"/>
                <w:szCs w:val="16"/>
                <w:lang w:val="fr-RE"/>
              </w:rPr>
            </w:pPr>
            <w:r w:rsidRPr="007F5686">
              <w:rPr>
                <w:rFonts w:ascii="Avenir" w:hAnsi="Avenir"/>
                <w:color w:val="auto"/>
                <w:sz w:val="16"/>
                <w:szCs w:val="16"/>
                <w:lang w:val="fr-RE"/>
              </w:rPr>
              <w:t>(35%femmes -5782) comités CLD, CLG, CLV</w:t>
            </w:r>
          </w:p>
          <w:p w14:paraId="7DAB97A6" w14:textId="66B3E9EA" w:rsidR="000D5B0C" w:rsidRPr="007F5686" w:rsidRDefault="000D5B0C" w:rsidP="001901EB">
            <w:pPr>
              <w:pStyle w:val="Default"/>
              <w:rPr>
                <w:rFonts w:ascii="Avenir" w:hAnsi="Avenir"/>
                <w:color w:val="auto"/>
                <w:sz w:val="16"/>
                <w:szCs w:val="16"/>
                <w:lang w:val="fr-RE"/>
              </w:rPr>
            </w:pPr>
            <w:r w:rsidRPr="007F5686">
              <w:rPr>
                <w:rFonts w:ascii="Avenir" w:hAnsi="Avenir"/>
                <w:color w:val="auto"/>
                <w:sz w:val="16"/>
                <w:szCs w:val="16"/>
                <w:lang w:val="fr-RE"/>
              </w:rPr>
              <w:t>280 Personnes (59 femmes – 21%) comités gestion CFCL</w:t>
            </w:r>
          </w:p>
          <w:p w14:paraId="1F219458" w14:textId="4C39C0CD" w:rsidR="000D5B0C" w:rsidRPr="007F5686" w:rsidRDefault="000D5B0C" w:rsidP="001901EB">
            <w:pPr>
              <w:pStyle w:val="Default"/>
              <w:rPr>
                <w:rFonts w:ascii="Avenir" w:hAnsi="Avenir"/>
                <w:color w:val="auto"/>
                <w:sz w:val="16"/>
                <w:szCs w:val="16"/>
                <w:lang w:val="fr-RE"/>
              </w:rPr>
            </w:pPr>
            <w:r w:rsidRPr="007F5686">
              <w:rPr>
                <w:rFonts w:ascii="Avenir" w:hAnsi="Avenir"/>
                <w:color w:val="auto"/>
                <w:sz w:val="16"/>
                <w:szCs w:val="16"/>
                <w:lang w:val="fr-RE"/>
              </w:rPr>
              <w:t>COIPL  20 hommes (5% femmes)</w:t>
            </w:r>
          </w:p>
          <w:p w14:paraId="20C6FFEE" w14:textId="464437E9" w:rsidR="000D5B0C" w:rsidRPr="007F5686" w:rsidRDefault="000D5B0C" w:rsidP="001901EB">
            <w:pPr>
              <w:pStyle w:val="Default"/>
              <w:rPr>
                <w:rFonts w:ascii="Avenir" w:hAnsi="Avenir"/>
                <w:color w:val="auto"/>
                <w:sz w:val="16"/>
                <w:szCs w:val="16"/>
                <w:lang w:val="fr-RE"/>
              </w:rPr>
            </w:pPr>
            <w:r w:rsidRPr="007F5686">
              <w:rPr>
                <w:rFonts w:ascii="Avenir" w:hAnsi="Avenir"/>
                <w:color w:val="auto"/>
                <w:sz w:val="16"/>
                <w:szCs w:val="16"/>
                <w:lang w:val="fr-RE"/>
              </w:rPr>
              <w:t>CCPF 15 hommes</w:t>
            </w:r>
          </w:p>
          <w:p w14:paraId="238DED14" w14:textId="350398C2" w:rsidR="009302DF" w:rsidRPr="007F5686" w:rsidRDefault="009302DF" w:rsidP="001901EB">
            <w:pPr>
              <w:spacing w:after="0" w:line="240" w:lineRule="auto"/>
              <w:rPr>
                <w:sz w:val="16"/>
                <w:szCs w:val="16"/>
              </w:rPr>
            </w:pPr>
            <w:r w:rsidRPr="007F5686">
              <w:rPr>
                <w:sz w:val="16"/>
                <w:szCs w:val="16"/>
              </w:rPr>
              <w:t>11806 bénéficiaires (10200 femmes -</w:t>
            </w:r>
            <w:r w:rsidR="000D5B0C" w:rsidRPr="007F5686">
              <w:rPr>
                <w:sz w:val="16"/>
                <w:szCs w:val="16"/>
              </w:rPr>
              <w:t>86</w:t>
            </w:r>
            <w:r w:rsidRPr="007F5686">
              <w:rPr>
                <w:sz w:val="16"/>
                <w:szCs w:val="16"/>
              </w:rPr>
              <w:t>%) AVEC</w:t>
            </w:r>
          </w:p>
        </w:tc>
        <w:tc>
          <w:tcPr>
            <w:tcW w:w="1418" w:type="dxa"/>
          </w:tcPr>
          <w:p w14:paraId="69C2F2C6" w14:textId="53810BC6" w:rsidR="000D5B0C" w:rsidRPr="007F5686" w:rsidRDefault="009302DF" w:rsidP="001901EB">
            <w:pPr>
              <w:spacing w:after="0" w:line="240" w:lineRule="auto"/>
              <w:rPr>
                <w:rFonts w:ascii="Avenir" w:hAnsi="Avenir"/>
                <w:sz w:val="16"/>
                <w:szCs w:val="16"/>
                <w:lang w:val="fr-RE"/>
              </w:rPr>
            </w:pPr>
            <w:r w:rsidRPr="007F5686">
              <w:rPr>
                <w:rFonts w:ascii="Avenir" w:hAnsi="Avenir"/>
                <w:sz w:val="16"/>
                <w:szCs w:val="16"/>
                <w:lang w:val="fr-RE"/>
              </w:rPr>
              <w:t xml:space="preserve"> </w:t>
            </w:r>
            <w:r w:rsidR="000D5B0C" w:rsidRPr="007F5686">
              <w:rPr>
                <w:rFonts w:ascii="Avenir" w:hAnsi="Avenir"/>
                <w:sz w:val="16"/>
                <w:szCs w:val="16"/>
                <w:lang w:val="fr-RE"/>
              </w:rPr>
              <w:t>Moyen</w:t>
            </w:r>
          </w:p>
          <w:p w14:paraId="16CCF089" w14:textId="4FC85CE5" w:rsidR="009302DF" w:rsidRPr="007F5686" w:rsidRDefault="000D5B0C" w:rsidP="001901EB">
            <w:pPr>
              <w:spacing w:after="0" w:line="240" w:lineRule="auto"/>
              <w:rPr>
                <w:sz w:val="16"/>
                <w:szCs w:val="16"/>
              </w:rPr>
            </w:pPr>
            <w:r w:rsidRPr="007F5686">
              <w:rPr>
                <w:rFonts w:ascii="Avenir" w:hAnsi="Avenir"/>
                <w:sz w:val="16"/>
                <w:szCs w:val="16"/>
                <w:lang w:val="fr-RE"/>
              </w:rPr>
              <w:t>Participations séances de renforcement de capacités</w:t>
            </w:r>
          </w:p>
        </w:tc>
        <w:tc>
          <w:tcPr>
            <w:tcW w:w="1448" w:type="dxa"/>
          </w:tcPr>
          <w:p w14:paraId="70C9552B" w14:textId="77777777" w:rsidR="009302DF" w:rsidRPr="007F5686" w:rsidRDefault="009302DF"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Environ </w:t>
            </w:r>
          </w:p>
          <w:p w14:paraId="76D53A65" w14:textId="77777777" w:rsidR="009302DF" w:rsidRPr="007F5686" w:rsidRDefault="009302DF"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2 000 000 Personnes </w:t>
            </w:r>
          </w:p>
          <w:p w14:paraId="4F346A32" w14:textId="6D2E248F" w:rsidR="009302DF" w:rsidRPr="007F5686" w:rsidRDefault="009302DF" w:rsidP="001901EB">
            <w:pPr>
              <w:spacing w:after="0" w:line="240" w:lineRule="auto"/>
              <w:rPr>
                <w:sz w:val="16"/>
                <w:szCs w:val="16"/>
              </w:rPr>
            </w:pPr>
            <w:r w:rsidRPr="007F5686">
              <w:rPr>
                <w:rFonts w:ascii="Avenir" w:hAnsi="Avenir"/>
                <w:sz w:val="16"/>
                <w:szCs w:val="16"/>
                <w:lang w:val="fr-RE"/>
              </w:rPr>
              <w:t xml:space="preserve">14 stations de radio dans toute la province </w:t>
            </w:r>
          </w:p>
        </w:tc>
        <w:tc>
          <w:tcPr>
            <w:tcW w:w="1189" w:type="dxa"/>
          </w:tcPr>
          <w:p w14:paraId="3410D975" w14:textId="77777777" w:rsidR="009302DF" w:rsidRPr="007F5686" w:rsidRDefault="009302DF"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Faible </w:t>
            </w:r>
          </w:p>
          <w:p w14:paraId="28DAE35F" w14:textId="4F46D3D6" w:rsidR="009302DF" w:rsidRPr="007F5686" w:rsidRDefault="009302DF" w:rsidP="001901EB">
            <w:pPr>
              <w:spacing w:after="0" w:line="240" w:lineRule="auto"/>
              <w:rPr>
                <w:sz w:val="16"/>
                <w:szCs w:val="16"/>
              </w:rPr>
            </w:pPr>
            <w:r w:rsidRPr="007F5686">
              <w:rPr>
                <w:rFonts w:ascii="Avenir" w:hAnsi="Avenir"/>
                <w:sz w:val="16"/>
                <w:szCs w:val="16"/>
                <w:lang w:val="fr-RE"/>
              </w:rPr>
              <w:t xml:space="preserve">Campagne de la communication REDD+, PDL, PSAT, communique </w:t>
            </w:r>
            <w:r w:rsidR="00AC5D6F" w:rsidRPr="007F5686">
              <w:rPr>
                <w:rFonts w:ascii="Avenir" w:hAnsi="Avenir"/>
                <w:sz w:val="16"/>
                <w:szCs w:val="16"/>
                <w:lang w:val="fr-RE"/>
              </w:rPr>
              <w:t>réunions</w:t>
            </w:r>
            <w:r w:rsidRPr="007F5686">
              <w:rPr>
                <w:rFonts w:ascii="Avenir" w:hAnsi="Avenir"/>
                <w:sz w:val="16"/>
                <w:szCs w:val="16"/>
                <w:lang w:val="fr-RE"/>
              </w:rPr>
              <w:t xml:space="preserve"> COPIL</w:t>
            </w:r>
          </w:p>
        </w:tc>
        <w:tc>
          <w:tcPr>
            <w:tcW w:w="1314" w:type="dxa"/>
          </w:tcPr>
          <w:p w14:paraId="705179DE" w14:textId="24ECFDCB" w:rsidR="009302DF" w:rsidRPr="007F5686" w:rsidRDefault="009302DF" w:rsidP="001901EB">
            <w:pPr>
              <w:spacing w:after="0" w:line="240" w:lineRule="auto"/>
              <w:rPr>
                <w:sz w:val="16"/>
                <w:szCs w:val="16"/>
              </w:rPr>
            </w:pPr>
          </w:p>
        </w:tc>
      </w:tr>
      <w:tr w:rsidR="00374549" w:rsidRPr="007F5686" w14:paraId="1F7445BA" w14:textId="77777777" w:rsidTr="009302DF">
        <w:trPr>
          <w:trHeight w:val="300"/>
        </w:trPr>
        <w:tc>
          <w:tcPr>
            <w:tcW w:w="1545" w:type="dxa"/>
          </w:tcPr>
          <w:p w14:paraId="73DA6F1D" w14:textId="77777777" w:rsidR="00374549" w:rsidRPr="007F5686" w:rsidRDefault="00374549" w:rsidP="001901EB">
            <w:pPr>
              <w:spacing w:after="0" w:line="240" w:lineRule="auto"/>
              <w:rPr>
                <w:b/>
                <w:sz w:val="16"/>
                <w:szCs w:val="16"/>
              </w:rPr>
            </w:pPr>
            <w:r w:rsidRPr="007F5686">
              <w:rPr>
                <w:b/>
                <w:sz w:val="16"/>
                <w:szCs w:val="16"/>
              </w:rPr>
              <w:t>Nombre total (peut ne pas être égal à la somme des rangées ci- dessus)</w:t>
            </w:r>
          </w:p>
        </w:tc>
        <w:tc>
          <w:tcPr>
            <w:tcW w:w="1994" w:type="dxa"/>
          </w:tcPr>
          <w:p w14:paraId="088896EC" w14:textId="01AA8944" w:rsidR="00374549" w:rsidRPr="007F5686" w:rsidRDefault="00366852" w:rsidP="001901EB">
            <w:pPr>
              <w:spacing w:after="0" w:line="240" w:lineRule="auto"/>
              <w:rPr>
                <w:sz w:val="16"/>
                <w:szCs w:val="16"/>
              </w:rPr>
            </w:pPr>
            <w:r w:rsidRPr="007F5686">
              <w:rPr>
                <w:sz w:val="16"/>
                <w:szCs w:val="16"/>
              </w:rPr>
              <w:t>52464</w:t>
            </w:r>
            <w:r w:rsidR="00162685" w:rsidRPr="007F5686">
              <w:rPr>
                <w:sz w:val="16"/>
                <w:szCs w:val="16"/>
              </w:rPr>
              <w:t xml:space="preserve"> personnes (24</w:t>
            </w:r>
            <w:r w:rsidRPr="007F5686">
              <w:rPr>
                <w:sz w:val="16"/>
                <w:szCs w:val="16"/>
              </w:rPr>
              <w:t>736</w:t>
            </w:r>
            <w:r w:rsidR="00162685" w:rsidRPr="007F5686">
              <w:rPr>
                <w:sz w:val="16"/>
                <w:szCs w:val="16"/>
              </w:rPr>
              <w:t xml:space="preserve"> femmes)</w:t>
            </w:r>
          </w:p>
          <w:p w14:paraId="7B129B1F" w14:textId="77777777" w:rsidR="00366852" w:rsidRPr="007F5686" w:rsidRDefault="00366852" w:rsidP="001901EB">
            <w:pPr>
              <w:spacing w:after="0" w:line="240" w:lineRule="auto"/>
              <w:rPr>
                <w:rFonts w:ascii="Avenir" w:hAnsi="Avenir"/>
                <w:sz w:val="16"/>
                <w:szCs w:val="16"/>
                <w:lang w:val="fr-RE"/>
              </w:rPr>
            </w:pPr>
            <w:r w:rsidRPr="007F5686">
              <w:rPr>
                <w:rFonts w:ascii="Avenir" w:hAnsi="Avenir"/>
                <w:sz w:val="16"/>
                <w:szCs w:val="16"/>
                <w:lang w:val="fr-RE"/>
              </w:rPr>
              <w:t>1020 (18% - 183 femmes)</w:t>
            </w:r>
          </w:p>
          <w:p w14:paraId="1DE59962" w14:textId="14227253" w:rsidR="00366852" w:rsidRPr="007F5686" w:rsidRDefault="00366852" w:rsidP="001901EB">
            <w:pPr>
              <w:spacing w:after="0" w:line="240" w:lineRule="auto"/>
              <w:rPr>
                <w:sz w:val="16"/>
                <w:szCs w:val="16"/>
              </w:rPr>
            </w:pPr>
          </w:p>
        </w:tc>
        <w:tc>
          <w:tcPr>
            <w:tcW w:w="1418" w:type="dxa"/>
          </w:tcPr>
          <w:p w14:paraId="4269B6BE" w14:textId="77777777" w:rsidR="00366852" w:rsidRPr="007F5686" w:rsidRDefault="00162685" w:rsidP="001901EB">
            <w:pPr>
              <w:spacing w:after="0" w:line="240" w:lineRule="auto"/>
              <w:rPr>
                <w:sz w:val="16"/>
                <w:szCs w:val="16"/>
              </w:rPr>
            </w:pPr>
            <w:r w:rsidRPr="007F5686">
              <w:rPr>
                <w:sz w:val="16"/>
                <w:szCs w:val="16"/>
              </w:rPr>
              <w:t>Haute</w:t>
            </w:r>
          </w:p>
          <w:p w14:paraId="0C3A0E8F" w14:textId="196BBECE" w:rsidR="00374549" w:rsidRPr="007F5686" w:rsidRDefault="00162685" w:rsidP="001901EB">
            <w:pPr>
              <w:spacing w:after="0" w:line="240" w:lineRule="auto"/>
              <w:rPr>
                <w:sz w:val="16"/>
                <w:szCs w:val="16"/>
              </w:rPr>
            </w:pPr>
            <w:r w:rsidRPr="007F5686">
              <w:rPr>
                <w:sz w:val="16"/>
                <w:szCs w:val="16"/>
              </w:rPr>
              <w:t>(</w:t>
            </w:r>
            <w:r w:rsidR="00AC5D6F" w:rsidRPr="007F5686">
              <w:rPr>
                <w:sz w:val="16"/>
                <w:szCs w:val="16"/>
              </w:rPr>
              <w:t>Dotation</w:t>
            </w:r>
            <w:r w:rsidRPr="007F5686">
              <w:rPr>
                <w:sz w:val="16"/>
                <w:szCs w:val="16"/>
              </w:rPr>
              <w:t xml:space="preserve"> matériel, revenus, PSE</w:t>
            </w:r>
            <w:r w:rsidR="00366852" w:rsidRPr="007F5686">
              <w:rPr>
                <w:sz w:val="16"/>
                <w:szCs w:val="16"/>
              </w:rPr>
              <w:t>, paiement cartographe</w:t>
            </w:r>
            <w:r w:rsidRPr="007F5686">
              <w:rPr>
                <w:sz w:val="16"/>
                <w:szCs w:val="16"/>
              </w:rPr>
              <w:t>)</w:t>
            </w:r>
          </w:p>
        </w:tc>
        <w:tc>
          <w:tcPr>
            <w:tcW w:w="1448" w:type="dxa"/>
          </w:tcPr>
          <w:p w14:paraId="328BD289" w14:textId="77777777" w:rsidR="00162685" w:rsidRPr="007F5686" w:rsidRDefault="00162685"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Environ </w:t>
            </w:r>
          </w:p>
          <w:p w14:paraId="3918AED5" w14:textId="77777777" w:rsidR="00162685" w:rsidRPr="007F5686" w:rsidRDefault="00162685" w:rsidP="001901EB">
            <w:pPr>
              <w:pStyle w:val="Default"/>
              <w:rPr>
                <w:rFonts w:ascii="Avenir" w:hAnsi="Avenir"/>
                <w:color w:val="auto"/>
                <w:sz w:val="16"/>
                <w:szCs w:val="16"/>
                <w:lang w:val="fr-RE"/>
              </w:rPr>
            </w:pPr>
            <w:r w:rsidRPr="007F5686">
              <w:rPr>
                <w:rFonts w:ascii="Avenir" w:hAnsi="Avenir"/>
                <w:b/>
                <w:bCs/>
                <w:color w:val="auto"/>
                <w:sz w:val="16"/>
                <w:szCs w:val="16"/>
                <w:lang w:val="fr-RE"/>
              </w:rPr>
              <w:t xml:space="preserve">2 000 000 Personnes </w:t>
            </w:r>
          </w:p>
          <w:p w14:paraId="2A4D4224" w14:textId="77777777" w:rsidR="00374549" w:rsidRPr="007F5686" w:rsidRDefault="00374549" w:rsidP="001901EB">
            <w:pPr>
              <w:spacing w:after="0" w:line="240" w:lineRule="auto"/>
              <w:rPr>
                <w:sz w:val="16"/>
                <w:szCs w:val="16"/>
              </w:rPr>
            </w:pPr>
          </w:p>
        </w:tc>
        <w:tc>
          <w:tcPr>
            <w:tcW w:w="1189" w:type="dxa"/>
          </w:tcPr>
          <w:p w14:paraId="70EF2FC6" w14:textId="16CF059F" w:rsidR="00374549" w:rsidRPr="007F5686" w:rsidRDefault="00162685" w:rsidP="001901EB">
            <w:pPr>
              <w:spacing w:after="0" w:line="240" w:lineRule="auto"/>
              <w:rPr>
                <w:sz w:val="16"/>
                <w:szCs w:val="16"/>
              </w:rPr>
            </w:pPr>
            <w:r w:rsidRPr="007F5686">
              <w:rPr>
                <w:sz w:val="16"/>
                <w:szCs w:val="16"/>
              </w:rPr>
              <w:t xml:space="preserve">Faible (campagne </w:t>
            </w:r>
            <w:r w:rsidR="00AC5D6F" w:rsidRPr="007F5686">
              <w:rPr>
                <w:sz w:val="16"/>
                <w:szCs w:val="16"/>
              </w:rPr>
              <w:t>sensibilisation,</w:t>
            </w:r>
            <w:r w:rsidRPr="007F5686">
              <w:rPr>
                <w:sz w:val="16"/>
                <w:szCs w:val="16"/>
              </w:rPr>
              <w:t xml:space="preserve"> </w:t>
            </w:r>
            <w:r w:rsidR="00366852" w:rsidRPr="007F5686">
              <w:rPr>
                <w:sz w:val="16"/>
                <w:szCs w:val="16"/>
              </w:rPr>
              <w:t>processus</w:t>
            </w:r>
            <w:r w:rsidRPr="007F5686">
              <w:rPr>
                <w:sz w:val="16"/>
                <w:szCs w:val="16"/>
              </w:rPr>
              <w:t xml:space="preserve"> PSAT</w:t>
            </w:r>
            <w:r w:rsidR="00366852" w:rsidRPr="007F5686">
              <w:rPr>
                <w:sz w:val="16"/>
                <w:szCs w:val="16"/>
              </w:rPr>
              <w:t>, PDL et CFCL)</w:t>
            </w:r>
          </w:p>
        </w:tc>
        <w:tc>
          <w:tcPr>
            <w:tcW w:w="1314" w:type="dxa"/>
          </w:tcPr>
          <w:p w14:paraId="2308B0D3" w14:textId="77777777" w:rsidR="00374549" w:rsidRPr="007F5686" w:rsidRDefault="00374549" w:rsidP="001901EB">
            <w:pPr>
              <w:spacing w:after="0" w:line="240" w:lineRule="auto"/>
              <w:rPr>
                <w:sz w:val="16"/>
                <w:szCs w:val="16"/>
              </w:rPr>
            </w:pPr>
          </w:p>
        </w:tc>
      </w:tr>
    </w:tbl>
    <w:p w14:paraId="16F9D9F4" w14:textId="73D2F77D" w:rsidR="00E16449" w:rsidRDefault="00E16449" w:rsidP="0025008F">
      <w:pPr>
        <w:spacing w:after="5" w:line="271" w:lineRule="auto"/>
        <w:ind w:right="28"/>
        <w:jc w:val="both"/>
        <w:rPr>
          <w:rFonts w:ascii="Avenir" w:eastAsia="Avenir" w:hAnsi="Avenir" w:cs="Avenir"/>
          <w:b/>
          <w:color w:val="000000"/>
          <w:sz w:val="21"/>
          <w:szCs w:val="21"/>
        </w:rPr>
      </w:pPr>
      <w:bookmarkStart w:id="21" w:name="_heading=h.1ksv4uv" w:colFirst="0" w:colLast="0"/>
      <w:bookmarkEnd w:id="21"/>
    </w:p>
    <w:p w14:paraId="3FA1F45A" w14:textId="77777777" w:rsidR="0024617D" w:rsidRDefault="00C83F85">
      <w:pPr>
        <w:pStyle w:val="Titre2"/>
      </w:pPr>
      <w:bookmarkStart w:id="22" w:name="_heading=h.2jxsxqh" w:colFirst="0" w:colLast="0"/>
      <w:bookmarkEnd w:id="22"/>
      <w:r>
        <w:t>5.2 Contributions du projet à l’atteinte des jalons de la Lettre d’intention</w:t>
      </w:r>
    </w:p>
    <w:p w14:paraId="5F2499C0" w14:textId="07E0581C" w:rsidR="0024617D" w:rsidRDefault="0024617D">
      <w:pPr>
        <w:spacing w:after="0" w:line="240" w:lineRule="auto"/>
        <w:rPr>
          <w:rFonts w:ascii="Avenir" w:eastAsia="Avenir" w:hAnsi="Avenir" w:cs="Avenir"/>
          <w:b/>
          <w:color w:val="70AD47"/>
        </w:rPr>
      </w:pPr>
    </w:p>
    <w:tbl>
      <w:tblPr>
        <w:tblStyle w:val="affff8"/>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268"/>
        <w:gridCol w:w="2977"/>
        <w:gridCol w:w="2126"/>
        <w:gridCol w:w="851"/>
      </w:tblGrid>
      <w:tr w:rsidR="0024617D" w:rsidRPr="007F5686" w14:paraId="464E1F5E" w14:textId="77777777" w:rsidTr="001901EB">
        <w:trPr>
          <w:trHeight w:val="552"/>
          <w:tblHeader/>
          <w:jc w:val="center"/>
        </w:trPr>
        <w:tc>
          <w:tcPr>
            <w:tcW w:w="704" w:type="dxa"/>
            <w:shd w:val="clear" w:color="auto" w:fill="D4EAF3"/>
            <w:vAlign w:val="center"/>
          </w:tcPr>
          <w:p w14:paraId="1A2B44DA" w14:textId="77777777" w:rsidR="0024617D" w:rsidRPr="007F5686" w:rsidRDefault="00C83F85" w:rsidP="001901EB">
            <w:pPr>
              <w:widowControl w:val="0"/>
              <w:pBdr>
                <w:top w:val="nil"/>
                <w:left w:val="nil"/>
                <w:bottom w:val="nil"/>
                <w:right w:val="nil"/>
                <w:between w:val="nil"/>
              </w:pBdr>
              <w:ind w:left="0"/>
              <w:rPr>
                <w:rFonts w:ascii="Avenir" w:eastAsia="Avenir" w:hAnsi="Avenir" w:cs="Avenir"/>
                <w:b/>
                <w:sz w:val="16"/>
                <w:szCs w:val="16"/>
              </w:rPr>
            </w:pPr>
            <w:r w:rsidRPr="007F5686">
              <w:rPr>
                <w:rFonts w:ascii="Avenir" w:eastAsia="Avenir" w:hAnsi="Avenir" w:cs="Avenir"/>
                <w:b/>
                <w:sz w:val="16"/>
                <w:szCs w:val="16"/>
              </w:rPr>
              <w:t>N° du jalon dans la LOI</w:t>
            </w:r>
            <w:r w:rsidRPr="007F5686">
              <w:rPr>
                <w:rFonts w:ascii="Avenir" w:eastAsia="Avenir" w:hAnsi="Avenir" w:cs="Avenir"/>
                <w:b/>
                <w:i/>
                <w:sz w:val="16"/>
                <w:szCs w:val="16"/>
                <w:vertAlign w:val="superscript"/>
              </w:rPr>
              <w:footnoteReference w:id="13"/>
            </w:r>
          </w:p>
        </w:tc>
        <w:tc>
          <w:tcPr>
            <w:tcW w:w="2268" w:type="dxa"/>
            <w:shd w:val="clear" w:color="auto" w:fill="D4EAF3"/>
            <w:vAlign w:val="center"/>
          </w:tcPr>
          <w:p w14:paraId="08FD1A78" w14:textId="77777777" w:rsidR="0024617D" w:rsidRPr="007F5686" w:rsidRDefault="00C83F85" w:rsidP="001901EB">
            <w:pPr>
              <w:widowControl w:val="0"/>
              <w:pBdr>
                <w:top w:val="nil"/>
                <w:left w:val="nil"/>
                <w:bottom w:val="nil"/>
                <w:right w:val="nil"/>
                <w:between w:val="nil"/>
              </w:pBdr>
              <w:ind w:left="0"/>
              <w:rPr>
                <w:rFonts w:ascii="Avenir" w:eastAsia="Avenir" w:hAnsi="Avenir" w:cs="Avenir"/>
                <w:b/>
                <w:sz w:val="16"/>
                <w:szCs w:val="16"/>
              </w:rPr>
            </w:pPr>
            <w:r w:rsidRPr="007F5686">
              <w:rPr>
                <w:rFonts w:ascii="Avenir" w:eastAsia="Avenir" w:hAnsi="Avenir" w:cs="Avenir"/>
                <w:b/>
                <w:sz w:val="16"/>
                <w:szCs w:val="16"/>
              </w:rPr>
              <w:t>Descriptif du Jalon</w:t>
            </w:r>
          </w:p>
        </w:tc>
        <w:tc>
          <w:tcPr>
            <w:tcW w:w="2977" w:type="dxa"/>
            <w:shd w:val="clear" w:color="auto" w:fill="D4EAF3"/>
            <w:vAlign w:val="center"/>
          </w:tcPr>
          <w:p w14:paraId="70ED14B4" w14:textId="77777777" w:rsidR="0024617D" w:rsidRPr="007F5686" w:rsidRDefault="00C83F85" w:rsidP="001901EB">
            <w:pPr>
              <w:ind w:left="0"/>
              <w:rPr>
                <w:rFonts w:ascii="Avenir" w:eastAsia="Avenir" w:hAnsi="Avenir" w:cs="Avenir"/>
                <w:b/>
                <w:sz w:val="16"/>
                <w:szCs w:val="16"/>
              </w:rPr>
            </w:pPr>
            <w:r w:rsidRPr="007F5686">
              <w:rPr>
                <w:b/>
                <w:sz w:val="16"/>
                <w:szCs w:val="16"/>
              </w:rPr>
              <w:t>Progrès accomplis lors de la période de rapportage</w:t>
            </w:r>
          </w:p>
        </w:tc>
        <w:tc>
          <w:tcPr>
            <w:tcW w:w="2126" w:type="dxa"/>
            <w:shd w:val="clear" w:color="auto" w:fill="D4EAF3"/>
            <w:vAlign w:val="center"/>
          </w:tcPr>
          <w:p w14:paraId="5240368D" w14:textId="77777777" w:rsidR="0024617D" w:rsidRPr="007F5686" w:rsidRDefault="00C83F85" w:rsidP="001901EB">
            <w:pPr>
              <w:ind w:left="0"/>
              <w:rPr>
                <w:rFonts w:ascii="Avenir" w:eastAsia="Avenir" w:hAnsi="Avenir" w:cs="Avenir"/>
                <w:b/>
                <w:sz w:val="16"/>
                <w:szCs w:val="16"/>
              </w:rPr>
            </w:pPr>
            <w:r w:rsidRPr="007F5686">
              <w:rPr>
                <w:rFonts w:ascii="Avenir" w:eastAsia="Avenir" w:hAnsi="Avenir" w:cs="Avenir"/>
                <w:b/>
                <w:sz w:val="16"/>
                <w:szCs w:val="16"/>
              </w:rPr>
              <w:t xml:space="preserve">Progrès accomplis de manière cumulative depuis le début du projet </w:t>
            </w:r>
          </w:p>
        </w:tc>
        <w:tc>
          <w:tcPr>
            <w:tcW w:w="851" w:type="dxa"/>
            <w:shd w:val="clear" w:color="auto" w:fill="D4EAF3"/>
            <w:vAlign w:val="center"/>
          </w:tcPr>
          <w:p w14:paraId="04798E20" w14:textId="77777777" w:rsidR="0024617D" w:rsidRPr="007F5686" w:rsidRDefault="00C83F85" w:rsidP="001901EB">
            <w:pPr>
              <w:widowControl w:val="0"/>
              <w:pBdr>
                <w:top w:val="nil"/>
                <w:left w:val="nil"/>
                <w:bottom w:val="nil"/>
                <w:right w:val="nil"/>
                <w:between w:val="nil"/>
              </w:pBdr>
              <w:ind w:left="0"/>
              <w:rPr>
                <w:rFonts w:ascii="Avenir" w:eastAsia="Avenir" w:hAnsi="Avenir" w:cs="Avenir"/>
                <w:b/>
                <w:sz w:val="16"/>
                <w:szCs w:val="16"/>
              </w:rPr>
            </w:pPr>
            <w:r w:rsidRPr="007F5686">
              <w:rPr>
                <w:rFonts w:ascii="Avenir" w:eastAsia="Avenir" w:hAnsi="Avenir" w:cs="Avenir"/>
                <w:b/>
                <w:sz w:val="16"/>
                <w:szCs w:val="16"/>
              </w:rPr>
              <w:t>Commentaires</w:t>
            </w:r>
          </w:p>
        </w:tc>
      </w:tr>
      <w:tr w:rsidR="00092CFF" w:rsidRPr="007F5686" w14:paraId="757B76D5" w14:textId="77777777" w:rsidTr="001901EB">
        <w:trPr>
          <w:trHeight w:val="403"/>
          <w:jc w:val="center"/>
        </w:trPr>
        <w:tc>
          <w:tcPr>
            <w:tcW w:w="704" w:type="dxa"/>
            <w:shd w:val="clear" w:color="auto" w:fill="auto"/>
          </w:tcPr>
          <w:p w14:paraId="3E162666" w14:textId="4A87859A"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 1i</w:t>
            </w:r>
          </w:p>
        </w:tc>
        <w:tc>
          <w:tcPr>
            <w:tcW w:w="2268" w:type="dxa"/>
            <w:shd w:val="clear" w:color="auto" w:fill="auto"/>
          </w:tcPr>
          <w:p w14:paraId="72CBFB4E" w14:textId="19DEAC9B"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Dans le cadre des conflits d’affectation des terres existantes, un processus d’arbitrage est impulsé</w:t>
            </w:r>
          </w:p>
        </w:tc>
        <w:tc>
          <w:tcPr>
            <w:tcW w:w="2977" w:type="dxa"/>
          </w:tcPr>
          <w:p w14:paraId="0E90812A" w14:textId="2D9817F7" w:rsidR="00092CFF" w:rsidRPr="007F5686" w:rsidRDefault="00092CFF" w:rsidP="001901EB">
            <w:pPr>
              <w:pBdr>
                <w:top w:val="nil"/>
                <w:left w:val="nil"/>
                <w:bottom w:val="nil"/>
                <w:right w:val="nil"/>
                <w:between w:val="nil"/>
              </w:pBdr>
              <w:ind w:left="0"/>
              <w:rPr>
                <w:rFonts w:ascii="Avenir" w:eastAsia="Times New Roman" w:hAnsi="Avenir"/>
                <w:sz w:val="16"/>
                <w:szCs w:val="16"/>
                <w:lang w:val="fr-FR" w:eastAsia="de-DE"/>
              </w:rPr>
            </w:pPr>
            <w:r w:rsidRPr="007F5686">
              <w:rPr>
                <w:rFonts w:ascii="Avenir" w:eastAsia="Times New Roman" w:hAnsi="Avenir"/>
                <w:sz w:val="16"/>
                <w:szCs w:val="16"/>
                <w:lang w:val="fr-FR" w:eastAsia="de-DE"/>
              </w:rPr>
              <w:t xml:space="preserve">2 conflits (CFCL Kingalu et AP Perroquets gris) ont été résolus </w:t>
            </w:r>
          </w:p>
          <w:p w14:paraId="4655996D" w14:textId="77777777" w:rsidR="00092CFF" w:rsidRPr="007F5686" w:rsidRDefault="00092CFF" w:rsidP="001901EB">
            <w:pPr>
              <w:ind w:left="10"/>
              <w:rPr>
                <w:rFonts w:ascii="Avenir" w:hAnsi="Avenir"/>
                <w:sz w:val="16"/>
                <w:szCs w:val="16"/>
                <w:u w:val="single"/>
              </w:rPr>
            </w:pPr>
            <w:hyperlink r:id="rId281">
              <w:r w:rsidRPr="007F5686">
                <w:rPr>
                  <w:rFonts w:ascii="Avenir" w:hAnsi="Avenir"/>
                  <w:sz w:val="16"/>
                  <w:szCs w:val="16"/>
                  <w:u w:val="single"/>
                </w:rPr>
                <w:t>Compte rendu du conseil consultatif conflit CFCL Kinkalu</w:t>
              </w:r>
            </w:hyperlink>
          </w:p>
          <w:p w14:paraId="5CEBBB99" w14:textId="77777777" w:rsidR="00092CFF" w:rsidRPr="007F5686" w:rsidRDefault="00092CFF" w:rsidP="001901EB">
            <w:pPr>
              <w:ind w:left="10"/>
              <w:rPr>
                <w:rStyle w:val="Lienhypertexte"/>
                <w:rFonts w:ascii="Avenir" w:hAnsi="Avenir"/>
                <w:color w:val="auto"/>
                <w:sz w:val="16"/>
                <w:szCs w:val="16"/>
              </w:rPr>
            </w:pPr>
            <w:hyperlink r:id="rId282" w:history="1">
              <w:r w:rsidRPr="007F5686">
                <w:rPr>
                  <w:rStyle w:val="Lienhypertexte"/>
                  <w:rFonts w:ascii="Avenir" w:hAnsi="Avenir"/>
                  <w:color w:val="auto"/>
                  <w:sz w:val="16"/>
                  <w:szCs w:val="16"/>
                </w:rPr>
                <w:t>Rapport Mission du conseil consultatif CFCL Kinkalu</w:t>
              </w:r>
            </w:hyperlink>
          </w:p>
          <w:p w14:paraId="5A88B49F" w14:textId="77777777" w:rsidR="00092CFF" w:rsidRPr="007F5686" w:rsidRDefault="00092CFF" w:rsidP="001901EB">
            <w:pPr>
              <w:ind w:left="10"/>
              <w:rPr>
                <w:rFonts w:ascii="Avenir" w:hAnsi="Avenir"/>
                <w:sz w:val="16"/>
                <w:szCs w:val="16"/>
                <w:u w:val="single"/>
              </w:rPr>
            </w:pPr>
            <w:hyperlink r:id="rId283" w:history="1">
              <w:r w:rsidRPr="007F5686">
                <w:rPr>
                  <w:rStyle w:val="Lienhypertexte"/>
                  <w:rFonts w:ascii="Avenir" w:hAnsi="Avenir"/>
                  <w:color w:val="auto"/>
                  <w:sz w:val="16"/>
                  <w:szCs w:val="16"/>
                </w:rPr>
                <w:t>Rapport Mission du Conseil consultatif AP perroquets</w:t>
              </w:r>
            </w:hyperlink>
          </w:p>
          <w:p w14:paraId="49862203" w14:textId="77777777" w:rsidR="00092CFF" w:rsidRPr="007F5686" w:rsidRDefault="00092CFF" w:rsidP="001901EB">
            <w:pPr>
              <w:ind w:left="10"/>
              <w:rPr>
                <w:rFonts w:ascii="Avenir" w:hAnsi="Avenir"/>
                <w:sz w:val="16"/>
                <w:szCs w:val="16"/>
                <w:u w:val="single"/>
              </w:rPr>
            </w:pPr>
            <w:hyperlink r:id="rId284" w:history="1">
              <w:r w:rsidRPr="007F5686">
                <w:rPr>
                  <w:rStyle w:val="Lienhypertexte"/>
                  <w:rFonts w:ascii="Avenir" w:hAnsi="Avenir"/>
                  <w:color w:val="auto"/>
                  <w:sz w:val="16"/>
                  <w:szCs w:val="16"/>
                </w:rPr>
                <w:t>Rapport atelier résolution conflit AP perroquet</w:t>
              </w:r>
            </w:hyperlink>
            <w:r w:rsidRPr="007F5686">
              <w:rPr>
                <w:rFonts w:ascii="Avenir" w:hAnsi="Avenir"/>
                <w:sz w:val="16"/>
                <w:szCs w:val="16"/>
                <w:u w:val="single"/>
              </w:rPr>
              <w:t>s</w:t>
            </w:r>
          </w:p>
          <w:p w14:paraId="1968F3BB" w14:textId="77777777" w:rsidR="00092CFF" w:rsidRPr="007F5686" w:rsidRDefault="00092CFF" w:rsidP="001901EB">
            <w:pPr>
              <w:pBdr>
                <w:top w:val="nil"/>
                <w:left w:val="nil"/>
                <w:bottom w:val="nil"/>
                <w:right w:val="nil"/>
                <w:between w:val="nil"/>
              </w:pBdr>
              <w:ind w:left="0" w:firstLine="0"/>
              <w:rPr>
                <w:rStyle w:val="Lienhypertexte"/>
                <w:rFonts w:ascii="Avenir" w:hAnsi="Avenir"/>
                <w:color w:val="auto"/>
                <w:sz w:val="16"/>
                <w:szCs w:val="16"/>
              </w:rPr>
            </w:pPr>
            <w:hyperlink r:id="rId285" w:history="1">
              <w:r w:rsidRPr="007F5686">
                <w:rPr>
                  <w:rStyle w:val="Lienhypertexte"/>
                  <w:rFonts w:ascii="Avenir" w:hAnsi="Avenir"/>
                  <w:color w:val="auto"/>
                  <w:sz w:val="16"/>
                  <w:szCs w:val="16"/>
                </w:rPr>
                <w:t>Mission identification conflit fonciers zone tampon PNL</w:t>
              </w:r>
            </w:hyperlink>
          </w:p>
          <w:p w14:paraId="5F742938" w14:textId="5DCC0BE4" w:rsidR="000C6902" w:rsidRPr="007F5686" w:rsidRDefault="00AC5D6F" w:rsidP="001901EB">
            <w:pPr>
              <w:pBdr>
                <w:top w:val="nil"/>
                <w:left w:val="nil"/>
                <w:bottom w:val="nil"/>
                <w:right w:val="nil"/>
                <w:between w:val="nil"/>
              </w:pBdr>
              <w:ind w:left="0" w:firstLine="0"/>
              <w:rPr>
                <w:rStyle w:val="Lienhypertexte"/>
                <w:color w:val="auto"/>
                <w:sz w:val="16"/>
                <w:szCs w:val="16"/>
                <w:u w:val="none"/>
              </w:rPr>
            </w:pPr>
            <w:r w:rsidRPr="007F5686">
              <w:rPr>
                <w:rStyle w:val="Lienhypertexte"/>
                <w:color w:val="auto"/>
                <w:sz w:val="16"/>
                <w:szCs w:val="16"/>
                <w:u w:val="none"/>
              </w:rPr>
              <w:t>Des</w:t>
            </w:r>
            <w:r w:rsidR="000C6902" w:rsidRPr="007F5686">
              <w:rPr>
                <w:rStyle w:val="Lienhypertexte"/>
                <w:color w:val="auto"/>
                <w:sz w:val="16"/>
                <w:szCs w:val="16"/>
                <w:u w:val="none"/>
              </w:rPr>
              <w:t xml:space="preserve"> activités de la sensibilisation sur la réforme foncier et SIF ont été appuyés par CONAREF Maniema</w:t>
            </w:r>
          </w:p>
          <w:p w14:paraId="1674E0E4" w14:textId="065E2D60" w:rsidR="000C6902" w:rsidRPr="007F5686" w:rsidRDefault="000C6902" w:rsidP="001901EB">
            <w:pPr>
              <w:pBdr>
                <w:top w:val="nil"/>
                <w:left w:val="nil"/>
                <w:bottom w:val="nil"/>
                <w:right w:val="nil"/>
                <w:between w:val="nil"/>
              </w:pBdr>
              <w:ind w:left="0" w:firstLine="0"/>
              <w:rPr>
                <w:rFonts w:ascii="Avenir" w:eastAsia="Avenir" w:hAnsi="Avenir" w:cs="Avenir"/>
                <w:sz w:val="16"/>
                <w:szCs w:val="16"/>
              </w:rPr>
            </w:pPr>
            <w:hyperlink r:id="rId286" w:history="1">
              <w:r w:rsidRPr="007F5686">
                <w:rPr>
                  <w:rStyle w:val="Lienhypertexte"/>
                  <w:rFonts w:ascii="Avenir" w:hAnsi="Avenir"/>
                  <w:color w:val="auto"/>
                  <w:sz w:val="16"/>
                  <w:szCs w:val="16"/>
                </w:rPr>
                <w:t>Rapport des activités CONAREF</w:t>
              </w:r>
            </w:hyperlink>
          </w:p>
        </w:tc>
        <w:tc>
          <w:tcPr>
            <w:tcW w:w="2126" w:type="dxa"/>
          </w:tcPr>
          <w:p w14:paraId="19F234D7" w14:textId="77777777" w:rsidR="00092CFF" w:rsidRPr="007F5686" w:rsidRDefault="00092CFF" w:rsidP="001901EB">
            <w:pPr>
              <w:pBdr>
                <w:top w:val="nil"/>
                <w:left w:val="nil"/>
                <w:bottom w:val="nil"/>
                <w:right w:val="nil"/>
                <w:between w:val="nil"/>
              </w:pBdr>
              <w:ind w:left="0" w:firstLine="0"/>
              <w:rPr>
                <w:rFonts w:ascii="Avenir" w:eastAsia="Times New Roman" w:hAnsi="Avenir"/>
                <w:sz w:val="16"/>
                <w:szCs w:val="16"/>
                <w:lang w:val="fr-FR" w:eastAsia="de-DE"/>
              </w:rPr>
            </w:pPr>
            <w:r w:rsidRPr="007F5686">
              <w:rPr>
                <w:rFonts w:ascii="Avenir" w:eastAsia="Times New Roman" w:hAnsi="Avenir"/>
                <w:sz w:val="16"/>
                <w:szCs w:val="16"/>
                <w:lang w:val="fr-FR" w:eastAsia="de-DE"/>
              </w:rPr>
              <w:t>8 conflits ont été résolus et trois nouvelles cartographies ont été effectuées</w:t>
            </w:r>
          </w:p>
          <w:p w14:paraId="7BE1E409" w14:textId="76514FD4" w:rsidR="000C6902" w:rsidRPr="007F5686" w:rsidRDefault="00AC5D6F" w:rsidP="001901EB">
            <w:pPr>
              <w:pBdr>
                <w:top w:val="nil"/>
                <w:left w:val="nil"/>
                <w:bottom w:val="nil"/>
                <w:right w:val="nil"/>
                <w:between w:val="nil"/>
              </w:pBdr>
              <w:ind w:left="0" w:firstLine="0"/>
              <w:rPr>
                <w:rStyle w:val="Lienhypertexte"/>
                <w:color w:val="auto"/>
                <w:sz w:val="16"/>
                <w:szCs w:val="16"/>
                <w:u w:val="none"/>
              </w:rPr>
            </w:pPr>
            <w:r w:rsidRPr="007F5686">
              <w:rPr>
                <w:rStyle w:val="Lienhypertexte"/>
                <w:color w:val="auto"/>
                <w:sz w:val="16"/>
                <w:szCs w:val="16"/>
                <w:u w:val="none"/>
              </w:rPr>
              <w:t>Des</w:t>
            </w:r>
            <w:r w:rsidR="000C6902" w:rsidRPr="007F5686">
              <w:rPr>
                <w:rStyle w:val="Lienhypertexte"/>
                <w:color w:val="auto"/>
                <w:sz w:val="16"/>
                <w:szCs w:val="16"/>
                <w:u w:val="none"/>
              </w:rPr>
              <w:t xml:space="preserve"> activités de la sensibilisation sur la réforme foncier et SIF ont été appuyés par CONAREF Maniema</w:t>
            </w:r>
          </w:p>
          <w:p w14:paraId="1CE4408E" w14:textId="23F6157F" w:rsidR="000C6902" w:rsidRPr="007F5686" w:rsidRDefault="000C6902" w:rsidP="001901EB">
            <w:pPr>
              <w:pBdr>
                <w:top w:val="nil"/>
                <w:left w:val="nil"/>
                <w:bottom w:val="nil"/>
                <w:right w:val="nil"/>
                <w:between w:val="nil"/>
              </w:pBdr>
              <w:ind w:left="0" w:firstLine="0"/>
              <w:rPr>
                <w:rFonts w:ascii="Avenir" w:eastAsia="Avenir" w:hAnsi="Avenir" w:cs="Avenir"/>
                <w:sz w:val="16"/>
                <w:szCs w:val="16"/>
              </w:rPr>
            </w:pPr>
            <w:hyperlink r:id="rId287" w:history="1">
              <w:r w:rsidRPr="007F5686">
                <w:rPr>
                  <w:rStyle w:val="Lienhypertexte"/>
                  <w:rFonts w:ascii="Avenir" w:hAnsi="Avenir"/>
                  <w:color w:val="auto"/>
                  <w:sz w:val="16"/>
                  <w:szCs w:val="16"/>
                </w:rPr>
                <w:t>Rapport des activités CONAREF</w:t>
              </w:r>
            </w:hyperlink>
          </w:p>
        </w:tc>
        <w:tc>
          <w:tcPr>
            <w:tcW w:w="851" w:type="dxa"/>
            <w:shd w:val="clear" w:color="auto" w:fill="auto"/>
            <w:vAlign w:val="center"/>
          </w:tcPr>
          <w:p w14:paraId="7B8D4420" w14:textId="37B7DA76" w:rsidR="00092CFF" w:rsidRPr="007F5686" w:rsidRDefault="00092CFF" w:rsidP="001901EB">
            <w:pPr>
              <w:ind w:left="0"/>
              <w:rPr>
                <w:rFonts w:ascii="Avenir" w:eastAsia="Avenir" w:hAnsi="Avenir" w:cs="Avenir"/>
                <w:sz w:val="16"/>
                <w:szCs w:val="16"/>
              </w:rPr>
            </w:pPr>
          </w:p>
        </w:tc>
      </w:tr>
      <w:tr w:rsidR="00092CFF" w:rsidRPr="007F5686" w14:paraId="732FCBB0" w14:textId="77777777" w:rsidTr="001901EB">
        <w:trPr>
          <w:trHeight w:val="423"/>
          <w:jc w:val="center"/>
        </w:trPr>
        <w:tc>
          <w:tcPr>
            <w:tcW w:w="704" w:type="dxa"/>
            <w:shd w:val="clear" w:color="auto" w:fill="auto"/>
          </w:tcPr>
          <w:p w14:paraId="1C8AC949" w14:textId="0687432F"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1d</w:t>
            </w:r>
          </w:p>
        </w:tc>
        <w:tc>
          <w:tcPr>
            <w:tcW w:w="2268" w:type="dxa"/>
            <w:shd w:val="clear" w:color="auto" w:fill="auto"/>
          </w:tcPr>
          <w:p w14:paraId="1358AB65" w14:textId="0E291268"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Des schémas nationaux d’aménagement du territoire et les plans d’aménagement du territoire aux niveaux provincial et local sont élaborés</w:t>
            </w:r>
          </w:p>
        </w:tc>
        <w:tc>
          <w:tcPr>
            <w:tcW w:w="2977" w:type="dxa"/>
          </w:tcPr>
          <w:p w14:paraId="4BB40C2B" w14:textId="58B3D953" w:rsidR="00092CFF" w:rsidRPr="007F5686" w:rsidRDefault="00092CFF" w:rsidP="001901EB">
            <w:pPr>
              <w:pBdr>
                <w:top w:val="nil"/>
                <w:left w:val="nil"/>
                <w:bottom w:val="nil"/>
                <w:right w:val="nil"/>
                <w:between w:val="nil"/>
              </w:pBdr>
              <w:ind w:left="0" w:firstLine="0"/>
              <w:rPr>
                <w:rFonts w:ascii="Avenir" w:eastAsia="Avenir" w:hAnsi="Avenir" w:cs="Avenir"/>
                <w:sz w:val="16"/>
                <w:szCs w:val="16"/>
              </w:rPr>
            </w:pPr>
            <w:r w:rsidRPr="007F5686">
              <w:rPr>
                <w:rFonts w:ascii="Avenir" w:eastAsia="Symbol" w:hAnsi="Avenir" w:cstheme="minorHAnsi"/>
                <w:sz w:val="16"/>
                <w:szCs w:val="16"/>
                <w:lang w:val="fr-FR" w:eastAsia="fr-FR"/>
              </w:rPr>
              <w:t>10 PSAT élaborés (en utilisant de nouveau guide)</w:t>
            </w:r>
          </w:p>
        </w:tc>
        <w:tc>
          <w:tcPr>
            <w:tcW w:w="2126" w:type="dxa"/>
          </w:tcPr>
          <w:p w14:paraId="06A5322D"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68 PSATs élaborés</w:t>
            </w:r>
          </w:p>
          <w:p w14:paraId="0A82A6D7"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hyperlink r:id="rId288" w:history="1">
              <w:r w:rsidRPr="007F5686">
                <w:rPr>
                  <w:rStyle w:val="Lienhypertexte"/>
                  <w:rFonts w:ascii="Avenir" w:eastAsia="Symbol" w:hAnsi="Avenir" w:cstheme="minorHAnsi"/>
                  <w:color w:val="auto"/>
                  <w:sz w:val="16"/>
                  <w:szCs w:val="16"/>
                  <w:lang w:val="fr-FR" w:eastAsia="fr-FR"/>
                </w:rPr>
                <w:t>Cartes 68 PSAT</w:t>
              </w:r>
            </w:hyperlink>
          </w:p>
          <w:p w14:paraId="51474C50" w14:textId="751A88DC"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hyperlink r:id="rId289" w:history="1">
              <w:r w:rsidRPr="007F5686">
                <w:rPr>
                  <w:rStyle w:val="Lienhypertexte"/>
                  <w:rFonts w:ascii="Avenir" w:hAnsi="Avenir"/>
                  <w:color w:val="auto"/>
                  <w:sz w:val="16"/>
                  <w:szCs w:val="16"/>
                </w:rPr>
                <w:t>Liste PSAT 2024</w:t>
              </w:r>
            </w:hyperlink>
          </w:p>
          <w:p w14:paraId="37477A78"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p>
          <w:p w14:paraId="5543BC97" w14:textId="77777777" w:rsidR="00092CFF" w:rsidRPr="007F5686" w:rsidRDefault="00092CFF" w:rsidP="001901EB">
            <w:pPr>
              <w:pBdr>
                <w:top w:val="nil"/>
                <w:left w:val="nil"/>
                <w:bottom w:val="nil"/>
                <w:right w:val="nil"/>
                <w:between w:val="nil"/>
              </w:pBdr>
              <w:ind w:left="0" w:firstLine="0"/>
              <w:rPr>
                <w:rFonts w:ascii="Avenir" w:eastAsia="Avenir" w:hAnsi="Avenir" w:cs="Avenir"/>
                <w:sz w:val="16"/>
                <w:szCs w:val="16"/>
              </w:rPr>
            </w:pPr>
          </w:p>
        </w:tc>
        <w:tc>
          <w:tcPr>
            <w:tcW w:w="851" w:type="dxa"/>
            <w:shd w:val="clear" w:color="auto" w:fill="auto"/>
            <w:vAlign w:val="center"/>
          </w:tcPr>
          <w:p w14:paraId="22A6C712" w14:textId="77777777" w:rsidR="00092CFF" w:rsidRPr="007F5686" w:rsidRDefault="00092CFF" w:rsidP="001901EB">
            <w:pPr>
              <w:ind w:left="0"/>
              <w:rPr>
                <w:rFonts w:ascii="Avenir" w:eastAsia="Avenir" w:hAnsi="Avenir" w:cs="Avenir"/>
                <w:sz w:val="16"/>
                <w:szCs w:val="16"/>
              </w:rPr>
            </w:pPr>
          </w:p>
        </w:tc>
      </w:tr>
      <w:tr w:rsidR="00092CFF" w:rsidRPr="007F5686" w14:paraId="650C4B4A" w14:textId="77777777" w:rsidTr="001901EB">
        <w:trPr>
          <w:trHeight w:val="260"/>
          <w:jc w:val="center"/>
        </w:trPr>
        <w:tc>
          <w:tcPr>
            <w:tcW w:w="704" w:type="dxa"/>
            <w:shd w:val="clear" w:color="auto" w:fill="auto"/>
          </w:tcPr>
          <w:p w14:paraId="0BA60A17" w14:textId="43ABD798"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1b</w:t>
            </w:r>
          </w:p>
        </w:tc>
        <w:tc>
          <w:tcPr>
            <w:tcW w:w="2268" w:type="dxa"/>
            <w:shd w:val="clear" w:color="auto" w:fill="auto"/>
          </w:tcPr>
          <w:p w14:paraId="7BDDBE3D" w14:textId="327AB95D"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Les forêts de grande valeur, les concessions des forêts des communautés locales sont intégrées dans les processus et plans d’aménagement du territoire, en vue de leur préservation </w:t>
            </w:r>
          </w:p>
        </w:tc>
        <w:tc>
          <w:tcPr>
            <w:tcW w:w="2977" w:type="dxa"/>
          </w:tcPr>
          <w:p w14:paraId="04D8189C" w14:textId="1C8468D4" w:rsidR="00092CFF" w:rsidRPr="007F5686" w:rsidRDefault="00092CFF" w:rsidP="001901EB">
            <w:pPr>
              <w:pBdr>
                <w:top w:val="nil"/>
                <w:left w:val="nil"/>
                <w:bottom w:val="nil"/>
                <w:right w:val="nil"/>
                <w:between w:val="nil"/>
              </w:pBdr>
              <w:ind w:left="0" w:firstLine="0"/>
              <w:rPr>
                <w:rFonts w:ascii="Avenir" w:eastAsia="Avenir" w:hAnsi="Avenir" w:cs="Avenir"/>
                <w:sz w:val="16"/>
                <w:szCs w:val="16"/>
              </w:rPr>
            </w:pPr>
            <w:r w:rsidRPr="007F5686">
              <w:rPr>
                <w:rFonts w:ascii="Avenir" w:eastAsia="Symbol" w:hAnsi="Avenir" w:cstheme="minorHAnsi"/>
                <w:sz w:val="16"/>
                <w:szCs w:val="16"/>
                <w:lang w:val="fr-FR" w:eastAsia="fr-FR"/>
              </w:rPr>
              <w:t>Intégré dans les 10 nouveaux PSAT</w:t>
            </w:r>
            <w:r w:rsidR="009302DF" w:rsidRPr="007F5686">
              <w:rPr>
                <w:rFonts w:ascii="Avenir" w:eastAsia="Symbol" w:hAnsi="Avenir" w:cstheme="minorHAnsi"/>
                <w:sz w:val="16"/>
                <w:szCs w:val="16"/>
                <w:lang w:val="fr-FR" w:eastAsia="fr-FR"/>
              </w:rPr>
              <w:t xml:space="preserve"> et 1 nouveau PDL</w:t>
            </w:r>
          </w:p>
        </w:tc>
        <w:tc>
          <w:tcPr>
            <w:tcW w:w="2126" w:type="dxa"/>
          </w:tcPr>
          <w:p w14:paraId="2D536397"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Intégré dans 8 PDL et 68 PSATs</w:t>
            </w:r>
          </w:p>
          <w:p w14:paraId="73205897" w14:textId="77777777" w:rsidR="00092CFF" w:rsidRPr="007F5686" w:rsidRDefault="00092CFF" w:rsidP="001901EB">
            <w:pPr>
              <w:ind w:left="0"/>
              <w:rPr>
                <w:rFonts w:ascii="Avenir" w:hAnsi="Avenir" w:cstheme="minorHAnsi"/>
                <w:sz w:val="16"/>
                <w:szCs w:val="16"/>
                <w:lang w:val="fr-FR"/>
              </w:rPr>
            </w:pPr>
            <w:hyperlink r:id="rId290" w:history="1">
              <w:r w:rsidRPr="007F5686">
                <w:rPr>
                  <w:rStyle w:val="Lienhypertexte"/>
                  <w:rFonts w:ascii="Avenir" w:hAnsi="Avenir" w:cstheme="minorHAnsi"/>
                  <w:color w:val="auto"/>
                  <w:sz w:val="16"/>
                  <w:szCs w:val="16"/>
                  <w:lang w:val="fr-FR"/>
                </w:rPr>
                <w:t>Liste CFCL - APAC - AP - PSAT</w:t>
              </w:r>
            </w:hyperlink>
          </w:p>
          <w:p w14:paraId="666B1AAE"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hyperlink r:id="rId291" w:history="1">
              <w:r w:rsidRPr="007F5686">
                <w:rPr>
                  <w:rStyle w:val="Lienhypertexte"/>
                  <w:rFonts w:ascii="Avenir" w:hAnsi="Avenir"/>
                  <w:color w:val="auto"/>
                  <w:sz w:val="16"/>
                  <w:szCs w:val="16"/>
                </w:rPr>
                <w:t>Liste PSAT 2024</w:t>
              </w:r>
            </w:hyperlink>
          </w:p>
          <w:p w14:paraId="7134C241" w14:textId="784767EE" w:rsidR="00092CFF" w:rsidRPr="007F5686" w:rsidRDefault="00092CFF" w:rsidP="001901EB">
            <w:pPr>
              <w:pBdr>
                <w:top w:val="nil"/>
                <w:left w:val="nil"/>
                <w:bottom w:val="nil"/>
                <w:right w:val="nil"/>
                <w:between w:val="nil"/>
              </w:pBdr>
              <w:ind w:left="0" w:firstLine="0"/>
              <w:rPr>
                <w:rFonts w:ascii="Avenir" w:eastAsia="Avenir" w:hAnsi="Avenir" w:cs="Avenir"/>
                <w:sz w:val="16"/>
                <w:szCs w:val="16"/>
              </w:rPr>
            </w:pPr>
          </w:p>
        </w:tc>
        <w:tc>
          <w:tcPr>
            <w:tcW w:w="851" w:type="dxa"/>
            <w:shd w:val="clear" w:color="auto" w:fill="auto"/>
            <w:vAlign w:val="center"/>
          </w:tcPr>
          <w:p w14:paraId="100D308D" w14:textId="77777777" w:rsidR="00092CFF" w:rsidRPr="007F5686" w:rsidRDefault="00092CFF" w:rsidP="001901EB">
            <w:pPr>
              <w:ind w:left="0"/>
              <w:rPr>
                <w:rFonts w:ascii="Avenir" w:eastAsia="Avenir" w:hAnsi="Avenir" w:cs="Avenir"/>
                <w:sz w:val="16"/>
                <w:szCs w:val="16"/>
              </w:rPr>
            </w:pPr>
          </w:p>
        </w:tc>
      </w:tr>
      <w:tr w:rsidR="00092CFF" w:rsidRPr="007F5686" w14:paraId="74452AE9" w14:textId="77777777" w:rsidTr="001901EB">
        <w:trPr>
          <w:trHeight w:val="260"/>
          <w:jc w:val="center"/>
        </w:trPr>
        <w:tc>
          <w:tcPr>
            <w:tcW w:w="704" w:type="dxa"/>
            <w:shd w:val="clear" w:color="auto" w:fill="auto"/>
          </w:tcPr>
          <w:p w14:paraId="76401F06" w14:textId="2DE7AA56"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 xml:space="preserve">1c </w:t>
            </w:r>
          </w:p>
        </w:tc>
        <w:tc>
          <w:tcPr>
            <w:tcW w:w="2268" w:type="dxa"/>
            <w:shd w:val="clear" w:color="auto" w:fill="auto"/>
          </w:tcPr>
          <w:p w14:paraId="2B7E7006" w14:textId="77777777" w:rsidR="00092CFF" w:rsidRPr="007F5686" w:rsidRDefault="00092CFF" w:rsidP="001901EB">
            <w:pPr>
              <w:pBdr>
                <w:top w:val="none" w:sz="0" w:space="0" w:color="000000"/>
                <w:left w:val="none" w:sz="0" w:space="0" w:color="000000"/>
                <w:bottom w:val="none" w:sz="0" w:space="0" w:color="000000"/>
                <w:right w:val="none" w:sz="0" w:space="0" w:color="000000"/>
                <w:between w:val="none" w:sz="0" w:space="0" w:color="000000"/>
                <w:bar w:val="nil"/>
              </w:pBdr>
              <w:ind w:left="0"/>
              <w:rPr>
                <w:rFonts w:ascii="Avenir" w:hAnsi="Avenir" w:cstheme="minorHAnsi"/>
                <w:sz w:val="16"/>
                <w:szCs w:val="16"/>
                <w:lang w:val="fr-FR"/>
              </w:rPr>
            </w:pPr>
            <w:r w:rsidRPr="007F5686">
              <w:rPr>
                <w:rFonts w:ascii="Avenir" w:hAnsi="Avenir" w:cstheme="minorHAnsi"/>
                <w:sz w:val="16"/>
                <w:szCs w:val="16"/>
                <w:lang w:val="fr-FR"/>
              </w:rPr>
              <w:t>Le développement agricole en priorité dans les zones de savane est appuyé</w:t>
            </w:r>
          </w:p>
          <w:p w14:paraId="14F32317" w14:textId="77777777" w:rsidR="00092CFF" w:rsidRPr="007F5686" w:rsidRDefault="00092CFF" w:rsidP="001901EB">
            <w:pPr>
              <w:ind w:left="0"/>
              <w:jc w:val="center"/>
              <w:rPr>
                <w:rFonts w:ascii="Avenir" w:eastAsia="Avenir" w:hAnsi="Avenir" w:cs="Avenir"/>
                <w:b/>
                <w:sz w:val="16"/>
                <w:szCs w:val="16"/>
              </w:rPr>
            </w:pPr>
          </w:p>
        </w:tc>
        <w:tc>
          <w:tcPr>
            <w:tcW w:w="2977" w:type="dxa"/>
          </w:tcPr>
          <w:p w14:paraId="2C9C544C" w14:textId="0C3DB547" w:rsidR="00092CFF" w:rsidRPr="007F5686" w:rsidRDefault="009302D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14</w:t>
            </w:r>
            <w:r w:rsidR="00092CFF" w:rsidRPr="007F5686">
              <w:rPr>
                <w:rFonts w:ascii="Avenir" w:eastAsia="Symbol" w:hAnsi="Avenir" w:cstheme="minorHAnsi"/>
                <w:sz w:val="16"/>
                <w:szCs w:val="16"/>
                <w:lang w:val="fr-FR" w:eastAsia="fr-FR"/>
              </w:rPr>
              <w:t xml:space="preserve"> projets ont été appuyés dans la zone savanicole (saison B </w:t>
            </w:r>
            <w:r w:rsidRPr="007F5686">
              <w:rPr>
                <w:rFonts w:ascii="Avenir" w:eastAsia="Symbol" w:hAnsi="Avenir" w:cstheme="minorHAnsi"/>
                <w:sz w:val="16"/>
                <w:szCs w:val="16"/>
                <w:lang w:val="fr-FR" w:eastAsia="fr-FR"/>
              </w:rPr>
              <w:t xml:space="preserve">et Saison A </w:t>
            </w:r>
            <w:r w:rsidR="00092CFF" w:rsidRPr="007F5686">
              <w:rPr>
                <w:rFonts w:ascii="Avenir" w:eastAsia="Symbol" w:hAnsi="Avenir" w:cstheme="minorHAnsi"/>
                <w:sz w:val="16"/>
                <w:szCs w:val="16"/>
                <w:lang w:val="fr-FR" w:eastAsia="fr-FR"/>
              </w:rPr>
              <w:t>2024)</w:t>
            </w:r>
          </w:p>
          <w:p w14:paraId="4E95F136" w14:textId="7BC5691C" w:rsidR="00092CFF" w:rsidRPr="007F5686" w:rsidRDefault="009302DF" w:rsidP="001901EB">
            <w:pPr>
              <w:pBdr>
                <w:top w:val="nil"/>
                <w:left w:val="nil"/>
                <w:bottom w:val="nil"/>
                <w:right w:val="nil"/>
                <w:between w:val="nil"/>
              </w:pBdr>
              <w:ind w:left="0"/>
              <w:rPr>
                <w:rFonts w:ascii="Avenir" w:eastAsia="Avenir" w:hAnsi="Avenir" w:cs="Avenir"/>
                <w:sz w:val="16"/>
                <w:szCs w:val="16"/>
              </w:rPr>
            </w:pPr>
            <w:hyperlink r:id="rId292" w:history="1">
              <w:r w:rsidRPr="007F5686">
                <w:rPr>
                  <w:rStyle w:val="Lienhypertexte"/>
                  <w:rFonts w:ascii="Avenir" w:hAnsi="Avenir"/>
                  <w:color w:val="auto"/>
                  <w:sz w:val="16"/>
                  <w:szCs w:val="16"/>
                </w:rPr>
                <w:t>Synthèse activités agricoles</w:t>
              </w:r>
            </w:hyperlink>
          </w:p>
        </w:tc>
        <w:tc>
          <w:tcPr>
            <w:tcW w:w="2126" w:type="dxa"/>
          </w:tcPr>
          <w:p w14:paraId="26522642" w14:textId="7777777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Etude de potentiel d'agriculture dans la zone savanicole réalisée</w:t>
            </w:r>
          </w:p>
          <w:p w14:paraId="695385DF" w14:textId="389268AD"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293">
              <w:r w:rsidRPr="007F5686">
                <w:rPr>
                  <w:rStyle w:val="Lienhypertexte"/>
                  <w:rFonts w:ascii="Avenir" w:hAnsi="Avenir" w:cstheme="minorHAnsi"/>
                  <w:color w:val="auto"/>
                  <w:sz w:val="16"/>
                  <w:szCs w:val="16"/>
                  <w:lang w:val="fr-FR"/>
                </w:rPr>
                <w:t>Etude potentiel agricole savane</w:t>
              </w:r>
            </w:hyperlink>
          </w:p>
        </w:tc>
        <w:tc>
          <w:tcPr>
            <w:tcW w:w="851" w:type="dxa"/>
            <w:shd w:val="clear" w:color="auto" w:fill="auto"/>
            <w:vAlign w:val="center"/>
          </w:tcPr>
          <w:p w14:paraId="4443B35F" w14:textId="77777777" w:rsidR="00092CFF" w:rsidRPr="007F5686" w:rsidRDefault="00092CFF" w:rsidP="001901EB">
            <w:pPr>
              <w:ind w:left="0"/>
              <w:rPr>
                <w:rFonts w:ascii="Avenir" w:eastAsia="Avenir" w:hAnsi="Avenir" w:cs="Avenir"/>
                <w:sz w:val="16"/>
                <w:szCs w:val="16"/>
              </w:rPr>
            </w:pPr>
          </w:p>
        </w:tc>
      </w:tr>
      <w:tr w:rsidR="00092CFF" w:rsidRPr="007F5686" w14:paraId="307E6B03" w14:textId="77777777" w:rsidTr="001901EB">
        <w:trPr>
          <w:trHeight w:val="260"/>
          <w:jc w:val="center"/>
        </w:trPr>
        <w:tc>
          <w:tcPr>
            <w:tcW w:w="704" w:type="dxa"/>
            <w:shd w:val="clear" w:color="auto" w:fill="auto"/>
          </w:tcPr>
          <w:p w14:paraId="224A48B0" w14:textId="63C67F40"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1j</w:t>
            </w:r>
          </w:p>
        </w:tc>
        <w:tc>
          <w:tcPr>
            <w:tcW w:w="2268" w:type="dxa"/>
            <w:shd w:val="clear" w:color="auto" w:fill="auto"/>
          </w:tcPr>
          <w:p w14:paraId="16D34DD9" w14:textId="510CA240"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Tous les contrats d’affectations des terres (agriculture, forêts, mines, hydrocarbures) sont centralisés et publiés de manière transparente </w:t>
            </w:r>
          </w:p>
        </w:tc>
        <w:tc>
          <w:tcPr>
            <w:tcW w:w="2977" w:type="dxa"/>
          </w:tcPr>
          <w:p w14:paraId="6CB94F95" w14:textId="24ACAA53"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 xml:space="preserve">4 arrêtes APAC et 1 CFCL publiées </w:t>
            </w:r>
          </w:p>
          <w:p w14:paraId="5B8CE8D4" w14:textId="77777777" w:rsidR="00092CFF" w:rsidRPr="007F5686" w:rsidRDefault="00092CFF" w:rsidP="001901EB">
            <w:pPr>
              <w:rPr>
                <w:rFonts w:ascii="Avenir" w:hAnsi="Avenir"/>
                <w:sz w:val="16"/>
                <w:szCs w:val="16"/>
                <w:u w:val="single"/>
              </w:rPr>
            </w:pPr>
            <w:hyperlink r:id="rId294" w:history="1">
              <w:r w:rsidRPr="007F5686">
                <w:rPr>
                  <w:rStyle w:val="Lienhypertexte"/>
                  <w:rFonts w:ascii="Avenir" w:hAnsi="Avenir"/>
                  <w:color w:val="auto"/>
                  <w:sz w:val="16"/>
                  <w:szCs w:val="16"/>
                </w:rPr>
                <w:t>Arrêté APAC Sange</w:t>
              </w:r>
            </w:hyperlink>
          </w:p>
          <w:p w14:paraId="47CCF3BE" w14:textId="77777777" w:rsidR="00092CFF" w:rsidRPr="007F5686" w:rsidRDefault="00092CFF" w:rsidP="001901EB">
            <w:pPr>
              <w:rPr>
                <w:rFonts w:ascii="Avenir" w:hAnsi="Avenir"/>
                <w:sz w:val="16"/>
                <w:szCs w:val="16"/>
                <w:u w:val="single"/>
              </w:rPr>
            </w:pPr>
            <w:hyperlink r:id="rId295" w:history="1">
              <w:r w:rsidRPr="007F5686">
                <w:rPr>
                  <w:rStyle w:val="Lienhypertexte"/>
                  <w:rFonts w:ascii="Avenir" w:hAnsi="Avenir"/>
                  <w:color w:val="auto"/>
                  <w:sz w:val="16"/>
                  <w:szCs w:val="16"/>
                </w:rPr>
                <w:t>Arrêté APAC Osekalangomo, Lwanano 1, Lwanano 2</w:t>
              </w:r>
            </w:hyperlink>
          </w:p>
          <w:p w14:paraId="1CAF9AFD" w14:textId="77777777" w:rsidR="00092CFF" w:rsidRPr="007F5686" w:rsidRDefault="00092CFF" w:rsidP="001901EB">
            <w:pPr>
              <w:rPr>
                <w:rStyle w:val="Lienhypertexte"/>
                <w:rFonts w:ascii="Avenir" w:hAnsi="Avenir"/>
                <w:color w:val="auto"/>
                <w:sz w:val="16"/>
                <w:szCs w:val="16"/>
              </w:rPr>
            </w:pPr>
            <w:hyperlink r:id="rId296" w:history="1">
              <w:r w:rsidRPr="007F5686">
                <w:rPr>
                  <w:rStyle w:val="Lienhypertexte"/>
                  <w:rFonts w:ascii="Avenir" w:hAnsi="Avenir"/>
                  <w:color w:val="auto"/>
                  <w:sz w:val="16"/>
                  <w:szCs w:val="16"/>
                </w:rPr>
                <w:t>Arrêté APAC Kendakelokala et Onyona</w:t>
              </w:r>
            </w:hyperlink>
          </w:p>
          <w:p w14:paraId="17D9A305" w14:textId="4EE19CBC" w:rsidR="00092CFF" w:rsidRPr="007F5686" w:rsidRDefault="00092CFF" w:rsidP="001901EB">
            <w:pPr>
              <w:rPr>
                <w:rFonts w:ascii="Avenir" w:hAnsi="Avenir"/>
                <w:sz w:val="16"/>
                <w:szCs w:val="16"/>
                <w:u w:val="single"/>
              </w:rPr>
            </w:pPr>
            <w:hyperlink r:id="rId297" w:history="1">
              <w:r w:rsidRPr="007F5686">
                <w:rPr>
                  <w:rStyle w:val="Lienhypertexte"/>
                  <w:rFonts w:ascii="Avenir" w:hAnsi="Avenir"/>
                  <w:color w:val="auto"/>
                  <w:sz w:val="16"/>
                  <w:szCs w:val="16"/>
                </w:rPr>
                <w:t>Arrêté APAC Kasele</w:t>
              </w:r>
            </w:hyperlink>
          </w:p>
          <w:p w14:paraId="4046A7A5" w14:textId="719A4C7D" w:rsidR="00092CFF" w:rsidRPr="007F5686" w:rsidRDefault="00092CFF" w:rsidP="001901EB">
            <w:pPr>
              <w:rPr>
                <w:rFonts w:ascii="Avenir" w:hAnsi="Avenir"/>
                <w:sz w:val="16"/>
                <w:szCs w:val="16"/>
                <w:u w:val="single"/>
              </w:rPr>
            </w:pPr>
            <w:hyperlink r:id="rId298" w:history="1">
              <w:r w:rsidRPr="007F5686">
                <w:rPr>
                  <w:rStyle w:val="Lienhypertexte"/>
                  <w:rFonts w:ascii="Avenir" w:hAnsi="Avenir"/>
                  <w:color w:val="auto"/>
                  <w:sz w:val="16"/>
                  <w:szCs w:val="16"/>
                </w:rPr>
                <w:t>Arrêté attribution CFCL Kinkalu</w:t>
              </w:r>
            </w:hyperlink>
          </w:p>
          <w:p w14:paraId="435E435E" w14:textId="70BB4682"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2126" w:type="dxa"/>
          </w:tcPr>
          <w:p w14:paraId="71702B65" w14:textId="00CD1972"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10 arrêtés CFLC et 4 arrêtés APACs publiées</w:t>
            </w:r>
          </w:p>
          <w:p w14:paraId="773DAC29" w14:textId="77777777" w:rsidR="00092CFF" w:rsidRPr="007F5686" w:rsidRDefault="00092CFF" w:rsidP="001901EB">
            <w:pPr>
              <w:pBdr>
                <w:top w:val="nil"/>
                <w:left w:val="nil"/>
                <w:bottom w:val="nil"/>
                <w:right w:val="nil"/>
                <w:between w:val="nil"/>
              </w:pBdr>
              <w:ind w:left="0"/>
              <w:rPr>
                <w:rFonts w:ascii="Avenir" w:eastAsia="Times New Roman" w:hAnsi="Avenir"/>
                <w:sz w:val="16"/>
                <w:szCs w:val="16"/>
                <w:u w:val="single"/>
                <w:lang w:val="fr-FR" w:eastAsia="de-DE"/>
              </w:rPr>
            </w:pPr>
            <w:hyperlink r:id="rId299" w:history="1">
              <w:r w:rsidRPr="007F5686">
                <w:rPr>
                  <w:rFonts w:ascii="Avenir" w:eastAsia="Times New Roman" w:hAnsi="Avenir"/>
                  <w:sz w:val="16"/>
                  <w:szCs w:val="16"/>
                  <w:u w:val="single"/>
                  <w:lang w:val="fr-FR" w:eastAsia="de-DE"/>
                </w:rPr>
                <w:t>Publication Arrêtés CFCL 2022</w:t>
              </w:r>
            </w:hyperlink>
          </w:p>
          <w:p w14:paraId="124B3635"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851" w:type="dxa"/>
            <w:shd w:val="clear" w:color="auto" w:fill="auto"/>
            <w:vAlign w:val="center"/>
          </w:tcPr>
          <w:p w14:paraId="6A6B468C" w14:textId="77777777" w:rsidR="00092CFF" w:rsidRPr="007F5686" w:rsidRDefault="00092CFF" w:rsidP="001901EB">
            <w:pPr>
              <w:ind w:left="0"/>
              <w:rPr>
                <w:rFonts w:ascii="Avenir" w:eastAsia="Avenir" w:hAnsi="Avenir" w:cs="Avenir"/>
                <w:sz w:val="16"/>
                <w:szCs w:val="16"/>
              </w:rPr>
            </w:pPr>
          </w:p>
        </w:tc>
      </w:tr>
      <w:tr w:rsidR="00092CFF" w:rsidRPr="007F5686" w14:paraId="21E652B8" w14:textId="77777777" w:rsidTr="001901EB">
        <w:trPr>
          <w:trHeight w:val="260"/>
          <w:jc w:val="center"/>
        </w:trPr>
        <w:tc>
          <w:tcPr>
            <w:tcW w:w="704" w:type="dxa"/>
            <w:shd w:val="clear" w:color="auto" w:fill="auto"/>
          </w:tcPr>
          <w:p w14:paraId="6ECCE3DB" w14:textId="1402A572"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5b</w:t>
            </w:r>
          </w:p>
        </w:tc>
        <w:tc>
          <w:tcPr>
            <w:tcW w:w="2268" w:type="dxa"/>
            <w:shd w:val="clear" w:color="auto" w:fill="auto"/>
          </w:tcPr>
          <w:p w14:paraId="454E4D8E" w14:textId="4491C654"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Les droits fonciers reconnus, collectifs et individuels, sont formalisés en priorité dans les provinces PIREDD</w:t>
            </w:r>
          </w:p>
        </w:tc>
        <w:tc>
          <w:tcPr>
            <w:tcW w:w="2977" w:type="dxa"/>
          </w:tcPr>
          <w:p w14:paraId="1743DD6A" w14:textId="65EE868C" w:rsidR="00092CFF" w:rsidRPr="007F5686" w:rsidRDefault="00092CFF" w:rsidP="001901EB">
            <w:pPr>
              <w:pBdr>
                <w:top w:val="nil"/>
                <w:left w:val="nil"/>
                <w:bottom w:val="nil"/>
                <w:right w:val="nil"/>
                <w:between w:val="nil"/>
              </w:pBdr>
              <w:ind w:left="0"/>
              <w:rPr>
                <w:rFonts w:ascii="Avenir" w:hAnsi="Avenir"/>
                <w:sz w:val="16"/>
                <w:szCs w:val="16"/>
              </w:rPr>
            </w:pPr>
            <w:r w:rsidRPr="007F5686">
              <w:rPr>
                <w:rFonts w:ascii="Avenir" w:hAnsi="Avenir"/>
                <w:sz w:val="16"/>
                <w:szCs w:val="16"/>
              </w:rPr>
              <w:t>Une mission d’indentification et sensibilisation a été effectues</w:t>
            </w:r>
          </w:p>
          <w:p w14:paraId="19B41F56" w14:textId="77777777" w:rsidR="00092CFF" w:rsidRPr="007F5686" w:rsidRDefault="00092CFF" w:rsidP="001901EB">
            <w:pPr>
              <w:pBdr>
                <w:top w:val="nil"/>
                <w:left w:val="nil"/>
                <w:bottom w:val="nil"/>
                <w:right w:val="nil"/>
                <w:between w:val="nil"/>
              </w:pBdr>
              <w:ind w:left="0"/>
              <w:rPr>
                <w:rStyle w:val="Lienhypertexte"/>
                <w:rFonts w:ascii="Avenir" w:hAnsi="Avenir"/>
                <w:color w:val="auto"/>
                <w:sz w:val="16"/>
                <w:szCs w:val="16"/>
              </w:rPr>
            </w:pPr>
            <w:hyperlink r:id="rId300" w:history="1">
              <w:r w:rsidRPr="007F5686">
                <w:rPr>
                  <w:rStyle w:val="Lienhypertexte"/>
                  <w:rFonts w:ascii="Avenir" w:hAnsi="Avenir"/>
                  <w:color w:val="auto"/>
                  <w:sz w:val="16"/>
                  <w:szCs w:val="16"/>
                </w:rPr>
                <w:t>Mission identification conflit fonciers zone tampon PNL</w:t>
              </w:r>
            </w:hyperlink>
          </w:p>
          <w:p w14:paraId="2E22DA8B" w14:textId="26BC82A0" w:rsidR="000C6902" w:rsidRPr="007F5686" w:rsidRDefault="002E4742" w:rsidP="001901EB">
            <w:pPr>
              <w:pBdr>
                <w:top w:val="nil"/>
                <w:left w:val="nil"/>
                <w:bottom w:val="nil"/>
                <w:right w:val="nil"/>
                <w:between w:val="nil"/>
              </w:pBdr>
              <w:ind w:left="0" w:firstLine="0"/>
              <w:rPr>
                <w:rStyle w:val="Lienhypertexte"/>
                <w:color w:val="auto"/>
                <w:sz w:val="16"/>
                <w:szCs w:val="16"/>
                <w:u w:val="none"/>
              </w:rPr>
            </w:pPr>
            <w:r w:rsidRPr="007F5686">
              <w:rPr>
                <w:rStyle w:val="Lienhypertexte"/>
                <w:color w:val="auto"/>
                <w:sz w:val="16"/>
                <w:szCs w:val="16"/>
                <w:u w:val="none"/>
              </w:rPr>
              <w:t>D</w:t>
            </w:r>
            <w:r w:rsidR="000C6902" w:rsidRPr="007F5686">
              <w:rPr>
                <w:rStyle w:val="Lienhypertexte"/>
                <w:color w:val="auto"/>
                <w:sz w:val="16"/>
                <w:szCs w:val="16"/>
                <w:u w:val="none"/>
              </w:rPr>
              <w:t>es activités de la sensibilisation sur la réforme foncier et SIF ont été appuyés par CONAREF Maniema</w:t>
            </w:r>
            <w:r w:rsidRPr="007F5686">
              <w:rPr>
                <w:rStyle w:val="Lienhypertexte"/>
                <w:color w:val="auto"/>
                <w:sz w:val="16"/>
                <w:szCs w:val="16"/>
                <w:u w:val="none"/>
              </w:rPr>
              <w:t xml:space="preserve"> – émissions radio, ateliers informations, atelier de renforcement des capacités</w:t>
            </w:r>
          </w:p>
          <w:p w14:paraId="68022A4F" w14:textId="0A26D819" w:rsidR="000C6902" w:rsidRPr="007F5686" w:rsidRDefault="000C6902" w:rsidP="001901EB">
            <w:pPr>
              <w:pBdr>
                <w:top w:val="nil"/>
                <w:left w:val="nil"/>
                <w:bottom w:val="nil"/>
                <w:right w:val="nil"/>
                <w:between w:val="nil"/>
              </w:pBdr>
              <w:ind w:left="0"/>
              <w:rPr>
                <w:rFonts w:ascii="Avenir" w:eastAsia="Avenir" w:hAnsi="Avenir" w:cs="Avenir"/>
                <w:sz w:val="16"/>
                <w:szCs w:val="16"/>
              </w:rPr>
            </w:pPr>
            <w:hyperlink r:id="rId301" w:history="1">
              <w:r w:rsidRPr="007F5686">
                <w:rPr>
                  <w:rStyle w:val="Lienhypertexte"/>
                  <w:rFonts w:ascii="Avenir" w:hAnsi="Avenir"/>
                  <w:color w:val="auto"/>
                  <w:sz w:val="16"/>
                  <w:szCs w:val="16"/>
                </w:rPr>
                <w:t>Rapport des activités CONAREF</w:t>
              </w:r>
            </w:hyperlink>
          </w:p>
        </w:tc>
        <w:tc>
          <w:tcPr>
            <w:tcW w:w="2126" w:type="dxa"/>
          </w:tcPr>
          <w:p w14:paraId="69417EBD"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Des outils de sensibilisation ont été élaborés et une campagne de sensibilisation réalisée</w:t>
            </w:r>
          </w:p>
          <w:p w14:paraId="10A7FEB7" w14:textId="77777777" w:rsidR="00092CFF" w:rsidRPr="007F5686" w:rsidRDefault="00092CFF" w:rsidP="001901EB">
            <w:pPr>
              <w:ind w:left="0" w:firstLine="10"/>
              <w:rPr>
                <w:rFonts w:ascii="Avenir" w:hAnsi="Avenir"/>
                <w:sz w:val="16"/>
                <w:szCs w:val="16"/>
              </w:rPr>
            </w:pPr>
            <w:hyperlink r:id="rId302">
              <w:r w:rsidRPr="007F5686">
                <w:rPr>
                  <w:rFonts w:ascii="Avenir" w:hAnsi="Avenir"/>
                  <w:sz w:val="16"/>
                  <w:szCs w:val="16"/>
                  <w:u w:val="single"/>
                </w:rPr>
                <w:t>Boite à image pour la vulgarisation de lois fonciers et agricoles</w:t>
              </w:r>
            </w:hyperlink>
          </w:p>
          <w:p w14:paraId="17E37518" w14:textId="77777777" w:rsidR="00092CFF" w:rsidRPr="007F5686" w:rsidRDefault="00092CFF" w:rsidP="001901EB">
            <w:pPr>
              <w:ind w:left="0" w:firstLine="10"/>
              <w:rPr>
                <w:rFonts w:ascii="Avenir" w:hAnsi="Avenir"/>
                <w:sz w:val="16"/>
                <w:szCs w:val="16"/>
              </w:rPr>
            </w:pPr>
            <w:hyperlink r:id="rId303">
              <w:r w:rsidRPr="007F5686">
                <w:rPr>
                  <w:rFonts w:ascii="Avenir" w:hAnsi="Avenir"/>
                  <w:sz w:val="16"/>
                  <w:szCs w:val="16"/>
                  <w:u w:val="single"/>
                </w:rPr>
                <w:t>Affiche lois agricoles</w:t>
              </w:r>
            </w:hyperlink>
          </w:p>
          <w:p w14:paraId="2DE2AE6D" w14:textId="77777777" w:rsidR="00092CFF" w:rsidRPr="007F5686" w:rsidRDefault="00092CFF" w:rsidP="001901EB">
            <w:pPr>
              <w:pBdr>
                <w:top w:val="nil"/>
                <w:left w:val="nil"/>
                <w:bottom w:val="nil"/>
                <w:right w:val="nil"/>
                <w:between w:val="nil"/>
              </w:pBdr>
              <w:ind w:left="0"/>
              <w:rPr>
                <w:rFonts w:ascii="Avenir" w:hAnsi="Avenir"/>
                <w:sz w:val="16"/>
                <w:szCs w:val="16"/>
                <w:u w:val="single"/>
              </w:rPr>
            </w:pPr>
            <w:hyperlink r:id="rId304">
              <w:r w:rsidRPr="007F5686">
                <w:rPr>
                  <w:rFonts w:ascii="Avenir" w:hAnsi="Avenir"/>
                  <w:sz w:val="16"/>
                  <w:szCs w:val="16"/>
                  <w:u w:val="single"/>
                </w:rPr>
                <w:t>Affiche lois fonciers et agricoles</w:t>
              </w:r>
            </w:hyperlink>
          </w:p>
          <w:p w14:paraId="42935182" w14:textId="77777777" w:rsidR="002E4742" w:rsidRPr="007F5686" w:rsidRDefault="002E4742" w:rsidP="001901EB">
            <w:pPr>
              <w:pBdr>
                <w:top w:val="nil"/>
                <w:left w:val="nil"/>
                <w:bottom w:val="nil"/>
                <w:right w:val="nil"/>
                <w:between w:val="nil"/>
              </w:pBdr>
              <w:ind w:left="0" w:firstLine="0"/>
              <w:rPr>
                <w:rStyle w:val="Lienhypertexte"/>
                <w:color w:val="auto"/>
                <w:sz w:val="16"/>
                <w:szCs w:val="16"/>
                <w:u w:val="none"/>
              </w:rPr>
            </w:pPr>
            <w:r w:rsidRPr="007F5686">
              <w:rPr>
                <w:rStyle w:val="Lienhypertexte"/>
                <w:color w:val="auto"/>
                <w:sz w:val="16"/>
                <w:szCs w:val="16"/>
                <w:u w:val="none"/>
              </w:rPr>
              <w:t>Des activités de la sensibilisation sur la réforme foncier et SIF ont été appuyés par CONAREF Maniema – émissions radio, ateliers informations, atelier de renforcement des capacités</w:t>
            </w:r>
          </w:p>
          <w:p w14:paraId="361DFDDA" w14:textId="28AAB448" w:rsidR="000C6902" w:rsidRPr="007F5686" w:rsidRDefault="002E4742" w:rsidP="001901EB">
            <w:pPr>
              <w:pBdr>
                <w:top w:val="nil"/>
                <w:left w:val="nil"/>
                <w:bottom w:val="nil"/>
                <w:right w:val="nil"/>
                <w:between w:val="nil"/>
              </w:pBdr>
              <w:ind w:left="0"/>
              <w:rPr>
                <w:rFonts w:ascii="Avenir" w:eastAsia="Avenir" w:hAnsi="Avenir" w:cs="Avenir"/>
                <w:sz w:val="16"/>
                <w:szCs w:val="16"/>
              </w:rPr>
            </w:pPr>
            <w:hyperlink r:id="rId305" w:history="1">
              <w:r w:rsidRPr="007F5686">
                <w:rPr>
                  <w:rStyle w:val="Lienhypertexte"/>
                  <w:rFonts w:ascii="Avenir" w:hAnsi="Avenir"/>
                  <w:color w:val="auto"/>
                  <w:sz w:val="16"/>
                  <w:szCs w:val="16"/>
                </w:rPr>
                <w:t>Rapport des activités CONAREF</w:t>
              </w:r>
            </w:hyperlink>
          </w:p>
        </w:tc>
        <w:tc>
          <w:tcPr>
            <w:tcW w:w="851" w:type="dxa"/>
            <w:shd w:val="clear" w:color="auto" w:fill="auto"/>
            <w:vAlign w:val="center"/>
          </w:tcPr>
          <w:p w14:paraId="37A07647" w14:textId="77777777" w:rsidR="00092CFF" w:rsidRPr="007F5686" w:rsidRDefault="00092CFF" w:rsidP="001901EB">
            <w:pPr>
              <w:ind w:left="0"/>
              <w:rPr>
                <w:rFonts w:ascii="Avenir" w:eastAsia="Avenir" w:hAnsi="Avenir" w:cs="Avenir"/>
                <w:sz w:val="16"/>
                <w:szCs w:val="16"/>
              </w:rPr>
            </w:pPr>
          </w:p>
        </w:tc>
      </w:tr>
      <w:tr w:rsidR="00092CFF" w:rsidRPr="007F5686" w14:paraId="4DE958D3" w14:textId="77777777" w:rsidTr="001901EB">
        <w:trPr>
          <w:trHeight w:val="260"/>
          <w:jc w:val="center"/>
        </w:trPr>
        <w:tc>
          <w:tcPr>
            <w:tcW w:w="704" w:type="dxa"/>
            <w:shd w:val="clear" w:color="auto" w:fill="auto"/>
          </w:tcPr>
          <w:p w14:paraId="1F7EAEA7" w14:textId="58000926"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5c</w:t>
            </w:r>
          </w:p>
        </w:tc>
        <w:tc>
          <w:tcPr>
            <w:tcW w:w="2268" w:type="dxa"/>
            <w:shd w:val="clear" w:color="auto" w:fill="auto"/>
          </w:tcPr>
          <w:p w14:paraId="59FEFA7C" w14:textId="146BEA59"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La sécurisation foncière des investissements verts (agricoles, restauration) en savane est facilitée</w:t>
            </w:r>
          </w:p>
        </w:tc>
        <w:tc>
          <w:tcPr>
            <w:tcW w:w="2977" w:type="dxa"/>
          </w:tcPr>
          <w:p w14:paraId="50A4D509" w14:textId="77777777" w:rsidR="00092CFF" w:rsidRPr="007F5686" w:rsidRDefault="00092CFF" w:rsidP="001901EB">
            <w:pPr>
              <w:pBdr>
                <w:top w:val="nil"/>
                <w:left w:val="nil"/>
                <w:bottom w:val="nil"/>
                <w:right w:val="nil"/>
                <w:between w:val="nil"/>
              </w:pBdr>
              <w:ind w:left="0"/>
              <w:rPr>
                <w:rFonts w:ascii="Avenir" w:hAnsi="Avenir"/>
                <w:sz w:val="16"/>
                <w:szCs w:val="16"/>
              </w:rPr>
            </w:pPr>
            <w:r w:rsidRPr="007F5686">
              <w:rPr>
                <w:rFonts w:ascii="Avenir" w:hAnsi="Avenir"/>
                <w:sz w:val="16"/>
                <w:szCs w:val="16"/>
              </w:rPr>
              <w:t>Une mission d’indentification et sensibilisation a été effectues</w:t>
            </w:r>
          </w:p>
          <w:p w14:paraId="71AB1F99" w14:textId="77777777" w:rsidR="00092CFF" w:rsidRPr="007F5686" w:rsidRDefault="00092CFF" w:rsidP="001901EB">
            <w:pPr>
              <w:pBdr>
                <w:top w:val="nil"/>
                <w:left w:val="nil"/>
                <w:bottom w:val="nil"/>
                <w:right w:val="nil"/>
                <w:between w:val="nil"/>
              </w:pBdr>
              <w:ind w:left="0"/>
              <w:rPr>
                <w:rStyle w:val="Lienhypertexte"/>
                <w:rFonts w:ascii="Avenir" w:hAnsi="Avenir"/>
                <w:color w:val="auto"/>
                <w:sz w:val="16"/>
                <w:szCs w:val="16"/>
              </w:rPr>
            </w:pPr>
            <w:hyperlink r:id="rId306" w:history="1">
              <w:r w:rsidRPr="007F5686">
                <w:rPr>
                  <w:rStyle w:val="Lienhypertexte"/>
                  <w:rFonts w:ascii="Avenir" w:hAnsi="Avenir"/>
                  <w:color w:val="auto"/>
                  <w:sz w:val="16"/>
                  <w:szCs w:val="16"/>
                </w:rPr>
                <w:t>Mission identification conflit fonciers zone tampon PNL</w:t>
              </w:r>
            </w:hyperlink>
          </w:p>
          <w:p w14:paraId="32405D57" w14:textId="77777777" w:rsidR="002E4742" w:rsidRPr="007F5686" w:rsidRDefault="002E4742" w:rsidP="001901EB">
            <w:pPr>
              <w:pBdr>
                <w:top w:val="nil"/>
                <w:left w:val="nil"/>
                <w:bottom w:val="nil"/>
                <w:right w:val="nil"/>
                <w:between w:val="nil"/>
              </w:pBdr>
              <w:ind w:left="0" w:firstLine="0"/>
              <w:rPr>
                <w:rStyle w:val="Lienhypertexte"/>
                <w:color w:val="auto"/>
                <w:sz w:val="16"/>
                <w:szCs w:val="16"/>
                <w:u w:val="none"/>
              </w:rPr>
            </w:pPr>
            <w:r w:rsidRPr="007F5686">
              <w:rPr>
                <w:rStyle w:val="Lienhypertexte"/>
                <w:color w:val="auto"/>
                <w:sz w:val="16"/>
                <w:szCs w:val="16"/>
                <w:u w:val="none"/>
              </w:rPr>
              <w:t>Des activités de la sensibilisation sur la réforme foncier et SIF ont été appuyés par CONAREF Maniema – émissions radio, ateliers informations, atelier de renforcement des capacités</w:t>
            </w:r>
          </w:p>
          <w:p w14:paraId="25DC3B45" w14:textId="6A49A89F" w:rsidR="000C6902" w:rsidRPr="007F5686" w:rsidRDefault="002E4742" w:rsidP="001901EB">
            <w:pPr>
              <w:pBdr>
                <w:top w:val="nil"/>
                <w:left w:val="nil"/>
                <w:bottom w:val="nil"/>
                <w:right w:val="nil"/>
                <w:between w:val="nil"/>
              </w:pBdr>
              <w:ind w:left="0"/>
              <w:rPr>
                <w:rFonts w:ascii="Avenir" w:eastAsia="Avenir" w:hAnsi="Avenir" w:cs="Avenir"/>
                <w:sz w:val="16"/>
                <w:szCs w:val="16"/>
              </w:rPr>
            </w:pPr>
            <w:hyperlink r:id="rId307" w:history="1">
              <w:r w:rsidRPr="007F5686">
                <w:rPr>
                  <w:rStyle w:val="Lienhypertexte"/>
                  <w:rFonts w:ascii="Avenir" w:hAnsi="Avenir"/>
                  <w:color w:val="auto"/>
                  <w:sz w:val="16"/>
                  <w:szCs w:val="16"/>
                </w:rPr>
                <w:t>Rapport des activités CONAREF</w:t>
              </w:r>
            </w:hyperlink>
          </w:p>
        </w:tc>
        <w:tc>
          <w:tcPr>
            <w:tcW w:w="2126" w:type="dxa"/>
          </w:tcPr>
          <w:p w14:paraId="1BF80FED"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Des outils de sensibilisation ont été élaborés et une campagne de sensibilisation réalisée</w:t>
            </w:r>
          </w:p>
          <w:p w14:paraId="1687AC60" w14:textId="77777777" w:rsidR="00092CFF" w:rsidRPr="007F5686" w:rsidRDefault="00092CFF" w:rsidP="001901EB">
            <w:pPr>
              <w:ind w:left="0" w:firstLine="10"/>
              <w:rPr>
                <w:rFonts w:ascii="Avenir" w:hAnsi="Avenir"/>
                <w:sz w:val="16"/>
                <w:szCs w:val="16"/>
              </w:rPr>
            </w:pPr>
            <w:hyperlink r:id="rId308">
              <w:r w:rsidRPr="007F5686">
                <w:rPr>
                  <w:rFonts w:ascii="Avenir" w:hAnsi="Avenir"/>
                  <w:sz w:val="16"/>
                  <w:szCs w:val="16"/>
                  <w:u w:val="single"/>
                </w:rPr>
                <w:t>Boite à image pour la vulgarisation de lois fonciers et agricoles</w:t>
              </w:r>
            </w:hyperlink>
          </w:p>
          <w:p w14:paraId="118DCBDD" w14:textId="77777777" w:rsidR="00092CFF" w:rsidRPr="007F5686" w:rsidRDefault="00092CFF" w:rsidP="001901EB">
            <w:pPr>
              <w:pBdr>
                <w:top w:val="nil"/>
                <w:left w:val="nil"/>
                <w:bottom w:val="nil"/>
                <w:right w:val="nil"/>
                <w:between w:val="nil"/>
              </w:pBdr>
              <w:ind w:left="0"/>
              <w:rPr>
                <w:rFonts w:ascii="Avenir" w:hAnsi="Avenir"/>
                <w:sz w:val="16"/>
                <w:szCs w:val="16"/>
                <w:u w:val="single"/>
              </w:rPr>
            </w:pPr>
            <w:hyperlink r:id="rId309">
              <w:r w:rsidRPr="007F5686">
                <w:rPr>
                  <w:rFonts w:ascii="Avenir" w:hAnsi="Avenir"/>
                  <w:sz w:val="16"/>
                  <w:szCs w:val="16"/>
                  <w:u w:val="single"/>
                </w:rPr>
                <w:t>Brochure lois fonciers et agricoles</w:t>
              </w:r>
            </w:hyperlink>
          </w:p>
          <w:p w14:paraId="190403F6" w14:textId="5700A06E" w:rsidR="002E4742" w:rsidRPr="007F5686" w:rsidRDefault="002E4742" w:rsidP="001901EB">
            <w:pPr>
              <w:pBdr>
                <w:top w:val="nil"/>
                <w:left w:val="nil"/>
                <w:bottom w:val="nil"/>
                <w:right w:val="nil"/>
                <w:between w:val="nil"/>
              </w:pBdr>
              <w:ind w:left="0" w:firstLine="0"/>
              <w:rPr>
                <w:rStyle w:val="Lienhypertexte"/>
                <w:color w:val="auto"/>
                <w:sz w:val="16"/>
                <w:szCs w:val="16"/>
                <w:u w:val="none"/>
              </w:rPr>
            </w:pPr>
            <w:r w:rsidRPr="007F5686">
              <w:rPr>
                <w:rStyle w:val="Lienhypertexte"/>
                <w:color w:val="auto"/>
                <w:sz w:val="16"/>
                <w:szCs w:val="16"/>
                <w:u w:val="none"/>
              </w:rPr>
              <w:t>Des activités de la sensibilisation sur la réforme foncier et SIF ont été appuyés par CONAREF Maniema – émissions radio, ateliers informations, atelier de renforcement des capacités</w:t>
            </w:r>
          </w:p>
          <w:p w14:paraId="0CDA7FD7" w14:textId="4A18AF7C" w:rsidR="000C6902" w:rsidRPr="007F5686" w:rsidRDefault="002E4742" w:rsidP="001901EB">
            <w:pPr>
              <w:pBdr>
                <w:top w:val="nil"/>
                <w:left w:val="nil"/>
                <w:bottom w:val="nil"/>
                <w:right w:val="nil"/>
                <w:between w:val="nil"/>
              </w:pBdr>
              <w:ind w:left="0"/>
              <w:rPr>
                <w:rFonts w:ascii="Avenir" w:eastAsia="Avenir" w:hAnsi="Avenir" w:cs="Avenir"/>
                <w:sz w:val="16"/>
                <w:szCs w:val="16"/>
              </w:rPr>
            </w:pPr>
            <w:hyperlink r:id="rId310" w:history="1">
              <w:r w:rsidRPr="007F5686">
                <w:rPr>
                  <w:rStyle w:val="Lienhypertexte"/>
                  <w:rFonts w:ascii="Avenir" w:hAnsi="Avenir"/>
                  <w:color w:val="auto"/>
                  <w:sz w:val="16"/>
                  <w:szCs w:val="16"/>
                </w:rPr>
                <w:t>Rapport des activités CONAREF</w:t>
              </w:r>
            </w:hyperlink>
          </w:p>
        </w:tc>
        <w:tc>
          <w:tcPr>
            <w:tcW w:w="851" w:type="dxa"/>
            <w:shd w:val="clear" w:color="auto" w:fill="auto"/>
            <w:vAlign w:val="center"/>
          </w:tcPr>
          <w:p w14:paraId="3567104E" w14:textId="77777777" w:rsidR="00092CFF" w:rsidRPr="007F5686" w:rsidRDefault="00092CFF" w:rsidP="001901EB">
            <w:pPr>
              <w:ind w:left="0"/>
              <w:rPr>
                <w:rFonts w:ascii="Avenir" w:eastAsia="Avenir" w:hAnsi="Avenir" w:cs="Avenir"/>
                <w:sz w:val="16"/>
                <w:szCs w:val="16"/>
              </w:rPr>
            </w:pPr>
          </w:p>
        </w:tc>
      </w:tr>
      <w:tr w:rsidR="00092CFF" w:rsidRPr="006E352E" w14:paraId="436A85B6" w14:textId="77777777" w:rsidTr="001901EB">
        <w:trPr>
          <w:trHeight w:val="260"/>
          <w:jc w:val="center"/>
        </w:trPr>
        <w:tc>
          <w:tcPr>
            <w:tcW w:w="704" w:type="dxa"/>
            <w:shd w:val="clear" w:color="auto" w:fill="auto"/>
          </w:tcPr>
          <w:p w14:paraId="718A6362" w14:textId="288EEEAB"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8e</w:t>
            </w:r>
          </w:p>
        </w:tc>
        <w:tc>
          <w:tcPr>
            <w:tcW w:w="2268" w:type="dxa"/>
            <w:shd w:val="clear" w:color="auto" w:fill="auto"/>
          </w:tcPr>
          <w:p w14:paraId="651398B7" w14:textId="0E66ED6A"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D’ici fin 2023, au moins 3 provinces PIREDD, sont appuyées pour définir, dans une démarche ouverte, participative et inclusive, Des </w:t>
            </w:r>
            <w:r w:rsidRPr="007F5686">
              <w:rPr>
                <w:rFonts w:ascii="Avenir" w:hAnsi="Avenir" w:cstheme="minorHAnsi"/>
                <w:bCs/>
                <w:sz w:val="16"/>
                <w:szCs w:val="16"/>
                <w:lang w:val="fr-FR"/>
              </w:rPr>
              <w:t>plans provinciaux et locaux de développement</w:t>
            </w:r>
            <w:r w:rsidRPr="007F5686">
              <w:rPr>
                <w:rFonts w:ascii="Avenir" w:hAnsi="Avenir" w:cstheme="minorHAnsi"/>
                <w:sz w:val="16"/>
                <w:szCs w:val="16"/>
                <w:lang w:val="fr-FR"/>
              </w:rPr>
              <w:t>, intégrant les priorités de la présente lettre d’intention conformément à la stratégie nationale REDD+, en vue de consolider la réponse aux moteurs de la déforestation et d’orienter les processus d’aménagement du territoire aux différents échelons correspondants.</w:t>
            </w:r>
          </w:p>
        </w:tc>
        <w:tc>
          <w:tcPr>
            <w:tcW w:w="2977" w:type="dxa"/>
          </w:tcPr>
          <w:p w14:paraId="7A822EFD" w14:textId="7F3C3D04"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1 PDL (</w:t>
            </w:r>
            <w:r w:rsidR="00AC5D6F" w:rsidRPr="007F5686">
              <w:rPr>
                <w:rFonts w:ascii="Avenir" w:eastAsia="Symbol" w:hAnsi="Avenir" w:cstheme="minorHAnsi"/>
                <w:sz w:val="16"/>
                <w:szCs w:val="16"/>
                <w:lang w:val="fr-FR" w:eastAsia="fr-FR"/>
              </w:rPr>
              <w:t>Wakabango</w:t>
            </w:r>
            <w:r w:rsidRPr="007F5686">
              <w:rPr>
                <w:rFonts w:ascii="Avenir" w:eastAsia="Symbol" w:hAnsi="Avenir" w:cstheme="minorHAnsi"/>
                <w:sz w:val="16"/>
                <w:szCs w:val="16"/>
                <w:lang w:val="fr-FR" w:eastAsia="fr-FR"/>
              </w:rPr>
              <w:t xml:space="preserve"> II) a été élaboré et remis</w:t>
            </w:r>
          </w:p>
          <w:p w14:paraId="040B87E8" w14:textId="2E51DFC5"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hyperlink r:id="rId311" w:history="1">
              <w:r w:rsidRPr="007F5686">
                <w:rPr>
                  <w:rStyle w:val="Lienhypertexte"/>
                  <w:rFonts w:ascii="Avenir" w:hAnsi="Avenir" w:cstheme="minorHAnsi"/>
                  <w:color w:val="auto"/>
                  <w:sz w:val="16"/>
                  <w:szCs w:val="16"/>
                  <w:lang w:val="fr-FR"/>
                </w:rPr>
                <w:t>PDL Wakabango II</w:t>
              </w:r>
            </w:hyperlink>
          </w:p>
          <w:p w14:paraId="3BD696E6" w14:textId="546EBBE8"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eastAsia="Symbol" w:hAnsi="Avenir" w:cstheme="minorHAnsi"/>
                <w:sz w:val="16"/>
                <w:szCs w:val="16"/>
                <w:lang w:val="fr-FR" w:eastAsia="fr-FR"/>
              </w:rPr>
              <w:t>Les PAI 2024 des 7 PDL ont été évalués et 8 PAI 2025 élaborés</w:t>
            </w:r>
          </w:p>
        </w:tc>
        <w:tc>
          <w:tcPr>
            <w:tcW w:w="2126" w:type="dxa"/>
          </w:tcPr>
          <w:p w14:paraId="54FF82BD" w14:textId="70BC320D" w:rsidR="00092CFF" w:rsidRPr="006E352E" w:rsidRDefault="00092CFF" w:rsidP="001901EB">
            <w:pPr>
              <w:ind w:left="0"/>
              <w:rPr>
                <w:rFonts w:ascii="Avenir" w:hAnsi="Avenir" w:cstheme="minorHAnsi"/>
                <w:sz w:val="16"/>
                <w:szCs w:val="16"/>
                <w:lang w:val="en-US"/>
              </w:rPr>
            </w:pPr>
            <w:r w:rsidRPr="006E352E">
              <w:rPr>
                <w:rFonts w:ascii="Avenir" w:hAnsi="Avenir" w:cstheme="minorHAnsi"/>
                <w:sz w:val="16"/>
                <w:szCs w:val="16"/>
                <w:lang w:val="en-US"/>
              </w:rPr>
              <w:t>8 PDLs</w:t>
            </w:r>
          </w:p>
          <w:p w14:paraId="5E83BF7E" w14:textId="77777777" w:rsidR="00092CFF" w:rsidRPr="006E352E" w:rsidRDefault="00092CFF" w:rsidP="001901EB">
            <w:pPr>
              <w:rPr>
                <w:rFonts w:ascii="Avenir" w:hAnsi="Avenir"/>
                <w:sz w:val="16"/>
                <w:szCs w:val="16"/>
                <w:u w:val="single"/>
                <w:lang w:val="en-US"/>
              </w:rPr>
            </w:pPr>
            <w:hyperlink r:id="rId312">
              <w:r w:rsidRPr="006E352E">
                <w:rPr>
                  <w:rFonts w:ascii="Avenir" w:hAnsi="Avenir"/>
                  <w:sz w:val="16"/>
                  <w:szCs w:val="16"/>
                  <w:u w:val="single"/>
                  <w:lang w:val="en-US"/>
                </w:rPr>
                <w:t>PDL Aluba</w:t>
              </w:r>
            </w:hyperlink>
          </w:p>
          <w:p w14:paraId="7F562713" w14:textId="77777777" w:rsidR="00092CFF" w:rsidRPr="006E352E" w:rsidRDefault="00092CFF" w:rsidP="001901EB">
            <w:pPr>
              <w:rPr>
                <w:rFonts w:ascii="Avenir" w:hAnsi="Avenir"/>
                <w:sz w:val="16"/>
                <w:szCs w:val="16"/>
                <w:u w:val="single"/>
                <w:lang w:val="en-US"/>
              </w:rPr>
            </w:pPr>
            <w:hyperlink r:id="rId313">
              <w:r w:rsidRPr="006E352E">
                <w:rPr>
                  <w:rFonts w:ascii="Avenir" w:hAnsi="Avenir"/>
                  <w:sz w:val="16"/>
                  <w:szCs w:val="16"/>
                  <w:u w:val="single"/>
                  <w:lang w:val="en-US"/>
                </w:rPr>
                <w:t>PDL Bahina</w:t>
              </w:r>
            </w:hyperlink>
            <w:r w:rsidRPr="006E352E">
              <w:rPr>
                <w:rFonts w:ascii="Avenir" w:hAnsi="Avenir"/>
                <w:sz w:val="16"/>
                <w:szCs w:val="16"/>
                <w:u w:val="single"/>
                <w:lang w:val="en-US"/>
              </w:rPr>
              <w:t xml:space="preserve"> </w:t>
            </w:r>
          </w:p>
          <w:p w14:paraId="27261018" w14:textId="77777777" w:rsidR="00092CFF" w:rsidRPr="006E352E" w:rsidRDefault="00092CFF" w:rsidP="001901EB">
            <w:pPr>
              <w:rPr>
                <w:rFonts w:ascii="Avenir" w:hAnsi="Avenir"/>
                <w:sz w:val="16"/>
                <w:szCs w:val="16"/>
                <w:u w:val="single"/>
                <w:lang w:val="en-US"/>
              </w:rPr>
            </w:pPr>
            <w:hyperlink r:id="rId314">
              <w:r w:rsidRPr="006E352E">
                <w:rPr>
                  <w:rFonts w:ascii="Avenir" w:hAnsi="Avenir"/>
                  <w:sz w:val="16"/>
                  <w:szCs w:val="16"/>
                  <w:u w:val="single"/>
                  <w:lang w:val="en-US"/>
                </w:rPr>
                <w:t>PDL Maringa</w:t>
              </w:r>
            </w:hyperlink>
          </w:p>
          <w:p w14:paraId="7A443CDC" w14:textId="77777777" w:rsidR="00092CFF" w:rsidRPr="006E352E" w:rsidRDefault="00092CFF" w:rsidP="001901EB">
            <w:pPr>
              <w:rPr>
                <w:rFonts w:ascii="Avenir" w:hAnsi="Avenir"/>
                <w:sz w:val="16"/>
                <w:szCs w:val="16"/>
                <w:u w:val="single"/>
                <w:lang w:val="en-US"/>
              </w:rPr>
            </w:pPr>
            <w:hyperlink r:id="rId315">
              <w:r w:rsidRPr="006E352E">
                <w:rPr>
                  <w:rFonts w:ascii="Avenir" w:hAnsi="Avenir"/>
                  <w:sz w:val="16"/>
                  <w:szCs w:val="16"/>
                  <w:u w:val="single"/>
                  <w:lang w:val="en-US"/>
                </w:rPr>
                <w:t>PDG Beia</w:t>
              </w:r>
            </w:hyperlink>
          </w:p>
          <w:p w14:paraId="26DFC374" w14:textId="77777777" w:rsidR="00092CFF" w:rsidRPr="006E352E" w:rsidRDefault="00092CFF" w:rsidP="001901EB">
            <w:pPr>
              <w:rPr>
                <w:rStyle w:val="Lienhypertexte"/>
                <w:rFonts w:ascii="Avenir" w:hAnsi="Avenir" w:cstheme="minorHAnsi"/>
                <w:color w:val="auto"/>
                <w:sz w:val="16"/>
                <w:szCs w:val="16"/>
                <w:lang w:val="en-US"/>
              </w:rPr>
            </w:pPr>
            <w:hyperlink r:id="rId316">
              <w:r w:rsidRPr="006E352E">
                <w:rPr>
                  <w:rStyle w:val="Lienhypertexte"/>
                  <w:rFonts w:ascii="Avenir" w:hAnsi="Avenir" w:cstheme="minorHAnsi"/>
                  <w:color w:val="auto"/>
                  <w:sz w:val="16"/>
                  <w:szCs w:val="16"/>
                  <w:lang w:val="en-US"/>
                </w:rPr>
                <w:t>PDL Ambwe</w:t>
              </w:r>
            </w:hyperlink>
            <w:r w:rsidRPr="006E352E">
              <w:rPr>
                <w:rStyle w:val="Lienhypertexte"/>
                <w:rFonts w:ascii="Avenir" w:hAnsi="Avenir" w:cstheme="minorHAnsi"/>
                <w:color w:val="auto"/>
                <w:sz w:val="16"/>
                <w:szCs w:val="16"/>
                <w:lang w:val="en-US"/>
              </w:rPr>
              <w:t xml:space="preserve">, </w:t>
            </w:r>
          </w:p>
          <w:p w14:paraId="7159F29C" w14:textId="77777777" w:rsidR="00092CFF" w:rsidRPr="006E352E" w:rsidRDefault="00092CFF" w:rsidP="001901EB">
            <w:pPr>
              <w:rPr>
                <w:rStyle w:val="Lienhypertexte"/>
                <w:rFonts w:ascii="Avenir" w:hAnsi="Avenir" w:cstheme="minorHAnsi"/>
                <w:color w:val="auto"/>
                <w:sz w:val="16"/>
                <w:szCs w:val="16"/>
                <w:lang w:val="en-US"/>
              </w:rPr>
            </w:pPr>
            <w:hyperlink r:id="rId317">
              <w:r w:rsidRPr="006E352E">
                <w:rPr>
                  <w:rStyle w:val="Lienhypertexte"/>
                  <w:rFonts w:ascii="Avenir" w:hAnsi="Avenir" w:cstheme="minorHAnsi"/>
                  <w:color w:val="auto"/>
                  <w:sz w:val="16"/>
                  <w:szCs w:val="16"/>
                  <w:lang w:val="en-US"/>
                </w:rPr>
                <w:t>PDL Bangengele</w:t>
              </w:r>
            </w:hyperlink>
            <w:r w:rsidRPr="006E352E">
              <w:rPr>
                <w:rStyle w:val="Lienhypertexte"/>
                <w:rFonts w:ascii="Avenir" w:hAnsi="Avenir" w:cstheme="minorHAnsi"/>
                <w:color w:val="auto"/>
                <w:sz w:val="16"/>
                <w:szCs w:val="16"/>
                <w:lang w:val="en-US"/>
              </w:rPr>
              <w:t xml:space="preserve">, </w:t>
            </w:r>
          </w:p>
          <w:p w14:paraId="22BD30BA" w14:textId="77777777" w:rsidR="00092CFF" w:rsidRPr="00C85119" w:rsidRDefault="00092CFF" w:rsidP="001901EB">
            <w:pPr>
              <w:rPr>
                <w:rStyle w:val="Lienhypertexte"/>
                <w:rFonts w:ascii="Avenir" w:hAnsi="Avenir" w:cstheme="minorHAnsi"/>
                <w:color w:val="auto"/>
                <w:sz w:val="16"/>
                <w:szCs w:val="16"/>
                <w:lang w:val="en-US"/>
              </w:rPr>
            </w:pPr>
            <w:hyperlink r:id="rId318">
              <w:r w:rsidRPr="00C85119">
                <w:rPr>
                  <w:rStyle w:val="Lienhypertexte"/>
                  <w:rFonts w:ascii="Avenir" w:hAnsi="Avenir" w:cstheme="minorHAnsi"/>
                  <w:color w:val="auto"/>
                  <w:sz w:val="16"/>
                  <w:szCs w:val="16"/>
                  <w:lang w:val="en-US"/>
                </w:rPr>
                <w:t>PDL  Wasongola</w:t>
              </w:r>
            </w:hyperlink>
            <w:r w:rsidRPr="00C85119">
              <w:rPr>
                <w:rStyle w:val="Lienhypertexte"/>
                <w:rFonts w:ascii="Avenir" w:hAnsi="Avenir" w:cstheme="minorHAnsi"/>
                <w:color w:val="auto"/>
                <w:sz w:val="16"/>
                <w:szCs w:val="16"/>
                <w:lang w:val="en-US"/>
              </w:rPr>
              <w:t xml:space="preserve"> </w:t>
            </w:r>
          </w:p>
          <w:p w14:paraId="3267B70B" w14:textId="4F031255" w:rsidR="00092CFF" w:rsidRPr="00C85119" w:rsidRDefault="00092CFF" w:rsidP="001901EB">
            <w:pPr>
              <w:pBdr>
                <w:top w:val="nil"/>
                <w:left w:val="nil"/>
                <w:bottom w:val="nil"/>
                <w:right w:val="nil"/>
                <w:between w:val="nil"/>
              </w:pBdr>
              <w:ind w:left="0"/>
              <w:rPr>
                <w:rFonts w:ascii="Avenir" w:eastAsia="Avenir" w:hAnsi="Avenir" w:cs="Avenir"/>
                <w:sz w:val="16"/>
                <w:szCs w:val="16"/>
                <w:lang w:val="en-US"/>
              </w:rPr>
            </w:pPr>
            <w:hyperlink r:id="rId319" w:history="1">
              <w:r w:rsidRPr="00C85119">
                <w:rPr>
                  <w:rStyle w:val="Lienhypertexte"/>
                  <w:rFonts w:ascii="Avenir" w:hAnsi="Avenir" w:cstheme="minorHAnsi"/>
                  <w:color w:val="auto"/>
                  <w:sz w:val="16"/>
                  <w:szCs w:val="16"/>
                  <w:lang w:val="en-US"/>
                </w:rPr>
                <w:t>PDL Wakabango II</w:t>
              </w:r>
            </w:hyperlink>
          </w:p>
        </w:tc>
        <w:tc>
          <w:tcPr>
            <w:tcW w:w="851" w:type="dxa"/>
            <w:shd w:val="clear" w:color="auto" w:fill="auto"/>
            <w:vAlign w:val="center"/>
          </w:tcPr>
          <w:p w14:paraId="4FE5F165" w14:textId="77777777" w:rsidR="00092CFF" w:rsidRPr="00C85119" w:rsidRDefault="00092CFF" w:rsidP="001901EB">
            <w:pPr>
              <w:ind w:left="0"/>
              <w:rPr>
                <w:rFonts w:ascii="Avenir" w:eastAsia="Avenir" w:hAnsi="Avenir" w:cs="Avenir"/>
                <w:sz w:val="16"/>
                <w:szCs w:val="16"/>
                <w:lang w:val="en-US"/>
              </w:rPr>
            </w:pPr>
          </w:p>
        </w:tc>
      </w:tr>
      <w:tr w:rsidR="00092CFF" w:rsidRPr="007F5686" w14:paraId="33B8CEBD" w14:textId="77777777" w:rsidTr="001901EB">
        <w:trPr>
          <w:trHeight w:val="260"/>
          <w:jc w:val="center"/>
        </w:trPr>
        <w:tc>
          <w:tcPr>
            <w:tcW w:w="704" w:type="dxa"/>
            <w:shd w:val="clear" w:color="auto" w:fill="auto"/>
          </w:tcPr>
          <w:p w14:paraId="2AFB8F9A" w14:textId="19E06687"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8g</w:t>
            </w:r>
          </w:p>
        </w:tc>
        <w:tc>
          <w:tcPr>
            <w:tcW w:w="2268" w:type="dxa"/>
            <w:shd w:val="clear" w:color="auto" w:fill="auto"/>
          </w:tcPr>
          <w:p w14:paraId="0FC0E309" w14:textId="50CA171E"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eastAsia="en-US"/>
              </w:rPr>
              <w:t xml:space="preserve">Un </w:t>
            </w:r>
            <w:r w:rsidRPr="007F5686">
              <w:rPr>
                <w:rFonts w:ascii="Avenir" w:hAnsi="Avenir" w:cstheme="minorHAnsi"/>
                <w:bCs/>
                <w:sz w:val="16"/>
                <w:szCs w:val="16"/>
                <w:lang w:val="fr-FR" w:eastAsia="en-US"/>
              </w:rPr>
              <w:t>mécanisme de suivi et évaluation de la participation</w:t>
            </w:r>
            <w:r w:rsidRPr="007F5686">
              <w:rPr>
                <w:rFonts w:ascii="Avenir" w:hAnsi="Avenir" w:cstheme="minorHAnsi"/>
                <w:sz w:val="16"/>
                <w:szCs w:val="16"/>
                <w:lang w:val="fr-FR" w:eastAsia="en-US"/>
              </w:rPr>
              <w:t xml:space="preserve"> des parties prenantes (femmes, peuples autochtones, jeunes, communautés locales et autres) est défini et mis en œuvre </w:t>
            </w:r>
          </w:p>
        </w:tc>
        <w:tc>
          <w:tcPr>
            <w:tcW w:w="2977" w:type="dxa"/>
          </w:tcPr>
          <w:p w14:paraId="75D28CCF" w14:textId="73E5BE13"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eastAsia="Symbol" w:hAnsi="Avenir" w:cstheme="minorHAnsi"/>
                <w:sz w:val="16"/>
                <w:szCs w:val="16"/>
                <w:lang w:val="fr-FR" w:eastAsia="fr-FR"/>
              </w:rPr>
              <w:t>Le mécanisme a été mis en place et est dans la mise en œuvre</w:t>
            </w:r>
          </w:p>
        </w:tc>
        <w:tc>
          <w:tcPr>
            <w:tcW w:w="2126" w:type="dxa"/>
          </w:tcPr>
          <w:p w14:paraId="2970D869" w14:textId="4FB9D97C"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eastAsia="Symbol" w:hAnsi="Avenir" w:cstheme="minorHAnsi"/>
                <w:sz w:val="16"/>
                <w:szCs w:val="16"/>
                <w:lang w:val="fr-FR" w:eastAsia="fr-FR"/>
              </w:rPr>
              <w:t>Le mécanisme a été mis en place et est dans la mise en œuvre</w:t>
            </w:r>
          </w:p>
        </w:tc>
        <w:tc>
          <w:tcPr>
            <w:tcW w:w="851" w:type="dxa"/>
            <w:shd w:val="clear" w:color="auto" w:fill="auto"/>
            <w:vAlign w:val="center"/>
          </w:tcPr>
          <w:p w14:paraId="692B0DAF" w14:textId="77777777" w:rsidR="00092CFF" w:rsidRPr="007F5686" w:rsidRDefault="00092CFF" w:rsidP="001901EB">
            <w:pPr>
              <w:ind w:left="0"/>
              <w:rPr>
                <w:rFonts w:ascii="Avenir" w:eastAsia="Avenir" w:hAnsi="Avenir" w:cs="Avenir"/>
                <w:sz w:val="16"/>
                <w:szCs w:val="16"/>
              </w:rPr>
            </w:pPr>
          </w:p>
        </w:tc>
      </w:tr>
      <w:tr w:rsidR="00092CFF" w:rsidRPr="007F5686" w14:paraId="273D39C3" w14:textId="77777777" w:rsidTr="001901EB">
        <w:trPr>
          <w:trHeight w:val="260"/>
          <w:jc w:val="center"/>
        </w:trPr>
        <w:tc>
          <w:tcPr>
            <w:tcW w:w="704" w:type="dxa"/>
            <w:shd w:val="clear" w:color="auto" w:fill="auto"/>
          </w:tcPr>
          <w:p w14:paraId="67D7ADE4" w14:textId="27D94A2F"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8d</w:t>
            </w:r>
          </w:p>
        </w:tc>
        <w:tc>
          <w:tcPr>
            <w:tcW w:w="2268" w:type="dxa"/>
            <w:shd w:val="clear" w:color="auto" w:fill="auto"/>
          </w:tcPr>
          <w:p w14:paraId="5836ED2D" w14:textId="55FFA246"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Les </w:t>
            </w:r>
            <w:r w:rsidRPr="007F5686">
              <w:rPr>
                <w:rFonts w:ascii="Avenir" w:hAnsi="Avenir" w:cstheme="minorHAnsi"/>
                <w:bCs/>
                <w:sz w:val="16"/>
                <w:szCs w:val="16"/>
                <w:lang w:val="fr-FR"/>
              </w:rPr>
              <w:t>outils de paiements pour services environnementaux</w:t>
            </w:r>
            <w:r w:rsidRPr="007F5686">
              <w:rPr>
                <w:rFonts w:ascii="Avenir" w:hAnsi="Avenir" w:cstheme="minorHAnsi"/>
                <w:sz w:val="16"/>
                <w:szCs w:val="16"/>
                <w:lang w:val="fr-FR"/>
              </w:rPr>
              <w:t xml:space="preserve"> sont pilotés</w:t>
            </w:r>
          </w:p>
        </w:tc>
        <w:tc>
          <w:tcPr>
            <w:tcW w:w="2977" w:type="dxa"/>
          </w:tcPr>
          <w:p w14:paraId="1B068E06" w14:textId="77777777" w:rsidR="00092CFF" w:rsidRPr="007F5686" w:rsidRDefault="009302D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42</w:t>
            </w:r>
            <w:r w:rsidR="00092CFF" w:rsidRPr="007F5686">
              <w:rPr>
                <w:rFonts w:ascii="Avenir" w:hAnsi="Avenir" w:cstheme="minorHAnsi"/>
                <w:sz w:val="16"/>
                <w:szCs w:val="16"/>
                <w:shd w:val="clear" w:color="auto" w:fill="FFFFFF"/>
                <w:lang w:val="fr-FR"/>
              </w:rPr>
              <w:t xml:space="preserve"> contrats pour les approches PSE ont été élaborés avec des ONG locales</w:t>
            </w:r>
          </w:p>
          <w:p w14:paraId="19D1A18B" w14:textId="77777777" w:rsidR="009302DF" w:rsidRPr="007F5686" w:rsidRDefault="009302DF" w:rsidP="001901EB">
            <w:pPr>
              <w:pBdr>
                <w:top w:val="nil"/>
                <w:left w:val="nil"/>
                <w:bottom w:val="nil"/>
                <w:right w:val="nil"/>
                <w:between w:val="nil"/>
              </w:pBdr>
              <w:ind w:left="0"/>
              <w:rPr>
                <w:rFonts w:ascii="Avenir" w:hAnsi="Avenir"/>
                <w:sz w:val="16"/>
                <w:szCs w:val="16"/>
              </w:rPr>
            </w:pPr>
            <w:hyperlink r:id="rId320" w:history="1">
              <w:r w:rsidRPr="007F5686">
                <w:rPr>
                  <w:rStyle w:val="Lienhypertexte"/>
                  <w:rFonts w:ascii="Avenir" w:hAnsi="Avenir"/>
                  <w:color w:val="auto"/>
                  <w:sz w:val="16"/>
                  <w:szCs w:val="16"/>
                </w:rPr>
                <w:t>Synthèse activités agricoles</w:t>
              </w:r>
            </w:hyperlink>
          </w:p>
          <w:p w14:paraId="4E35C006" w14:textId="1A2F1C5A" w:rsidR="009302DF" w:rsidRPr="007F5686" w:rsidRDefault="009302DF" w:rsidP="001901EB">
            <w:pPr>
              <w:pBdr>
                <w:top w:val="nil"/>
                <w:left w:val="nil"/>
                <w:bottom w:val="nil"/>
                <w:right w:val="nil"/>
                <w:between w:val="nil"/>
              </w:pBdr>
              <w:ind w:left="0"/>
              <w:rPr>
                <w:rFonts w:ascii="Avenir" w:eastAsia="Avenir" w:hAnsi="Avenir" w:cs="Avenir"/>
                <w:sz w:val="16"/>
                <w:szCs w:val="16"/>
              </w:rPr>
            </w:pPr>
            <w:hyperlink r:id="rId321" w:history="1">
              <w:r w:rsidRPr="007F5686">
                <w:rPr>
                  <w:rStyle w:val="Lienhypertexte"/>
                  <w:rFonts w:ascii="Avenir" w:hAnsi="Avenir"/>
                  <w:color w:val="auto"/>
                  <w:sz w:val="16"/>
                  <w:szCs w:val="16"/>
                </w:rPr>
                <w:t>Tableau Reboisement fin 2024</w:t>
              </w:r>
            </w:hyperlink>
          </w:p>
        </w:tc>
        <w:tc>
          <w:tcPr>
            <w:tcW w:w="2126" w:type="dxa"/>
          </w:tcPr>
          <w:p w14:paraId="7F147680" w14:textId="7200E763" w:rsidR="00092CFF" w:rsidRPr="007F5686" w:rsidRDefault="009302DF" w:rsidP="001901EB">
            <w:pPr>
              <w:pBdr>
                <w:top w:val="nil"/>
                <w:left w:val="nil"/>
                <w:bottom w:val="nil"/>
                <w:right w:val="nil"/>
                <w:between w:val="nil"/>
              </w:pBdr>
              <w:ind w:left="-10" w:firstLine="0"/>
              <w:rPr>
                <w:rFonts w:ascii="Avenir" w:eastAsia="Avenir" w:hAnsi="Avenir" w:cs="Avenir"/>
                <w:sz w:val="16"/>
                <w:szCs w:val="16"/>
              </w:rPr>
            </w:pPr>
            <w:r w:rsidRPr="007F5686">
              <w:rPr>
                <w:rFonts w:ascii="Avenir" w:hAnsi="Avenir" w:cstheme="minorHAnsi"/>
                <w:sz w:val="16"/>
                <w:szCs w:val="16"/>
                <w:shd w:val="clear" w:color="auto" w:fill="FFFFFF"/>
                <w:lang w:val="fr-FR"/>
              </w:rPr>
              <w:t>108</w:t>
            </w:r>
            <w:r w:rsidR="00092CFF" w:rsidRPr="007F5686">
              <w:rPr>
                <w:rFonts w:ascii="Avenir" w:hAnsi="Avenir" w:cstheme="minorHAnsi"/>
                <w:sz w:val="16"/>
                <w:szCs w:val="16"/>
                <w:shd w:val="clear" w:color="auto" w:fill="FFFFFF"/>
                <w:lang w:val="fr-FR"/>
              </w:rPr>
              <w:t xml:space="preserve"> contrats pour les approches PSE ont été élaborés avec des ONG locales</w:t>
            </w:r>
          </w:p>
        </w:tc>
        <w:tc>
          <w:tcPr>
            <w:tcW w:w="851" w:type="dxa"/>
            <w:shd w:val="clear" w:color="auto" w:fill="auto"/>
            <w:vAlign w:val="center"/>
          </w:tcPr>
          <w:p w14:paraId="4F1301E9" w14:textId="77777777" w:rsidR="00092CFF" w:rsidRPr="007F5686" w:rsidRDefault="00092CFF" w:rsidP="001901EB">
            <w:pPr>
              <w:ind w:left="0"/>
              <w:rPr>
                <w:rFonts w:ascii="Avenir" w:eastAsia="Avenir" w:hAnsi="Avenir" w:cs="Avenir"/>
                <w:sz w:val="16"/>
                <w:szCs w:val="16"/>
              </w:rPr>
            </w:pPr>
          </w:p>
        </w:tc>
      </w:tr>
      <w:tr w:rsidR="00092CFF" w:rsidRPr="007F5686" w14:paraId="6DEA6A97" w14:textId="77777777" w:rsidTr="001901EB">
        <w:trPr>
          <w:trHeight w:val="260"/>
          <w:jc w:val="center"/>
        </w:trPr>
        <w:tc>
          <w:tcPr>
            <w:tcW w:w="704" w:type="dxa"/>
            <w:shd w:val="clear" w:color="auto" w:fill="auto"/>
          </w:tcPr>
          <w:p w14:paraId="17448EFA" w14:textId="75ABBB04"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8h</w:t>
            </w:r>
          </w:p>
        </w:tc>
        <w:tc>
          <w:tcPr>
            <w:tcW w:w="2268" w:type="dxa"/>
            <w:shd w:val="clear" w:color="auto" w:fill="auto"/>
          </w:tcPr>
          <w:p w14:paraId="3C2DBA61" w14:textId="5832764C"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Une </w:t>
            </w:r>
            <w:r w:rsidRPr="007F5686">
              <w:rPr>
                <w:rFonts w:ascii="Avenir" w:hAnsi="Avenir" w:cstheme="minorHAnsi"/>
                <w:bCs/>
                <w:sz w:val="16"/>
                <w:szCs w:val="16"/>
                <w:lang w:val="fr-FR"/>
              </w:rPr>
              <w:t>revue des textes juridiques de la gouvernance inclusive au niveau local</w:t>
            </w:r>
            <w:r w:rsidRPr="007F5686">
              <w:rPr>
                <w:rFonts w:ascii="Avenir" w:hAnsi="Avenir" w:cstheme="minorHAnsi"/>
                <w:sz w:val="16"/>
                <w:szCs w:val="16"/>
                <w:lang w:val="fr-FR"/>
              </w:rPr>
              <w:t xml:space="preserve"> est réalisée</w:t>
            </w:r>
          </w:p>
        </w:tc>
        <w:tc>
          <w:tcPr>
            <w:tcW w:w="2977" w:type="dxa"/>
          </w:tcPr>
          <w:p w14:paraId="22F1268A"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RAS</w:t>
            </w:r>
          </w:p>
          <w:p w14:paraId="4153DF80"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2126" w:type="dxa"/>
          </w:tcPr>
          <w:p w14:paraId="18604950"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Une étude Etat de lieux des cadres règlementaires et juridiques du Maniema effectuée</w:t>
            </w:r>
          </w:p>
          <w:p w14:paraId="49B1F72F" w14:textId="40E938FC"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22" w:history="1">
              <w:r w:rsidRPr="007F5686">
                <w:rPr>
                  <w:rStyle w:val="Lienhypertexte"/>
                  <w:rFonts w:ascii="Avenir" w:hAnsi="Avenir" w:cstheme="minorHAnsi"/>
                  <w:color w:val="auto"/>
                  <w:sz w:val="16"/>
                  <w:szCs w:val="16"/>
                </w:rPr>
                <w:t>Etat lieux des cadres réglementaires</w:t>
              </w:r>
            </w:hyperlink>
          </w:p>
        </w:tc>
        <w:tc>
          <w:tcPr>
            <w:tcW w:w="851" w:type="dxa"/>
            <w:shd w:val="clear" w:color="auto" w:fill="auto"/>
            <w:vAlign w:val="center"/>
          </w:tcPr>
          <w:p w14:paraId="4B649D11" w14:textId="77777777" w:rsidR="00092CFF" w:rsidRPr="007F5686" w:rsidRDefault="00092CFF" w:rsidP="001901EB">
            <w:pPr>
              <w:ind w:left="0"/>
              <w:rPr>
                <w:rFonts w:ascii="Avenir" w:eastAsia="Avenir" w:hAnsi="Avenir" w:cs="Avenir"/>
                <w:sz w:val="16"/>
                <w:szCs w:val="16"/>
              </w:rPr>
            </w:pPr>
          </w:p>
        </w:tc>
      </w:tr>
      <w:tr w:rsidR="00092CFF" w:rsidRPr="007F5686" w14:paraId="662A77D4" w14:textId="77777777" w:rsidTr="001901EB">
        <w:trPr>
          <w:trHeight w:val="260"/>
          <w:jc w:val="center"/>
        </w:trPr>
        <w:tc>
          <w:tcPr>
            <w:tcW w:w="704" w:type="dxa"/>
            <w:shd w:val="clear" w:color="auto" w:fill="auto"/>
          </w:tcPr>
          <w:p w14:paraId="55154CBB" w14:textId="4E3BFADB"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8k</w:t>
            </w:r>
          </w:p>
        </w:tc>
        <w:tc>
          <w:tcPr>
            <w:tcW w:w="2268" w:type="dxa"/>
            <w:shd w:val="clear" w:color="auto" w:fill="auto"/>
          </w:tcPr>
          <w:p w14:paraId="2D2D87D6" w14:textId="6E137F32" w:rsidR="00092CFF" w:rsidRPr="007F5686" w:rsidRDefault="00092CFF" w:rsidP="001901EB">
            <w:pPr>
              <w:ind w:left="0"/>
              <w:jc w:val="center"/>
              <w:rPr>
                <w:rFonts w:ascii="Avenir" w:eastAsia="Avenir" w:hAnsi="Avenir" w:cs="Avenir"/>
                <w:b/>
                <w:sz w:val="16"/>
                <w:szCs w:val="16"/>
                <w:highlight w:val="yellow"/>
              </w:rPr>
            </w:pPr>
            <w:r w:rsidRPr="007F5686">
              <w:rPr>
                <w:rFonts w:ascii="Avenir" w:hAnsi="Avenir" w:cstheme="minorHAnsi"/>
                <w:sz w:val="16"/>
                <w:szCs w:val="16"/>
                <w:lang w:val="fr-FR"/>
              </w:rPr>
              <w:t>Un Plan de mobilisation des investissements privés est défini</w:t>
            </w:r>
          </w:p>
        </w:tc>
        <w:tc>
          <w:tcPr>
            <w:tcW w:w="2977" w:type="dxa"/>
          </w:tcPr>
          <w:p w14:paraId="29F1E7B4" w14:textId="24F9A80F" w:rsidR="009302DF" w:rsidRPr="007F5686" w:rsidRDefault="009302DF" w:rsidP="001901EB">
            <w:pPr>
              <w:ind w:left="0"/>
              <w:rPr>
                <w:rFonts w:ascii="Avenir" w:eastAsia="Avenir" w:hAnsi="Avenir" w:cs="Avenir"/>
                <w:sz w:val="16"/>
                <w:szCs w:val="16"/>
              </w:rPr>
            </w:pPr>
            <w:bookmarkStart w:id="23" w:name="_Hlk189039849"/>
            <w:r w:rsidRPr="007F5686">
              <w:rPr>
                <w:rFonts w:ascii="Avenir" w:eastAsia="Avenir" w:hAnsi="Avenir" w:cs="Avenir"/>
                <w:sz w:val="16"/>
                <w:szCs w:val="16"/>
              </w:rPr>
              <w:t>2155</w:t>
            </w:r>
            <w:r w:rsidR="00092CFF" w:rsidRPr="007F5686">
              <w:rPr>
                <w:rFonts w:ascii="Avenir" w:eastAsia="Avenir" w:hAnsi="Avenir" w:cs="Avenir"/>
                <w:sz w:val="16"/>
                <w:szCs w:val="16"/>
              </w:rPr>
              <w:t xml:space="preserve"> personnes (</w:t>
            </w:r>
            <w:r w:rsidRPr="007F5686">
              <w:rPr>
                <w:rFonts w:ascii="Avenir" w:eastAsia="Avenir" w:hAnsi="Avenir" w:cs="Avenir"/>
                <w:sz w:val="16"/>
                <w:szCs w:val="16"/>
              </w:rPr>
              <w:t>702</w:t>
            </w:r>
            <w:r w:rsidR="00092CFF" w:rsidRPr="007F5686">
              <w:rPr>
                <w:rFonts w:ascii="Avenir" w:eastAsia="Avenir" w:hAnsi="Avenir" w:cs="Avenir"/>
                <w:sz w:val="16"/>
                <w:szCs w:val="16"/>
              </w:rPr>
              <w:t xml:space="preserve"> femmes) ont profité de revenus</w:t>
            </w:r>
            <w:r w:rsidRPr="007F5686">
              <w:rPr>
                <w:rFonts w:ascii="Avenir" w:eastAsia="Avenir" w:hAnsi="Avenir" w:cs="Avenir"/>
                <w:sz w:val="16"/>
                <w:szCs w:val="16"/>
              </w:rPr>
              <w:t xml:space="preserve"> (527 905</w:t>
            </w:r>
            <w:r w:rsidR="00092CFF" w:rsidRPr="007F5686">
              <w:rPr>
                <w:rFonts w:ascii="Avenir" w:eastAsia="Avenir" w:hAnsi="Avenir" w:cs="Avenir"/>
                <w:sz w:val="16"/>
                <w:szCs w:val="16"/>
              </w:rPr>
              <w:t xml:space="preserve"> USD) </w:t>
            </w:r>
            <w:r w:rsidRPr="007F5686">
              <w:rPr>
                <w:rFonts w:ascii="Avenir" w:eastAsia="Avenir" w:hAnsi="Avenir" w:cs="Avenir"/>
                <w:sz w:val="16"/>
                <w:szCs w:val="16"/>
              </w:rPr>
              <w:t>a traves de chaine de valeur agricoles</w:t>
            </w:r>
          </w:p>
          <w:p w14:paraId="7D03809F" w14:textId="5469A0C6" w:rsidR="00092CFF" w:rsidRPr="007F5686" w:rsidRDefault="009302DF" w:rsidP="001901EB">
            <w:pPr>
              <w:ind w:left="0" w:firstLine="0"/>
              <w:rPr>
                <w:rFonts w:ascii="Avenir" w:eastAsia="Avenir" w:hAnsi="Avenir" w:cs="Avenir"/>
                <w:sz w:val="16"/>
                <w:szCs w:val="16"/>
              </w:rPr>
            </w:pPr>
            <w:r w:rsidRPr="007F5686">
              <w:rPr>
                <w:rFonts w:ascii="Avenir" w:eastAsia="Avenir" w:hAnsi="Avenir" w:cs="Avenir"/>
                <w:sz w:val="16"/>
                <w:szCs w:val="16"/>
              </w:rPr>
              <w:t>13456 personnes (5159</w:t>
            </w:r>
            <w:r w:rsidR="00092CFF" w:rsidRPr="007F5686">
              <w:rPr>
                <w:rFonts w:ascii="Avenir" w:eastAsia="Avenir" w:hAnsi="Avenir" w:cs="Avenir"/>
                <w:sz w:val="16"/>
                <w:szCs w:val="16"/>
              </w:rPr>
              <w:t xml:space="preserve"> femmes) ont profité des PSE (113</w:t>
            </w:r>
            <w:r w:rsidRPr="007F5686">
              <w:rPr>
                <w:rFonts w:ascii="Avenir" w:eastAsia="Avenir" w:hAnsi="Avenir" w:cs="Avenir"/>
                <w:sz w:val="16"/>
                <w:szCs w:val="16"/>
              </w:rPr>
              <w:t xml:space="preserve"> </w:t>
            </w:r>
            <w:r w:rsidR="00092CFF" w:rsidRPr="007F5686">
              <w:rPr>
                <w:rFonts w:ascii="Avenir" w:eastAsia="Avenir" w:hAnsi="Avenir" w:cs="Avenir"/>
                <w:sz w:val="16"/>
                <w:szCs w:val="16"/>
              </w:rPr>
              <w:t xml:space="preserve">040 USD) </w:t>
            </w:r>
            <w:r w:rsidRPr="007F5686">
              <w:rPr>
                <w:rFonts w:ascii="Avenir" w:eastAsia="Avenir" w:hAnsi="Avenir" w:cs="Avenir"/>
                <w:sz w:val="16"/>
                <w:szCs w:val="16"/>
              </w:rPr>
              <w:t>pour les activités agricoles</w:t>
            </w:r>
          </w:p>
          <w:p w14:paraId="5C374FF1" w14:textId="429B14AF" w:rsidR="009302DF" w:rsidRPr="007F5686" w:rsidRDefault="009302DF" w:rsidP="001901EB">
            <w:pPr>
              <w:ind w:left="0" w:firstLine="0"/>
              <w:rPr>
                <w:rFonts w:ascii="Avenir" w:eastAsia="Avenir" w:hAnsi="Avenir" w:cs="Avenir"/>
                <w:sz w:val="16"/>
                <w:szCs w:val="16"/>
              </w:rPr>
            </w:pPr>
            <w:r w:rsidRPr="007F5686">
              <w:rPr>
                <w:rFonts w:ascii="Avenir" w:eastAsia="Avenir" w:hAnsi="Avenir" w:cs="Avenir"/>
                <w:sz w:val="16"/>
                <w:szCs w:val="16"/>
              </w:rPr>
              <w:t>3452 personnes (1835 femmes) travaillent sur approche PSE (environ 350 000 USD) pour reboiser et maintenir 2053 hectares de savane en bois-énergie (acacia et eucalyptus)</w:t>
            </w:r>
          </w:p>
          <w:p w14:paraId="527558FC" w14:textId="012C0AF5" w:rsidR="009302DF" w:rsidRPr="007F5686" w:rsidRDefault="009302DF" w:rsidP="001901EB">
            <w:pPr>
              <w:rPr>
                <w:rFonts w:ascii="Avenir" w:hAnsi="Avenir"/>
                <w:sz w:val="16"/>
                <w:szCs w:val="16"/>
              </w:rPr>
            </w:pPr>
            <w:r w:rsidRPr="007F5686">
              <w:rPr>
                <w:rFonts w:ascii="Avenir" w:hAnsi="Avenir"/>
                <w:sz w:val="16"/>
                <w:szCs w:val="16"/>
              </w:rPr>
              <w:t>3 micro-entreprises (35 bénéficiaires) sur la production charbon vert sont accompagnés pour la commercialisation (30871 Kg avec une recette 3932 USD)</w:t>
            </w:r>
          </w:p>
          <w:p w14:paraId="11AD1540" w14:textId="56131980" w:rsidR="009302DF" w:rsidRPr="007F5686" w:rsidRDefault="009302DF" w:rsidP="001901EB">
            <w:pPr>
              <w:rPr>
                <w:rFonts w:ascii="Avenir" w:hAnsi="Avenir"/>
                <w:sz w:val="16"/>
                <w:szCs w:val="16"/>
              </w:rPr>
            </w:pPr>
            <w:r w:rsidRPr="007F5686">
              <w:rPr>
                <w:rFonts w:ascii="Avenir" w:hAnsi="Avenir"/>
                <w:sz w:val="16"/>
                <w:szCs w:val="16"/>
              </w:rPr>
              <w:t xml:space="preserve">Le vente de foyers améliorées </w:t>
            </w:r>
            <w:r w:rsidR="006F4C63" w:rsidRPr="007F5686">
              <w:rPr>
                <w:rFonts w:ascii="Avenir" w:hAnsi="Avenir"/>
                <w:sz w:val="16"/>
                <w:szCs w:val="16"/>
              </w:rPr>
              <w:t>à</w:t>
            </w:r>
            <w:r w:rsidRPr="007F5686">
              <w:rPr>
                <w:rFonts w:ascii="Avenir" w:hAnsi="Avenir"/>
                <w:sz w:val="16"/>
                <w:szCs w:val="16"/>
              </w:rPr>
              <w:t xml:space="preserve"> une les recette </w:t>
            </w:r>
            <w:r w:rsidR="00AC5D6F" w:rsidRPr="007F5686">
              <w:rPr>
                <w:rFonts w:ascii="Avenir" w:hAnsi="Avenir"/>
                <w:sz w:val="16"/>
                <w:szCs w:val="16"/>
              </w:rPr>
              <w:t>d’environ</w:t>
            </w:r>
            <w:r w:rsidRPr="007F5686">
              <w:rPr>
                <w:rFonts w:ascii="Avenir" w:hAnsi="Avenir"/>
                <w:sz w:val="16"/>
                <w:szCs w:val="16"/>
              </w:rPr>
              <w:t xml:space="preserve"> 30000 pour microentreprise</w:t>
            </w:r>
          </w:p>
          <w:p w14:paraId="735E081B" w14:textId="77777777" w:rsidR="009302DF" w:rsidRPr="007F5686" w:rsidRDefault="009302DF" w:rsidP="001901EB">
            <w:pPr>
              <w:pBdr>
                <w:top w:val="nil"/>
                <w:left w:val="nil"/>
                <w:bottom w:val="nil"/>
                <w:right w:val="nil"/>
                <w:between w:val="nil"/>
              </w:pBdr>
              <w:ind w:left="0"/>
              <w:rPr>
                <w:rFonts w:ascii="Avenir" w:hAnsi="Avenir"/>
                <w:sz w:val="16"/>
                <w:szCs w:val="16"/>
              </w:rPr>
            </w:pPr>
            <w:hyperlink r:id="rId323" w:history="1">
              <w:r w:rsidRPr="007F5686">
                <w:rPr>
                  <w:rStyle w:val="Lienhypertexte"/>
                  <w:rFonts w:ascii="Avenir" w:hAnsi="Avenir"/>
                  <w:color w:val="auto"/>
                  <w:sz w:val="16"/>
                  <w:szCs w:val="16"/>
                </w:rPr>
                <w:t>Synthèse activités agricoles</w:t>
              </w:r>
            </w:hyperlink>
          </w:p>
          <w:p w14:paraId="5AF4ECA8" w14:textId="77777777" w:rsidR="009302DF" w:rsidRPr="007F5686" w:rsidRDefault="009302DF" w:rsidP="001901EB">
            <w:pPr>
              <w:pBdr>
                <w:top w:val="nil"/>
                <w:left w:val="nil"/>
                <w:bottom w:val="nil"/>
                <w:right w:val="nil"/>
                <w:between w:val="nil"/>
              </w:pBdr>
              <w:ind w:left="0"/>
              <w:rPr>
                <w:rFonts w:ascii="Avenir" w:hAnsi="Avenir"/>
                <w:sz w:val="16"/>
                <w:szCs w:val="16"/>
              </w:rPr>
            </w:pPr>
            <w:hyperlink r:id="rId324" w:history="1">
              <w:r w:rsidRPr="007F5686">
                <w:rPr>
                  <w:rStyle w:val="Lienhypertexte"/>
                  <w:rFonts w:ascii="Avenir" w:hAnsi="Avenir"/>
                  <w:color w:val="auto"/>
                  <w:sz w:val="16"/>
                  <w:szCs w:val="16"/>
                </w:rPr>
                <w:t>Tableau Reboisement fin 2024</w:t>
              </w:r>
            </w:hyperlink>
          </w:p>
          <w:p w14:paraId="46C0F7C8" w14:textId="4352A7BF" w:rsidR="009302DF" w:rsidRPr="007F5686" w:rsidRDefault="002E4742" w:rsidP="001901EB">
            <w:pPr>
              <w:pBdr>
                <w:top w:val="nil"/>
                <w:left w:val="nil"/>
                <w:bottom w:val="nil"/>
                <w:right w:val="nil"/>
                <w:between w:val="nil"/>
              </w:pBdr>
              <w:ind w:left="0"/>
              <w:rPr>
                <w:rFonts w:ascii="Avenir" w:eastAsia="Avenir" w:hAnsi="Avenir" w:cs="Avenir"/>
                <w:sz w:val="16"/>
                <w:szCs w:val="16"/>
              </w:rPr>
            </w:pPr>
            <w:r w:rsidRPr="007F5686">
              <w:rPr>
                <w:rFonts w:ascii="Avenir" w:eastAsia="Avenir" w:hAnsi="Avenir" w:cs="Avenir"/>
                <w:sz w:val="16"/>
                <w:szCs w:val="16"/>
              </w:rPr>
              <w:t xml:space="preserve">419 AVEC mises en place. Ces AVEC ont mobilisé </w:t>
            </w:r>
            <w:r w:rsidR="009A0260" w:rsidRPr="007F5686">
              <w:rPr>
                <w:rFonts w:ascii="Avenir" w:eastAsia="Avenir" w:hAnsi="Avenir" w:cs="Avenir"/>
                <w:sz w:val="16"/>
                <w:szCs w:val="16"/>
              </w:rPr>
              <w:t xml:space="preserve">802 235 </w:t>
            </w:r>
            <w:r w:rsidRPr="007F5686">
              <w:rPr>
                <w:rFonts w:ascii="Avenir" w:eastAsia="Avenir" w:hAnsi="Avenir" w:cs="Avenir"/>
                <w:sz w:val="16"/>
                <w:szCs w:val="16"/>
              </w:rPr>
              <w:t xml:space="preserve">$ par 11806 bénéficiaires (10200 femmes = 86,39%) et ont faites des investissements dans 3297 activités </w:t>
            </w:r>
            <w:r w:rsidR="00FD3806" w:rsidRPr="007F5686">
              <w:rPr>
                <w:rFonts w:ascii="Avenir" w:eastAsia="Avenir" w:hAnsi="Avenir" w:cs="Avenir"/>
                <w:sz w:val="16"/>
                <w:szCs w:val="16"/>
              </w:rPr>
              <w:t xml:space="preserve">(2833 par les femmes) </w:t>
            </w:r>
            <w:r w:rsidRPr="007F5686">
              <w:rPr>
                <w:rFonts w:ascii="Avenir" w:eastAsia="Avenir" w:hAnsi="Avenir" w:cs="Avenir"/>
                <w:sz w:val="16"/>
                <w:szCs w:val="16"/>
              </w:rPr>
              <w:t xml:space="preserve">pour le développement individuel ;  </w:t>
            </w:r>
            <w:hyperlink r:id="rId325" w:history="1">
              <w:r w:rsidRPr="007F5686">
                <w:rPr>
                  <w:rStyle w:val="Lienhypertexte"/>
                  <w:rFonts w:ascii="Avenir" w:hAnsi="Avenir"/>
                  <w:color w:val="auto"/>
                  <w:sz w:val="16"/>
                  <w:szCs w:val="16"/>
                </w:rPr>
                <w:t>Fonds mobilisés par les AVEC 2022_2024</w:t>
              </w:r>
            </w:hyperlink>
            <w:r w:rsidRPr="007F5686">
              <w:rPr>
                <w:rStyle w:val="Lienhypertexte"/>
                <w:rFonts w:ascii="Avenir" w:hAnsi="Avenir"/>
                <w:color w:val="auto"/>
                <w:sz w:val="16"/>
                <w:szCs w:val="16"/>
              </w:rPr>
              <w:t xml:space="preserve"> ; </w:t>
            </w:r>
            <w:hyperlink r:id="rId326" w:history="1">
              <w:r w:rsidRPr="007F5686">
                <w:rPr>
                  <w:rStyle w:val="Lienhypertexte"/>
                  <w:rFonts w:ascii="Avenir" w:hAnsi="Avenir"/>
                  <w:color w:val="auto"/>
                  <w:sz w:val="16"/>
                  <w:szCs w:val="16"/>
                </w:rPr>
                <w:t>Liste des projets de développement membres AVEC</w:t>
              </w:r>
            </w:hyperlink>
            <w:bookmarkEnd w:id="23"/>
          </w:p>
        </w:tc>
        <w:tc>
          <w:tcPr>
            <w:tcW w:w="2126" w:type="dxa"/>
          </w:tcPr>
          <w:p w14:paraId="33F9AB6A" w14:textId="77777777" w:rsidR="002E4742" w:rsidRPr="007F5686" w:rsidRDefault="002E4742" w:rsidP="001901EB">
            <w:pPr>
              <w:pBdr>
                <w:top w:val="nil"/>
                <w:left w:val="nil"/>
                <w:bottom w:val="nil"/>
                <w:right w:val="nil"/>
                <w:between w:val="nil"/>
              </w:pBdr>
              <w:ind w:left="0"/>
              <w:rPr>
                <w:rFonts w:ascii="Avenir" w:eastAsia="Avenir" w:hAnsi="Avenir" w:cs="Avenir"/>
                <w:sz w:val="16"/>
                <w:szCs w:val="16"/>
              </w:rPr>
            </w:pPr>
            <w:r w:rsidRPr="007F5686">
              <w:rPr>
                <w:rFonts w:ascii="Avenir" w:eastAsia="Avenir" w:hAnsi="Avenir" w:cs="Avenir"/>
                <w:sz w:val="16"/>
                <w:szCs w:val="16"/>
              </w:rPr>
              <w:t xml:space="preserve">419 AVEC mises en place. Ces AVEC ont mobilisé 819829$ par 11806 bénéficiaires (10200 femmes = 86,39%) et ont faites des investissements dans 3354 activités pour le développement individuel ;  </w:t>
            </w:r>
            <w:hyperlink r:id="rId327" w:history="1">
              <w:r w:rsidRPr="007F5686">
                <w:rPr>
                  <w:rStyle w:val="Lienhypertexte"/>
                  <w:rFonts w:ascii="Avenir" w:hAnsi="Avenir"/>
                  <w:color w:val="auto"/>
                  <w:sz w:val="16"/>
                  <w:szCs w:val="16"/>
                </w:rPr>
                <w:t>Fonds mobilisés par les AVEC 2022_2024</w:t>
              </w:r>
            </w:hyperlink>
            <w:r w:rsidRPr="007F5686">
              <w:rPr>
                <w:rStyle w:val="Lienhypertexte"/>
                <w:rFonts w:ascii="Avenir" w:hAnsi="Avenir"/>
                <w:color w:val="auto"/>
                <w:sz w:val="16"/>
                <w:szCs w:val="16"/>
              </w:rPr>
              <w:t xml:space="preserve"> ; </w:t>
            </w:r>
            <w:hyperlink r:id="rId328" w:history="1">
              <w:r w:rsidRPr="007F5686">
                <w:rPr>
                  <w:rStyle w:val="Lienhypertexte"/>
                  <w:rFonts w:ascii="Avenir" w:hAnsi="Avenir"/>
                  <w:color w:val="auto"/>
                  <w:sz w:val="16"/>
                  <w:szCs w:val="16"/>
                </w:rPr>
                <w:t>Liste des projets de développement membres AVEC</w:t>
              </w:r>
            </w:hyperlink>
          </w:p>
          <w:p w14:paraId="73EE81BB" w14:textId="685A4BE9" w:rsidR="00092CFF" w:rsidRPr="007F5686" w:rsidRDefault="00092CFF" w:rsidP="001901EB">
            <w:pPr>
              <w:pBdr>
                <w:top w:val="nil"/>
                <w:left w:val="nil"/>
                <w:bottom w:val="nil"/>
                <w:right w:val="nil"/>
                <w:between w:val="nil"/>
              </w:pBdr>
              <w:ind w:left="0"/>
              <w:rPr>
                <w:rFonts w:ascii="Avenir" w:eastAsia="Avenir" w:hAnsi="Avenir" w:cs="Avenir"/>
                <w:sz w:val="16"/>
                <w:szCs w:val="16"/>
                <w:highlight w:val="yellow"/>
              </w:rPr>
            </w:pPr>
          </w:p>
        </w:tc>
        <w:tc>
          <w:tcPr>
            <w:tcW w:w="851" w:type="dxa"/>
            <w:shd w:val="clear" w:color="auto" w:fill="auto"/>
            <w:vAlign w:val="center"/>
          </w:tcPr>
          <w:p w14:paraId="1FF3C71D" w14:textId="77777777" w:rsidR="00092CFF" w:rsidRPr="007F5686" w:rsidRDefault="00092CFF" w:rsidP="001901EB">
            <w:pPr>
              <w:ind w:left="0"/>
              <w:rPr>
                <w:rFonts w:ascii="Avenir" w:eastAsia="Avenir" w:hAnsi="Avenir" w:cs="Avenir"/>
                <w:sz w:val="16"/>
                <w:szCs w:val="16"/>
              </w:rPr>
            </w:pPr>
          </w:p>
        </w:tc>
      </w:tr>
      <w:tr w:rsidR="00092CFF" w:rsidRPr="007F5686" w14:paraId="74A812FE" w14:textId="77777777" w:rsidTr="001901EB">
        <w:trPr>
          <w:trHeight w:val="260"/>
          <w:jc w:val="center"/>
        </w:trPr>
        <w:tc>
          <w:tcPr>
            <w:tcW w:w="704" w:type="dxa"/>
            <w:shd w:val="clear" w:color="auto" w:fill="auto"/>
          </w:tcPr>
          <w:p w14:paraId="6C347535" w14:textId="0F21841D"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8k</w:t>
            </w:r>
          </w:p>
        </w:tc>
        <w:tc>
          <w:tcPr>
            <w:tcW w:w="2268" w:type="dxa"/>
            <w:shd w:val="clear" w:color="auto" w:fill="auto"/>
          </w:tcPr>
          <w:p w14:paraId="33815037" w14:textId="13D5FFF0"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Un Plan de mobilisation des investissements privés est défini</w:t>
            </w:r>
          </w:p>
        </w:tc>
        <w:tc>
          <w:tcPr>
            <w:tcW w:w="2977" w:type="dxa"/>
          </w:tcPr>
          <w:p w14:paraId="13C864E5" w14:textId="3F84CEB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2 business plan/stratégies ont été élaborés</w:t>
            </w:r>
          </w:p>
          <w:p w14:paraId="4E41D891" w14:textId="4F1E06E5" w:rsidR="00092CFF" w:rsidRPr="007F5686" w:rsidRDefault="00092CFF" w:rsidP="001901EB">
            <w:pPr>
              <w:ind w:left="0"/>
              <w:rPr>
                <w:rFonts w:ascii="Avenir" w:hAnsi="Avenir" w:cstheme="minorHAnsi"/>
                <w:sz w:val="16"/>
                <w:szCs w:val="16"/>
                <w:shd w:val="clear" w:color="auto" w:fill="FFFFFF"/>
                <w:lang w:val="fr-FR"/>
              </w:rPr>
            </w:pPr>
            <w:hyperlink r:id="rId329" w:history="1">
              <w:r w:rsidRPr="007F5686">
                <w:rPr>
                  <w:rStyle w:val="Lienhypertexte"/>
                  <w:rFonts w:ascii="Avenir" w:hAnsi="Avenir"/>
                  <w:color w:val="auto"/>
                  <w:sz w:val="16"/>
                  <w:szCs w:val="16"/>
                </w:rPr>
                <w:t>Business Plan Bambou</w:t>
              </w:r>
            </w:hyperlink>
          </w:p>
          <w:p w14:paraId="2B17607F" w14:textId="77777777" w:rsidR="00092CFF" w:rsidRPr="007F5686" w:rsidRDefault="00092CFF" w:rsidP="001901EB">
            <w:pPr>
              <w:pBdr>
                <w:top w:val="nil"/>
                <w:left w:val="nil"/>
                <w:bottom w:val="nil"/>
                <w:right w:val="nil"/>
                <w:between w:val="nil"/>
              </w:pBdr>
              <w:ind w:left="0"/>
              <w:rPr>
                <w:rFonts w:ascii="Avenir" w:hAnsi="Avenir"/>
                <w:sz w:val="16"/>
                <w:szCs w:val="16"/>
              </w:rPr>
            </w:pPr>
            <w:hyperlink r:id="rId330" w:history="1">
              <w:r w:rsidRPr="007F5686">
                <w:rPr>
                  <w:rStyle w:val="Lienhypertexte"/>
                  <w:rFonts w:ascii="Avenir" w:hAnsi="Avenir"/>
                  <w:color w:val="auto"/>
                  <w:sz w:val="16"/>
                  <w:szCs w:val="16"/>
                </w:rPr>
                <w:t>Etude Rentabilité rizipisculture</w:t>
              </w:r>
            </w:hyperlink>
          </w:p>
          <w:p w14:paraId="02EF1F6E" w14:textId="52E2B8CD" w:rsidR="009302DF" w:rsidRPr="007F5686" w:rsidRDefault="009302DF" w:rsidP="001901EB">
            <w:pPr>
              <w:pBdr>
                <w:top w:val="nil"/>
                <w:left w:val="nil"/>
                <w:bottom w:val="nil"/>
                <w:right w:val="nil"/>
                <w:between w:val="nil"/>
              </w:pBdr>
              <w:ind w:left="0"/>
              <w:rPr>
                <w:rFonts w:ascii="Avenir" w:eastAsia="Avenir" w:hAnsi="Avenir" w:cs="Avenir"/>
                <w:sz w:val="16"/>
                <w:szCs w:val="16"/>
              </w:rPr>
            </w:pPr>
            <w:r w:rsidRPr="007F5686">
              <w:rPr>
                <w:rFonts w:ascii="Avenir" w:hAnsi="Avenir"/>
                <w:sz w:val="16"/>
                <w:szCs w:val="16"/>
              </w:rPr>
              <w:t>1 flyer élaboré Moringa</w:t>
            </w:r>
          </w:p>
        </w:tc>
        <w:tc>
          <w:tcPr>
            <w:tcW w:w="2126" w:type="dxa"/>
          </w:tcPr>
          <w:p w14:paraId="09D35C58" w14:textId="4A048D77" w:rsidR="00092CFF" w:rsidRPr="007F5686" w:rsidRDefault="009302DF" w:rsidP="001901EB">
            <w:pPr>
              <w:ind w:left="0"/>
              <w:rPr>
                <w:rFonts w:ascii="Avenir" w:hAnsi="Avenir" w:cstheme="minorHAnsi"/>
                <w:sz w:val="16"/>
                <w:szCs w:val="16"/>
                <w:shd w:val="clear" w:color="auto" w:fill="FFFFFF"/>
                <w:lang w:val="en-US"/>
              </w:rPr>
            </w:pPr>
            <w:r w:rsidRPr="007F5686">
              <w:rPr>
                <w:rFonts w:ascii="Avenir" w:hAnsi="Avenir" w:cstheme="minorHAnsi"/>
                <w:sz w:val="16"/>
                <w:szCs w:val="16"/>
                <w:shd w:val="clear" w:color="auto" w:fill="FFFFFF"/>
                <w:lang w:val="en-US"/>
              </w:rPr>
              <w:t>5</w:t>
            </w:r>
            <w:r w:rsidR="00092CFF" w:rsidRPr="007F5686">
              <w:rPr>
                <w:rFonts w:ascii="Avenir" w:hAnsi="Avenir" w:cstheme="minorHAnsi"/>
                <w:sz w:val="16"/>
                <w:szCs w:val="16"/>
                <w:shd w:val="clear" w:color="auto" w:fill="FFFFFF"/>
                <w:lang w:val="en-US"/>
              </w:rPr>
              <w:t xml:space="preserve"> business plans élaborés</w:t>
            </w:r>
          </w:p>
          <w:p w14:paraId="0C8A4376" w14:textId="77777777" w:rsidR="00092CFF" w:rsidRPr="007F5686" w:rsidRDefault="00092CFF" w:rsidP="001901EB">
            <w:pPr>
              <w:ind w:left="0"/>
              <w:rPr>
                <w:rStyle w:val="Lienhypertexte"/>
                <w:rFonts w:ascii="Avenir" w:eastAsia="Times New Roman" w:hAnsi="Avenir" w:cstheme="minorHAnsi"/>
                <w:color w:val="auto"/>
                <w:sz w:val="16"/>
                <w:szCs w:val="16"/>
                <w:lang w:val="en-US" w:eastAsia="de-DE"/>
              </w:rPr>
            </w:pPr>
            <w:hyperlink r:id="rId331" w:history="1">
              <w:r w:rsidRPr="007F5686">
                <w:rPr>
                  <w:rStyle w:val="Lienhypertexte"/>
                  <w:rFonts w:ascii="Avenir" w:eastAsia="Times New Roman" w:hAnsi="Avenir" w:cstheme="minorHAnsi"/>
                  <w:color w:val="auto"/>
                  <w:sz w:val="16"/>
                  <w:szCs w:val="16"/>
                  <w:lang w:val="en-US" w:eastAsia="de-DE"/>
                </w:rPr>
                <w:t>Business plan Artemisia</w:t>
              </w:r>
            </w:hyperlink>
          </w:p>
          <w:p w14:paraId="2F4AAEC8" w14:textId="77777777" w:rsidR="00092CFF" w:rsidRPr="00C85119" w:rsidRDefault="00092CFF" w:rsidP="001901EB">
            <w:pPr>
              <w:ind w:left="0"/>
              <w:rPr>
                <w:rStyle w:val="Lienhypertexte"/>
                <w:rFonts w:ascii="Avenir" w:eastAsia="Times New Roman" w:hAnsi="Avenir" w:cstheme="minorHAnsi"/>
                <w:color w:val="auto"/>
                <w:sz w:val="16"/>
                <w:szCs w:val="16"/>
                <w:lang w:val="en-US" w:eastAsia="de-DE"/>
              </w:rPr>
            </w:pPr>
            <w:hyperlink r:id="rId332" w:history="1">
              <w:r w:rsidRPr="00C85119">
                <w:rPr>
                  <w:rStyle w:val="Lienhypertexte"/>
                  <w:rFonts w:ascii="Avenir" w:eastAsia="Times New Roman" w:hAnsi="Avenir" w:cstheme="minorHAnsi"/>
                  <w:color w:val="auto"/>
                  <w:sz w:val="16"/>
                  <w:szCs w:val="16"/>
                  <w:lang w:val="en-US" w:eastAsia="de-DE"/>
                </w:rPr>
                <w:t>Business Plan Production Plantules</w:t>
              </w:r>
            </w:hyperlink>
          </w:p>
          <w:p w14:paraId="716D358D" w14:textId="77777777" w:rsidR="00092CFF" w:rsidRPr="00C85119" w:rsidRDefault="00092CFF" w:rsidP="001901EB">
            <w:pPr>
              <w:pBdr>
                <w:top w:val="nil"/>
                <w:left w:val="nil"/>
                <w:bottom w:val="nil"/>
                <w:right w:val="nil"/>
                <w:between w:val="nil"/>
              </w:pBdr>
              <w:ind w:left="0"/>
              <w:rPr>
                <w:rStyle w:val="Lienhypertexte"/>
                <w:rFonts w:ascii="Avenir" w:eastAsia="Times New Roman" w:hAnsi="Avenir" w:cstheme="minorHAnsi"/>
                <w:color w:val="auto"/>
                <w:sz w:val="16"/>
                <w:szCs w:val="16"/>
                <w:lang w:val="en-US" w:eastAsia="de-DE"/>
              </w:rPr>
            </w:pPr>
            <w:hyperlink r:id="rId333" w:history="1">
              <w:r w:rsidRPr="00C85119">
                <w:rPr>
                  <w:rStyle w:val="Lienhypertexte"/>
                  <w:rFonts w:ascii="Avenir" w:eastAsia="Times New Roman" w:hAnsi="Avenir" w:cstheme="minorHAnsi"/>
                  <w:color w:val="auto"/>
                  <w:sz w:val="16"/>
                  <w:szCs w:val="16"/>
                  <w:lang w:val="en-US" w:eastAsia="de-DE"/>
                </w:rPr>
                <w:t>Business Plan Foyers Améliorées</w:t>
              </w:r>
            </w:hyperlink>
          </w:p>
          <w:p w14:paraId="05AC4728" w14:textId="77777777" w:rsidR="00092CFF" w:rsidRPr="00C85119" w:rsidRDefault="00092CFF" w:rsidP="001901EB">
            <w:pPr>
              <w:ind w:left="0"/>
              <w:rPr>
                <w:rFonts w:ascii="Avenir" w:hAnsi="Avenir" w:cstheme="minorHAnsi"/>
                <w:sz w:val="16"/>
                <w:szCs w:val="16"/>
                <w:shd w:val="clear" w:color="auto" w:fill="FFFFFF"/>
                <w:lang w:val="en-US"/>
              </w:rPr>
            </w:pPr>
            <w:hyperlink r:id="rId334" w:history="1">
              <w:r w:rsidRPr="00C85119">
                <w:rPr>
                  <w:rStyle w:val="Lienhypertexte"/>
                  <w:rFonts w:ascii="Avenir" w:hAnsi="Avenir"/>
                  <w:color w:val="auto"/>
                  <w:sz w:val="16"/>
                  <w:szCs w:val="16"/>
                  <w:lang w:val="en-US"/>
                </w:rPr>
                <w:t>Business Plan Bambou</w:t>
              </w:r>
            </w:hyperlink>
          </w:p>
          <w:p w14:paraId="2A958372" w14:textId="190BAFD1"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35" w:history="1">
              <w:r w:rsidRPr="007F5686">
                <w:rPr>
                  <w:rStyle w:val="Lienhypertexte"/>
                  <w:rFonts w:ascii="Avenir" w:hAnsi="Avenir"/>
                  <w:color w:val="auto"/>
                  <w:sz w:val="16"/>
                  <w:szCs w:val="16"/>
                </w:rPr>
                <w:t>Etude Rentabilité rizipisculture</w:t>
              </w:r>
            </w:hyperlink>
          </w:p>
        </w:tc>
        <w:tc>
          <w:tcPr>
            <w:tcW w:w="851" w:type="dxa"/>
            <w:shd w:val="clear" w:color="auto" w:fill="auto"/>
            <w:vAlign w:val="center"/>
          </w:tcPr>
          <w:p w14:paraId="44E08701" w14:textId="77777777" w:rsidR="00092CFF" w:rsidRPr="007F5686" w:rsidRDefault="00092CFF" w:rsidP="001901EB">
            <w:pPr>
              <w:ind w:left="0"/>
              <w:rPr>
                <w:rFonts w:ascii="Avenir" w:eastAsia="Avenir" w:hAnsi="Avenir" w:cs="Avenir"/>
                <w:sz w:val="16"/>
                <w:szCs w:val="16"/>
              </w:rPr>
            </w:pPr>
          </w:p>
        </w:tc>
      </w:tr>
      <w:tr w:rsidR="007F5686" w:rsidRPr="007F5686" w14:paraId="00C227BF" w14:textId="77777777" w:rsidTr="001901EB">
        <w:trPr>
          <w:trHeight w:val="260"/>
          <w:jc w:val="center"/>
        </w:trPr>
        <w:tc>
          <w:tcPr>
            <w:tcW w:w="704" w:type="dxa"/>
            <w:shd w:val="clear" w:color="auto" w:fill="auto"/>
          </w:tcPr>
          <w:p w14:paraId="1FEE78D6" w14:textId="6635B862"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4m</w:t>
            </w:r>
          </w:p>
        </w:tc>
        <w:tc>
          <w:tcPr>
            <w:tcW w:w="2268" w:type="dxa"/>
            <w:shd w:val="clear" w:color="auto" w:fill="auto"/>
          </w:tcPr>
          <w:p w14:paraId="1A9E79EB" w14:textId="35EF6DBB"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Des stratégies provinciales de priorisation des contrôles forestiers sont mise en place</w:t>
            </w:r>
          </w:p>
        </w:tc>
        <w:tc>
          <w:tcPr>
            <w:tcW w:w="2977" w:type="dxa"/>
            <w:shd w:val="clear" w:color="auto" w:fill="auto"/>
          </w:tcPr>
          <w:p w14:paraId="3D516883" w14:textId="354EE09D" w:rsidR="00092CFF" w:rsidRPr="007F5686" w:rsidRDefault="000900DD"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12</w:t>
            </w:r>
            <w:r w:rsidR="00092CFF" w:rsidRPr="007F5686">
              <w:rPr>
                <w:rFonts w:ascii="Avenir" w:hAnsi="Avenir" w:cstheme="minorHAnsi"/>
                <w:sz w:val="16"/>
                <w:szCs w:val="16"/>
                <w:shd w:val="clear" w:color="auto" w:fill="FFFFFF"/>
                <w:lang w:val="fr-FR"/>
              </w:rPr>
              <w:t xml:space="preserve"> missions de contrôle appuyées – </w:t>
            </w:r>
            <w:r w:rsidRPr="007F5686">
              <w:rPr>
                <w:rFonts w:ascii="Avenir" w:hAnsi="Avenir" w:cstheme="minorHAnsi"/>
                <w:sz w:val="16"/>
                <w:szCs w:val="16"/>
                <w:shd w:val="clear" w:color="auto" w:fill="FFFFFF"/>
                <w:lang w:val="fr-FR"/>
              </w:rPr>
              <w:t>8</w:t>
            </w:r>
            <w:r w:rsidR="00092CFF" w:rsidRPr="007F5686">
              <w:rPr>
                <w:rFonts w:ascii="Avenir" w:hAnsi="Avenir" w:cstheme="minorHAnsi"/>
                <w:sz w:val="16"/>
                <w:szCs w:val="16"/>
                <w:shd w:val="clear" w:color="auto" w:fill="FFFFFF"/>
                <w:lang w:val="fr-FR"/>
              </w:rPr>
              <w:t xml:space="preserve"> dans les CFCL, </w:t>
            </w:r>
            <w:r w:rsidR="007F1730" w:rsidRPr="007F5686">
              <w:rPr>
                <w:rFonts w:ascii="Avenir" w:hAnsi="Avenir" w:cstheme="minorHAnsi"/>
                <w:sz w:val="16"/>
                <w:szCs w:val="16"/>
                <w:shd w:val="clear" w:color="auto" w:fill="FFFFFF"/>
                <w:lang w:val="fr-FR"/>
              </w:rPr>
              <w:t>4</w:t>
            </w:r>
            <w:r w:rsidR="00092CFF" w:rsidRPr="007F5686">
              <w:rPr>
                <w:rFonts w:ascii="Avenir" w:hAnsi="Avenir" w:cstheme="minorHAnsi"/>
                <w:sz w:val="16"/>
                <w:szCs w:val="16"/>
                <w:shd w:val="clear" w:color="auto" w:fill="FFFFFF"/>
                <w:lang w:val="fr-FR"/>
              </w:rPr>
              <w:t xml:space="preserve"> dans le PSAT</w:t>
            </w:r>
          </w:p>
          <w:p w14:paraId="17C46C9B" w14:textId="77777777" w:rsidR="00092CFF" w:rsidRPr="007F5686" w:rsidRDefault="00092CFF" w:rsidP="001901EB">
            <w:pPr>
              <w:pBdr>
                <w:top w:val="nil"/>
                <w:left w:val="nil"/>
                <w:bottom w:val="nil"/>
                <w:right w:val="nil"/>
                <w:between w:val="nil"/>
              </w:pBdr>
              <w:ind w:left="0"/>
              <w:rPr>
                <w:rStyle w:val="Lienhypertexte"/>
                <w:rFonts w:ascii="Avenir" w:hAnsi="Avenir"/>
                <w:color w:val="auto"/>
                <w:sz w:val="16"/>
                <w:szCs w:val="16"/>
              </w:rPr>
            </w:pPr>
            <w:hyperlink r:id="rId336" w:history="1">
              <w:r w:rsidRPr="007F5686">
                <w:rPr>
                  <w:rStyle w:val="Lienhypertexte"/>
                  <w:rFonts w:ascii="Avenir" w:hAnsi="Avenir"/>
                  <w:color w:val="auto"/>
                  <w:sz w:val="16"/>
                  <w:szCs w:val="16"/>
                </w:rPr>
                <w:t>Rapport contrôle forestier et PSAT</w:t>
              </w:r>
            </w:hyperlink>
          </w:p>
          <w:p w14:paraId="46D7009D" w14:textId="11AFF91F" w:rsidR="00AC4A90" w:rsidRPr="007F5686" w:rsidRDefault="00AC4A90" w:rsidP="001901EB">
            <w:pPr>
              <w:pBdr>
                <w:top w:val="nil"/>
                <w:left w:val="nil"/>
                <w:bottom w:val="nil"/>
                <w:right w:val="nil"/>
                <w:between w:val="nil"/>
              </w:pBdr>
              <w:ind w:left="0"/>
              <w:rPr>
                <w:rFonts w:ascii="Avenir" w:hAnsi="Avenir"/>
                <w:sz w:val="16"/>
                <w:szCs w:val="16"/>
              </w:rPr>
            </w:pPr>
            <w:hyperlink r:id="rId337" w:history="1">
              <w:r w:rsidRPr="007F5686">
                <w:rPr>
                  <w:rStyle w:val="Lienhypertexte"/>
                  <w:rFonts w:ascii="Avenir" w:hAnsi="Avenir"/>
                  <w:color w:val="auto"/>
                  <w:sz w:val="16"/>
                  <w:szCs w:val="16"/>
                </w:rPr>
                <w:t>Rapport control PSAT dans 3 territoires</w:t>
              </w:r>
            </w:hyperlink>
          </w:p>
          <w:p w14:paraId="4CB7ED7C" w14:textId="6EA0023E" w:rsidR="007F5686" w:rsidRPr="007F5686" w:rsidRDefault="007F5686" w:rsidP="001901EB">
            <w:pPr>
              <w:pBdr>
                <w:top w:val="nil"/>
                <w:left w:val="nil"/>
                <w:bottom w:val="nil"/>
                <w:right w:val="nil"/>
                <w:between w:val="nil"/>
              </w:pBdr>
              <w:ind w:left="0"/>
              <w:rPr>
                <w:rFonts w:ascii="Avenir" w:hAnsi="Avenir"/>
                <w:sz w:val="16"/>
                <w:szCs w:val="16"/>
              </w:rPr>
            </w:pPr>
            <w:hyperlink r:id="rId338" w:history="1">
              <w:r w:rsidRPr="007F5686">
                <w:rPr>
                  <w:rStyle w:val="Lienhypertexte"/>
                  <w:rFonts w:ascii="Avenir" w:hAnsi="Avenir"/>
                  <w:color w:val="auto"/>
                  <w:sz w:val="16"/>
                  <w:szCs w:val="16"/>
                </w:rPr>
                <w:t>Rapport control foresterie novembre</w:t>
              </w:r>
            </w:hyperlink>
          </w:p>
        </w:tc>
        <w:tc>
          <w:tcPr>
            <w:tcW w:w="2126" w:type="dxa"/>
            <w:shd w:val="clear" w:color="auto" w:fill="auto"/>
          </w:tcPr>
          <w:p w14:paraId="2100CC10" w14:textId="7658893A" w:rsidR="00092CFF" w:rsidRPr="007F5686" w:rsidRDefault="000900DD" w:rsidP="001901EB">
            <w:pPr>
              <w:pBdr>
                <w:top w:val="nil"/>
                <w:left w:val="nil"/>
                <w:bottom w:val="nil"/>
                <w:right w:val="nil"/>
                <w:between w:val="nil"/>
              </w:pBdr>
              <w:ind w:left="0"/>
              <w:rPr>
                <w:rFonts w:ascii="Avenir" w:hAnsi="Avenir"/>
                <w:sz w:val="16"/>
                <w:szCs w:val="16"/>
                <w:lang w:val="fr-FR"/>
              </w:rPr>
            </w:pPr>
            <w:r w:rsidRPr="007F5686">
              <w:rPr>
                <w:rFonts w:ascii="Avenir" w:hAnsi="Avenir"/>
                <w:sz w:val="16"/>
                <w:szCs w:val="16"/>
                <w:lang w:val="fr-FR"/>
              </w:rPr>
              <w:t>18</w:t>
            </w:r>
            <w:r w:rsidR="00092CFF" w:rsidRPr="007F5686">
              <w:rPr>
                <w:rFonts w:ascii="Avenir" w:hAnsi="Avenir"/>
                <w:sz w:val="16"/>
                <w:szCs w:val="16"/>
                <w:lang w:val="fr-FR"/>
              </w:rPr>
              <w:t xml:space="preserve"> missions de contrôle appuyées (1</w:t>
            </w:r>
            <w:r w:rsidRPr="007F5686">
              <w:rPr>
                <w:rFonts w:ascii="Avenir" w:hAnsi="Avenir"/>
                <w:sz w:val="16"/>
                <w:szCs w:val="16"/>
                <w:lang w:val="fr-FR"/>
              </w:rPr>
              <w:t>4</w:t>
            </w:r>
            <w:r w:rsidR="00092CFF" w:rsidRPr="007F5686">
              <w:rPr>
                <w:rFonts w:ascii="Avenir" w:hAnsi="Avenir"/>
                <w:sz w:val="16"/>
                <w:szCs w:val="16"/>
                <w:lang w:val="fr-FR"/>
              </w:rPr>
              <w:t xml:space="preserve"> dans les CFCL, </w:t>
            </w:r>
            <w:r w:rsidR="007F1730" w:rsidRPr="007F5686">
              <w:rPr>
                <w:rFonts w:ascii="Avenir" w:hAnsi="Avenir"/>
                <w:sz w:val="16"/>
                <w:szCs w:val="16"/>
                <w:lang w:val="fr-FR"/>
              </w:rPr>
              <w:t>4</w:t>
            </w:r>
            <w:r w:rsidR="00092CFF" w:rsidRPr="007F5686">
              <w:rPr>
                <w:rFonts w:ascii="Avenir" w:hAnsi="Avenir"/>
                <w:sz w:val="16"/>
                <w:szCs w:val="16"/>
                <w:lang w:val="fr-FR"/>
              </w:rPr>
              <w:t xml:space="preserve"> dans le PSAT)</w:t>
            </w:r>
          </w:p>
          <w:p w14:paraId="471E81F7"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851" w:type="dxa"/>
            <w:shd w:val="clear" w:color="auto" w:fill="auto"/>
            <w:vAlign w:val="center"/>
          </w:tcPr>
          <w:p w14:paraId="786CCB5A" w14:textId="77777777" w:rsidR="00092CFF" w:rsidRPr="007F5686" w:rsidRDefault="00092CFF" w:rsidP="001901EB">
            <w:pPr>
              <w:ind w:left="0"/>
              <w:rPr>
                <w:rFonts w:ascii="Avenir" w:eastAsia="Avenir" w:hAnsi="Avenir" w:cs="Avenir"/>
                <w:sz w:val="16"/>
                <w:szCs w:val="16"/>
              </w:rPr>
            </w:pPr>
          </w:p>
        </w:tc>
      </w:tr>
      <w:tr w:rsidR="00092CFF" w:rsidRPr="007F5686" w14:paraId="0DA5384F" w14:textId="77777777" w:rsidTr="001901EB">
        <w:trPr>
          <w:trHeight w:val="260"/>
          <w:jc w:val="center"/>
        </w:trPr>
        <w:tc>
          <w:tcPr>
            <w:tcW w:w="704" w:type="dxa"/>
            <w:shd w:val="clear" w:color="auto" w:fill="auto"/>
          </w:tcPr>
          <w:p w14:paraId="0AC4B758" w14:textId="36A14B78"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4b</w:t>
            </w:r>
          </w:p>
        </w:tc>
        <w:tc>
          <w:tcPr>
            <w:tcW w:w="2268" w:type="dxa"/>
            <w:shd w:val="clear" w:color="auto" w:fill="auto"/>
          </w:tcPr>
          <w:p w14:paraId="37BA6D95" w14:textId="64D90346"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Moins de 30% d’espaces nationaux sous statut de protection, sous différents modes (AP, CFLS, APAC)</w:t>
            </w:r>
          </w:p>
        </w:tc>
        <w:tc>
          <w:tcPr>
            <w:tcW w:w="2977" w:type="dxa"/>
          </w:tcPr>
          <w:p w14:paraId="745F759C" w14:textId="2C684DEB" w:rsidR="00092CFF" w:rsidRPr="007F5686" w:rsidRDefault="00092CFF" w:rsidP="001901EB">
            <w:pPr>
              <w:pStyle w:val="Paragraphedeliste"/>
              <w:numPr>
                <w:ilvl w:val="0"/>
                <w:numId w:val="6"/>
              </w:numPr>
              <w:contextualSpacing w:val="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APACs  (19 819ha)</w:t>
            </w:r>
          </w:p>
          <w:p w14:paraId="0F15F9F1" w14:textId="4CD07D35" w:rsidR="00092CFF" w:rsidRPr="007F5686" w:rsidRDefault="00092CFF" w:rsidP="001901EB">
            <w:pPr>
              <w:ind w:left="0" w:firstLine="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4 PSG pour les CFCL ont été élaborés</w:t>
            </w:r>
          </w:p>
          <w:p w14:paraId="233B924D" w14:textId="071DCC82" w:rsidR="00092CFF" w:rsidRPr="007F5686" w:rsidRDefault="00092CFF" w:rsidP="001901EB">
            <w:pPr>
              <w:ind w:left="0" w:firstLine="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1 CFLC mise sur place (4973 ha)</w:t>
            </w:r>
          </w:p>
          <w:p w14:paraId="0D2FD211" w14:textId="77777777" w:rsidR="00092CFF" w:rsidRPr="007F5686" w:rsidRDefault="00092CFF" w:rsidP="001901EB">
            <w:pPr>
              <w:ind w:left="0"/>
              <w:rPr>
                <w:rStyle w:val="Lienhypertexte"/>
                <w:rFonts w:ascii="Avenir" w:hAnsi="Avenir" w:cstheme="minorHAnsi"/>
                <w:color w:val="auto"/>
                <w:sz w:val="16"/>
                <w:szCs w:val="16"/>
                <w:lang w:val="fr-FR"/>
              </w:rPr>
            </w:pPr>
            <w:hyperlink r:id="rId339" w:history="1">
              <w:r w:rsidRPr="007F5686">
                <w:rPr>
                  <w:rStyle w:val="Lienhypertexte"/>
                  <w:rFonts w:ascii="Avenir" w:hAnsi="Avenir" w:cstheme="minorHAnsi"/>
                  <w:color w:val="auto"/>
                  <w:sz w:val="16"/>
                  <w:szCs w:val="16"/>
                  <w:lang w:val="fr-FR"/>
                </w:rPr>
                <w:t>Liste CFCL - APAC - AP - PSAT</w:t>
              </w:r>
            </w:hyperlink>
          </w:p>
          <w:p w14:paraId="060AB2F7"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2126" w:type="dxa"/>
          </w:tcPr>
          <w:p w14:paraId="7E9A9B55" w14:textId="2CAE0BD3"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 xml:space="preserve">10 CFCL en place avec une surface de </w:t>
            </w:r>
            <w:r w:rsidRPr="007F5686">
              <w:rPr>
                <w:rFonts w:ascii="Avenir" w:hAnsi="Avenir" w:cstheme="minorHAnsi"/>
                <w:sz w:val="16"/>
                <w:szCs w:val="16"/>
                <w:u w:val="single"/>
                <w:shd w:val="clear" w:color="auto" w:fill="FFFFFF"/>
                <w:lang w:val="fr-FR"/>
              </w:rPr>
              <w:t>234613 ha</w:t>
            </w:r>
            <w:r w:rsidRPr="007F5686">
              <w:rPr>
                <w:rFonts w:ascii="Avenir" w:hAnsi="Avenir" w:cstheme="minorHAnsi"/>
                <w:sz w:val="16"/>
                <w:szCs w:val="16"/>
                <w:shd w:val="clear" w:color="auto" w:fill="FFFFFF"/>
                <w:lang w:val="fr-FR"/>
              </w:rPr>
              <w:t xml:space="preserve"> </w:t>
            </w:r>
          </w:p>
          <w:p w14:paraId="0C45FED3" w14:textId="2932F8A6"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10 CFCL avec des PSG</w:t>
            </w:r>
          </w:p>
          <w:p w14:paraId="744D8A57" w14:textId="2965A833" w:rsidR="00092CFF" w:rsidRPr="007F5686" w:rsidRDefault="00092CFF" w:rsidP="001901EB">
            <w:pPr>
              <w:pBdr>
                <w:top w:val="nil"/>
                <w:left w:val="nil"/>
                <w:bottom w:val="nil"/>
                <w:right w:val="nil"/>
                <w:between w:val="nil"/>
              </w:pBdr>
              <w:ind w:left="0"/>
              <w:rPr>
                <w:sz w:val="16"/>
                <w:szCs w:val="16"/>
              </w:rPr>
            </w:pPr>
            <w:r w:rsidRPr="007F5686">
              <w:rPr>
                <w:sz w:val="16"/>
                <w:szCs w:val="16"/>
              </w:rPr>
              <w:t>4 APAC mises sur place (19819 ha)</w:t>
            </w:r>
          </w:p>
          <w:p w14:paraId="63806C4B" w14:textId="5DC11374"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40" w:history="1">
              <w:r w:rsidRPr="007F5686">
                <w:rPr>
                  <w:rStyle w:val="Lienhypertexte"/>
                  <w:rFonts w:ascii="Avenir" w:hAnsi="Avenir" w:cstheme="minorHAnsi"/>
                  <w:color w:val="auto"/>
                  <w:sz w:val="16"/>
                  <w:szCs w:val="16"/>
                  <w:lang w:val="fr-FR"/>
                </w:rPr>
                <w:t>Liste CFCL - APAC - AP - PSAT</w:t>
              </w:r>
            </w:hyperlink>
          </w:p>
        </w:tc>
        <w:tc>
          <w:tcPr>
            <w:tcW w:w="851" w:type="dxa"/>
            <w:shd w:val="clear" w:color="auto" w:fill="auto"/>
            <w:vAlign w:val="center"/>
          </w:tcPr>
          <w:p w14:paraId="50C76CC9" w14:textId="77777777" w:rsidR="00092CFF" w:rsidRPr="007F5686" w:rsidRDefault="00092CFF" w:rsidP="001901EB">
            <w:pPr>
              <w:ind w:left="0"/>
              <w:rPr>
                <w:rFonts w:ascii="Avenir" w:eastAsia="Avenir" w:hAnsi="Avenir" w:cs="Avenir"/>
                <w:sz w:val="16"/>
                <w:szCs w:val="16"/>
              </w:rPr>
            </w:pPr>
          </w:p>
        </w:tc>
      </w:tr>
      <w:tr w:rsidR="00092CFF" w:rsidRPr="007F5686" w14:paraId="4E734794" w14:textId="77777777" w:rsidTr="001901EB">
        <w:trPr>
          <w:trHeight w:val="260"/>
          <w:jc w:val="center"/>
        </w:trPr>
        <w:tc>
          <w:tcPr>
            <w:tcW w:w="704" w:type="dxa"/>
            <w:shd w:val="clear" w:color="auto" w:fill="auto"/>
          </w:tcPr>
          <w:p w14:paraId="4CCA6004" w14:textId="5314400D"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4e</w:t>
            </w:r>
          </w:p>
        </w:tc>
        <w:tc>
          <w:tcPr>
            <w:tcW w:w="2268" w:type="dxa"/>
            <w:shd w:val="clear" w:color="auto" w:fill="auto"/>
          </w:tcPr>
          <w:p w14:paraId="0AD25C5D" w14:textId="4AEA16AD"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Au moins 5 millions d’hectares au total de Concessions Forestières des Communautés Locales (CFCL) sont attribués </w:t>
            </w:r>
          </w:p>
        </w:tc>
        <w:tc>
          <w:tcPr>
            <w:tcW w:w="2977" w:type="dxa"/>
          </w:tcPr>
          <w:p w14:paraId="47A3CD2F" w14:textId="5B463D6A" w:rsidR="00092CFF" w:rsidRPr="007F5686" w:rsidRDefault="00092CFF" w:rsidP="001901EB">
            <w:pPr>
              <w:ind w:left="0" w:firstLine="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4 PSG pour les CFCL ont été élaborés</w:t>
            </w:r>
            <w:r w:rsidR="002E4742" w:rsidRPr="007F5686">
              <w:rPr>
                <w:rFonts w:ascii="Avenir" w:hAnsi="Avenir" w:cstheme="minorHAnsi"/>
                <w:sz w:val="16"/>
                <w:szCs w:val="16"/>
                <w:shd w:val="clear" w:color="auto" w:fill="FFFFFF"/>
                <w:lang w:val="fr-FR"/>
              </w:rPr>
              <w:t xml:space="preserve"> y inclus </w:t>
            </w:r>
            <w:r w:rsidR="00AC5D6F" w:rsidRPr="007F5686">
              <w:rPr>
                <w:rFonts w:ascii="Avenir" w:hAnsi="Avenir" w:cstheme="minorHAnsi"/>
                <w:sz w:val="16"/>
                <w:szCs w:val="16"/>
                <w:shd w:val="clear" w:color="auto" w:fill="FFFFFF"/>
                <w:lang w:val="fr-FR"/>
              </w:rPr>
              <w:t>les études socio-économiques</w:t>
            </w:r>
            <w:r w:rsidR="002E4742" w:rsidRPr="007F5686">
              <w:rPr>
                <w:rFonts w:ascii="Avenir" w:hAnsi="Avenir" w:cstheme="minorHAnsi"/>
                <w:sz w:val="16"/>
                <w:szCs w:val="16"/>
                <w:shd w:val="clear" w:color="auto" w:fill="FFFFFF"/>
                <w:lang w:val="fr-FR"/>
              </w:rPr>
              <w:t xml:space="preserve">, les inventaires multi-ressources et la structuration des comités de la gestion </w:t>
            </w:r>
          </w:p>
          <w:p w14:paraId="720369C0" w14:textId="77777777" w:rsidR="00092CFF" w:rsidRPr="007F5686" w:rsidRDefault="00092CFF" w:rsidP="001901EB">
            <w:pPr>
              <w:ind w:left="0" w:firstLine="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1 CFLC mise sur place (4973 ha)</w:t>
            </w:r>
          </w:p>
          <w:p w14:paraId="07FCD740" w14:textId="0602A213" w:rsidR="00092CFF" w:rsidRPr="007F5686" w:rsidRDefault="00092CFF" w:rsidP="001901EB">
            <w:pPr>
              <w:ind w:left="0"/>
              <w:rPr>
                <w:rStyle w:val="Lienhypertexte"/>
                <w:rFonts w:ascii="Avenir" w:hAnsi="Avenir" w:cstheme="minorHAnsi"/>
                <w:color w:val="auto"/>
                <w:sz w:val="16"/>
                <w:szCs w:val="16"/>
                <w:lang w:val="fr-FR"/>
              </w:rPr>
            </w:pPr>
            <w:hyperlink r:id="rId341" w:history="1">
              <w:r w:rsidRPr="007F5686">
                <w:rPr>
                  <w:rStyle w:val="Lienhypertexte"/>
                  <w:rFonts w:ascii="Avenir" w:hAnsi="Avenir" w:cstheme="minorHAnsi"/>
                  <w:color w:val="auto"/>
                  <w:sz w:val="16"/>
                  <w:szCs w:val="16"/>
                  <w:lang w:val="fr-FR"/>
                </w:rPr>
                <w:t>Liste CFCL - APAC - AP - PSAT</w:t>
              </w:r>
            </w:hyperlink>
          </w:p>
          <w:p w14:paraId="432E0645" w14:textId="32541E48" w:rsidR="00092CFF" w:rsidRPr="007F5686" w:rsidRDefault="00A00E6D" w:rsidP="001901EB">
            <w:pPr>
              <w:ind w:left="0"/>
              <w:rPr>
                <w:rFonts w:ascii="Avenir" w:hAnsi="Avenir" w:cstheme="minorHAnsi"/>
                <w:sz w:val="16"/>
                <w:szCs w:val="16"/>
                <w:u w:val="single"/>
                <w:lang w:val="fr-FR"/>
              </w:rPr>
            </w:pPr>
            <w:hyperlink r:id="rId342" w:history="1">
              <w:r w:rsidRPr="007F5686">
                <w:rPr>
                  <w:rStyle w:val="Lienhypertexte"/>
                  <w:rFonts w:ascii="Avenir" w:hAnsi="Avenir"/>
                  <w:color w:val="auto"/>
                  <w:sz w:val="16"/>
                  <w:szCs w:val="16"/>
                </w:rPr>
                <w:t>Structuration des comités</w:t>
              </w:r>
            </w:hyperlink>
          </w:p>
        </w:tc>
        <w:tc>
          <w:tcPr>
            <w:tcW w:w="2126" w:type="dxa"/>
          </w:tcPr>
          <w:p w14:paraId="7ED0CA76"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 xml:space="preserve">10 CFCL en place avec une surface de </w:t>
            </w:r>
            <w:r w:rsidRPr="007F5686">
              <w:rPr>
                <w:rFonts w:ascii="Avenir" w:hAnsi="Avenir" w:cstheme="minorHAnsi"/>
                <w:sz w:val="16"/>
                <w:szCs w:val="16"/>
                <w:u w:val="single"/>
                <w:shd w:val="clear" w:color="auto" w:fill="FFFFFF"/>
                <w:lang w:val="fr-FR"/>
              </w:rPr>
              <w:t>234613 ha</w:t>
            </w:r>
            <w:r w:rsidRPr="007F5686">
              <w:rPr>
                <w:rFonts w:ascii="Avenir" w:hAnsi="Avenir" w:cstheme="minorHAnsi"/>
                <w:sz w:val="16"/>
                <w:szCs w:val="16"/>
                <w:shd w:val="clear" w:color="auto" w:fill="FFFFFF"/>
                <w:lang w:val="fr-FR"/>
              </w:rPr>
              <w:t xml:space="preserve"> </w:t>
            </w:r>
          </w:p>
          <w:p w14:paraId="7E7E45C8" w14:textId="14150143"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 xml:space="preserve"> 10 CFCL avec des PSG</w:t>
            </w:r>
          </w:p>
          <w:p w14:paraId="57B35E88" w14:textId="4D481313"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43" w:history="1">
              <w:r w:rsidRPr="007F5686">
                <w:rPr>
                  <w:rStyle w:val="Lienhypertexte"/>
                  <w:rFonts w:ascii="Avenir" w:hAnsi="Avenir" w:cstheme="minorHAnsi"/>
                  <w:color w:val="auto"/>
                  <w:sz w:val="16"/>
                  <w:szCs w:val="16"/>
                  <w:lang w:val="fr-FR"/>
                </w:rPr>
                <w:t>Liste CFCL - APAC - AP - PSAT</w:t>
              </w:r>
            </w:hyperlink>
          </w:p>
        </w:tc>
        <w:tc>
          <w:tcPr>
            <w:tcW w:w="851" w:type="dxa"/>
            <w:shd w:val="clear" w:color="auto" w:fill="auto"/>
            <w:vAlign w:val="center"/>
          </w:tcPr>
          <w:p w14:paraId="173E5C9A" w14:textId="77777777" w:rsidR="00092CFF" w:rsidRPr="007F5686" w:rsidRDefault="00092CFF" w:rsidP="001901EB">
            <w:pPr>
              <w:ind w:left="0"/>
              <w:rPr>
                <w:rFonts w:ascii="Avenir" w:eastAsia="Avenir" w:hAnsi="Avenir" w:cs="Avenir"/>
                <w:sz w:val="16"/>
                <w:szCs w:val="16"/>
              </w:rPr>
            </w:pPr>
          </w:p>
        </w:tc>
      </w:tr>
      <w:tr w:rsidR="00092CFF" w:rsidRPr="007F5686" w14:paraId="380A9086" w14:textId="77777777" w:rsidTr="001901EB">
        <w:trPr>
          <w:trHeight w:val="260"/>
          <w:jc w:val="center"/>
        </w:trPr>
        <w:tc>
          <w:tcPr>
            <w:tcW w:w="704" w:type="dxa"/>
            <w:shd w:val="clear" w:color="auto" w:fill="auto"/>
          </w:tcPr>
          <w:p w14:paraId="3FB1EC97" w14:textId="61109ED6"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4t</w:t>
            </w:r>
          </w:p>
        </w:tc>
        <w:tc>
          <w:tcPr>
            <w:tcW w:w="2268" w:type="dxa"/>
            <w:shd w:val="clear" w:color="auto" w:fill="auto"/>
          </w:tcPr>
          <w:p w14:paraId="27CE4190" w14:textId="55AA56E6"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Les données de déforestation et de dégradation des forêts générées à l’échelle nationale et provinciale par le SNSF, ainsi que les données [clés] de l’inventaire forestier national, sont mises à jour annuellement</w:t>
            </w:r>
          </w:p>
        </w:tc>
        <w:tc>
          <w:tcPr>
            <w:tcW w:w="2977" w:type="dxa"/>
          </w:tcPr>
          <w:p w14:paraId="02D4A99F"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 xml:space="preserve"> </w:t>
            </w:r>
          </w:p>
          <w:p w14:paraId="1B57E3CB"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1 rapport disponible</w:t>
            </w:r>
          </w:p>
          <w:p w14:paraId="2EB5E996" w14:textId="18A065AB"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44" w:history="1">
              <w:r w:rsidRPr="007F5686">
                <w:rPr>
                  <w:rStyle w:val="Lienhypertexte"/>
                  <w:rFonts w:ascii="Avenir" w:hAnsi="Avenir"/>
                  <w:color w:val="auto"/>
                  <w:sz w:val="16"/>
                  <w:szCs w:val="16"/>
                </w:rPr>
                <w:t>Rapport Reforestation Maniema 2023/2024</w:t>
              </w:r>
            </w:hyperlink>
          </w:p>
        </w:tc>
        <w:tc>
          <w:tcPr>
            <w:tcW w:w="2126" w:type="dxa"/>
          </w:tcPr>
          <w:p w14:paraId="363679E9" w14:textId="2270A346"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2 rapports est disponible</w:t>
            </w:r>
          </w:p>
          <w:p w14:paraId="37369699" w14:textId="77777777" w:rsidR="00092CFF" w:rsidRPr="007F5686" w:rsidRDefault="00092CFF" w:rsidP="001901EB">
            <w:pPr>
              <w:pBdr>
                <w:top w:val="nil"/>
                <w:left w:val="nil"/>
                <w:bottom w:val="nil"/>
                <w:right w:val="nil"/>
                <w:between w:val="nil"/>
              </w:pBdr>
              <w:ind w:left="0"/>
              <w:rPr>
                <w:rStyle w:val="Lienhypertexte"/>
                <w:rFonts w:ascii="Avenir" w:eastAsia="Symbol" w:hAnsi="Avenir" w:cstheme="minorHAnsi"/>
                <w:color w:val="auto"/>
                <w:sz w:val="16"/>
                <w:szCs w:val="16"/>
                <w:lang w:val="fr-FR" w:eastAsia="fr-FR"/>
              </w:rPr>
            </w:pPr>
            <w:hyperlink r:id="rId345" w:history="1">
              <w:r w:rsidRPr="007F5686">
                <w:rPr>
                  <w:rStyle w:val="Lienhypertexte"/>
                  <w:rFonts w:ascii="Avenir" w:eastAsia="Symbol" w:hAnsi="Avenir" w:cstheme="minorHAnsi"/>
                  <w:color w:val="auto"/>
                  <w:sz w:val="16"/>
                  <w:szCs w:val="16"/>
                  <w:lang w:val="fr-FR" w:eastAsia="fr-FR"/>
                </w:rPr>
                <w:t>Rapport déforestation 2021/2023</w:t>
              </w:r>
            </w:hyperlink>
          </w:p>
          <w:p w14:paraId="13CEE2C8" w14:textId="443C3E87"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46" w:history="1">
              <w:r w:rsidRPr="007F5686">
                <w:rPr>
                  <w:rStyle w:val="Lienhypertexte"/>
                  <w:rFonts w:ascii="Avenir" w:hAnsi="Avenir"/>
                  <w:color w:val="auto"/>
                  <w:sz w:val="16"/>
                  <w:szCs w:val="16"/>
                </w:rPr>
                <w:t>Rapport Reforestation Maniema 2023/2024</w:t>
              </w:r>
            </w:hyperlink>
          </w:p>
        </w:tc>
        <w:tc>
          <w:tcPr>
            <w:tcW w:w="851" w:type="dxa"/>
            <w:shd w:val="clear" w:color="auto" w:fill="auto"/>
            <w:vAlign w:val="center"/>
          </w:tcPr>
          <w:p w14:paraId="02DECA7B" w14:textId="77777777" w:rsidR="00092CFF" w:rsidRPr="007F5686" w:rsidRDefault="00092CFF" w:rsidP="001901EB">
            <w:pPr>
              <w:ind w:left="0"/>
              <w:rPr>
                <w:rFonts w:ascii="Avenir" w:eastAsia="Avenir" w:hAnsi="Avenir" w:cs="Avenir"/>
                <w:sz w:val="16"/>
                <w:szCs w:val="16"/>
              </w:rPr>
            </w:pPr>
          </w:p>
        </w:tc>
      </w:tr>
      <w:tr w:rsidR="00092CFF" w:rsidRPr="007F5686" w14:paraId="6D072C49" w14:textId="77777777" w:rsidTr="001901EB">
        <w:trPr>
          <w:trHeight w:val="260"/>
          <w:jc w:val="center"/>
        </w:trPr>
        <w:tc>
          <w:tcPr>
            <w:tcW w:w="704" w:type="dxa"/>
            <w:shd w:val="clear" w:color="auto" w:fill="auto"/>
          </w:tcPr>
          <w:p w14:paraId="393D60BA" w14:textId="2007EE9A"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4d</w:t>
            </w:r>
          </w:p>
        </w:tc>
        <w:tc>
          <w:tcPr>
            <w:tcW w:w="2268" w:type="dxa"/>
            <w:shd w:val="clear" w:color="auto" w:fill="auto"/>
          </w:tcPr>
          <w:p w14:paraId="02B49884" w14:textId="6B595732"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Huit millions d’hectares de forêts sont restaurés dans le cadre du Défi de Bonn et de l’initiative AFR100, par la régénération ainsi que le reboisement et l’agroforesterie </w:t>
            </w:r>
          </w:p>
        </w:tc>
        <w:tc>
          <w:tcPr>
            <w:tcW w:w="2977" w:type="dxa"/>
          </w:tcPr>
          <w:p w14:paraId="70EEA799" w14:textId="77777777" w:rsidR="00374549" w:rsidRPr="007F5686" w:rsidRDefault="00374549" w:rsidP="001901EB">
            <w:pPr>
              <w:rPr>
                <w:rFonts w:ascii="Avenir" w:eastAsia="Avenir" w:hAnsi="Avenir" w:cs="Avenir"/>
                <w:sz w:val="16"/>
                <w:szCs w:val="16"/>
              </w:rPr>
            </w:pPr>
            <w:r w:rsidRPr="007F5686">
              <w:rPr>
                <w:rFonts w:ascii="Avenir" w:eastAsia="Avenir" w:hAnsi="Avenir" w:cs="Avenir"/>
                <w:sz w:val="16"/>
                <w:szCs w:val="16"/>
              </w:rPr>
              <w:t xml:space="preserve">3263 hectares ont été restaurés et maintenus (reboisement des savanes 2063 ha (non-naturel) et restauration du foret naturel 1210 ha dans les CFCL, PSAT), </w:t>
            </w:r>
          </w:p>
          <w:p w14:paraId="4504C49D" w14:textId="77777777" w:rsidR="00092CFF" w:rsidRPr="007F5686" w:rsidRDefault="00374549" w:rsidP="001901EB">
            <w:pPr>
              <w:pBdr>
                <w:top w:val="nil"/>
                <w:left w:val="nil"/>
                <w:bottom w:val="nil"/>
                <w:right w:val="nil"/>
                <w:between w:val="nil"/>
              </w:pBdr>
              <w:ind w:left="0"/>
              <w:rPr>
                <w:rStyle w:val="Lienhypertexte"/>
                <w:rFonts w:ascii="Avenir" w:hAnsi="Avenir"/>
                <w:color w:val="auto"/>
                <w:sz w:val="16"/>
                <w:szCs w:val="16"/>
              </w:rPr>
            </w:pPr>
            <w:hyperlink r:id="rId347" w:history="1">
              <w:r w:rsidRPr="007F5686">
                <w:rPr>
                  <w:rStyle w:val="Lienhypertexte"/>
                  <w:rFonts w:ascii="Avenir" w:hAnsi="Avenir"/>
                  <w:color w:val="auto"/>
                  <w:sz w:val="16"/>
                  <w:szCs w:val="16"/>
                </w:rPr>
                <w:t>Synthèse Données RPF fin 2024</w:t>
              </w:r>
            </w:hyperlink>
          </w:p>
          <w:p w14:paraId="654BA45E" w14:textId="7077F527" w:rsidR="00C308AE" w:rsidRPr="007F5686" w:rsidRDefault="00C308AE" w:rsidP="001901EB">
            <w:pPr>
              <w:pBdr>
                <w:top w:val="nil"/>
                <w:left w:val="nil"/>
                <w:bottom w:val="nil"/>
                <w:right w:val="nil"/>
                <w:between w:val="nil"/>
              </w:pBdr>
              <w:ind w:left="0"/>
              <w:rPr>
                <w:rFonts w:ascii="Avenir" w:eastAsia="Avenir" w:hAnsi="Avenir" w:cs="Avenir"/>
                <w:sz w:val="16"/>
                <w:szCs w:val="16"/>
              </w:rPr>
            </w:pPr>
          </w:p>
        </w:tc>
        <w:tc>
          <w:tcPr>
            <w:tcW w:w="2126" w:type="dxa"/>
          </w:tcPr>
          <w:p w14:paraId="457D5434" w14:textId="77777777" w:rsidR="00092CFF" w:rsidRPr="007F5686" w:rsidRDefault="00092CFF" w:rsidP="001901EB">
            <w:pPr>
              <w:pBdr>
                <w:top w:val="nil"/>
                <w:left w:val="nil"/>
                <w:bottom w:val="nil"/>
                <w:right w:val="nil"/>
                <w:between w:val="nil"/>
              </w:pBdr>
              <w:ind w:left="0"/>
              <w:rPr>
                <w:rFonts w:ascii="Avenir" w:hAnsi="Avenir" w:cstheme="minorHAnsi"/>
                <w:sz w:val="16"/>
                <w:szCs w:val="16"/>
                <w:lang w:val="fr-FR"/>
              </w:rPr>
            </w:pPr>
            <w:r w:rsidRPr="007F5686">
              <w:rPr>
                <w:rFonts w:ascii="Avenir" w:hAnsi="Avenir" w:cstheme="minorHAnsi"/>
                <w:sz w:val="16"/>
                <w:szCs w:val="16"/>
                <w:lang w:val="fr-FR"/>
              </w:rPr>
              <w:t>Opportunités en RPF analysées par l’approche MEOR</w:t>
            </w:r>
          </w:p>
          <w:p w14:paraId="74142295" w14:textId="77777777" w:rsidR="00092CFF" w:rsidRPr="007F5686" w:rsidRDefault="00092CFF" w:rsidP="001901EB">
            <w:pPr>
              <w:pBdr>
                <w:top w:val="nil"/>
                <w:left w:val="nil"/>
                <w:bottom w:val="nil"/>
                <w:right w:val="nil"/>
                <w:between w:val="nil"/>
              </w:pBdr>
              <w:ind w:left="0"/>
              <w:rPr>
                <w:rFonts w:ascii="Avenir" w:hAnsi="Avenir" w:cstheme="minorHAnsi"/>
                <w:sz w:val="16"/>
                <w:szCs w:val="16"/>
                <w:lang w:val="fr-FR"/>
              </w:rPr>
            </w:pPr>
            <w:hyperlink r:id="rId348" w:history="1">
              <w:r w:rsidRPr="007F5686">
                <w:rPr>
                  <w:rStyle w:val="Lienhypertexte"/>
                  <w:rFonts w:ascii="Avenir" w:eastAsia="Times New Roman" w:hAnsi="Avenir" w:cstheme="minorHAnsi"/>
                  <w:color w:val="auto"/>
                  <w:sz w:val="16"/>
                  <w:szCs w:val="16"/>
                  <w:lang w:eastAsia="de-DE"/>
                </w:rPr>
                <w:t>Analyse Opportunités RPF</w:t>
              </w:r>
            </w:hyperlink>
          </w:p>
          <w:p w14:paraId="3273DD43" w14:textId="77777777" w:rsidR="00374549" w:rsidRPr="007F5686" w:rsidRDefault="00374549" w:rsidP="001901EB">
            <w:pPr>
              <w:rPr>
                <w:rFonts w:ascii="Avenir" w:eastAsia="Avenir" w:hAnsi="Avenir" w:cs="Avenir"/>
                <w:sz w:val="16"/>
                <w:szCs w:val="16"/>
              </w:rPr>
            </w:pPr>
            <w:r w:rsidRPr="007F5686">
              <w:rPr>
                <w:rFonts w:ascii="Avenir" w:eastAsia="Avenir" w:hAnsi="Avenir" w:cs="Avenir"/>
                <w:sz w:val="16"/>
                <w:szCs w:val="16"/>
              </w:rPr>
              <w:t xml:space="preserve">3263 hectares ont été restaurés et maintenus (reboisement des savanes 2063 ha (non-naturel) et restauration du foret naturel 1210 ha dans les CFCL, PSAT), </w:t>
            </w:r>
          </w:p>
          <w:p w14:paraId="21ED8EA2" w14:textId="621352BE" w:rsidR="00092CFF" w:rsidRPr="007F5686" w:rsidRDefault="00374549" w:rsidP="001901EB">
            <w:pPr>
              <w:pBdr>
                <w:top w:val="nil"/>
                <w:left w:val="nil"/>
                <w:bottom w:val="nil"/>
                <w:right w:val="nil"/>
                <w:between w:val="nil"/>
              </w:pBdr>
              <w:ind w:left="0"/>
              <w:rPr>
                <w:rFonts w:ascii="Avenir" w:eastAsia="Avenir" w:hAnsi="Avenir" w:cs="Avenir"/>
                <w:sz w:val="16"/>
                <w:szCs w:val="16"/>
              </w:rPr>
            </w:pPr>
            <w:hyperlink r:id="rId349" w:history="1">
              <w:r w:rsidRPr="007F5686">
                <w:rPr>
                  <w:rStyle w:val="Lienhypertexte"/>
                  <w:rFonts w:ascii="Avenir" w:hAnsi="Avenir"/>
                  <w:color w:val="auto"/>
                  <w:sz w:val="16"/>
                  <w:szCs w:val="16"/>
                </w:rPr>
                <w:t>Synthèse Données RPF fin 2024</w:t>
              </w:r>
            </w:hyperlink>
          </w:p>
        </w:tc>
        <w:tc>
          <w:tcPr>
            <w:tcW w:w="851" w:type="dxa"/>
            <w:shd w:val="clear" w:color="auto" w:fill="auto"/>
            <w:vAlign w:val="center"/>
          </w:tcPr>
          <w:p w14:paraId="31859739" w14:textId="77777777" w:rsidR="00092CFF" w:rsidRPr="007F5686" w:rsidRDefault="00092CFF" w:rsidP="001901EB">
            <w:pPr>
              <w:ind w:left="0"/>
              <w:rPr>
                <w:rFonts w:ascii="Avenir" w:eastAsia="Avenir" w:hAnsi="Avenir" w:cs="Avenir"/>
                <w:sz w:val="16"/>
                <w:szCs w:val="16"/>
              </w:rPr>
            </w:pPr>
          </w:p>
        </w:tc>
      </w:tr>
      <w:tr w:rsidR="00092CFF" w:rsidRPr="007F5686" w14:paraId="25B585DA" w14:textId="77777777" w:rsidTr="001901EB">
        <w:trPr>
          <w:trHeight w:val="260"/>
          <w:jc w:val="center"/>
        </w:trPr>
        <w:tc>
          <w:tcPr>
            <w:tcW w:w="704" w:type="dxa"/>
            <w:shd w:val="clear" w:color="auto" w:fill="auto"/>
          </w:tcPr>
          <w:p w14:paraId="1A2BDAC4" w14:textId="13B1ABAB"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2e</w:t>
            </w:r>
          </w:p>
        </w:tc>
        <w:tc>
          <w:tcPr>
            <w:tcW w:w="2268" w:type="dxa"/>
            <w:shd w:val="clear" w:color="auto" w:fill="auto"/>
          </w:tcPr>
          <w:p w14:paraId="1F74571E" w14:textId="22136EA1"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La politique énergétique reconnaît l’importance de l’établissement de schémas directeurs d’approvisionnement en bois-énergie</w:t>
            </w:r>
          </w:p>
        </w:tc>
        <w:tc>
          <w:tcPr>
            <w:tcW w:w="2977" w:type="dxa"/>
          </w:tcPr>
          <w:p w14:paraId="4D3ED012" w14:textId="5E87D01B"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hAnsi="Avenir" w:cstheme="minorHAnsi"/>
                <w:sz w:val="16"/>
                <w:szCs w:val="16"/>
                <w:shd w:val="clear" w:color="auto" w:fill="FFFFFF"/>
                <w:lang w:val="fr-FR"/>
              </w:rPr>
              <w:t>RAS</w:t>
            </w:r>
          </w:p>
        </w:tc>
        <w:tc>
          <w:tcPr>
            <w:tcW w:w="2126" w:type="dxa"/>
          </w:tcPr>
          <w:p w14:paraId="1B478FCD" w14:textId="7777777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Une stratégie bois-énergie a été élaborée</w:t>
            </w:r>
          </w:p>
          <w:p w14:paraId="236465D8" w14:textId="77777777" w:rsidR="00092CFF" w:rsidRPr="007F5686" w:rsidRDefault="00092CFF" w:rsidP="001901EB">
            <w:pPr>
              <w:ind w:left="0"/>
              <w:rPr>
                <w:rFonts w:ascii="Avenir" w:hAnsi="Avenir" w:cstheme="minorHAnsi"/>
                <w:sz w:val="16"/>
                <w:szCs w:val="16"/>
                <w:shd w:val="clear" w:color="auto" w:fill="FFFFFF"/>
                <w:lang w:val="fr-FR"/>
              </w:rPr>
            </w:pPr>
            <w:hyperlink r:id="rId350" w:history="1">
              <w:r w:rsidRPr="007F5686">
                <w:rPr>
                  <w:rStyle w:val="Lienhypertexte"/>
                  <w:rFonts w:ascii="Avenir" w:hAnsi="Avenir" w:cstheme="minorHAnsi"/>
                  <w:color w:val="auto"/>
                  <w:sz w:val="16"/>
                  <w:szCs w:val="16"/>
                  <w:lang w:val="fr-FR"/>
                </w:rPr>
                <w:t>PIREDD Maniema Stratégie provinciale bois-énergie</w:t>
              </w:r>
            </w:hyperlink>
          </w:p>
          <w:p w14:paraId="7DC128E3"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851" w:type="dxa"/>
            <w:shd w:val="clear" w:color="auto" w:fill="auto"/>
            <w:vAlign w:val="center"/>
          </w:tcPr>
          <w:p w14:paraId="764A914F" w14:textId="77777777" w:rsidR="00092CFF" w:rsidRPr="007F5686" w:rsidRDefault="00092CFF" w:rsidP="001901EB">
            <w:pPr>
              <w:ind w:left="0"/>
              <w:rPr>
                <w:rFonts w:ascii="Avenir" w:eastAsia="Avenir" w:hAnsi="Avenir" w:cs="Avenir"/>
                <w:sz w:val="16"/>
                <w:szCs w:val="16"/>
              </w:rPr>
            </w:pPr>
          </w:p>
        </w:tc>
      </w:tr>
      <w:tr w:rsidR="00092CFF" w:rsidRPr="007F5686" w14:paraId="2CB9A7EC" w14:textId="77777777" w:rsidTr="001901EB">
        <w:trPr>
          <w:trHeight w:val="260"/>
          <w:jc w:val="center"/>
        </w:trPr>
        <w:tc>
          <w:tcPr>
            <w:tcW w:w="704" w:type="dxa"/>
            <w:shd w:val="clear" w:color="auto" w:fill="auto"/>
          </w:tcPr>
          <w:p w14:paraId="6E557589" w14:textId="5DA3D60D"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
                <w:bCs/>
                <w:sz w:val="16"/>
                <w:szCs w:val="16"/>
                <w:lang w:val="fr-FR" w:eastAsia="fr-FR"/>
              </w:rPr>
              <w:t>2b</w:t>
            </w:r>
          </w:p>
        </w:tc>
        <w:tc>
          <w:tcPr>
            <w:tcW w:w="2268" w:type="dxa"/>
            <w:shd w:val="clear" w:color="auto" w:fill="auto"/>
          </w:tcPr>
          <w:p w14:paraId="5F8AF244" w14:textId="71578E9B"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L’utilisation de bois-énergie non-durable pour la cuisson dans des centres urbains est réduite à travers les approches intégrées incluant (i) la réduction de demande en bois-énergie, par le développement des énergies de substitution effectives ainsi que l’amélioration de l’efficacité énergétique dans la production et la consommation du charbon de bois ; (ii) l’augmentation de l’offre durable à travers les plantations à vocation énergétique </w:t>
            </w:r>
          </w:p>
        </w:tc>
        <w:tc>
          <w:tcPr>
            <w:tcW w:w="2977" w:type="dxa"/>
          </w:tcPr>
          <w:p w14:paraId="4706C100" w14:textId="1F525E07" w:rsidR="00092CFF" w:rsidRPr="007F5686" w:rsidRDefault="00092CFF" w:rsidP="001901EB">
            <w:pPr>
              <w:ind w:left="0"/>
              <w:rPr>
                <w:rFonts w:ascii="Avenir" w:hAnsi="Avenir"/>
                <w:sz w:val="16"/>
                <w:szCs w:val="16"/>
              </w:rPr>
            </w:pPr>
            <w:r w:rsidRPr="007F5686">
              <w:rPr>
                <w:rFonts w:ascii="Avenir" w:hAnsi="Avenir"/>
                <w:sz w:val="16"/>
                <w:szCs w:val="16"/>
              </w:rPr>
              <w:t>1 projet de renforcement de capacités de 3 micro-entreprise (3 charbon verte et 1 foyers améliorés) pour les aspects de la commercialisation appuyés</w:t>
            </w:r>
          </w:p>
          <w:p w14:paraId="051962E9" w14:textId="77777777" w:rsidR="00092CFF" w:rsidRPr="007F5686" w:rsidRDefault="00092CFF" w:rsidP="001901EB">
            <w:pPr>
              <w:rPr>
                <w:rFonts w:ascii="Avenir" w:hAnsi="Avenir"/>
                <w:sz w:val="16"/>
                <w:szCs w:val="16"/>
              </w:rPr>
            </w:pPr>
            <w:hyperlink r:id="rId351" w:history="1">
              <w:r w:rsidRPr="007F5686">
                <w:rPr>
                  <w:rStyle w:val="Lienhypertexte"/>
                  <w:rFonts w:ascii="Avenir" w:hAnsi="Avenir"/>
                  <w:color w:val="auto"/>
                  <w:sz w:val="16"/>
                  <w:szCs w:val="16"/>
                </w:rPr>
                <w:t>Rapport final SL Covodum projet 1</w:t>
              </w:r>
            </w:hyperlink>
          </w:p>
          <w:p w14:paraId="39F441A3" w14:textId="77777777" w:rsidR="00092CFF" w:rsidRPr="007F5686" w:rsidRDefault="00092CFF" w:rsidP="001901EB">
            <w:pPr>
              <w:rPr>
                <w:rStyle w:val="Lienhypertexte"/>
                <w:rFonts w:ascii="Avenir" w:hAnsi="Avenir"/>
                <w:color w:val="auto"/>
                <w:sz w:val="16"/>
                <w:szCs w:val="16"/>
              </w:rPr>
            </w:pPr>
            <w:hyperlink r:id="rId352" w:history="1">
              <w:r w:rsidRPr="007F5686">
                <w:rPr>
                  <w:rStyle w:val="Lienhypertexte"/>
                  <w:rFonts w:ascii="Avenir" w:hAnsi="Avenir"/>
                  <w:color w:val="auto"/>
                  <w:sz w:val="16"/>
                  <w:szCs w:val="16"/>
                </w:rPr>
                <w:t>Rapport final SL ADEPA</w:t>
              </w:r>
            </w:hyperlink>
          </w:p>
          <w:p w14:paraId="6A86DE82" w14:textId="77777777" w:rsidR="00092CFF" w:rsidRPr="007F5686" w:rsidRDefault="00092CFF" w:rsidP="001901EB">
            <w:pPr>
              <w:rPr>
                <w:rFonts w:ascii="Avenir" w:hAnsi="Avenir"/>
                <w:sz w:val="16"/>
                <w:szCs w:val="16"/>
              </w:rPr>
            </w:pPr>
            <w:hyperlink r:id="rId353" w:history="1">
              <w:r w:rsidRPr="007F5686">
                <w:rPr>
                  <w:rStyle w:val="Lienhypertexte"/>
                  <w:rFonts w:ascii="Avenir" w:hAnsi="Avenir"/>
                  <w:color w:val="auto"/>
                  <w:sz w:val="16"/>
                  <w:szCs w:val="16"/>
                </w:rPr>
                <w:t>Rapport consultant</w:t>
              </w:r>
            </w:hyperlink>
          </w:p>
          <w:p w14:paraId="53130854" w14:textId="77777777" w:rsidR="00092CFF" w:rsidRPr="007F5686" w:rsidRDefault="00092CFF" w:rsidP="001901EB">
            <w:pPr>
              <w:rPr>
                <w:rFonts w:ascii="Avenir" w:hAnsi="Avenir"/>
                <w:sz w:val="16"/>
                <w:szCs w:val="16"/>
              </w:rPr>
            </w:pPr>
            <w:hyperlink r:id="rId354" w:history="1">
              <w:r w:rsidRPr="007F5686">
                <w:rPr>
                  <w:rStyle w:val="Lienhypertexte"/>
                  <w:rFonts w:ascii="Avenir" w:hAnsi="Avenir"/>
                  <w:color w:val="auto"/>
                  <w:sz w:val="16"/>
                  <w:szCs w:val="16"/>
                </w:rPr>
                <w:t>Rapport final SL Covodum projet 2</w:t>
              </w:r>
            </w:hyperlink>
          </w:p>
          <w:p w14:paraId="35EDF694" w14:textId="1C3355F6" w:rsidR="00092CFF" w:rsidRPr="007F5686" w:rsidRDefault="00092CFF" w:rsidP="001901EB">
            <w:pPr>
              <w:ind w:left="0"/>
              <w:rPr>
                <w:rFonts w:ascii="Avenir" w:hAnsi="Avenir"/>
                <w:sz w:val="16"/>
                <w:szCs w:val="16"/>
                <w:u w:val="single"/>
              </w:rPr>
            </w:pPr>
            <w:hyperlink r:id="rId355" w:history="1">
              <w:r w:rsidRPr="007F5686">
                <w:rPr>
                  <w:rStyle w:val="Lienhypertexte"/>
                  <w:rFonts w:ascii="Avenir" w:hAnsi="Avenir"/>
                  <w:color w:val="auto"/>
                  <w:sz w:val="16"/>
                  <w:szCs w:val="16"/>
                </w:rPr>
                <w:t>Fiche techno-pédagogique Charbon vert</w:t>
              </w:r>
            </w:hyperlink>
          </w:p>
          <w:p w14:paraId="6926FE08" w14:textId="77777777" w:rsidR="00092CFF" w:rsidRPr="007F5686" w:rsidRDefault="00092CFF" w:rsidP="001901EB">
            <w:pPr>
              <w:pBdr>
                <w:top w:val="nil"/>
                <w:left w:val="nil"/>
                <w:bottom w:val="nil"/>
                <w:right w:val="nil"/>
                <w:between w:val="nil"/>
              </w:pBdr>
              <w:ind w:left="0"/>
              <w:rPr>
                <w:rFonts w:ascii="Avenir" w:hAnsi="Avenir"/>
                <w:sz w:val="16"/>
                <w:szCs w:val="16"/>
                <w:u w:val="single"/>
              </w:rPr>
            </w:pPr>
          </w:p>
          <w:p w14:paraId="707D1150"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2126" w:type="dxa"/>
          </w:tcPr>
          <w:p w14:paraId="17EC5B5D"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Les chaines de valeur ont été identifiés</w:t>
            </w:r>
          </w:p>
          <w:p w14:paraId="6179CC2F" w14:textId="77777777" w:rsidR="00092CFF" w:rsidRPr="007F5686" w:rsidRDefault="00092CFF" w:rsidP="001901EB">
            <w:pPr>
              <w:ind w:left="0"/>
              <w:rPr>
                <w:rFonts w:ascii="Avenir" w:hAnsi="Avenir"/>
                <w:sz w:val="16"/>
                <w:szCs w:val="16"/>
              </w:rPr>
            </w:pPr>
            <w:r w:rsidRPr="007F5686">
              <w:rPr>
                <w:rFonts w:ascii="Avenir" w:hAnsi="Avenir"/>
                <w:sz w:val="16"/>
                <w:szCs w:val="16"/>
              </w:rPr>
              <w:t>8 projets de la production de charbon vert ont été appuyés</w:t>
            </w:r>
          </w:p>
          <w:p w14:paraId="189B1945" w14:textId="77777777" w:rsidR="00092CFF" w:rsidRPr="007F5686" w:rsidRDefault="00092CFF" w:rsidP="001901EB">
            <w:pPr>
              <w:pBdr>
                <w:top w:val="nil"/>
                <w:left w:val="nil"/>
                <w:bottom w:val="nil"/>
                <w:right w:val="nil"/>
                <w:between w:val="nil"/>
              </w:pBdr>
              <w:ind w:left="0"/>
              <w:rPr>
                <w:rFonts w:ascii="Avenir" w:hAnsi="Avenir"/>
                <w:sz w:val="16"/>
                <w:szCs w:val="16"/>
              </w:rPr>
            </w:pPr>
            <w:r w:rsidRPr="007F5686">
              <w:rPr>
                <w:rFonts w:ascii="Avenir" w:hAnsi="Avenir"/>
                <w:sz w:val="16"/>
                <w:szCs w:val="16"/>
              </w:rPr>
              <w:t>Une formation a été faite et ensuite la fabrication et la vente des foyers améliorés ont été lancées dans la ville de Kindu</w:t>
            </w:r>
          </w:p>
          <w:p w14:paraId="112518A7"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Un modèle d’un foyer amélioré a été identifié</w:t>
            </w:r>
          </w:p>
          <w:p w14:paraId="090E1883" w14:textId="572F7511"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hAnsi="Avenir"/>
                <w:sz w:val="16"/>
                <w:szCs w:val="16"/>
              </w:rPr>
              <w:t>Une formation a été faite et ensuite la fabrication et la vente des foyers améliorés ont été lancées dans la ville de Kindu</w:t>
            </w:r>
          </w:p>
        </w:tc>
        <w:tc>
          <w:tcPr>
            <w:tcW w:w="851" w:type="dxa"/>
            <w:shd w:val="clear" w:color="auto" w:fill="auto"/>
            <w:vAlign w:val="center"/>
          </w:tcPr>
          <w:p w14:paraId="7CCF032C" w14:textId="77777777" w:rsidR="00092CFF" w:rsidRPr="007F5686" w:rsidRDefault="00092CFF" w:rsidP="001901EB">
            <w:pPr>
              <w:ind w:left="0"/>
              <w:rPr>
                <w:rFonts w:ascii="Avenir" w:eastAsia="Avenir" w:hAnsi="Avenir" w:cs="Avenir"/>
                <w:sz w:val="16"/>
                <w:szCs w:val="16"/>
              </w:rPr>
            </w:pPr>
          </w:p>
        </w:tc>
      </w:tr>
      <w:tr w:rsidR="00092CFF" w:rsidRPr="007F5686" w14:paraId="026A2FD4" w14:textId="77777777" w:rsidTr="001901EB">
        <w:trPr>
          <w:trHeight w:val="260"/>
          <w:jc w:val="center"/>
        </w:trPr>
        <w:tc>
          <w:tcPr>
            <w:tcW w:w="704" w:type="dxa"/>
            <w:shd w:val="clear" w:color="auto" w:fill="auto"/>
          </w:tcPr>
          <w:p w14:paraId="486BBF19" w14:textId="77777777" w:rsidR="00092CFF" w:rsidRPr="007F5686" w:rsidRDefault="00092CFF" w:rsidP="001901EB">
            <w:pPr>
              <w:ind w:left="0"/>
              <w:rPr>
                <w:rFonts w:ascii="Avenir" w:eastAsia="Avenir" w:hAnsi="Avenir" w:cs="Avenir"/>
                <w:b/>
                <w:sz w:val="16"/>
                <w:szCs w:val="16"/>
              </w:rPr>
            </w:pPr>
          </w:p>
        </w:tc>
        <w:tc>
          <w:tcPr>
            <w:tcW w:w="2268" w:type="dxa"/>
            <w:shd w:val="clear" w:color="auto" w:fill="auto"/>
          </w:tcPr>
          <w:p w14:paraId="688F0177" w14:textId="77777777" w:rsidR="00092CFF" w:rsidRPr="007F5686" w:rsidRDefault="00092CFF" w:rsidP="001901EB">
            <w:pPr>
              <w:ind w:left="0"/>
              <w:jc w:val="center"/>
              <w:rPr>
                <w:rFonts w:ascii="Avenir" w:eastAsia="Avenir" w:hAnsi="Avenir" w:cs="Avenir"/>
                <w:b/>
                <w:sz w:val="16"/>
                <w:szCs w:val="16"/>
              </w:rPr>
            </w:pPr>
          </w:p>
        </w:tc>
        <w:tc>
          <w:tcPr>
            <w:tcW w:w="2977" w:type="dxa"/>
          </w:tcPr>
          <w:p w14:paraId="52AAE212"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Un guide a été multiplié et diffusé, 400 charbonniers (105 femmes (ont été touchées</w:t>
            </w:r>
          </w:p>
          <w:p w14:paraId="513814D6" w14:textId="00AF9EAA" w:rsidR="00092CFF" w:rsidRPr="007F5686" w:rsidRDefault="00092CFF" w:rsidP="001901EB">
            <w:pPr>
              <w:pBdr>
                <w:top w:val="nil"/>
                <w:left w:val="nil"/>
                <w:bottom w:val="nil"/>
                <w:right w:val="nil"/>
                <w:between w:val="nil"/>
              </w:pBdr>
              <w:ind w:left="0"/>
              <w:rPr>
                <w:rFonts w:ascii="Avenir" w:eastAsia="Avenir" w:hAnsi="Avenir" w:cs="Avenir"/>
                <w:sz w:val="16"/>
                <w:szCs w:val="16"/>
              </w:rPr>
            </w:pPr>
            <w:hyperlink r:id="rId356" w:history="1">
              <w:r w:rsidRPr="007F5686">
                <w:rPr>
                  <w:rStyle w:val="Lienhypertexte"/>
                  <w:rFonts w:ascii="Avenir" w:eastAsia="Times New Roman" w:hAnsi="Avenir" w:cstheme="minorHAnsi"/>
                  <w:color w:val="auto"/>
                  <w:sz w:val="16"/>
                  <w:szCs w:val="16"/>
                  <w:lang w:eastAsia="de-DE"/>
                </w:rPr>
                <w:t>Guide technique Carbonisation</w:t>
              </w:r>
            </w:hyperlink>
          </w:p>
        </w:tc>
        <w:tc>
          <w:tcPr>
            <w:tcW w:w="2126" w:type="dxa"/>
          </w:tcPr>
          <w:p w14:paraId="6C66963A" w14:textId="7777777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Deux formations sur les techniques de la carbonisation améliorée ont été organisées</w:t>
            </w:r>
          </w:p>
          <w:p w14:paraId="369E314C" w14:textId="7777777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550 charbonniers (117 femmes) sont touchés</w:t>
            </w:r>
          </w:p>
          <w:p w14:paraId="6F843114" w14:textId="6DD60A25"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hAnsi="Avenir" w:cstheme="minorHAnsi"/>
                <w:sz w:val="16"/>
                <w:szCs w:val="16"/>
                <w:shd w:val="clear" w:color="auto" w:fill="FFFFFF"/>
                <w:lang w:val="fr-FR"/>
              </w:rPr>
              <w:t>Un guide a été multiplié et diffusé</w:t>
            </w:r>
          </w:p>
        </w:tc>
        <w:tc>
          <w:tcPr>
            <w:tcW w:w="851" w:type="dxa"/>
            <w:shd w:val="clear" w:color="auto" w:fill="auto"/>
            <w:vAlign w:val="center"/>
          </w:tcPr>
          <w:p w14:paraId="3D5BB637" w14:textId="77777777" w:rsidR="00092CFF" w:rsidRPr="007F5686" w:rsidRDefault="00092CFF" w:rsidP="001901EB">
            <w:pPr>
              <w:ind w:left="0"/>
              <w:rPr>
                <w:rFonts w:ascii="Avenir" w:eastAsia="Avenir" w:hAnsi="Avenir" w:cs="Avenir"/>
                <w:sz w:val="16"/>
                <w:szCs w:val="16"/>
              </w:rPr>
            </w:pPr>
          </w:p>
        </w:tc>
      </w:tr>
      <w:tr w:rsidR="00092CFF" w:rsidRPr="007F5686" w14:paraId="105DD43A" w14:textId="77777777" w:rsidTr="001901EB">
        <w:trPr>
          <w:trHeight w:val="260"/>
          <w:jc w:val="center"/>
        </w:trPr>
        <w:tc>
          <w:tcPr>
            <w:tcW w:w="704" w:type="dxa"/>
            <w:shd w:val="clear" w:color="auto" w:fill="auto"/>
          </w:tcPr>
          <w:p w14:paraId="40356BD5" w14:textId="77777777" w:rsidR="00092CFF" w:rsidRPr="007F5686" w:rsidRDefault="00092CFF" w:rsidP="001901EB">
            <w:pPr>
              <w:ind w:left="0"/>
              <w:rPr>
                <w:rFonts w:ascii="Avenir" w:eastAsia="Avenir" w:hAnsi="Avenir" w:cs="Avenir"/>
                <w:b/>
                <w:sz w:val="16"/>
                <w:szCs w:val="16"/>
              </w:rPr>
            </w:pPr>
          </w:p>
        </w:tc>
        <w:tc>
          <w:tcPr>
            <w:tcW w:w="2268" w:type="dxa"/>
            <w:shd w:val="clear" w:color="auto" w:fill="auto"/>
          </w:tcPr>
          <w:p w14:paraId="5C76A69D" w14:textId="77777777" w:rsidR="00092CFF" w:rsidRPr="007F5686" w:rsidRDefault="00092CFF" w:rsidP="001901EB">
            <w:pPr>
              <w:ind w:left="0"/>
              <w:jc w:val="center"/>
              <w:rPr>
                <w:rFonts w:ascii="Avenir" w:eastAsia="Avenir" w:hAnsi="Avenir" w:cs="Avenir"/>
                <w:b/>
                <w:sz w:val="16"/>
                <w:szCs w:val="16"/>
              </w:rPr>
            </w:pPr>
          </w:p>
        </w:tc>
        <w:tc>
          <w:tcPr>
            <w:tcW w:w="2977" w:type="dxa"/>
          </w:tcPr>
          <w:p w14:paraId="4EF32A16" w14:textId="77777777" w:rsidR="001C5211" w:rsidRPr="007F5686" w:rsidRDefault="001C5211" w:rsidP="001901EB">
            <w:pPr>
              <w:rPr>
                <w:rFonts w:ascii="Avenir" w:eastAsia="Avenir" w:hAnsi="Avenir" w:cs="Avenir"/>
                <w:sz w:val="16"/>
                <w:szCs w:val="16"/>
              </w:rPr>
            </w:pPr>
            <w:r w:rsidRPr="007F5686">
              <w:rPr>
                <w:rFonts w:ascii="Avenir" w:eastAsia="Avenir" w:hAnsi="Avenir" w:cs="Avenir"/>
                <w:sz w:val="16"/>
                <w:szCs w:val="16"/>
              </w:rPr>
              <w:t>3452 personnes (1835 femmes) travaillent sur approche PSE pour reboiser et maintenir 2053 hectares de savane en bois-énergie (acacia et eucalyptus), 722ha avec approche agroforesterie (arachide et mais)</w:t>
            </w:r>
          </w:p>
          <w:p w14:paraId="4EE2C5E0" w14:textId="4D0FE6C3" w:rsidR="00092CFF" w:rsidRPr="007F5686" w:rsidRDefault="001C5211" w:rsidP="001901EB">
            <w:pPr>
              <w:rPr>
                <w:rFonts w:ascii="Avenir" w:hAnsi="Avenir"/>
                <w:sz w:val="16"/>
                <w:szCs w:val="16"/>
              </w:rPr>
            </w:pPr>
            <w:hyperlink r:id="rId357" w:history="1">
              <w:r w:rsidRPr="007F5686">
                <w:rPr>
                  <w:rStyle w:val="Lienhypertexte"/>
                  <w:rFonts w:ascii="Avenir" w:hAnsi="Avenir"/>
                  <w:color w:val="auto"/>
                  <w:sz w:val="16"/>
                  <w:szCs w:val="16"/>
                </w:rPr>
                <w:t>Tableau Reboisement fin 2024</w:t>
              </w:r>
            </w:hyperlink>
          </w:p>
        </w:tc>
        <w:tc>
          <w:tcPr>
            <w:tcW w:w="2126" w:type="dxa"/>
          </w:tcPr>
          <w:p w14:paraId="6CCE1157" w14:textId="41704FB1"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hAnsi="Avenir"/>
                <w:sz w:val="16"/>
                <w:szCs w:val="16"/>
              </w:rPr>
              <w:t xml:space="preserve">2053 ha ont été reboise à vocation bois-énergie et des pépinières mises sur place </w:t>
            </w:r>
            <w:r w:rsidR="00AC5D6F" w:rsidRPr="007F5686">
              <w:rPr>
                <w:rFonts w:ascii="Avenir" w:hAnsi="Avenir"/>
                <w:sz w:val="16"/>
                <w:szCs w:val="16"/>
              </w:rPr>
              <w:t>pour encore</w:t>
            </w:r>
            <w:r w:rsidR="001C5211" w:rsidRPr="007F5686">
              <w:rPr>
                <w:rFonts w:ascii="Avenir" w:hAnsi="Avenir"/>
                <w:sz w:val="16"/>
                <w:szCs w:val="16"/>
              </w:rPr>
              <w:t xml:space="preserve"> 700</w:t>
            </w:r>
            <w:r w:rsidRPr="007F5686">
              <w:rPr>
                <w:rFonts w:ascii="Avenir" w:hAnsi="Avenir"/>
                <w:sz w:val="16"/>
                <w:szCs w:val="16"/>
              </w:rPr>
              <w:t xml:space="preserve"> ha</w:t>
            </w:r>
          </w:p>
        </w:tc>
        <w:tc>
          <w:tcPr>
            <w:tcW w:w="851" w:type="dxa"/>
            <w:shd w:val="clear" w:color="auto" w:fill="auto"/>
            <w:vAlign w:val="center"/>
          </w:tcPr>
          <w:p w14:paraId="387C372F" w14:textId="77777777" w:rsidR="00092CFF" w:rsidRPr="007F5686" w:rsidRDefault="00092CFF" w:rsidP="001901EB">
            <w:pPr>
              <w:ind w:left="0"/>
              <w:rPr>
                <w:rFonts w:ascii="Avenir" w:eastAsia="Avenir" w:hAnsi="Avenir" w:cs="Avenir"/>
                <w:sz w:val="16"/>
                <w:szCs w:val="16"/>
              </w:rPr>
            </w:pPr>
          </w:p>
        </w:tc>
      </w:tr>
      <w:tr w:rsidR="00092CFF" w:rsidRPr="007F5686" w14:paraId="485102F2" w14:textId="77777777" w:rsidTr="001901EB">
        <w:trPr>
          <w:trHeight w:val="260"/>
          <w:jc w:val="center"/>
        </w:trPr>
        <w:tc>
          <w:tcPr>
            <w:tcW w:w="704" w:type="dxa"/>
            <w:shd w:val="clear" w:color="auto" w:fill="auto"/>
          </w:tcPr>
          <w:p w14:paraId="52B17E6A" w14:textId="2722C6C7"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Cs/>
                <w:sz w:val="16"/>
                <w:szCs w:val="16"/>
                <w:lang w:val="fr-FR" w:eastAsia="fr-FR"/>
              </w:rPr>
              <w:t>3m</w:t>
            </w:r>
          </w:p>
        </w:tc>
        <w:tc>
          <w:tcPr>
            <w:tcW w:w="2268" w:type="dxa"/>
            <w:shd w:val="clear" w:color="auto" w:fill="auto"/>
          </w:tcPr>
          <w:p w14:paraId="7E4B8ACF" w14:textId="7C3091E3"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Un processus participatif de réflexion et de définition sur l’agriculture de taille intermédiaire, ses besoins spécifiques, et comment l’accompagner pour permettre d’en réduire l’impact sur les forêts a été réalisé</w:t>
            </w:r>
          </w:p>
        </w:tc>
        <w:tc>
          <w:tcPr>
            <w:tcW w:w="2977" w:type="dxa"/>
          </w:tcPr>
          <w:p w14:paraId="1E1900D9" w14:textId="77777777" w:rsidR="00092CFF" w:rsidRPr="007F5686" w:rsidRDefault="00092CFF" w:rsidP="001901EB">
            <w:pPr>
              <w:pBdr>
                <w:top w:val="nil"/>
                <w:left w:val="nil"/>
                <w:bottom w:val="nil"/>
                <w:right w:val="nil"/>
                <w:between w:val="nil"/>
              </w:pBdr>
              <w:ind w:left="0"/>
              <w:rPr>
                <w:rFonts w:ascii="Avenir" w:eastAsia="Symbol" w:hAnsi="Avenir" w:cstheme="minorHAnsi"/>
                <w:sz w:val="16"/>
                <w:szCs w:val="16"/>
                <w:lang w:val="fr-FR" w:eastAsia="fr-FR"/>
              </w:rPr>
            </w:pPr>
            <w:r w:rsidRPr="007F5686">
              <w:rPr>
                <w:rFonts w:ascii="Avenir" w:eastAsia="Symbol" w:hAnsi="Avenir" w:cstheme="minorHAnsi"/>
                <w:sz w:val="16"/>
                <w:szCs w:val="16"/>
                <w:lang w:val="fr-FR" w:eastAsia="fr-FR"/>
              </w:rPr>
              <w:t xml:space="preserve">Des fiches techniques ont été élaborés </w:t>
            </w:r>
          </w:p>
          <w:p w14:paraId="40424472" w14:textId="77777777" w:rsidR="00092CFF" w:rsidRPr="007F5686" w:rsidRDefault="00092CFF" w:rsidP="001901EB">
            <w:pPr>
              <w:ind w:left="10" w:firstLine="10"/>
              <w:rPr>
                <w:rFonts w:ascii="Avenir" w:hAnsi="Avenir"/>
                <w:sz w:val="16"/>
                <w:szCs w:val="16"/>
              </w:rPr>
            </w:pPr>
            <w:hyperlink r:id="rId358" w:history="1">
              <w:r w:rsidRPr="007F5686">
                <w:rPr>
                  <w:rStyle w:val="Lienhypertexte"/>
                  <w:rFonts w:ascii="Avenir" w:hAnsi="Avenir"/>
                  <w:color w:val="auto"/>
                  <w:sz w:val="16"/>
                  <w:szCs w:val="16"/>
                </w:rPr>
                <w:t>Fiche techno-pédagogique Charbon vert</w:t>
              </w:r>
            </w:hyperlink>
          </w:p>
          <w:p w14:paraId="4948AB6C" w14:textId="77777777" w:rsidR="00092CFF" w:rsidRPr="007F5686" w:rsidRDefault="00092CFF" w:rsidP="001901EB">
            <w:pPr>
              <w:ind w:left="10" w:firstLine="10"/>
              <w:rPr>
                <w:rFonts w:ascii="Avenir" w:hAnsi="Avenir"/>
                <w:sz w:val="16"/>
                <w:szCs w:val="16"/>
              </w:rPr>
            </w:pPr>
            <w:hyperlink r:id="rId359">
              <w:r w:rsidRPr="007F5686">
                <w:rPr>
                  <w:rFonts w:ascii="Avenir" w:hAnsi="Avenir"/>
                  <w:sz w:val="16"/>
                  <w:szCs w:val="16"/>
                  <w:u w:val="single"/>
                </w:rPr>
                <w:t>Boite à image pour la vulgarisation de lois fonciers et agricoles</w:t>
              </w:r>
            </w:hyperlink>
          </w:p>
          <w:p w14:paraId="063459FA" w14:textId="77777777" w:rsidR="00092CFF" w:rsidRPr="007F5686" w:rsidRDefault="00092CFF" w:rsidP="001901EB">
            <w:pPr>
              <w:framePr w:hSpace="141" w:wrap="around" w:vAnchor="text" w:hAnchor="margin" w:y="-153"/>
              <w:rPr>
                <w:rFonts w:ascii="Avenir" w:eastAsia="Avenir" w:hAnsi="Avenir" w:cs="Avenir"/>
                <w:sz w:val="16"/>
                <w:szCs w:val="16"/>
              </w:rPr>
            </w:pPr>
            <w:hyperlink r:id="rId360" w:history="1">
              <w:r w:rsidRPr="007F5686">
                <w:rPr>
                  <w:rStyle w:val="Lienhypertexte"/>
                  <w:rFonts w:ascii="Avenir" w:eastAsia="Avenir" w:hAnsi="Avenir" w:cs="Avenir"/>
                  <w:color w:val="auto"/>
                  <w:sz w:val="16"/>
                  <w:szCs w:val="16"/>
                </w:rPr>
                <w:t>Guide essence agroforesterie</w:t>
              </w:r>
            </w:hyperlink>
          </w:p>
          <w:p w14:paraId="216C70FD" w14:textId="77777777" w:rsidR="00092CFF" w:rsidRPr="007F5686" w:rsidRDefault="00092CFF" w:rsidP="001901EB">
            <w:pPr>
              <w:framePr w:hSpace="141" w:wrap="around" w:vAnchor="text" w:hAnchor="margin" w:y="-153"/>
              <w:rPr>
                <w:rFonts w:ascii="Avenir" w:eastAsia="Avenir" w:hAnsi="Avenir" w:cs="Avenir"/>
                <w:sz w:val="16"/>
                <w:szCs w:val="16"/>
              </w:rPr>
            </w:pPr>
            <w:hyperlink r:id="rId361" w:history="1">
              <w:r w:rsidRPr="007F5686">
                <w:rPr>
                  <w:rStyle w:val="Lienhypertexte"/>
                  <w:rFonts w:ascii="Avenir" w:eastAsia="Avenir" w:hAnsi="Avenir" w:cs="Avenir"/>
                  <w:color w:val="auto"/>
                  <w:sz w:val="16"/>
                  <w:szCs w:val="16"/>
                </w:rPr>
                <w:t>Boite à image agro foresterie</w:t>
              </w:r>
            </w:hyperlink>
            <w:r w:rsidRPr="007F5686">
              <w:rPr>
                <w:rFonts w:ascii="Avenir" w:eastAsia="Avenir" w:hAnsi="Avenir" w:cs="Avenir"/>
                <w:sz w:val="16"/>
                <w:szCs w:val="16"/>
              </w:rPr>
              <w:t xml:space="preserve">, </w:t>
            </w:r>
          </w:p>
          <w:p w14:paraId="583750FB" w14:textId="77777777" w:rsidR="00092CFF" w:rsidRPr="007F5686" w:rsidRDefault="00092CFF" w:rsidP="001901EB">
            <w:pPr>
              <w:framePr w:hSpace="141" w:wrap="around" w:vAnchor="text" w:hAnchor="margin" w:y="-153"/>
              <w:rPr>
                <w:rFonts w:ascii="Avenir" w:eastAsia="Avenir" w:hAnsi="Avenir" w:cs="Avenir"/>
                <w:sz w:val="16"/>
                <w:szCs w:val="16"/>
              </w:rPr>
            </w:pPr>
            <w:hyperlink r:id="rId362" w:history="1">
              <w:r w:rsidRPr="007F5686">
                <w:rPr>
                  <w:rStyle w:val="Lienhypertexte"/>
                  <w:rFonts w:ascii="Avenir" w:eastAsia="Avenir" w:hAnsi="Avenir" w:cs="Avenir"/>
                  <w:color w:val="auto"/>
                  <w:sz w:val="16"/>
                  <w:szCs w:val="16"/>
                </w:rPr>
                <w:t>Fiche technique culture du soja</w:t>
              </w:r>
            </w:hyperlink>
            <w:r w:rsidRPr="007F5686">
              <w:rPr>
                <w:rFonts w:ascii="Avenir" w:eastAsia="Avenir" w:hAnsi="Avenir" w:cs="Avenir"/>
                <w:sz w:val="16"/>
                <w:szCs w:val="16"/>
              </w:rPr>
              <w:t xml:space="preserve">,  </w:t>
            </w:r>
          </w:p>
          <w:p w14:paraId="4E9F2044" w14:textId="77777777" w:rsidR="00092CFF" w:rsidRPr="007F5686" w:rsidRDefault="00092CFF" w:rsidP="001901EB">
            <w:pPr>
              <w:rPr>
                <w:rStyle w:val="Lienhypertexte"/>
                <w:rFonts w:ascii="Avenir" w:hAnsi="Avenir"/>
                <w:color w:val="auto"/>
                <w:sz w:val="16"/>
                <w:szCs w:val="16"/>
              </w:rPr>
            </w:pPr>
            <w:hyperlink r:id="rId363" w:history="1">
              <w:r w:rsidRPr="007F5686">
                <w:rPr>
                  <w:rStyle w:val="Lienhypertexte"/>
                  <w:rFonts w:ascii="Avenir" w:hAnsi="Avenir"/>
                  <w:color w:val="auto"/>
                  <w:sz w:val="16"/>
                  <w:szCs w:val="16"/>
                </w:rPr>
                <w:t>Brochure Agroforesterie</w:t>
              </w:r>
            </w:hyperlink>
          </w:p>
          <w:p w14:paraId="49A5B33C" w14:textId="77777777" w:rsidR="00092CFF" w:rsidRPr="007F5686" w:rsidRDefault="00092CFF" w:rsidP="001901EB">
            <w:pPr>
              <w:rPr>
                <w:rFonts w:ascii="Avenir" w:hAnsi="Avenir"/>
                <w:sz w:val="16"/>
                <w:szCs w:val="16"/>
              </w:rPr>
            </w:pPr>
            <w:hyperlink r:id="rId364" w:history="1">
              <w:r w:rsidRPr="007F5686">
                <w:rPr>
                  <w:rStyle w:val="Lienhypertexte"/>
                  <w:rFonts w:ascii="Avenir" w:hAnsi="Avenir"/>
                  <w:color w:val="auto"/>
                  <w:sz w:val="16"/>
                  <w:szCs w:val="16"/>
                </w:rPr>
                <w:t>Fiche technique Artemisia</w:t>
              </w:r>
            </w:hyperlink>
          </w:p>
          <w:p w14:paraId="74D9D92A" w14:textId="77777777" w:rsidR="00092CFF" w:rsidRPr="007F5686" w:rsidRDefault="00092CFF" w:rsidP="001901EB">
            <w:pPr>
              <w:rPr>
                <w:rFonts w:ascii="Avenir" w:hAnsi="Avenir"/>
                <w:sz w:val="16"/>
                <w:szCs w:val="16"/>
              </w:rPr>
            </w:pPr>
            <w:hyperlink r:id="rId365" w:history="1">
              <w:r w:rsidRPr="007F5686">
                <w:rPr>
                  <w:rStyle w:val="Lienhypertexte"/>
                  <w:rFonts w:ascii="Avenir" w:hAnsi="Avenir"/>
                  <w:color w:val="auto"/>
                  <w:sz w:val="16"/>
                  <w:szCs w:val="16"/>
                </w:rPr>
                <w:t>Fiche technique alimentation poisson</w:t>
              </w:r>
            </w:hyperlink>
          </w:p>
          <w:p w14:paraId="07F6EDDB" w14:textId="77777777" w:rsidR="00092CFF" w:rsidRPr="007F5686" w:rsidRDefault="00092CFF" w:rsidP="001901EB">
            <w:pPr>
              <w:rPr>
                <w:rFonts w:ascii="Avenir" w:hAnsi="Avenir"/>
                <w:sz w:val="16"/>
                <w:szCs w:val="16"/>
              </w:rPr>
            </w:pPr>
            <w:hyperlink r:id="rId366" w:history="1">
              <w:r w:rsidRPr="007F5686">
                <w:rPr>
                  <w:rStyle w:val="Lienhypertexte"/>
                  <w:rFonts w:ascii="Avenir" w:hAnsi="Avenir"/>
                  <w:color w:val="auto"/>
                  <w:sz w:val="16"/>
                  <w:szCs w:val="16"/>
                </w:rPr>
                <w:t>Fiche technique Moringa</w:t>
              </w:r>
            </w:hyperlink>
          </w:p>
          <w:p w14:paraId="33193364" w14:textId="46E08FFD" w:rsidR="00092CFF" w:rsidRPr="007F5686" w:rsidRDefault="00092CFF" w:rsidP="001901EB">
            <w:pPr>
              <w:rPr>
                <w:rFonts w:ascii="Avenir" w:hAnsi="Avenir"/>
                <w:sz w:val="16"/>
                <w:szCs w:val="16"/>
              </w:rPr>
            </w:pPr>
            <w:hyperlink r:id="rId367" w:history="1">
              <w:r w:rsidRPr="007F5686">
                <w:rPr>
                  <w:rStyle w:val="Lienhypertexte"/>
                  <w:rFonts w:ascii="Avenir" w:hAnsi="Avenir"/>
                  <w:color w:val="auto"/>
                  <w:sz w:val="16"/>
                  <w:szCs w:val="16"/>
                </w:rPr>
                <w:t>Fiche technique poisson</w:t>
              </w:r>
            </w:hyperlink>
          </w:p>
        </w:tc>
        <w:tc>
          <w:tcPr>
            <w:tcW w:w="2126" w:type="dxa"/>
          </w:tcPr>
          <w:p w14:paraId="00E52B9A"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Feuille de route élaborée, consultations et collecte de données au niveau national faites</w:t>
            </w:r>
          </w:p>
          <w:p w14:paraId="68D55778" w14:textId="72C65808"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eastAsia="Symbol" w:hAnsi="Avenir" w:cstheme="minorHAnsi"/>
                <w:sz w:val="16"/>
                <w:szCs w:val="16"/>
                <w:lang w:val="fr-FR" w:eastAsia="fr-FR"/>
              </w:rPr>
              <w:t>Des fiches techniques ont été élaborés</w:t>
            </w:r>
          </w:p>
        </w:tc>
        <w:tc>
          <w:tcPr>
            <w:tcW w:w="851" w:type="dxa"/>
            <w:shd w:val="clear" w:color="auto" w:fill="auto"/>
            <w:vAlign w:val="center"/>
          </w:tcPr>
          <w:p w14:paraId="5B89961F" w14:textId="77777777" w:rsidR="00092CFF" w:rsidRPr="007F5686" w:rsidRDefault="00092CFF" w:rsidP="001901EB">
            <w:pPr>
              <w:ind w:left="0"/>
              <w:rPr>
                <w:rFonts w:ascii="Avenir" w:eastAsia="Avenir" w:hAnsi="Avenir" w:cs="Avenir"/>
                <w:sz w:val="16"/>
                <w:szCs w:val="16"/>
              </w:rPr>
            </w:pPr>
          </w:p>
        </w:tc>
      </w:tr>
      <w:tr w:rsidR="00092CFF" w:rsidRPr="007F5686" w14:paraId="64549341" w14:textId="77777777" w:rsidTr="001901EB">
        <w:trPr>
          <w:trHeight w:val="260"/>
          <w:jc w:val="center"/>
        </w:trPr>
        <w:tc>
          <w:tcPr>
            <w:tcW w:w="704" w:type="dxa"/>
            <w:shd w:val="clear" w:color="auto" w:fill="auto"/>
          </w:tcPr>
          <w:p w14:paraId="5D04480D" w14:textId="3E2C27BD"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Cs/>
                <w:sz w:val="16"/>
                <w:szCs w:val="16"/>
                <w:lang w:val="fr-FR" w:eastAsia="fr-FR"/>
              </w:rPr>
              <w:t>3b</w:t>
            </w:r>
          </w:p>
        </w:tc>
        <w:tc>
          <w:tcPr>
            <w:tcW w:w="2268" w:type="dxa"/>
            <w:shd w:val="clear" w:color="auto" w:fill="auto"/>
          </w:tcPr>
          <w:p w14:paraId="084CFADC" w14:textId="3EFD5434"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Le développement agricole en priorité dans les zones de savane est appuyé y compris en y facilitant la sécurisation foncière pour appuyer les investissements agricoles durables et l’amélioration de la chaîne de valeur agricole. </w:t>
            </w:r>
          </w:p>
        </w:tc>
        <w:tc>
          <w:tcPr>
            <w:tcW w:w="2977" w:type="dxa"/>
          </w:tcPr>
          <w:p w14:paraId="179420DD" w14:textId="3D455A67" w:rsidR="00092CFF" w:rsidRPr="007F5686" w:rsidRDefault="009302D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5</w:t>
            </w:r>
            <w:r w:rsidR="00092CFF" w:rsidRPr="007F5686">
              <w:rPr>
                <w:rFonts w:ascii="Avenir" w:hAnsi="Avenir" w:cstheme="minorHAnsi"/>
                <w:sz w:val="16"/>
                <w:szCs w:val="16"/>
                <w:shd w:val="clear" w:color="auto" w:fill="FFFFFF"/>
                <w:lang w:val="fr-FR"/>
              </w:rPr>
              <w:t xml:space="preserve"> projets de la mise en place de chaine de valeur dans la zone savanicole ont été appuyés</w:t>
            </w:r>
          </w:p>
          <w:p w14:paraId="48B07519" w14:textId="77777777" w:rsidR="00092CFF" w:rsidRPr="007F5686" w:rsidRDefault="009302DF" w:rsidP="001901EB">
            <w:pPr>
              <w:pBdr>
                <w:top w:val="nil"/>
                <w:left w:val="nil"/>
                <w:bottom w:val="nil"/>
                <w:right w:val="nil"/>
                <w:between w:val="nil"/>
              </w:pBdr>
              <w:ind w:left="0"/>
              <w:rPr>
                <w:rFonts w:ascii="Avenir" w:hAnsi="Avenir"/>
                <w:sz w:val="16"/>
                <w:szCs w:val="16"/>
              </w:rPr>
            </w:pPr>
            <w:hyperlink r:id="rId368" w:history="1">
              <w:r w:rsidRPr="007F5686">
                <w:rPr>
                  <w:rStyle w:val="Lienhypertexte"/>
                  <w:rFonts w:ascii="Avenir" w:hAnsi="Avenir"/>
                  <w:color w:val="auto"/>
                  <w:sz w:val="16"/>
                  <w:szCs w:val="16"/>
                </w:rPr>
                <w:t>Synthèse activités agricoles</w:t>
              </w:r>
            </w:hyperlink>
          </w:p>
          <w:p w14:paraId="55E58F85" w14:textId="70CC3B94" w:rsidR="009302DF" w:rsidRPr="007F5686" w:rsidRDefault="009302DF" w:rsidP="001901EB">
            <w:pPr>
              <w:pBdr>
                <w:top w:val="nil"/>
                <w:left w:val="nil"/>
                <w:bottom w:val="nil"/>
                <w:right w:val="nil"/>
                <w:between w:val="nil"/>
              </w:pBdr>
              <w:ind w:left="0"/>
              <w:rPr>
                <w:rFonts w:ascii="Avenir" w:hAnsi="Avenir"/>
                <w:sz w:val="16"/>
                <w:szCs w:val="16"/>
              </w:rPr>
            </w:pPr>
            <w:r w:rsidRPr="007F5686">
              <w:rPr>
                <w:rFonts w:ascii="Avenir" w:hAnsi="Avenir"/>
                <w:sz w:val="16"/>
                <w:szCs w:val="16"/>
              </w:rPr>
              <w:t>3 pistes agricoles réhabilités</w:t>
            </w:r>
          </w:p>
          <w:p w14:paraId="0B4FE530" w14:textId="77777777" w:rsidR="00F67EF5" w:rsidRPr="007F5686" w:rsidRDefault="00F67EF5" w:rsidP="001901EB">
            <w:pPr>
              <w:pBdr>
                <w:top w:val="nil"/>
                <w:left w:val="nil"/>
                <w:bottom w:val="nil"/>
                <w:right w:val="nil"/>
                <w:between w:val="nil"/>
              </w:pBdr>
              <w:rPr>
                <w:rFonts w:ascii="Avenir" w:hAnsi="Avenir"/>
                <w:sz w:val="16"/>
                <w:szCs w:val="16"/>
              </w:rPr>
            </w:pPr>
            <w:hyperlink r:id="rId369" w:history="1">
              <w:r w:rsidRPr="007F5686">
                <w:rPr>
                  <w:rStyle w:val="Lienhypertexte"/>
                  <w:rFonts w:ascii="Avenir" w:hAnsi="Avenir"/>
                  <w:color w:val="auto"/>
                  <w:sz w:val="16"/>
                  <w:szCs w:val="16"/>
                </w:rPr>
                <w:t>Projet Réhabilitation piste Bahina 15km</w:t>
              </w:r>
            </w:hyperlink>
          </w:p>
          <w:p w14:paraId="131810E5" w14:textId="77777777" w:rsidR="00F67EF5" w:rsidRPr="007F5686" w:rsidRDefault="00F67EF5" w:rsidP="001901EB">
            <w:pPr>
              <w:pBdr>
                <w:top w:val="nil"/>
                <w:left w:val="nil"/>
                <w:bottom w:val="nil"/>
                <w:right w:val="nil"/>
                <w:between w:val="nil"/>
              </w:pBdr>
              <w:rPr>
                <w:rFonts w:ascii="Avenir" w:hAnsi="Avenir"/>
                <w:sz w:val="16"/>
                <w:szCs w:val="16"/>
              </w:rPr>
            </w:pPr>
            <w:hyperlink r:id="rId370" w:history="1">
              <w:r w:rsidRPr="007F5686">
                <w:rPr>
                  <w:rStyle w:val="Lienhypertexte"/>
                  <w:rFonts w:ascii="Avenir" w:hAnsi="Avenir"/>
                  <w:color w:val="auto"/>
                  <w:sz w:val="16"/>
                  <w:szCs w:val="16"/>
                </w:rPr>
                <w:t>Projet Réhabilitation pistes Bangengele 32km</w:t>
              </w:r>
            </w:hyperlink>
          </w:p>
          <w:p w14:paraId="0C407F20" w14:textId="1D4CEC59" w:rsidR="009302DF" w:rsidRPr="007F5686" w:rsidRDefault="00F67EF5" w:rsidP="001901EB">
            <w:pPr>
              <w:pBdr>
                <w:top w:val="nil"/>
                <w:left w:val="nil"/>
                <w:bottom w:val="nil"/>
                <w:right w:val="nil"/>
                <w:between w:val="nil"/>
              </w:pBdr>
              <w:ind w:left="0"/>
              <w:rPr>
                <w:rFonts w:ascii="Avenir" w:eastAsia="Avenir" w:hAnsi="Avenir" w:cs="Avenir"/>
                <w:sz w:val="16"/>
                <w:szCs w:val="16"/>
              </w:rPr>
            </w:pPr>
            <w:hyperlink r:id="rId371" w:history="1">
              <w:r w:rsidRPr="007F5686">
                <w:rPr>
                  <w:rStyle w:val="Lienhypertexte"/>
                  <w:rFonts w:ascii="Avenir" w:hAnsi="Avenir"/>
                  <w:color w:val="auto"/>
                  <w:sz w:val="16"/>
                  <w:szCs w:val="16"/>
                </w:rPr>
                <w:t>Projet Réhabilitation pistes Mulu - 12km</w:t>
              </w:r>
            </w:hyperlink>
          </w:p>
        </w:tc>
        <w:tc>
          <w:tcPr>
            <w:tcW w:w="2126" w:type="dxa"/>
          </w:tcPr>
          <w:p w14:paraId="0ADE282F"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Des campagnes de sensibilisation ont été effectuées</w:t>
            </w:r>
          </w:p>
          <w:p w14:paraId="07B839F7" w14:textId="7777777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Des formations ont été appuyées</w:t>
            </w:r>
          </w:p>
          <w:p w14:paraId="4194769F"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Plusieurs projets de la mise en place de chaîne de valeur dans la zone savanicole ont été appuyés</w:t>
            </w:r>
          </w:p>
          <w:p w14:paraId="77978CF2" w14:textId="56C3A0E7" w:rsidR="00092CFF" w:rsidRPr="007F5686" w:rsidRDefault="009302D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5</w:t>
            </w:r>
            <w:r w:rsidR="00092CFF" w:rsidRPr="007F5686">
              <w:rPr>
                <w:rFonts w:ascii="Avenir" w:hAnsi="Avenir" w:cstheme="minorHAnsi"/>
                <w:sz w:val="16"/>
                <w:szCs w:val="16"/>
                <w:shd w:val="clear" w:color="auto" w:fill="FFFFFF"/>
                <w:lang w:val="fr-FR"/>
              </w:rPr>
              <w:t xml:space="preserve"> pistes dessertes agricoles ont été réhabilitées </w:t>
            </w:r>
          </w:p>
          <w:p w14:paraId="2159A0C1" w14:textId="77777777"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851" w:type="dxa"/>
            <w:shd w:val="clear" w:color="auto" w:fill="auto"/>
            <w:vAlign w:val="center"/>
          </w:tcPr>
          <w:p w14:paraId="0678D373" w14:textId="77777777" w:rsidR="00092CFF" w:rsidRPr="007F5686" w:rsidRDefault="00092CFF" w:rsidP="001901EB">
            <w:pPr>
              <w:ind w:left="0"/>
              <w:rPr>
                <w:rFonts w:ascii="Avenir" w:eastAsia="Avenir" w:hAnsi="Avenir" w:cs="Avenir"/>
                <w:sz w:val="16"/>
                <w:szCs w:val="16"/>
              </w:rPr>
            </w:pPr>
          </w:p>
        </w:tc>
      </w:tr>
      <w:tr w:rsidR="00092CFF" w:rsidRPr="007F5686" w14:paraId="5FE6F3A5" w14:textId="77777777" w:rsidTr="001901EB">
        <w:trPr>
          <w:trHeight w:val="260"/>
          <w:jc w:val="center"/>
        </w:trPr>
        <w:tc>
          <w:tcPr>
            <w:tcW w:w="704" w:type="dxa"/>
            <w:shd w:val="clear" w:color="auto" w:fill="auto"/>
          </w:tcPr>
          <w:p w14:paraId="19B74A24" w14:textId="0C07224B"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Cs/>
                <w:sz w:val="16"/>
                <w:szCs w:val="16"/>
                <w:lang w:val="fr-FR" w:eastAsia="fr-FR"/>
              </w:rPr>
              <w:t>3c</w:t>
            </w:r>
          </w:p>
        </w:tc>
        <w:tc>
          <w:tcPr>
            <w:tcW w:w="2268" w:type="dxa"/>
            <w:shd w:val="clear" w:color="auto" w:fill="auto"/>
          </w:tcPr>
          <w:p w14:paraId="27A411B5" w14:textId="08BB4CD3"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Une agriculture familiale durable est appuyée compatible avec la préservation de la forêt et des tourbières en tant que moteur de développement du monde rural pour renforcer la sécurité alimentaire et améliorer la chaîne de valeur agricole, par l’autonomisation des femmes et des ménages. </w:t>
            </w:r>
          </w:p>
        </w:tc>
        <w:tc>
          <w:tcPr>
            <w:tcW w:w="2977" w:type="dxa"/>
          </w:tcPr>
          <w:p w14:paraId="147EE943" w14:textId="4A0926B6" w:rsidR="00092CFF" w:rsidRPr="007F5686" w:rsidRDefault="009302D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30</w:t>
            </w:r>
            <w:r w:rsidR="00092CFF" w:rsidRPr="007F5686">
              <w:rPr>
                <w:rFonts w:ascii="Avenir" w:hAnsi="Avenir" w:cstheme="minorHAnsi"/>
                <w:sz w:val="16"/>
                <w:szCs w:val="16"/>
                <w:shd w:val="clear" w:color="auto" w:fill="FFFFFF"/>
                <w:lang w:val="fr-FR"/>
              </w:rPr>
              <w:t xml:space="preserve"> projets de la mise en place d’une agriculture durable ont été appuyés</w:t>
            </w:r>
          </w:p>
          <w:p w14:paraId="5F1920DE" w14:textId="77777777" w:rsidR="009302DF" w:rsidRPr="007F5686" w:rsidRDefault="009302DF" w:rsidP="001901EB">
            <w:pPr>
              <w:pBdr>
                <w:top w:val="nil"/>
                <w:left w:val="nil"/>
                <w:bottom w:val="nil"/>
                <w:right w:val="nil"/>
                <w:between w:val="nil"/>
              </w:pBdr>
              <w:ind w:left="0"/>
              <w:rPr>
                <w:rFonts w:ascii="Avenir" w:hAnsi="Avenir"/>
                <w:sz w:val="16"/>
                <w:szCs w:val="16"/>
              </w:rPr>
            </w:pPr>
            <w:hyperlink r:id="rId372" w:history="1">
              <w:r w:rsidRPr="007F5686">
                <w:rPr>
                  <w:rStyle w:val="Lienhypertexte"/>
                  <w:rFonts w:ascii="Avenir" w:hAnsi="Avenir"/>
                  <w:color w:val="auto"/>
                  <w:sz w:val="16"/>
                  <w:szCs w:val="16"/>
                </w:rPr>
                <w:t>Synthèse activités agricoles</w:t>
              </w:r>
            </w:hyperlink>
          </w:p>
          <w:p w14:paraId="5C48234B" w14:textId="3B08E3D4" w:rsidR="00092CFF" w:rsidRPr="007F5686" w:rsidRDefault="00092CFF" w:rsidP="001901EB">
            <w:pPr>
              <w:pBdr>
                <w:top w:val="nil"/>
                <w:left w:val="nil"/>
                <w:bottom w:val="nil"/>
                <w:right w:val="nil"/>
                <w:between w:val="nil"/>
              </w:pBdr>
              <w:ind w:left="0"/>
              <w:rPr>
                <w:rFonts w:ascii="Avenir" w:eastAsia="Avenir" w:hAnsi="Avenir" w:cs="Avenir"/>
                <w:sz w:val="16"/>
                <w:szCs w:val="16"/>
              </w:rPr>
            </w:pPr>
          </w:p>
        </w:tc>
        <w:tc>
          <w:tcPr>
            <w:tcW w:w="2126" w:type="dxa"/>
          </w:tcPr>
          <w:p w14:paraId="7309FEE3"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Des campagnes de sensibilisation ont été effectuées</w:t>
            </w:r>
          </w:p>
          <w:p w14:paraId="61844D10" w14:textId="77777777" w:rsidR="00092CFF" w:rsidRPr="007F5686" w:rsidRDefault="00092CFF" w:rsidP="001901EB">
            <w:pP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Des formations ont été appuyées</w:t>
            </w:r>
          </w:p>
          <w:p w14:paraId="567EEC94" w14:textId="2B8D4FBB" w:rsidR="00092CFF" w:rsidRPr="007F5686" w:rsidRDefault="00092CFF" w:rsidP="001901EB">
            <w:pPr>
              <w:pBdr>
                <w:top w:val="nil"/>
                <w:left w:val="nil"/>
                <w:bottom w:val="nil"/>
                <w:right w:val="nil"/>
                <w:between w:val="nil"/>
              </w:pBdr>
              <w:ind w:left="0"/>
              <w:rPr>
                <w:rFonts w:ascii="Avenir" w:eastAsia="Avenir" w:hAnsi="Avenir" w:cs="Avenir"/>
                <w:sz w:val="16"/>
                <w:szCs w:val="16"/>
              </w:rPr>
            </w:pPr>
            <w:r w:rsidRPr="007F5686">
              <w:rPr>
                <w:rFonts w:ascii="Avenir" w:hAnsi="Avenir" w:cstheme="minorHAnsi"/>
                <w:sz w:val="16"/>
                <w:szCs w:val="16"/>
                <w:shd w:val="clear" w:color="auto" w:fill="FFFFFF"/>
                <w:lang w:val="fr-FR"/>
              </w:rPr>
              <w:t>Plusieurs projets de la mise en place d’une agriculture durable ont été appuyés</w:t>
            </w:r>
            <w:r w:rsidRPr="007F5686">
              <w:rPr>
                <w:rFonts w:ascii="Avenir" w:hAnsi="Avenir" w:cstheme="minorHAnsi"/>
                <w:sz w:val="16"/>
                <w:szCs w:val="16"/>
                <w:lang w:val="fr-FR"/>
              </w:rPr>
              <w:t xml:space="preserve"> </w:t>
            </w:r>
          </w:p>
        </w:tc>
        <w:tc>
          <w:tcPr>
            <w:tcW w:w="851" w:type="dxa"/>
            <w:shd w:val="clear" w:color="auto" w:fill="auto"/>
            <w:vAlign w:val="center"/>
          </w:tcPr>
          <w:p w14:paraId="5E46DF07" w14:textId="77777777" w:rsidR="00092CFF" w:rsidRPr="007F5686" w:rsidRDefault="00092CFF" w:rsidP="001901EB">
            <w:pPr>
              <w:ind w:left="0"/>
              <w:rPr>
                <w:rFonts w:ascii="Avenir" w:eastAsia="Avenir" w:hAnsi="Avenir" w:cs="Avenir"/>
                <w:sz w:val="16"/>
                <w:szCs w:val="16"/>
              </w:rPr>
            </w:pPr>
          </w:p>
        </w:tc>
      </w:tr>
      <w:tr w:rsidR="00092CFF" w:rsidRPr="007F5686" w14:paraId="4DE9B30A" w14:textId="77777777" w:rsidTr="001901EB">
        <w:trPr>
          <w:trHeight w:val="260"/>
          <w:jc w:val="center"/>
        </w:trPr>
        <w:tc>
          <w:tcPr>
            <w:tcW w:w="704" w:type="dxa"/>
            <w:shd w:val="clear" w:color="auto" w:fill="auto"/>
          </w:tcPr>
          <w:p w14:paraId="295CCBAE" w14:textId="67388881" w:rsidR="00092CFF" w:rsidRPr="007F5686" w:rsidRDefault="00092CFF" w:rsidP="001901EB">
            <w:pPr>
              <w:ind w:left="0"/>
              <w:rPr>
                <w:rFonts w:ascii="Avenir" w:eastAsia="Avenir" w:hAnsi="Avenir" w:cs="Avenir"/>
                <w:b/>
                <w:sz w:val="16"/>
                <w:szCs w:val="16"/>
              </w:rPr>
            </w:pPr>
            <w:r w:rsidRPr="007F5686">
              <w:rPr>
                <w:rFonts w:ascii="Avenir" w:eastAsia="Times New Roman" w:hAnsi="Avenir" w:cstheme="minorHAnsi"/>
                <w:bCs/>
                <w:sz w:val="16"/>
                <w:szCs w:val="16"/>
                <w:lang w:val="fr-FR" w:eastAsia="fr-FR"/>
              </w:rPr>
              <w:t>3l</w:t>
            </w:r>
          </w:p>
        </w:tc>
        <w:tc>
          <w:tcPr>
            <w:tcW w:w="2268" w:type="dxa"/>
            <w:shd w:val="clear" w:color="auto" w:fill="auto"/>
          </w:tcPr>
          <w:p w14:paraId="67FEAAC6" w14:textId="7ED9B951" w:rsidR="00092CFF" w:rsidRPr="007F5686" w:rsidRDefault="00092CFF" w:rsidP="001901EB">
            <w:pPr>
              <w:ind w:left="0"/>
              <w:jc w:val="center"/>
              <w:rPr>
                <w:rFonts w:ascii="Avenir" w:eastAsia="Avenir" w:hAnsi="Avenir" w:cs="Avenir"/>
                <w:b/>
                <w:sz w:val="16"/>
                <w:szCs w:val="16"/>
              </w:rPr>
            </w:pPr>
            <w:r w:rsidRPr="007F5686">
              <w:rPr>
                <w:rFonts w:ascii="Avenir" w:hAnsi="Avenir" w:cstheme="minorHAnsi"/>
                <w:sz w:val="16"/>
                <w:szCs w:val="16"/>
                <w:lang w:val="fr-FR"/>
              </w:rPr>
              <w:t xml:space="preserve">Une cartographie du potentiel de production agricole durable est réalisée, intégrant la préservation des forêts </w:t>
            </w:r>
          </w:p>
        </w:tc>
        <w:tc>
          <w:tcPr>
            <w:tcW w:w="2977" w:type="dxa"/>
          </w:tcPr>
          <w:p w14:paraId="01A74D51"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 xml:space="preserve">Des missions de prospections dans les PSAT ont été réalisées et des cartes ont été élaborés </w:t>
            </w:r>
          </w:p>
          <w:p w14:paraId="2FEA6298" w14:textId="5A022865" w:rsidR="00092CFF" w:rsidRPr="007F5686" w:rsidRDefault="00F67EF5" w:rsidP="001901EB">
            <w:pPr>
              <w:pBdr>
                <w:top w:val="nil"/>
                <w:left w:val="nil"/>
                <w:bottom w:val="nil"/>
                <w:right w:val="nil"/>
                <w:between w:val="nil"/>
              </w:pBdr>
              <w:rPr>
                <w:rFonts w:ascii="Avenir" w:eastAsia="Avenir" w:hAnsi="Avenir" w:cs="Avenir"/>
                <w:sz w:val="16"/>
                <w:szCs w:val="16"/>
              </w:rPr>
            </w:pPr>
            <w:hyperlink r:id="rId373" w:history="1">
              <w:r w:rsidRPr="007F5686">
                <w:rPr>
                  <w:rStyle w:val="Lienhypertexte"/>
                  <w:rFonts w:ascii="Avenir" w:hAnsi="Avenir"/>
                  <w:color w:val="auto"/>
                  <w:sz w:val="16"/>
                  <w:szCs w:val="16"/>
                </w:rPr>
                <w:t>Shapefiles PSAT</w:t>
              </w:r>
            </w:hyperlink>
          </w:p>
        </w:tc>
        <w:tc>
          <w:tcPr>
            <w:tcW w:w="2126" w:type="dxa"/>
          </w:tcPr>
          <w:p w14:paraId="39516B88" w14:textId="77777777" w:rsidR="00092CFF" w:rsidRPr="007F5686" w:rsidRDefault="00092CFF" w:rsidP="001901EB">
            <w:pPr>
              <w:pBdr>
                <w:top w:val="nil"/>
                <w:left w:val="nil"/>
                <w:bottom w:val="nil"/>
                <w:right w:val="nil"/>
                <w:between w:val="nil"/>
              </w:pBdr>
              <w:ind w:left="0"/>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Des missions de prospections dans les PSAT ont été réalisées</w:t>
            </w:r>
          </w:p>
          <w:p w14:paraId="4DD533F0" w14:textId="03971E5F" w:rsidR="00F67EF5" w:rsidRPr="007F5686" w:rsidRDefault="00F67EF5" w:rsidP="001901EB">
            <w:pPr>
              <w:pBdr>
                <w:top w:val="nil"/>
                <w:left w:val="nil"/>
                <w:bottom w:val="nil"/>
                <w:right w:val="nil"/>
                <w:between w:val="nil"/>
              </w:pBdr>
              <w:ind w:left="0"/>
              <w:rPr>
                <w:rFonts w:ascii="Avenir" w:eastAsia="Avenir" w:hAnsi="Avenir" w:cs="Avenir"/>
                <w:sz w:val="16"/>
                <w:szCs w:val="16"/>
              </w:rPr>
            </w:pPr>
            <w:hyperlink r:id="rId374" w:history="1">
              <w:r w:rsidRPr="007F5686">
                <w:rPr>
                  <w:rStyle w:val="Lienhypertexte"/>
                  <w:rFonts w:ascii="Avenir" w:hAnsi="Avenir"/>
                  <w:color w:val="auto"/>
                  <w:sz w:val="16"/>
                  <w:szCs w:val="16"/>
                </w:rPr>
                <w:t>Shapefiles PSAT</w:t>
              </w:r>
            </w:hyperlink>
          </w:p>
        </w:tc>
        <w:tc>
          <w:tcPr>
            <w:tcW w:w="851" w:type="dxa"/>
            <w:shd w:val="clear" w:color="auto" w:fill="auto"/>
            <w:vAlign w:val="center"/>
          </w:tcPr>
          <w:p w14:paraId="07366C69" w14:textId="77777777" w:rsidR="00092CFF" w:rsidRPr="007F5686" w:rsidRDefault="00092CFF" w:rsidP="001901EB">
            <w:pPr>
              <w:ind w:left="0"/>
              <w:rPr>
                <w:rFonts w:ascii="Avenir" w:eastAsia="Avenir" w:hAnsi="Avenir" w:cs="Avenir"/>
                <w:sz w:val="16"/>
                <w:szCs w:val="16"/>
              </w:rPr>
            </w:pPr>
          </w:p>
        </w:tc>
      </w:tr>
    </w:tbl>
    <w:p w14:paraId="4A5E8135" w14:textId="1C17A44B" w:rsidR="00092CFF" w:rsidRDefault="00092CFF" w:rsidP="00092CFF">
      <w:pPr>
        <w:tabs>
          <w:tab w:val="center" w:pos="5024"/>
        </w:tabs>
        <w:spacing w:before="57" w:after="198" w:line="240" w:lineRule="auto"/>
        <w:ind w:left="-15"/>
        <w:rPr>
          <w:rFonts w:ascii="Avenir" w:eastAsia="Avenir" w:hAnsi="Avenir" w:cs="Avenir"/>
          <w:color w:val="000000"/>
        </w:rPr>
      </w:pPr>
    </w:p>
    <w:p w14:paraId="0ADAFCF1" w14:textId="2E84C82F" w:rsidR="0024617D" w:rsidRPr="00092CFF" w:rsidRDefault="00C83F85" w:rsidP="00092CFF">
      <w:pPr>
        <w:pStyle w:val="Titre1"/>
        <w:numPr>
          <w:ilvl w:val="0"/>
          <w:numId w:val="1"/>
        </w:numPr>
      </w:pPr>
      <w:bookmarkStart w:id="24" w:name="_heading=h.z337ya" w:colFirst="0" w:colLast="0"/>
      <w:bookmarkEnd w:id="24"/>
      <w:r>
        <w:t>Communication et promotion</w:t>
      </w:r>
    </w:p>
    <w:p w14:paraId="0E26724F" w14:textId="77777777" w:rsidR="0024617D" w:rsidRDefault="00C83F85">
      <w:pPr>
        <w:pStyle w:val="Titre2"/>
      </w:pPr>
      <w:bookmarkStart w:id="25" w:name="_heading=h.3j2qqm3" w:colFirst="0" w:colLast="0"/>
      <w:bookmarkEnd w:id="25"/>
      <w:r>
        <w:t>6.1 Illustration spécifique – Photos et vidéos HD</w:t>
      </w:r>
    </w:p>
    <w:p w14:paraId="73FC027C" w14:textId="77777777" w:rsidR="0024617D" w:rsidRDefault="0024617D">
      <w:pPr>
        <w:spacing w:after="5" w:line="240" w:lineRule="auto"/>
        <w:ind w:left="20" w:right="28" w:hanging="10"/>
        <w:jc w:val="both"/>
        <w:rPr>
          <w:rFonts w:ascii="Avenir" w:eastAsia="Avenir" w:hAnsi="Avenir" w:cs="Avenir"/>
          <w:color w:val="000000"/>
          <w:sz w:val="16"/>
          <w:szCs w:val="16"/>
        </w:rPr>
      </w:pPr>
    </w:p>
    <w:p w14:paraId="4741FAE9" w14:textId="4D62833E" w:rsidR="00092CFF" w:rsidRDefault="00092CFF" w:rsidP="00092CFF">
      <w:pPr>
        <w:pStyle w:val="NormalWeb"/>
        <w:shd w:val="clear" w:color="auto" w:fill="FFFFFF" w:themeFill="background1"/>
        <w:spacing w:before="0" w:beforeAutospacing="0" w:after="120" w:afterAutospacing="0"/>
        <w:rPr>
          <w:rFonts w:ascii="Avenir" w:hAnsi="Avenir" w:cs="Arial"/>
          <w:color w:val="48773C"/>
          <w:spacing w:val="-8"/>
          <w:sz w:val="28"/>
          <w:szCs w:val="28"/>
          <w:shd w:val="clear" w:color="auto" w:fill="F4F0EE"/>
          <w:lang w:val="fr-CD"/>
        </w:rPr>
      </w:pPr>
      <w:r w:rsidRPr="00092CFF">
        <w:rPr>
          <w:rFonts w:ascii="Avenir" w:hAnsi="Avenir" w:cs="Arial"/>
          <w:color w:val="48773C"/>
          <w:spacing w:val="-8"/>
          <w:sz w:val="28"/>
          <w:szCs w:val="28"/>
          <w:shd w:val="clear" w:color="auto" w:fill="F4F0EE"/>
          <w:lang w:val="fr-CD"/>
        </w:rPr>
        <w:t>Du Déchet à l'Énergie : L'Initiative Eco MAKALA Business au Maniema</w:t>
      </w:r>
    </w:p>
    <w:p w14:paraId="78E4BA8B" w14:textId="03162968" w:rsidR="00092CFF" w:rsidRPr="00D1297C" w:rsidRDefault="00092CFF" w:rsidP="00092CFF">
      <w:pPr>
        <w:rPr>
          <w:rFonts w:eastAsia="Times New Roman"/>
          <w:sz w:val="24"/>
          <w:szCs w:val="24"/>
          <w:lang w:val="it-IT"/>
        </w:rPr>
      </w:pPr>
      <w:r w:rsidRPr="00D1297C">
        <w:rPr>
          <w:rFonts w:eastAsia="Times New Roman"/>
          <w:sz w:val="24"/>
          <w:szCs w:val="24"/>
          <w:lang w:val="it-IT"/>
        </w:rPr>
        <w:t xml:space="preserve">Lien d’article : </w:t>
      </w:r>
      <w:hyperlink r:id="rId375" w:history="1">
        <w:r w:rsidRPr="00D1297C">
          <w:rPr>
            <w:rStyle w:val="Lienhypertexte"/>
            <w:rFonts w:eastAsia="Times New Roman"/>
            <w:sz w:val="24"/>
            <w:szCs w:val="24"/>
            <w:lang w:val="it-IT"/>
          </w:rPr>
          <w:t>Eco Makala PIREDD Maniema</w:t>
        </w:r>
      </w:hyperlink>
    </w:p>
    <w:p w14:paraId="3F990C19" w14:textId="7CC923E9" w:rsidR="00092CFF" w:rsidRPr="00092CFF" w:rsidRDefault="00092CFF" w:rsidP="00092CFF">
      <w:pPr>
        <w:pStyle w:val="NormalWeb"/>
        <w:shd w:val="clear" w:color="auto" w:fill="FFFFFF" w:themeFill="background1"/>
        <w:spacing w:before="0" w:beforeAutospacing="0" w:after="12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Dans la province du Maniema, ainsi que dans de nombreuses autres régions du pays, la dépendance au charbon de bois est alarmante et entraîne des problèmes croissants de déforestation. </w:t>
      </w:r>
      <w:r w:rsidRPr="00092CFF">
        <w:rPr>
          <w:rStyle w:val="lev"/>
          <w:rFonts w:ascii="Avenir" w:hAnsi="Avenir" w:cs="Arial"/>
          <w:color w:val="008000"/>
          <w:sz w:val="20"/>
          <w:szCs w:val="20"/>
          <w:lang w:val="fr-CD"/>
        </w:rPr>
        <w:t>Face à cette problématique, le charbon vert se présente comme une solution prometteuse, capable de répondre aux besoins énergétiques tout en préservant l’environnement</w:t>
      </w:r>
      <w:r w:rsidRPr="00092CFF">
        <w:rPr>
          <w:rFonts w:ascii="Avenir" w:hAnsi="Avenir" w:cs="Arial"/>
          <w:color w:val="282828"/>
          <w:sz w:val="20"/>
          <w:szCs w:val="20"/>
          <w:lang w:val="fr-CD"/>
        </w:rPr>
        <w:t>.</w:t>
      </w:r>
    </w:p>
    <w:p w14:paraId="45BCEB34" w14:textId="5558C3F2" w:rsidR="00092CFF" w:rsidRPr="00092CFF" w:rsidRDefault="00092CFF" w:rsidP="00092CFF">
      <w:pPr>
        <w:pStyle w:val="NormalWeb"/>
        <w:shd w:val="clear" w:color="auto" w:fill="FFFFFF" w:themeFill="background1"/>
        <w:spacing w:before="0" w:beforeAutospacing="0" w:after="12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 xml:space="preserve">Pour promouvoir cette alternative durable, le programme </w:t>
      </w:r>
      <w:r>
        <w:rPr>
          <w:rFonts w:ascii="Avenir" w:hAnsi="Avenir" w:cs="Arial"/>
          <w:color w:val="282828"/>
          <w:sz w:val="20"/>
          <w:szCs w:val="20"/>
          <w:lang w:val="fr-CD"/>
        </w:rPr>
        <w:t>Intégré REDD+ (PIREDD)</w:t>
      </w:r>
      <w:r w:rsidRPr="00092CFF">
        <w:rPr>
          <w:rFonts w:ascii="Avenir" w:hAnsi="Avenir" w:cs="Arial"/>
          <w:color w:val="282828"/>
          <w:sz w:val="20"/>
          <w:szCs w:val="20"/>
          <w:lang w:val="fr-CD"/>
        </w:rPr>
        <w:t xml:space="preserve"> MANIEMA a choisi de soutenir des micro-entreprises locales. L’objectif est d’améliorer leur processus de production de charbon vert et de faciliter sa commercialisation, tout en contribuant à la protection de l’environnement et en stimulant le développement économique de la région.</w:t>
      </w:r>
    </w:p>
    <w:p w14:paraId="106F7EA5" w14:textId="4AFFC1A8" w:rsidR="00092CFF" w:rsidRPr="00092CFF" w:rsidRDefault="00092CFF" w:rsidP="00092CFF">
      <w:pPr>
        <w:pStyle w:val="NormalWeb"/>
        <w:shd w:val="clear" w:color="auto" w:fill="FFFFFF" w:themeFill="background1"/>
        <w:spacing w:before="0" w:beforeAutospacing="0" w:after="12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 En collaboration avec des ONG locales, le programme a fourni des formations sur la protection de l’environnement, l’entrepreneuriat et l’optimisation de la production. De plus, les micro-entreprises ont reçu un soutien matériel essentiel, comprenant des équipements comme des carbonisateurs, un malaxeur motorisé, une presse motorisée, ainsi que des sacs pour la collecte des déchets. Des équipements de protection ont également été fournis pour assurer une production durable.</w:t>
      </w:r>
    </w:p>
    <w:p w14:paraId="413F4CDA" w14:textId="4D5948E6" w:rsidR="00092CFF" w:rsidRPr="00092CFF" w:rsidRDefault="00092CFF" w:rsidP="00092CFF">
      <w:pPr>
        <w:pStyle w:val="NormalWeb"/>
        <w:shd w:val="clear" w:color="auto" w:fill="FFFFFF" w:themeFill="background1"/>
        <w:spacing w:before="0" w:beforeAutospacing="0" w:after="12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Parmi ces micro-entreprises, Eco MAKALA Business se distingue. Fondée initialement comme une association, elle a su évoluer et diversifier ses activités en développant une solution énergétique innovante : le charbon vert Eco MAKALA.</w:t>
      </w:r>
    </w:p>
    <w:p w14:paraId="34741965" w14:textId="77D06C4C"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r w:rsidRPr="00092CFF">
        <w:rPr>
          <w:rFonts w:ascii="Avenir" w:hAnsi="Avenir" w:cs="Arial"/>
          <w:noProof/>
          <w:color w:val="282828"/>
          <w:sz w:val="20"/>
          <w:szCs w:val="20"/>
          <w:lang w:val="fr-CD"/>
        </w:rPr>
        <w:drawing>
          <wp:anchor distT="0" distB="0" distL="114300" distR="114300" simplePos="0" relativeHeight="251666432" behindDoc="1" locked="0" layoutInCell="1" allowOverlap="1" wp14:anchorId="09FB1920" wp14:editId="27021504">
            <wp:simplePos x="0" y="0"/>
            <wp:positionH relativeFrom="column">
              <wp:posOffset>-48606</wp:posOffset>
            </wp:positionH>
            <wp:positionV relativeFrom="paragraph">
              <wp:posOffset>55352</wp:posOffset>
            </wp:positionV>
            <wp:extent cx="3749267" cy="1860331"/>
            <wp:effectExtent l="0" t="0" r="3810" b="6985"/>
            <wp:wrapTight wrapText="bothSides">
              <wp:wrapPolygon edited="0">
                <wp:start x="0" y="0"/>
                <wp:lineTo x="0" y="21460"/>
                <wp:lineTo x="21512" y="21460"/>
                <wp:lineTo x="21512" y="0"/>
                <wp:lineTo x="0" y="0"/>
              </wp:wrapPolygon>
            </wp:wrapTight>
            <wp:docPr id="10" name="Picture 10" descr="https://fonaredd-rdc.org/wp-content/uploads/2024/12/Charbon_vert_03-300x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naredd-rdc.org/wp-content/uploads/2024/12/Charbon_vert_03-300x149.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49267" cy="1860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FF">
        <w:rPr>
          <w:rFonts w:ascii="Avenir" w:hAnsi="Avenir" w:cs="Arial"/>
          <w:color w:val="282828"/>
          <w:sz w:val="20"/>
          <w:szCs w:val="20"/>
          <w:lang w:val="fr-CD"/>
        </w:rPr>
        <w:t> </w:t>
      </w:r>
    </w:p>
    <w:p w14:paraId="64FEF521" w14:textId="39D9E91A"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p>
    <w:p w14:paraId="240EF118" w14:textId="77777777"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r w:rsidRPr="00092CFF">
        <w:rPr>
          <w:rFonts w:ascii="Avenir" w:hAnsi="Avenir" w:cs="Arial"/>
          <w:color w:val="282828"/>
          <w:sz w:val="20"/>
          <w:szCs w:val="20"/>
          <w:lang w:val="fr-CD"/>
        </w:rPr>
        <w:t> </w:t>
      </w:r>
    </w:p>
    <w:p w14:paraId="6C43F417" w14:textId="27554534" w:rsidR="00092CFF" w:rsidRPr="00092CFF" w:rsidRDefault="00092CFF" w:rsidP="00092CFF">
      <w:pPr>
        <w:pStyle w:val="NormalWeb"/>
        <w:shd w:val="clear" w:color="auto" w:fill="FFFFFF" w:themeFill="background1"/>
        <w:spacing w:before="0" w:beforeAutospacing="0" w:after="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Matthieu ILUNGA, l’un des fondateurs et gérant d’Eco MAKALA, partage son expérience : « Au départ, beaucoup de gens doutaient de notre initiative. Lorsque nous ramassions les déchets, nous étions souvent méprisés.</w:t>
      </w:r>
    </w:p>
    <w:p w14:paraId="05F81669" w14:textId="02AAA4AD" w:rsidR="00092CFF" w:rsidRPr="00092CFF" w:rsidRDefault="00092CFF" w:rsidP="00092CFF">
      <w:pPr>
        <w:pStyle w:val="NormalWeb"/>
        <w:shd w:val="clear" w:color="auto" w:fill="FFFFFF" w:themeFill="background1"/>
        <w:spacing w:before="0" w:beforeAutospacing="0" w:after="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 </w:t>
      </w:r>
    </w:p>
    <w:p w14:paraId="19807DF5" w14:textId="4F1809AE" w:rsidR="00092CFF" w:rsidRPr="00092CFF" w:rsidRDefault="00092CFF" w:rsidP="00092CFF">
      <w:pPr>
        <w:pStyle w:val="NormalWeb"/>
        <w:shd w:val="clear" w:color="auto" w:fill="FFFFFF" w:themeFill="background1"/>
        <w:spacing w:before="0" w:beforeAutospacing="0" w:after="0" w:afterAutospacing="0"/>
        <w:jc w:val="both"/>
        <w:rPr>
          <w:rFonts w:ascii="Avenir" w:hAnsi="Avenir" w:cs="Arial"/>
          <w:color w:val="282828"/>
          <w:sz w:val="20"/>
          <w:szCs w:val="20"/>
          <w:lang w:val="fr-CD"/>
        </w:rPr>
      </w:pPr>
    </w:p>
    <w:p w14:paraId="716CE23D" w14:textId="4B96AFDA" w:rsidR="00092CFF" w:rsidRPr="00092CFF" w:rsidRDefault="00092CFF" w:rsidP="00092CFF">
      <w:pPr>
        <w:pStyle w:val="NormalWeb"/>
        <w:shd w:val="clear" w:color="auto" w:fill="FFFFFF" w:themeFill="background1"/>
        <w:spacing w:before="0" w:beforeAutospacing="0" w:after="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 </w:t>
      </w:r>
    </w:p>
    <w:p w14:paraId="38A9780E" w14:textId="77777777" w:rsidR="00092CFF" w:rsidRDefault="00092CFF" w:rsidP="00092CFF">
      <w:pPr>
        <w:pStyle w:val="NormalWeb"/>
        <w:shd w:val="clear" w:color="auto" w:fill="FFFFFF" w:themeFill="background1"/>
        <w:spacing w:before="0" w:beforeAutospacing="0" w:after="0" w:afterAutospacing="0"/>
        <w:jc w:val="both"/>
        <w:rPr>
          <w:rFonts w:ascii="Avenir" w:hAnsi="Avenir" w:cs="Arial"/>
          <w:color w:val="282828"/>
          <w:sz w:val="20"/>
          <w:szCs w:val="20"/>
          <w:lang w:val="fr-CD"/>
        </w:rPr>
      </w:pPr>
      <w:r w:rsidRPr="00092CFF">
        <w:rPr>
          <w:rFonts w:ascii="Avenir" w:hAnsi="Avenir" w:cs="Arial"/>
          <w:noProof/>
          <w:color w:val="282828"/>
          <w:sz w:val="20"/>
          <w:szCs w:val="20"/>
          <w:lang w:val="fr-CD"/>
        </w:rPr>
        <w:drawing>
          <wp:anchor distT="0" distB="0" distL="114300" distR="114300" simplePos="0" relativeHeight="251667456" behindDoc="1" locked="0" layoutInCell="1" allowOverlap="1" wp14:anchorId="0D003EE4" wp14:editId="5CD2EDDA">
            <wp:simplePos x="0" y="0"/>
            <wp:positionH relativeFrom="column">
              <wp:posOffset>1928801</wp:posOffset>
            </wp:positionH>
            <wp:positionV relativeFrom="paragraph">
              <wp:posOffset>17254</wp:posOffset>
            </wp:positionV>
            <wp:extent cx="3484179" cy="1755747"/>
            <wp:effectExtent l="0" t="0" r="2540" b="0"/>
            <wp:wrapTight wrapText="bothSides">
              <wp:wrapPolygon edited="0">
                <wp:start x="0" y="0"/>
                <wp:lineTo x="0" y="21334"/>
                <wp:lineTo x="21498" y="21334"/>
                <wp:lineTo x="21498" y="0"/>
                <wp:lineTo x="0" y="0"/>
              </wp:wrapPolygon>
            </wp:wrapTight>
            <wp:docPr id="9" name="Picture 9" descr="https://fonaredd-rdc.org/wp-content/uploads/2024/12/Charbon_vert_02-300x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naredd-rdc.org/wp-content/uploads/2024/12/Charbon_vert_02-300x151.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484179" cy="17557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FF">
        <w:rPr>
          <w:rFonts w:ascii="Avenir" w:hAnsi="Avenir" w:cs="Arial"/>
          <w:color w:val="282828"/>
          <w:sz w:val="20"/>
          <w:szCs w:val="20"/>
          <w:lang w:val="fr-CD"/>
        </w:rPr>
        <w:t>Cependant, nous avons pu compter sur le courage des femmes, qui ont mis de côté leur honte et se sont engagées dans ce défi avec détermination. C’est ce qui explique que notre jeune entreprise compte 13 femmes et 7 hommes. »</w:t>
      </w:r>
    </w:p>
    <w:p w14:paraId="3FB7A79F" w14:textId="17B9163C" w:rsidR="00092CFF" w:rsidRPr="00092CFF" w:rsidRDefault="00092CFF" w:rsidP="00092CFF">
      <w:pPr>
        <w:pStyle w:val="NormalWeb"/>
        <w:shd w:val="clear" w:color="auto" w:fill="FFFFFF" w:themeFill="background1"/>
        <w:spacing w:before="0" w:beforeAutospacing="0" w:after="0" w:afterAutospacing="0"/>
        <w:jc w:val="both"/>
        <w:rPr>
          <w:rFonts w:ascii="Avenir" w:hAnsi="Avenir" w:cs="Arial"/>
          <w:color w:val="282828"/>
          <w:sz w:val="20"/>
          <w:szCs w:val="20"/>
          <w:lang w:val="fr-CD"/>
        </w:rPr>
      </w:pPr>
      <w:r w:rsidRPr="00092CFF">
        <w:rPr>
          <w:rFonts w:ascii="Avenir" w:hAnsi="Avenir" w:cs="Arial"/>
          <w:color w:val="282828"/>
          <w:sz w:val="20"/>
          <w:szCs w:val="20"/>
          <w:lang w:val="fr-CD"/>
        </w:rPr>
        <w:t>Pour produire le charbon vert, l’équipe de Matthieu commence par collecter des déchets biodégradables tels que les peaux de bananes, les épluchures de manioc, les fibres de noix de coco et les épines de maïs. Après un tri minutieux pour éliminer les impuretés, les déchets sont séchés au soleil avant d’être carbonisés. Ce processus garantit la qualité des briquettes.</w:t>
      </w:r>
    </w:p>
    <w:p w14:paraId="6AEF5AE7" w14:textId="1B311379"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r w:rsidRPr="00092CFF">
        <w:rPr>
          <w:rFonts w:ascii="Avenir" w:hAnsi="Avenir" w:cs="Arial"/>
          <w:noProof/>
          <w:color w:val="282828"/>
          <w:sz w:val="20"/>
          <w:szCs w:val="20"/>
          <w:lang w:val="fr-CD"/>
        </w:rPr>
        <w:drawing>
          <wp:anchor distT="0" distB="0" distL="114300" distR="114300" simplePos="0" relativeHeight="251665408" behindDoc="1" locked="0" layoutInCell="1" allowOverlap="1" wp14:anchorId="69E48C9F" wp14:editId="5CC89E2E">
            <wp:simplePos x="0" y="0"/>
            <wp:positionH relativeFrom="margin">
              <wp:align>left</wp:align>
            </wp:positionH>
            <wp:positionV relativeFrom="paragraph">
              <wp:posOffset>152400</wp:posOffset>
            </wp:positionV>
            <wp:extent cx="2453005" cy="2277745"/>
            <wp:effectExtent l="0" t="0" r="4445" b="8255"/>
            <wp:wrapTight wrapText="bothSides">
              <wp:wrapPolygon edited="0">
                <wp:start x="0" y="0"/>
                <wp:lineTo x="0" y="21498"/>
                <wp:lineTo x="21471" y="21498"/>
                <wp:lineTo x="21471" y="0"/>
                <wp:lineTo x="0" y="0"/>
              </wp:wrapPolygon>
            </wp:wrapTight>
            <wp:docPr id="5" name="Picture 5" descr="https://fonaredd-rdc.org/wp-content/uploads/2024/12/WhatsApp-Image-2024-12-20-at-22.00.37-300x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naredd-rdc.org/wp-content/uploads/2024/12/WhatsApp-Image-2024-12-20-at-22.00.37-300x278.jpe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60790" cy="2285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FF">
        <w:rPr>
          <w:rFonts w:ascii="Avenir" w:hAnsi="Avenir" w:cs="Arial"/>
          <w:color w:val="282828"/>
          <w:sz w:val="20"/>
          <w:szCs w:val="20"/>
          <w:lang w:val="fr-CD"/>
        </w:rPr>
        <w:t> Matthieu souligne : « Avant notre initiative, les déchets étaient souvent abandonnés. En distribuant des sacs vides aux ménages et marchés, nous avons encouragé le tri. Aujourd’hui, les mentalités changent et les gens savent où déposer leurs déchets. »</w:t>
      </w:r>
    </w:p>
    <w:p w14:paraId="5999DBFA" w14:textId="247BC1D0"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r w:rsidRPr="00092CFF">
        <w:rPr>
          <w:rFonts w:ascii="Avenir" w:hAnsi="Avenir" w:cs="Arial"/>
          <w:color w:val="282828"/>
          <w:sz w:val="20"/>
          <w:szCs w:val="20"/>
          <w:lang w:val="fr-CD"/>
        </w:rPr>
        <w:t>Eco MAKALA Business a eu un impact important sur l’assainissement à Kindu en transformant des déchets organiques en charbon vert. Cette initiative contribue à une gestion efficace des déchets, notamment dans les sites où les sacs poubelles étaient souvent abandonnés.</w:t>
      </w:r>
    </w:p>
    <w:p w14:paraId="4B7294ED" w14:textId="1DFCD0AB" w:rsidR="00092CFF" w:rsidRPr="00092CFF" w:rsidRDefault="00092CFF" w:rsidP="00092CFF">
      <w:pPr>
        <w:pStyle w:val="NormalWeb"/>
        <w:shd w:val="clear" w:color="auto" w:fill="FFFFFF" w:themeFill="background1"/>
        <w:spacing w:before="0" w:beforeAutospacing="0" w:after="60" w:afterAutospacing="0"/>
        <w:rPr>
          <w:rFonts w:ascii="Avenir" w:hAnsi="Avenir" w:cs="Arial"/>
          <w:color w:val="282828"/>
          <w:sz w:val="20"/>
          <w:szCs w:val="20"/>
          <w:lang w:val="fr-CD"/>
        </w:rPr>
      </w:pPr>
      <w:r w:rsidRPr="00092CFF">
        <w:rPr>
          <w:rFonts w:ascii="Avenir" w:hAnsi="Avenir" w:cs="Arial"/>
          <w:color w:val="282828"/>
          <w:sz w:val="20"/>
          <w:szCs w:val="20"/>
          <w:lang w:val="fr-CD"/>
        </w:rPr>
        <w:t> Avec l’appui du programme, Eco MAKALA Business a su répondre de manière durable aux besoins énergétiques des communautés, tout en s’attaquant aux problématiques environnementales et en favorisant la croissance économique de la province.</w:t>
      </w:r>
    </w:p>
    <w:p w14:paraId="24B86F06" w14:textId="3AC710CB" w:rsidR="00092CFF" w:rsidRPr="00092CFF" w:rsidRDefault="001901EB" w:rsidP="00092CFF">
      <w:pPr>
        <w:pStyle w:val="NormalWeb"/>
        <w:shd w:val="clear" w:color="auto" w:fill="FFFFFF" w:themeFill="background1"/>
        <w:spacing w:before="0" w:beforeAutospacing="0" w:after="60" w:afterAutospacing="0"/>
        <w:rPr>
          <w:rFonts w:ascii="Avenir" w:hAnsi="Avenir" w:cs="Arial"/>
          <w:color w:val="282828"/>
          <w:sz w:val="20"/>
          <w:szCs w:val="20"/>
          <w:lang w:val="fr-CD"/>
        </w:rPr>
      </w:pPr>
      <w:r w:rsidRPr="00092CFF">
        <w:rPr>
          <w:rFonts w:ascii="Avenir" w:hAnsi="Avenir" w:cs="Arial"/>
          <w:noProof/>
          <w:color w:val="282828"/>
          <w:sz w:val="20"/>
          <w:szCs w:val="20"/>
          <w:lang w:val="fr-CD"/>
        </w:rPr>
        <w:drawing>
          <wp:anchor distT="0" distB="0" distL="114300" distR="114300" simplePos="0" relativeHeight="251663360" behindDoc="1" locked="0" layoutInCell="1" allowOverlap="1" wp14:anchorId="69B60609" wp14:editId="40F14E46">
            <wp:simplePos x="0" y="0"/>
            <wp:positionH relativeFrom="margin">
              <wp:posOffset>3410585</wp:posOffset>
            </wp:positionH>
            <wp:positionV relativeFrom="paragraph">
              <wp:posOffset>462915</wp:posOffset>
            </wp:positionV>
            <wp:extent cx="2230755" cy="1788795"/>
            <wp:effectExtent l="0" t="0" r="0" b="1905"/>
            <wp:wrapTight wrapText="bothSides">
              <wp:wrapPolygon edited="0">
                <wp:start x="0" y="0"/>
                <wp:lineTo x="0" y="21393"/>
                <wp:lineTo x="21397" y="21393"/>
                <wp:lineTo x="21397" y="0"/>
                <wp:lineTo x="0" y="0"/>
              </wp:wrapPolygon>
            </wp:wrapTight>
            <wp:docPr id="8" name="Picture 8" descr="https://fonaredd-rdc.org/wp-content/uploads/2024/12/WhatsApp-Image-2024-12-21-at-02.48.14-300x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naredd-rdc.org/wp-content/uploads/2024/12/WhatsApp-Image-2024-12-21-at-02.48.14-300x241.jpe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3075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FF" w:rsidRPr="00092CFF">
        <w:rPr>
          <w:rFonts w:ascii="Avenir" w:hAnsi="Avenir" w:cs="Arial"/>
          <w:color w:val="282828"/>
          <w:sz w:val="20"/>
          <w:szCs w:val="20"/>
          <w:lang w:val="fr-CD"/>
        </w:rPr>
        <w:t> Actuellement,</w:t>
      </w:r>
      <w:r w:rsidR="00092CFF">
        <w:rPr>
          <w:rFonts w:ascii="Avenir" w:hAnsi="Avenir" w:cs="Arial"/>
          <w:color w:val="282828"/>
          <w:sz w:val="20"/>
          <w:szCs w:val="20"/>
          <w:lang w:val="fr-CD"/>
        </w:rPr>
        <w:t xml:space="preserve"> le charbon vert Eco MAKALA est </w:t>
      </w:r>
      <w:r w:rsidR="00092CFF" w:rsidRPr="00092CFF">
        <w:rPr>
          <w:rFonts w:ascii="Avenir" w:hAnsi="Avenir" w:cs="Arial"/>
          <w:color w:val="282828"/>
          <w:sz w:val="20"/>
          <w:szCs w:val="20"/>
          <w:lang w:val="fr-CD"/>
        </w:rPr>
        <w:t>accessible dans les trois communes de Kindu et dans neuf quartiers de Kalima, fournissant aux résidents une solution énergétique à bas prix. Un sac de 30 kg de briquettes est proposé à 30 000 FC, tandis que le même poids de charbon de bois se vend à 45 000 FC. Cela représente une économie considérable pour les consommateurs.</w:t>
      </w:r>
    </w:p>
    <w:p w14:paraId="4D856019" w14:textId="7075BC98" w:rsidR="00092CFF" w:rsidRPr="00092CFF" w:rsidRDefault="00092CFF" w:rsidP="00092CFF">
      <w:pPr>
        <w:pStyle w:val="NormalWeb"/>
        <w:shd w:val="clear" w:color="auto" w:fill="FFFFFF" w:themeFill="background1"/>
        <w:spacing w:before="0" w:beforeAutospacing="0" w:after="60" w:afterAutospacing="0"/>
        <w:rPr>
          <w:rFonts w:ascii="Avenir" w:hAnsi="Avenir" w:cs="Arial"/>
          <w:color w:val="282828"/>
          <w:sz w:val="20"/>
          <w:szCs w:val="20"/>
          <w:lang w:val="fr-CD"/>
        </w:rPr>
      </w:pPr>
      <w:r w:rsidRPr="00092CFF">
        <w:rPr>
          <w:rFonts w:ascii="Avenir" w:hAnsi="Avenir" w:cs="Arial"/>
          <w:color w:val="282828"/>
          <w:sz w:val="20"/>
          <w:szCs w:val="20"/>
          <w:lang w:val="fr-CD"/>
        </w:rPr>
        <w:t>Autrefois négligé, Eco MAKALA a su surmonter les défis, et aujourd’hui, ce projet incite de nombreuses personnes à se tourner vers la production de charbon vert.</w:t>
      </w:r>
    </w:p>
    <w:p w14:paraId="10C47268" w14:textId="0E96CCF1"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r w:rsidRPr="00092CFF">
        <w:rPr>
          <w:rStyle w:val="lev"/>
          <w:rFonts w:ascii="Avenir" w:hAnsi="Avenir" w:cs="Arial"/>
          <w:color w:val="008000"/>
          <w:sz w:val="20"/>
          <w:szCs w:val="20"/>
          <w:lang w:val="fr-CD"/>
        </w:rPr>
        <w:t xml:space="preserve">Voici les principaux avantages du charbon </w:t>
      </w:r>
      <w:r w:rsidR="00AC5D6F" w:rsidRPr="00092CFF">
        <w:rPr>
          <w:rStyle w:val="lev"/>
          <w:rFonts w:ascii="Avenir" w:hAnsi="Avenir" w:cs="Arial"/>
          <w:color w:val="008000"/>
          <w:sz w:val="20"/>
          <w:szCs w:val="20"/>
          <w:lang w:val="fr-CD"/>
        </w:rPr>
        <w:t>vert :</w:t>
      </w:r>
    </w:p>
    <w:p w14:paraId="5FB4D054" w14:textId="7F14B9CF"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Protection des forêts : Réduit la déforestation.</w:t>
      </w:r>
    </w:p>
    <w:p w14:paraId="73F04200" w14:textId="2F026A3F"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Énergie renouvelable : Utilise des déchets biodégradables.</w:t>
      </w:r>
    </w:p>
    <w:p w14:paraId="57F389EF" w14:textId="3852C90F"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 xml:space="preserve">Moins de </w:t>
      </w:r>
      <w:r w:rsidR="00AC5D6F" w:rsidRPr="00092CFF">
        <w:rPr>
          <w:rFonts w:ascii="Avenir" w:hAnsi="Avenir" w:cs="Arial"/>
          <w:color w:val="282828"/>
          <w:sz w:val="20"/>
          <w:szCs w:val="20"/>
          <w:lang w:val="fr-CD"/>
        </w:rPr>
        <w:t>pollution :</w:t>
      </w:r>
      <w:r w:rsidRPr="00092CFF">
        <w:rPr>
          <w:rFonts w:ascii="Avenir" w:hAnsi="Avenir" w:cs="Arial"/>
          <w:color w:val="282828"/>
          <w:sz w:val="20"/>
          <w:szCs w:val="20"/>
          <w:lang w:val="fr-CD"/>
        </w:rPr>
        <w:t xml:space="preserve"> Émet moins de polluants.</w:t>
      </w:r>
    </w:p>
    <w:p w14:paraId="1FA52DC9" w14:textId="3BC94362"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Économie circulaire : Valorise les déchets.</w:t>
      </w:r>
    </w:p>
    <w:p w14:paraId="786A7C4A" w14:textId="2DC9A055"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Économies financières : Moins cher que le charbon de bois.</w:t>
      </w:r>
    </w:p>
    <w:p w14:paraId="78F4FFE5" w14:textId="2EECB9F7"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Création d’emplois : Stimule l’économie locale.</w:t>
      </w:r>
    </w:p>
    <w:p w14:paraId="64D875CD" w14:textId="332AD67A" w:rsidR="00092CFF" w:rsidRPr="00092CFF" w:rsidRDefault="001901EB"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noProof/>
          <w:color w:val="282828"/>
          <w:sz w:val="20"/>
          <w:szCs w:val="20"/>
          <w:lang w:val="fr-CD"/>
        </w:rPr>
        <w:drawing>
          <wp:anchor distT="0" distB="0" distL="114300" distR="114300" simplePos="0" relativeHeight="251662336" behindDoc="1" locked="0" layoutInCell="1" allowOverlap="1" wp14:anchorId="7FF39B48" wp14:editId="5C2266CE">
            <wp:simplePos x="0" y="0"/>
            <wp:positionH relativeFrom="column">
              <wp:posOffset>3367405</wp:posOffset>
            </wp:positionH>
            <wp:positionV relativeFrom="paragraph">
              <wp:posOffset>9525</wp:posOffset>
            </wp:positionV>
            <wp:extent cx="2249170" cy="1124585"/>
            <wp:effectExtent l="0" t="0" r="0" b="0"/>
            <wp:wrapTight wrapText="bothSides">
              <wp:wrapPolygon edited="0">
                <wp:start x="0" y="0"/>
                <wp:lineTo x="0" y="21222"/>
                <wp:lineTo x="21405" y="21222"/>
                <wp:lineTo x="21405" y="0"/>
                <wp:lineTo x="0" y="0"/>
              </wp:wrapPolygon>
            </wp:wrapTight>
            <wp:docPr id="4" name="Picture 4" descr="https://fonaredd-rdc.org/wp-content/uploads/2024/12/Charbon_vert_01-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naredd-rdc.org/wp-content/uploads/2024/12/Charbon_vert_01-300x150.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24917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FF" w:rsidRPr="00092CFF">
        <w:rPr>
          <w:rFonts w:ascii="Avenir" w:hAnsi="Avenir" w:cs="Arial"/>
          <w:color w:val="282828"/>
          <w:sz w:val="20"/>
          <w:szCs w:val="20"/>
          <w:lang w:val="fr-CD"/>
        </w:rPr>
        <w:t>Sensibilisation écologique : Encourage des pratiques durables.</w:t>
      </w:r>
    </w:p>
    <w:p w14:paraId="478875A9" w14:textId="1015AB5E"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 xml:space="preserve">Santé </w:t>
      </w:r>
      <w:r w:rsidR="00AC5D6F" w:rsidRPr="00092CFF">
        <w:rPr>
          <w:rFonts w:ascii="Avenir" w:hAnsi="Avenir" w:cs="Arial"/>
          <w:color w:val="282828"/>
          <w:sz w:val="20"/>
          <w:szCs w:val="20"/>
          <w:lang w:val="fr-CD"/>
        </w:rPr>
        <w:t>améliorée :</w:t>
      </w:r>
      <w:r w:rsidRPr="00092CFF">
        <w:rPr>
          <w:rFonts w:ascii="Avenir" w:hAnsi="Avenir" w:cs="Arial"/>
          <w:color w:val="282828"/>
          <w:sz w:val="20"/>
          <w:szCs w:val="20"/>
          <w:lang w:val="fr-CD"/>
        </w:rPr>
        <w:t>  Réduit les problèmes de santé liés à la pollution.</w:t>
      </w:r>
    </w:p>
    <w:p w14:paraId="70E8D9B2" w14:textId="77777777"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Durabilité : Production respectueuse de l’environnement.</w:t>
      </w:r>
    </w:p>
    <w:p w14:paraId="5B65B2A8" w14:textId="0B3E5252" w:rsidR="00092CFF" w:rsidRPr="00092CFF" w:rsidRDefault="00092CFF" w:rsidP="00092CFF">
      <w:pPr>
        <w:pStyle w:val="NormalWeb"/>
        <w:numPr>
          <w:ilvl w:val="1"/>
          <w:numId w:val="21"/>
        </w:numPr>
        <w:shd w:val="clear" w:color="auto" w:fill="FFFFFF" w:themeFill="background1"/>
        <w:spacing w:before="0" w:beforeAutospacing="0" w:after="0" w:afterAutospacing="0"/>
        <w:ind w:left="720"/>
        <w:rPr>
          <w:rFonts w:ascii="Avenir" w:hAnsi="Avenir" w:cs="Arial"/>
          <w:color w:val="282828"/>
          <w:sz w:val="20"/>
          <w:szCs w:val="20"/>
          <w:lang w:val="fr-CD"/>
        </w:rPr>
      </w:pPr>
      <w:r w:rsidRPr="00092CFF">
        <w:rPr>
          <w:rFonts w:ascii="Avenir" w:hAnsi="Avenir" w:cs="Arial"/>
          <w:color w:val="282828"/>
          <w:sz w:val="20"/>
          <w:szCs w:val="20"/>
          <w:lang w:val="fr-CD"/>
        </w:rPr>
        <w:t xml:space="preserve"> Renforcement communautaire : Soutient les micro-entreprises locales.</w:t>
      </w:r>
    </w:p>
    <w:p w14:paraId="6A11183F" w14:textId="77777777"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p>
    <w:p w14:paraId="7C87662C" w14:textId="2A34572F" w:rsidR="00092CFF" w:rsidRPr="00092CFF" w:rsidRDefault="00092CFF" w:rsidP="00092CFF">
      <w:pPr>
        <w:pStyle w:val="NormalWeb"/>
        <w:shd w:val="clear" w:color="auto" w:fill="FFFFFF" w:themeFill="background1"/>
        <w:spacing w:before="0" w:beforeAutospacing="0" w:after="0" w:afterAutospacing="0"/>
        <w:rPr>
          <w:rFonts w:ascii="Avenir" w:hAnsi="Avenir" w:cs="Arial"/>
          <w:color w:val="282828"/>
          <w:sz w:val="20"/>
          <w:szCs w:val="20"/>
          <w:lang w:val="fr-CD"/>
        </w:rPr>
      </w:pPr>
      <w:bookmarkStart w:id="26" w:name="_Hlk188284710"/>
      <w:r w:rsidRPr="00092CFF">
        <w:rPr>
          <w:rFonts w:ascii="Avenir" w:hAnsi="Avenir" w:cs="Arial"/>
          <w:color w:val="282828"/>
          <w:sz w:val="20"/>
          <w:szCs w:val="20"/>
          <w:lang w:val="fr-CD"/>
        </w:rPr>
        <w:t xml:space="preserve">Autres articles en </w:t>
      </w:r>
      <w:r w:rsidR="00AC5D6F" w:rsidRPr="00092CFF">
        <w:rPr>
          <w:rFonts w:ascii="Avenir" w:hAnsi="Avenir" w:cs="Arial"/>
          <w:color w:val="282828"/>
          <w:sz w:val="20"/>
          <w:szCs w:val="20"/>
          <w:lang w:val="fr-CD"/>
        </w:rPr>
        <w:t>lien :</w:t>
      </w:r>
    </w:p>
    <w:p w14:paraId="71679660" w14:textId="77777777" w:rsidR="00092CFF" w:rsidRPr="007F5686" w:rsidRDefault="00092CFF" w:rsidP="00092CFF">
      <w:pPr>
        <w:spacing w:after="0" w:line="240" w:lineRule="auto"/>
        <w:rPr>
          <w:rFonts w:eastAsia="Times New Roman"/>
          <w:sz w:val="20"/>
          <w:szCs w:val="20"/>
        </w:rPr>
      </w:pPr>
      <w:hyperlink r:id="rId381" w:history="1">
        <w:r w:rsidRPr="007F5686">
          <w:rPr>
            <w:rStyle w:val="Lienhypertexte"/>
            <w:rFonts w:eastAsia="Times New Roman"/>
            <w:color w:val="auto"/>
            <w:sz w:val="20"/>
            <w:szCs w:val="20"/>
          </w:rPr>
          <w:t>Reboisement a Lomea PIREDD Maniema</w:t>
        </w:r>
      </w:hyperlink>
    </w:p>
    <w:p w14:paraId="2E00CC66" w14:textId="77777777" w:rsidR="00092CFF" w:rsidRPr="00D1297C" w:rsidRDefault="00092CFF" w:rsidP="00092CFF">
      <w:pPr>
        <w:spacing w:after="0" w:line="240" w:lineRule="auto"/>
        <w:rPr>
          <w:rFonts w:eastAsia="Times New Roman"/>
          <w:sz w:val="20"/>
          <w:szCs w:val="20"/>
          <w:lang w:val="it-IT"/>
        </w:rPr>
      </w:pPr>
      <w:hyperlink r:id="rId382" w:history="1">
        <w:r w:rsidRPr="00D1297C">
          <w:rPr>
            <w:rStyle w:val="Lienhypertexte"/>
            <w:rFonts w:eastAsia="Times New Roman"/>
            <w:color w:val="auto"/>
            <w:sz w:val="20"/>
            <w:szCs w:val="20"/>
            <w:lang w:val="it-IT"/>
          </w:rPr>
          <w:t>Rizipisciculture PIREDD Maniema</w:t>
        </w:r>
      </w:hyperlink>
    </w:p>
    <w:p w14:paraId="748E8043" w14:textId="766E70C2" w:rsidR="0024617D" w:rsidRPr="00D1297C" w:rsidRDefault="00092CFF" w:rsidP="00092CFF">
      <w:pPr>
        <w:spacing w:after="5" w:line="271" w:lineRule="auto"/>
        <w:ind w:left="20" w:right="35" w:hanging="10"/>
        <w:jc w:val="both"/>
        <w:rPr>
          <w:rStyle w:val="Lienhypertexte"/>
          <w:rFonts w:eastAsia="Times New Roman"/>
          <w:color w:val="auto"/>
          <w:sz w:val="20"/>
          <w:szCs w:val="20"/>
          <w:lang w:val="it-IT"/>
        </w:rPr>
      </w:pPr>
      <w:hyperlink r:id="rId383" w:history="1">
        <w:r w:rsidRPr="00D1297C">
          <w:rPr>
            <w:rStyle w:val="Lienhypertexte"/>
            <w:rFonts w:eastAsia="Times New Roman"/>
            <w:color w:val="auto"/>
            <w:sz w:val="20"/>
            <w:szCs w:val="20"/>
            <w:lang w:val="it-IT"/>
          </w:rPr>
          <w:t>Agroforesterie PIREDD Maniema</w:t>
        </w:r>
      </w:hyperlink>
      <w:r w:rsidR="00CA4887" w:rsidRPr="00D1297C">
        <w:rPr>
          <w:rStyle w:val="Lienhypertexte"/>
          <w:rFonts w:eastAsia="Times New Roman"/>
          <w:color w:val="auto"/>
          <w:sz w:val="20"/>
          <w:szCs w:val="20"/>
          <w:lang w:val="it-IT"/>
        </w:rPr>
        <w:t xml:space="preserve"> </w:t>
      </w:r>
    </w:p>
    <w:p w14:paraId="0C71D495" w14:textId="05F50C35" w:rsidR="00CA4887" w:rsidRPr="00D1297C" w:rsidRDefault="00CA4887" w:rsidP="00092CFF">
      <w:pPr>
        <w:spacing w:after="5" w:line="271" w:lineRule="auto"/>
        <w:ind w:left="20" w:right="35" w:hanging="10"/>
        <w:jc w:val="both"/>
        <w:rPr>
          <w:rStyle w:val="Lienhypertexte"/>
          <w:rFonts w:eastAsia="Times New Roman"/>
          <w:color w:val="auto"/>
          <w:sz w:val="20"/>
          <w:szCs w:val="20"/>
          <w:lang w:val="it-IT"/>
        </w:rPr>
      </w:pPr>
    </w:p>
    <w:p w14:paraId="24E209F3" w14:textId="47FEC7FA" w:rsidR="00CA4887" w:rsidRPr="007F5686" w:rsidRDefault="00CA4887" w:rsidP="00CA4887">
      <w:pPr>
        <w:spacing w:after="5" w:line="271" w:lineRule="auto"/>
        <w:ind w:right="35"/>
        <w:jc w:val="both"/>
        <w:rPr>
          <w:rStyle w:val="Lienhypertexte"/>
          <w:rFonts w:eastAsia="Times New Roman"/>
          <w:color w:val="auto"/>
          <w:sz w:val="20"/>
          <w:szCs w:val="20"/>
          <w:u w:val="none"/>
        </w:rPr>
      </w:pPr>
      <w:r w:rsidRPr="007F5686">
        <w:rPr>
          <w:rStyle w:val="Lienhypertexte"/>
          <w:rFonts w:eastAsia="Times New Roman"/>
          <w:color w:val="auto"/>
          <w:sz w:val="20"/>
          <w:szCs w:val="20"/>
          <w:u w:val="none"/>
        </w:rPr>
        <w:t>Film en ligne</w:t>
      </w:r>
    </w:p>
    <w:p w14:paraId="144A9824" w14:textId="05E8B139" w:rsidR="00CA4887" w:rsidRPr="007F5686" w:rsidRDefault="00CA4887" w:rsidP="00CA4887">
      <w:pPr>
        <w:spacing w:after="5" w:line="271" w:lineRule="auto"/>
        <w:ind w:right="35"/>
        <w:jc w:val="both"/>
        <w:rPr>
          <w:rFonts w:eastAsia="Times New Roman"/>
          <w:sz w:val="20"/>
          <w:szCs w:val="20"/>
        </w:rPr>
      </w:pPr>
      <w:hyperlink r:id="rId384" w:history="1">
        <w:r w:rsidRPr="007F5686">
          <w:rPr>
            <w:rStyle w:val="Lienhypertexte"/>
            <w:rFonts w:eastAsia="Times New Roman"/>
            <w:color w:val="auto"/>
            <w:sz w:val="20"/>
            <w:szCs w:val="20"/>
          </w:rPr>
          <w:t>419 AVEC du PIREDD Maniema</w:t>
        </w:r>
      </w:hyperlink>
    </w:p>
    <w:bookmarkEnd w:id="26"/>
    <w:p w14:paraId="7583A824" w14:textId="0D72D1ED" w:rsidR="008A76A3" w:rsidRPr="00092CFF" w:rsidRDefault="008A76A3" w:rsidP="00F67EF5">
      <w:pPr>
        <w:spacing w:after="5" w:line="271" w:lineRule="auto"/>
        <w:ind w:right="35"/>
        <w:jc w:val="both"/>
        <w:rPr>
          <w:rFonts w:ascii="Avenir" w:eastAsia="Avenir" w:hAnsi="Avenir" w:cs="Avenir"/>
          <w:i/>
          <w:color w:val="000000"/>
          <w:sz w:val="24"/>
          <w:szCs w:val="24"/>
        </w:rPr>
      </w:pPr>
    </w:p>
    <w:p w14:paraId="19DB8261" w14:textId="77777777" w:rsidR="0024617D" w:rsidRDefault="00C83F85">
      <w:pPr>
        <w:pStyle w:val="Titre2"/>
      </w:pPr>
      <w:bookmarkStart w:id="27" w:name="_heading=h.1y810tw" w:colFirst="0" w:colLast="0"/>
      <w:bookmarkEnd w:id="27"/>
      <w:r>
        <w:t>6.2 Stratégie et plan de communication</w:t>
      </w:r>
    </w:p>
    <w:p w14:paraId="1525766B" w14:textId="77777777" w:rsidR="0024617D" w:rsidRDefault="0024617D">
      <w:pPr>
        <w:spacing w:after="5" w:line="271" w:lineRule="auto"/>
        <w:ind w:left="20" w:right="28" w:hanging="10"/>
        <w:jc w:val="both"/>
        <w:rPr>
          <w:rFonts w:ascii="Avenir" w:eastAsia="Avenir" w:hAnsi="Avenir" w:cs="Avenir"/>
          <w:color w:val="000000"/>
          <w:sz w:val="21"/>
          <w:szCs w:val="21"/>
        </w:rPr>
      </w:pPr>
    </w:p>
    <w:p w14:paraId="4A3590B5" w14:textId="77777777" w:rsidR="00092CFF" w:rsidRPr="00416AC1" w:rsidRDefault="00092CFF" w:rsidP="00092CFF">
      <w:pPr>
        <w:spacing w:after="5" w:line="240" w:lineRule="auto"/>
        <w:ind w:right="28"/>
        <w:jc w:val="both"/>
        <w:rPr>
          <w:rFonts w:ascii="Avenir" w:eastAsia="Avenir" w:hAnsi="Avenir" w:cs="Avenir"/>
          <w:color w:val="000000" w:themeColor="text1"/>
          <w:sz w:val="20"/>
          <w:szCs w:val="20"/>
        </w:rPr>
      </w:pPr>
      <w:r w:rsidRPr="00416AC1">
        <w:rPr>
          <w:rFonts w:ascii="Avenir" w:eastAsia="Avenir" w:hAnsi="Avenir" w:cs="Avenir"/>
          <w:color w:val="000000"/>
          <w:sz w:val="20"/>
          <w:szCs w:val="20"/>
        </w:rPr>
        <w:t xml:space="preserve">Une stratégie de communication a été élaborée pour le projet. </w:t>
      </w:r>
      <w:hyperlink r:id="rId385" w:history="1">
        <w:r w:rsidRPr="00416AC1">
          <w:rPr>
            <w:rStyle w:val="Lienhypertexte"/>
            <w:rFonts w:ascii="Avenir" w:eastAsia="Avenir" w:hAnsi="Avenir" w:cs="Avenir"/>
            <w:color w:val="000000" w:themeColor="text1"/>
            <w:sz w:val="20"/>
            <w:szCs w:val="20"/>
          </w:rPr>
          <w:t>Stratégie de communication validé en 2022</w:t>
        </w:r>
      </w:hyperlink>
    </w:p>
    <w:p w14:paraId="03FD5BA8" w14:textId="77777777" w:rsidR="00092CFF" w:rsidRPr="00416AC1" w:rsidRDefault="00092CFF" w:rsidP="00092CFF">
      <w:pPr>
        <w:spacing w:after="120" w:line="276" w:lineRule="auto"/>
        <w:rPr>
          <w:rFonts w:ascii="Avenir" w:hAnsi="Avenir"/>
          <w:sz w:val="20"/>
          <w:szCs w:val="20"/>
          <w:lang w:val="fr-FR"/>
        </w:rPr>
      </w:pPr>
      <w:r w:rsidRPr="00416AC1">
        <w:rPr>
          <w:rFonts w:ascii="Avenir" w:hAnsi="Avenir" w:cs="Times New Roman"/>
          <w:noProof/>
          <w:color w:val="000000" w:themeColor="text1"/>
          <w:szCs w:val="24"/>
          <w:lang w:val="fr-FR"/>
        </w:rPr>
        <w:drawing>
          <wp:anchor distT="36576" distB="36576" distL="36576" distR="36576" simplePos="0" relativeHeight="251660288" behindDoc="0" locked="0" layoutInCell="1" allowOverlap="1" wp14:anchorId="6EFCB4AA" wp14:editId="79F84F61">
            <wp:simplePos x="0" y="0"/>
            <wp:positionH relativeFrom="margin">
              <wp:posOffset>2612405</wp:posOffset>
            </wp:positionH>
            <wp:positionV relativeFrom="paragraph">
              <wp:posOffset>717949</wp:posOffset>
            </wp:positionV>
            <wp:extent cx="1296138" cy="1161877"/>
            <wp:effectExtent l="0" t="0" r="0" b="635"/>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06503" cy="11711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6AC1">
        <w:rPr>
          <w:rFonts w:ascii="Avenir" w:hAnsi="Avenir"/>
          <w:color w:val="000000" w:themeColor="text1"/>
          <w:sz w:val="20"/>
          <w:szCs w:val="20"/>
          <w:lang w:val="fr-FR"/>
        </w:rPr>
        <w:t xml:space="preserve">Les logos du CAFI et du FONAREDD sont présents dans chaque action de publication, dans chaque présentation, dans chaque appel aux candidatures, sur chaque panneau d'affichage/banderole des projets. Un logo spécifique a également été développé pour le PIREED Maniema, conformément à une recommandation du COPIL. Il est actuellement en cours de diffusion sur des affiches, des autocollants, des </w:t>
      </w:r>
      <w:r w:rsidRPr="00416AC1">
        <w:rPr>
          <w:rFonts w:ascii="Avenir" w:hAnsi="Avenir"/>
          <w:sz w:val="20"/>
          <w:szCs w:val="20"/>
          <w:lang w:val="fr-FR"/>
        </w:rPr>
        <w:t>T-shirts, etc.</w:t>
      </w:r>
    </w:p>
    <w:p w14:paraId="29B1DEBA" w14:textId="77777777" w:rsidR="00092CFF" w:rsidRPr="00416AC1" w:rsidRDefault="00092CFF" w:rsidP="00092CFF">
      <w:pPr>
        <w:spacing w:after="0"/>
        <w:rPr>
          <w:rFonts w:ascii="Avenir" w:hAnsi="Avenir"/>
          <w:b/>
          <w:sz w:val="24"/>
          <w:szCs w:val="24"/>
          <w:lang w:val="fr-FR"/>
        </w:rPr>
      </w:pPr>
      <w:r w:rsidRPr="00416AC1">
        <w:rPr>
          <w:rFonts w:ascii="Avenir" w:hAnsi="Avenir"/>
          <w:b/>
          <w:sz w:val="24"/>
          <w:szCs w:val="24"/>
          <w:lang w:val="fr-FR"/>
        </w:rPr>
        <w:t>Programme Intégré</w:t>
      </w:r>
    </w:p>
    <w:p w14:paraId="27BA3CDF" w14:textId="77777777" w:rsidR="00092CFF" w:rsidRPr="00416AC1" w:rsidRDefault="00092CFF" w:rsidP="00092CFF">
      <w:pPr>
        <w:spacing w:after="0"/>
        <w:rPr>
          <w:rFonts w:ascii="Avenir" w:hAnsi="Avenir"/>
          <w:b/>
          <w:sz w:val="24"/>
          <w:szCs w:val="24"/>
          <w:lang w:val="fr-FR"/>
        </w:rPr>
      </w:pPr>
      <w:r w:rsidRPr="00416AC1">
        <w:rPr>
          <w:rFonts w:ascii="Avenir" w:hAnsi="Avenir"/>
          <w:b/>
          <w:sz w:val="24"/>
          <w:szCs w:val="24"/>
          <w:lang w:val="fr-FR"/>
        </w:rPr>
        <w:t>REDD+</w:t>
      </w:r>
    </w:p>
    <w:p w14:paraId="2EBDEC70" w14:textId="77777777" w:rsidR="00092CFF" w:rsidRDefault="00092CFF" w:rsidP="00092CFF">
      <w:pPr>
        <w:spacing w:after="5" w:line="240" w:lineRule="auto"/>
        <w:ind w:left="2" w:right="28" w:hanging="2"/>
        <w:jc w:val="both"/>
        <w:rPr>
          <w:rFonts w:ascii="Avenir" w:eastAsia="Avenir" w:hAnsi="Avenir" w:cs="Avenir"/>
          <w:i/>
          <w:color w:val="000000"/>
          <w:sz w:val="20"/>
          <w:szCs w:val="20"/>
        </w:rPr>
      </w:pPr>
    </w:p>
    <w:p w14:paraId="47244BB8" w14:textId="77777777" w:rsidR="00092CFF" w:rsidRDefault="00092CFF" w:rsidP="00092CFF">
      <w:pPr>
        <w:spacing w:after="5" w:line="240" w:lineRule="auto"/>
        <w:ind w:left="2" w:right="28" w:hanging="2"/>
        <w:jc w:val="both"/>
        <w:rPr>
          <w:rFonts w:ascii="Avenir" w:eastAsia="Avenir" w:hAnsi="Avenir" w:cs="Avenir"/>
          <w:i/>
          <w:color w:val="000000"/>
          <w:sz w:val="20"/>
          <w:szCs w:val="20"/>
        </w:rPr>
      </w:pPr>
    </w:p>
    <w:p w14:paraId="5679B32D" w14:textId="77777777" w:rsidR="00092CFF" w:rsidRDefault="00092CFF" w:rsidP="00092CFF">
      <w:pPr>
        <w:spacing w:after="5" w:line="240" w:lineRule="auto"/>
        <w:ind w:left="2" w:right="28" w:hanging="2"/>
        <w:jc w:val="both"/>
        <w:rPr>
          <w:rFonts w:ascii="Avenir" w:eastAsia="Avenir" w:hAnsi="Avenir" w:cs="Avenir"/>
          <w:i/>
          <w:color w:val="000000"/>
          <w:sz w:val="20"/>
          <w:szCs w:val="20"/>
        </w:rPr>
      </w:pPr>
    </w:p>
    <w:p w14:paraId="15DB9D51" w14:textId="77777777" w:rsidR="00092CFF" w:rsidRDefault="00092CFF" w:rsidP="00092CFF">
      <w:pPr>
        <w:spacing w:after="5" w:line="240" w:lineRule="auto"/>
        <w:ind w:left="2" w:right="28" w:hanging="2"/>
        <w:jc w:val="both"/>
        <w:rPr>
          <w:rFonts w:ascii="Avenir" w:eastAsia="Avenir" w:hAnsi="Avenir" w:cs="Avenir"/>
          <w:i/>
          <w:color w:val="000000"/>
          <w:sz w:val="20"/>
          <w:szCs w:val="20"/>
        </w:rPr>
      </w:pPr>
    </w:p>
    <w:p w14:paraId="79F10277" w14:textId="10DD56E3" w:rsidR="00092CFF" w:rsidRDefault="00092CFF" w:rsidP="00092CFF">
      <w:pPr>
        <w:spacing w:after="5" w:line="240" w:lineRule="auto"/>
        <w:ind w:right="28"/>
        <w:jc w:val="both"/>
        <w:rPr>
          <w:rFonts w:ascii="Avenir" w:eastAsia="Avenir" w:hAnsi="Avenir" w:cs="Avenir"/>
          <w:i/>
          <w:color w:val="000000"/>
          <w:sz w:val="20"/>
          <w:szCs w:val="20"/>
        </w:rPr>
      </w:pPr>
    </w:p>
    <w:p w14:paraId="2DF88CA9" w14:textId="77777777" w:rsidR="00092CFF" w:rsidRPr="00416AC1" w:rsidRDefault="00092CFF" w:rsidP="00092CFF">
      <w:pPr>
        <w:spacing w:after="0"/>
        <w:rPr>
          <w:rFonts w:ascii="Avenir" w:hAnsi="Avenir"/>
          <w:lang w:val="fr-FR"/>
        </w:rPr>
      </w:pPr>
      <w:r w:rsidRPr="00416AC1">
        <w:rPr>
          <w:rFonts w:ascii="Avenir" w:hAnsi="Avenir"/>
          <w:lang w:val="fr-FR"/>
        </w:rPr>
        <w:t>Partenaires techniques et financiers</w:t>
      </w:r>
    </w:p>
    <w:p w14:paraId="33390BEF" w14:textId="629B11DF" w:rsidR="00092CFF" w:rsidRPr="00416AC1" w:rsidRDefault="00181F36" w:rsidP="00092CFF">
      <w:pPr>
        <w:spacing w:after="0"/>
        <w:rPr>
          <w:rFonts w:ascii="Avenir" w:hAnsi="Avenir"/>
          <w:lang w:val="fr-FR"/>
        </w:rPr>
      </w:pPr>
      <w:r>
        <w:rPr>
          <w:noProof/>
        </w:rPr>
        <w:drawing>
          <wp:inline distT="0" distB="0" distL="0" distR="0" wp14:anchorId="74D457D8" wp14:editId="72097824">
            <wp:extent cx="5565140" cy="1034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5565140" cy="1034415"/>
                    </a:xfrm>
                    <a:prstGeom prst="rect">
                      <a:avLst/>
                    </a:prstGeom>
                  </pic:spPr>
                </pic:pic>
              </a:graphicData>
            </a:graphic>
          </wp:inline>
        </w:drawing>
      </w:r>
      <w:r w:rsidR="00092CFF" w:rsidRPr="00416AC1">
        <w:rPr>
          <w:rFonts w:ascii="Avenir" w:hAnsi="Avenir"/>
          <w:sz w:val="12"/>
          <w:lang w:val="fr-FR"/>
        </w:rPr>
        <w:t xml:space="preserve"> </w:t>
      </w:r>
    </w:p>
    <w:p w14:paraId="38BA45F8" w14:textId="481762C2" w:rsidR="00092CFF" w:rsidRPr="00F67EF5" w:rsidRDefault="00092CFF" w:rsidP="00F67EF5">
      <w:pPr>
        <w:spacing w:after="0"/>
        <w:rPr>
          <w:rFonts w:ascii="Avenir" w:hAnsi="Avenir"/>
          <w:lang w:val="fr-FR"/>
        </w:rPr>
      </w:pPr>
    </w:p>
    <w:p w14:paraId="7A0234CB" w14:textId="689CCC11" w:rsidR="0024617D" w:rsidRPr="00092CFF" w:rsidRDefault="00092CFF" w:rsidP="00092CFF">
      <w:pPr>
        <w:spacing w:after="5" w:line="240" w:lineRule="auto"/>
        <w:ind w:right="28"/>
        <w:jc w:val="both"/>
        <w:rPr>
          <w:rFonts w:ascii="Avenir" w:eastAsia="Avenir" w:hAnsi="Avenir" w:cs="Avenir"/>
          <w:i/>
          <w:color w:val="000000"/>
          <w:sz w:val="20"/>
          <w:szCs w:val="20"/>
        </w:rPr>
      </w:pPr>
      <w:r w:rsidRPr="00416AC1">
        <w:rPr>
          <w:rFonts w:ascii="Avenir" w:hAnsi="Avenir"/>
          <w:sz w:val="20"/>
          <w:szCs w:val="20"/>
          <w:lang w:val="fr-FR"/>
        </w:rPr>
        <w:t>Afin de mieux conseiller les partenaires, une directive en communication a également été développée et partagée avec les partenaires</w:t>
      </w:r>
    </w:p>
    <w:tbl>
      <w:tblPr>
        <w:tblStyle w:val="affff9"/>
        <w:tblW w:w="8775"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2070"/>
        <w:gridCol w:w="330"/>
        <w:gridCol w:w="2280"/>
        <w:gridCol w:w="272"/>
        <w:gridCol w:w="1543"/>
        <w:gridCol w:w="2280"/>
      </w:tblGrid>
      <w:tr w:rsidR="0024617D" w:rsidRPr="007F5686" w14:paraId="63F31E31" w14:textId="77777777">
        <w:trPr>
          <w:trHeight w:val="300"/>
        </w:trPr>
        <w:tc>
          <w:tcPr>
            <w:tcW w:w="20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B04F80"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Nom du projet de communication</w:t>
            </w:r>
          </w:p>
        </w:tc>
        <w:tc>
          <w:tcPr>
            <w:tcW w:w="6705" w:type="dxa"/>
            <w:gridSpan w:val="5"/>
            <w:tcBorders>
              <w:top w:val="single" w:sz="8" w:space="0" w:color="000000"/>
              <w:left w:val="single" w:sz="8" w:space="0" w:color="000000"/>
              <w:bottom w:val="single" w:sz="8" w:space="0" w:color="000000"/>
              <w:right w:val="single" w:sz="4" w:space="0" w:color="000000"/>
            </w:tcBorders>
            <w:tcMar>
              <w:left w:w="108" w:type="dxa"/>
              <w:right w:w="108" w:type="dxa"/>
            </w:tcMar>
          </w:tcPr>
          <w:p w14:paraId="23E6AFCD" w14:textId="6951986F" w:rsidR="0024617D" w:rsidRPr="007F5686" w:rsidRDefault="00092CFF" w:rsidP="001901EB">
            <w:pPr>
              <w:rPr>
                <w:rFonts w:ascii="Avenir" w:eastAsia="Avenir" w:hAnsi="Avenir" w:cs="Avenir"/>
                <w:sz w:val="16"/>
                <w:szCs w:val="16"/>
              </w:rPr>
            </w:pPr>
            <w:r w:rsidRPr="007F5686">
              <w:rPr>
                <w:rFonts w:ascii="Avenir" w:eastAsia="Avenir" w:hAnsi="Avenir" w:cs="Avenir"/>
                <w:sz w:val="16"/>
                <w:szCs w:val="16"/>
              </w:rPr>
              <w:t>Mise en œuvre de la stratégie de communication validée en 2022 dans le cadre de promouvoir le changement positif des comportements et l’implication des communautés dans la réduction de la déforestation et la dégradation.     v</w:t>
            </w:r>
          </w:p>
        </w:tc>
      </w:tr>
      <w:tr w:rsidR="0024617D" w:rsidRPr="007F5686" w14:paraId="4501382B" w14:textId="77777777">
        <w:trPr>
          <w:trHeight w:val="300"/>
        </w:trPr>
        <w:tc>
          <w:tcPr>
            <w:tcW w:w="20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DA2C06"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Date de début du projet de communication</w:t>
            </w:r>
          </w:p>
        </w:tc>
        <w:tc>
          <w:tcPr>
            <w:tcW w:w="261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CD79D13" w14:textId="46DDF413" w:rsidR="0024617D" w:rsidRPr="007F5686" w:rsidRDefault="00092CFF" w:rsidP="001901EB">
            <w:pPr>
              <w:ind w:left="0" w:firstLine="0"/>
              <w:rPr>
                <w:rFonts w:ascii="Avenir" w:eastAsia="Avenir" w:hAnsi="Avenir" w:cs="Avenir"/>
                <w:sz w:val="16"/>
                <w:szCs w:val="16"/>
              </w:rPr>
            </w:pPr>
            <w:r w:rsidRPr="007F5686">
              <w:rPr>
                <w:rFonts w:ascii="Avenir" w:eastAsia="Avenir" w:hAnsi="Avenir" w:cs="Avenir"/>
                <w:sz w:val="16"/>
                <w:szCs w:val="16"/>
              </w:rPr>
              <w:t>Du 01 Janvier 2024</w:t>
            </w:r>
          </w:p>
        </w:tc>
        <w:tc>
          <w:tcPr>
            <w:tcW w:w="1815" w:type="dxa"/>
            <w:gridSpan w:val="2"/>
            <w:tcBorders>
              <w:top w:val="single" w:sz="8" w:space="0" w:color="000000"/>
              <w:left w:val="nil"/>
              <w:bottom w:val="single" w:sz="8" w:space="0" w:color="000000"/>
              <w:right w:val="single" w:sz="8" w:space="0" w:color="000000"/>
            </w:tcBorders>
            <w:tcMar>
              <w:left w:w="108" w:type="dxa"/>
              <w:right w:w="108" w:type="dxa"/>
            </w:tcMar>
          </w:tcPr>
          <w:p w14:paraId="06B1B2E8"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Date de fin du projet de communication</w:t>
            </w:r>
          </w:p>
        </w:tc>
        <w:tc>
          <w:tcPr>
            <w:tcW w:w="2280" w:type="dxa"/>
            <w:tcBorders>
              <w:top w:val="single" w:sz="8" w:space="0" w:color="000000"/>
              <w:left w:val="nil"/>
              <w:bottom w:val="single" w:sz="8" w:space="0" w:color="000000"/>
              <w:right w:val="single" w:sz="8" w:space="0" w:color="000000"/>
            </w:tcBorders>
            <w:tcMar>
              <w:left w:w="108" w:type="dxa"/>
              <w:right w:w="108" w:type="dxa"/>
            </w:tcMar>
          </w:tcPr>
          <w:p w14:paraId="6A29146B" w14:textId="3A943B49" w:rsidR="0024617D" w:rsidRPr="007F5686" w:rsidRDefault="00C83F85" w:rsidP="001901EB">
            <w:pPr>
              <w:rPr>
                <w:rFonts w:ascii="Avenir" w:eastAsia="Avenir" w:hAnsi="Avenir" w:cs="Avenir"/>
                <w:sz w:val="16"/>
                <w:szCs w:val="16"/>
              </w:rPr>
            </w:pPr>
            <w:r w:rsidRPr="007F5686">
              <w:rPr>
                <w:rFonts w:ascii="Avenir" w:eastAsia="Avenir" w:hAnsi="Avenir" w:cs="Avenir"/>
                <w:sz w:val="16"/>
                <w:szCs w:val="16"/>
              </w:rPr>
              <w:t xml:space="preserve"> </w:t>
            </w:r>
            <w:r w:rsidR="00092CFF" w:rsidRPr="007F5686">
              <w:rPr>
                <w:rFonts w:ascii="Avenir" w:eastAsia="Avenir" w:hAnsi="Avenir" w:cs="Avenir"/>
                <w:sz w:val="16"/>
                <w:szCs w:val="16"/>
              </w:rPr>
              <w:t>31.Decembre 2024</w:t>
            </w:r>
          </w:p>
        </w:tc>
      </w:tr>
      <w:tr w:rsidR="0024617D" w:rsidRPr="007F5686" w14:paraId="2B30B04C" w14:textId="77777777">
        <w:trPr>
          <w:trHeight w:val="300"/>
        </w:trPr>
        <w:tc>
          <w:tcPr>
            <w:tcW w:w="8775" w:type="dxa"/>
            <w:gridSpan w:val="6"/>
            <w:tcBorders>
              <w:top w:val="single" w:sz="8" w:space="0" w:color="000000"/>
              <w:left w:val="single" w:sz="8" w:space="0" w:color="000000"/>
              <w:bottom w:val="single" w:sz="8" w:space="0" w:color="000000"/>
              <w:right w:val="single" w:sz="8" w:space="0" w:color="000000"/>
            </w:tcBorders>
            <w:shd w:val="clear" w:color="auto" w:fill="CEDBE6"/>
            <w:tcMar>
              <w:left w:w="108" w:type="dxa"/>
              <w:right w:w="108" w:type="dxa"/>
            </w:tcMar>
          </w:tcPr>
          <w:p w14:paraId="5AD4A7A8" w14:textId="77777777" w:rsidR="0024617D" w:rsidRPr="007F5686" w:rsidRDefault="00C83F85" w:rsidP="001901EB">
            <w:pPr>
              <w:rPr>
                <w:rFonts w:ascii="Avenir" w:eastAsia="Avenir" w:hAnsi="Avenir" w:cs="Avenir"/>
                <w:sz w:val="16"/>
                <w:szCs w:val="16"/>
              </w:rPr>
            </w:pPr>
            <w:r w:rsidRPr="007F5686">
              <w:rPr>
                <w:rFonts w:ascii="Avenir" w:eastAsia="Avenir" w:hAnsi="Avenir" w:cs="Avenir"/>
                <w:sz w:val="16"/>
                <w:szCs w:val="16"/>
              </w:rPr>
              <w:t xml:space="preserve"> </w:t>
            </w:r>
          </w:p>
        </w:tc>
      </w:tr>
      <w:tr w:rsidR="0024617D" w:rsidRPr="007F5686" w14:paraId="02A158B4"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5E82C67" w14:textId="77777777" w:rsidR="0024617D" w:rsidRPr="007F5686" w:rsidRDefault="00C83F85" w:rsidP="001901EB">
            <w:pPr>
              <w:rPr>
                <w:rFonts w:ascii="Avenir" w:eastAsia="Avenir" w:hAnsi="Avenir" w:cs="Avenir"/>
                <w:b/>
                <w:sz w:val="16"/>
                <w:szCs w:val="16"/>
              </w:rPr>
            </w:pPr>
            <w:r w:rsidRPr="007F5686">
              <w:rPr>
                <w:rFonts w:ascii="Avenir" w:eastAsia="Avenir" w:hAnsi="Avenir" w:cs="Avenir"/>
                <w:b/>
                <w:sz w:val="16"/>
                <w:szCs w:val="16"/>
              </w:rPr>
              <w:t>Objectifs du projet de communication (comment ce projet de communication s’insère-t-il dans les objectifs et la stratégie globale ?) :</w:t>
            </w:r>
          </w:p>
        </w:tc>
        <w:tc>
          <w:tcPr>
            <w:tcW w:w="6375" w:type="dxa"/>
            <w:gridSpan w:val="4"/>
            <w:tcBorders>
              <w:top w:val="nil"/>
              <w:left w:val="nil"/>
              <w:bottom w:val="single" w:sz="8" w:space="0" w:color="000000"/>
              <w:right w:val="single" w:sz="8" w:space="0" w:color="000000"/>
            </w:tcBorders>
            <w:tcMar>
              <w:left w:w="108" w:type="dxa"/>
              <w:right w:w="108" w:type="dxa"/>
            </w:tcMar>
          </w:tcPr>
          <w:p w14:paraId="36FC2843" w14:textId="13140286" w:rsidR="0024617D" w:rsidRPr="007F5686" w:rsidRDefault="00C83F85" w:rsidP="001901EB">
            <w:pPr>
              <w:rPr>
                <w:rFonts w:ascii="Avenir" w:eastAsia="Avenir" w:hAnsi="Avenir" w:cs="Avenir"/>
                <w:sz w:val="16"/>
                <w:szCs w:val="16"/>
              </w:rPr>
            </w:pPr>
            <w:r w:rsidRPr="007F5686">
              <w:rPr>
                <w:rFonts w:ascii="Avenir" w:eastAsia="Avenir" w:hAnsi="Avenir" w:cs="Avenir"/>
                <w:sz w:val="16"/>
                <w:szCs w:val="16"/>
              </w:rPr>
              <w:t xml:space="preserve"> </w:t>
            </w:r>
            <w:r w:rsidR="00AC5D6F" w:rsidRPr="007F5686">
              <w:rPr>
                <w:rFonts w:ascii="Avenir" w:eastAsia="Avenir" w:hAnsi="Avenir" w:cs="Avenir"/>
                <w:sz w:val="16"/>
                <w:szCs w:val="16"/>
              </w:rPr>
              <w:t>De</w:t>
            </w:r>
            <w:r w:rsidR="00092CFF" w:rsidRPr="007F5686">
              <w:rPr>
                <w:rFonts w:ascii="Avenir" w:eastAsia="Avenir" w:hAnsi="Avenir" w:cs="Avenir"/>
                <w:sz w:val="16"/>
                <w:szCs w:val="16"/>
              </w:rPr>
              <w:t xml:space="preserve"> promouvoir le changement positif des comportements et l’implication des communautés dans la réduction de la déforestation et la dégradation des ressources foresteries  </w:t>
            </w:r>
          </w:p>
        </w:tc>
      </w:tr>
      <w:tr w:rsidR="0024617D" w:rsidRPr="007F5686" w14:paraId="6D7BB09A"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2D49403" w14:textId="77777777" w:rsidR="0024617D" w:rsidRPr="007F5686" w:rsidRDefault="00C83F85" w:rsidP="001901EB">
            <w:pPr>
              <w:jc w:val="center"/>
              <w:rPr>
                <w:rFonts w:ascii="Avenir" w:eastAsia="Avenir" w:hAnsi="Avenir" w:cs="Avenir"/>
                <w:b/>
                <w:sz w:val="16"/>
                <w:szCs w:val="16"/>
              </w:rPr>
            </w:pPr>
            <w:r w:rsidRPr="007F5686">
              <w:rPr>
                <w:rFonts w:ascii="Avenir" w:eastAsia="Avenir" w:hAnsi="Avenir" w:cs="Avenir"/>
                <w:b/>
                <w:sz w:val="16"/>
                <w:szCs w:val="16"/>
              </w:rPr>
              <w:t>Audience</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303EE76C" w14:textId="77777777" w:rsidR="0024617D" w:rsidRPr="007F5686" w:rsidRDefault="00C83F85" w:rsidP="001901EB">
            <w:pPr>
              <w:jc w:val="center"/>
              <w:rPr>
                <w:rFonts w:ascii="Avenir" w:eastAsia="Avenir" w:hAnsi="Avenir" w:cs="Avenir"/>
                <w:b/>
                <w:sz w:val="16"/>
                <w:szCs w:val="16"/>
              </w:rPr>
            </w:pPr>
            <w:r w:rsidRPr="007F5686">
              <w:rPr>
                <w:rFonts w:ascii="Avenir" w:eastAsia="Avenir" w:hAnsi="Avenir" w:cs="Avenir"/>
                <w:b/>
                <w:sz w:val="16"/>
                <w:szCs w:val="16"/>
              </w:rPr>
              <w:t>Résultat en termes de communication (y compris en termes de communication pour le changement social et comportemental)</w:t>
            </w:r>
          </w:p>
        </w:tc>
        <w:tc>
          <w:tcPr>
            <w:tcW w:w="3823" w:type="dxa"/>
            <w:gridSpan w:val="2"/>
            <w:tcBorders>
              <w:top w:val="nil"/>
              <w:left w:val="nil"/>
              <w:bottom w:val="single" w:sz="8" w:space="0" w:color="000000"/>
              <w:right w:val="single" w:sz="8" w:space="0" w:color="000000"/>
            </w:tcBorders>
            <w:tcMar>
              <w:left w:w="108" w:type="dxa"/>
              <w:right w:w="108" w:type="dxa"/>
            </w:tcMar>
          </w:tcPr>
          <w:p w14:paraId="7840EAC6" w14:textId="77777777" w:rsidR="0024617D" w:rsidRPr="007F5686" w:rsidRDefault="00C83F85" w:rsidP="001901EB">
            <w:pPr>
              <w:jc w:val="center"/>
              <w:rPr>
                <w:rFonts w:ascii="Avenir" w:eastAsia="Avenir" w:hAnsi="Avenir" w:cs="Avenir"/>
                <w:b/>
                <w:sz w:val="16"/>
                <w:szCs w:val="16"/>
              </w:rPr>
            </w:pPr>
            <w:r w:rsidRPr="007F5686">
              <w:rPr>
                <w:rFonts w:ascii="Avenir" w:eastAsia="Avenir" w:hAnsi="Avenir" w:cs="Avenir"/>
                <w:b/>
                <w:sz w:val="16"/>
                <w:szCs w:val="16"/>
              </w:rPr>
              <w:t xml:space="preserve">Lien aux outils de communication (Par exemple : publications, ateliers, spots radio, pages web) </w:t>
            </w:r>
          </w:p>
        </w:tc>
      </w:tr>
      <w:tr w:rsidR="00092CFF" w:rsidRPr="007F5686" w14:paraId="62541298"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D32FBC2" w14:textId="19FDC54C" w:rsidR="00092CFF" w:rsidRPr="007F5686" w:rsidRDefault="00092CFF" w:rsidP="001901EB">
            <w:pPr>
              <w:ind w:left="22" w:hanging="11"/>
              <w:rPr>
                <w:rFonts w:ascii="Avenir" w:eastAsia="Avenir" w:hAnsi="Avenir" w:cs="Avenir"/>
                <w:sz w:val="16"/>
                <w:szCs w:val="16"/>
              </w:rPr>
            </w:pPr>
            <w:r w:rsidRPr="007F5686">
              <w:rPr>
                <w:rFonts w:ascii="Avenir" w:eastAsia="Avenir" w:hAnsi="Avenir" w:cs="Avenir"/>
                <w:sz w:val="16"/>
                <w:szCs w:val="16"/>
              </w:rPr>
              <w:t>International</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2EA8F058" w14:textId="77777777" w:rsidR="00092CFF" w:rsidRPr="007F5686" w:rsidRDefault="00092CFF" w:rsidP="001901EB">
            <w:pPr>
              <w:ind w:left="22" w:hanging="11"/>
              <w:rPr>
                <w:rFonts w:ascii="Avenir" w:eastAsia="Avenir" w:hAnsi="Avenir" w:cs="Avenir"/>
                <w:sz w:val="16"/>
                <w:szCs w:val="16"/>
              </w:rPr>
            </w:pPr>
            <w:r w:rsidRPr="007F5686">
              <w:rPr>
                <w:rFonts w:ascii="Avenir" w:eastAsia="Avenir" w:hAnsi="Avenir" w:cs="Avenir"/>
                <w:sz w:val="16"/>
                <w:szCs w:val="16"/>
              </w:rPr>
              <w:t xml:space="preserve"> Information sur les bons pratiques et succès stories du projet</w:t>
            </w:r>
          </w:p>
          <w:p w14:paraId="67F10609" w14:textId="129106C4" w:rsidR="00092CFF" w:rsidRPr="007F5686" w:rsidRDefault="00092CFF" w:rsidP="001901EB">
            <w:pPr>
              <w:ind w:left="22" w:hanging="11"/>
              <w:rPr>
                <w:rFonts w:ascii="Avenir" w:eastAsia="Avenir" w:hAnsi="Avenir" w:cs="Avenir"/>
                <w:sz w:val="16"/>
                <w:szCs w:val="16"/>
              </w:rPr>
            </w:pPr>
            <w:r w:rsidRPr="007F5686">
              <w:rPr>
                <w:rFonts w:ascii="Avenir" w:eastAsia="Avenir" w:hAnsi="Avenir" w:cs="Avenir"/>
                <w:sz w:val="16"/>
                <w:szCs w:val="16"/>
              </w:rPr>
              <w:t xml:space="preserve">A travers de la communication du FONAREDD </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0B95ED3B" w14:textId="77777777" w:rsidR="00092CFF" w:rsidRPr="00D1297C" w:rsidRDefault="00092CFF" w:rsidP="001901EB">
            <w:pPr>
              <w:ind w:left="0" w:firstLine="0"/>
              <w:rPr>
                <w:rFonts w:eastAsia="Times New Roman"/>
                <w:sz w:val="16"/>
                <w:szCs w:val="16"/>
                <w:lang w:val="it-IT"/>
              </w:rPr>
            </w:pPr>
            <w:hyperlink r:id="rId388" w:history="1">
              <w:r w:rsidRPr="00D1297C">
                <w:rPr>
                  <w:rStyle w:val="Lienhypertexte"/>
                  <w:rFonts w:eastAsia="Times New Roman"/>
                  <w:color w:val="auto"/>
                  <w:sz w:val="16"/>
                  <w:szCs w:val="16"/>
                  <w:lang w:val="it-IT"/>
                </w:rPr>
                <w:t>Eco Makala PIREDD Maniema</w:t>
              </w:r>
            </w:hyperlink>
          </w:p>
          <w:p w14:paraId="11BAAF60" w14:textId="77777777" w:rsidR="00092CFF" w:rsidRPr="00D1297C" w:rsidRDefault="00092CFF" w:rsidP="001901EB">
            <w:pPr>
              <w:ind w:left="0" w:firstLine="0"/>
              <w:rPr>
                <w:rFonts w:eastAsia="Times New Roman"/>
                <w:sz w:val="16"/>
                <w:szCs w:val="16"/>
                <w:lang w:val="it-IT"/>
              </w:rPr>
            </w:pPr>
            <w:hyperlink r:id="rId389" w:history="1">
              <w:r w:rsidRPr="00D1297C">
                <w:rPr>
                  <w:rStyle w:val="Lienhypertexte"/>
                  <w:rFonts w:eastAsia="Times New Roman"/>
                  <w:color w:val="auto"/>
                  <w:sz w:val="16"/>
                  <w:szCs w:val="16"/>
                  <w:lang w:val="it-IT"/>
                </w:rPr>
                <w:t>Reboisement a Lomea PIREDD Maniema</w:t>
              </w:r>
            </w:hyperlink>
          </w:p>
          <w:p w14:paraId="41E6BF88" w14:textId="77777777" w:rsidR="00092CFF" w:rsidRPr="00D1297C" w:rsidRDefault="00092CFF" w:rsidP="001901EB">
            <w:pPr>
              <w:ind w:left="0" w:firstLine="0"/>
              <w:rPr>
                <w:rFonts w:eastAsia="Times New Roman"/>
                <w:sz w:val="16"/>
                <w:szCs w:val="16"/>
                <w:lang w:val="it-IT"/>
              </w:rPr>
            </w:pPr>
            <w:hyperlink r:id="rId390" w:history="1">
              <w:r w:rsidRPr="00D1297C">
                <w:rPr>
                  <w:rStyle w:val="Lienhypertexte"/>
                  <w:rFonts w:eastAsia="Times New Roman"/>
                  <w:color w:val="auto"/>
                  <w:sz w:val="16"/>
                  <w:szCs w:val="16"/>
                  <w:lang w:val="it-IT"/>
                </w:rPr>
                <w:t>Rizipisciculture PIREDD Maniema</w:t>
              </w:r>
            </w:hyperlink>
          </w:p>
          <w:p w14:paraId="5CEC1400" w14:textId="77777777" w:rsidR="00092CFF" w:rsidRPr="00D1297C" w:rsidRDefault="00092CFF" w:rsidP="001901EB">
            <w:pPr>
              <w:ind w:left="0" w:firstLine="0"/>
              <w:rPr>
                <w:rStyle w:val="Lienhypertexte"/>
                <w:rFonts w:eastAsia="Times New Roman"/>
                <w:color w:val="auto"/>
                <w:sz w:val="16"/>
                <w:szCs w:val="16"/>
                <w:lang w:val="it-IT"/>
              </w:rPr>
            </w:pPr>
            <w:hyperlink r:id="rId391" w:history="1">
              <w:r w:rsidRPr="00D1297C">
                <w:rPr>
                  <w:rStyle w:val="Lienhypertexte"/>
                  <w:rFonts w:eastAsia="Times New Roman"/>
                  <w:color w:val="auto"/>
                  <w:sz w:val="16"/>
                  <w:szCs w:val="16"/>
                  <w:lang w:val="it-IT"/>
                </w:rPr>
                <w:t>Agroforesterie PIREDD Maniema</w:t>
              </w:r>
            </w:hyperlink>
          </w:p>
          <w:p w14:paraId="139F5387" w14:textId="67C81DB0" w:rsidR="00F67EF5" w:rsidRPr="007F5686" w:rsidRDefault="00F67EF5" w:rsidP="001901EB">
            <w:pPr>
              <w:ind w:left="0" w:firstLine="0"/>
              <w:rPr>
                <w:rFonts w:eastAsia="Times New Roman"/>
                <w:sz w:val="16"/>
                <w:szCs w:val="16"/>
              </w:rPr>
            </w:pPr>
            <w:hyperlink r:id="rId392" w:history="1">
              <w:r w:rsidRPr="007F5686">
                <w:rPr>
                  <w:rStyle w:val="Lienhypertexte"/>
                  <w:rFonts w:eastAsia="Times New Roman"/>
                  <w:color w:val="auto"/>
                  <w:sz w:val="16"/>
                  <w:szCs w:val="16"/>
                </w:rPr>
                <w:t>419 AVEC du PIREDD Maniema</w:t>
              </w:r>
            </w:hyperlink>
          </w:p>
        </w:tc>
      </w:tr>
      <w:tr w:rsidR="00092CFF" w:rsidRPr="007F5686" w14:paraId="02D63BA8"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E5A4608" w14:textId="6604EED2"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National</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783D8190" w14:textId="664AEE44"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Publication des 5 arrêtés CFCL et 4 APAC dans le journal officiel</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13EB9622" w14:textId="77777777" w:rsidR="00092CFF" w:rsidRPr="007F5686" w:rsidRDefault="00092CFF" w:rsidP="001901EB">
            <w:pPr>
              <w:rPr>
                <w:rFonts w:ascii="Avenir" w:hAnsi="Avenir"/>
                <w:sz w:val="16"/>
                <w:szCs w:val="16"/>
              </w:rPr>
            </w:pPr>
            <w:hyperlink r:id="rId393">
              <w:r w:rsidRPr="007F5686">
                <w:rPr>
                  <w:rFonts w:ascii="Avenir" w:hAnsi="Avenir"/>
                  <w:sz w:val="16"/>
                  <w:szCs w:val="16"/>
                  <w:u w:val="single"/>
                </w:rPr>
                <w:t>Arrêté attribution CFCL Mpande</w:t>
              </w:r>
            </w:hyperlink>
          </w:p>
          <w:p w14:paraId="4FEB6374" w14:textId="77777777" w:rsidR="00092CFF" w:rsidRPr="007F5686" w:rsidRDefault="00092CFF" w:rsidP="001901EB">
            <w:pPr>
              <w:rPr>
                <w:rFonts w:ascii="Avenir" w:hAnsi="Avenir"/>
                <w:sz w:val="16"/>
                <w:szCs w:val="16"/>
              </w:rPr>
            </w:pPr>
            <w:hyperlink r:id="rId394">
              <w:r w:rsidRPr="007F5686">
                <w:rPr>
                  <w:rFonts w:ascii="Avenir" w:hAnsi="Avenir"/>
                  <w:sz w:val="16"/>
                  <w:szCs w:val="16"/>
                  <w:u w:val="single"/>
                </w:rPr>
                <w:t>Arrêté attribution CFCL Baya II</w:t>
              </w:r>
            </w:hyperlink>
          </w:p>
          <w:p w14:paraId="14532F76" w14:textId="77777777" w:rsidR="00092CFF" w:rsidRPr="007F5686" w:rsidRDefault="00092CFF" w:rsidP="001901EB">
            <w:pPr>
              <w:ind w:left="10"/>
              <w:rPr>
                <w:rFonts w:ascii="Avenir" w:hAnsi="Avenir"/>
                <w:sz w:val="16"/>
                <w:szCs w:val="16"/>
              </w:rPr>
            </w:pPr>
            <w:hyperlink r:id="rId395">
              <w:r w:rsidRPr="007F5686">
                <w:rPr>
                  <w:rFonts w:ascii="Avenir" w:hAnsi="Avenir"/>
                  <w:sz w:val="16"/>
                  <w:szCs w:val="16"/>
                  <w:u w:val="single"/>
                </w:rPr>
                <w:t>Arrêté attribution CFCL Mwanga</w:t>
              </w:r>
            </w:hyperlink>
          </w:p>
          <w:p w14:paraId="56507EEF" w14:textId="77777777" w:rsidR="00092CFF" w:rsidRPr="007F5686" w:rsidRDefault="00092CFF" w:rsidP="001901EB">
            <w:pPr>
              <w:ind w:left="10" w:right="0" w:firstLine="0"/>
              <w:jc w:val="left"/>
              <w:rPr>
                <w:rFonts w:ascii="Avenir" w:hAnsi="Avenir"/>
                <w:sz w:val="16"/>
                <w:szCs w:val="16"/>
              </w:rPr>
            </w:pPr>
            <w:hyperlink r:id="rId396">
              <w:r w:rsidRPr="007F5686">
                <w:rPr>
                  <w:rFonts w:ascii="Avenir" w:hAnsi="Avenir"/>
                  <w:sz w:val="16"/>
                  <w:szCs w:val="16"/>
                  <w:u w:val="single"/>
                </w:rPr>
                <w:t>Arrêté attribution CFCL N’sanguli</w:t>
              </w:r>
            </w:hyperlink>
          </w:p>
          <w:p w14:paraId="69227216" w14:textId="77777777" w:rsidR="00092CFF" w:rsidRPr="007F5686" w:rsidRDefault="00092CFF" w:rsidP="001901EB">
            <w:pPr>
              <w:ind w:left="10" w:right="0" w:firstLine="0"/>
              <w:jc w:val="left"/>
              <w:rPr>
                <w:rStyle w:val="Lienhypertexte"/>
                <w:rFonts w:ascii="Avenir" w:hAnsi="Avenir"/>
                <w:color w:val="auto"/>
                <w:sz w:val="16"/>
                <w:szCs w:val="16"/>
              </w:rPr>
            </w:pPr>
            <w:hyperlink r:id="rId397" w:history="1">
              <w:r w:rsidRPr="007F5686">
                <w:rPr>
                  <w:rStyle w:val="Lienhypertexte"/>
                  <w:rFonts w:ascii="Avenir" w:hAnsi="Avenir"/>
                  <w:color w:val="auto"/>
                  <w:sz w:val="16"/>
                  <w:szCs w:val="16"/>
                </w:rPr>
                <w:t>Arrêté attribution CFCL Kinkalu</w:t>
              </w:r>
            </w:hyperlink>
          </w:p>
          <w:p w14:paraId="697F98F8" w14:textId="77777777" w:rsidR="00092CFF" w:rsidRPr="007F5686" w:rsidRDefault="00092CFF" w:rsidP="001901EB">
            <w:pPr>
              <w:rPr>
                <w:rFonts w:ascii="Avenir" w:hAnsi="Avenir"/>
                <w:sz w:val="16"/>
                <w:szCs w:val="16"/>
                <w:u w:val="single"/>
              </w:rPr>
            </w:pPr>
            <w:hyperlink r:id="rId398" w:history="1">
              <w:r w:rsidRPr="007F5686">
                <w:rPr>
                  <w:rStyle w:val="Lienhypertexte"/>
                  <w:rFonts w:ascii="Avenir" w:hAnsi="Avenir"/>
                  <w:color w:val="auto"/>
                  <w:sz w:val="16"/>
                  <w:szCs w:val="16"/>
                </w:rPr>
                <w:t>Arrêté APAC Sange</w:t>
              </w:r>
            </w:hyperlink>
          </w:p>
          <w:p w14:paraId="5F1C6045" w14:textId="77777777" w:rsidR="00092CFF" w:rsidRPr="007F5686" w:rsidRDefault="00092CFF" w:rsidP="001901EB">
            <w:pPr>
              <w:rPr>
                <w:rFonts w:ascii="Avenir" w:hAnsi="Avenir"/>
                <w:sz w:val="16"/>
                <w:szCs w:val="16"/>
                <w:u w:val="single"/>
              </w:rPr>
            </w:pPr>
            <w:hyperlink r:id="rId399" w:history="1">
              <w:r w:rsidRPr="007F5686">
                <w:rPr>
                  <w:rStyle w:val="Lienhypertexte"/>
                  <w:rFonts w:ascii="Avenir" w:hAnsi="Avenir"/>
                  <w:color w:val="auto"/>
                  <w:sz w:val="16"/>
                  <w:szCs w:val="16"/>
                </w:rPr>
                <w:t>Arrêté APAC Osekalangomo, Lwanano 1, Lwanano 2</w:t>
              </w:r>
            </w:hyperlink>
          </w:p>
          <w:p w14:paraId="5EA632C5" w14:textId="77777777" w:rsidR="00092CFF" w:rsidRPr="007F5686" w:rsidRDefault="00092CFF" w:rsidP="001901EB">
            <w:pPr>
              <w:rPr>
                <w:rStyle w:val="Lienhypertexte"/>
                <w:rFonts w:ascii="Avenir" w:hAnsi="Avenir"/>
                <w:color w:val="auto"/>
                <w:sz w:val="16"/>
                <w:szCs w:val="16"/>
              </w:rPr>
            </w:pPr>
            <w:hyperlink r:id="rId400" w:history="1">
              <w:r w:rsidRPr="007F5686">
                <w:rPr>
                  <w:rStyle w:val="Lienhypertexte"/>
                  <w:rFonts w:ascii="Avenir" w:hAnsi="Avenir"/>
                  <w:color w:val="auto"/>
                  <w:sz w:val="16"/>
                  <w:szCs w:val="16"/>
                </w:rPr>
                <w:t>Arrêté APAC Kendakelokala et Onyona</w:t>
              </w:r>
            </w:hyperlink>
          </w:p>
          <w:p w14:paraId="244193F7" w14:textId="0E966BC9" w:rsidR="00092CFF" w:rsidRPr="007F5686" w:rsidRDefault="00092CFF" w:rsidP="001901EB">
            <w:pPr>
              <w:rPr>
                <w:rFonts w:ascii="Avenir" w:hAnsi="Avenir"/>
                <w:sz w:val="16"/>
                <w:szCs w:val="16"/>
                <w:u w:val="single"/>
              </w:rPr>
            </w:pPr>
            <w:hyperlink r:id="rId401" w:history="1">
              <w:r w:rsidRPr="007F5686">
                <w:rPr>
                  <w:rStyle w:val="Lienhypertexte"/>
                  <w:rFonts w:ascii="Avenir" w:hAnsi="Avenir"/>
                  <w:color w:val="auto"/>
                  <w:sz w:val="16"/>
                  <w:szCs w:val="16"/>
                </w:rPr>
                <w:t>Arrêté APAC Kasele</w:t>
              </w:r>
            </w:hyperlink>
          </w:p>
        </w:tc>
      </w:tr>
      <w:tr w:rsidR="00092CFF" w:rsidRPr="007F5686" w14:paraId="0A7F0022"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FBB5619" w14:textId="36BAD453"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National </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00E2F486" w14:textId="43A146A8"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Information sur la création d'APAC officielles au Congo - pour la première fois</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61CA09BD" w14:textId="77777777" w:rsidR="00092CFF" w:rsidRPr="007F5686" w:rsidRDefault="00092CFF" w:rsidP="001901EB">
            <w:pPr>
              <w:rPr>
                <w:rFonts w:ascii="Avenir" w:hAnsi="Avenir" w:cs="Arial"/>
                <w:b/>
                <w:bCs/>
                <w:w w:val="90"/>
                <w:sz w:val="16"/>
                <w:szCs w:val="16"/>
                <w:lang w:val="fr-FR"/>
              </w:rPr>
            </w:pPr>
            <w:r w:rsidRPr="007F5686">
              <w:rPr>
                <w:rFonts w:ascii="Avenir" w:eastAsia="Avenir" w:hAnsi="Avenir" w:cs="Avenir"/>
                <w:sz w:val="16"/>
                <w:szCs w:val="16"/>
              </w:rPr>
              <w:t xml:space="preserve"> </w:t>
            </w:r>
            <w:hyperlink r:id="rId402" w:history="1">
              <w:r w:rsidRPr="007F5686">
                <w:rPr>
                  <w:rStyle w:val="Lienhypertexte"/>
                  <w:rFonts w:ascii="Avenir" w:hAnsi="Avenir" w:cs="Arial"/>
                  <w:b/>
                  <w:bCs/>
                  <w:color w:val="auto"/>
                  <w:w w:val="90"/>
                  <w:sz w:val="16"/>
                  <w:szCs w:val="16"/>
                  <w:lang w:val="fr-FR"/>
                </w:rPr>
                <w:t>Vidéo remise arrêté APAC première fois en RDC</w:t>
              </w:r>
            </w:hyperlink>
          </w:p>
          <w:p w14:paraId="20CA4327" w14:textId="7777777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w:t>
            </w:r>
          </w:p>
        </w:tc>
      </w:tr>
      <w:tr w:rsidR="00092CFF" w:rsidRPr="007F5686" w14:paraId="396BC9BC"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5D2CDA5" w14:textId="29C98075"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National</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7327FF4A" w14:textId="78F47936"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Information sur la mise en place de 10ieme CFCL</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6079BD9B" w14:textId="772716BF" w:rsidR="00092CFF" w:rsidRPr="007F5686" w:rsidRDefault="00092CFF" w:rsidP="001901EB">
            <w:pPr>
              <w:rPr>
                <w:rFonts w:ascii="Avenir" w:eastAsia="Avenir" w:hAnsi="Avenir" w:cs="Avenir"/>
                <w:sz w:val="16"/>
                <w:szCs w:val="16"/>
              </w:rPr>
            </w:pPr>
            <w:hyperlink r:id="rId403" w:history="1">
              <w:r w:rsidRPr="007F5686">
                <w:rPr>
                  <w:rStyle w:val="Lienhypertexte"/>
                  <w:rFonts w:ascii="Avenir" w:hAnsi="Avenir"/>
                  <w:color w:val="auto"/>
                  <w:sz w:val="16"/>
                  <w:szCs w:val="16"/>
                </w:rPr>
                <w:t>Vidéo remise officiel CFCL Mpande</w:t>
              </w:r>
            </w:hyperlink>
          </w:p>
        </w:tc>
      </w:tr>
      <w:tr w:rsidR="00092CFF" w:rsidRPr="007F5686" w14:paraId="1C897272"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78BEE99" w14:textId="13A036C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Provincial</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0E4D2A65" w14:textId="1E6310C0"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Publication de communication des réunions du COPIL</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0076EB2A" w14:textId="77777777" w:rsidR="00092CFF" w:rsidRPr="007F5686" w:rsidRDefault="00092CFF" w:rsidP="001901EB">
            <w:pPr>
              <w:rPr>
                <w:rFonts w:ascii="Avenir" w:hAnsi="Avenir"/>
                <w:sz w:val="16"/>
                <w:szCs w:val="16"/>
              </w:rPr>
            </w:pPr>
            <w:hyperlink r:id="rId404" w:history="1">
              <w:r w:rsidRPr="007F5686">
                <w:rPr>
                  <w:rStyle w:val="Lienhypertexte"/>
                  <w:rFonts w:ascii="Avenir" w:hAnsi="Avenir"/>
                  <w:color w:val="auto"/>
                  <w:sz w:val="16"/>
                  <w:szCs w:val="16"/>
                </w:rPr>
                <w:t>Compte Rendu 7ieme Réunion COPIL</w:t>
              </w:r>
            </w:hyperlink>
          </w:p>
          <w:p w14:paraId="41600AC1" w14:textId="6D285052" w:rsidR="00092CFF" w:rsidRPr="007F5686" w:rsidRDefault="00092CFF" w:rsidP="001901EB">
            <w:pPr>
              <w:rPr>
                <w:rFonts w:ascii="Avenir" w:hAnsi="Avenir"/>
                <w:sz w:val="16"/>
                <w:szCs w:val="16"/>
              </w:rPr>
            </w:pPr>
            <w:hyperlink r:id="rId405" w:history="1">
              <w:r w:rsidRPr="007F5686">
                <w:rPr>
                  <w:rStyle w:val="Lienhypertexte"/>
                  <w:rFonts w:ascii="Avenir" w:hAnsi="Avenir"/>
                  <w:color w:val="auto"/>
                  <w:sz w:val="16"/>
                  <w:szCs w:val="16"/>
                </w:rPr>
                <w:t>Compte Rendu 8ieme Réunion COPIL</w:t>
              </w:r>
            </w:hyperlink>
          </w:p>
        </w:tc>
      </w:tr>
      <w:tr w:rsidR="00092CFF" w:rsidRPr="006E352E" w14:paraId="3D52B3AB"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9CA52C4" w14:textId="31C5963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Provincial</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51D5E8E4" w14:textId="0F2D078C"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Publication et remises des PDLs</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6F4976EC" w14:textId="77777777" w:rsidR="00092CFF" w:rsidRPr="006E352E" w:rsidRDefault="00092CFF" w:rsidP="001901EB">
            <w:pPr>
              <w:rPr>
                <w:rFonts w:ascii="Avenir" w:hAnsi="Avenir"/>
                <w:sz w:val="16"/>
                <w:szCs w:val="16"/>
                <w:u w:val="single"/>
                <w:lang w:val="en-US"/>
              </w:rPr>
            </w:pPr>
            <w:hyperlink r:id="rId406">
              <w:r w:rsidRPr="006E352E">
                <w:rPr>
                  <w:rFonts w:ascii="Avenir" w:hAnsi="Avenir"/>
                  <w:sz w:val="16"/>
                  <w:szCs w:val="16"/>
                  <w:u w:val="single"/>
                  <w:lang w:val="en-US"/>
                </w:rPr>
                <w:t>PDL Aluba</w:t>
              </w:r>
            </w:hyperlink>
          </w:p>
          <w:p w14:paraId="70642D8C" w14:textId="77777777" w:rsidR="00092CFF" w:rsidRPr="006E352E" w:rsidRDefault="00092CFF" w:rsidP="001901EB">
            <w:pPr>
              <w:rPr>
                <w:rFonts w:ascii="Avenir" w:hAnsi="Avenir"/>
                <w:sz w:val="16"/>
                <w:szCs w:val="16"/>
                <w:u w:val="single"/>
                <w:lang w:val="en-US"/>
              </w:rPr>
            </w:pPr>
            <w:hyperlink r:id="rId407">
              <w:r w:rsidRPr="006E352E">
                <w:rPr>
                  <w:rFonts w:ascii="Avenir" w:hAnsi="Avenir"/>
                  <w:sz w:val="16"/>
                  <w:szCs w:val="16"/>
                  <w:u w:val="single"/>
                  <w:lang w:val="en-US"/>
                </w:rPr>
                <w:t>PDL Bahina</w:t>
              </w:r>
            </w:hyperlink>
            <w:r w:rsidRPr="006E352E">
              <w:rPr>
                <w:rFonts w:ascii="Avenir" w:hAnsi="Avenir"/>
                <w:sz w:val="16"/>
                <w:szCs w:val="16"/>
                <w:u w:val="single"/>
                <w:lang w:val="en-US"/>
              </w:rPr>
              <w:t xml:space="preserve"> </w:t>
            </w:r>
          </w:p>
          <w:p w14:paraId="4E3450C4" w14:textId="77777777" w:rsidR="00092CFF" w:rsidRPr="006E352E" w:rsidRDefault="00092CFF" w:rsidP="001901EB">
            <w:pPr>
              <w:rPr>
                <w:rFonts w:ascii="Avenir" w:hAnsi="Avenir"/>
                <w:sz w:val="16"/>
                <w:szCs w:val="16"/>
                <w:u w:val="single"/>
                <w:lang w:val="en-US"/>
              </w:rPr>
            </w:pPr>
            <w:hyperlink r:id="rId408">
              <w:r w:rsidRPr="006E352E">
                <w:rPr>
                  <w:rFonts w:ascii="Avenir" w:hAnsi="Avenir"/>
                  <w:sz w:val="16"/>
                  <w:szCs w:val="16"/>
                  <w:u w:val="single"/>
                  <w:lang w:val="en-US"/>
                </w:rPr>
                <w:t>PDL Maringa</w:t>
              </w:r>
            </w:hyperlink>
          </w:p>
          <w:p w14:paraId="480B4140" w14:textId="77777777" w:rsidR="00092CFF" w:rsidRPr="006E352E" w:rsidRDefault="00092CFF" w:rsidP="001901EB">
            <w:pPr>
              <w:rPr>
                <w:rFonts w:ascii="Avenir" w:hAnsi="Avenir"/>
                <w:sz w:val="16"/>
                <w:szCs w:val="16"/>
                <w:u w:val="single"/>
                <w:lang w:val="en-US"/>
              </w:rPr>
            </w:pPr>
            <w:hyperlink r:id="rId409">
              <w:r w:rsidRPr="006E352E">
                <w:rPr>
                  <w:rFonts w:ascii="Avenir" w:hAnsi="Avenir"/>
                  <w:sz w:val="16"/>
                  <w:szCs w:val="16"/>
                  <w:u w:val="single"/>
                  <w:lang w:val="en-US"/>
                </w:rPr>
                <w:t>PDG Beia</w:t>
              </w:r>
            </w:hyperlink>
          </w:p>
          <w:p w14:paraId="72D30A1D" w14:textId="77777777" w:rsidR="00092CFF" w:rsidRPr="006E352E" w:rsidRDefault="00092CFF" w:rsidP="001901EB">
            <w:pPr>
              <w:rPr>
                <w:rStyle w:val="Lienhypertexte"/>
                <w:rFonts w:ascii="Avenir" w:hAnsi="Avenir" w:cstheme="minorHAnsi"/>
                <w:color w:val="auto"/>
                <w:sz w:val="16"/>
                <w:szCs w:val="16"/>
                <w:lang w:val="en-US"/>
              </w:rPr>
            </w:pPr>
            <w:hyperlink r:id="rId410">
              <w:r w:rsidRPr="006E352E">
                <w:rPr>
                  <w:rStyle w:val="Lienhypertexte"/>
                  <w:rFonts w:ascii="Avenir" w:hAnsi="Avenir" w:cstheme="minorHAnsi"/>
                  <w:color w:val="auto"/>
                  <w:sz w:val="16"/>
                  <w:szCs w:val="16"/>
                  <w:lang w:val="en-US"/>
                </w:rPr>
                <w:t>PDL Ambwe</w:t>
              </w:r>
            </w:hyperlink>
            <w:r w:rsidRPr="006E352E">
              <w:rPr>
                <w:rStyle w:val="Lienhypertexte"/>
                <w:rFonts w:ascii="Avenir" w:hAnsi="Avenir" w:cstheme="minorHAnsi"/>
                <w:color w:val="auto"/>
                <w:sz w:val="16"/>
                <w:szCs w:val="16"/>
                <w:lang w:val="en-US"/>
              </w:rPr>
              <w:t xml:space="preserve">, </w:t>
            </w:r>
          </w:p>
          <w:p w14:paraId="253800E2" w14:textId="77777777" w:rsidR="00092CFF" w:rsidRPr="006E352E" w:rsidRDefault="00092CFF" w:rsidP="001901EB">
            <w:pPr>
              <w:rPr>
                <w:rStyle w:val="Lienhypertexte"/>
                <w:rFonts w:ascii="Avenir" w:hAnsi="Avenir" w:cstheme="minorHAnsi"/>
                <w:color w:val="auto"/>
                <w:sz w:val="16"/>
                <w:szCs w:val="16"/>
                <w:lang w:val="en-US"/>
              </w:rPr>
            </w:pPr>
            <w:hyperlink r:id="rId411">
              <w:r w:rsidRPr="006E352E">
                <w:rPr>
                  <w:rStyle w:val="Lienhypertexte"/>
                  <w:rFonts w:ascii="Avenir" w:hAnsi="Avenir" w:cstheme="minorHAnsi"/>
                  <w:color w:val="auto"/>
                  <w:sz w:val="16"/>
                  <w:szCs w:val="16"/>
                  <w:lang w:val="en-US"/>
                </w:rPr>
                <w:t>PDL Bangengele</w:t>
              </w:r>
            </w:hyperlink>
            <w:r w:rsidRPr="006E352E">
              <w:rPr>
                <w:rStyle w:val="Lienhypertexte"/>
                <w:rFonts w:ascii="Avenir" w:hAnsi="Avenir" w:cstheme="minorHAnsi"/>
                <w:color w:val="auto"/>
                <w:sz w:val="16"/>
                <w:szCs w:val="16"/>
                <w:lang w:val="en-US"/>
              </w:rPr>
              <w:t xml:space="preserve">, </w:t>
            </w:r>
          </w:p>
          <w:p w14:paraId="7086ABCD" w14:textId="77777777" w:rsidR="00092CFF" w:rsidRPr="006E352E" w:rsidRDefault="00092CFF" w:rsidP="001901EB">
            <w:pPr>
              <w:rPr>
                <w:rStyle w:val="Lienhypertexte"/>
                <w:rFonts w:ascii="Avenir" w:hAnsi="Avenir" w:cstheme="minorHAnsi"/>
                <w:color w:val="auto"/>
                <w:sz w:val="16"/>
                <w:szCs w:val="16"/>
                <w:lang w:val="en-US"/>
              </w:rPr>
            </w:pPr>
            <w:hyperlink r:id="rId412">
              <w:r w:rsidRPr="006E352E">
                <w:rPr>
                  <w:rStyle w:val="Lienhypertexte"/>
                  <w:rFonts w:ascii="Avenir" w:hAnsi="Avenir" w:cstheme="minorHAnsi"/>
                  <w:color w:val="auto"/>
                  <w:sz w:val="16"/>
                  <w:szCs w:val="16"/>
                  <w:lang w:val="en-US"/>
                </w:rPr>
                <w:t>PDL  Wasongola</w:t>
              </w:r>
            </w:hyperlink>
            <w:r w:rsidRPr="006E352E">
              <w:rPr>
                <w:rStyle w:val="Lienhypertexte"/>
                <w:rFonts w:ascii="Avenir" w:hAnsi="Avenir" w:cstheme="minorHAnsi"/>
                <w:color w:val="auto"/>
                <w:sz w:val="16"/>
                <w:szCs w:val="16"/>
                <w:lang w:val="en-US"/>
              </w:rPr>
              <w:t xml:space="preserve"> </w:t>
            </w:r>
          </w:p>
          <w:p w14:paraId="16545BCE" w14:textId="7979BF2C" w:rsidR="00092CFF" w:rsidRPr="006E352E" w:rsidRDefault="00092CFF" w:rsidP="001901EB">
            <w:pPr>
              <w:rPr>
                <w:rFonts w:ascii="Avenir" w:hAnsi="Avenir"/>
                <w:sz w:val="16"/>
                <w:szCs w:val="16"/>
                <w:lang w:val="en-US"/>
              </w:rPr>
            </w:pPr>
            <w:hyperlink r:id="rId413" w:history="1">
              <w:r w:rsidRPr="006E352E">
                <w:rPr>
                  <w:rStyle w:val="Lienhypertexte"/>
                  <w:rFonts w:ascii="Avenir" w:hAnsi="Avenir" w:cstheme="minorHAnsi"/>
                  <w:color w:val="auto"/>
                  <w:sz w:val="16"/>
                  <w:szCs w:val="16"/>
                  <w:lang w:val="en-US"/>
                </w:rPr>
                <w:t>PDL Wakabango II</w:t>
              </w:r>
            </w:hyperlink>
          </w:p>
        </w:tc>
      </w:tr>
      <w:tr w:rsidR="00092CFF" w:rsidRPr="007F5686" w14:paraId="007DD822"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47DDFBF" w14:textId="1B9BEF43" w:rsidR="00092CFF" w:rsidRPr="007F5686" w:rsidRDefault="00092CFF" w:rsidP="001901EB">
            <w:pPr>
              <w:rPr>
                <w:rFonts w:ascii="Avenir" w:eastAsia="Avenir" w:hAnsi="Avenir" w:cs="Avenir"/>
                <w:sz w:val="16"/>
                <w:szCs w:val="16"/>
              </w:rPr>
            </w:pPr>
            <w:r w:rsidRPr="006E352E">
              <w:rPr>
                <w:rFonts w:ascii="Avenir" w:eastAsia="Avenir" w:hAnsi="Avenir" w:cs="Avenir"/>
                <w:sz w:val="16"/>
                <w:szCs w:val="16"/>
                <w:lang w:val="en-US"/>
              </w:rPr>
              <w:t xml:space="preserve"> </w:t>
            </w:r>
            <w:r w:rsidRPr="007F5686">
              <w:rPr>
                <w:rFonts w:ascii="Avenir" w:eastAsia="Avenir" w:hAnsi="Avenir" w:cs="Avenir"/>
                <w:sz w:val="16"/>
                <w:szCs w:val="16"/>
              </w:rPr>
              <w:t xml:space="preserve">Provincial </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0E3916E4" w14:textId="7777777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Annonces officielles -sortir des arrêtés</w:t>
            </w:r>
          </w:p>
          <w:p w14:paraId="3F2FEF7C" w14:textId="01434ACF"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Mise en place de 4 APACs </w:t>
            </w:r>
          </w:p>
          <w:p w14:paraId="2D034CE7" w14:textId="7777777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Mise en place 1 CFLC </w:t>
            </w:r>
          </w:p>
          <w:p w14:paraId="7BFD79AD" w14:textId="72AA001F"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Nouveau Règlementation Pêche </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2E060732" w14:textId="77777777" w:rsidR="00092CFF" w:rsidRPr="007F5686" w:rsidRDefault="00092CFF" w:rsidP="001901EB">
            <w:pPr>
              <w:rPr>
                <w:rFonts w:ascii="Avenir" w:hAnsi="Avenir"/>
                <w:sz w:val="16"/>
                <w:szCs w:val="16"/>
                <w:u w:val="single"/>
              </w:rPr>
            </w:pPr>
            <w:hyperlink r:id="rId414" w:history="1">
              <w:r w:rsidRPr="007F5686">
                <w:rPr>
                  <w:rStyle w:val="Lienhypertexte"/>
                  <w:rFonts w:ascii="Avenir" w:hAnsi="Avenir"/>
                  <w:color w:val="auto"/>
                  <w:sz w:val="16"/>
                  <w:szCs w:val="16"/>
                </w:rPr>
                <w:t>Arrêté APAC Sange</w:t>
              </w:r>
            </w:hyperlink>
          </w:p>
          <w:p w14:paraId="384ED717" w14:textId="77777777" w:rsidR="00092CFF" w:rsidRPr="007F5686" w:rsidRDefault="00092CFF" w:rsidP="001901EB">
            <w:pPr>
              <w:rPr>
                <w:rFonts w:ascii="Avenir" w:hAnsi="Avenir"/>
                <w:sz w:val="16"/>
                <w:szCs w:val="16"/>
                <w:u w:val="single"/>
              </w:rPr>
            </w:pPr>
            <w:hyperlink r:id="rId415" w:history="1">
              <w:r w:rsidRPr="007F5686">
                <w:rPr>
                  <w:rStyle w:val="Lienhypertexte"/>
                  <w:rFonts w:ascii="Avenir" w:hAnsi="Avenir"/>
                  <w:color w:val="auto"/>
                  <w:sz w:val="16"/>
                  <w:szCs w:val="16"/>
                </w:rPr>
                <w:t>Arrêté APAC Osekalangomo, Lwanano 1, Lwanano 2</w:t>
              </w:r>
            </w:hyperlink>
          </w:p>
          <w:p w14:paraId="439E6399" w14:textId="77777777" w:rsidR="00092CFF" w:rsidRPr="007F5686" w:rsidRDefault="00092CFF" w:rsidP="001901EB">
            <w:pPr>
              <w:rPr>
                <w:rStyle w:val="Lienhypertexte"/>
                <w:rFonts w:ascii="Avenir" w:hAnsi="Avenir"/>
                <w:color w:val="auto"/>
                <w:sz w:val="16"/>
                <w:szCs w:val="16"/>
              </w:rPr>
            </w:pPr>
            <w:hyperlink r:id="rId416" w:history="1">
              <w:r w:rsidRPr="007F5686">
                <w:rPr>
                  <w:rStyle w:val="Lienhypertexte"/>
                  <w:rFonts w:ascii="Avenir" w:hAnsi="Avenir"/>
                  <w:color w:val="auto"/>
                  <w:sz w:val="16"/>
                  <w:szCs w:val="16"/>
                </w:rPr>
                <w:t>Arrêté APAC Kendakelokala et Onyona</w:t>
              </w:r>
            </w:hyperlink>
          </w:p>
          <w:p w14:paraId="2E5FC10C" w14:textId="77777777" w:rsidR="00092CFF" w:rsidRPr="007F5686" w:rsidRDefault="00092CFF" w:rsidP="001901EB">
            <w:pPr>
              <w:rPr>
                <w:rFonts w:ascii="Avenir" w:hAnsi="Avenir"/>
                <w:sz w:val="16"/>
                <w:szCs w:val="16"/>
                <w:u w:val="single"/>
              </w:rPr>
            </w:pPr>
            <w:hyperlink r:id="rId417" w:history="1">
              <w:r w:rsidRPr="007F5686">
                <w:rPr>
                  <w:rStyle w:val="Lienhypertexte"/>
                  <w:rFonts w:ascii="Avenir" w:hAnsi="Avenir"/>
                  <w:color w:val="auto"/>
                  <w:sz w:val="16"/>
                  <w:szCs w:val="16"/>
                </w:rPr>
                <w:t>Arrêté APAC Kasele</w:t>
              </w:r>
            </w:hyperlink>
          </w:p>
          <w:p w14:paraId="6BC7F346" w14:textId="77777777" w:rsidR="00092CFF" w:rsidRPr="007F5686" w:rsidRDefault="00092CFF" w:rsidP="001901EB">
            <w:pPr>
              <w:rPr>
                <w:rStyle w:val="Lienhypertexte"/>
                <w:rFonts w:ascii="Avenir" w:hAnsi="Avenir"/>
                <w:color w:val="auto"/>
                <w:sz w:val="16"/>
                <w:szCs w:val="16"/>
              </w:rPr>
            </w:pPr>
            <w:hyperlink r:id="rId418" w:history="1">
              <w:r w:rsidRPr="007F5686">
                <w:rPr>
                  <w:rStyle w:val="Lienhypertexte"/>
                  <w:rFonts w:ascii="Avenir" w:hAnsi="Avenir"/>
                  <w:color w:val="auto"/>
                  <w:sz w:val="16"/>
                  <w:szCs w:val="16"/>
                </w:rPr>
                <w:t>Nouvel Arrêté règlementation Pêche</w:t>
              </w:r>
            </w:hyperlink>
          </w:p>
          <w:p w14:paraId="4631D324" w14:textId="70CCA828" w:rsidR="00092CFF" w:rsidRPr="007F5686" w:rsidRDefault="00092CFF" w:rsidP="001901EB">
            <w:pPr>
              <w:rPr>
                <w:rFonts w:ascii="Avenir" w:eastAsia="Avenir" w:hAnsi="Avenir" w:cs="Avenir"/>
                <w:sz w:val="16"/>
                <w:szCs w:val="16"/>
              </w:rPr>
            </w:pPr>
            <w:hyperlink r:id="rId419" w:history="1">
              <w:r w:rsidRPr="007F5686">
                <w:rPr>
                  <w:rStyle w:val="Lienhypertexte"/>
                  <w:rFonts w:ascii="Avenir" w:hAnsi="Avenir"/>
                  <w:color w:val="auto"/>
                  <w:sz w:val="16"/>
                  <w:szCs w:val="16"/>
                </w:rPr>
                <w:t>Arrêté attribution CFCL Kinkalu</w:t>
              </w:r>
            </w:hyperlink>
          </w:p>
        </w:tc>
      </w:tr>
      <w:tr w:rsidR="00092CFF" w:rsidRPr="007F5686" w14:paraId="6D417858"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AB3EEB3" w14:textId="53C47B08"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Provincial</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73D937FE" w14:textId="33B0C004"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Impressions et distribution des stratégies provinciaux</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1EC338B0" w14:textId="77777777" w:rsidR="00092CFF" w:rsidRPr="007F5686" w:rsidRDefault="00092CFF" w:rsidP="001901EB">
            <w:pPr>
              <w:rPr>
                <w:rStyle w:val="Lienhypertexte"/>
                <w:rFonts w:ascii="Avenir" w:hAnsi="Avenir"/>
                <w:color w:val="auto"/>
                <w:sz w:val="16"/>
                <w:szCs w:val="16"/>
              </w:rPr>
            </w:pPr>
            <w:hyperlink r:id="rId420" w:history="1">
              <w:r w:rsidRPr="007F5686">
                <w:rPr>
                  <w:rStyle w:val="Lienhypertexte"/>
                  <w:rFonts w:ascii="Avenir" w:hAnsi="Avenir"/>
                  <w:color w:val="auto"/>
                  <w:sz w:val="16"/>
                  <w:szCs w:val="16"/>
                </w:rPr>
                <w:t>Stratégie Provinciale PA</w:t>
              </w:r>
            </w:hyperlink>
          </w:p>
          <w:p w14:paraId="42628C9B" w14:textId="77777777" w:rsidR="00092CFF" w:rsidRPr="007F5686" w:rsidRDefault="00092CFF" w:rsidP="001901EB">
            <w:pPr>
              <w:rPr>
                <w:rFonts w:ascii="Avenir" w:hAnsi="Avenir" w:cs="Segoe UI"/>
                <w:sz w:val="16"/>
                <w:szCs w:val="16"/>
                <w:u w:val="single"/>
                <w:lang w:val="fr-FR" w:eastAsia="de-DE"/>
              </w:rPr>
            </w:pPr>
            <w:hyperlink r:id="rId421" w:tgtFrame="_blank" w:history="1">
              <w:r w:rsidRPr="007F5686">
                <w:rPr>
                  <w:rFonts w:ascii="Avenir" w:hAnsi="Avenir" w:cs="Segoe UI"/>
                  <w:sz w:val="16"/>
                  <w:szCs w:val="16"/>
                  <w:u w:val="single"/>
                  <w:lang w:val="fr-FR" w:eastAsia="de-DE"/>
                </w:rPr>
                <w:t xml:space="preserve">Stratégie Provinciale inclusion de la femme </w:t>
              </w:r>
            </w:hyperlink>
          </w:p>
          <w:p w14:paraId="59B8F9E3" w14:textId="77777777" w:rsidR="00092CFF" w:rsidRPr="007F5686" w:rsidRDefault="00092CFF" w:rsidP="001901EB">
            <w:pPr>
              <w:rPr>
                <w:rFonts w:ascii="Avenir" w:hAnsi="Avenir" w:cstheme="minorHAnsi"/>
                <w:sz w:val="16"/>
                <w:szCs w:val="16"/>
                <w:u w:val="single"/>
                <w:lang w:eastAsia="de-DE"/>
              </w:rPr>
            </w:pPr>
            <w:hyperlink r:id="rId422" w:tgtFrame="_blank" w:history="1">
              <w:r w:rsidRPr="007F5686">
                <w:rPr>
                  <w:rFonts w:ascii="Avenir" w:hAnsi="Avenir" w:cstheme="minorHAnsi"/>
                  <w:sz w:val="16"/>
                  <w:szCs w:val="16"/>
                  <w:u w:val="single"/>
                  <w:lang w:eastAsia="de-DE"/>
                </w:rPr>
                <w:t>Analyse Opportunités RPF</w:t>
              </w:r>
            </w:hyperlink>
          </w:p>
          <w:p w14:paraId="6F460BD9" w14:textId="285762AA" w:rsidR="00092CFF" w:rsidRPr="007F5686" w:rsidRDefault="00092CFF" w:rsidP="001901EB">
            <w:pPr>
              <w:rPr>
                <w:rFonts w:ascii="Avenir" w:eastAsia="Avenir" w:hAnsi="Avenir" w:cs="Avenir"/>
                <w:sz w:val="16"/>
                <w:szCs w:val="16"/>
              </w:rPr>
            </w:pPr>
            <w:hyperlink r:id="rId423" w:history="1">
              <w:r w:rsidRPr="007F5686">
                <w:rPr>
                  <w:rStyle w:val="Lienhypertexte"/>
                  <w:rFonts w:ascii="Avenir" w:hAnsi="Avenir" w:cstheme="minorHAnsi"/>
                  <w:color w:val="auto"/>
                  <w:sz w:val="16"/>
                  <w:szCs w:val="16"/>
                  <w:lang w:val="fr-FR"/>
                </w:rPr>
                <w:t>PIREDD Maniema Stratégie provinciale bois-énergie</w:t>
              </w:r>
            </w:hyperlink>
          </w:p>
        </w:tc>
      </w:tr>
      <w:tr w:rsidR="00092CFF" w:rsidRPr="007F5686" w14:paraId="3467A48E"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51E8C43" w14:textId="1FFB302D"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Pécheurs</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5FF7E15F" w14:textId="687DB92A"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Campagne sensibilisation nouveau réglementation de </w:t>
            </w:r>
            <w:r w:rsidR="001C5211" w:rsidRPr="007F5686">
              <w:rPr>
                <w:rFonts w:ascii="Avenir" w:eastAsia="Avenir" w:hAnsi="Avenir" w:cs="Avenir"/>
                <w:sz w:val="16"/>
                <w:szCs w:val="16"/>
              </w:rPr>
              <w:t>pêche</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4E41177E" w14:textId="77777777" w:rsidR="00092CFF" w:rsidRPr="007F5686" w:rsidRDefault="00092CFF" w:rsidP="001901EB">
            <w:pPr>
              <w:rPr>
                <w:rStyle w:val="Lienhypertexte"/>
                <w:rFonts w:ascii="Avenir" w:hAnsi="Avenir"/>
                <w:color w:val="auto"/>
                <w:sz w:val="16"/>
                <w:szCs w:val="16"/>
              </w:rPr>
            </w:pPr>
            <w:hyperlink r:id="rId424" w:history="1">
              <w:r w:rsidRPr="007F5686">
                <w:rPr>
                  <w:rStyle w:val="Lienhypertexte"/>
                  <w:rFonts w:ascii="Avenir" w:hAnsi="Avenir"/>
                  <w:color w:val="auto"/>
                  <w:sz w:val="16"/>
                  <w:szCs w:val="16"/>
                </w:rPr>
                <w:t>Nouvel Arrêté règlementation Pêche</w:t>
              </w:r>
            </w:hyperlink>
          </w:p>
          <w:p w14:paraId="438DDD17" w14:textId="322F132B" w:rsidR="00092CFF" w:rsidRPr="007F5686" w:rsidRDefault="00092CFF" w:rsidP="001901EB">
            <w:hyperlink r:id="rId425" w:history="1">
              <w:r w:rsidRPr="007F5686">
                <w:rPr>
                  <w:rStyle w:val="Lienhypertexte"/>
                  <w:rFonts w:ascii="Avenir" w:hAnsi="Avenir"/>
                  <w:color w:val="auto"/>
                  <w:sz w:val="16"/>
                  <w:szCs w:val="16"/>
                </w:rPr>
                <w:t>Dépliant réglementation pêche</w:t>
              </w:r>
            </w:hyperlink>
          </w:p>
        </w:tc>
      </w:tr>
      <w:tr w:rsidR="00092CFF" w:rsidRPr="007F5686" w14:paraId="5FA8DE3E"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1B02A18" w14:textId="4891DD93"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Partenaires du projet – Structures locales, Service technique, participants aux ateliers</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3E4BCFE8" w14:textId="1EEE194F"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Information sues les aspects genres</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2F4DBB6D" w14:textId="77777777" w:rsidR="00092CFF" w:rsidRPr="007F5686" w:rsidRDefault="00092CFF" w:rsidP="001901EB">
            <w:pPr>
              <w:ind w:left="10"/>
              <w:rPr>
                <w:rFonts w:ascii="Avenir" w:eastAsia="Avenir" w:hAnsi="Avenir" w:cs="Avenir"/>
                <w:sz w:val="16"/>
                <w:szCs w:val="16"/>
              </w:rPr>
            </w:pPr>
            <w:hyperlink r:id="rId426" w:history="1">
              <w:r w:rsidRPr="007F5686">
                <w:rPr>
                  <w:rStyle w:val="Lienhypertexte"/>
                  <w:rFonts w:ascii="Avenir" w:eastAsia="Avenir" w:hAnsi="Avenir" w:cs="Avenir"/>
                  <w:color w:val="auto"/>
                  <w:sz w:val="16"/>
                  <w:szCs w:val="16"/>
                </w:rPr>
                <w:t>Brochure développant l’implication du genre dans la gestion durable des forêts</w:t>
              </w:r>
            </w:hyperlink>
            <w:r w:rsidRPr="007F5686">
              <w:rPr>
                <w:rFonts w:ascii="Avenir" w:eastAsia="Avenir" w:hAnsi="Avenir" w:cs="Avenir"/>
                <w:sz w:val="16"/>
                <w:szCs w:val="16"/>
              </w:rPr>
              <w:t xml:space="preserve">, </w:t>
            </w:r>
          </w:p>
          <w:p w14:paraId="7D73D46A" w14:textId="541C0243" w:rsidR="00092CFF" w:rsidRPr="007F5686" w:rsidRDefault="00092CFF" w:rsidP="001901EB">
            <w:hyperlink r:id="rId427" w:history="1">
              <w:r w:rsidRPr="007F5686">
                <w:rPr>
                  <w:rStyle w:val="Lienhypertexte"/>
                  <w:rFonts w:ascii="Avenir" w:eastAsia="Avenir" w:hAnsi="Avenir" w:cs="Avenir"/>
                  <w:color w:val="auto"/>
                  <w:sz w:val="16"/>
                  <w:szCs w:val="16"/>
                </w:rPr>
                <w:t>Roll up imprimé et distribué pour affichage</w:t>
              </w:r>
            </w:hyperlink>
            <w:r w:rsidRPr="007F5686">
              <w:rPr>
                <w:rFonts w:ascii="Avenir" w:eastAsia="Avenir" w:hAnsi="Avenir" w:cs="Avenir"/>
                <w:sz w:val="16"/>
                <w:szCs w:val="16"/>
              </w:rPr>
              <w:t>,</w:t>
            </w:r>
          </w:p>
        </w:tc>
      </w:tr>
      <w:tr w:rsidR="00092CFF" w:rsidRPr="007F5686" w14:paraId="44E3AB66"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54BE564" w14:textId="58B23DC4"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Communautés locales et service technique</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2BAC1DF2" w14:textId="48F871B4"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Informations sur les alternatives à l'énergie du bois</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7E2ED6A3" w14:textId="7777777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w:t>
            </w:r>
            <w:hyperlink r:id="rId428" w:history="1">
              <w:r w:rsidRPr="007F5686">
                <w:rPr>
                  <w:rStyle w:val="Lienhypertexte"/>
                  <w:rFonts w:ascii="Avenir" w:eastAsia="Avenir" w:hAnsi="Avenir" w:cs="Avenir"/>
                  <w:color w:val="auto"/>
                  <w:sz w:val="16"/>
                  <w:szCs w:val="16"/>
                </w:rPr>
                <w:t>Prospectus foyer amélioré</w:t>
              </w:r>
            </w:hyperlink>
            <w:r w:rsidRPr="007F5686">
              <w:rPr>
                <w:rFonts w:ascii="Avenir" w:eastAsia="Avenir" w:hAnsi="Avenir" w:cs="Avenir"/>
                <w:sz w:val="16"/>
                <w:szCs w:val="16"/>
              </w:rPr>
              <w:t xml:space="preserve">, </w:t>
            </w:r>
          </w:p>
          <w:p w14:paraId="65ED19A8" w14:textId="77777777" w:rsidR="00092CFF" w:rsidRPr="007F5686" w:rsidRDefault="00092CFF" w:rsidP="001901EB">
            <w:pPr>
              <w:rPr>
                <w:rFonts w:ascii="Avenir" w:eastAsia="Avenir" w:hAnsi="Avenir" w:cs="Avenir"/>
                <w:sz w:val="16"/>
                <w:szCs w:val="16"/>
              </w:rPr>
            </w:pPr>
            <w:hyperlink r:id="rId429" w:history="1">
              <w:r w:rsidRPr="007F5686">
                <w:rPr>
                  <w:rStyle w:val="Lienhypertexte"/>
                  <w:rFonts w:ascii="Avenir" w:eastAsia="Avenir" w:hAnsi="Avenir" w:cs="Avenir"/>
                  <w:color w:val="auto"/>
                  <w:sz w:val="16"/>
                  <w:szCs w:val="16"/>
                </w:rPr>
                <w:t>Prospectus mapishi bora verso</w:t>
              </w:r>
            </w:hyperlink>
            <w:r w:rsidRPr="007F5686">
              <w:rPr>
                <w:rFonts w:ascii="Avenir" w:eastAsia="Avenir" w:hAnsi="Avenir" w:cs="Avenir"/>
                <w:sz w:val="16"/>
                <w:szCs w:val="16"/>
              </w:rPr>
              <w:t xml:space="preserve"> </w:t>
            </w:r>
          </w:p>
          <w:p w14:paraId="53FE3858" w14:textId="77777777" w:rsidR="00092CFF" w:rsidRPr="007F5686" w:rsidRDefault="00092CFF" w:rsidP="001901EB">
            <w:pPr>
              <w:rPr>
                <w:rFonts w:ascii="Avenir" w:eastAsia="Avenir" w:hAnsi="Avenir" w:cs="Avenir"/>
                <w:sz w:val="16"/>
                <w:szCs w:val="16"/>
              </w:rPr>
            </w:pPr>
            <w:hyperlink r:id="rId430" w:history="1">
              <w:r w:rsidRPr="007F5686">
                <w:rPr>
                  <w:rStyle w:val="Lienhypertexte"/>
                  <w:rFonts w:ascii="Avenir" w:eastAsia="Avenir" w:hAnsi="Avenir" w:cs="Avenir"/>
                  <w:color w:val="auto"/>
                  <w:sz w:val="16"/>
                  <w:szCs w:val="16"/>
                </w:rPr>
                <w:t>Prospectus charbon vert</w:t>
              </w:r>
            </w:hyperlink>
            <w:r w:rsidRPr="007F5686">
              <w:rPr>
                <w:rFonts w:ascii="Avenir" w:eastAsia="Avenir" w:hAnsi="Avenir" w:cs="Avenir"/>
                <w:sz w:val="16"/>
                <w:szCs w:val="16"/>
              </w:rPr>
              <w:t xml:space="preserve">, </w:t>
            </w:r>
          </w:p>
          <w:p w14:paraId="5AC45A8A" w14:textId="77777777" w:rsidR="00092CFF" w:rsidRPr="007F5686" w:rsidRDefault="00092CFF" w:rsidP="001901EB">
            <w:pPr>
              <w:rPr>
                <w:rFonts w:ascii="Avenir" w:eastAsia="Avenir" w:hAnsi="Avenir" w:cs="Avenir"/>
                <w:sz w:val="16"/>
                <w:szCs w:val="16"/>
              </w:rPr>
            </w:pPr>
            <w:hyperlink r:id="rId431" w:history="1">
              <w:r w:rsidRPr="007F5686">
                <w:rPr>
                  <w:rStyle w:val="Lienhypertexte"/>
                  <w:rFonts w:ascii="Avenir" w:eastAsia="Avenir" w:hAnsi="Avenir" w:cs="Avenir"/>
                  <w:color w:val="auto"/>
                  <w:sz w:val="16"/>
                  <w:szCs w:val="16"/>
                </w:rPr>
                <w:t xml:space="preserve">Prospectus charbon vert fabrication </w:t>
              </w:r>
            </w:hyperlink>
            <w:r w:rsidRPr="007F5686">
              <w:rPr>
                <w:rFonts w:ascii="Avenir" w:eastAsia="Avenir" w:hAnsi="Avenir" w:cs="Avenir"/>
                <w:sz w:val="16"/>
                <w:szCs w:val="16"/>
              </w:rPr>
              <w:t xml:space="preserve"> </w:t>
            </w:r>
          </w:p>
          <w:p w14:paraId="28CA8359" w14:textId="77777777" w:rsidR="00092CFF" w:rsidRPr="007F5686" w:rsidRDefault="00092CFF" w:rsidP="001901EB">
            <w:pPr>
              <w:ind w:left="10"/>
              <w:rPr>
                <w:rFonts w:ascii="Avenir" w:eastAsia="Avenir" w:hAnsi="Avenir" w:cs="Avenir"/>
                <w:sz w:val="16"/>
                <w:szCs w:val="16"/>
              </w:rPr>
            </w:pPr>
            <w:hyperlink r:id="rId432" w:history="1">
              <w:r w:rsidRPr="007F5686">
                <w:rPr>
                  <w:rStyle w:val="Lienhypertexte"/>
                  <w:rFonts w:ascii="Avenir" w:eastAsia="Avenir" w:hAnsi="Avenir" w:cs="Avenir"/>
                  <w:color w:val="auto"/>
                  <w:sz w:val="16"/>
                  <w:szCs w:val="16"/>
                </w:rPr>
                <w:t xml:space="preserve">Boite à image foyer amélioré </w:t>
              </w:r>
            </w:hyperlink>
            <w:r w:rsidRPr="007F5686">
              <w:rPr>
                <w:rFonts w:ascii="Avenir" w:eastAsia="Avenir" w:hAnsi="Avenir" w:cs="Avenir"/>
                <w:sz w:val="16"/>
                <w:szCs w:val="16"/>
              </w:rPr>
              <w:t>,</w:t>
            </w:r>
          </w:p>
          <w:p w14:paraId="0505A6FB" w14:textId="7C1DA2D4" w:rsidR="00092CFF" w:rsidRPr="007F5686" w:rsidRDefault="00092CFF" w:rsidP="001901EB">
            <w:pPr>
              <w:ind w:left="10"/>
            </w:pPr>
            <w:hyperlink r:id="rId433" w:history="1">
              <w:r w:rsidRPr="007F5686">
                <w:rPr>
                  <w:rStyle w:val="Lienhypertexte"/>
                  <w:rFonts w:ascii="Avenir" w:hAnsi="Avenir"/>
                  <w:color w:val="auto"/>
                  <w:sz w:val="16"/>
                  <w:szCs w:val="16"/>
                </w:rPr>
                <w:t>Fiche techno-pédagogique Charbon vert</w:t>
              </w:r>
            </w:hyperlink>
          </w:p>
        </w:tc>
      </w:tr>
      <w:tr w:rsidR="00092CFF" w:rsidRPr="007F5686" w14:paraId="0CD6DD39"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7F12BB8" w14:textId="429BF90F"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Producteurs de charbon et service technique</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3A26F67B" w14:textId="74AE8EF6"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Sensibilisation sur les bonnes techniques et distribution du guide </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03CA8ED9" w14:textId="67AF5D63"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w:t>
            </w:r>
            <w:hyperlink r:id="rId434" w:history="1">
              <w:r w:rsidRPr="007F5686">
                <w:rPr>
                  <w:rStyle w:val="Lienhypertexte"/>
                  <w:rFonts w:ascii="Avenir" w:hAnsi="Avenir" w:cstheme="minorHAnsi"/>
                  <w:color w:val="auto"/>
                  <w:sz w:val="16"/>
                  <w:szCs w:val="16"/>
                  <w:lang w:eastAsia="de-DE"/>
                </w:rPr>
                <w:t>Guide technique Carbonisation</w:t>
              </w:r>
            </w:hyperlink>
          </w:p>
        </w:tc>
      </w:tr>
      <w:tr w:rsidR="00092CFF" w:rsidRPr="007F5686" w14:paraId="327E3E34"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40F9EDDF" w14:textId="309B1D28"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Communautés locales et service technique</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4F275216" w14:textId="49BA5D79"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Sensibilisation pour les aspects Agroforesterie</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0DA0D1E9" w14:textId="77777777"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 xml:space="preserve"> </w:t>
            </w:r>
            <w:hyperlink r:id="rId435" w:history="1">
              <w:r w:rsidRPr="007F5686">
                <w:rPr>
                  <w:rStyle w:val="Lienhypertexte"/>
                  <w:rFonts w:ascii="Avenir" w:eastAsia="Avenir" w:hAnsi="Avenir" w:cs="Avenir"/>
                  <w:color w:val="auto"/>
                  <w:sz w:val="16"/>
                  <w:szCs w:val="16"/>
                </w:rPr>
                <w:t>Guide essence agroforesterie</w:t>
              </w:r>
            </w:hyperlink>
          </w:p>
          <w:p w14:paraId="6DA1A126" w14:textId="77777777" w:rsidR="00092CFF" w:rsidRPr="007F5686" w:rsidRDefault="00092CFF" w:rsidP="001901EB">
            <w:pPr>
              <w:rPr>
                <w:rFonts w:ascii="Avenir" w:eastAsia="Avenir" w:hAnsi="Avenir" w:cs="Avenir"/>
                <w:sz w:val="16"/>
                <w:szCs w:val="16"/>
              </w:rPr>
            </w:pPr>
            <w:hyperlink r:id="rId436" w:history="1">
              <w:r w:rsidRPr="007F5686">
                <w:rPr>
                  <w:rStyle w:val="Lienhypertexte"/>
                  <w:rFonts w:ascii="Avenir" w:eastAsia="Avenir" w:hAnsi="Avenir" w:cs="Avenir"/>
                  <w:color w:val="auto"/>
                  <w:sz w:val="16"/>
                  <w:szCs w:val="16"/>
                </w:rPr>
                <w:t>Boite à image agro foresterie</w:t>
              </w:r>
            </w:hyperlink>
            <w:r w:rsidRPr="007F5686">
              <w:rPr>
                <w:rFonts w:ascii="Avenir" w:eastAsia="Avenir" w:hAnsi="Avenir" w:cs="Avenir"/>
                <w:sz w:val="16"/>
                <w:szCs w:val="16"/>
              </w:rPr>
              <w:t xml:space="preserve">, </w:t>
            </w:r>
          </w:p>
          <w:p w14:paraId="3284FA2C" w14:textId="77777777" w:rsidR="00092CFF" w:rsidRPr="007F5686" w:rsidRDefault="00092CFF" w:rsidP="001901EB">
            <w:pPr>
              <w:rPr>
                <w:rFonts w:ascii="Avenir" w:eastAsia="Avenir" w:hAnsi="Avenir" w:cs="Avenir"/>
                <w:sz w:val="16"/>
                <w:szCs w:val="16"/>
              </w:rPr>
            </w:pPr>
          </w:p>
        </w:tc>
      </w:tr>
      <w:tr w:rsidR="00092CFF" w:rsidRPr="007F5686" w14:paraId="0EA291DD"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62C598F" w14:textId="6CB00FE9"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Communautés locales et service technique</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6E748136" w14:textId="395F4712"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Sensibilisation sur les aspects de lois fonciers et agricole</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173646E6" w14:textId="77777777" w:rsidR="00092CFF" w:rsidRPr="007F5686" w:rsidRDefault="00092CFF" w:rsidP="001901EB">
            <w:pPr>
              <w:ind w:left="10" w:firstLine="10"/>
              <w:rPr>
                <w:rFonts w:ascii="Avenir" w:hAnsi="Avenir"/>
                <w:sz w:val="16"/>
                <w:szCs w:val="16"/>
              </w:rPr>
            </w:pPr>
            <w:hyperlink r:id="rId437">
              <w:r w:rsidRPr="007F5686">
                <w:rPr>
                  <w:rFonts w:ascii="Avenir" w:hAnsi="Avenir"/>
                  <w:sz w:val="16"/>
                  <w:szCs w:val="16"/>
                  <w:u w:val="single"/>
                </w:rPr>
                <w:t>Boite à image pour la vulgarisation de lois fonciers et agricoles</w:t>
              </w:r>
            </w:hyperlink>
          </w:p>
          <w:p w14:paraId="184A925D" w14:textId="77777777" w:rsidR="00092CFF" w:rsidRPr="007F5686" w:rsidRDefault="00092CFF" w:rsidP="001901EB">
            <w:pPr>
              <w:ind w:left="10" w:firstLine="10"/>
              <w:rPr>
                <w:rFonts w:ascii="Avenir" w:hAnsi="Avenir"/>
                <w:sz w:val="16"/>
                <w:szCs w:val="16"/>
              </w:rPr>
            </w:pPr>
            <w:hyperlink r:id="rId438">
              <w:r w:rsidRPr="007F5686">
                <w:rPr>
                  <w:rFonts w:ascii="Avenir" w:hAnsi="Avenir"/>
                  <w:sz w:val="16"/>
                  <w:szCs w:val="16"/>
                  <w:u w:val="single"/>
                </w:rPr>
                <w:t>Affiche lois agricoles</w:t>
              </w:r>
            </w:hyperlink>
          </w:p>
          <w:p w14:paraId="068DF2A7" w14:textId="7FDDC516" w:rsidR="00092CFF" w:rsidRPr="007F5686" w:rsidRDefault="00092CFF" w:rsidP="001901EB">
            <w:pPr>
              <w:rPr>
                <w:rFonts w:ascii="Avenir" w:eastAsia="Avenir" w:hAnsi="Avenir" w:cs="Avenir"/>
                <w:sz w:val="16"/>
                <w:szCs w:val="16"/>
              </w:rPr>
            </w:pPr>
            <w:hyperlink r:id="rId439">
              <w:r w:rsidRPr="007F5686">
                <w:rPr>
                  <w:rFonts w:ascii="Avenir" w:hAnsi="Avenir"/>
                  <w:sz w:val="16"/>
                  <w:szCs w:val="16"/>
                  <w:u w:val="single"/>
                </w:rPr>
                <w:t>Affiche lois fonciers et agricoles</w:t>
              </w:r>
            </w:hyperlink>
            <w:r w:rsidRPr="007F5686">
              <w:rPr>
                <w:rFonts w:ascii="Avenir" w:eastAsia="Avenir" w:hAnsi="Avenir" w:cs="Avenir"/>
                <w:sz w:val="16"/>
                <w:szCs w:val="16"/>
              </w:rPr>
              <w:t xml:space="preserve">, </w:t>
            </w:r>
          </w:p>
        </w:tc>
      </w:tr>
      <w:tr w:rsidR="00092CFF" w:rsidRPr="007F5686" w14:paraId="5BF3854C"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2A4B1E0" w14:textId="4E1BD430"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Consommateurs en ville de Kindu</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2348A63C" w14:textId="1CA81666"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Sensibilisation sur les produits Moringa et Artemisia</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776FFC2D" w14:textId="77777777" w:rsidR="00092CFF" w:rsidRPr="007F5686" w:rsidRDefault="00092CFF" w:rsidP="001901EB">
            <w:pPr>
              <w:rPr>
                <w:rFonts w:ascii="Avenir" w:hAnsi="Avenir"/>
                <w:sz w:val="16"/>
                <w:szCs w:val="16"/>
              </w:rPr>
            </w:pPr>
            <w:hyperlink r:id="rId440" w:history="1">
              <w:r w:rsidRPr="007F5686">
                <w:rPr>
                  <w:rStyle w:val="Lienhypertexte"/>
                  <w:rFonts w:ascii="Avenir" w:hAnsi="Avenir"/>
                  <w:color w:val="auto"/>
                  <w:sz w:val="16"/>
                  <w:szCs w:val="16"/>
                </w:rPr>
                <w:t>Dépliant Moringa</w:t>
              </w:r>
            </w:hyperlink>
          </w:p>
          <w:p w14:paraId="1E2A423C" w14:textId="77777777" w:rsidR="00092CFF" w:rsidRPr="007F5686" w:rsidRDefault="00092CFF" w:rsidP="001901EB">
            <w:pPr>
              <w:rPr>
                <w:rFonts w:ascii="Avenir" w:hAnsi="Avenir"/>
                <w:sz w:val="16"/>
                <w:szCs w:val="16"/>
                <w:u w:val="single"/>
              </w:rPr>
            </w:pPr>
            <w:hyperlink r:id="rId441">
              <w:r w:rsidRPr="007F5686">
                <w:rPr>
                  <w:rFonts w:ascii="Avenir" w:hAnsi="Avenir"/>
                  <w:sz w:val="16"/>
                  <w:szCs w:val="16"/>
                  <w:u w:val="single"/>
                </w:rPr>
                <w:t>Spot Artemisia</w:t>
              </w:r>
            </w:hyperlink>
          </w:p>
          <w:p w14:paraId="351E06B1" w14:textId="563BC340" w:rsidR="00092CFF" w:rsidRPr="007F5686" w:rsidRDefault="00092CFF" w:rsidP="001901EB">
            <w:pPr>
              <w:rPr>
                <w:rFonts w:ascii="Avenir" w:eastAsia="Avenir" w:hAnsi="Avenir" w:cs="Avenir"/>
                <w:sz w:val="16"/>
                <w:szCs w:val="16"/>
              </w:rPr>
            </w:pPr>
            <w:hyperlink r:id="rId442" w:history="1">
              <w:r w:rsidRPr="007F5686">
                <w:rPr>
                  <w:rStyle w:val="Lienhypertexte"/>
                  <w:rFonts w:ascii="Avenir" w:eastAsia="Avenir" w:hAnsi="Avenir" w:cs="Avenir"/>
                  <w:color w:val="auto"/>
                  <w:sz w:val="16"/>
                  <w:szCs w:val="16"/>
                </w:rPr>
                <w:t>Dépliant en rapport avec la chaine de valeur Artemisia</w:t>
              </w:r>
            </w:hyperlink>
          </w:p>
        </w:tc>
      </w:tr>
      <w:tr w:rsidR="00092CFF" w:rsidRPr="006E352E" w14:paraId="034DBB49" w14:textId="77777777" w:rsidTr="00092CFF">
        <w:trPr>
          <w:trHeight w:val="300"/>
        </w:trPr>
        <w:tc>
          <w:tcPr>
            <w:tcW w:w="24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DC182EC" w14:textId="2B29263E"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Producteurs, Paysannes, service technique</w:t>
            </w:r>
          </w:p>
        </w:tc>
        <w:tc>
          <w:tcPr>
            <w:tcW w:w="2552" w:type="dxa"/>
            <w:gridSpan w:val="2"/>
            <w:tcBorders>
              <w:top w:val="single" w:sz="8" w:space="0" w:color="000000"/>
              <w:left w:val="nil"/>
              <w:bottom w:val="single" w:sz="8" w:space="0" w:color="000000"/>
              <w:right w:val="single" w:sz="8" w:space="0" w:color="000000"/>
            </w:tcBorders>
            <w:tcMar>
              <w:left w:w="108" w:type="dxa"/>
              <w:right w:w="108" w:type="dxa"/>
            </w:tcMar>
          </w:tcPr>
          <w:p w14:paraId="33C88EDF" w14:textId="64ACDDFB" w:rsidR="00092CFF" w:rsidRPr="007F5686" w:rsidRDefault="00092CFF" w:rsidP="001901EB">
            <w:pPr>
              <w:rPr>
                <w:rFonts w:ascii="Avenir" w:eastAsia="Avenir" w:hAnsi="Avenir" w:cs="Avenir"/>
                <w:sz w:val="16"/>
                <w:szCs w:val="16"/>
              </w:rPr>
            </w:pPr>
            <w:r w:rsidRPr="007F5686">
              <w:rPr>
                <w:rFonts w:ascii="Avenir" w:eastAsia="Avenir" w:hAnsi="Avenir" w:cs="Avenir"/>
                <w:sz w:val="16"/>
                <w:szCs w:val="16"/>
              </w:rPr>
              <w:t>Information sur les bonnes techniques en agriculture</w:t>
            </w:r>
          </w:p>
        </w:tc>
        <w:tc>
          <w:tcPr>
            <w:tcW w:w="3823" w:type="dxa"/>
            <w:gridSpan w:val="2"/>
            <w:tcBorders>
              <w:top w:val="single" w:sz="8" w:space="0" w:color="000000"/>
              <w:left w:val="nil"/>
              <w:bottom w:val="single" w:sz="8" w:space="0" w:color="000000"/>
              <w:right w:val="single" w:sz="8" w:space="0" w:color="000000"/>
            </w:tcBorders>
            <w:tcMar>
              <w:left w:w="108" w:type="dxa"/>
              <w:right w:w="108" w:type="dxa"/>
            </w:tcMar>
          </w:tcPr>
          <w:p w14:paraId="56CCDA22" w14:textId="77777777" w:rsidR="00092CFF" w:rsidRPr="007F5686" w:rsidRDefault="00092CFF" w:rsidP="001901EB">
            <w:pPr>
              <w:rPr>
                <w:rFonts w:ascii="Avenir" w:hAnsi="Avenir"/>
                <w:sz w:val="16"/>
                <w:szCs w:val="16"/>
              </w:rPr>
            </w:pPr>
            <w:hyperlink r:id="rId443" w:history="1">
              <w:r w:rsidRPr="007F5686">
                <w:rPr>
                  <w:rStyle w:val="Lienhypertexte"/>
                  <w:rFonts w:ascii="Avenir" w:eastAsia="Avenir" w:hAnsi="Avenir" w:cs="Avenir"/>
                  <w:color w:val="auto"/>
                  <w:sz w:val="16"/>
                  <w:szCs w:val="16"/>
                </w:rPr>
                <w:t>Fiche technique culture du soja</w:t>
              </w:r>
            </w:hyperlink>
          </w:p>
          <w:p w14:paraId="0BD93ABF" w14:textId="79941F22" w:rsidR="00092CFF" w:rsidRPr="007F5686" w:rsidRDefault="00092CFF" w:rsidP="001901EB">
            <w:pPr>
              <w:rPr>
                <w:rStyle w:val="Lienhypertexte"/>
                <w:rFonts w:ascii="Avenir" w:hAnsi="Avenir"/>
                <w:color w:val="auto"/>
                <w:sz w:val="16"/>
                <w:szCs w:val="16"/>
              </w:rPr>
            </w:pPr>
            <w:hyperlink r:id="rId444" w:history="1">
              <w:r w:rsidRPr="007F5686">
                <w:rPr>
                  <w:rStyle w:val="Lienhypertexte"/>
                  <w:rFonts w:ascii="Avenir" w:hAnsi="Avenir"/>
                  <w:color w:val="auto"/>
                  <w:sz w:val="16"/>
                  <w:szCs w:val="16"/>
                </w:rPr>
                <w:t>Brochure Agroforesterie</w:t>
              </w:r>
            </w:hyperlink>
          </w:p>
          <w:p w14:paraId="104655FD" w14:textId="77777777" w:rsidR="00092CFF" w:rsidRPr="007F5686" w:rsidRDefault="00092CFF" w:rsidP="001901EB">
            <w:pPr>
              <w:rPr>
                <w:rFonts w:ascii="Avenir" w:hAnsi="Avenir"/>
                <w:sz w:val="16"/>
                <w:szCs w:val="16"/>
              </w:rPr>
            </w:pPr>
            <w:hyperlink r:id="rId445" w:history="1">
              <w:r w:rsidRPr="007F5686">
                <w:rPr>
                  <w:rStyle w:val="Lienhypertexte"/>
                  <w:rFonts w:ascii="Avenir" w:hAnsi="Avenir"/>
                  <w:color w:val="auto"/>
                  <w:sz w:val="16"/>
                  <w:szCs w:val="16"/>
                </w:rPr>
                <w:t>Fiche technique Artemisia</w:t>
              </w:r>
            </w:hyperlink>
          </w:p>
          <w:p w14:paraId="755D9696" w14:textId="77777777" w:rsidR="00092CFF" w:rsidRPr="007F5686" w:rsidRDefault="00092CFF" w:rsidP="001901EB">
            <w:pPr>
              <w:rPr>
                <w:rFonts w:ascii="Avenir" w:hAnsi="Avenir"/>
                <w:sz w:val="16"/>
                <w:szCs w:val="16"/>
              </w:rPr>
            </w:pPr>
            <w:hyperlink r:id="rId446" w:history="1">
              <w:r w:rsidRPr="007F5686">
                <w:rPr>
                  <w:rStyle w:val="Lienhypertexte"/>
                  <w:rFonts w:ascii="Avenir" w:hAnsi="Avenir"/>
                  <w:color w:val="auto"/>
                  <w:sz w:val="16"/>
                  <w:szCs w:val="16"/>
                </w:rPr>
                <w:t>Fiche technique alimentation poisson</w:t>
              </w:r>
            </w:hyperlink>
          </w:p>
          <w:p w14:paraId="2266E3DE" w14:textId="77777777" w:rsidR="00092CFF" w:rsidRPr="007F5686" w:rsidRDefault="00092CFF" w:rsidP="001901EB">
            <w:pPr>
              <w:rPr>
                <w:rFonts w:ascii="Avenir" w:hAnsi="Avenir"/>
                <w:sz w:val="16"/>
                <w:szCs w:val="16"/>
              </w:rPr>
            </w:pPr>
            <w:hyperlink r:id="rId447" w:history="1">
              <w:r w:rsidRPr="007F5686">
                <w:rPr>
                  <w:rStyle w:val="Lienhypertexte"/>
                  <w:rFonts w:ascii="Avenir" w:hAnsi="Avenir"/>
                  <w:color w:val="auto"/>
                  <w:sz w:val="16"/>
                  <w:szCs w:val="16"/>
                </w:rPr>
                <w:t>Fiche technique gestion eau</w:t>
              </w:r>
            </w:hyperlink>
          </w:p>
          <w:p w14:paraId="60407A5D" w14:textId="77777777" w:rsidR="00092CFF" w:rsidRPr="007F5686" w:rsidRDefault="00092CFF" w:rsidP="001901EB">
            <w:pPr>
              <w:rPr>
                <w:rFonts w:ascii="Avenir" w:hAnsi="Avenir"/>
                <w:sz w:val="16"/>
                <w:szCs w:val="16"/>
              </w:rPr>
            </w:pPr>
            <w:hyperlink r:id="rId448" w:history="1">
              <w:r w:rsidRPr="007F5686">
                <w:rPr>
                  <w:rStyle w:val="Lienhypertexte"/>
                  <w:rFonts w:ascii="Avenir" w:hAnsi="Avenir"/>
                  <w:color w:val="auto"/>
                  <w:sz w:val="16"/>
                  <w:szCs w:val="16"/>
                </w:rPr>
                <w:t>Fiche technique empoissonnement</w:t>
              </w:r>
            </w:hyperlink>
          </w:p>
          <w:p w14:paraId="24A31CE6" w14:textId="77777777" w:rsidR="00092CFF" w:rsidRPr="007F5686" w:rsidRDefault="00092CFF" w:rsidP="001901EB">
            <w:pPr>
              <w:rPr>
                <w:rFonts w:ascii="Avenir" w:hAnsi="Avenir"/>
                <w:sz w:val="16"/>
                <w:szCs w:val="16"/>
              </w:rPr>
            </w:pPr>
            <w:hyperlink r:id="rId449" w:history="1">
              <w:r w:rsidRPr="007F5686">
                <w:rPr>
                  <w:rStyle w:val="Lienhypertexte"/>
                  <w:rFonts w:ascii="Avenir" w:hAnsi="Avenir"/>
                  <w:color w:val="auto"/>
                  <w:sz w:val="16"/>
                  <w:szCs w:val="16"/>
                </w:rPr>
                <w:t>Fiche technique Moringa</w:t>
              </w:r>
            </w:hyperlink>
          </w:p>
          <w:p w14:paraId="2098789A" w14:textId="77777777" w:rsidR="00092CFF" w:rsidRPr="007F5686" w:rsidRDefault="00092CFF" w:rsidP="001901EB">
            <w:pPr>
              <w:rPr>
                <w:rFonts w:ascii="Avenir" w:hAnsi="Avenir"/>
                <w:sz w:val="16"/>
                <w:szCs w:val="16"/>
              </w:rPr>
            </w:pPr>
            <w:hyperlink r:id="rId450" w:history="1">
              <w:r w:rsidRPr="007F5686">
                <w:rPr>
                  <w:rStyle w:val="Lienhypertexte"/>
                  <w:rFonts w:ascii="Avenir" w:hAnsi="Avenir"/>
                  <w:color w:val="auto"/>
                  <w:sz w:val="16"/>
                  <w:szCs w:val="16"/>
                </w:rPr>
                <w:t>Fiche technique poisson</w:t>
              </w:r>
            </w:hyperlink>
          </w:p>
          <w:p w14:paraId="145765A5" w14:textId="77777777" w:rsidR="00092CFF" w:rsidRPr="007F5686" w:rsidRDefault="00092CFF" w:rsidP="001901EB">
            <w:pPr>
              <w:rPr>
                <w:rFonts w:ascii="Avenir" w:hAnsi="Avenir"/>
                <w:sz w:val="16"/>
                <w:szCs w:val="16"/>
              </w:rPr>
            </w:pPr>
            <w:hyperlink r:id="rId451" w:history="1">
              <w:r w:rsidRPr="007F5686">
                <w:rPr>
                  <w:rStyle w:val="Lienhypertexte"/>
                  <w:rFonts w:ascii="Avenir" w:hAnsi="Avenir"/>
                  <w:color w:val="auto"/>
                  <w:sz w:val="16"/>
                  <w:szCs w:val="16"/>
                </w:rPr>
                <w:t>Fiche technique biopesticide Chromolaena odorata</w:t>
              </w:r>
            </w:hyperlink>
          </w:p>
          <w:p w14:paraId="77E3192B" w14:textId="77777777" w:rsidR="00092CFF" w:rsidRPr="007F5686" w:rsidRDefault="00092CFF" w:rsidP="001901EB">
            <w:pPr>
              <w:rPr>
                <w:rFonts w:ascii="Avenir" w:hAnsi="Avenir"/>
                <w:sz w:val="16"/>
                <w:szCs w:val="16"/>
              </w:rPr>
            </w:pPr>
            <w:hyperlink r:id="rId452" w:history="1">
              <w:r w:rsidRPr="007F5686">
                <w:rPr>
                  <w:rStyle w:val="Lienhypertexte"/>
                  <w:rFonts w:ascii="Avenir" w:hAnsi="Avenir"/>
                  <w:color w:val="auto"/>
                  <w:sz w:val="16"/>
                  <w:szCs w:val="16"/>
                </w:rPr>
                <w:t>Fiche technique biopesticide Irena Lobata</w:t>
              </w:r>
            </w:hyperlink>
          </w:p>
          <w:p w14:paraId="12A25D7B" w14:textId="77777777" w:rsidR="00092CFF" w:rsidRPr="00C85119" w:rsidRDefault="00092CFF" w:rsidP="001901EB">
            <w:pPr>
              <w:rPr>
                <w:rFonts w:ascii="Avenir" w:hAnsi="Avenir"/>
                <w:sz w:val="16"/>
                <w:szCs w:val="16"/>
                <w:lang w:val="en-US"/>
              </w:rPr>
            </w:pPr>
            <w:hyperlink r:id="rId453" w:history="1">
              <w:r w:rsidRPr="00C85119">
                <w:rPr>
                  <w:rStyle w:val="Lienhypertexte"/>
                  <w:rFonts w:ascii="Avenir" w:hAnsi="Avenir"/>
                  <w:color w:val="auto"/>
                  <w:sz w:val="16"/>
                  <w:szCs w:val="16"/>
                  <w:lang w:val="en-US"/>
                </w:rPr>
                <w:t>Fiche technique biopesticide nicotiana</w:t>
              </w:r>
            </w:hyperlink>
          </w:p>
          <w:p w14:paraId="301DD3A9" w14:textId="79E8E11E" w:rsidR="00092CFF" w:rsidRPr="00C85119" w:rsidRDefault="00092CFF" w:rsidP="001901EB">
            <w:pPr>
              <w:rPr>
                <w:rFonts w:ascii="Avenir" w:eastAsia="Avenir" w:hAnsi="Avenir" w:cs="Avenir"/>
                <w:sz w:val="16"/>
                <w:szCs w:val="16"/>
                <w:lang w:val="en-US"/>
              </w:rPr>
            </w:pPr>
            <w:hyperlink r:id="rId454" w:history="1">
              <w:r w:rsidRPr="00C85119">
                <w:rPr>
                  <w:rStyle w:val="Lienhypertexte"/>
                  <w:rFonts w:ascii="Avenir" w:hAnsi="Avenir"/>
                  <w:color w:val="auto"/>
                  <w:sz w:val="16"/>
                  <w:szCs w:val="16"/>
                  <w:lang w:val="en-US"/>
                </w:rPr>
                <w:t>Business Plan Bambou</w:t>
              </w:r>
            </w:hyperlink>
          </w:p>
        </w:tc>
      </w:tr>
    </w:tbl>
    <w:p w14:paraId="2B3A06F7" w14:textId="77777777" w:rsidR="0024617D" w:rsidRDefault="00C83F85">
      <w:pPr>
        <w:pStyle w:val="Titre1"/>
        <w:numPr>
          <w:ilvl w:val="0"/>
          <w:numId w:val="1"/>
        </w:numPr>
      </w:pPr>
      <w:bookmarkStart w:id="28" w:name="_heading=h.4i7ojhp" w:colFirst="0" w:colLast="0"/>
      <w:bookmarkEnd w:id="28"/>
      <w:r>
        <w:t>Exécution financière</w:t>
      </w:r>
    </w:p>
    <w:p w14:paraId="6C29F1DE" w14:textId="77777777" w:rsidR="0024617D" w:rsidRDefault="00C83F85">
      <w:pPr>
        <w:pStyle w:val="Titre2"/>
      </w:pPr>
      <w:bookmarkStart w:id="29" w:name="_heading=h.2xcytpi" w:colFirst="0" w:colLast="0"/>
      <w:bookmarkEnd w:id="29"/>
      <w:r>
        <w:t xml:space="preserve">7.1 Décaissements </w:t>
      </w:r>
    </w:p>
    <w:p w14:paraId="30AFA7C8" w14:textId="77777777" w:rsidR="00A00E6D" w:rsidRDefault="00A00E6D" w:rsidP="00A00E6D">
      <w:pPr>
        <w:spacing w:after="8"/>
        <w:rPr>
          <w:rFonts w:ascii="Avenir" w:eastAsia="Avenir" w:hAnsi="Avenir" w:cs="Avenir"/>
          <w:color w:val="000000"/>
          <w:sz w:val="20"/>
          <w:szCs w:val="20"/>
        </w:rPr>
      </w:pPr>
      <w:r w:rsidRPr="00FA38C7">
        <w:rPr>
          <w:rFonts w:ascii="Avenir" w:eastAsia="Avenir" w:hAnsi="Avenir" w:cs="Avenir"/>
          <w:color w:val="000000"/>
          <w:sz w:val="20"/>
          <w:szCs w:val="20"/>
        </w:rPr>
        <w:t>Au début de l'année 2024</w:t>
      </w:r>
      <w:r w:rsidRPr="008872D7">
        <w:rPr>
          <w:rFonts w:ascii="Avenir" w:eastAsia="Avenir" w:hAnsi="Avenir" w:cs="Avenir"/>
          <w:color w:val="000000"/>
          <w:sz w:val="20"/>
          <w:szCs w:val="20"/>
        </w:rPr>
        <w:t>, le programme a fonctionné avec les fonds mis à disposition par le troisième et quatrième virements PIREDD du 1</w:t>
      </w:r>
      <w:r>
        <w:rPr>
          <w:rFonts w:ascii="Avenir" w:eastAsia="Avenir" w:hAnsi="Avenir" w:cs="Avenir"/>
          <w:color w:val="000000"/>
          <w:sz w:val="20"/>
          <w:szCs w:val="20"/>
        </w:rPr>
        <w:t>9</w:t>
      </w:r>
      <w:r w:rsidRPr="008872D7">
        <w:rPr>
          <w:rFonts w:ascii="Avenir" w:eastAsia="Avenir" w:hAnsi="Avenir" w:cs="Avenir"/>
          <w:color w:val="000000"/>
          <w:sz w:val="20"/>
          <w:szCs w:val="20"/>
        </w:rPr>
        <w:t xml:space="preserve"> </w:t>
      </w:r>
      <w:r>
        <w:rPr>
          <w:rFonts w:ascii="Avenir" w:eastAsia="Avenir" w:hAnsi="Avenir" w:cs="Avenir"/>
          <w:color w:val="000000"/>
          <w:sz w:val="20"/>
          <w:szCs w:val="20"/>
        </w:rPr>
        <w:t xml:space="preserve">avril </w:t>
      </w:r>
      <w:r w:rsidRPr="008872D7">
        <w:rPr>
          <w:rFonts w:ascii="Avenir" w:eastAsia="Avenir" w:hAnsi="Avenir" w:cs="Avenir"/>
          <w:color w:val="000000"/>
          <w:sz w:val="20"/>
          <w:szCs w:val="20"/>
        </w:rPr>
        <w:t xml:space="preserve">2023 et du 21 novembre 2023. Au total, ces virements se sont élevés à 8 millions de dollars américains. </w:t>
      </w:r>
    </w:p>
    <w:p w14:paraId="5DC47840" w14:textId="77777777" w:rsidR="00A00E6D" w:rsidRDefault="00A00E6D" w:rsidP="00A00E6D">
      <w:pPr>
        <w:spacing w:after="8"/>
        <w:ind w:left="10"/>
        <w:rPr>
          <w:rFonts w:ascii="Avenir" w:eastAsia="Avenir" w:hAnsi="Avenir" w:cs="Avenir"/>
          <w:color w:val="000000"/>
          <w:sz w:val="20"/>
          <w:szCs w:val="20"/>
        </w:rPr>
      </w:pPr>
      <w:r w:rsidRPr="005D5734">
        <w:rPr>
          <w:rFonts w:ascii="Avenir" w:eastAsia="Avenir" w:hAnsi="Avenir" w:cs="Avenir"/>
          <w:color w:val="000000"/>
          <w:sz w:val="20"/>
          <w:szCs w:val="20"/>
        </w:rPr>
        <w:t xml:space="preserve">Le dernier transfert de </w:t>
      </w:r>
      <w:r>
        <w:rPr>
          <w:rFonts w:ascii="Avenir" w:eastAsia="Avenir" w:hAnsi="Avenir" w:cs="Avenir"/>
          <w:color w:val="000000"/>
          <w:sz w:val="20"/>
          <w:szCs w:val="20"/>
        </w:rPr>
        <w:t xml:space="preserve">USD </w:t>
      </w:r>
      <w:r w:rsidRPr="005D5734">
        <w:rPr>
          <w:rFonts w:ascii="Avenir" w:eastAsia="Avenir" w:hAnsi="Avenir" w:cs="Avenir"/>
          <w:color w:val="000000"/>
          <w:sz w:val="20"/>
          <w:szCs w:val="20"/>
        </w:rPr>
        <w:t>10</w:t>
      </w:r>
      <w:r>
        <w:rPr>
          <w:rFonts w:ascii="Avenir" w:eastAsia="Avenir" w:hAnsi="Avenir" w:cs="Avenir"/>
          <w:color w:val="000000"/>
          <w:sz w:val="20"/>
          <w:szCs w:val="20"/>
        </w:rPr>
        <w:t xml:space="preserve"> millions</w:t>
      </w:r>
      <w:r w:rsidRPr="005D5734">
        <w:rPr>
          <w:rFonts w:ascii="Avenir" w:eastAsia="Avenir" w:hAnsi="Avenir" w:cs="Avenir"/>
          <w:color w:val="000000"/>
          <w:sz w:val="20"/>
          <w:szCs w:val="20"/>
        </w:rPr>
        <w:t xml:space="preserve"> a été effectué le 01 juin 2024. Par conséquent, le montant total des fonds transférés s'élève à </w:t>
      </w:r>
      <w:r>
        <w:rPr>
          <w:rFonts w:ascii="Avenir" w:eastAsia="Avenir" w:hAnsi="Avenir" w:cs="Avenir"/>
          <w:color w:val="000000"/>
          <w:sz w:val="20"/>
          <w:szCs w:val="20"/>
        </w:rPr>
        <w:t>USD 30 millions</w:t>
      </w:r>
      <w:r w:rsidRPr="005D5734">
        <w:rPr>
          <w:rFonts w:ascii="Avenir" w:eastAsia="Avenir" w:hAnsi="Avenir" w:cs="Avenir"/>
          <w:color w:val="000000"/>
          <w:sz w:val="20"/>
          <w:szCs w:val="20"/>
        </w:rPr>
        <w:t xml:space="preserve"> conformément au contrat.</w:t>
      </w:r>
    </w:p>
    <w:p w14:paraId="55460BDC" w14:textId="77777777" w:rsidR="00A00E6D" w:rsidRPr="008872D7" w:rsidRDefault="00A00E6D" w:rsidP="00A00E6D">
      <w:pPr>
        <w:spacing w:after="8"/>
        <w:ind w:left="10"/>
        <w:rPr>
          <w:rFonts w:ascii="Avenir" w:eastAsia="Avenir" w:hAnsi="Avenir" w:cs="Avenir"/>
          <w:color w:val="000000"/>
          <w:sz w:val="20"/>
          <w:szCs w:val="20"/>
        </w:rPr>
      </w:pPr>
      <w:r w:rsidRPr="007876A5">
        <w:rPr>
          <w:rFonts w:ascii="Avenir" w:eastAsia="Avenir" w:hAnsi="Avenir" w:cs="Avenir"/>
          <w:color w:val="000000"/>
          <w:sz w:val="20"/>
          <w:szCs w:val="20"/>
        </w:rPr>
        <w:t>Le fait que le projet ait reçu 5 tranches au lieu de 3 ne permet pas de calculer le taux de consommation par tranche reçue.</w:t>
      </w:r>
    </w:p>
    <w:p w14:paraId="7B41E43D" w14:textId="77777777" w:rsidR="00A00E6D" w:rsidRDefault="00A00E6D" w:rsidP="00A00E6D">
      <w:pPr>
        <w:spacing w:after="8"/>
        <w:ind w:left="10"/>
        <w:rPr>
          <w:rFonts w:ascii="Avenir" w:eastAsia="Avenir" w:hAnsi="Avenir" w:cs="Avenir"/>
          <w:color w:val="000000"/>
          <w:sz w:val="20"/>
          <w:szCs w:val="20"/>
        </w:rPr>
      </w:pPr>
      <w:r w:rsidRPr="008872D7">
        <w:rPr>
          <w:rFonts w:ascii="Avenir" w:eastAsia="Avenir" w:hAnsi="Avenir" w:cs="Avenir"/>
          <w:color w:val="000000"/>
          <w:sz w:val="20"/>
          <w:szCs w:val="20"/>
        </w:rPr>
        <w:t xml:space="preserve">Les outils comptables disponibles permettent au service financier de suivre les </w:t>
      </w:r>
      <w:r>
        <w:rPr>
          <w:rFonts w:ascii="Avenir" w:eastAsia="Avenir" w:hAnsi="Avenir" w:cs="Avenir"/>
          <w:color w:val="000000"/>
          <w:sz w:val="20"/>
          <w:szCs w:val="20"/>
        </w:rPr>
        <w:t>outputs</w:t>
      </w:r>
      <w:r w:rsidRPr="008872D7">
        <w:rPr>
          <w:rFonts w:ascii="Avenir" w:eastAsia="Avenir" w:hAnsi="Avenir" w:cs="Avenir"/>
          <w:color w:val="000000"/>
          <w:sz w:val="20"/>
          <w:szCs w:val="20"/>
        </w:rPr>
        <w:t xml:space="preserve"> définis conformément au contrat. </w:t>
      </w:r>
      <w:r w:rsidRPr="00EA2EF0">
        <w:rPr>
          <w:rFonts w:ascii="Avenir" w:eastAsia="Avenir" w:hAnsi="Avenir" w:cs="Avenir"/>
          <w:color w:val="000000"/>
          <w:sz w:val="20"/>
          <w:szCs w:val="20"/>
        </w:rPr>
        <w:t>Néanmoins, la structure du logiciel comptable ne permet pas d'effectuer un suivi financier par produit.</w:t>
      </w:r>
      <w:r>
        <w:rPr>
          <w:rFonts w:ascii="Avenir" w:eastAsia="Avenir" w:hAnsi="Avenir" w:cs="Avenir"/>
          <w:color w:val="000000"/>
          <w:sz w:val="20"/>
          <w:szCs w:val="20"/>
        </w:rPr>
        <w:t xml:space="preserve"> </w:t>
      </w:r>
      <w:r w:rsidRPr="008872D7">
        <w:rPr>
          <w:rFonts w:ascii="Avenir" w:eastAsia="Avenir" w:hAnsi="Avenir" w:cs="Avenir"/>
          <w:color w:val="000000"/>
          <w:sz w:val="20"/>
          <w:szCs w:val="20"/>
        </w:rPr>
        <w:t>Des détails sur le suivi et l'évaluation des activités sont toutefois disponibles</w:t>
      </w:r>
      <w:r>
        <w:rPr>
          <w:rFonts w:ascii="Avenir" w:eastAsia="Avenir" w:hAnsi="Avenir" w:cs="Avenir"/>
          <w:color w:val="000000"/>
          <w:sz w:val="20"/>
          <w:szCs w:val="20"/>
        </w:rPr>
        <w:t xml:space="preserve"> et </w:t>
      </w:r>
      <w:r w:rsidRPr="008872D7">
        <w:rPr>
          <w:rFonts w:ascii="Avenir" w:eastAsia="Avenir" w:hAnsi="Avenir" w:cs="Avenir"/>
          <w:color w:val="000000"/>
          <w:sz w:val="20"/>
          <w:szCs w:val="20"/>
        </w:rPr>
        <w:t>bien</w:t>
      </w:r>
      <w:r w:rsidRPr="0044245E">
        <w:rPr>
          <w:rFonts w:ascii="Avenir" w:eastAsia="Avenir" w:hAnsi="Avenir" w:cs="Avenir"/>
          <w:color w:val="000000"/>
          <w:sz w:val="20"/>
          <w:szCs w:val="20"/>
        </w:rPr>
        <w:t xml:space="preserve"> détaillé </w:t>
      </w:r>
      <w:r w:rsidRPr="008872D7">
        <w:rPr>
          <w:rFonts w:ascii="Avenir" w:eastAsia="Avenir" w:hAnsi="Avenir" w:cs="Avenir"/>
          <w:color w:val="000000"/>
          <w:sz w:val="20"/>
          <w:szCs w:val="20"/>
        </w:rPr>
        <w:t>dans la partie narrative du rapport.</w:t>
      </w:r>
    </w:p>
    <w:p w14:paraId="51555938" w14:textId="77777777" w:rsidR="0024617D" w:rsidRDefault="0024617D">
      <w:pPr>
        <w:spacing w:after="8"/>
        <w:ind w:left="10"/>
        <w:rPr>
          <w:rFonts w:ascii="Avenir" w:eastAsia="Avenir" w:hAnsi="Avenir" w:cs="Avenir"/>
          <w:color w:val="000000"/>
        </w:rPr>
      </w:pPr>
    </w:p>
    <w:p w14:paraId="524C8E76" w14:textId="37CEDBDF" w:rsidR="0024617D" w:rsidRDefault="00C83F85">
      <w:pPr>
        <w:numPr>
          <w:ilvl w:val="0"/>
          <w:numId w:val="5"/>
        </w:numPr>
        <w:pBdr>
          <w:top w:val="nil"/>
          <w:left w:val="nil"/>
          <w:bottom w:val="nil"/>
          <w:right w:val="nil"/>
          <w:between w:val="nil"/>
        </w:pBdr>
        <w:spacing w:after="8" w:line="271" w:lineRule="auto"/>
        <w:ind w:right="28"/>
        <w:jc w:val="both"/>
        <w:rPr>
          <w:rFonts w:ascii="Avenir" w:eastAsia="Avenir" w:hAnsi="Avenir" w:cs="Avenir"/>
          <w:color w:val="000000"/>
        </w:rPr>
      </w:pPr>
      <w:r>
        <w:rPr>
          <w:rFonts w:ascii="Avenir" w:eastAsia="Avenir" w:hAnsi="Avenir" w:cs="Avenir"/>
          <w:color w:val="000000"/>
        </w:rPr>
        <w:t>Taux de décaissements du projet.</w:t>
      </w:r>
    </w:p>
    <w:p w14:paraId="4498019D" w14:textId="77777777" w:rsidR="00A00E6D" w:rsidRPr="00A00E6D" w:rsidRDefault="00A00E6D" w:rsidP="00A00E6D">
      <w:pPr>
        <w:spacing w:after="8"/>
        <w:ind w:left="10"/>
        <w:rPr>
          <w:rFonts w:ascii="Avenir" w:eastAsia="Avenir" w:hAnsi="Avenir" w:cs="Avenir"/>
          <w:color w:val="000000"/>
          <w:sz w:val="20"/>
          <w:szCs w:val="20"/>
        </w:rPr>
      </w:pPr>
      <w:r w:rsidRPr="00A00E6D">
        <w:rPr>
          <w:rFonts w:ascii="Avenir" w:eastAsia="Avenir" w:hAnsi="Avenir" w:cs="Avenir"/>
          <w:color w:val="000000"/>
          <w:sz w:val="20"/>
          <w:szCs w:val="20"/>
        </w:rPr>
        <w:t>Les coûts totaux du projet s'élèvent à USD 22.708.056, égale à 76% des tranches reçues.</w:t>
      </w:r>
    </w:p>
    <w:p w14:paraId="1682B230" w14:textId="1587B93D" w:rsidR="00A00E6D" w:rsidRDefault="00A00E6D" w:rsidP="00A00E6D">
      <w:pPr>
        <w:spacing w:after="8"/>
        <w:rPr>
          <w:rFonts w:ascii="Avenir" w:eastAsia="Avenir" w:hAnsi="Avenir" w:cs="Avenir"/>
          <w:color w:val="000000"/>
          <w:sz w:val="20"/>
          <w:szCs w:val="20"/>
        </w:rPr>
      </w:pPr>
      <w:r w:rsidRPr="00A00E6D">
        <w:rPr>
          <w:rFonts w:ascii="Avenir" w:eastAsia="Avenir" w:hAnsi="Avenir" w:cs="Avenir"/>
          <w:color w:val="000000"/>
          <w:sz w:val="20"/>
          <w:szCs w:val="20"/>
        </w:rPr>
        <w:t>Si l'on prend également en compte les montants engagés de USD 2 123 230, le taux de consommation total est de 83%. Un taux de réalisation optimal à ce stade du projet.</w:t>
      </w:r>
    </w:p>
    <w:p w14:paraId="12DA05BF" w14:textId="511B26C9" w:rsidR="006B36FF" w:rsidRDefault="006B36FF" w:rsidP="00A00E6D">
      <w:pPr>
        <w:spacing w:after="8"/>
        <w:rPr>
          <w:rFonts w:ascii="Avenir" w:eastAsia="Avenir" w:hAnsi="Avenir" w:cs="Avenir"/>
          <w:color w:val="000000"/>
          <w:sz w:val="20"/>
          <w:szCs w:val="20"/>
        </w:rPr>
      </w:pPr>
    </w:p>
    <w:p w14:paraId="19ABC1EA" w14:textId="79FFBB68" w:rsidR="006B36FF" w:rsidRPr="00D1297C" w:rsidRDefault="006B36FF" w:rsidP="00A00E6D">
      <w:pPr>
        <w:spacing w:after="8"/>
        <w:rPr>
          <w:rFonts w:ascii="Avenir" w:eastAsia="Avenir" w:hAnsi="Avenir" w:cs="Avenir"/>
          <w:color w:val="000000"/>
          <w:sz w:val="20"/>
          <w:szCs w:val="20"/>
          <w:highlight w:val="yellow"/>
        </w:rPr>
      </w:pPr>
      <w:r w:rsidRPr="00AC4184">
        <w:rPr>
          <w:rFonts w:ascii="Avenir" w:eastAsia="Avenir" w:hAnsi="Avenir" w:cs="Avenir"/>
          <w:color w:val="000000"/>
          <w:sz w:val="20"/>
          <w:szCs w:val="20"/>
          <w:highlight w:val="yellow"/>
        </w:rPr>
        <w:t xml:space="preserve">Afin de garantir le succès de la saison agricole B 2025 (de janvier à avril 2025), les fonds prévus dans le </w:t>
      </w:r>
      <w:r w:rsidRPr="00D1297C">
        <w:rPr>
          <w:rFonts w:ascii="Avenir" w:eastAsia="Avenir" w:hAnsi="Avenir" w:cs="Avenir"/>
          <w:color w:val="000000"/>
          <w:sz w:val="20"/>
          <w:szCs w:val="20"/>
          <w:highlight w:val="yellow"/>
        </w:rPr>
        <w:t>PTBA 2025 pour les activités agricultures (ont déjà été versés aux ONG locales en novembre et décembre 2024</w:t>
      </w:r>
      <w:r w:rsidR="00370365">
        <w:rPr>
          <w:rFonts w:ascii="Avenir" w:eastAsia="Avenir" w:hAnsi="Avenir" w:cs="Avenir"/>
          <w:color w:val="000000"/>
          <w:sz w:val="20"/>
          <w:szCs w:val="20"/>
          <w:highlight w:val="yellow"/>
        </w:rPr>
        <w:t>)</w:t>
      </w:r>
      <w:r w:rsidRPr="00D1297C">
        <w:rPr>
          <w:rFonts w:ascii="Avenir" w:eastAsia="Avenir" w:hAnsi="Avenir" w:cs="Avenir"/>
          <w:color w:val="000000"/>
          <w:sz w:val="20"/>
          <w:szCs w:val="20"/>
          <w:highlight w:val="yellow"/>
        </w:rPr>
        <w:t>. Ces paiements sont donc comptabilisés sous l'année 2024.</w:t>
      </w:r>
    </w:p>
    <w:p w14:paraId="56F587D4" w14:textId="1D3411B5" w:rsidR="00D1297C" w:rsidRPr="00D1297C" w:rsidRDefault="00D1297C" w:rsidP="00A00E6D">
      <w:pPr>
        <w:spacing w:after="8"/>
        <w:rPr>
          <w:rFonts w:ascii="Avenir" w:eastAsia="Avenir" w:hAnsi="Avenir" w:cs="Avenir"/>
          <w:color w:val="000000"/>
          <w:sz w:val="20"/>
          <w:szCs w:val="20"/>
          <w:highlight w:val="yellow"/>
        </w:rPr>
      </w:pPr>
      <w:r w:rsidRPr="00D1297C">
        <w:rPr>
          <w:rFonts w:ascii="Avenir" w:eastAsia="Avenir" w:hAnsi="Avenir" w:cs="Avenir"/>
          <w:color w:val="000000"/>
          <w:sz w:val="20"/>
          <w:szCs w:val="20"/>
          <w:highlight w:val="yellow"/>
        </w:rPr>
        <w:t xml:space="preserve">Par ailleurs, en 2024, certaines dépenses </w:t>
      </w:r>
      <w:r w:rsidR="00370365" w:rsidRPr="00D1297C">
        <w:rPr>
          <w:rFonts w:ascii="Avenir" w:eastAsia="Avenir" w:hAnsi="Avenir" w:cs="Avenir"/>
          <w:color w:val="000000"/>
          <w:sz w:val="20"/>
          <w:szCs w:val="20"/>
          <w:highlight w:val="yellow"/>
        </w:rPr>
        <w:t xml:space="preserve">effectuées </w:t>
      </w:r>
      <w:r w:rsidR="00370365">
        <w:rPr>
          <w:rFonts w:ascii="Avenir" w:eastAsia="Avenir" w:hAnsi="Avenir" w:cs="Avenir"/>
          <w:color w:val="000000"/>
          <w:sz w:val="20"/>
          <w:szCs w:val="20"/>
          <w:highlight w:val="yellow"/>
        </w:rPr>
        <w:t>en</w:t>
      </w:r>
      <w:r w:rsidRPr="00D1297C">
        <w:rPr>
          <w:rFonts w:ascii="Avenir" w:eastAsia="Avenir" w:hAnsi="Avenir" w:cs="Avenir"/>
          <w:color w:val="000000"/>
          <w:sz w:val="20"/>
          <w:szCs w:val="20"/>
          <w:highlight w:val="yellow"/>
        </w:rPr>
        <w:t xml:space="preserve"> 2023 et initialement comptabilisées en créance ont été comptabilisées en coût.</w:t>
      </w:r>
    </w:p>
    <w:p w14:paraId="4CD27D02" w14:textId="4422A19D" w:rsidR="00D1297C" w:rsidRPr="00A00E6D" w:rsidRDefault="00D1297C" w:rsidP="00A00E6D">
      <w:pPr>
        <w:spacing w:after="8"/>
        <w:rPr>
          <w:rFonts w:ascii="Avenir" w:eastAsia="Avenir" w:hAnsi="Avenir" w:cs="Avenir"/>
          <w:color w:val="000000"/>
          <w:sz w:val="20"/>
          <w:szCs w:val="20"/>
        </w:rPr>
      </w:pPr>
      <w:r w:rsidRPr="00D1297C">
        <w:rPr>
          <w:rFonts w:ascii="Avenir" w:eastAsia="Avenir" w:hAnsi="Avenir" w:cs="Avenir"/>
          <w:color w:val="000000"/>
          <w:sz w:val="20"/>
          <w:szCs w:val="20"/>
          <w:highlight w:val="yellow"/>
        </w:rPr>
        <w:t>Cela explique le dépassement du budget prévu dans le PTBA 2024.</w:t>
      </w:r>
    </w:p>
    <w:p w14:paraId="15D5C29F" w14:textId="77777777" w:rsidR="00A00E6D" w:rsidRDefault="00A00E6D" w:rsidP="00A00E6D">
      <w:pPr>
        <w:pBdr>
          <w:top w:val="nil"/>
          <w:left w:val="nil"/>
          <w:bottom w:val="nil"/>
          <w:right w:val="nil"/>
          <w:between w:val="nil"/>
        </w:pBdr>
        <w:spacing w:after="8" w:line="271" w:lineRule="auto"/>
        <w:ind w:right="28"/>
        <w:jc w:val="both"/>
        <w:rPr>
          <w:rFonts w:ascii="Avenir" w:eastAsia="Avenir" w:hAnsi="Avenir" w:cs="Avenir"/>
          <w:color w:val="000000"/>
        </w:rPr>
      </w:pPr>
    </w:p>
    <w:p w14:paraId="5E022BE4" w14:textId="721354A9" w:rsidR="0024617D" w:rsidRDefault="00322E0A">
      <w:pPr>
        <w:spacing w:after="8"/>
        <w:ind w:left="10"/>
        <w:rPr>
          <w:rFonts w:ascii="Avenir" w:eastAsia="Avenir" w:hAnsi="Avenir" w:cs="Avenir"/>
          <w:color w:val="000000"/>
        </w:rPr>
      </w:pPr>
      <w:r w:rsidRPr="00EE5AF4">
        <w:rPr>
          <w:noProof/>
        </w:rPr>
        <w:drawing>
          <wp:inline distT="0" distB="0" distL="0" distR="0" wp14:anchorId="6AA3DBF1" wp14:editId="3732FD37">
            <wp:extent cx="5565140" cy="3284855"/>
            <wp:effectExtent l="0" t="0" r="0" b="0"/>
            <wp:docPr id="151745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565140" cy="3284855"/>
                    </a:xfrm>
                    <a:prstGeom prst="rect">
                      <a:avLst/>
                    </a:prstGeom>
                    <a:noFill/>
                    <a:ln>
                      <a:noFill/>
                    </a:ln>
                  </pic:spPr>
                </pic:pic>
              </a:graphicData>
            </a:graphic>
          </wp:inline>
        </w:drawing>
      </w:r>
    </w:p>
    <w:p w14:paraId="77067835" w14:textId="77777777" w:rsidR="00276A1F" w:rsidRDefault="00276A1F" w:rsidP="00276A1F">
      <w:pPr>
        <w:pBdr>
          <w:top w:val="nil"/>
          <w:left w:val="nil"/>
          <w:bottom w:val="nil"/>
          <w:right w:val="nil"/>
          <w:between w:val="nil"/>
        </w:pBdr>
        <w:spacing w:after="8" w:line="271" w:lineRule="auto"/>
        <w:ind w:right="28"/>
        <w:jc w:val="both"/>
        <w:rPr>
          <w:rFonts w:ascii="Avenir" w:eastAsia="Avenir" w:hAnsi="Avenir" w:cs="Avenir"/>
          <w:b/>
          <w:i/>
          <w:color w:val="000000"/>
          <w:sz w:val="8"/>
          <w:szCs w:val="8"/>
        </w:rPr>
      </w:pPr>
    </w:p>
    <w:p w14:paraId="6CBE5B24" w14:textId="2812DF1F" w:rsidR="00276A1F" w:rsidRDefault="00276A1F" w:rsidP="00276A1F">
      <w:p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903D38">
        <w:rPr>
          <w:rFonts w:ascii="Avenir" w:eastAsia="Avenir" w:hAnsi="Avenir" w:cs="Avenir"/>
          <w:color w:val="000000"/>
          <w:sz w:val="20"/>
          <w:szCs w:val="20"/>
        </w:rPr>
        <w:t>De plus amples informations sur l'historique et la structure financière du projet sont disponibles ci-dessous.</w:t>
      </w:r>
    </w:p>
    <w:p w14:paraId="5DBB5569" w14:textId="77777777" w:rsidR="00276A1F" w:rsidRPr="00D4013B" w:rsidRDefault="00276A1F" w:rsidP="00276A1F">
      <w:p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D4013B">
        <w:rPr>
          <w:rFonts w:ascii="Avenir" w:eastAsia="Avenir" w:hAnsi="Avenir" w:cs="Avenir"/>
          <w:color w:val="000000"/>
          <w:sz w:val="20"/>
          <w:szCs w:val="20"/>
        </w:rPr>
        <w:t>Le rapport initial du programme est basé sur le "Document du Programme PIREDD Maniema", signé le 1er mars 2021 par le ministre national des Finances de la RDC. Le programme fait également partie du "Administrative support services agreement PNUD-GIZ". Dans ce document, le budget initial de 30 millions USD a été réparti entre les structures de budgétisation du PNUD. Un plan opérationnel avec la répartition du budget par activité n'existait pas encore au début du projet, mais il a été établi dans le cadre de la "phase de démarrage" prédéfinie et soumis au secrétariat exécutif du FONAREDD. Ce plan opérationnel avec la répartition du budget par activité jusqu'à la fin du programme en 2026 a été officiellement approuvé par le FONAREDD à la mi-2022.</w:t>
      </w:r>
    </w:p>
    <w:p w14:paraId="76C8752F" w14:textId="77777777" w:rsidR="00276A1F" w:rsidRPr="00D4013B" w:rsidRDefault="00276A1F" w:rsidP="00276A1F">
      <w:p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D4013B">
        <w:rPr>
          <w:rFonts w:ascii="Avenir" w:eastAsia="Avenir" w:hAnsi="Avenir" w:cs="Avenir"/>
          <w:color w:val="000000"/>
          <w:sz w:val="20"/>
          <w:szCs w:val="20"/>
        </w:rPr>
        <w:t>Dans le programme signé susmentionné, les activités ont été réparties entre cinq piliers, à savoir "Forêts", "Agriculture", "Énergie", "Gouvernance locale" et "Conditions cadres". En l'absence d'un plan opérationnel approuvé au début des travaux au printemps 2021, l'ensemble de la structure de rapatriement a été établi sur la base des cinq "réalisations" (ou "impacts", comme indiqué dans le tableau) mentionnées.</w:t>
      </w:r>
    </w:p>
    <w:p w14:paraId="03447654" w14:textId="77777777" w:rsidR="00276A1F" w:rsidRPr="00D4013B" w:rsidRDefault="00276A1F" w:rsidP="00276A1F">
      <w:p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D4013B">
        <w:rPr>
          <w:rFonts w:ascii="Avenir" w:eastAsia="Avenir" w:hAnsi="Avenir" w:cs="Avenir"/>
          <w:color w:val="000000"/>
          <w:sz w:val="20"/>
          <w:szCs w:val="20"/>
        </w:rPr>
        <w:t xml:space="preserve">Dans les structures du système de la GIZ, les formats budgétaires doivent être définis au début du projet et ne peuvent plus être modifiés pendant la mise en œuvre du projet. Le Secrétariat exécutif en a été informé. </w:t>
      </w:r>
    </w:p>
    <w:p w14:paraId="747C1781" w14:textId="77777777" w:rsidR="00276A1F" w:rsidRPr="00D4013B" w:rsidRDefault="00276A1F" w:rsidP="00276A1F">
      <w:pPr>
        <w:pBdr>
          <w:top w:val="nil"/>
          <w:left w:val="nil"/>
          <w:bottom w:val="nil"/>
          <w:right w:val="nil"/>
          <w:between w:val="nil"/>
        </w:pBdr>
        <w:spacing w:after="8" w:line="271" w:lineRule="auto"/>
        <w:ind w:left="360" w:right="28"/>
        <w:jc w:val="both"/>
        <w:rPr>
          <w:rFonts w:ascii="Avenir" w:eastAsia="Avenir" w:hAnsi="Avenir" w:cs="Avenir"/>
          <w:color w:val="000000"/>
          <w:sz w:val="20"/>
          <w:szCs w:val="20"/>
        </w:rPr>
      </w:pPr>
    </w:p>
    <w:p w14:paraId="786EA670" w14:textId="1CDAC300" w:rsidR="00276A1F" w:rsidRDefault="00276A1F" w:rsidP="00276A1F">
      <w:pPr>
        <w:pBdr>
          <w:top w:val="nil"/>
          <w:left w:val="nil"/>
          <w:bottom w:val="nil"/>
          <w:right w:val="nil"/>
          <w:between w:val="nil"/>
        </w:pBdr>
        <w:spacing w:after="8" w:line="271" w:lineRule="auto"/>
        <w:ind w:right="28"/>
        <w:jc w:val="both"/>
        <w:rPr>
          <w:rFonts w:ascii="Avenir" w:eastAsia="Avenir" w:hAnsi="Avenir" w:cs="Avenir"/>
          <w:color w:val="000000"/>
          <w:sz w:val="20"/>
          <w:szCs w:val="20"/>
        </w:rPr>
      </w:pPr>
      <w:r w:rsidRPr="00D4013B">
        <w:rPr>
          <w:rFonts w:ascii="Avenir" w:eastAsia="Avenir" w:hAnsi="Avenir" w:cs="Avenir"/>
          <w:color w:val="000000"/>
          <w:sz w:val="20"/>
          <w:szCs w:val="20"/>
        </w:rPr>
        <w:t xml:space="preserve">Sur la demande du Secrétariat exécutif, la responsable financière du programme a établi l'année dernière une ventilation manuelle des dépenses qui peut être utilisée depuis le milieu de l'année 2022 pour établir des rapports financiers par activités sommaires et supérieures. Les coûts engagés avant cette date ne peuvent pas être répartis rétroactivement sur cette répartition des dépenses conformément au plan d'activité approuvé. Cela explique la répartition incomplète par produit, comme demandé dans le tableau ci-dessus. </w:t>
      </w:r>
    </w:p>
    <w:p w14:paraId="761708ED" w14:textId="77777777" w:rsidR="00276A1F" w:rsidRDefault="00276A1F">
      <w:pPr>
        <w:spacing w:after="8"/>
        <w:ind w:left="20" w:hanging="10"/>
        <w:rPr>
          <w:rFonts w:ascii="Avenir" w:eastAsia="Avenir" w:hAnsi="Avenir" w:cs="Avenir"/>
          <w:color w:val="000000"/>
          <w:sz w:val="20"/>
          <w:szCs w:val="20"/>
        </w:rPr>
      </w:pPr>
    </w:p>
    <w:p w14:paraId="439F5217" w14:textId="77777777" w:rsidR="0024617D" w:rsidRDefault="00C83F85">
      <w:pPr>
        <w:numPr>
          <w:ilvl w:val="0"/>
          <w:numId w:val="5"/>
        </w:numPr>
        <w:pBdr>
          <w:top w:val="nil"/>
          <w:left w:val="nil"/>
          <w:bottom w:val="nil"/>
          <w:right w:val="nil"/>
          <w:between w:val="nil"/>
        </w:pBdr>
        <w:spacing w:after="8" w:line="271" w:lineRule="auto"/>
        <w:ind w:right="28"/>
        <w:jc w:val="both"/>
        <w:rPr>
          <w:rFonts w:ascii="Avenir" w:eastAsia="Avenir" w:hAnsi="Avenir" w:cs="Avenir"/>
          <w:color w:val="000000"/>
          <w:sz w:val="20"/>
          <w:szCs w:val="20"/>
        </w:rPr>
      </w:pPr>
      <w:r>
        <w:rPr>
          <w:rFonts w:ascii="Avenir" w:eastAsia="Avenir" w:hAnsi="Avenir" w:cs="Avenir"/>
          <w:color w:val="000000"/>
          <w:sz w:val="20"/>
          <w:szCs w:val="20"/>
        </w:rPr>
        <w:t xml:space="preserve">Annexe 3 - Tableau 8.2 </w:t>
      </w:r>
    </w:p>
    <w:p w14:paraId="521D1FEF" w14:textId="77777777" w:rsidR="0024617D" w:rsidRDefault="0024617D">
      <w:pPr>
        <w:spacing w:after="8"/>
        <w:ind w:left="10" w:firstLine="10"/>
        <w:rPr>
          <w:rFonts w:ascii="Avenir" w:eastAsia="Avenir" w:hAnsi="Avenir" w:cs="Avenir"/>
          <w:color w:val="000000"/>
          <w:sz w:val="20"/>
          <w:szCs w:val="20"/>
        </w:rPr>
      </w:pPr>
    </w:p>
    <w:p w14:paraId="33394714" w14:textId="1A129EE8" w:rsidR="0024617D" w:rsidRDefault="00514136">
      <w:pPr>
        <w:spacing w:after="8"/>
        <w:ind w:left="20" w:hanging="10"/>
        <w:rPr>
          <w:rFonts w:ascii="Avenir" w:eastAsia="Avenir" w:hAnsi="Avenir" w:cs="Avenir"/>
          <w:color w:val="2F5496"/>
          <w:sz w:val="24"/>
          <w:szCs w:val="24"/>
        </w:rPr>
      </w:pPr>
      <w:hyperlink r:id="rId456" w:history="1">
        <w:r w:rsidRPr="00514136">
          <w:rPr>
            <w:rStyle w:val="Lienhypertexte"/>
            <w:rFonts w:ascii="Avenir" w:eastAsia="Avenir" w:hAnsi="Avenir" w:cs="Avenir"/>
            <w:sz w:val="24"/>
            <w:szCs w:val="24"/>
          </w:rPr>
          <w:t>Annexe 3 PIREDD Maniema Tableau 8.2</w:t>
        </w:r>
      </w:hyperlink>
    </w:p>
    <w:p w14:paraId="5766E061" w14:textId="77777777" w:rsidR="001901EB" w:rsidRDefault="001901EB">
      <w:pPr>
        <w:spacing w:after="8"/>
        <w:ind w:left="20" w:hanging="10"/>
        <w:rPr>
          <w:rFonts w:ascii="Avenir" w:eastAsia="Avenir" w:hAnsi="Avenir" w:cs="Avenir"/>
          <w:color w:val="2F5496"/>
          <w:sz w:val="24"/>
          <w:szCs w:val="24"/>
        </w:rPr>
      </w:pPr>
    </w:p>
    <w:p w14:paraId="219CA565" w14:textId="77777777" w:rsidR="00276A1F" w:rsidRDefault="00276A1F" w:rsidP="00276A1F">
      <w:pPr>
        <w:spacing w:after="8"/>
        <w:rPr>
          <w:rFonts w:ascii="Avenir" w:eastAsia="Avenir" w:hAnsi="Avenir" w:cs="Avenir"/>
          <w:sz w:val="20"/>
          <w:szCs w:val="20"/>
        </w:rPr>
      </w:pPr>
      <w:r w:rsidRPr="00A85188">
        <w:rPr>
          <w:rFonts w:ascii="Avenir" w:eastAsia="Avenir" w:hAnsi="Avenir" w:cs="Avenir"/>
          <w:sz w:val="20"/>
          <w:szCs w:val="20"/>
        </w:rPr>
        <w:t>En raison du volume important des données, le tableau ne peut pas être intégré dans la partie narrative. Le rapport financier certifié basé sur les lignes budgétaires de l'UNSDG est envoyé directement par les départements financiers au MPTF via le système UNEX, avec une copie électronique au secrétariat du CAFI. Il peut être confirmé que le total des montants décaissés par effet et par produit correspond au total des montants décaissés par catégorie UNDG, transmis par les départements financiers au MPTF via le système UNEX.</w:t>
      </w:r>
    </w:p>
    <w:p w14:paraId="53ABC39D" w14:textId="20BAC8A0" w:rsidR="00514136" w:rsidRDefault="00514136">
      <w:pPr>
        <w:spacing w:after="8"/>
        <w:ind w:left="20" w:hanging="10"/>
        <w:rPr>
          <w:rFonts w:ascii="Avenir" w:eastAsia="Avenir" w:hAnsi="Avenir" w:cs="Avenir"/>
          <w:color w:val="000000"/>
          <w:sz w:val="20"/>
          <w:szCs w:val="20"/>
        </w:rPr>
      </w:pPr>
    </w:p>
    <w:p w14:paraId="3768A767" w14:textId="77777777" w:rsidR="0024617D" w:rsidRDefault="00C83F85">
      <w:pPr>
        <w:keepNext/>
        <w:keepLines/>
        <w:numPr>
          <w:ilvl w:val="0"/>
          <w:numId w:val="5"/>
        </w:numPr>
        <w:pBdr>
          <w:top w:val="nil"/>
          <w:left w:val="nil"/>
          <w:bottom w:val="nil"/>
          <w:right w:val="nil"/>
          <w:between w:val="nil"/>
        </w:pBdr>
        <w:spacing w:after="0" w:line="250" w:lineRule="auto"/>
        <w:ind w:right="28"/>
        <w:jc w:val="both"/>
        <w:rPr>
          <w:rFonts w:ascii="Avenir" w:eastAsia="Avenir" w:hAnsi="Avenir" w:cs="Avenir"/>
          <w:color w:val="000000"/>
          <w:sz w:val="20"/>
          <w:szCs w:val="20"/>
        </w:rPr>
      </w:pPr>
      <w:r>
        <w:rPr>
          <w:rFonts w:ascii="Avenir" w:eastAsia="Avenir" w:hAnsi="Avenir" w:cs="Avenir"/>
          <w:color w:val="000000"/>
          <w:sz w:val="20"/>
          <w:szCs w:val="20"/>
        </w:rPr>
        <w:t>Cout efficacité : Tableau des progrès et décaissements par effets et par produits</w:t>
      </w:r>
    </w:p>
    <w:p w14:paraId="44EAEBCA" w14:textId="77777777" w:rsidR="0024617D" w:rsidRDefault="0024617D">
      <w:pPr>
        <w:keepNext/>
        <w:keepLines/>
        <w:pBdr>
          <w:top w:val="nil"/>
          <w:left w:val="nil"/>
          <w:bottom w:val="nil"/>
          <w:right w:val="nil"/>
          <w:between w:val="nil"/>
        </w:pBdr>
        <w:spacing w:after="0" w:line="250" w:lineRule="auto"/>
        <w:ind w:right="28"/>
        <w:jc w:val="both"/>
        <w:rPr>
          <w:rFonts w:ascii="Avenir" w:eastAsia="Avenir" w:hAnsi="Avenir" w:cs="Avenir"/>
          <w:color w:val="000000"/>
          <w:sz w:val="20"/>
          <w:szCs w:val="20"/>
        </w:rPr>
      </w:pPr>
    </w:p>
    <w:tbl>
      <w:tblPr>
        <w:tblStyle w:val="Grilledutableau"/>
        <w:tblW w:w="0" w:type="auto"/>
        <w:tblLook w:val="04A0" w:firstRow="1" w:lastRow="0" w:firstColumn="1" w:lastColumn="0" w:noHBand="0" w:noVBand="1"/>
      </w:tblPr>
      <w:tblGrid>
        <w:gridCol w:w="2207"/>
        <w:gridCol w:w="3229"/>
        <w:gridCol w:w="1886"/>
        <w:gridCol w:w="1210"/>
        <w:gridCol w:w="222"/>
      </w:tblGrid>
      <w:tr w:rsidR="00276A1F" w:rsidRPr="00276A1F" w14:paraId="64290F52" w14:textId="77777777" w:rsidTr="00276A1F">
        <w:trPr>
          <w:gridAfter w:val="1"/>
          <w:trHeight w:val="57"/>
        </w:trPr>
        <w:tc>
          <w:tcPr>
            <w:tcW w:w="0" w:type="auto"/>
            <w:hideMark/>
          </w:tcPr>
          <w:p w14:paraId="47182817"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Résultats 03/2021-12/2024</w:t>
            </w:r>
          </w:p>
        </w:tc>
        <w:tc>
          <w:tcPr>
            <w:tcW w:w="0" w:type="auto"/>
            <w:hideMark/>
          </w:tcPr>
          <w:p w14:paraId="04C6C7E9"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Progrès actuel de l'indicateur</w:t>
            </w:r>
          </w:p>
        </w:tc>
        <w:tc>
          <w:tcPr>
            <w:tcW w:w="0" w:type="auto"/>
            <w:hideMark/>
          </w:tcPr>
          <w:p w14:paraId="58EFE90B"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Dépenses Cumulatives en US $</w:t>
            </w:r>
          </w:p>
        </w:tc>
        <w:tc>
          <w:tcPr>
            <w:tcW w:w="0" w:type="auto"/>
            <w:hideMark/>
          </w:tcPr>
          <w:p w14:paraId="06CC3C11"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Commentaires</w:t>
            </w:r>
          </w:p>
        </w:tc>
      </w:tr>
      <w:tr w:rsidR="00276A1F" w:rsidRPr="00276A1F" w14:paraId="69FF3106" w14:textId="77777777" w:rsidTr="00276A1F">
        <w:trPr>
          <w:gridAfter w:val="1"/>
          <w:trHeight w:val="57"/>
        </w:trPr>
        <w:tc>
          <w:tcPr>
            <w:tcW w:w="0" w:type="auto"/>
            <w:hideMark/>
          </w:tcPr>
          <w:p w14:paraId="163DB101" w14:textId="1D294775"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 xml:space="preserve">Effet </w:t>
            </w:r>
            <w:r w:rsidR="00AC5D6F" w:rsidRPr="00276A1F">
              <w:rPr>
                <w:rFonts w:ascii="Avenir" w:eastAsia="Avenir" w:hAnsi="Avenir" w:cs="Avenir"/>
                <w:b/>
                <w:bCs/>
                <w:sz w:val="16"/>
                <w:szCs w:val="16"/>
              </w:rPr>
              <w:t>1 :</w:t>
            </w:r>
            <w:r w:rsidRPr="00276A1F">
              <w:rPr>
                <w:rFonts w:ascii="Avenir" w:eastAsia="Avenir" w:hAnsi="Avenir" w:cs="Avenir"/>
                <w:b/>
                <w:bCs/>
                <w:sz w:val="16"/>
                <w:szCs w:val="16"/>
              </w:rPr>
              <w:t xml:space="preserve"> Les conditions cadre liées à la conservation des forêts et l’utilisation durable de la biodiversité et des ressources agricoles, forestières et pastorales sont améliorées</w:t>
            </w:r>
          </w:p>
        </w:tc>
        <w:tc>
          <w:tcPr>
            <w:tcW w:w="0" w:type="auto"/>
            <w:noWrap/>
            <w:hideMark/>
          </w:tcPr>
          <w:p w14:paraId="57BC42A3"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Progrès actuel 68% du budget global</w:t>
            </w:r>
          </w:p>
        </w:tc>
        <w:tc>
          <w:tcPr>
            <w:tcW w:w="0" w:type="auto"/>
            <w:noWrap/>
            <w:hideMark/>
          </w:tcPr>
          <w:p w14:paraId="6C5547CC"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 xml:space="preserve"> $                   3.757.093,50 </w:t>
            </w:r>
          </w:p>
        </w:tc>
        <w:tc>
          <w:tcPr>
            <w:tcW w:w="0" w:type="auto"/>
            <w:noWrap/>
            <w:hideMark/>
          </w:tcPr>
          <w:p w14:paraId="1EB03C1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r>
      <w:tr w:rsidR="00276A1F" w:rsidRPr="00276A1F" w14:paraId="22CB0A87" w14:textId="77777777" w:rsidTr="00276A1F">
        <w:trPr>
          <w:gridAfter w:val="1"/>
          <w:trHeight w:val="57"/>
        </w:trPr>
        <w:tc>
          <w:tcPr>
            <w:tcW w:w="0" w:type="auto"/>
            <w:hideMark/>
          </w:tcPr>
          <w:p w14:paraId="7E08A31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1.1: Zonage fait et cartes disponibles</w:t>
            </w:r>
          </w:p>
        </w:tc>
        <w:tc>
          <w:tcPr>
            <w:tcW w:w="0" w:type="auto"/>
            <w:noWrap/>
            <w:hideMark/>
          </w:tcPr>
          <w:p w14:paraId="2C66C45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D86FC9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E96306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r>
      <w:tr w:rsidR="00276A1F" w:rsidRPr="00276A1F" w14:paraId="5955755C" w14:textId="77777777" w:rsidTr="00276A1F">
        <w:trPr>
          <w:gridAfter w:val="1"/>
          <w:trHeight w:val="450"/>
        </w:trPr>
        <w:tc>
          <w:tcPr>
            <w:tcW w:w="0" w:type="auto"/>
            <w:vMerge w:val="restart"/>
            <w:hideMark/>
          </w:tcPr>
          <w:p w14:paraId="625F983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plans d’aménagement du Territoire aux niveau provincial et local dans les zones clés sont élaborés</w:t>
            </w:r>
          </w:p>
        </w:tc>
        <w:tc>
          <w:tcPr>
            <w:tcW w:w="0" w:type="auto"/>
            <w:vMerge w:val="restart"/>
            <w:hideMark/>
          </w:tcPr>
          <w:p w14:paraId="086022A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-3 PSAT ; 4 villages impliqués ; 35 cartographes locaux engagés</w:t>
            </w:r>
          </w:p>
        </w:tc>
        <w:tc>
          <w:tcPr>
            <w:tcW w:w="0" w:type="auto"/>
            <w:vMerge w:val="restart"/>
            <w:hideMark/>
          </w:tcPr>
          <w:p w14:paraId="6B1ED10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vMerge w:val="restart"/>
            <w:noWrap/>
            <w:hideMark/>
          </w:tcPr>
          <w:p w14:paraId="18463B1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r>
      <w:tr w:rsidR="00276A1F" w:rsidRPr="00276A1F" w14:paraId="0EB9602D" w14:textId="77777777" w:rsidTr="00276A1F">
        <w:trPr>
          <w:trHeight w:val="57"/>
        </w:trPr>
        <w:tc>
          <w:tcPr>
            <w:tcW w:w="0" w:type="auto"/>
            <w:vMerge/>
            <w:hideMark/>
          </w:tcPr>
          <w:p w14:paraId="3E84375E" w14:textId="77777777" w:rsidR="00276A1F" w:rsidRPr="00276A1F" w:rsidRDefault="00276A1F" w:rsidP="00276A1F">
            <w:pPr>
              <w:rPr>
                <w:rFonts w:ascii="Avenir" w:eastAsia="Avenir" w:hAnsi="Avenir" w:cs="Avenir"/>
                <w:sz w:val="16"/>
                <w:szCs w:val="16"/>
              </w:rPr>
            </w:pPr>
          </w:p>
        </w:tc>
        <w:tc>
          <w:tcPr>
            <w:tcW w:w="0" w:type="auto"/>
            <w:vMerge/>
            <w:hideMark/>
          </w:tcPr>
          <w:p w14:paraId="714CEF08" w14:textId="77777777" w:rsidR="00276A1F" w:rsidRPr="00276A1F" w:rsidRDefault="00276A1F" w:rsidP="00276A1F">
            <w:pPr>
              <w:rPr>
                <w:rFonts w:ascii="Avenir" w:eastAsia="Avenir" w:hAnsi="Avenir" w:cs="Avenir"/>
                <w:sz w:val="16"/>
                <w:szCs w:val="16"/>
              </w:rPr>
            </w:pPr>
          </w:p>
        </w:tc>
        <w:tc>
          <w:tcPr>
            <w:tcW w:w="0" w:type="auto"/>
            <w:vMerge/>
            <w:hideMark/>
          </w:tcPr>
          <w:p w14:paraId="2F7AF69A" w14:textId="77777777" w:rsidR="00276A1F" w:rsidRPr="00276A1F" w:rsidRDefault="00276A1F" w:rsidP="00276A1F">
            <w:pPr>
              <w:rPr>
                <w:rFonts w:ascii="Avenir" w:eastAsia="Avenir" w:hAnsi="Avenir" w:cs="Avenir"/>
                <w:sz w:val="16"/>
                <w:szCs w:val="16"/>
              </w:rPr>
            </w:pPr>
          </w:p>
        </w:tc>
        <w:tc>
          <w:tcPr>
            <w:tcW w:w="0" w:type="auto"/>
            <w:vMerge/>
            <w:hideMark/>
          </w:tcPr>
          <w:p w14:paraId="1B532C9E" w14:textId="77777777" w:rsidR="00276A1F" w:rsidRPr="00276A1F" w:rsidRDefault="00276A1F" w:rsidP="00276A1F">
            <w:pPr>
              <w:rPr>
                <w:rFonts w:ascii="Avenir" w:eastAsia="Avenir" w:hAnsi="Avenir" w:cs="Avenir"/>
                <w:sz w:val="16"/>
                <w:szCs w:val="16"/>
              </w:rPr>
            </w:pPr>
          </w:p>
        </w:tc>
        <w:tc>
          <w:tcPr>
            <w:tcW w:w="0" w:type="auto"/>
            <w:noWrap/>
            <w:hideMark/>
          </w:tcPr>
          <w:p w14:paraId="60E3657D" w14:textId="77777777" w:rsidR="00276A1F" w:rsidRPr="00276A1F" w:rsidRDefault="00276A1F" w:rsidP="00276A1F">
            <w:pPr>
              <w:rPr>
                <w:rFonts w:ascii="Avenir" w:eastAsia="Avenir" w:hAnsi="Avenir" w:cs="Avenir"/>
                <w:sz w:val="16"/>
                <w:szCs w:val="16"/>
              </w:rPr>
            </w:pPr>
          </w:p>
        </w:tc>
      </w:tr>
      <w:tr w:rsidR="00276A1F" w:rsidRPr="00276A1F" w14:paraId="0196EA25" w14:textId="77777777" w:rsidTr="00276A1F">
        <w:trPr>
          <w:trHeight w:val="57"/>
        </w:trPr>
        <w:tc>
          <w:tcPr>
            <w:tcW w:w="0" w:type="auto"/>
            <w:hideMark/>
          </w:tcPr>
          <w:p w14:paraId="78AB6A2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cartographie du potentiel de</w:t>
            </w:r>
          </w:p>
        </w:tc>
        <w:tc>
          <w:tcPr>
            <w:tcW w:w="0" w:type="auto"/>
            <w:vMerge w:val="restart"/>
            <w:hideMark/>
          </w:tcPr>
          <w:p w14:paraId="6315134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étude du potentiel agricoles dans les zones savanicoles publiée ; 16 cartes élaborées ; 45 cartographes locaux engagés</w:t>
            </w:r>
          </w:p>
        </w:tc>
        <w:tc>
          <w:tcPr>
            <w:tcW w:w="0" w:type="auto"/>
            <w:vMerge w:val="restart"/>
            <w:hideMark/>
          </w:tcPr>
          <w:p w14:paraId="3A92011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vMerge w:val="restart"/>
            <w:noWrap/>
            <w:hideMark/>
          </w:tcPr>
          <w:p w14:paraId="0E405E7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675D5C6" w14:textId="77777777" w:rsidR="00276A1F" w:rsidRPr="00276A1F" w:rsidRDefault="00276A1F" w:rsidP="00276A1F">
            <w:pPr>
              <w:rPr>
                <w:rFonts w:ascii="Avenir" w:eastAsia="Avenir" w:hAnsi="Avenir" w:cs="Avenir"/>
                <w:sz w:val="16"/>
                <w:szCs w:val="16"/>
              </w:rPr>
            </w:pPr>
          </w:p>
        </w:tc>
      </w:tr>
      <w:tr w:rsidR="00276A1F" w:rsidRPr="00276A1F" w14:paraId="6373B481" w14:textId="77777777" w:rsidTr="00276A1F">
        <w:trPr>
          <w:trHeight w:val="57"/>
        </w:trPr>
        <w:tc>
          <w:tcPr>
            <w:tcW w:w="0" w:type="auto"/>
            <w:hideMark/>
          </w:tcPr>
          <w:p w14:paraId="15A13F6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Production agricole durable a été réalisé</w:t>
            </w:r>
          </w:p>
        </w:tc>
        <w:tc>
          <w:tcPr>
            <w:tcW w:w="0" w:type="auto"/>
            <w:vMerge/>
            <w:hideMark/>
          </w:tcPr>
          <w:p w14:paraId="660ACBA1" w14:textId="77777777" w:rsidR="00276A1F" w:rsidRPr="00276A1F" w:rsidRDefault="00276A1F" w:rsidP="00276A1F">
            <w:pPr>
              <w:rPr>
                <w:rFonts w:ascii="Avenir" w:eastAsia="Avenir" w:hAnsi="Avenir" w:cs="Avenir"/>
                <w:sz w:val="16"/>
                <w:szCs w:val="16"/>
              </w:rPr>
            </w:pPr>
          </w:p>
        </w:tc>
        <w:tc>
          <w:tcPr>
            <w:tcW w:w="0" w:type="auto"/>
            <w:vMerge/>
            <w:hideMark/>
          </w:tcPr>
          <w:p w14:paraId="4732CA13" w14:textId="77777777" w:rsidR="00276A1F" w:rsidRPr="00276A1F" w:rsidRDefault="00276A1F" w:rsidP="00276A1F">
            <w:pPr>
              <w:rPr>
                <w:rFonts w:ascii="Avenir" w:eastAsia="Avenir" w:hAnsi="Avenir" w:cs="Avenir"/>
                <w:sz w:val="16"/>
                <w:szCs w:val="16"/>
              </w:rPr>
            </w:pPr>
          </w:p>
        </w:tc>
        <w:tc>
          <w:tcPr>
            <w:tcW w:w="0" w:type="auto"/>
            <w:vMerge/>
            <w:hideMark/>
          </w:tcPr>
          <w:p w14:paraId="027F1053" w14:textId="77777777" w:rsidR="00276A1F" w:rsidRPr="00276A1F" w:rsidRDefault="00276A1F" w:rsidP="00276A1F">
            <w:pPr>
              <w:rPr>
                <w:rFonts w:ascii="Avenir" w:eastAsia="Avenir" w:hAnsi="Avenir" w:cs="Avenir"/>
                <w:sz w:val="16"/>
                <w:szCs w:val="16"/>
              </w:rPr>
            </w:pPr>
          </w:p>
        </w:tc>
        <w:tc>
          <w:tcPr>
            <w:tcW w:w="0" w:type="auto"/>
            <w:hideMark/>
          </w:tcPr>
          <w:p w14:paraId="5FA1F653" w14:textId="77777777" w:rsidR="00276A1F" w:rsidRPr="00276A1F" w:rsidRDefault="00276A1F" w:rsidP="00276A1F">
            <w:pPr>
              <w:rPr>
                <w:rFonts w:ascii="Avenir" w:eastAsia="Avenir" w:hAnsi="Avenir" w:cs="Avenir"/>
                <w:sz w:val="16"/>
                <w:szCs w:val="16"/>
              </w:rPr>
            </w:pPr>
          </w:p>
        </w:tc>
      </w:tr>
      <w:tr w:rsidR="00276A1F" w:rsidRPr="00276A1F" w14:paraId="26BE6620" w14:textId="77777777" w:rsidTr="00276A1F">
        <w:trPr>
          <w:trHeight w:val="57"/>
        </w:trPr>
        <w:tc>
          <w:tcPr>
            <w:tcW w:w="0" w:type="auto"/>
            <w:hideMark/>
          </w:tcPr>
          <w:p w14:paraId="68E0AE5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Analyse des opportunités de la restauration de paysages foresteries (RPF) a été faite et des cartes pour les zones d restauration de paysages foresteries sont élaborés</w:t>
            </w:r>
          </w:p>
        </w:tc>
        <w:tc>
          <w:tcPr>
            <w:tcW w:w="0" w:type="auto"/>
            <w:hideMark/>
          </w:tcPr>
          <w:p w14:paraId="0E8D855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analyse des opportunités RPF faite ; 40 parties prenantes impliquées ; 3 cartes reboisement disponible</w:t>
            </w:r>
          </w:p>
        </w:tc>
        <w:tc>
          <w:tcPr>
            <w:tcW w:w="0" w:type="auto"/>
            <w:hideMark/>
          </w:tcPr>
          <w:p w14:paraId="664141D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708853E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908EED0" w14:textId="77777777" w:rsidR="00276A1F" w:rsidRPr="00276A1F" w:rsidRDefault="00276A1F" w:rsidP="00276A1F">
            <w:pPr>
              <w:rPr>
                <w:rFonts w:ascii="Avenir" w:eastAsia="Avenir" w:hAnsi="Avenir" w:cs="Avenir"/>
                <w:sz w:val="16"/>
                <w:szCs w:val="16"/>
              </w:rPr>
            </w:pPr>
          </w:p>
        </w:tc>
      </w:tr>
      <w:tr w:rsidR="00276A1F" w:rsidRPr="00276A1F" w14:paraId="617AE9A4" w14:textId="77777777" w:rsidTr="00276A1F">
        <w:trPr>
          <w:trHeight w:val="57"/>
        </w:trPr>
        <w:tc>
          <w:tcPr>
            <w:tcW w:w="0" w:type="auto"/>
            <w:hideMark/>
          </w:tcPr>
          <w:p w14:paraId="716094D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1.2: Planification spatiale pour le développement réalisée et PDLs disponibles</w:t>
            </w:r>
          </w:p>
        </w:tc>
        <w:tc>
          <w:tcPr>
            <w:tcW w:w="0" w:type="auto"/>
            <w:noWrap/>
            <w:hideMark/>
          </w:tcPr>
          <w:p w14:paraId="213A02C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498A231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37171D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422A07D2" w14:textId="77777777" w:rsidR="00276A1F" w:rsidRPr="00276A1F" w:rsidRDefault="00276A1F" w:rsidP="00276A1F">
            <w:pPr>
              <w:rPr>
                <w:rFonts w:ascii="Avenir" w:eastAsia="Avenir" w:hAnsi="Avenir" w:cs="Avenir"/>
                <w:sz w:val="16"/>
                <w:szCs w:val="16"/>
              </w:rPr>
            </w:pPr>
          </w:p>
        </w:tc>
      </w:tr>
      <w:tr w:rsidR="00276A1F" w:rsidRPr="00276A1F" w14:paraId="7D2BCA42" w14:textId="77777777" w:rsidTr="00276A1F">
        <w:trPr>
          <w:trHeight w:val="57"/>
        </w:trPr>
        <w:tc>
          <w:tcPr>
            <w:tcW w:w="0" w:type="auto"/>
            <w:hideMark/>
          </w:tcPr>
          <w:p w14:paraId="43621710"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arbitrages intersectoriels en vue d’assurer la préservation des forêts et de la biodiversité sont réalisés</w:t>
            </w:r>
          </w:p>
        </w:tc>
        <w:tc>
          <w:tcPr>
            <w:tcW w:w="0" w:type="auto"/>
            <w:hideMark/>
          </w:tcPr>
          <w:p w14:paraId="251B9C8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 stratégie lutte contre les feux de brousse élaborés et 1 plan d’action inclusion de femmes élaboré ; 83 parties prenantes impliquées</w:t>
            </w:r>
          </w:p>
        </w:tc>
        <w:tc>
          <w:tcPr>
            <w:tcW w:w="0" w:type="auto"/>
            <w:hideMark/>
          </w:tcPr>
          <w:p w14:paraId="2F50A71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44279C4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EA28DEE" w14:textId="77777777" w:rsidR="00276A1F" w:rsidRPr="00276A1F" w:rsidRDefault="00276A1F" w:rsidP="00276A1F">
            <w:pPr>
              <w:rPr>
                <w:rFonts w:ascii="Avenir" w:eastAsia="Avenir" w:hAnsi="Avenir" w:cs="Avenir"/>
                <w:sz w:val="16"/>
                <w:szCs w:val="16"/>
              </w:rPr>
            </w:pPr>
          </w:p>
        </w:tc>
      </w:tr>
      <w:tr w:rsidR="00276A1F" w:rsidRPr="00276A1F" w14:paraId="578EC6DB" w14:textId="77777777" w:rsidTr="00276A1F">
        <w:trPr>
          <w:trHeight w:val="57"/>
        </w:trPr>
        <w:tc>
          <w:tcPr>
            <w:tcW w:w="0" w:type="auto"/>
            <w:hideMark/>
          </w:tcPr>
          <w:p w14:paraId="13FB4E4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Les forêts de grande valeur, les APAC, les concessions forestières des communautés locales sont intégrées dans les processus et plans d’aménagement du territoire</w:t>
            </w:r>
          </w:p>
        </w:tc>
        <w:tc>
          <w:tcPr>
            <w:tcW w:w="0" w:type="auto"/>
            <w:hideMark/>
          </w:tcPr>
          <w:p w14:paraId="2AF6967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56 membres et 11 structures (ACE, IPA, IPEL, Division genre, décentralisation, Plan, Affaire coutumières, AT, CPEDD, IGV, GTCRR,) renforcés ; 4 APAC, AP, réserves, CFCLs dans les PSAT, SPAT et PDL</w:t>
            </w:r>
          </w:p>
        </w:tc>
        <w:tc>
          <w:tcPr>
            <w:tcW w:w="0" w:type="auto"/>
            <w:hideMark/>
          </w:tcPr>
          <w:p w14:paraId="50F8290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5B4BCA4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59C4850" w14:textId="77777777" w:rsidR="00276A1F" w:rsidRPr="00276A1F" w:rsidRDefault="00276A1F" w:rsidP="00276A1F">
            <w:pPr>
              <w:rPr>
                <w:rFonts w:ascii="Avenir" w:eastAsia="Avenir" w:hAnsi="Avenir" w:cs="Avenir"/>
                <w:sz w:val="16"/>
                <w:szCs w:val="16"/>
              </w:rPr>
            </w:pPr>
          </w:p>
        </w:tc>
      </w:tr>
      <w:tr w:rsidR="00276A1F" w:rsidRPr="00276A1F" w14:paraId="49472945" w14:textId="77777777" w:rsidTr="00276A1F">
        <w:trPr>
          <w:trHeight w:val="57"/>
        </w:trPr>
        <w:tc>
          <w:tcPr>
            <w:tcW w:w="0" w:type="auto"/>
            <w:hideMark/>
          </w:tcPr>
          <w:p w14:paraId="1B6F965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plans locaux de développement sont élaborés dans une démarche ouverte, participative et inclusive avec une planification spatiale</w:t>
            </w:r>
          </w:p>
        </w:tc>
        <w:tc>
          <w:tcPr>
            <w:tcW w:w="0" w:type="auto"/>
            <w:hideMark/>
          </w:tcPr>
          <w:p w14:paraId="22E6D50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 PDL validés et publiés ; 750 personnes impliquées dans les comités (CLD CVG) ; 450'000 personnes touchées dans les ETDs</w:t>
            </w:r>
          </w:p>
        </w:tc>
        <w:tc>
          <w:tcPr>
            <w:tcW w:w="0" w:type="auto"/>
            <w:hideMark/>
          </w:tcPr>
          <w:p w14:paraId="0C87567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3F0C124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4D2616D8" w14:textId="77777777" w:rsidR="00276A1F" w:rsidRPr="00276A1F" w:rsidRDefault="00276A1F" w:rsidP="00276A1F">
            <w:pPr>
              <w:rPr>
                <w:rFonts w:ascii="Avenir" w:eastAsia="Avenir" w:hAnsi="Avenir" w:cs="Avenir"/>
                <w:sz w:val="16"/>
                <w:szCs w:val="16"/>
              </w:rPr>
            </w:pPr>
          </w:p>
        </w:tc>
      </w:tr>
      <w:tr w:rsidR="00276A1F" w:rsidRPr="00276A1F" w14:paraId="32D7EB16" w14:textId="77777777" w:rsidTr="00276A1F">
        <w:trPr>
          <w:trHeight w:val="57"/>
        </w:trPr>
        <w:tc>
          <w:tcPr>
            <w:tcW w:w="0" w:type="auto"/>
            <w:hideMark/>
          </w:tcPr>
          <w:p w14:paraId="4A071CE0"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1.3: Droits fonciers renforcés et accords signés, cartes disponibles, contrats publiés</w:t>
            </w:r>
          </w:p>
        </w:tc>
        <w:tc>
          <w:tcPr>
            <w:tcW w:w="0" w:type="auto"/>
            <w:noWrap/>
            <w:hideMark/>
          </w:tcPr>
          <w:p w14:paraId="0DEB8AE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03D7FD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25F0BF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435BC66C" w14:textId="77777777" w:rsidR="00276A1F" w:rsidRPr="00276A1F" w:rsidRDefault="00276A1F" w:rsidP="00276A1F">
            <w:pPr>
              <w:rPr>
                <w:rFonts w:ascii="Avenir" w:eastAsia="Avenir" w:hAnsi="Avenir" w:cs="Avenir"/>
                <w:sz w:val="16"/>
                <w:szCs w:val="16"/>
              </w:rPr>
            </w:pPr>
          </w:p>
        </w:tc>
      </w:tr>
      <w:tr w:rsidR="00276A1F" w:rsidRPr="00276A1F" w14:paraId="2F908064" w14:textId="77777777" w:rsidTr="00276A1F">
        <w:trPr>
          <w:trHeight w:val="57"/>
        </w:trPr>
        <w:tc>
          <w:tcPr>
            <w:tcW w:w="0" w:type="auto"/>
            <w:hideMark/>
          </w:tcPr>
          <w:p w14:paraId="20627A4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 processus d’arbitrage dans le cadre de conflits d’affectation des terres existants est mis sur place dans la Province</w:t>
            </w:r>
          </w:p>
        </w:tc>
        <w:tc>
          <w:tcPr>
            <w:tcW w:w="0" w:type="auto"/>
            <w:hideMark/>
          </w:tcPr>
          <w:p w14:paraId="7CF9634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12 agents gouvernementaux impliqués ; 2 conflits résolus</w:t>
            </w:r>
          </w:p>
        </w:tc>
        <w:tc>
          <w:tcPr>
            <w:tcW w:w="0" w:type="auto"/>
            <w:hideMark/>
          </w:tcPr>
          <w:p w14:paraId="0662C68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16670F2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ABDD491" w14:textId="77777777" w:rsidR="00276A1F" w:rsidRPr="00276A1F" w:rsidRDefault="00276A1F" w:rsidP="00276A1F">
            <w:pPr>
              <w:rPr>
                <w:rFonts w:ascii="Avenir" w:eastAsia="Avenir" w:hAnsi="Avenir" w:cs="Avenir"/>
                <w:sz w:val="16"/>
                <w:szCs w:val="16"/>
              </w:rPr>
            </w:pPr>
          </w:p>
        </w:tc>
      </w:tr>
      <w:tr w:rsidR="00276A1F" w:rsidRPr="00276A1F" w14:paraId="695A5B58" w14:textId="77777777" w:rsidTr="00276A1F">
        <w:trPr>
          <w:trHeight w:val="57"/>
        </w:trPr>
        <w:tc>
          <w:tcPr>
            <w:tcW w:w="0" w:type="auto"/>
            <w:hideMark/>
          </w:tcPr>
          <w:p w14:paraId="559A3B4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Les contrats d’affectations des terres sont publiés (agriculture, forêts,)</w:t>
            </w:r>
          </w:p>
        </w:tc>
        <w:tc>
          <w:tcPr>
            <w:tcW w:w="0" w:type="auto"/>
            <w:hideMark/>
          </w:tcPr>
          <w:p w14:paraId="18E08FB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 arrêtés CFCLs publiés</w:t>
            </w:r>
          </w:p>
        </w:tc>
        <w:tc>
          <w:tcPr>
            <w:tcW w:w="0" w:type="auto"/>
            <w:hideMark/>
          </w:tcPr>
          <w:p w14:paraId="79F674E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7EEF09A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351EF69" w14:textId="77777777" w:rsidR="00276A1F" w:rsidRPr="00276A1F" w:rsidRDefault="00276A1F" w:rsidP="00276A1F">
            <w:pPr>
              <w:rPr>
                <w:rFonts w:ascii="Avenir" w:eastAsia="Avenir" w:hAnsi="Avenir" w:cs="Avenir"/>
                <w:sz w:val="16"/>
                <w:szCs w:val="16"/>
              </w:rPr>
            </w:pPr>
          </w:p>
        </w:tc>
      </w:tr>
      <w:tr w:rsidR="00276A1F" w:rsidRPr="00276A1F" w14:paraId="451F6CBE" w14:textId="77777777" w:rsidTr="00276A1F">
        <w:trPr>
          <w:trHeight w:val="57"/>
        </w:trPr>
        <w:tc>
          <w:tcPr>
            <w:tcW w:w="0" w:type="auto"/>
            <w:hideMark/>
          </w:tcPr>
          <w:p w14:paraId="4A6F34C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La sécurisation foncière des investissements verts (agricoles, restauration) en savanes est facilitée</w:t>
            </w:r>
          </w:p>
        </w:tc>
        <w:tc>
          <w:tcPr>
            <w:tcW w:w="0" w:type="auto"/>
            <w:hideMark/>
          </w:tcPr>
          <w:p w14:paraId="2747BEA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500'000 personnes touchées par la vulgarisation ; 8 parties prenantes renforcées et impliquées</w:t>
            </w:r>
          </w:p>
        </w:tc>
        <w:tc>
          <w:tcPr>
            <w:tcW w:w="0" w:type="auto"/>
            <w:hideMark/>
          </w:tcPr>
          <w:p w14:paraId="0669239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0A884B4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9BCA555" w14:textId="77777777" w:rsidR="00276A1F" w:rsidRPr="00276A1F" w:rsidRDefault="00276A1F" w:rsidP="00276A1F">
            <w:pPr>
              <w:rPr>
                <w:rFonts w:ascii="Avenir" w:eastAsia="Avenir" w:hAnsi="Avenir" w:cs="Avenir"/>
                <w:sz w:val="16"/>
                <w:szCs w:val="16"/>
              </w:rPr>
            </w:pPr>
          </w:p>
        </w:tc>
      </w:tr>
      <w:tr w:rsidR="00276A1F" w:rsidRPr="00276A1F" w14:paraId="179691C3" w14:textId="77777777" w:rsidTr="00276A1F">
        <w:trPr>
          <w:trHeight w:val="57"/>
        </w:trPr>
        <w:tc>
          <w:tcPr>
            <w:tcW w:w="0" w:type="auto"/>
            <w:hideMark/>
          </w:tcPr>
          <w:p w14:paraId="619B9E12"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Effet 2: Les processus de gouvernance locale sont améliorés</w:t>
            </w:r>
          </w:p>
        </w:tc>
        <w:tc>
          <w:tcPr>
            <w:tcW w:w="0" w:type="auto"/>
            <w:hideMark/>
          </w:tcPr>
          <w:p w14:paraId="2A0C0BB5"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Progrès actuel 67% du budget global</w:t>
            </w:r>
          </w:p>
        </w:tc>
        <w:tc>
          <w:tcPr>
            <w:tcW w:w="0" w:type="auto"/>
            <w:noWrap/>
            <w:hideMark/>
          </w:tcPr>
          <w:p w14:paraId="2B29D933"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 xml:space="preserve"> $                   5.795.031,26 </w:t>
            </w:r>
          </w:p>
        </w:tc>
        <w:tc>
          <w:tcPr>
            <w:tcW w:w="0" w:type="auto"/>
            <w:noWrap/>
            <w:hideMark/>
          </w:tcPr>
          <w:p w14:paraId="7F7E471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A79A408" w14:textId="77777777" w:rsidR="00276A1F" w:rsidRPr="00276A1F" w:rsidRDefault="00276A1F" w:rsidP="00276A1F">
            <w:pPr>
              <w:rPr>
                <w:rFonts w:ascii="Avenir" w:eastAsia="Avenir" w:hAnsi="Avenir" w:cs="Avenir"/>
                <w:sz w:val="16"/>
                <w:szCs w:val="16"/>
              </w:rPr>
            </w:pPr>
          </w:p>
        </w:tc>
      </w:tr>
      <w:tr w:rsidR="00276A1F" w:rsidRPr="00276A1F" w14:paraId="6B28CC01" w14:textId="77777777" w:rsidTr="00276A1F">
        <w:trPr>
          <w:trHeight w:val="57"/>
        </w:trPr>
        <w:tc>
          <w:tcPr>
            <w:tcW w:w="0" w:type="auto"/>
            <w:hideMark/>
          </w:tcPr>
          <w:p w14:paraId="0662AAE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2.1: Droits humaines respectés et PA et femmes participent</w:t>
            </w:r>
          </w:p>
        </w:tc>
        <w:tc>
          <w:tcPr>
            <w:tcW w:w="0" w:type="auto"/>
            <w:noWrap/>
            <w:hideMark/>
          </w:tcPr>
          <w:p w14:paraId="12440BB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781EEC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EB221D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02C8C48B" w14:textId="77777777" w:rsidR="00276A1F" w:rsidRPr="00276A1F" w:rsidRDefault="00276A1F" w:rsidP="00276A1F">
            <w:pPr>
              <w:rPr>
                <w:rFonts w:ascii="Avenir" w:eastAsia="Avenir" w:hAnsi="Avenir" w:cs="Avenir"/>
                <w:sz w:val="16"/>
                <w:szCs w:val="16"/>
              </w:rPr>
            </w:pPr>
          </w:p>
        </w:tc>
      </w:tr>
      <w:tr w:rsidR="00276A1F" w:rsidRPr="00276A1F" w14:paraId="2CC07245" w14:textId="77777777" w:rsidTr="00276A1F">
        <w:trPr>
          <w:trHeight w:val="57"/>
        </w:trPr>
        <w:tc>
          <w:tcPr>
            <w:tcW w:w="0" w:type="auto"/>
            <w:hideMark/>
          </w:tcPr>
          <w:p w14:paraId="1727357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La participation des parties prenantes dans des décisions et planifications (femmes, peuples autochtones, jeunes, communautés locales et autres) est assurée et un mécanisme de suivi et évaluation mise sur place (Les partenaires savent intégrer les questions d'égalité des sexes et des droits de l'homme dans les politiques, stratégies, approches, processus et instruments et les droits humains internalisés (respectés et appliqués)</w:t>
            </w:r>
          </w:p>
        </w:tc>
        <w:tc>
          <w:tcPr>
            <w:tcW w:w="0" w:type="auto"/>
            <w:hideMark/>
          </w:tcPr>
          <w:p w14:paraId="563A940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70 femmes leaders renforcées ; 2 étudiants appuyés ; 110 personnes renforcées sur l’aspect genre ; 196 PA et handicapés renforcés ; 5 propositions formulées ; 35% de femmes dans des comités de prise de décision (CLD)</w:t>
            </w:r>
          </w:p>
        </w:tc>
        <w:tc>
          <w:tcPr>
            <w:tcW w:w="0" w:type="auto"/>
            <w:hideMark/>
          </w:tcPr>
          <w:p w14:paraId="204ED30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0B02634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5A742F4" w14:textId="77777777" w:rsidR="00276A1F" w:rsidRPr="00276A1F" w:rsidRDefault="00276A1F" w:rsidP="00276A1F">
            <w:pPr>
              <w:rPr>
                <w:rFonts w:ascii="Avenir" w:eastAsia="Avenir" w:hAnsi="Avenir" w:cs="Avenir"/>
                <w:sz w:val="16"/>
                <w:szCs w:val="16"/>
              </w:rPr>
            </w:pPr>
          </w:p>
        </w:tc>
      </w:tr>
      <w:tr w:rsidR="00276A1F" w:rsidRPr="00276A1F" w14:paraId="5A10C7FD" w14:textId="77777777" w:rsidTr="00276A1F">
        <w:trPr>
          <w:trHeight w:val="57"/>
        </w:trPr>
        <w:tc>
          <w:tcPr>
            <w:tcW w:w="0" w:type="auto"/>
            <w:hideMark/>
          </w:tcPr>
          <w:p w14:paraId="6DEC7CA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sensibilisation sur l'importance de gouvernance locale a été réalisés</w:t>
            </w:r>
          </w:p>
        </w:tc>
        <w:tc>
          <w:tcPr>
            <w:tcW w:w="0" w:type="auto"/>
            <w:hideMark/>
          </w:tcPr>
          <w:p w14:paraId="24763C3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660 000 personnes touchés dans les ETD Maringa, Wakabango II, Beia, Aluba, Bahina</w:t>
            </w:r>
          </w:p>
        </w:tc>
        <w:tc>
          <w:tcPr>
            <w:tcW w:w="0" w:type="auto"/>
            <w:hideMark/>
          </w:tcPr>
          <w:p w14:paraId="66F0595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DA0AFF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88B10D1" w14:textId="77777777" w:rsidR="00276A1F" w:rsidRPr="00276A1F" w:rsidRDefault="00276A1F" w:rsidP="00276A1F">
            <w:pPr>
              <w:rPr>
                <w:rFonts w:ascii="Avenir" w:eastAsia="Avenir" w:hAnsi="Avenir" w:cs="Avenir"/>
                <w:sz w:val="16"/>
                <w:szCs w:val="16"/>
              </w:rPr>
            </w:pPr>
          </w:p>
        </w:tc>
      </w:tr>
      <w:tr w:rsidR="00276A1F" w:rsidRPr="00276A1F" w14:paraId="07DC33A9" w14:textId="77777777" w:rsidTr="00276A1F">
        <w:trPr>
          <w:trHeight w:val="57"/>
        </w:trPr>
        <w:tc>
          <w:tcPr>
            <w:tcW w:w="0" w:type="auto"/>
            <w:hideMark/>
          </w:tcPr>
          <w:p w14:paraId="50D5193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 mécanisme de plainte (MGP) est mis en place</w:t>
            </w:r>
          </w:p>
        </w:tc>
        <w:tc>
          <w:tcPr>
            <w:tcW w:w="0" w:type="auto"/>
            <w:hideMark/>
          </w:tcPr>
          <w:p w14:paraId="1A361B5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 mécanisme mis sur place ; 6 plaintes traitées</w:t>
            </w:r>
          </w:p>
        </w:tc>
        <w:tc>
          <w:tcPr>
            <w:tcW w:w="0" w:type="auto"/>
            <w:hideMark/>
          </w:tcPr>
          <w:p w14:paraId="28C2CA5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53D861B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F2A611C" w14:textId="77777777" w:rsidR="00276A1F" w:rsidRPr="00276A1F" w:rsidRDefault="00276A1F" w:rsidP="00276A1F">
            <w:pPr>
              <w:rPr>
                <w:rFonts w:ascii="Avenir" w:eastAsia="Avenir" w:hAnsi="Avenir" w:cs="Avenir"/>
                <w:sz w:val="16"/>
                <w:szCs w:val="16"/>
              </w:rPr>
            </w:pPr>
          </w:p>
        </w:tc>
      </w:tr>
      <w:tr w:rsidR="00276A1F" w:rsidRPr="00276A1F" w14:paraId="381DAD85" w14:textId="77777777" w:rsidTr="00276A1F">
        <w:trPr>
          <w:trHeight w:val="57"/>
        </w:trPr>
        <w:tc>
          <w:tcPr>
            <w:tcW w:w="0" w:type="auto"/>
            <w:hideMark/>
          </w:tcPr>
          <w:p w14:paraId="25B68E9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 mécanisme de suivi et évaluation a été élaboré et mis en place</w:t>
            </w:r>
          </w:p>
        </w:tc>
        <w:tc>
          <w:tcPr>
            <w:tcW w:w="0" w:type="auto"/>
            <w:hideMark/>
          </w:tcPr>
          <w:p w14:paraId="678A346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 système de suivi et évaluation mis sur place ; 27 missions appuyées ; 27 rapports validés</w:t>
            </w:r>
          </w:p>
        </w:tc>
        <w:tc>
          <w:tcPr>
            <w:tcW w:w="0" w:type="auto"/>
            <w:hideMark/>
          </w:tcPr>
          <w:p w14:paraId="3C08B6D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355C5AF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31B4473" w14:textId="77777777" w:rsidR="00276A1F" w:rsidRPr="00276A1F" w:rsidRDefault="00276A1F" w:rsidP="00276A1F">
            <w:pPr>
              <w:rPr>
                <w:rFonts w:ascii="Avenir" w:eastAsia="Avenir" w:hAnsi="Avenir" w:cs="Avenir"/>
                <w:sz w:val="16"/>
                <w:szCs w:val="16"/>
              </w:rPr>
            </w:pPr>
          </w:p>
        </w:tc>
      </w:tr>
      <w:tr w:rsidR="00276A1F" w:rsidRPr="00276A1F" w14:paraId="363C9EC1" w14:textId="77777777" w:rsidTr="00276A1F">
        <w:trPr>
          <w:trHeight w:val="57"/>
        </w:trPr>
        <w:tc>
          <w:tcPr>
            <w:tcW w:w="0" w:type="auto"/>
            <w:hideMark/>
          </w:tcPr>
          <w:p w14:paraId="6596949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2.2: Les partenaires sont renforces dans leurs capacités</w:t>
            </w:r>
          </w:p>
        </w:tc>
        <w:tc>
          <w:tcPr>
            <w:tcW w:w="0" w:type="auto"/>
            <w:hideMark/>
          </w:tcPr>
          <w:p w14:paraId="5CCE62E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4B61FA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9E8FF5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4A97A25D" w14:textId="77777777" w:rsidR="00276A1F" w:rsidRPr="00276A1F" w:rsidRDefault="00276A1F" w:rsidP="00276A1F">
            <w:pPr>
              <w:rPr>
                <w:rFonts w:ascii="Avenir" w:eastAsia="Avenir" w:hAnsi="Avenir" w:cs="Avenir"/>
                <w:sz w:val="16"/>
                <w:szCs w:val="16"/>
              </w:rPr>
            </w:pPr>
          </w:p>
        </w:tc>
      </w:tr>
      <w:tr w:rsidR="00276A1F" w:rsidRPr="00276A1F" w14:paraId="7E8C38D4" w14:textId="77777777" w:rsidTr="00276A1F">
        <w:trPr>
          <w:trHeight w:val="57"/>
        </w:trPr>
        <w:tc>
          <w:tcPr>
            <w:tcW w:w="0" w:type="auto"/>
            <w:hideMark/>
          </w:tcPr>
          <w:p w14:paraId="4EA32B3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La gestion participative du PIREDD Maniema est assurée ;</w:t>
            </w:r>
          </w:p>
        </w:tc>
        <w:tc>
          <w:tcPr>
            <w:tcW w:w="0" w:type="auto"/>
            <w:hideMark/>
          </w:tcPr>
          <w:p w14:paraId="64BD429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3 réunions COPIL organisées ; 17 partenaires ont participé aux plateformes nationaux secteur vert ; 4 missions d’échange organisées</w:t>
            </w:r>
          </w:p>
        </w:tc>
        <w:tc>
          <w:tcPr>
            <w:tcW w:w="0" w:type="auto"/>
            <w:hideMark/>
          </w:tcPr>
          <w:p w14:paraId="4BB1108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62D4955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1071F337" w14:textId="77777777" w:rsidR="00276A1F" w:rsidRPr="00276A1F" w:rsidRDefault="00276A1F" w:rsidP="00276A1F">
            <w:pPr>
              <w:rPr>
                <w:rFonts w:ascii="Avenir" w:eastAsia="Avenir" w:hAnsi="Avenir" w:cs="Avenir"/>
                <w:sz w:val="16"/>
                <w:szCs w:val="16"/>
              </w:rPr>
            </w:pPr>
          </w:p>
        </w:tc>
      </w:tr>
      <w:tr w:rsidR="00276A1F" w:rsidRPr="00276A1F" w14:paraId="743813AE" w14:textId="77777777" w:rsidTr="00276A1F">
        <w:trPr>
          <w:trHeight w:val="57"/>
        </w:trPr>
        <w:tc>
          <w:tcPr>
            <w:tcW w:w="0" w:type="auto"/>
            <w:hideMark/>
          </w:tcPr>
          <w:p w14:paraId="646D118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La mise en place de structures de bonnes gouvernances a été appuyée</w:t>
            </w:r>
          </w:p>
        </w:tc>
        <w:tc>
          <w:tcPr>
            <w:tcW w:w="0" w:type="auto"/>
            <w:hideMark/>
          </w:tcPr>
          <w:p w14:paraId="4746534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624 structures (CVD, CDG et CLD) mises en place</w:t>
            </w:r>
          </w:p>
        </w:tc>
        <w:tc>
          <w:tcPr>
            <w:tcW w:w="0" w:type="auto"/>
            <w:hideMark/>
          </w:tcPr>
          <w:p w14:paraId="6FF52EC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C1017F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073C423" w14:textId="77777777" w:rsidR="00276A1F" w:rsidRPr="00276A1F" w:rsidRDefault="00276A1F" w:rsidP="00276A1F">
            <w:pPr>
              <w:rPr>
                <w:rFonts w:ascii="Avenir" w:eastAsia="Avenir" w:hAnsi="Avenir" w:cs="Avenir"/>
                <w:sz w:val="16"/>
                <w:szCs w:val="16"/>
              </w:rPr>
            </w:pPr>
          </w:p>
        </w:tc>
      </w:tr>
      <w:tr w:rsidR="00276A1F" w:rsidRPr="00276A1F" w14:paraId="4A289339" w14:textId="77777777" w:rsidTr="00276A1F">
        <w:trPr>
          <w:trHeight w:val="57"/>
        </w:trPr>
        <w:tc>
          <w:tcPr>
            <w:tcW w:w="0" w:type="auto"/>
            <w:hideMark/>
          </w:tcPr>
          <w:p w14:paraId="2657F76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Les capacités de partenaires ont été renforcés</w:t>
            </w:r>
          </w:p>
        </w:tc>
        <w:tc>
          <w:tcPr>
            <w:tcW w:w="0" w:type="auto"/>
            <w:hideMark/>
          </w:tcPr>
          <w:p w14:paraId="17BB96F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81 structures renforcées dans les capacités techniques ; 964 partenaires renforcés dans leurs capacités techniques ; 93 structures renforcées avec dotation du matériel</w:t>
            </w:r>
          </w:p>
        </w:tc>
        <w:tc>
          <w:tcPr>
            <w:tcW w:w="0" w:type="auto"/>
            <w:hideMark/>
          </w:tcPr>
          <w:p w14:paraId="129B6C6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6F9B849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C3B4DE8" w14:textId="77777777" w:rsidR="00276A1F" w:rsidRPr="00276A1F" w:rsidRDefault="00276A1F" w:rsidP="00276A1F">
            <w:pPr>
              <w:rPr>
                <w:rFonts w:ascii="Avenir" w:eastAsia="Avenir" w:hAnsi="Avenir" w:cs="Avenir"/>
                <w:sz w:val="16"/>
                <w:szCs w:val="16"/>
              </w:rPr>
            </w:pPr>
          </w:p>
        </w:tc>
      </w:tr>
      <w:tr w:rsidR="00276A1F" w:rsidRPr="00276A1F" w14:paraId="1B76F23F" w14:textId="77777777" w:rsidTr="00276A1F">
        <w:trPr>
          <w:trHeight w:val="57"/>
        </w:trPr>
        <w:tc>
          <w:tcPr>
            <w:tcW w:w="0" w:type="auto"/>
            <w:hideMark/>
          </w:tcPr>
          <w:p w14:paraId="11A4D8A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2.3: Des fonds sont mobilisés et des investissements faites</w:t>
            </w:r>
          </w:p>
        </w:tc>
        <w:tc>
          <w:tcPr>
            <w:tcW w:w="0" w:type="auto"/>
            <w:hideMark/>
          </w:tcPr>
          <w:p w14:paraId="7C1894E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6151CA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2F968D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35370992" w14:textId="77777777" w:rsidR="00276A1F" w:rsidRPr="00276A1F" w:rsidRDefault="00276A1F" w:rsidP="00276A1F">
            <w:pPr>
              <w:rPr>
                <w:rFonts w:ascii="Avenir" w:eastAsia="Avenir" w:hAnsi="Avenir" w:cs="Avenir"/>
                <w:sz w:val="16"/>
                <w:szCs w:val="16"/>
              </w:rPr>
            </w:pPr>
          </w:p>
        </w:tc>
      </w:tr>
      <w:tr w:rsidR="00276A1F" w:rsidRPr="00276A1F" w14:paraId="181F7563" w14:textId="77777777" w:rsidTr="00276A1F">
        <w:trPr>
          <w:trHeight w:val="57"/>
        </w:trPr>
        <w:tc>
          <w:tcPr>
            <w:tcW w:w="0" w:type="auto"/>
            <w:hideMark/>
          </w:tcPr>
          <w:p w14:paraId="3D381AF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outils de paiements pour services environnementaux sont pilotés</w:t>
            </w:r>
          </w:p>
        </w:tc>
        <w:tc>
          <w:tcPr>
            <w:tcW w:w="0" w:type="auto"/>
            <w:hideMark/>
          </w:tcPr>
          <w:p w14:paraId="2C6EC1B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 outils PSE pilotés (reboisement et agroforesterie) ; 450 membres des communautés touchés</w:t>
            </w:r>
          </w:p>
        </w:tc>
        <w:tc>
          <w:tcPr>
            <w:tcW w:w="0" w:type="auto"/>
            <w:hideMark/>
          </w:tcPr>
          <w:p w14:paraId="300AFA8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3039CD7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48CC99E" w14:textId="77777777" w:rsidR="00276A1F" w:rsidRPr="00276A1F" w:rsidRDefault="00276A1F" w:rsidP="00276A1F">
            <w:pPr>
              <w:rPr>
                <w:rFonts w:ascii="Avenir" w:eastAsia="Avenir" w:hAnsi="Avenir" w:cs="Avenir"/>
                <w:sz w:val="16"/>
                <w:szCs w:val="16"/>
              </w:rPr>
            </w:pPr>
          </w:p>
        </w:tc>
      </w:tr>
      <w:tr w:rsidR="00276A1F" w:rsidRPr="00276A1F" w14:paraId="0046B357" w14:textId="77777777" w:rsidTr="00276A1F">
        <w:trPr>
          <w:trHeight w:val="57"/>
        </w:trPr>
        <w:tc>
          <w:tcPr>
            <w:tcW w:w="0" w:type="auto"/>
            <w:hideMark/>
          </w:tcPr>
          <w:p w14:paraId="09E7194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investissements agricoles, énergétiques et autres, ainsi que le développement de leurs chaînes de valeurs à impact réduit sur les forêts et les écosystèmes, et en faveur des communautés locales et des populations autochtones sont appuyé</w:t>
            </w:r>
          </w:p>
        </w:tc>
        <w:tc>
          <w:tcPr>
            <w:tcW w:w="0" w:type="auto"/>
            <w:hideMark/>
          </w:tcPr>
          <w:p w14:paraId="01C1891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28 AVEC mises sur place ; 735 (569 Femmes) membres AVEC renforcés ; 16 activités vertes des PDL réalisées ; 87 communautés locales touchées ; 818 personnes avec revenus</w:t>
            </w:r>
          </w:p>
        </w:tc>
        <w:tc>
          <w:tcPr>
            <w:tcW w:w="0" w:type="auto"/>
            <w:hideMark/>
          </w:tcPr>
          <w:p w14:paraId="78B612F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7C01BFF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A2DF617" w14:textId="77777777" w:rsidR="00276A1F" w:rsidRPr="00276A1F" w:rsidRDefault="00276A1F" w:rsidP="00276A1F">
            <w:pPr>
              <w:rPr>
                <w:rFonts w:ascii="Avenir" w:eastAsia="Avenir" w:hAnsi="Avenir" w:cs="Avenir"/>
                <w:sz w:val="16"/>
                <w:szCs w:val="16"/>
              </w:rPr>
            </w:pPr>
          </w:p>
        </w:tc>
      </w:tr>
      <w:tr w:rsidR="00276A1F" w:rsidRPr="00276A1F" w14:paraId="021C00E9" w14:textId="77777777" w:rsidTr="00276A1F">
        <w:trPr>
          <w:trHeight w:val="57"/>
        </w:trPr>
        <w:tc>
          <w:tcPr>
            <w:tcW w:w="0" w:type="auto"/>
            <w:hideMark/>
          </w:tcPr>
          <w:p w14:paraId="335AC20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plans de mobilisation des investissements privés sont élaborés pour des filières différentes</w:t>
            </w:r>
          </w:p>
        </w:tc>
        <w:tc>
          <w:tcPr>
            <w:tcW w:w="0" w:type="auto"/>
            <w:hideMark/>
          </w:tcPr>
          <w:p w14:paraId="3BD38EC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 business plans élaborés ; 167 membres des associations et coopératives touchés</w:t>
            </w:r>
          </w:p>
        </w:tc>
        <w:tc>
          <w:tcPr>
            <w:tcW w:w="0" w:type="auto"/>
            <w:hideMark/>
          </w:tcPr>
          <w:p w14:paraId="3E19E5B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028DE9B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194B8AE4" w14:textId="77777777" w:rsidR="00276A1F" w:rsidRPr="00276A1F" w:rsidRDefault="00276A1F" w:rsidP="00276A1F">
            <w:pPr>
              <w:rPr>
                <w:rFonts w:ascii="Avenir" w:eastAsia="Avenir" w:hAnsi="Avenir" w:cs="Avenir"/>
                <w:sz w:val="16"/>
                <w:szCs w:val="16"/>
              </w:rPr>
            </w:pPr>
          </w:p>
        </w:tc>
      </w:tr>
      <w:tr w:rsidR="00276A1F" w:rsidRPr="00276A1F" w14:paraId="175D00E5" w14:textId="77777777" w:rsidTr="00276A1F">
        <w:trPr>
          <w:trHeight w:val="57"/>
        </w:trPr>
        <w:tc>
          <w:tcPr>
            <w:tcW w:w="0" w:type="auto"/>
            <w:hideMark/>
          </w:tcPr>
          <w:p w14:paraId="075B97FB"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Effet 3: La mise en valeur durable de l’utilisation des ressources forestières est améliorée</w:t>
            </w:r>
          </w:p>
        </w:tc>
        <w:tc>
          <w:tcPr>
            <w:tcW w:w="0" w:type="auto"/>
            <w:hideMark/>
          </w:tcPr>
          <w:p w14:paraId="5FE2278A"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Progrès actuel 75% du budget global</w:t>
            </w:r>
          </w:p>
        </w:tc>
        <w:tc>
          <w:tcPr>
            <w:tcW w:w="0" w:type="auto"/>
            <w:noWrap/>
            <w:hideMark/>
          </w:tcPr>
          <w:p w14:paraId="0213C22D"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 xml:space="preserve"> $                   3.961.193,18 </w:t>
            </w:r>
          </w:p>
        </w:tc>
        <w:tc>
          <w:tcPr>
            <w:tcW w:w="0" w:type="auto"/>
            <w:noWrap/>
            <w:hideMark/>
          </w:tcPr>
          <w:p w14:paraId="4B0CF5D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4B40FDFF" w14:textId="77777777" w:rsidR="00276A1F" w:rsidRPr="00276A1F" w:rsidRDefault="00276A1F" w:rsidP="00276A1F">
            <w:pPr>
              <w:rPr>
                <w:rFonts w:ascii="Avenir" w:eastAsia="Avenir" w:hAnsi="Avenir" w:cs="Avenir"/>
                <w:sz w:val="16"/>
                <w:szCs w:val="16"/>
              </w:rPr>
            </w:pPr>
          </w:p>
        </w:tc>
      </w:tr>
      <w:tr w:rsidR="00276A1F" w:rsidRPr="00276A1F" w14:paraId="5A493E57" w14:textId="77777777" w:rsidTr="00276A1F">
        <w:trPr>
          <w:trHeight w:val="57"/>
        </w:trPr>
        <w:tc>
          <w:tcPr>
            <w:tcW w:w="0" w:type="auto"/>
            <w:hideMark/>
          </w:tcPr>
          <w:p w14:paraId="65F82230"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3.1: Les stocks d'animaux et la couverture végétale montrent une évolution positive</w:t>
            </w:r>
          </w:p>
        </w:tc>
        <w:tc>
          <w:tcPr>
            <w:tcW w:w="0" w:type="auto"/>
            <w:hideMark/>
          </w:tcPr>
          <w:p w14:paraId="7B4472D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BF66F0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80F5AE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501F428F" w14:textId="77777777" w:rsidR="00276A1F" w:rsidRPr="00276A1F" w:rsidRDefault="00276A1F" w:rsidP="00276A1F">
            <w:pPr>
              <w:rPr>
                <w:rFonts w:ascii="Avenir" w:eastAsia="Avenir" w:hAnsi="Avenir" w:cs="Avenir"/>
                <w:sz w:val="16"/>
                <w:szCs w:val="16"/>
              </w:rPr>
            </w:pPr>
          </w:p>
        </w:tc>
      </w:tr>
      <w:tr w:rsidR="00276A1F" w:rsidRPr="00276A1F" w14:paraId="0AA8EDBE" w14:textId="77777777" w:rsidTr="00276A1F">
        <w:trPr>
          <w:trHeight w:val="57"/>
        </w:trPr>
        <w:tc>
          <w:tcPr>
            <w:tcW w:w="0" w:type="auto"/>
            <w:hideMark/>
          </w:tcPr>
          <w:p w14:paraId="46E97A0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campagnes de sensibilisation ont été planifiée et réalisé ;</w:t>
            </w:r>
          </w:p>
        </w:tc>
        <w:tc>
          <w:tcPr>
            <w:tcW w:w="0" w:type="auto"/>
            <w:hideMark/>
          </w:tcPr>
          <w:p w14:paraId="05FA4F8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 stratégie communication disponible ; 4 campagnes effectuées ; 1 guide de produits de publication publiés ; 50'000 personnes touchées</w:t>
            </w:r>
          </w:p>
        </w:tc>
        <w:tc>
          <w:tcPr>
            <w:tcW w:w="0" w:type="auto"/>
            <w:hideMark/>
          </w:tcPr>
          <w:p w14:paraId="6EC8EB3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CF497A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E6A2F64" w14:textId="77777777" w:rsidR="00276A1F" w:rsidRPr="00276A1F" w:rsidRDefault="00276A1F" w:rsidP="00276A1F">
            <w:pPr>
              <w:rPr>
                <w:rFonts w:ascii="Avenir" w:eastAsia="Avenir" w:hAnsi="Avenir" w:cs="Avenir"/>
                <w:sz w:val="16"/>
                <w:szCs w:val="16"/>
              </w:rPr>
            </w:pPr>
          </w:p>
        </w:tc>
      </w:tr>
      <w:tr w:rsidR="00276A1F" w:rsidRPr="00276A1F" w14:paraId="1D56D0A1" w14:textId="77777777" w:rsidTr="00276A1F">
        <w:trPr>
          <w:trHeight w:val="57"/>
        </w:trPr>
        <w:tc>
          <w:tcPr>
            <w:tcW w:w="0" w:type="auto"/>
            <w:hideMark/>
          </w:tcPr>
          <w:p w14:paraId="0DB5406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Les capacités des contrôles forestier et de règlementation d'utilisation de ressources naturelles sont renforcées</w:t>
            </w:r>
          </w:p>
        </w:tc>
        <w:tc>
          <w:tcPr>
            <w:tcW w:w="0" w:type="auto"/>
            <w:hideMark/>
          </w:tcPr>
          <w:p w14:paraId="7D7499F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5 étudiants/enseignants appuyés sur les études d’utilisation des ressources naturels ; 8 staffs service technique impliqué ; 2 missions de suivi appuyées</w:t>
            </w:r>
          </w:p>
        </w:tc>
        <w:tc>
          <w:tcPr>
            <w:tcW w:w="0" w:type="auto"/>
            <w:hideMark/>
          </w:tcPr>
          <w:p w14:paraId="7D437DC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13E496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D92370D" w14:textId="77777777" w:rsidR="00276A1F" w:rsidRPr="00276A1F" w:rsidRDefault="00276A1F" w:rsidP="00276A1F">
            <w:pPr>
              <w:rPr>
                <w:rFonts w:ascii="Avenir" w:eastAsia="Avenir" w:hAnsi="Avenir" w:cs="Avenir"/>
                <w:sz w:val="16"/>
                <w:szCs w:val="16"/>
              </w:rPr>
            </w:pPr>
          </w:p>
        </w:tc>
      </w:tr>
      <w:tr w:rsidR="00276A1F" w:rsidRPr="00276A1F" w14:paraId="26105800" w14:textId="77777777" w:rsidTr="00276A1F">
        <w:trPr>
          <w:trHeight w:val="57"/>
        </w:trPr>
        <w:tc>
          <w:tcPr>
            <w:tcW w:w="0" w:type="auto"/>
            <w:hideMark/>
          </w:tcPr>
          <w:p w14:paraId="268E815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données de déforestation et de dégradation des forêts à l’échelle provinciale sont mises à jour annuellement</w:t>
            </w:r>
          </w:p>
        </w:tc>
        <w:tc>
          <w:tcPr>
            <w:tcW w:w="0" w:type="auto"/>
            <w:hideMark/>
          </w:tcPr>
          <w:p w14:paraId="440499B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 étude appuyée sur le stock carbone</w:t>
            </w:r>
          </w:p>
        </w:tc>
        <w:tc>
          <w:tcPr>
            <w:tcW w:w="0" w:type="auto"/>
            <w:hideMark/>
          </w:tcPr>
          <w:p w14:paraId="7F8989F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5A7DF6E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D7614FF" w14:textId="77777777" w:rsidR="00276A1F" w:rsidRPr="00276A1F" w:rsidRDefault="00276A1F" w:rsidP="00276A1F">
            <w:pPr>
              <w:rPr>
                <w:rFonts w:ascii="Avenir" w:eastAsia="Avenir" w:hAnsi="Avenir" w:cs="Avenir"/>
                <w:sz w:val="16"/>
                <w:szCs w:val="16"/>
              </w:rPr>
            </w:pPr>
          </w:p>
        </w:tc>
      </w:tr>
      <w:tr w:rsidR="00276A1F" w:rsidRPr="00276A1F" w14:paraId="4A86194F" w14:textId="77777777" w:rsidTr="00276A1F">
        <w:trPr>
          <w:trHeight w:val="57"/>
        </w:trPr>
        <w:tc>
          <w:tcPr>
            <w:tcW w:w="0" w:type="auto"/>
            <w:hideMark/>
          </w:tcPr>
          <w:p w14:paraId="5C0CB7E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3.2: Zones de protection (CFCL, APAC, AP) mises sur place</w:t>
            </w:r>
          </w:p>
        </w:tc>
        <w:tc>
          <w:tcPr>
            <w:tcW w:w="0" w:type="auto"/>
            <w:hideMark/>
          </w:tcPr>
          <w:p w14:paraId="6EF8638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4A0EEB8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96DE6B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4838EA6C" w14:textId="77777777" w:rsidR="00276A1F" w:rsidRPr="00276A1F" w:rsidRDefault="00276A1F" w:rsidP="00276A1F">
            <w:pPr>
              <w:rPr>
                <w:rFonts w:ascii="Avenir" w:eastAsia="Avenir" w:hAnsi="Avenir" w:cs="Avenir"/>
                <w:sz w:val="16"/>
                <w:szCs w:val="16"/>
              </w:rPr>
            </w:pPr>
          </w:p>
        </w:tc>
      </w:tr>
      <w:tr w:rsidR="00276A1F" w:rsidRPr="00276A1F" w14:paraId="1A320A52" w14:textId="77777777" w:rsidTr="00276A1F">
        <w:trPr>
          <w:trHeight w:val="57"/>
        </w:trPr>
        <w:tc>
          <w:tcPr>
            <w:tcW w:w="0" w:type="auto"/>
            <w:hideMark/>
          </w:tcPr>
          <w:p w14:paraId="1585D10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Concessions Forestières des Communautés Locales (CFCL) sont attribuées</w:t>
            </w:r>
          </w:p>
        </w:tc>
        <w:tc>
          <w:tcPr>
            <w:tcW w:w="0" w:type="auto"/>
            <w:hideMark/>
          </w:tcPr>
          <w:p w14:paraId="49AFDD0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4 cartes disponibles ; 89'433 ha protégés ; 4 dossiers de demande élaborés et déposés ; 400 personnes impliquées</w:t>
            </w:r>
          </w:p>
        </w:tc>
        <w:tc>
          <w:tcPr>
            <w:tcW w:w="0" w:type="auto"/>
            <w:hideMark/>
          </w:tcPr>
          <w:p w14:paraId="7ABED17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0577D65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165D1E4" w14:textId="77777777" w:rsidR="00276A1F" w:rsidRPr="00276A1F" w:rsidRDefault="00276A1F" w:rsidP="00276A1F">
            <w:pPr>
              <w:rPr>
                <w:rFonts w:ascii="Avenir" w:eastAsia="Avenir" w:hAnsi="Avenir" w:cs="Avenir"/>
                <w:sz w:val="16"/>
                <w:szCs w:val="16"/>
              </w:rPr>
            </w:pPr>
          </w:p>
        </w:tc>
      </w:tr>
      <w:tr w:rsidR="00276A1F" w:rsidRPr="00276A1F" w14:paraId="4E9084C3" w14:textId="77777777" w:rsidTr="00276A1F">
        <w:trPr>
          <w:trHeight w:val="57"/>
        </w:trPr>
        <w:tc>
          <w:tcPr>
            <w:tcW w:w="0" w:type="auto"/>
            <w:hideMark/>
          </w:tcPr>
          <w:p w14:paraId="0CC2B440"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Les espaces provinciaux sous statut de protection sont augmentés (AP, APAC, CFLC) et des PAGs sont mise sur place</w:t>
            </w:r>
          </w:p>
        </w:tc>
        <w:tc>
          <w:tcPr>
            <w:tcW w:w="0" w:type="auto"/>
            <w:hideMark/>
          </w:tcPr>
          <w:p w14:paraId="2489A12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4EF89EA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32EB30B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3B84089" w14:textId="77777777" w:rsidR="00276A1F" w:rsidRPr="00276A1F" w:rsidRDefault="00276A1F" w:rsidP="00276A1F">
            <w:pPr>
              <w:rPr>
                <w:rFonts w:ascii="Avenir" w:eastAsia="Avenir" w:hAnsi="Avenir" w:cs="Avenir"/>
                <w:sz w:val="16"/>
                <w:szCs w:val="16"/>
              </w:rPr>
            </w:pPr>
          </w:p>
        </w:tc>
      </w:tr>
      <w:tr w:rsidR="00276A1F" w:rsidRPr="00276A1F" w14:paraId="071E54C2" w14:textId="77777777" w:rsidTr="00276A1F">
        <w:trPr>
          <w:trHeight w:val="57"/>
        </w:trPr>
        <w:tc>
          <w:tcPr>
            <w:tcW w:w="0" w:type="auto"/>
            <w:hideMark/>
          </w:tcPr>
          <w:p w14:paraId="1942012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3.3: Paysages foresterie restaurés</w:t>
            </w:r>
          </w:p>
        </w:tc>
        <w:tc>
          <w:tcPr>
            <w:tcW w:w="0" w:type="auto"/>
            <w:hideMark/>
          </w:tcPr>
          <w:p w14:paraId="14325C7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B11A59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1F0A1DF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622D8398" w14:textId="77777777" w:rsidR="00276A1F" w:rsidRPr="00276A1F" w:rsidRDefault="00276A1F" w:rsidP="00276A1F">
            <w:pPr>
              <w:rPr>
                <w:rFonts w:ascii="Avenir" w:eastAsia="Avenir" w:hAnsi="Avenir" w:cs="Avenir"/>
                <w:sz w:val="16"/>
                <w:szCs w:val="16"/>
              </w:rPr>
            </w:pPr>
          </w:p>
        </w:tc>
      </w:tr>
      <w:tr w:rsidR="00276A1F" w:rsidRPr="00276A1F" w14:paraId="232EECB0" w14:textId="77777777" w:rsidTr="00276A1F">
        <w:trPr>
          <w:trHeight w:val="57"/>
        </w:trPr>
        <w:tc>
          <w:tcPr>
            <w:tcW w:w="0" w:type="auto"/>
            <w:hideMark/>
          </w:tcPr>
          <w:p w14:paraId="31A6579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partie de forêts dégradées dans la Province du Maniema est restaurée</w:t>
            </w:r>
          </w:p>
        </w:tc>
        <w:tc>
          <w:tcPr>
            <w:tcW w:w="0" w:type="auto"/>
            <w:hideMark/>
          </w:tcPr>
          <w:p w14:paraId="557B0FC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120 ha de forêt restaurés ; 150 membres des communautés impliqués</w:t>
            </w:r>
          </w:p>
        </w:tc>
        <w:tc>
          <w:tcPr>
            <w:tcW w:w="0" w:type="auto"/>
            <w:hideMark/>
          </w:tcPr>
          <w:p w14:paraId="6D19098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7490524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FB0F835" w14:textId="77777777" w:rsidR="00276A1F" w:rsidRPr="00276A1F" w:rsidRDefault="00276A1F" w:rsidP="00276A1F">
            <w:pPr>
              <w:rPr>
                <w:rFonts w:ascii="Avenir" w:eastAsia="Avenir" w:hAnsi="Avenir" w:cs="Avenir"/>
                <w:sz w:val="16"/>
                <w:szCs w:val="16"/>
              </w:rPr>
            </w:pPr>
          </w:p>
        </w:tc>
      </w:tr>
      <w:tr w:rsidR="00276A1F" w:rsidRPr="00276A1F" w14:paraId="59C2C95C" w14:textId="77777777" w:rsidTr="00276A1F">
        <w:trPr>
          <w:trHeight w:val="57"/>
        </w:trPr>
        <w:tc>
          <w:tcPr>
            <w:tcW w:w="0" w:type="auto"/>
            <w:hideMark/>
          </w:tcPr>
          <w:p w14:paraId="5A3AD0D6"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Effet 4: La mise en valeur énergétique des ressources ligneuses autour des centres urbains est améliorée</w:t>
            </w:r>
          </w:p>
        </w:tc>
        <w:tc>
          <w:tcPr>
            <w:tcW w:w="0" w:type="auto"/>
            <w:hideMark/>
          </w:tcPr>
          <w:p w14:paraId="1D6A84BA"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Progrès actuel 72% du budget global</w:t>
            </w:r>
          </w:p>
        </w:tc>
        <w:tc>
          <w:tcPr>
            <w:tcW w:w="0" w:type="auto"/>
            <w:noWrap/>
            <w:hideMark/>
          </w:tcPr>
          <w:p w14:paraId="1A728507"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 xml:space="preserve"> $                   2.506.095,02 </w:t>
            </w:r>
          </w:p>
        </w:tc>
        <w:tc>
          <w:tcPr>
            <w:tcW w:w="0" w:type="auto"/>
            <w:noWrap/>
            <w:hideMark/>
          </w:tcPr>
          <w:p w14:paraId="36660C8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3FB4640" w14:textId="77777777" w:rsidR="00276A1F" w:rsidRPr="00276A1F" w:rsidRDefault="00276A1F" w:rsidP="00276A1F">
            <w:pPr>
              <w:rPr>
                <w:rFonts w:ascii="Avenir" w:eastAsia="Avenir" w:hAnsi="Avenir" w:cs="Avenir"/>
                <w:sz w:val="16"/>
                <w:szCs w:val="16"/>
              </w:rPr>
            </w:pPr>
          </w:p>
        </w:tc>
      </w:tr>
      <w:tr w:rsidR="00276A1F" w:rsidRPr="00276A1F" w14:paraId="128ED4B4" w14:textId="77777777" w:rsidTr="00276A1F">
        <w:trPr>
          <w:trHeight w:val="57"/>
        </w:trPr>
        <w:tc>
          <w:tcPr>
            <w:tcW w:w="0" w:type="auto"/>
            <w:hideMark/>
          </w:tcPr>
          <w:p w14:paraId="20B3AC8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4.1: Chaine de valeur bois-énergie optimisé mise sur place</w:t>
            </w:r>
          </w:p>
        </w:tc>
        <w:tc>
          <w:tcPr>
            <w:tcW w:w="0" w:type="auto"/>
            <w:hideMark/>
          </w:tcPr>
          <w:p w14:paraId="27EEBCA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CC7B440"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45AB87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0763966F" w14:textId="77777777" w:rsidR="00276A1F" w:rsidRPr="00276A1F" w:rsidRDefault="00276A1F" w:rsidP="00276A1F">
            <w:pPr>
              <w:rPr>
                <w:rFonts w:ascii="Avenir" w:eastAsia="Avenir" w:hAnsi="Avenir" w:cs="Avenir"/>
                <w:sz w:val="16"/>
                <w:szCs w:val="16"/>
              </w:rPr>
            </w:pPr>
          </w:p>
        </w:tc>
      </w:tr>
      <w:tr w:rsidR="00276A1F" w:rsidRPr="00276A1F" w14:paraId="3256491F" w14:textId="77777777" w:rsidTr="00276A1F">
        <w:trPr>
          <w:trHeight w:val="57"/>
        </w:trPr>
        <w:tc>
          <w:tcPr>
            <w:tcW w:w="0" w:type="auto"/>
            <w:hideMark/>
          </w:tcPr>
          <w:p w14:paraId="0C82AF9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stratégie bois- énergie provinciale y définis schémas directeurs d’approvisionnement en bois-énergie est élaborée, validée et dans la mise en œuvre</w:t>
            </w:r>
          </w:p>
        </w:tc>
        <w:tc>
          <w:tcPr>
            <w:tcW w:w="0" w:type="auto"/>
            <w:hideMark/>
          </w:tcPr>
          <w:p w14:paraId="0C97288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 stratégie provinciale bois-énergie disponible ; 5 schémas d’approvisionnement élaborés ; 19 agents service technique et société civile impliqués</w:t>
            </w:r>
          </w:p>
        </w:tc>
        <w:tc>
          <w:tcPr>
            <w:tcW w:w="0" w:type="auto"/>
            <w:hideMark/>
          </w:tcPr>
          <w:p w14:paraId="1DFA490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5D0CC7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641B8AB" w14:textId="77777777" w:rsidR="00276A1F" w:rsidRPr="00276A1F" w:rsidRDefault="00276A1F" w:rsidP="00276A1F">
            <w:pPr>
              <w:rPr>
                <w:rFonts w:ascii="Avenir" w:eastAsia="Avenir" w:hAnsi="Avenir" w:cs="Avenir"/>
                <w:sz w:val="16"/>
                <w:szCs w:val="16"/>
              </w:rPr>
            </w:pPr>
          </w:p>
        </w:tc>
      </w:tr>
      <w:tr w:rsidR="00276A1F" w:rsidRPr="00276A1F" w14:paraId="1A16570C" w14:textId="77777777" w:rsidTr="00276A1F">
        <w:trPr>
          <w:trHeight w:val="57"/>
        </w:trPr>
        <w:tc>
          <w:tcPr>
            <w:tcW w:w="0" w:type="auto"/>
            <w:hideMark/>
          </w:tcPr>
          <w:p w14:paraId="333FEB4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Des chaînes de valeur bois-énergie sont optimisées (vue durabilité)</w:t>
            </w:r>
          </w:p>
        </w:tc>
        <w:tc>
          <w:tcPr>
            <w:tcW w:w="0" w:type="auto"/>
            <w:hideMark/>
          </w:tcPr>
          <w:p w14:paraId="3632B5E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 projets appuyés ; 127 ha reboisés ; 200 personnes impliquées</w:t>
            </w:r>
          </w:p>
        </w:tc>
        <w:tc>
          <w:tcPr>
            <w:tcW w:w="0" w:type="auto"/>
            <w:hideMark/>
          </w:tcPr>
          <w:p w14:paraId="527A0D7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F63ECF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787A6CA" w14:textId="77777777" w:rsidR="00276A1F" w:rsidRPr="00276A1F" w:rsidRDefault="00276A1F" w:rsidP="00276A1F">
            <w:pPr>
              <w:rPr>
                <w:rFonts w:ascii="Avenir" w:eastAsia="Avenir" w:hAnsi="Avenir" w:cs="Avenir"/>
                <w:sz w:val="16"/>
                <w:szCs w:val="16"/>
              </w:rPr>
            </w:pPr>
          </w:p>
        </w:tc>
      </w:tr>
      <w:tr w:rsidR="00276A1F" w:rsidRPr="00276A1F" w14:paraId="4B60D518" w14:textId="77777777" w:rsidTr="00276A1F">
        <w:trPr>
          <w:trHeight w:val="57"/>
        </w:trPr>
        <w:tc>
          <w:tcPr>
            <w:tcW w:w="0" w:type="auto"/>
            <w:hideMark/>
          </w:tcPr>
          <w:p w14:paraId="66161BA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L’efficience énergétique le long de la chaine de valeur de la filière bois énergie a augmenté</w:t>
            </w:r>
          </w:p>
        </w:tc>
        <w:tc>
          <w:tcPr>
            <w:tcW w:w="0" w:type="auto"/>
            <w:hideMark/>
          </w:tcPr>
          <w:p w14:paraId="792FF3FD" w14:textId="49D7BBF3"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xml:space="preserve">50 producteurs (5 femmes) de </w:t>
            </w:r>
            <w:r w:rsidR="00AC5D6F" w:rsidRPr="00276A1F">
              <w:rPr>
                <w:rFonts w:ascii="Avenir" w:eastAsia="Avenir" w:hAnsi="Avenir" w:cs="Avenir"/>
                <w:sz w:val="16"/>
                <w:szCs w:val="16"/>
              </w:rPr>
              <w:t>charbon impliqué</w:t>
            </w:r>
            <w:r w:rsidRPr="00276A1F">
              <w:rPr>
                <w:rFonts w:ascii="Avenir" w:eastAsia="Avenir" w:hAnsi="Avenir" w:cs="Avenir"/>
                <w:sz w:val="16"/>
                <w:szCs w:val="16"/>
              </w:rPr>
              <w:t> ; 40 fabricants de foyers formés ; 40 ménages avec foyers améliorée</w:t>
            </w:r>
          </w:p>
        </w:tc>
        <w:tc>
          <w:tcPr>
            <w:tcW w:w="0" w:type="auto"/>
            <w:hideMark/>
          </w:tcPr>
          <w:p w14:paraId="3FB029B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643C640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BD59277" w14:textId="77777777" w:rsidR="00276A1F" w:rsidRPr="00276A1F" w:rsidRDefault="00276A1F" w:rsidP="00276A1F">
            <w:pPr>
              <w:rPr>
                <w:rFonts w:ascii="Avenir" w:eastAsia="Avenir" w:hAnsi="Avenir" w:cs="Avenir"/>
                <w:sz w:val="16"/>
                <w:szCs w:val="16"/>
              </w:rPr>
            </w:pPr>
          </w:p>
        </w:tc>
      </w:tr>
      <w:tr w:rsidR="00276A1F" w:rsidRPr="00276A1F" w14:paraId="23FB2D12" w14:textId="77777777" w:rsidTr="00276A1F">
        <w:trPr>
          <w:trHeight w:val="57"/>
        </w:trPr>
        <w:tc>
          <w:tcPr>
            <w:tcW w:w="0" w:type="auto"/>
            <w:hideMark/>
          </w:tcPr>
          <w:p w14:paraId="5CDBC8E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4.2: Des alternatives en énergie sont disponible</w:t>
            </w:r>
          </w:p>
        </w:tc>
        <w:tc>
          <w:tcPr>
            <w:tcW w:w="0" w:type="auto"/>
            <w:hideMark/>
          </w:tcPr>
          <w:p w14:paraId="76B7B8F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01407EA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24898A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5615F8EB" w14:textId="77777777" w:rsidR="00276A1F" w:rsidRPr="00276A1F" w:rsidRDefault="00276A1F" w:rsidP="00276A1F">
            <w:pPr>
              <w:rPr>
                <w:rFonts w:ascii="Avenir" w:eastAsia="Avenir" w:hAnsi="Avenir" w:cs="Avenir"/>
                <w:sz w:val="16"/>
                <w:szCs w:val="16"/>
              </w:rPr>
            </w:pPr>
          </w:p>
        </w:tc>
      </w:tr>
      <w:tr w:rsidR="00276A1F" w:rsidRPr="00276A1F" w14:paraId="0A56722C" w14:textId="77777777" w:rsidTr="00276A1F">
        <w:trPr>
          <w:trHeight w:val="57"/>
        </w:trPr>
        <w:tc>
          <w:tcPr>
            <w:tcW w:w="0" w:type="auto"/>
            <w:hideMark/>
          </w:tcPr>
          <w:p w14:paraId="75FCD7AA"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Approvisionnement des centres de consommation de bois d’énergie à partir des sources gérées d’une manière durable a augmenté</w:t>
            </w:r>
          </w:p>
        </w:tc>
        <w:tc>
          <w:tcPr>
            <w:tcW w:w="0" w:type="auto"/>
            <w:hideMark/>
          </w:tcPr>
          <w:p w14:paraId="7FEA839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2 micro-entreprises mises en place ; 50 ménages impliquées</w:t>
            </w:r>
          </w:p>
        </w:tc>
        <w:tc>
          <w:tcPr>
            <w:tcW w:w="0" w:type="auto"/>
            <w:hideMark/>
          </w:tcPr>
          <w:p w14:paraId="62C6911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76BA0955"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A04EF20" w14:textId="77777777" w:rsidR="00276A1F" w:rsidRPr="00276A1F" w:rsidRDefault="00276A1F" w:rsidP="00276A1F">
            <w:pPr>
              <w:rPr>
                <w:rFonts w:ascii="Avenir" w:eastAsia="Avenir" w:hAnsi="Avenir" w:cs="Avenir"/>
                <w:sz w:val="16"/>
                <w:szCs w:val="16"/>
              </w:rPr>
            </w:pPr>
          </w:p>
        </w:tc>
      </w:tr>
      <w:tr w:rsidR="00276A1F" w:rsidRPr="00276A1F" w14:paraId="77296EE4" w14:textId="77777777" w:rsidTr="00276A1F">
        <w:trPr>
          <w:trHeight w:val="57"/>
        </w:trPr>
        <w:tc>
          <w:tcPr>
            <w:tcW w:w="0" w:type="auto"/>
            <w:hideMark/>
          </w:tcPr>
          <w:p w14:paraId="3166C9C4"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Effet 5: La mise en valeur d’une agriculture durable a été améliorée</w:t>
            </w:r>
          </w:p>
        </w:tc>
        <w:tc>
          <w:tcPr>
            <w:tcW w:w="0" w:type="auto"/>
            <w:hideMark/>
          </w:tcPr>
          <w:p w14:paraId="4F573E7E"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Progrès actuel 73% du budget global</w:t>
            </w:r>
          </w:p>
        </w:tc>
        <w:tc>
          <w:tcPr>
            <w:tcW w:w="0" w:type="auto"/>
            <w:noWrap/>
            <w:hideMark/>
          </w:tcPr>
          <w:p w14:paraId="61053CE4" w14:textId="77777777" w:rsidR="00276A1F" w:rsidRPr="00276A1F" w:rsidRDefault="00276A1F" w:rsidP="00276A1F">
            <w:pPr>
              <w:rPr>
                <w:rFonts w:ascii="Avenir" w:eastAsia="Avenir" w:hAnsi="Avenir" w:cs="Avenir"/>
                <w:b/>
                <w:bCs/>
                <w:sz w:val="16"/>
                <w:szCs w:val="16"/>
              </w:rPr>
            </w:pPr>
            <w:r w:rsidRPr="00276A1F">
              <w:rPr>
                <w:rFonts w:ascii="Avenir" w:eastAsia="Avenir" w:hAnsi="Avenir" w:cs="Avenir"/>
                <w:b/>
                <w:bCs/>
                <w:sz w:val="16"/>
                <w:szCs w:val="16"/>
              </w:rPr>
              <w:t xml:space="preserve"> $          5.121.802,86 </w:t>
            </w:r>
          </w:p>
        </w:tc>
        <w:tc>
          <w:tcPr>
            <w:tcW w:w="0" w:type="auto"/>
            <w:noWrap/>
            <w:hideMark/>
          </w:tcPr>
          <w:p w14:paraId="20FDDDDB"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4634EB08" w14:textId="77777777" w:rsidR="00276A1F" w:rsidRPr="00276A1F" w:rsidRDefault="00276A1F" w:rsidP="00276A1F">
            <w:pPr>
              <w:rPr>
                <w:rFonts w:ascii="Avenir" w:eastAsia="Avenir" w:hAnsi="Avenir" w:cs="Avenir"/>
                <w:sz w:val="16"/>
                <w:szCs w:val="16"/>
              </w:rPr>
            </w:pPr>
          </w:p>
        </w:tc>
      </w:tr>
      <w:tr w:rsidR="00276A1F" w:rsidRPr="00276A1F" w14:paraId="560C4462" w14:textId="77777777" w:rsidTr="00276A1F">
        <w:trPr>
          <w:trHeight w:val="57"/>
        </w:trPr>
        <w:tc>
          <w:tcPr>
            <w:tcW w:w="0" w:type="auto"/>
            <w:hideMark/>
          </w:tcPr>
          <w:p w14:paraId="0B900AA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5.1: Agriculture savanicole installée dans une manière durable et rentable</w:t>
            </w:r>
          </w:p>
        </w:tc>
        <w:tc>
          <w:tcPr>
            <w:tcW w:w="0" w:type="auto"/>
            <w:hideMark/>
          </w:tcPr>
          <w:p w14:paraId="2FF4883F"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531BB6D9"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942742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356DF2E6" w14:textId="77777777" w:rsidR="00276A1F" w:rsidRPr="00276A1F" w:rsidRDefault="00276A1F" w:rsidP="00276A1F">
            <w:pPr>
              <w:rPr>
                <w:rFonts w:ascii="Avenir" w:eastAsia="Avenir" w:hAnsi="Avenir" w:cs="Avenir"/>
                <w:sz w:val="16"/>
                <w:szCs w:val="16"/>
              </w:rPr>
            </w:pPr>
          </w:p>
        </w:tc>
      </w:tr>
      <w:tr w:rsidR="00276A1F" w:rsidRPr="00276A1F" w14:paraId="0C79F7CC" w14:textId="77777777" w:rsidTr="00276A1F">
        <w:trPr>
          <w:trHeight w:val="57"/>
        </w:trPr>
        <w:tc>
          <w:tcPr>
            <w:tcW w:w="0" w:type="auto"/>
            <w:hideMark/>
          </w:tcPr>
          <w:p w14:paraId="2FA853D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Avec un processus participatif de réflexion et de définition, deux systèmes agricoles améliorés (une pour l’agriculture dans la forêt dense, une pour l’agriculture dans les savanes) sont reconnus comme systèmes de conseil par l'administration agricole provinciale</w:t>
            </w:r>
          </w:p>
        </w:tc>
        <w:tc>
          <w:tcPr>
            <w:tcW w:w="0" w:type="auto"/>
            <w:hideMark/>
          </w:tcPr>
          <w:p w14:paraId="67A5630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8 agents de service technique renforcés et impliqués ; 1 produit de la communication diffusé</w:t>
            </w:r>
          </w:p>
        </w:tc>
        <w:tc>
          <w:tcPr>
            <w:tcW w:w="0" w:type="auto"/>
            <w:hideMark/>
          </w:tcPr>
          <w:p w14:paraId="4ED5E4E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7EBB636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5E27A47" w14:textId="77777777" w:rsidR="00276A1F" w:rsidRPr="00276A1F" w:rsidRDefault="00276A1F" w:rsidP="00276A1F">
            <w:pPr>
              <w:rPr>
                <w:rFonts w:ascii="Avenir" w:eastAsia="Avenir" w:hAnsi="Avenir" w:cs="Avenir"/>
                <w:sz w:val="16"/>
                <w:szCs w:val="16"/>
              </w:rPr>
            </w:pPr>
          </w:p>
        </w:tc>
      </w:tr>
      <w:tr w:rsidR="00276A1F" w:rsidRPr="00276A1F" w14:paraId="4F6E84C3" w14:textId="77777777" w:rsidTr="00276A1F">
        <w:trPr>
          <w:trHeight w:val="57"/>
        </w:trPr>
        <w:tc>
          <w:tcPr>
            <w:tcW w:w="0" w:type="auto"/>
            <w:hideMark/>
          </w:tcPr>
          <w:p w14:paraId="3E240648"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agriculture en priorité dans les zones de savanes a été développée</w:t>
            </w:r>
          </w:p>
        </w:tc>
        <w:tc>
          <w:tcPr>
            <w:tcW w:w="0" w:type="auto"/>
            <w:hideMark/>
          </w:tcPr>
          <w:p w14:paraId="0711C25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10 étudiants appuyés pour les recherches ; 34 km de pistes réhabilités ; 4 bâtiments stockage construits ; 340 personnes impliquées</w:t>
            </w:r>
          </w:p>
        </w:tc>
        <w:tc>
          <w:tcPr>
            <w:tcW w:w="0" w:type="auto"/>
            <w:hideMark/>
          </w:tcPr>
          <w:p w14:paraId="4F593056"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2BA03DF1"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3D751334" w14:textId="77777777" w:rsidR="00276A1F" w:rsidRPr="00276A1F" w:rsidRDefault="00276A1F" w:rsidP="00276A1F">
            <w:pPr>
              <w:rPr>
                <w:rFonts w:ascii="Avenir" w:eastAsia="Avenir" w:hAnsi="Avenir" w:cs="Avenir"/>
                <w:sz w:val="16"/>
                <w:szCs w:val="16"/>
              </w:rPr>
            </w:pPr>
          </w:p>
        </w:tc>
      </w:tr>
      <w:tr w:rsidR="00276A1F" w:rsidRPr="00276A1F" w14:paraId="24C98EE3" w14:textId="77777777" w:rsidTr="00276A1F">
        <w:trPr>
          <w:trHeight w:val="57"/>
        </w:trPr>
        <w:tc>
          <w:tcPr>
            <w:tcW w:w="0" w:type="auto"/>
            <w:hideMark/>
          </w:tcPr>
          <w:p w14:paraId="5DE802A2"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Produit 5.2: Augmentation du nombre de ménages pratiquant une agriculture familiale dans une manière durable et rentable</w:t>
            </w:r>
          </w:p>
        </w:tc>
        <w:tc>
          <w:tcPr>
            <w:tcW w:w="0" w:type="auto"/>
            <w:hideMark/>
          </w:tcPr>
          <w:p w14:paraId="28B9D9D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7CE7EB64"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683E620C"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Voir explication tableau 7.1.a</w:t>
            </w:r>
          </w:p>
        </w:tc>
        <w:tc>
          <w:tcPr>
            <w:tcW w:w="0" w:type="auto"/>
            <w:hideMark/>
          </w:tcPr>
          <w:p w14:paraId="3C4456FA" w14:textId="77777777" w:rsidR="00276A1F" w:rsidRPr="00276A1F" w:rsidRDefault="00276A1F" w:rsidP="00276A1F">
            <w:pPr>
              <w:rPr>
                <w:rFonts w:ascii="Avenir" w:eastAsia="Avenir" w:hAnsi="Avenir" w:cs="Avenir"/>
                <w:sz w:val="16"/>
                <w:szCs w:val="16"/>
              </w:rPr>
            </w:pPr>
          </w:p>
        </w:tc>
      </w:tr>
      <w:tr w:rsidR="00276A1F" w:rsidRPr="00276A1F" w14:paraId="42768737" w14:textId="77777777" w:rsidTr="00276A1F">
        <w:trPr>
          <w:trHeight w:val="57"/>
        </w:trPr>
        <w:tc>
          <w:tcPr>
            <w:tcW w:w="0" w:type="auto"/>
            <w:hideMark/>
          </w:tcPr>
          <w:p w14:paraId="637B5AAD"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Une agriculture familiale durable compatible avec la préservation de la forêt est accompagné génèrent des profits au bénéfice des communautés ainsi que les individus (y compris femmes et PA)</w:t>
            </w:r>
          </w:p>
        </w:tc>
        <w:tc>
          <w:tcPr>
            <w:tcW w:w="0" w:type="auto"/>
            <w:hideMark/>
          </w:tcPr>
          <w:p w14:paraId="0E52923E"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50'000 personnes sensibilisées ; 1 produit de la publication distribué ; 3147 ménages commencent d’appliquer ces pratiques ; 399 ha nouvelles cultures en agroforesterie ; 50 ha en cultures pérennes ; 547 ha en culture vivrière ; 53 ménages impliquées dans des pilotes des innovations ; 167 personnes et coopératives renforcés sur l’aspect entreprenariat ; 11 chaines de valeur mises en place ; 2267 ménages impliquées dans la chaine de valeur</w:t>
            </w:r>
          </w:p>
        </w:tc>
        <w:tc>
          <w:tcPr>
            <w:tcW w:w="0" w:type="auto"/>
            <w:hideMark/>
          </w:tcPr>
          <w:p w14:paraId="10C0FD83"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noWrap/>
            <w:hideMark/>
          </w:tcPr>
          <w:p w14:paraId="56CA4BC7" w14:textId="77777777" w:rsidR="00276A1F" w:rsidRPr="00276A1F" w:rsidRDefault="00276A1F" w:rsidP="00276A1F">
            <w:pPr>
              <w:rPr>
                <w:rFonts w:ascii="Avenir" w:eastAsia="Avenir" w:hAnsi="Avenir" w:cs="Avenir"/>
                <w:sz w:val="16"/>
                <w:szCs w:val="16"/>
              </w:rPr>
            </w:pPr>
            <w:r w:rsidRPr="00276A1F">
              <w:rPr>
                <w:rFonts w:ascii="Avenir" w:eastAsia="Avenir" w:hAnsi="Avenir" w:cs="Avenir"/>
                <w:sz w:val="16"/>
                <w:szCs w:val="16"/>
              </w:rPr>
              <w:t> </w:t>
            </w:r>
          </w:p>
        </w:tc>
        <w:tc>
          <w:tcPr>
            <w:tcW w:w="0" w:type="auto"/>
            <w:hideMark/>
          </w:tcPr>
          <w:p w14:paraId="29C9EC2F" w14:textId="77777777" w:rsidR="00276A1F" w:rsidRPr="00276A1F" w:rsidRDefault="00276A1F" w:rsidP="00276A1F">
            <w:pPr>
              <w:rPr>
                <w:rFonts w:ascii="Avenir" w:eastAsia="Avenir" w:hAnsi="Avenir" w:cs="Avenir"/>
                <w:sz w:val="16"/>
                <w:szCs w:val="16"/>
              </w:rPr>
            </w:pPr>
          </w:p>
        </w:tc>
      </w:tr>
    </w:tbl>
    <w:p w14:paraId="7AC4ABA9" w14:textId="035F9437" w:rsidR="0024617D" w:rsidRDefault="0024617D">
      <w:pPr>
        <w:keepNext/>
        <w:keepLines/>
        <w:pBdr>
          <w:top w:val="nil"/>
          <w:left w:val="nil"/>
          <w:bottom w:val="nil"/>
          <w:right w:val="nil"/>
          <w:between w:val="nil"/>
        </w:pBdr>
        <w:spacing w:after="0" w:line="250" w:lineRule="auto"/>
        <w:ind w:right="28"/>
        <w:jc w:val="both"/>
        <w:rPr>
          <w:rFonts w:ascii="Avenir" w:eastAsia="Avenir" w:hAnsi="Avenir" w:cs="Avenir"/>
          <w:color w:val="000000"/>
          <w:sz w:val="20"/>
          <w:szCs w:val="20"/>
        </w:rPr>
      </w:pPr>
    </w:p>
    <w:p w14:paraId="04C5A6C6" w14:textId="77777777" w:rsidR="001A6CA0" w:rsidRDefault="001A6CA0">
      <w:pPr>
        <w:keepNext/>
        <w:keepLines/>
        <w:pBdr>
          <w:top w:val="nil"/>
          <w:left w:val="nil"/>
          <w:bottom w:val="nil"/>
          <w:right w:val="nil"/>
          <w:between w:val="nil"/>
        </w:pBdr>
        <w:spacing w:after="0" w:line="250" w:lineRule="auto"/>
        <w:ind w:right="28"/>
        <w:jc w:val="both"/>
        <w:rPr>
          <w:rFonts w:ascii="Avenir" w:eastAsia="Avenir" w:hAnsi="Avenir" w:cs="Avenir"/>
          <w:color w:val="000000"/>
          <w:sz w:val="20"/>
          <w:szCs w:val="20"/>
        </w:rPr>
      </w:pPr>
    </w:p>
    <w:p w14:paraId="65FA646F" w14:textId="77777777" w:rsidR="0024617D" w:rsidRDefault="00C83F85">
      <w:pPr>
        <w:numPr>
          <w:ilvl w:val="0"/>
          <w:numId w:val="5"/>
        </w:numPr>
        <w:pBdr>
          <w:top w:val="nil"/>
          <w:left w:val="nil"/>
          <w:bottom w:val="nil"/>
          <w:right w:val="nil"/>
          <w:between w:val="nil"/>
        </w:pBdr>
        <w:spacing w:after="5" w:line="271" w:lineRule="auto"/>
        <w:ind w:right="28"/>
        <w:jc w:val="both"/>
        <w:rPr>
          <w:rFonts w:ascii="Avenir" w:eastAsia="Avenir" w:hAnsi="Avenir" w:cs="Avenir"/>
          <w:color w:val="000000"/>
          <w:sz w:val="20"/>
          <w:szCs w:val="20"/>
        </w:rPr>
      </w:pPr>
      <w:r>
        <w:rPr>
          <w:rFonts w:ascii="Avenir" w:eastAsia="Avenir" w:hAnsi="Avenir" w:cs="Avenir"/>
          <w:color w:val="000000"/>
          <w:sz w:val="20"/>
          <w:szCs w:val="20"/>
        </w:rPr>
        <w:t>Taux de décaissement par pilier de la Stratégie Nationale REDD+</w:t>
      </w:r>
    </w:p>
    <w:p w14:paraId="51EBE1D8" w14:textId="77777777" w:rsidR="0024617D" w:rsidRDefault="0024617D">
      <w:pPr>
        <w:keepNext/>
        <w:keepLines/>
        <w:spacing w:after="0" w:line="240" w:lineRule="auto"/>
        <w:ind w:left="20" w:right="28" w:hanging="10"/>
        <w:jc w:val="both"/>
        <w:rPr>
          <w:rFonts w:ascii="Avenir" w:eastAsia="Avenir" w:hAnsi="Avenir" w:cs="Avenir"/>
          <w:color w:val="000000"/>
          <w:sz w:val="16"/>
          <w:szCs w:val="16"/>
        </w:rPr>
      </w:pPr>
    </w:p>
    <w:tbl>
      <w:tblPr>
        <w:tblW w:w="7860" w:type="dxa"/>
        <w:tblCellMar>
          <w:left w:w="70" w:type="dxa"/>
          <w:right w:w="70" w:type="dxa"/>
        </w:tblCellMar>
        <w:tblLook w:val="04A0" w:firstRow="1" w:lastRow="0" w:firstColumn="1" w:lastColumn="0" w:noHBand="0" w:noVBand="1"/>
      </w:tblPr>
      <w:tblGrid>
        <w:gridCol w:w="2680"/>
        <w:gridCol w:w="1460"/>
        <w:gridCol w:w="1760"/>
        <w:gridCol w:w="1960"/>
      </w:tblGrid>
      <w:tr w:rsidR="00276A1F" w:rsidRPr="00EE2B78" w14:paraId="5AF0BE08" w14:textId="77777777" w:rsidTr="00162685">
        <w:trPr>
          <w:trHeight w:val="810"/>
        </w:trPr>
        <w:tc>
          <w:tcPr>
            <w:tcW w:w="2680"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0E4BC55C" w14:textId="77777777" w:rsidR="00276A1F" w:rsidRPr="00EE2B78" w:rsidRDefault="00276A1F" w:rsidP="00162685">
            <w:pPr>
              <w:spacing w:after="0" w:line="240" w:lineRule="auto"/>
              <w:jc w:val="center"/>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PILIER</w:t>
            </w:r>
          </w:p>
        </w:tc>
        <w:tc>
          <w:tcPr>
            <w:tcW w:w="1460" w:type="dxa"/>
            <w:tcBorders>
              <w:top w:val="single" w:sz="8" w:space="0" w:color="auto"/>
              <w:left w:val="nil"/>
              <w:bottom w:val="single" w:sz="8" w:space="0" w:color="auto"/>
              <w:right w:val="single" w:sz="8" w:space="0" w:color="auto"/>
            </w:tcBorders>
            <w:shd w:val="clear" w:color="000000" w:fill="DEEAF6"/>
            <w:vAlign w:val="center"/>
            <w:hideMark/>
          </w:tcPr>
          <w:p w14:paraId="0BDF06DC" w14:textId="77777777" w:rsidR="00276A1F" w:rsidRPr="00EE2B78" w:rsidRDefault="00276A1F" w:rsidP="00162685">
            <w:pPr>
              <w:spacing w:after="0" w:line="240" w:lineRule="auto"/>
              <w:jc w:val="center"/>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BUDGET DANS LE PRODOC</w:t>
            </w:r>
          </w:p>
        </w:tc>
        <w:tc>
          <w:tcPr>
            <w:tcW w:w="1760" w:type="dxa"/>
            <w:tcBorders>
              <w:top w:val="single" w:sz="8" w:space="0" w:color="auto"/>
              <w:left w:val="nil"/>
              <w:bottom w:val="single" w:sz="8" w:space="0" w:color="auto"/>
              <w:right w:val="single" w:sz="8" w:space="0" w:color="auto"/>
            </w:tcBorders>
            <w:shd w:val="clear" w:color="000000" w:fill="DEEAF6"/>
            <w:vAlign w:val="center"/>
            <w:hideMark/>
          </w:tcPr>
          <w:p w14:paraId="0616CE63" w14:textId="77777777" w:rsidR="00276A1F" w:rsidRPr="00EE2B78" w:rsidRDefault="00276A1F" w:rsidP="00162685">
            <w:pPr>
              <w:spacing w:after="0" w:line="240" w:lineRule="auto"/>
              <w:jc w:val="center"/>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DECAISSEMENTS ESTIMES POUR LA PERIODE DE RAPPORTAGE</w:t>
            </w:r>
          </w:p>
        </w:tc>
        <w:tc>
          <w:tcPr>
            <w:tcW w:w="1960" w:type="dxa"/>
            <w:tcBorders>
              <w:top w:val="single" w:sz="8" w:space="0" w:color="auto"/>
              <w:left w:val="nil"/>
              <w:bottom w:val="single" w:sz="8" w:space="0" w:color="auto"/>
              <w:right w:val="single" w:sz="8" w:space="0" w:color="auto"/>
            </w:tcBorders>
            <w:shd w:val="clear" w:color="000000" w:fill="DEEAF6"/>
            <w:vAlign w:val="center"/>
            <w:hideMark/>
          </w:tcPr>
          <w:p w14:paraId="33F862BD" w14:textId="77777777" w:rsidR="00276A1F" w:rsidRPr="00EE2B78" w:rsidRDefault="00276A1F" w:rsidP="00162685">
            <w:pPr>
              <w:spacing w:after="0" w:line="240" w:lineRule="auto"/>
              <w:jc w:val="center"/>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DECAISSEMENTS CUMULES DEPUIS LE DEBUT DU PROJET</w:t>
            </w:r>
          </w:p>
        </w:tc>
      </w:tr>
      <w:tr w:rsidR="00276A1F" w:rsidRPr="00EE2B78" w14:paraId="55E910F2" w14:textId="77777777" w:rsidTr="00162685">
        <w:trPr>
          <w:trHeight w:val="300"/>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60B71CC9" w14:textId="77777777" w:rsidR="00276A1F" w:rsidRPr="00EE2B78" w:rsidRDefault="00276A1F" w:rsidP="00162685">
            <w:pPr>
              <w:spacing w:after="0" w:line="240" w:lineRule="auto"/>
              <w:jc w:val="both"/>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Aménagement du Territoire</w:t>
            </w:r>
          </w:p>
        </w:tc>
        <w:tc>
          <w:tcPr>
            <w:tcW w:w="1460" w:type="dxa"/>
            <w:tcBorders>
              <w:top w:val="nil"/>
              <w:left w:val="nil"/>
              <w:bottom w:val="single" w:sz="8" w:space="0" w:color="auto"/>
              <w:right w:val="single" w:sz="8" w:space="0" w:color="auto"/>
            </w:tcBorders>
            <w:shd w:val="clear" w:color="auto" w:fill="auto"/>
            <w:vAlign w:val="center"/>
            <w:hideMark/>
          </w:tcPr>
          <w:p w14:paraId="6BD829BA"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5.500.000 </w:t>
            </w:r>
          </w:p>
        </w:tc>
        <w:tc>
          <w:tcPr>
            <w:tcW w:w="1760" w:type="dxa"/>
            <w:tcBorders>
              <w:top w:val="nil"/>
              <w:left w:val="nil"/>
              <w:bottom w:val="single" w:sz="8" w:space="0" w:color="auto"/>
              <w:right w:val="single" w:sz="8" w:space="0" w:color="auto"/>
            </w:tcBorders>
            <w:shd w:val="clear" w:color="auto" w:fill="auto"/>
            <w:vAlign w:val="center"/>
            <w:hideMark/>
          </w:tcPr>
          <w:p w14:paraId="5EC5B530"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1.011.537 </w:t>
            </w:r>
          </w:p>
        </w:tc>
        <w:tc>
          <w:tcPr>
            <w:tcW w:w="1960" w:type="dxa"/>
            <w:tcBorders>
              <w:top w:val="nil"/>
              <w:left w:val="nil"/>
              <w:bottom w:val="single" w:sz="8" w:space="0" w:color="auto"/>
              <w:right w:val="single" w:sz="8" w:space="0" w:color="auto"/>
            </w:tcBorders>
            <w:shd w:val="clear" w:color="auto" w:fill="auto"/>
            <w:vAlign w:val="center"/>
            <w:hideMark/>
          </w:tcPr>
          <w:p w14:paraId="61C4CC93"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3.757.094 </w:t>
            </w:r>
          </w:p>
        </w:tc>
      </w:tr>
      <w:tr w:rsidR="00276A1F" w:rsidRPr="00EE2B78" w14:paraId="3F3AABCC" w14:textId="77777777" w:rsidTr="00162685">
        <w:trPr>
          <w:trHeight w:val="300"/>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693C032E" w14:textId="77777777" w:rsidR="00276A1F" w:rsidRPr="00EE2B78" w:rsidRDefault="00276A1F" w:rsidP="00162685">
            <w:pPr>
              <w:spacing w:after="0" w:line="240" w:lineRule="auto"/>
              <w:jc w:val="both"/>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Gouvernance</w:t>
            </w:r>
          </w:p>
        </w:tc>
        <w:tc>
          <w:tcPr>
            <w:tcW w:w="1460" w:type="dxa"/>
            <w:tcBorders>
              <w:top w:val="nil"/>
              <w:left w:val="nil"/>
              <w:bottom w:val="single" w:sz="8" w:space="0" w:color="auto"/>
              <w:right w:val="single" w:sz="8" w:space="0" w:color="auto"/>
            </w:tcBorders>
            <w:shd w:val="clear" w:color="auto" w:fill="auto"/>
            <w:vAlign w:val="center"/>
            <w:hideMark/>
          </w:tcPr>
          <w:p w14:paraId="3E52F1CC"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8.700.000 </w:t>
            </w:r>
          </w:p>
        </w:tc>
        <w:tc>
          <w:tcPr>
            <w:tcW w:w="1760" w:type="dxa"/>
            <w:tcBorders>
              <w:top w:val="nil"/>
              <w:left w:val="nil"/>
              <w:bottom w:val="single" w:sz="8" w:space="0" w:color="auto"/>
              <w:right w:val="single" w:sz="8" w:space="0" w:color="auto"/>
            </w:tcBorders>
            <w:shd w:val="clear" w:color="auto" w:fill="auto"/>
            <w:vAlign w:val="center"/>
            <w:hideMark/>
          </w:tcPr>
          <w:p w14:paraId="0F130324"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1.826.082 </w:t>
            </w:r>
          </w:p>
        </w:tc>
        <w:tc>
          <w:tcPr>
            <w:tcW w:w="1960" w:type="dxa"/>
            <w:tcBorders>
              <w:top w:val="nil"/>
              <w:left w:val="nil"/>
              <w:bottom w:val="single" w:sz="8" w:space="0" w:color="auto"/>
              <w:right w:val="single" w:sz="8" w:space="0" w:color="auto"/>
            </w:tcBorders>
            <w:shd w:val="clear" w:color="auto" w:fill="auto"/>
            <w:vAlign w:val="center"/>
            <w:hideMark/>
          </w:tcPr>
          <w:p w14:paraId="676C425C"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5.795.031 </w:t>
            </w:r>
          </w:p>
        </w:tc>
      </w:tr>
      <w:tr w:rsidR="00276A1F" w:rsidRPr="00EE2B78" w14:paraId="362B33A0" w14:textId="77777777" w:rsidTr="00162685">
        <w:trPr>
          <w:trHeight w:val="300"/>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48DD8BEC" w14:textId="77777777" w:rsidR="00276A1F" w:rsidRPr="00EE2B78" w:rsidRDefault="00276A1F" w:rsidP="00162685">
            <w:pPr>
              <w:spacing w:after="0" w:line="240" w:lineRule="auto"/>
              <w:jc w:val="both"/>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Forêt</w:t>
            </w:r>
          </w:p>
        </w:tc>
        <w:tc>
          <w:tcPr>
            <w:tcW w:w="1460" w:type="dxa"/>
            <w:tcBorders>
              <w:top w:val="nil"/>
              <w:left w:val="nil"/>
              <w:bottom w:val="single" w:sz="8" w:space="0" w:color="auto"/>
              <w:right w:val="single" w:sz="8" w:space="0" w:color="auto"/>
            </w:tcBorders>
            <w:shd w:val="clear" w:color="auto" w:fill="auto"/>
            <w:vAlign w:val="center"/>
            <w:hideMark/>
          </w:tcPr>
          <w:p w14:paraId="764DBC44"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5.300.000 </w:t>
            </w:r>
          </w:p>
        </w:tc>
        <w:tc>
          <w:tcPr>
            <w:tcW w:w="1760" w:type="dxa"/>
            <w:tcBorders>
              <w:top w:val="nil"/>
              <w:left w:val="nil"/>
              <w:bottom w:val="single" w:sz="8" w:space="0" w:color="auto"/>
              <w:right w:val="single" w:sz="8" w:space="0" w:color="auto"/>
            </w:tcBorders>
            <w:shd w:val="clear" w:color="auto" w:fill="auto"/>
            <w:vAlign w:val="center"/>
            <w:hideMark/>
          </w:tcPr>
          <w:p w14:paraId="1F3C6D3F"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1.326.250 </w:t>
            </w:r>
          </w:p>
        </w:tc>
        <w:tc>
          <w:tcPr>
            <w:tcW w:w="1960" w:type="dxa"/>
            <w:tcBorders>
              <w:top w:val="nil"/>
              <w:left w:val="nil"/>
              <w:bottom w:val="single" w:sz="8" w:space="0" w:color="auto"/>
              <w:right w:val="single" w:sz="8" w:space="0" w:color="auto"/>
            </w:tcBorders>
            <w:shd w:val="clear" w:color="auto" w:fill="auto"/>
            <w:vAlign w:val="center"/>
            <w:hideMark/>
          </w:tcPr>
          <w:p w14:paraId="6C37DD21"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3.961.193 </w:t>
            </w:r>
          </w:p>
        </w:tc>
      </w:tr>
      <w:tr w:rsidR="00276A1F" w:rsidRPr="00EE2B78" w14:paraId="6C11068E" w14:textId="77777777" w:rsidTr="00162685">
        <w:trPr>
          <w:trHeight w:val="300"/>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26845AF" w14:textId="77777777" w:rsidR="00276A1F" w:rsidRPr="00EE2B78" w:rsidRDefault="00276A1F" w:rsidP="00162685">
            <w:pPr>
              <w:spacing w:after="0" w:line="240" w:lineRule="auto"/>
              <w:jc w:val="both"/>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Energie</w:t>
            </w:r>
          </w:p>
        </w:tc>
        <w:tc>
          <w:tcPr>
            <w:tcW w:w="1460" w:type="dxa"/>
            <w:tcBorders>
              <w:top w:val="nil"/>
              <w:left w:val="nil"/>
              <w:bottom w:val="single" w:sz="8" w:space="0" w:color="auto"/>
              <w:right w:val="single" w:sz="8" w:space="0" w:color="auto"/>
            </w:tcBorders>
            <w:shd w:val="clear" w:color="auto" w:fill="auto"/>
            <w:vAlign w:val="center"/>
            <w:hideMark/>
          </w:tcPr>
          <w:p w14:paraId="65462C21"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3.500.000 </w:t>
            </w:r>
          </w:p>
        </w:tc>
        <w:tc>
          <w:tcPr>
            <w:tcW w:w="1760" w:type="dxa"/>
            <w:tcBorders>
              <w:top w:val="nil"/>
              <w:left w:val="nil"/>
              <w:bottom w:val="single" w:sz="8" w:space="0" w:color="auto"/>
              <w:right w:val="single" w:sz="8" w:space="0" w:color="auto"/>
            </w:tcBorders>
            <w:shd w:val="clear" w:color="auto" w:fill="auto"/>
            <w:vAlign w:val="center"/>
            <w:hideMark/>
          </w:tcPr>
          <w:p w14:paraId="5017DADC"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787.645 </w:t>
            </w:r>
          </w:p>
        </w:tc>
        <w:tc>
          <w:tcPr>
            <w:tcW w:w="1960" w:type="dxa"/>
            <w:tcBorders>
              <w:top w:val="nil"/>
              <w:left w:val="nil"/>
              <w:bottom w:val="single" w:sz="8" w:space="0" w:color="auto"/>
              <w:right w:val="single" w:sz="8" w:space="0" w:color="auto"/>
            </w:tcBorders>
            <w:shd w:val="clear" w:color="auto" w:fill="auto"/>
            <w:vAlign w:val="center"/>
            <w:hideMark/>
          </w:tcPr>
          <w:p w14:paraId="3E3400D7"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2.506.095 </w:t>
            </w:r>
          </w:p>
        </w:tc>
      </w:tr>
      <w:tr w:rsidR="00276A1F" w:rsidRPr="00EE2B78" w14:paraId="20B9F07D" w14:textId="77777777" w:rsidTr="00162685">
        <w:trPr>
          <w:trHeight w:val="300"/>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6435563E" w14:textId="77777777" w:rsidR="00276A1F" w:rsidRPr="00EE2B78" w:rsidRDefault="00276A1F" w:rsidP="00162685">
            <w:pPr>
              <w:spacing w:after="0" w:line="240" w:lineRule="auto"/>
              <w:jc w:val="both"/>
              <w:rPr>
                <w:rFonts w:ascii="Avenir" w:eastAsia="Times New Roman" w:hAnsi="Avenir"/>
                <w:color w:val="000000"/>
                <w:sz w:val="16"/>
                <w:szCs w:val="16"/>
                <w:lang w:val="fr-FR" w:eastAsia="fr-FR"/>
              </w:rPr>
            </w:pPr>
            <w:r w:rsidRPr="00EE2B78">
              <w:rPr>
                <w:rFonts w:ascii="Avenir" w:eastAsia="Times New Roman" w:hAnsi="Avenir"/>
                <w:color w:val="000000"/>
                <w:sz w:val="16"/>
                <w:szCs w:val="16"/>
                <w:lang w:val="fr-FR" w:eastAsia="fr-FR"/>
              </w:rPr>
              <w:t>Agriculture</w:t>
            </w:r>
          </w:p>
        </w:tc>
        <w:tc>
          <w:tcPr>
            <w:tcW w:w="1460" w:type="dxa"/>
            <w:tcBorders>
              <w:top w:val="nil"/>
              <w:left w:val="nil"/>
              <w:bottom w:val="single" w:sz="8" w:space="0" w:color="auto"/>
              <w:right w:val="single" w:sz="8" w:space="0" w:color="auto"/>
            </w:tcBorders>
            <w:shd w:val="clear" w:color="auto" w:fill="auto"/>
            <w:vAlign w:val="center"/>
            <w:hideMark/>
          </w:tcPr>
          <w:p w14:paraId="6D3A6EA6"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7.000.000 </w:t>
            </w:r>
          </w:p>
        </w:tc>
        <w:tc>
          <w:tcPr>
            <w:tcW w:w="1760" w:type="dxa"/>
            <w:tcBorders>
              <w:top w:val="nil"/>
              <w:left w:val="nil"/>
              <w:bottom w:val="single" w:sz="8" w:space="0" w:color="auto"/>
              <w:right w:val="single" w:sz="8" w:space="0" w:color="auto"/>
            </w:tcBorders>
            <w:shd w:val="clear" w:color="auto" w:fill="auto"/>
            <w:vAlign w:val="center"/>
            <w:hideMark/>
          </w:tcPr>
          <w:p w14:paraId="75B3C63F"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1.996.329 </w:t>
            </w:r>
          </w:p>
        </w:tc>
        <w:tc>
          <w:tcPr>
            <w:tcW w:w="1960" w:type="dxa"/>
            <w:tcBorders>
              <w:top w:val="nil"/>
              <w:left w:val="nil"/>
              <w:bottom w:val="single" w:sz="8" w:space="0" w:color="auto"/>
              <w:right w:val="single" w:sz="8" w:space="0" w:color="auto"/>
            </w:tcBorders>
            <w:shd w:val="clear" w:color="auto" w:fill="auto"/>
            <w:vAlign w:val="center"/>
            <w:hideMark/>
          </w:tcPr>
          <w:p w14:paraId="0CC9471E" w14:textId="77777777" w:rsidR="00276A1F" w:rsidRPr="00EE2B78" w:rsidRDefault="00276A1F" w:rsidP="00162685">
            <w:pPr>
              <w:spacing w:after="0" w:line="240" w:lineRule="auto"/>
              <w:rPr>
                <w:rFonts w:eastAsia="Times New Roman"/>
                <w:color w:val="1F3864"/>
                <w:sz w:val="20"/>
                <w:szCs w:val="20"/>
                <w:lang w:val="fr-FR" w:eastAsia="fr-FR"/>
              </w:rPr>
            </w:pPr>
            <w:r w:rsidRPr="00EE2B78">
              <w:rPr>
                <w:rFonts w:eastAsia="Times New Roman"/>
                <w:color w:val="1F3864"/>
                <w:sz w:val="20"/>
                <w:szCs w:val="20"/>
                <w:lang w:val="fr-FR" w:eastAsia="fr-FR"/>
              </w:rPr>
              <w:t xml:space="preserve"> $                 5.121.803 </w:t>
            </w:r>
          </w:p>
        </w:tc>
      </w:tr>
    </w:tbl>
    <w:p w14:paraId="1180E4A9" w14:textId="77777777" w:rsidR="0024617D" w:rsidRDefault="0024617D">
      <w:pPr>
        <w:keepNext/>
        <w:keepLines/>
        <w:spacing w:after="0" w:line="240" w:lineRule="auto"/>
        <w:ind w:left="20" w:right="28" w:hanging="10"/>
        <w:jc w:val="both"/>
        <w:rPr>
          <w:rFonts w:ascii="Avenir" w:eastAsia="Avenir" w:hAnsi="Avenir" w:cs="Avenir"/>
          <w:color w:val="000000"/>
          <w:sz w:val="16"/>
          <w:szCs w:val="16"/>
        </w:rPr>
      </w:pPr>
    </w:p>
    <w:p w14:paraId="18D0D900" w14:textId="77777777" w:rsidR="0024617D" w:rsidRDefault="0024617D">
      <w:pPr>
        <w:spacing w:after="8"/>
        <w:ind w:left="20" w:hanging="10"/>
        <w:rPr>
          <w:rFonts w:ascii="Avenir" w:eastAsia="Avenir" w:hAnsi="Avenir" w:cs="Avenir"/>
          <w:color w:val="000000"/>
        </w:rPr>
      </w:pPr>
    </w:p>
    <w:p w14:paraId="1F2191EB" w14:textId="77777777" w:rsidR="0024617D" w:rsidRDefault="00C83F85">
      <w:pPr>
        <w:pStyle w:val="Titre2"/>
      </w:pPr>
      <w:bookmarkStart w:id="30" w:name="_heading=h.1ci93xb" w:colFirst="0" w:colLast="0"/>
      <w:bookmarkEnd w:id="30"/>
      <w:r>
        <w:t>7.2 Suivi des Contrats</w:t>
      </w:r>
    </w:p>
    <w:p w14:paraId="36F7B6F7" w14:textId="77777777" w:rsidR="00276A1F" w:rsidRDefault="00276A1F" w:rsidP="00276A1F">
      <w:pPr>
        <w:pBdr>
          <w:top w:val="nil"/>
          <w:left w:val="nil"/>
          <w:bottom w:val="nil"/>
          <w:right w:val="nil"/>
          <w:between w:val="nil"/>
        </w:pBdr>
        <w:spacing w:after="0" w:line="271" w:lineRule="auto"/>
        <w:ind w:left="10" w:right="28"/>
        <w:jc w:val="both"/>
        <w:rPr>
          <w:rFonts w:ascii="Avenir" w:eastAsia="Avenir" w:hAnsi="Avenir" w:cs="Avenir"/>
          <w:color w:val="000000"/>
          <w:sz w:val="20"/>
          <w:szCs w:val="20"/>
          <w:lang w:val="fr-FR"/>
        </w:rPr>
      </w:pPr>
      <w:bookmarkStart w:id="31" w:name="_heading=h.3whwml4" w:colFirst="0" w:colLast="0"/>
      <w:bookmarkEnd w:id="31"/>
      <w:r w:rsidRPr="00416AC1">
        <w:rPr>
          <w:rFonts w:ascii="Avenir" w:eastAsia="Avenir" w:hAnsi="Avenir" w:cs="Avenir"/>
          <w:color w:val="000000"/>
          <w:sz w:val="20"/>
          <w:szCs w:val="20"/>
          <w:lang w:val="fr-FR"/>
        </w:rPr>
        <w:t>Ci-dessous se trouve la liste des contrats signés pour un montant supérieur à 100 000 dollars</w:t>
      </w:r>
    </w:p>
    <w:p w14:paraId="5832E457" w14:textId="77777777" w:rsidR="00276A1F" w:rsidRDefault="00276A1F" w:rsidP="00276A1F">
      <w:pPr>
        <w:pBdr>
          <w:top w:val="nil"/>
          <w:left w:val="nil"/>
          <w:bottom w:val="nil"/>
          <w:right w:val="nil"/>
          <w:between w:val="nil"/>
        </w:pBdr>
        <w:spacing w:after="0" w:line="271" w:lineRule="auto"/>
        <w:ind w:left="10" w:right="28"/>
        <w:jc w:val="both"/>
        <w:rPr>
          <w:rFonts w:ascii="Avenir" w:eastAsia="Avenir" w:hAnsi="Avenir" w:cs="Avenir"/>
          <w:color w:val="000000"/>
          <w:sz w:val="20"/>
          <w:szCs w:val="20"/>
          <w:lang w:val="fr-FR"/>
        </w:rPr>
      </w:pPr>
      <w:r w:rsidRPr="00416AC1">
        <w:rPr>
          <w:rFonts w:ascii="Avenir" w:eastAsia="Avenir" w:hAnsi="Avenir" w:cs="Avenir"/>
          <w:color w:val="000000"/>
          <w:sz w:val="20"/>
          <w:szCs w:val="20"/>
          <w:lang w:val="fr-FR"/>
        </w:rPr>
        <w:t xml:space="preserve"> </w:t>
      </w:r>
      <w:r w:rsidRPr="00CE45F8">
        <w:rPr>
          <w:rFonts w:ascii="Avenir" w:eastAsia="Avenir" w:hAnsi="Avenir" w:cs="Avenir"/>
          <w:color w:val="000000"/>
          <w:sz w:val="20"/>
          <w:szCs w:val="20"/>
          <w:lang w:val="fr-FR"/>
        </w:rPr>
        <w:t xml:space="preserve">Il est précisé qu'aucune copie du contrat </w:t>
      </w:r>
      <w:r w:rsidRPr="008039AF">
        <w:rPr>
          <w:rFonts w:ascii="Avenir" w:eastAsia="Avenir" w:hAnsi="Avenir" w:cs="Avenir"/>
          <w:color w:val="000000"/>
          <w:sz w:val="20"/>
          <w:szCs w:val="20"/>
          <w:lang w:val="fr-FR"/>
        </w:rPr>
        <w:t>ne peut être transmise pour des raisons de protection des</w:t>
      </w:r>
      <w:r>
        <w:rPr>
          <w:rFonts w:ascii="Avenir" w:eastAsia="Avenir" w:hAnsi="Avenir" w:cs="Avenir"/>
          <w:color w:val="000000"/>
          <w:sz w:val="20"/>
          <w:szCs w:val="20"/>
          <w:lang w:val="fr-FR"/>
        </w:rPr>
        <w:t xml:space="preserve"> données.</w:t>
      </w:r>
    </w:p>
    <w:p w14:paraId="336EC9CE" w14:textId="77777777" w:rsidR="00276A1F" w:rsidRDefault="00276A1F" w:rsidP="00276A1F">
      <w:pPr>
        <w:pBdr>
          <w:top w:val="nil"/>
          <w:left w:val="nil"/>
          <w:bottom w:val="nil"/>
          <w:right w:val="nil"/>
          <w:between w:val="nil"/>
        </w:pBdr>
        <w:spacing w:after="0" w:line="271" w:lineRule="auto"/>
        <w:ind w:left="10" w:right="28"/>
        <w:jc w:val="both"/>
        <w:rPr>
          <w:rFonts w:ascii="Avenir" w:eastAsia="Avenir" w:hAnsi="Avenir" w:cs="Avenir"/>
          <w:color w:val="000000"/>
          <w:sz w:val="21"/>
          <w:szCs w:val="21"/>
        </w:rPr>
      </w:pPr>
    </w:p>
    <w:p w14:paraId="3C40A267" w14:textId="77777777" w:rsidR="00276A1F" w:rsidRDefault="00276A1F" w:rsidP="00276A1F">
      <w:pPr>
        <w:spacing w:after="5" w:line="271" w:lineRule="auto"/>
        <w:ind w:left="20" w:right="28" w:hanging="10"/>
        <w:jc w:val="both"/>
        <w:rPr>
          <w:rFonts w:ascii="Avenir" w:eastAsia="Avenir" w:hAnsi="Avenir" w:cs="Avenir"/>
          <w:color w:val="000000"/>
        </w:rPr>
      </w:pPr>
      <w:r>
        <w:rPr>
          <w:rFonts w:ascii="Avenir" w:eastAsia="Avenir" w:hAnsi="Avenir" w:cs="Avenir"/>
          <w:color w:val="000000"/>
        </w:rPr>
        <w:t xml:space="preserve">Suivi des contrats </w:t>
      </w:r>
    </w:p>
    <w:p w14:paraId="16A31699" w14:textId="77777777" w:rsidR="00276A1F" w:rsidRDefault="00276A1F" w:rsidP="00276A1F">
      <w:pPr>
        <w:spacing w:after="5" w:line="271" w:lineRule="auto"/>
        <w:ind w:left="20" w:right="28" w:hanging="10"/>
        <w:jc w:val="both"/>
        <w:rPr>
          <w:rFonts w:ascii="Avenir" w:eastAsia="Avenir" w:hAnsi="Avenir" w:cs="Avenir"/>
          <w:color w:val="000000"/>
        </w:rPr>
      </w:pPr>
    </w:p>
    <w:p w14:paraId="09A6A282" w14:textId="77777777" w:rsidR="00276A1F" w:rsidRPr="002361E1" w:rsidRDefault="00276A1F" w:rsidP="00276A1F">
      <w:pPr>
        <w:spacing w:after="5" w:line="271" w:lineRule="auto"/>
        <w:ind w:left="20" w:right="28" w:hanging="10"/>
        <w:jc w:val="both"/>
        <w:rPr>
          <w:rFonts w:ascii="Avenir" w:eastAsia="Avenir" w:hAnsi="Avenir" w:cs="Avenir"/>
          <w:color w:val="000000"/>
        </w:rPr>
      </w:pPr>
      <w:r w:rsidRPr="002361E1">
        <w:rPr>
          <w:noProof/>
        </w:rPr>
        <w:drawing>
          <wp:inline distT="0" distB="0" distL="0" distR="0" wp14:anchorId="593BD074" wp14:editId="66B8C802">
            <wp:extent cx="5565140" cy="1657985"/>
            <wp:effectExtent l="0" t="0" r="0" b="0"/>
            <wp:docPr id="1032981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565140" cy="1657985"/>
                    </a:xfrm>
                    <a:prstGeom prst="rect">
                      <a:avLst/>
                    </a:prstGeom>
                    <a:noFill/>
                    <a:ln>
                      <a:noFill/>
                    </a:ln>
                  </pic:spPr>
                </pic:pic>
              </a:graphicData>
            </a:graphic>
          </wp:inline>
        </w:drawing>
      </w:r>
    </w:p>
    <w:p w14:paraId="58B50E2C" w14:textId="77777777" w:rsidR="00276A1F" w:rsidRDefault="00276A1F" w:rsidP="00276A1F">
      <w:pPr>
        <w:spacing w:after="5" w:line="271" w:lineRule="auto"/>
        <w:ind w:left="20" w:right="28" w:hanging="10"/>
        <w:jc w:val="both"/>
        <w:rPr>
          <w:rFonts w:ascii="Avenir" w:eastAsia="Avenir" w:hAnsi="Avenir" w:cs="Avenir"/>
          <w:color w:val="000000"/>
          <w:sz w:val="16"/>
          <w:szCs w:val="16"/>
        </w:rPr>
      </w:pPr>
    </w:p>
    <w:p w14:paraId="34ED899F" w14:textId="77777777" w:rsidR="00276A1F" w:rsidRDefault="00276A1F" w:rsidP="00276A1F">
      <w:pPr>
        <w:spacing w:after="5" w:line="271" w:lineRule="auto"/>
        <w:ind w:left="20" w:right="28" w:hanging="10"/>
        <w:jc w:val="both"/>
        <w:rPr>
          <w:rFonts w:ascii="Avenir" w:eastAsia="Avenir" w:hAnsi="Avenir" w:cs="Avenir"/>
          <w:color w:val="000000"/>
        </w:rPr>
      </w:pPr>
      <w:r>
        <w:rPr>
          <w:rFonts w:ascii="Avenir" w:eastAsia="Avenir" w:hAnsi="Avenir" w:cs="Avenir"/>
          <w:color w:val="000000"/>
        </w:rPr>
        <w:t xml:space="preserve">Sous-type </w:t>
      </w:r>
    </w:p>
    <w:tbl>
      <w:tblPr>
        <w:tblStyle w:val="affffe"/>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3453"/>
        <w:gridCol w:w="1620"/>
      </w:tblGrid>
      <w:tr w:rsidR="00276A1F" w14:paraId="32DA47D1" w14:textId="77777777" w:rsidTr="00162685">
        <w:trPr>
          <w:trHeight w:val="390"/>
        </w:trPr>
        <w:tc>
          <w:tcPr>
            <w:tcW w:w="3681" w:type="dxa"/>
            <w:shd w:val="clear" w:color="auto" w:fill="4472C4"/>
            <w:vAlign w:val="center"/>
          </w:tcPr>
          <w:p w14:paraId="17C57839" w14:textId="77777777" w:rsidR="00276A1F" w:rsidRDefault="00276A1F" w:rsidP="00162685">
            <w:pPr>
              <w:rPr>
                <w:rFonts w:ascii="Avenir" w:eastAsia="Avenir" w:hAnsi="Avenir" w:cs="Avenir"/>
                <w:b/>
                <w:color w:val="FFFFFF"/>
                <w:sz w:val="16"/>
                <w:szCs w:val="16"/>
              </w:rPr>
            </w:pPr>
            <w:r>
              <w:rPr>
                <w:rFonts w:ascii="Avenir" w:eastAsia="Avenir" w:hAnsi="Avenir" w:cs="Avenir"/>
                <w:b/>
                <w:color w:val="FFFFFF"/>
                <w:sz w:val="16"/>
                <w:szCs w:val="16"/>
              </w:rPr>
              <w:t>ONG Nationale</w:t>
            </w:r>
          </w:p>
        </w:tc>
        <w:tc>
          <w:tcPr>
            <w:tcW w:w="3453" w:type="dxa"/>
            <w:shd w:val="clear" w:color="auto" w:fill="4472C4"/>
            <w:vAlign w:val="center"/>
          </w:tcPr>
          <w:p w14:paraId="0DA1E5EC" w14:textId="77777777" w:rsidR="00276A1F" w:rsidRDefault="00276A1F" w:rsidP="00162685">
            <w:pPr>
              <w:rPr>
                <w:rFonts w:ascii="Avenir" w:eastAsia="Avenir" w:hAnsi="Avenir" w:cs="Avenir"/>
                <w:b/>
                <w:color w:val="FFFFFF"/>
                <w:sz w:val="16"/>
                <w:szCs w:val="16"/>
              </w:rPr>
            </w:pPr>
            <w:r>
              <w:rPr>
                <w:rFonts w:ascii="Avenir" w:eastAsia="Avenir" w:hAnsi="Avenir" w:cs="Avenir"/>
                <w:b/>
                <w:color w:val="FFFFFF"/>
                <w:sz w:val="16"/>
                <w:szCs w:val="16"/>
              </w:rPr>
              <w:t>Entité publique</w:t>
            </w:r>
          </w:p>
        </w:tc>
        <w:tc>
          <w:tcPr>
            <w:tcW w:w="1620" w:type="dxa"/>
            <w:shd w:val="clear" w:color="auto" w:fill="4472C4"/>
            <w:vAlign w:val="center"/>
          </w:tcPr>
          <w:p w14:paraId="16FE3F97" w14:textId="77777777" w:rsidR="00276A1F" w:rsidRDefault="00276A1F" w:rsidP="00162685">
            <w:pPr>
              <w:rPr>
                <w:rFonts w:ascii="Avenir" w:eastAsia="Avenir" w:hAnsi="Avenir" w:cs="Avenir"/>
                <w:b/>
                <w:color w:val="FFFFFF"/>
                <w:sz w:val="16"/>
                <w:szCs w:val="16"/>
              </w:rPr>
            </w:pPr>
            <w:r>
              <w:rPr>
                <w:rFonts w:ascii="Avenir" w:eastAsia="Avenir" w:hAnsi="Avenir" w:cs="Avenir"/>
                <w:b/>
                <w:color w:val="FFFFFF"/>
                <w:sz w:val="16"/>
                <w:szCs w:val="16"/>
              </w:rPr>
              <w:t>Secteur privé</w:t>
            </w:r>
          </w:p>
        </w:tc>
      </w:tr>
      <w:tr w:rsidR="00276A1F" w14:paraId="301AA325" w14:textId="77777777" w:rsidTr="00162685">
        <w:trPr>
          <w:trHeight w:val="390"/>
        </w:trPr>
        <w:tc>
          <w:tcPr>
            <w:tcW w:w="3681" w:type="dxa"/>
            <w:shd w:val="clear" w:color="auto" w:fill="D9E1F2"/>
            <w:vAlign w:val="center"/>
          </w:tcPr>
          <w:p w14:paraId="7B01ED19"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Organisation non gouvernementale (ONG) nationale</w:t>
            </w:r>
          </w:p>
        </w:tc>
        <w:tc>
          <w:tcPr>
            <w:tcW w:w="3453" w:type="dxa"/>
            <w:shd w:val="clear" w:color="auto" w:fill="D9E1F2"/>
            <w:vAlign w:val="center"/>
          </w:tcPr>
          <w:p w14:paraId="13F1BF90"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Administration publique nationale</w:t>
            </w:r>
          </w:p>
        </w:tc>
        <w:tc>
          <w:tcPr>
            <w:tcW w:w="1620" w:type="dxa"/>
            <w:shd w:val="clear" w:color="auto" w:fill="D9E1F2"/>
            <w:vAlign w:val="center"/>
          </w:tcPr>
          <w:p w14:paraId="3C4EA4F2"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Entreprise nationale</w:t>
            </w:r>
          </w:p>
        </w:tc>
      </w:tr>
      <w:tr w:rsidR="00276A1F" w14:paraId="47C0074F" w14:textId="77777777" w:rsidTr="00162685">
        <w:trPr>
          <w:trHeight w:val="390"/>
        </w:trPr>
        <w:tc>
          <w:tcPr>
            <w:tcW w:w="3681" w:type="dxa"/>
            <w:vAlign w:val="center"/>
          </w:tcPr>
          <w:p w14:paraId="08F18402"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Comité Local de Développement (CLD)</w:t>
            </w:r>
          </w:p>
        </w:tc>
        <w:tc>
          <w:tcPr>
            <w:tcW w:w="3453" w:type="dxa"/>
            <w:vAlign w:val="center"/>
          </w:tcPr>
          <w:p w14:paraId="3461F1BB"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Administration publique provinciale</w:t>
            </w:r>
          </w:p>
        </w:tc>
        <w:tc>
          <w:tcPr>
            <w:tcW w:w="1620" w:type="dxa"/>
            <w:vAlign w:val="center"/>
          </w:tcPr>
          <w:p w14:paraId="2C8364D5"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Bureau d’étude</w:t>
            </w:r>
          </w:p>
        </w:tc>
      </w:tr>
      <w:tr w:rsidR="00276A1F" w14:paraId="51255C4D" w14:textId="77777777" w:rsidTr="00162685">
        <w:trPr>
          <w:trHeight w:val="630"/>
        </w:trPr>
        <w:tc>
          <w:tcPr>
            <w:tcW w:w="3681" w:type="dxa"/>
            <w:shd w:val="clear" w:color="auto" w:fill="D9E1F2"/>
            <w:vAlign w:val="center"/>
          </w:tcPr>
          <w:p w14:paraId="2CE549ED"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Comité Local de Gestion (CLG) pour les Concession Forestière des Communautés Locales (CFCL)</w:t>
            </w:r>
          </w:p>
        </w:tc>
        <w:tc>
          <w:tcPr>
            <w:tcW w:w="3453" w:type="dxa"/>
            <w:shd w:val="clear" w:color="auto" w:fill="D9E1F2"/>
            <w:vAlign w:val="center"/>
          </w:tcPr>
          <w:p w14:paraId="7351D5F9"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Université</w:t>
            </w:r>
          </w:p>
        </w:tc>
        <w:tc>
          <w:tcPr>
            <w:tcW w:w="1620" w:type="dxa"/>
            <w:shd w:val="clear" w:color="auto" w:fill="D9E1F2"/>
            <w:vAlign w:val="center"/>
          </w:tcPr>
          <w:p w14:paraId="258A993C"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Coopérative</w:t>
            </w:r>
          </w:p>
        </w:tc>
      </w:tr>
      <w:tr w:rsidR="00276A1F" w14:paraId="77802E55" w14:textId="77777777" w:rsidTr="00162685">
        <w:trPr>
          <w:trHeight w:val="390"/>
        </w:trPr>
        <w:tc>
          <w:tcPr>
            <w:tcW w:w="3681" w:type="dxa"/>
            <w:vAlign w:val="center"/>
          </w:tcPr>
          <w:p w14:paraId="2152D715"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Autre</w:t>
            </w:r>
          </w:p>
        </w:tc>
        <w:tc>
          <w:tcPr>
            <w:tcW w:w="3453" w:type="dxa"/>
            <w:vAlign w:val="center"/>
          </w:tcPr>
          <w:p w14:paraId="021203B2"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Centre de recherche</w:t>
            </w:r>
          </w:p>
        </w:tc>
        <w:tc>
          <w:tcPr>
            <w:tcW w:w="1620" w:type="dxa"/>
            <w:vAlign w:val="center"/>
          </w:tcPr>
          <w:p w14:paraId="08246696"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Entreprise internationale</w:t>
            </w:r>
          </w:p>
        </w:tc>
      </w:tr>
      <w:tr w:rsidR="00276A1F" w14:paraId="35D3956A" w14:textId="77777777" w:rsidTr="00162685">
        <w:trPr>
          <w:trHeight w:val="390"/>
        </w:trPr>
        <w:tc>
          <w:tcPr>
            <w:tcW w:w="3681" w:type="dxa"/>
            <w:shd w:val="clear" w:color="auto" w:fill="D9E1F2"/>
            <w:vAlign w:val="center"/>
          </w:tcPr>
          <w:p w14:paraId="0B7E594D" w14:textId="77777777" w:rsidR="00276A1F" w:rsidRDefault="00276A1F" w:rsidP="00162685">
            <w:pPr>
              <w:rPr>
                <w:rFonts w:ascii="Avenir" w:eastAsia="Avenir" w:hAnsi="Avenir" w:cs="Avenir"/>
                <w:color w:val="000000"/>
                <w:sz w:val="16"/>
                <w:szCs w:val="16"/>
              </w:rPr>
            </w:pPr>
          </w:p>
        </w:tc>
        <w:tc>
          <w:tcPr>
            <w:tcW w:w="3453" w:type="dxa"/>
            <w:shd w:val="clear" w:color="auto" w:fill="D9E1F2"/>
            <w:vAlign w:val="center"/>
          </w:tcPr>
          <w:p w14:paraId="09348EDB"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Conseil Agricole Rural de Gestion (CARG)</w:t>
            </w:r>
          </w:p>
        </w:tc>
        <w:tc>
          <w:tcPr>
            <w:tcW w:w="1620" w:type="dxa"/>
            <w:shd w:val="clear" w:color="auto" w:fill="D9E1F2"/>
            <w:vAlign w:val="center"/>
          </w:tcPr>
          <w:p w14:paraId="40591DA8"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Autre</w:t>
            </w:r>
          </w:p>
        </w:tc>
      </w:tr>
      <w:tr w:rsidR="00276A1F" w14:paraId="6ECDBE0F" w14:textId="77777777" w:rsidTr="00162685">
        <w:trPr>
          <w:trHeight w:val="390"/>
        </w:trPr>
        <w:tc>
          <w:tcPr>
            <w:tcW w:w="3681" w:type="dxa"/>
            <w:vAlign w:val="center"/>
          </w:tcPr>
          <w:p w14:paraId="1117E61E" w14:textId="77777777" w:rsidR="00276A1F" w:rsidRDefault="00276A1F" w:rsidP="00162685">
            <w:pPr>
              <w:rPr>
                <w:rFonts w:ascii="Avenir" w:eastAsia="Avenir" w:hAnsi="Avenir" w:cs="Avenir"/>
                <w:color w:val="000000"/>
                <w:sz w:val="16"/>
                <w:szCs w:val="16"/>
              </w:rPr>
            </w:pPr>
          </w:p>
        </w:tc>
        <w:tc>
          <w:tcPr>
            <w:tcW w:w="3453" w:type="dxa"/>
            <w:vAlign w:val="center"/>
          </w:tcPr>
          <w:p w14:paraId="5CE3C1DF" w14:textId="77777777" w:rsidR="00276A1F" w:rsidRDefault="00276A1F" w:rsidP="00162685">
            <w:pPr>
              <w:rPr>
                <w:rFonts w:ascii="Avenir" w:eastAsia="Avenir" w:hAnsi="Avenir" w:cs="Avenir"/>
                <w:color w:val="000000"/>
                <w:sz w:val="16"/>
                <w:szCs w:val="16"/>
              </w:rPr>
            </w:pPr>
            <w:r>
              <w:rPr>
                <w:rFonts w:ascii="Avenir" w:eastAsia="Avenir" w:hAnsi="Avenir" w:cs="Avenir"/>
                <w:color w:val="000000"/>
                <w:sz w:val="16"/>
                <w:szCs w:val="16"/>
              </w:rPr>
              <w:t>Autre</w:t>
            </w:r>
          </w:p>
        </w:tc>
        <w:tc>
          <w:tcPr>
            <w:tcW w:w="1620" w:type="dxa"/>
            <w:vAlign w:val="center"/>
          </w:tcPr>
          <w:p w14:paraId="289171F6" w14:textId="77777777" w:rsidR="00276A1F" w:rsidRDefault="00276A1F" w:rsidP="00162685">
            <w:pPr>
              <w:rPr>
                <w:rFonts w:ascii="Avenir" w:eastAsia="Avenir" w:hAnsi="Avenir" w:cs="Avenir"/>
                <w:color w:val="000000"/>
                <w:sz w:val="16"/>
                <w:szCs w:val="16"/>
              </w:rPr>
            </w:pPr>
          </w:p>
        </w:tc>
      </w:tr>
    </w:tbl>
    <w:p w14:paraId="66014187" w14:textId="77777777" w:rsidR="00276A1F" w:rsidRDefault="00276A1F" w:rsidP="00276A1F">
      <w:pPr>
        <w:spacing w:after="5" w:line="271" w:lineRule="auto"/>
        <w:ind w:left="20" w:right="28" w:hanging="10"/>
        <w:jc w:val="both"/>
        <w:rPr>
          <w:rFonts w:ascii="Avenir" w:eastAsia="Avenir" w:hAnsi="Avenir" w:cs="Avenir"/>
          <w:color w:val="000000"/>
          <w:sz w:val="14"/>
          <w:szCs w:val="14"/>
        </w:rPr>
      </w:pPr>
    </w:p>
    <w:p w14:paraId="2865735D" w14:textId="38AF5E5E" w:rsidR="0024617D" w:rsidRDefault="00C83F85">
      <w:pPr>
        <w:pStyle w:val="Titre2"/>
      </w:pPr>
      <w:r>
        <w:t xml:space="preserve">7.3 Gestion financière, approvisionnement et ressources humaines </w:t>
      </w:r>
    </w:p>
    <w:p w14:paraId="5707707B" w14:textId="77777777" w:rsidR="0024617D" w:rsidRDefault="0024617D">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p>
    <w:p w14:paraId="6C39B4C1" w14:textId="67821CAF" w:rsidR="00276A1F" w:rsidRDefault="001901EB" w:rsidP="00276A1F">
      <w:pPr>
        <w:pBdr>
          <w:top w:val="nil"/>
          <w:left w:val="nil"/>
          <w:bottom w:val="nil"/>
          <w:right w:val="nil"/>
          <w:between w:val="nil"/>
        </w:pBdr>
        <w:spacing w:after="0"/>
        <w:rPr>
          <w:rFonts w:ascii="Avenir" w:hAnsi="Avenir"/>
          <w:iCs/>
          <w:sz w:val="20"/>
          <w:szCs w:val="20"/>
        </w:rPr>
      </w:pPr>
      <w:r w:rsidRPr="00F0581F">
        <w:rPr>
          <w:noProof/>
        </w:rPr>
        <w:drawing>
          <wp:anchor distT="0" distB="0" distL="114300" distR="114300" simplePos="0" relativeHeight="251668480" behindDoc="1" locked="0" layoutInCell="1" allowOverlap="1" wp14:anchorId="2D454C4B" wp14:editId="05936674">
            <wp:simplePos x="0" y="0"/>
            <wp:positionH relativeFrom="margin">
              <wp:align>right</wp:align>
            </wp:positionH>
            <wp:positionV relativeFrom="paragraph">
              <wp:posOffset>286144</wp:posOffset>
            </wp:positionV>
            <wp:extent cx="5565140" cy="2594241"/>
            <wp:effectExtent l="0" t="0" r="0" b="0"/>
            <wp:wrapTight wrapText="bothSides">
              <wp:wrapPolygon edited="0">
                <wp:start x="0" y="0"/>
                <wp:lineTo x="0" y="21415"/>
                <wp:lineTo x="21516" y="21415"/>
                <wp:lineTo x="21516" y="16022"/>
                <wp:lineTo x="20925" y="15228"/>
                <wp:lineTo x="21516" y="15070"/>
                <wp:lineTo x="21516" y="0"/>
                <wp:lineTo x="0" y="0"/>
              </wp:wrapPolygon>
            </wp:wrapTight>
            <wp:docPr id="212867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565140" cy="2594241"/>
                    </a:xfrm>
                    <a:prstGeom prst="rect">
                      <a:avLst/>
                    </a:prstGeom>
                    <a:noFill/>
                    <a:ln>
                      <a:noFill/>
                    </a:ln>
                  </pic:spPr>
                </pic:pic>
              </a:graphicData>
            </a:graphic>
            <wp14:sizeRelH relativeFrom="page">
              <wp14:pctWidth>0</wp14:pctWidth>
            </wp14:sizeRelH>
            <wp14:sizeRelV relativeFrom="page">
              <wp14:pctHeight>0</wp14:pctHeight>
            </wp14:sizeRelV>
          </wp:anchor>
        </w:drawing>
      </w:r>
      <w:r w:rsidR="00276A1F" w:rsidRPr="00416AC1">
        <w:rPr>
          <w:rFonts w:ascii="Avenir" w:hAnsi="Avenir"/>
          <w:iCs/>
          <w:sz w:val="20"/>
          <w:szCs w:val="20"/>
        </w:rPr>
        <w:t>Afin de mieux illustrer la gestion financière, nous présentons ci-dessous le tableau de suivi budgétaire</w:t>
      </w:r>
      <w:r w:rsidR="00276A1F">
        <w:rPr>
          <w:rFonts w:ascii="Avenir" w:hAnsi="Avenir"/>
          <w:iCs/>
          <w:sz w:val="20"/>
          <w:szCs w:val="20"/>
        </w:rPr>
        <w:t>.</w:t>
      </w:r>
    </w:p>
    <w:p w14:paraId="7D37FE38" w14:textId="37FC5CD5" w:rsidR="0024617D" w:rsidRDefault="0024617D">
      <w:pPr>
        <w:pBdr>
          <w:top w:val="nil"/>
          <w:left w:val="nil"/>
          <w:bottom w:val="nil"/>
          <w:right w:val="nil"/>
          <w:between w:val="nil"/>
        </w:pBdr>
        <w:spacing w:after="0"/>
        <w:ind w:left="720"/>
        <w:rPr>
          <w:rFonts w:ascii="Avenir" w:eastAsia="Avenir" w:hAnsi="Avenir" w:cs="Avenir"/>
          <w:color w:val="000000"/>
        </w:rPr>
      </w:pPr>
    </w:p>
    <w:p w14:paraId="18563C51" w14:textId="77777777" w:rsidR="00276A1F" w:rsidRPr="00D73D70"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D73D70">
        <w:rPr>
          <w:rFonts w:ascii="Avenir" w:eastAsia="Avenir" w:hAnsi="Avenir" w:cs="Avenir"/>
          <w:color w:val="000000"/>
          <w:sz w:val="20"/>
          <w:szCs w:val="20"/>
          <w:lang w:val="fr-FR"/>
        </w:rPr>
        <w:t>Comme mentionné au début de la partie financière de ce rapport, il a été convenu par contrat que trois tranches seraient transférées. Comme il s'agit déjà du cinquième transfert au cours de la période de référence, nous parlons de trois tranches</w:t>
      </w:r>
      <w:r>
        <w:rPr>
          <w:rFonts w:ascii="Avenir" w:eastAsia="Avenir" w:hAnsi="Avenir" w:cs="Avenir"/>
          <w:color w:val="000000"/>
          <w:sz w:val="20"/>
          <w:szCs w:val="20"/>
          <w:lang w:val="fr-FR"/>
        </w:rPr>
        <w:t xml:space="preserve"> </w:t>
      </w:r>
      <w:r w:rsidRPr="00F474B6">
        <w:rPr>
          <w:rFonts w:ascii="Avenir" w:eastAsia="Avenir" w:hAnsi="Avenir" w:cs="Avenir"/>
          <w:color w:val="000000"/>
          <w:sz w:val="20"/>
          <w:szCs w:val="20"/>
          <w:lang w:val="fr-FR"/>
        </w:rPr>
        <w:t>de 10 millions chacun</w:t>
      </w:r>
      <w:r w:rsidRPr="00D73D70">
        <w:rPr>
          <w:rFonts w:ascii="Avenir" w:eastAsia="Avenir" w:hAnsi="Avenir" w:cs="Avenir"/>
          <w:color w:val="000000"/>
          <w:sz w:val="20"/>
          <w:szCs w:val="20"/>
          <w:lang w:val="fr-FR"/>
        </w:rPr>
        <w:t xml:space="preserve"> dans le tableau ci-dessus pour des raisons de clarté. Cela permet d'offrir une meilleure vue d'ensemble et de mieux présenter la consommation des fonds</w:t>
      </w:r>
      <w:r>
        <w:rPr>
          <w:rFonts w:ascii="Avenir" w:eastAsia="Avenir" w:hAnsi="Avenir" w:cs="Avenir"/>
          <w:color w:val="000000"/>
          <w:sz w:val="20"/>
          <w:szCs w:val="20"/>
          <w:lang w:val="fr-FR"/>
        </w:rPr>
        <w:t>.</w:t>
      </w:r>
    </w:p>
    <w:p w14:paraId="3F54B2F0" w14:textId="77777777" w:rsidR="00276A1F" w:rsidRPr="00C71B63"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AF3D0A">
        <w:rPr>
          <w:rFonts w:ascii="Avenir" w:eastAsia="Avenir" w:hAnsi="Avenir" w:cs="Avenir"/>
          <w:color w:val="000000"/>
          <w:sz w:val="20"/>
          <w:szCs w:val="20"/>
          <w:lang w:val="fr-FR"/>
        </w:rPr>
        <w:t>Comme le montre le tableau, la consommation de l'année 2024 par rapport à la tranche de 10 millions s'élève à 74 %</w:t>
      </w:r>
      <w:r>
        <w:rPr>
          <w:rFonts w:ascii="Avenir" w:eastAsia="Avenir" w:hAnsi="Avenir" w:cs="Avenir"/>
          <w:color w:val="000000"/>
          <w:sz w:val="20"/>
          <w:szCs w:val="20"/>
          <w:lang w:val="fr-FR"/>
        </w:rPr>
        <w:t xml:space="preserve">. </w:t>
      </w:r>
      <w:r w:rsidRPr="00C71B63">
        <w:rPr>
          <w:rFonts w:ascii="Avenir" w:eastAsia="Avenir" w:hAnsi="Avenir" w:cs="Avenir"/>
          <w:color w:val="000000"/>
          <w:sz w:val="20"/>
          <w:szCs w:val="20"/>
          <w:lang w:val="fr-FR"/>
        </w:rPr>
        <w:t>Les coûts totaux du projet s'élèvent à USD 22.708.056, égale à 76% des tranches reçues.</w:t>
      </w:r>
    </w:p>
    <w:p w14:paraId="2F616DEA"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C71B63">
        <w:rPr>
          <w:rFonts w:ascii="Avenir" w:eastAsia="Avenir" w:hAnsi="Avenir" w:cs="Avenir"/>
          <w:color w:val="000000"/>
          <w:sz w:val="20"/>
          <w:szCs w:val="20"/>
          <w:lang w:val="fr-FR"/>
        </w:rPr>
        <w:t xml:space="preserve">Si l'on prend également en compte les </w:t>
      </w:r>
      <w:r>
        <w:rPr>
          <w:rFonts w:ascii="Avenir" w:eastAsia="Avenir" w:hAnsi="Avenir" w:cs="Avenir"/>
          <w:color w:val="000000"/>
          <w:sz w:val="20"/>
          <w:szCs w:val="20"/>
          <w:lang w:val="fr-FR"/>
        </w:rPr>
        <w:t xml:space="preserve">montants </w:t>
      </w:r>
      <w:r w:rsidRPr="00C71B63">
        <w:rPr>
          <w:rFonts w:ascii="Avenir" w:eastAsia="Avenir" w:hAnsi="Avenir" w:cs="Avenir"/>
          <w:color w:val="000000"/>
          <w:sz w:val="20"/>
          <w:szCs w:val="20"/>
          <w:lang w:val="fr-FR"/>
        </w:rPr>
        <w:t xml:space="preserve">engagés USD 2 123 230, le taux de consommation total est de 83%. Un taux de réalisation </w:t>
      </w:r>
      <w:r w:rsidRPr="00D71A65">
        <w:rPr>
          <w:rFonts w:ascii="Avenir" w:eastAsia="Avenir" w:hAnsi="Avenir" w:cs="Avenir"/>
          <w:color w:val="000000"/>
          <w:sz w:val="20"/>
          <w:szCs w:val="20"/>
          <w:lang w:val="fr-FR"/>
        </w:rPr>
        <w:t>optimale</w:t>
      </w:r>
      <w:r w:rsidRPr="00C71B63">
        <w:rPr>
          <w:rFonts w:ascii="Avenir" w:eastAsia="Avenir" w:hAnsi="Avenir" w:cs="Avenir"/>
          <w:color w:val="000000"/>
          <w:sz w:val="20"/>
          <w:szCs w:val="20"/>
          <w:lang w:val="fr-FR"/>
        </w:rPr>
        <w:t xml:space="preserve"> à ce stade du projet.</w:t>
      </w:r>
    </w:p>
    <w:p w14:paraId="47C283D9"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p>
    <w:p w14:paraId="0C48ED82" w14:textId="3143B96D"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416AC1">
        <w:rPr>
          <w:rFonts w:ascii="Avenir" w:eastAsia="Avenir" w:hAnsi="Avenir" w:cs="Avenir"/>
          <w:color w:val="000000"/>
          <w:sz w:val="20"/>
          <w:szCs w:val="20"/>
          <w:lang w:val="fr-FR"/>
        </w:rPr>
        <w:t>Voici quelques explications sur les principales lignes budgétaires :</w:t>
      </w:r>
    </w:p>
    <w:p w14:paraId="0E2D69AF" w14:textId="77777777" w:rsidR="00276A1F" w:rsidRPr="00416AC1"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p>
    <w:p w14:paraId="64CC4740" w14:textId="77777777" w:rsidR="00276A1F" w:rsidRPr="00A8076B" w:rsidRDefault="00276A1F" w:rsidP="00276A1F">
      <w:pPr>
        <w:pStyle w:val="Paragraphedeliste"/>
        <w:numPr>
          <w:ilvl w:val="0"/>
          <w:numId w:val="25"/>
        </w:numPr>
        <w:pBdr>
          <w:top w:val="nil"/>
          <w:left w:val="nil"/>
          <w:bottom w:val="nil"/>
          <w:right w:val="nil"/>
          <w:between w:val="nil"/>
        </w:pBdr>
        <w:spacing w:after="0"/>
        <w:jc w:val="both"/>
        <w:rPr>
          <w:rFonts w:ascii="Avenir" w:eastAsia="Avenir" w:hAnsi="Avenir" w:cs="Avenir"/>
          <w:sz w:val="20"/>
          <w:szCs w:val="20"/>
          <w:u w:val="single"/>
          <w:lang w:val="fr-FR"/>
        </w:rPr>
      </w:pPr>
      <w:r w:rsidRPr="00A8076B">
        <w:rPr>
          <w:rFonts w:ascii="Avenir" w:eastAsia="Avenir" w:hAnsi="Avenir" w:cs="Avenir"/>
          <w:sz w:val="20"/>
          <w:szCs w:val="20"/>
          <w:u w:val="single"/>
          <w:lang w:val="fr-FR"/>
        </w:rPr>
        <w:t xml:space="preserve">Personnels </w:t>
      </w:r>
    </w:p>
    <w:p w14:paraId="0BD656D8" w14:textId="77777777" w:rsidR="00276A1F" w:rsidRPr="003C0702" w:rsidRDefault="00276A1F" w:rsidP="00276A1F">
      <w:pPr>
        <w:pBdr>
          <w:top w:val="nil"/>
          <w:left w:val="nil"/>
          <w:bottom w:val="nil"/>
          <w:right w:val="nil"/>
          <w:between w:val="nil"/>
        </w:pBdr>
        <w:spacing w:after="0"/>
        <w:jc w:val="both"/>
        <w:rPr>
          <w:rFonts w:ascii="Avenir" w:eastAsia="Avenir" w:hAnsi="Avenir" w:cs="Avenir"/>
          <w:sz w:val="20"/>
          <w:szCs w:val="20"/>
          <w:lang w:val="fr-FR"/>
        </w:rPr>
      </w:pPr>
      <w:r w:rsidRPr="003C0702">
        <w:rPr>
          <w:rFonts w:ascii="Avenir" w:eastAsia="Avenir" w:hAnsi="Avenir" w:cs="Avenir"/>
          <w:sz w:val="20"/>
          <w:szCs w:val="20"/>
          <w:lang w:val="fr-FR"/>
        </w:rPr>
        <w:t xml:space="preserve">En résumé, </w:t>
      </w:r>
      <w:r w:rsidRPr="003C03F4">
        <w:rPr>
          <w:rFonts w:ascii="Avenir" w:eastAsia="Avenir" w:hAnsi="Avenir" w:cs="Avenir"/>
          <w:sz w:val="20"/>
          <w:szCs w:val="20"/>
          <w:lang w:val="fr-FR"/>
        </w:rPr>
        <w:t>cette ligne budgétaire</w:t>
      </w:r>
      <w:r>
        <w:rPr>
          <w:rFonts w:ascii="Avenir" w:eastAsia="Avenir" w:hAnsi="Avenir" w:cs="Avenir"/>
          <w:sz w:val="20"/>
          <w:szCs w:val="20"/>
          <w:lang w:val="fr-FR"/>
        </w:rPr>
        <w:t xml:space="preserve"> </w:t>
      </w:r>
      <w:r w:rsidRPr="003C0702">
        <w:rPr>
          <w:rFonts w:ascii="Avenir" w:eastAsia="Avenir" w:hAnsi="Avenir" w:cs="Avenir"/>
          <w:sz w:val="20"/>
          <w:szCs w:val="20"/>
          <w:lang w:val="fr-FR"/>
        </w:rPr>
        <w:t>se déroule dans les limites du budget convenu et les frais de personnel sont gérés de manière optimale.</w:t>
      </w:r>
    </w:p>
    <w:p w14:paraId="38CE41DC" w14:textId="77777777" w:rsidR="00276A1F" w:rsidRPr="003C0702" w:rsidRDefault="00276A1F" w:rsidP="00276A1F">
      <w:pPr>
        <w:pBdr>
          <w:top w:val="nil"/>
          <w:left w:val="nil"/>
          <w:bottom w:val="nil"/>
          <w:right w:val="nil"/>
          <w:between w:val="nil"/>
        </w:pBdr>
        <w:spacing w:after="0"/>
        <w:jc w:val="both"/>
        <w:rPr>
          <w:rFonts w:ascii="Avenir" w:eastAsia="Avenir" w:hAnsi="Avenir" w:cs="Avenir"/>
          <w:sz w:val="20"/>
          <w:szCs w:val="20"/>
          <w:lang w:val="fr-FR"/>
        </w:rPr>
      </w:pPr>
      <w:r w:rsidRPr="003C0702">
        <w:rPr>
          <w:rFonts w:ascii="Avenir" w:eastAsia="Avenir" w:hAnsi="Avenir" w:cs="Avenir"/>
          <w:sz w:val="20"/>
          <w:szCs w:val="20"/>
          <w:lang w:val="fr-FR"/>
        </w:rPr>
        <w:t>À ce stade du projet, les frais de personnel sont bien répartis et conformes au budget. Le projet accorde une attention particulière aux frais de personnel, qui ont été réduits ces dernières années.</w:t>
      </w:r>
    </w:p>
    <w:p w14:paraId="5BC160E6" w14:textId="77777777" w:rsidR="00276A1F" w:rsidRDefault="00276A1F" w:rsidP="00276A1F">
      <w:pPr>
        <w:pBdr>
          <w:top w:val="nil"/>
          <w:left w:val="nil"/>
          <w:bottom w:val="nil"/>
          <w:right w:val="nil"/>
          <w:between w:val="nil"/>
        </w:pBdr>
        <w:spacing w:after="0"/>
        <w:jc w:val="both"/>
        <w:rPr>
          <w:rFonts w:ascii="Avenir" w:eastAsia="Avenir" w:hAnsi="Avenir" w:cs="Avenir"/>
          <w:sz w:val="20"/>
          <w:szCs w:val="20"/>
          <w:lang w:val="fr-FR"/>
        </w:rPr>
      </w:pPr>
      <w:r w:rsidRPr="003C0702">
        <w:rPr>
          <w:rFonts w:ascii="Avenir" w:eastAsia="Avenir" w:hAnsi="Avenir" w:cs="Avenir"/>
          <w:sz w:val="20"/>
          <w:szCs w:val="20"/>
          <w:lang w:val="fr-FR"/>
        </w:rPr>
        <w:t>La consommation totale à la fin de 2024 s'élève à 65 %.</w:t>
      </w:r>
    </w:p>
    <w:p w14:paraId="24AF3870" w14:textId="77777777" w:rsidR="00276A1F" w:rsidRPr="00416AC1" w:rsidRDefault="00276A1F" w:rsidP="00276A1F">
      <w:pPr>
        <w:pBdr>
          <w:top w:val="nil"/>
          <w:left w:val="nil"/>
          <w:bottom w:val="nil"/>
          <w:right w:val="nil"/>
          <w:between w:val="nil"/>
        </w:pBdr>
        <w:spacing w:after="0"/>
        <w:jc w:val="both"/>
        <w:rPr>
          <w:rFonts w:ascii="Avenir" w:eastAsia="Avenir" w:hAnsi="Avenir" w:cs="Avenir"/>
          <w:sz w:val="20"/>
          <w:szCs w:val="20"/>
          <w:lang w:val="fr-FR"/>
        </w:rPr>
      </w:pPr>
    </w:p>
    <w:p w14:paraId="7114F534" w14:textId="77777777" w:rsidR="00276A1F" w:rsidRDefault="00276A1F" w:rsidP="00276A1F">
      <w:pPr>
        <w:pStyle w:val="Paragraphedeliste"/>
        <w:numPr>
          <w:ilvl w:val="0"/>
          <w:numId w:val="25"/>
        </w:numPr>
        <w:pBdr>
          <w:top w:val="nil"/>
          <w:left w:val="nil"/>
          <w:bottom w:val="nil"/>
          <w:right w:val="nil"/>
          <w:between w:val="nil"/>
        </w:pBdr>
        <w:spacing w:after="0"/>
        <w:jc w:val="both"/>
        <w:rPr>
          <w:rFonts w:ascii="Avenir" w:eastAsia="Avenir" w:hAnsi="Avenir" w:cs="Avenir"/>
          <w:color w:val="000000"/>
          <w:sz w:val="20"/>
          <w:szCs w:val="20"/>
          <w:u w:val="single"/>
          <w:lang w:val="fr-FR"/>
        </w:rPr>
      </w:pPr>
      <w:r w:rsidRPr="00A8076B">
        <w:rPr>
          <w:rFonts w:ascii="Avenir" w:eastAsia="Avenir" w:hAnsi="Avenir" w:cs="Avenir"/>
          <w:color w:val="000000"/>
          <w:sz w:val="20"/>
          <w:szCs w:val="20"/>
          <w:u w:val="single"/>
          <w:lang w:val="fr-FR"/>
        </w:rPr>
        <w:t>Fournitures, produits de base, matériaux et (3) équipement, véhicules et mobilier) </w:t>
      </w:r>
    </w:p>
    <w:p w14:paraId="4C0FC7E6" w14:textId="77777777" w:rsidR="00276A1F" w:rsidRPr="00D07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D07A1F">
        <w:rPr>
          <w:rFonts w:ascii="Avenir" w:eastAsia="Avenir" w:hAnsi="Avenir" w:cs="Avenir"/>
          <w:color w:val="000000"/>
          <w:sz w:val="20"/>
          <w:szCs w:val="20"/>
          <w:lang w:val="fr-FR"/>
        </w:rPr>
        <w:t xml:space="preserve">Conformément à la structure du </w:t>
      </w:r>
      <w:r>
        <w:rPr>
          <w:rFonts w:ascii="Avenir" w:eastAsia="Avenir" w:hAnsi="Avenir" w:cs="Avenir"/>
          <w:color w:val="000000"/>
          <w:sz w:val="20"/>
          <w:szCs w:val="20"/>
          <w:lang w:val="fr-FR"/>
        </w:rPr>
        <w:t>logiciel</w:t>
      </w:r>
      <w:r w:rsidRPr="00D07A1F">
        <w:rPr>
          <w:rFonts w:ascii="Avenir" w:eastAsia="Avenir" w:hAnsi="Avenir" w:cs="Avenir"/>
          <w:color w:val="000000"/>
          <w:sz w:val="20"/>
          <w:szCs w:val="20"/>
          <w:lang w:val="fr-FR"/>
        </w:rPr>
        <w:t xml:space="preserve"> comptable de la GIZ, les achats des projets et des partenaires sont comptabilisés dans ces lignes budgétaires.</w:t>
      </w:r>
    </w:p>
    <w:p w14:paraId="14748DB6"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D07A1F">
        <w:rPr>
          <w:rFonts w:ascii="Avenir" w:eastAsia="Avenir" w:hAnsi="Avenir" w:cs="Avenir"/>
          <w:color w:val="000000"/>
          <w:sz w:val="20"/>
          <w:szCs w:val="20"/>
          <w:lang w:val="fr-FR"/>
        </w:rPr>
        <w:t>Cela explique en fait la raison pour laquelle les dépenses totales ont atteint 151% par rapport au budget approuvé.</w:t>
      </w:r>
    </w:p>
    <w:p w14:paraId="566D39B6"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CD4630">
        <w:rPr>
          <w:rFonts w:ascii="Avenir" w:eastAsia="Avenir" w:hAnsi="Avenir" w:cs="Avenir"/>
          <w:color w:val="000000"/>
          <w:sz w:val="20"/>
          <w:szCs w:val="20"/>
          <w:lang w:val="fr-FR"/>
        </w:rPr>
        <w:t xml:space="preserve">Il convient de noter que sur le montant total dépensé de 2,1 millions </w:t>
      </w:r>
      <w:r>
        <w:rPr>
          <w:rFonts w:ascii="Avenir" w:eastAsia="Avenir" w:hAnsi="Avenir" w:cs="Avenir"/>
          <w:color w:val="000000"/>
          <w:sz w:val="20"/>
          <w:szCs w:val="20"/>
          <w:lang w:val="fr-FR"/>
        </w:rPr>
        <w:t>USD</w:t>
      </w:r>
      <w:r w:rsidRPr="00CD4630">
        <w:rPr>
          <w:rFonts w:ascii="Avenir" w:eastAsia="Avenir" w:hAnsi="Avenir" w:cs="Avenir"/>
          <w:color w:val="000000"/>
          <w:sz w:val="20"/>
          <w:szCs w:val="20"/>
          <w:lang w:val="fr-FR"/>
        </w:rPr>
        <w:t xml:space="preserve">, environ 1,5 million </w:t>
      </w:r>
      <w:r>
        <w:rPr>
          <w:rFonts w:ascii="Avenir" w:eastAsia="Avenir" w:hAnsi="Avenir" w:cs="Avenir"/>
          <w:color w:val="000000"/>
          <w:sz w:val="20"/>
          <w:szCs w:val="20"/>
          <w:lang w:val="fr-FR"/>
        </w:rPr>
        <w:t xml:space="preserve">USD </w:t>
      </w:r>
      <w:r w:rsidRPr="00CD4630">
        <w:rPr>
          <w:rFonts w:ascii="Avenir" w:eastAsia="Avenir" w:hAnsi="Avenir" w:cs="Avenir"/>
          <w:color w:val="000000"/>
          <w:sz w:val="20"/>
          <w:szCs w:val="20"/>
          <w:lang w:val="fr-FR"/>
        </w:rPr>
        <w:t xml:space="preserve">correspondait à des achats effectués pour </w:t>
      </w:r>
      <w:r>
        <w:rPr>
          <w:rFonts w:ascii="Avenir" w:eastAsia="Avenir" w:hAnsi="Avenir" w:cs="Avenir"/>
          <w:color w:val="000000"/>
          <w:sz w:val="20"/>
          <w:szCs w:val="20"/>
          <w:lang w:val="fr-FR"/>
        </w:rPr>
        <w:t>l</w:t>
      </w:r>
      <w:r w:rsidRPr="00CD4630">
        <w:rPr>
          <w:rFonts w:ascii="Avenir" w:eastAsia="Avenir" w:hAnsi="Avenir" w:cs="Avenir"/>
          <w:color w:val="000000"/>
          <w:sz w:val="20"/>
          <w:szCs w:val="20"/>
          <w:lang w:val="fr-FR"/>
        </w:rPr>
        <w:t xml:space="preserve">es partenaires et </w:t>
      </w:r>
      <w:r>
        <w:rPr>
          <w:rFonts w:ascii="Avenir" w:eastAsia="Avenir" w:hAnsi="Avenir" w:cs="Avenir"/>
          <w:color w:val="000000"/>
          <w:sz w:val="20"/>
          <w:szCs w:val="20"/>
          <w:lang w:val="fr-FR"/>
        </w:rPr>
        <w:t>l</w:t>
      </w:r>
      <w:r w:rsidRPr="00CD4630">
        <w:rPr>
          <w:rFonts w:ascii="Avenir" w:eastAsia="Avenir" w:hAnsi="Avenir" w:cs="Avenir"/>
          <w:color w:val="000000"/>
          <w:sz w:val="20"/>
          <w:szCs w:val="20"/>
          <w:lang w:val="fr-FR"/>
        </w:rPr>
        <w:t>es activités de projet.</w:t>
      </w:r>
    </w:p>
    <w:p w14:paraId="374BD69B" w14:textId="77777777" w:rsidR="00276A1F" w:rsidRPr="00A8076B"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p>
    <w:p w14:paraId="7374C9D4"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Pr>
          <w:rFonts w:ascii="Avenir" w:eastAsia="Avenir" w:hAnsi="Avenir" w:cs="Avenir"/>
          <w:color w:val="000000"/>
          <w:sz w:val="20"/>
          <w:szCs w:val="20"/>
          <w:lang w:val="fr-FR"/>
        </w:rPr>
        <w:t>4) Services contractuels </w:t>
      </w:r>
    </w:p>
    <w:p w14:paraId="626FBBD4" w14:textId="77777777" w:rsidR="00276A1F" w:rsidRPr="0059791A"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59791A">
        <w:rPr>
          <w:rFonts w:ascii="Avenir" w:eastAsia="Avenir" w:hAnsi="Avenir" w:cs="Avenir"/>
          <w:color w:val="000000"/>
          <w:sz w:val="20"/>
          <w:szCs w:val="20"/>
          <w:lang w:val="fr-FR"/>
        </w:rPr>
        <w:t>Cette ligne budgétaire comprend les contrats nécessaires à la mise en œuvre des activités du projet.</w:t>
      </w:r>
    </w:p>
    <w:p w14:paraId="7385B0EB"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59791A">
        <w:rPr>
          <w:rFonts w:ascii="Avenir" w:eastAsia="Avenir" w:hAnsi="Avenir" w:cs="Avenir"/>
          <w:color w:val="000000"/>
          <w:sz w:val="20"/>
          <w:szCs w:val="20"/>
          <w:lang w:val="fr-FR"/>
        </w:rPr>
        <w:t>Le taux d'utilisation est de 74%, ce qui est optimal pour la phase du projet.</w:t>
      </w:r>
    </w:p>
    <w:p w14:paraId="57E9A7D5" w14:textId="5CB1EFA7" w:rsidR="00276A1F" w:rsidRPr="00BA5E9A"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p>
    <w:p w14:paraId="39D87743"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416AC1">
        <w:rPr>
          <w:rFonts w:ascii="Avenir" w:eastAsia="Avenir" w:hAnsi="Avenir" w:cs="Avenir"/>
          <w:color w:val="000000"/>
          <w:sz w:val="20"/>
          <w:szCs w:val="20"/>
          <w:lang w:val="fr-FR"/>
        </w:rPr>
        <w:t xml:space="preserve"> 5) Voyages : </w:t>
      </w:r>
    </w:p>
    <w:p w14:paraId="406419DC"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6833C8">
        <w:rPr>
          <w:rFonts w:ascii="Avenir" w:eastAsia="Avenir" w:hAnsi="Avenir" w:cs="Avenir"/>
          <w:color w:val="000000"/>
          <w:sz w:val="20"/>
          <w:szCs w:val="20"/>
          <w:lang w:val="fr-FR"/>
        </w:rPr>
        <w:t>Les frais de voyage du personnel sont pris en compte dans cette ligne budgétaire. Il convient notamment de souligner l'utilisation de ce poste budgétaire pour les missions sur le terrain et les déplacements du personnel national à des fins de formation.</w:t>
      </w:r>
    </w:p>
    <w:p w14:paraId="5B40E290"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424C2A">
        <w:rPr>
          <w:rFonts w:ascii="Avenir" w:eastAsia="Avenir" w:hAnsi="Avenir" w:cs="Avenir"/>
          <w:color w:val="000000"/>
          <w:sz w:val="20"/>
          <w:szCs w:val="20"/>
          <w:lang w:val="fr-FR"/>
        </w:rPr>
        <w:t>Le taux de consommation s'élève à 114%.</w:t>
      </w:r>
    </w:p>
    <w:p w14:paraId="63409FC1" w14:textId="77777777" w:rsidR="00276A1F" w:rsidRPr="00416AC1"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p>
    <w:p w14:paraId="413D891A"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416AC1">
        <w:rPr>
          <w:rFonts w:ascii="Avenir" w:eastAsia="Avenir" w:hAnsi="Avenir" w:cs="Avenir"/>
          <w:color w:val="000000"/>
          <w:sz w:val="20"/>
          <w:szCs w:val="20"/>
          <w:lang w:val="fr-FR"/>
        </w:rPr>
        <w:t xml:space="preserve">6) Transferts et subventions aux partenaires </w:t>
      </w:r>
    </w:p>
    <w:p w14:paraId="70C18A0D" w14:textId="77777777" w:rsidR="00276A1F"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r w:rsidRPr="00CE04D7">
        <w:rPr>
          <w:rFonts w:ascii="Avenir" w:eastAsia="Avenir" w:hAnsi="Avenir" w:cs="Avenir"/>
          <w:color w:val="000000"/>
          <w:sz w:val="20"/>
          <w:szCs w:val="20"/>
          <w:lang w:val="fr-FR"/>
        </w:rPr>
        <w:t>Cette ligne budgétaire se réfère presque entièrement à des subventions locales avec des partenaires nationaux. Actuellement, le taux de consommation s'élève à 60 %, mais si l'on tient compte des engagements de 2 millions de dollars en 2024, le total s'élève à 7,7 millions de dollars, soit environ 81 % de la consommation.</w:t>
      </w:r>
    </w:p>
    <w:p w14:paraId="4BDA0C3C" w14:textId="77777777" w:rsidR="00276A1F" w:rsidRPr="00416AC1" w:rsidRDefault="00276A1F" w:rsidP="00276A1F">
      <w:pPr>
        <w:pBdr>
          <w:top w:val="nil"/>
          <w:left w:val="nil"/>
          <w:bottom w:val="nil"/>
          <w:right w:val="nil"/>
          <w:between w:val="nil"/>
        </w:pBdr>
        <w:spacing w:after="0"/>
        <w:jc w:val="both"/>
        <w:rPr>
          <w:rFonts w:ascii="Avenir" w:eastAsia="Avenir" w:hAnsi="Avenir" w:cs="Avenir"/>
          <w:color w:val="000000"/>
          <w:sz w:val="20"/>
          <w:szCs w:val="20"/>
          <w:lang w:val="fr-FR"/>
        </w:rPr>
      </w:pPr>
    </w:p>
    <w:p w14:paraId="071428DA" w14:textId="77777777" w:rsidR="00276A1F" w:rsidRDefault="00276A1F" w:rsidP="00276A1F">
      <w:pPr>
        <w:pBdr>
          <w:top w:val="nil"/>
          <w:left w:val="nil"/>
          <w:bottom w:val="nil"/>
          <w:right w:val="nil"/>
          <w:between w:val="nil"/>
        </w:pBdr>
        <w:spacing w:after="0"/>
        <w:jc w:val="both"/>
        <w:rPr>
          <w:rFonts w:ascii="Avenir" w:eastAsia="Avenir" w:hAnsi="Avenir" w:cs="Avenir"/>
          <w:sz w:val="20"/>
          <w:szCs w:val="20"/>
          <w:lang w:val="fr-FR"/>
        </w:rPr>
      </w:pPr>
      <w:r w:rsidRPr="00416AC1">
        <w:rPr>
          <w:rFonts w:ascii="Avenir" w:eastAsia="Avenir" w:hAnsi="Avenir" w:cs="Avenir"/>
          <w:sz w:val="20"/>
          <w:szCs w:val="20"/>
          <w:lang w:val="fr-FR"/>
        </w:rPr>
        <w:t xml:space="preserve">7) Autres coûts directs : </w:t>
      </w:r>
    </w:p>
    <w:p w14:paraId="2B6FD883" w14:textId="77777777" w:rsidR="00276A1F" w:rsidRDefault="00276A1F" w:rsidP="00276A1F">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r w:rsidRPr="00B75867">
        <w:rPr>
          <w:rFonts w:ascii="Avenir" w:eastAsia="Avenir" w:hAnsi="Avenir" w:cs="Avenir"/>
          <w:color w:val="000000"/>
          <w:sz w:val="20"/>
          <w:szCs w:val="20"/>
        </w:rPr>
        <w:t>Cette ligne budgétaire comprend les coûts d'appui, mais aussi et surtout les coûts directs pour les activités des partenaires</w:t>
      </w:r>
      <w:r>
        <w:rPr>
          <w:rFonts w:ascii="Avenir" w:eastAsia="Avenir" w:hAnsi="Avenir" w:cs="Avenir"/>
          <w:color w:val="000000"/>
          <w:sz w:val="20"/>
          <w:szCs w:val="20"/>
        </w:rPr>
        <w:t xml:space="preserve"> </w:t>
      </w:r>
      <w:r w:rsidRPr="00FD438A">
        <w:rPr>
          <w:rFonts w:ascii="Avenir" w:eastAsia="Avenir" w:hAnsi="Avenir" w:cs="Avenir"/>
          <w:color w:val="000000"/>
          <w:sz w:val="20"/>
          <w:szCs w:val="20"/>
        </w:rPr>
        <w:t>et avec eux</w:t>
      </w:r>
      <w:r>
        <w:rPr>
          <w:rFonts w:ascii="Avenir" w:eastAsia="Avenir" w:hAnsi="Avenir" w:cs="Avenir"/>
          <w:color w:val="000000"/>
          <w:sz w:val="20"/>
          <w:szCs w:val="20"/>
        </w:rPr>
        <w:t xml:space="preserve">. </w:t>
      </w:r>
    </w:p>
    <w:p w14:paraId="7CD1DE98" w14:textId="77777777" w:rsidR="00276A1F" w:rsidRDefault="00276A1F" w:rsidP="00276A1F">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r w:rsidRPr="00490EE6">
        <w:rPr>
          <w:rFonts w:ascii="Avenir" w:eastAsia="Avenir" w:hAnsi="Avenir" w:cs="Avenir"/>
          <w:color w:val="000000"/>
          <w:sz w:val="20"/>
          <w:szCs w:val="20"/>
        </w:rPr>
        <w:t>Le montant dépensé pour les activités des partenaires s'élève à environ 3 millions sur un total de 4,4 millions.</w:t>
      </w:r>
    </w:p>
    <w:p w14:paraId="1A557897" w14:textId="77777777" w:rsidR="00276A1F" w:rsidRDefault="00276A1F" w:rsidP="00276A1F">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r w:rsidRPr="000C75F9">
        <w:rPr>
          <w:rFonts w:ascii="Avenir" w:eastAsia="Avenir" w:hAnsi="Avenir" w:cs="Avenir"/>
          <w:color w:val="000000"/>
          <w:sz w:val="20"/>
          <w:szCs w:val="20"/>
        </w:rPr>
        <w:t xml:space="preserve">Le pourcentage de consommation </w:t>
      </w:r>
      <w:r>
        <w:rPr>
          <w:rFonts w:ascii="Avenir" w:eastAsia="Avenir" w:hAnsi="Avenir" w:cs="Avenir"/>
          <w:color w:val="000000"/>
          <w:sz w:val="20"/>
          <w:szCs w:val="20"/>
        </w:rPr>
        <w:t xml:space="preserve">totale </w:t>
      </w:r>
      <w:r w:rsidRPr="000C75F9">
        <w:rPr>
          <w:rFonts w:ascii="Avenir" w:eastAsia="Avenir" w:hAnsi="Avenir" w:cs="Avenir"/>
          <w:color w:val="000000"/>
          <w:sz w:val="20"/>
          <w:szCs w:val="20"/>
        </w:rPr>
        <w:t>s'élève à 123%.</w:t>
      </w:r>
    </w:p>
    <w:p w14:paraId="5BFFE6A3" w14:textId="77777777" w:rsidR="00276A1F" w:rsidRDefault="00276A1F" w:rsidP="00276A1F">
      <w:pPr>
        <w:pBdr>
          <w:top w:val="nil"/>
          <w:left w:val="nil"/>
          <w:bottom w:val="nil"/>
          <w:right w:val="nil"/>
          <w:between w:val="nil"/>
        </w:pBdr>
        <w:spacing w:after="0" w:line="271" w:lineRule="auto"/>
        <w:ind w:left="20" w:right="28" w:hanging="10"/>
        <w:jc w:val="both"/>
        <w:rPr>
          <w:rFonts w:ascii="Avenir" w:eastAsia="Avenir" w:hAnsi="Avenir" w:cs="Avenir"/>
          <w:color w:val="000000"/>
          <w:sz w:val="20"/>
          <w:szCs w:val="20"/>
        </w:rPr>
      </w:pPr>
    </w:p>
    <w:p w14:paraId="033FD462" w14:textId="0E9599C4" w:rsidR="00276A1F" w:rsidRDefault="00276A1F" w:rsidP="00276A1F">
      <w:pPr>
        <w:pBdr>
          <w:top w:val="nil"/>
          <w:left w:val="nil"/>
          <w:bottom w:val="nil"/>
          <w:right w:val="nil"/>
          <w:between w:val="nil"/>
        </w:pBdr>
        <w:spacing w:after="0" w:line="271" w:lineRule="auto"/>
        <w:ind w:right="28"/>
        <w:jc w:val="both"/>
        <w:rPr>
          <w:rFonts w:ascii="Avenir" w:eastAsia="Avenir" w:hAnsi="Avenir" w:cs="Avenir"/>
          <w:iCs/>
          <w:color w:val="000000"/>
          <w:sz w:val="20"/>
          <w:szCs w:val="20"/>
        </w:rPr>
      </w:pPr>
      <w:r w:rsidRPr="00D30821">
        <w:rPr>
          <w:rFonts w:ascii="Avenir" w:eastAsia="Avenir" w:hAnsi="Avenir" w:cs="Avenir"/>
          <w:iCs/>
          <w:color w:val="000000"/>
          <w:sz w:val="20"/>
          <w:szCs w:val="20"/>
        </w:rPr>
        <w:t>En conclusion, toutes les dépenses encourues sont conformes au plan de travail et aux activités du projet.</w:t>
      </w:r>
      <w:r w:rsidR="006B36FF">
        <w:rPr>
          <w:rFonts w:ascii="Avenir" w:eastAsia="Avenir" w:hAnsi="Avenir" w:cs="Avenir"/>
          <w:iCs/>
          <w:color w:val="000000"/>
          <w:sz w:val="20"/>
          <w:szCs w:val="20"/>
        </w:rPr>
        <w:t xml:space="preserve"> </w:t>
      </w:r>
      <w:r w:rsidR="006B36FF" w:rsidRPr="00AC4184">
        <w:rPr>
          <w:rFonts w:ascii="Avenir" w:eastAsia="Avenir" w:hAnsi="Avenir" w:cs="Avenir"/>
          <w:iCs/>
          <w:color w:val="000000"/>
          <w:sz w:val="20"/>
          <w:szCs w:val="20"/>
          <w:highlight w:val="yellow"/>
        </w:rPr>
        <w:t>Afin de garantir le succès de la saison agricole B 2025 (de janvier à avril 2025), les fonds prévus dans le PTBA 2025 ont déjà été versés aux ONG locales en novembre et décembre</w:t>
      </w:r>
      <w:r w:rsidR="00AC4184">
        <w:rPr>
          <w:rFonts w:ascii="Avenir" w:eastAsia="Avenir" w:hAnsi="Avenir" w:cs="Avenir"/>
          <w:iCs/>
          <w:color w:val="000000"/>
          <w:sz w:val="20"/>
          <w:szCs w:val="20"/>
          <w:highlight w:val="yellow"/>
        </w:rPr>
        <w:t xml:space="preserve"> 2024</w:t>
      </w:r>
      <w:r w:rsidR="006B36FF" w:rsidRPr="00AC4184">
        <w:rPr>
          <w:rFonts w:ascii="Avenir" w:eastAsia="Avenir" w:hAnsi="Avenir" w:cs="Avenir"/>
          <w:iCs/>
          <w:color w:val="000000"/>
          <w:sz w:val="20"/>
          <w:szCs w:val="20"/>
          <w:highlight w:val="yellow"/>
        </w:rPr>
        <w:t>. Ces paiements sont donc comptabilisés sous l'année 2024.</w:t>
      </w:r>
    </w:p>
    <w:p w14:paraId="48B8A0B5" w14:textId="77777777" w:rsidR="00370365" w:rsidRPr="00D1297C" w:rsidRDefault="00370365" w:rsidP="00370365">
      <w:pPr>
        <w:spacing w:after="8"/>
        <w:rPr>
          <w:rFonts w:ascii="Avenir" w:eastAsia="Avenir" w:hAnsi="Avenir" w:cs="Avenir"/>
          <w:color w:val="000000"/>
          <w:sz w:val="20"/>
          <w:szCs w:val="20"/>
          <w:highlight w:val="yellow"/>
        </w:rPr>
      </w:pPr>
      <w:r w:rsidRPr="00D1297C">
        <w:rPr>
          <w:rFonts w:ascii="Avenir" w:eastAsia="Avenir" w:hAnsi="Avenir" w:cs="Avenir"/>
          <w:color w:val="000000"/>
          <w:sz w:val="20"/>
          <w:szCs w:val="20"/>
          <w:highlight w:val="yellow"/>
        </w:rPr>
        <w:t xml:space="preserve">Par ailleurs, en 2024, certaines dépenses effectuées </w:t>
      </w:r>
      <w:r>
        <w:rPr>
          <w:rFonts w:ascii="Avenir" w:eastAsia="Avenir" w:hAnsi="Avenir" w:cs="Avenir"/>
          <w:color w:val="000000"/>
          <w:sz w:val="20"/>
          <w:szCs w:val="20"/>
          <w:highlight w:val="yellow"/>
        </w:rPr>
        <w:t>en</w:t>
      </w:r>
      <w:r w:rsidRPr="00D1297C">
        <w:rPr>
          <w:rFonts w:ascii="Avenir" w:eastAsia="Avenir" w:hAnsi="Avenir" w:cs="Avenir"/>
          <w:color w:val="000000"/>
          <w:sz w:val="20"/>
          <w:szCs w:val="20"/>
          <w:highlight w:val="yellow"/>
        </w:rPr>
        <w:t xml:space="preserve"> 2023 et initialement comptabilisées en créance ont été comptabilisées en coût.</w:t>
      </w:r>
    </w:p>
    <w:p w14:paraId="6DFA195E" w14:textId="77777777" w:rsidR="00370365" w:rsidRPr="00A00E6D" w:rsidRDefault="00370365" w:rsidP="00370365">
      <w:pPr>
        <w:spacing w:after="8"/>
        <w:rPr>
          <w:rFonts w:ascii="Avenir" w:eastAsia="Avenir" w:hAnsi="Avenir" w:cs="Avenir"/>
          <w:color w:val="000000"/>
          <w:sz w:val="20"/>
          <w:szCs w:val="20"/>
        </w:rPr>
      </w:pPr>
      <w:r w:rsidRPr="00D1297C">
        <w:rPr>
          <w:rFonts w:ascii="Avenir" w:eastAsia="Avenir" w:hAnsi="Avenir" w:cs="Avenir"/>
          <w:color w:val="000000"/>
          <w:sz w:val="20"/>
          <w:szCs w:val="20"/>
          <w:highlight w:val="yellow"/>
        </w:rPr>
        <w:t>Cela explique le dépassement du budget prévu dans le PTBA 2024.</w:t>
      </w:r>
    </w:p>
    <w:p w14:paraId="6681B053" w14:textId="69BA9A0D" w:rsidR="00276A1F" w:rsidRPr="00276A1F" w:rsidRDefault="00276A1F" w:rsidP="00370365">
      <w:pPr>
        <w:pBdr>
          <w:top w:val="nil"/>
          <w:left w:val="nil"/>
          <w:bottom w:val="nil"/>
          <w:right w:val="nil"/>
          <w:between w:val="nil"/>
        </w:pBdr>
        <w:spacing w:after="0"/>
        <w:rPr>
          <w:rFonts w:ascii="Avenir" w:eastAsia="Avenir" w:hAnsi="Avenir" w:cs="Avenir"/>
          <w:i/>
          <w:color w:val="000000"/>
          <w:sz w:val="20"/>
          <w:szCs w:val="20"/>
        </w:rPr>
      </w:pPr>
      <w:r>
        <w:rPr>
          <w:rFonts w:ascii="Avenir" w:eastAsia="Avenir" w:hAnsi="Avenir" w:cs="Avenir"/>
          <w:i/>
          <w:color w:val="000000"/>
          <w:sz w:val="20"/>
          <w:szCs w:val="20"/>
        </w:rPr>
        <w:t xml:space="preserve"> </w:t>
      </w:r>
    </w:p>
    <w:p w14:paraId="6820B54C" w14:textId="77777777" w:rsidR="0024617D" w:rsidRDefault="00C83F85">
      <w:pPr>
        <w:pStyle w:val="Titre2"/>
      </w:pPr>
      <w:bookmarkStart w:id="32" w:name="_heading=h.2bn6wsx" w:colFirst="0" w:colLast="0"/>
      <w:bookmarkEnd w:id="32"/>
      <w:r>
        <w:t xml:space="preserve">7.4 Mobilisation de ressources </w:t>
      </w:r>
    </w:p>
    <w:p w14:paraId="120BEBA8" w14:textId="203AEA26" w:rsidR="00276A1F" w:rsidRPr="00960811" w:rsidRDefault="00276A1F" w:rsidP="00276A1F">
      <w:pPr>
        <w:pBdr>
          <w:top w:val="nil"/>
          <w:left w:val="nil"/>
          <w:bottom w:val="nil"/>
          <w:right w:val="nil"/>
          <w:between w:val="nil"/>
        </w:pBdr>
        <w:spacing w:after="120" w:line="271" w:lineRule="auto"/>
        <w:ind w:left="20" w:right="28" w:hanging="10"/>
        <w:jc w:val="both"/>
        <w:rPr>
          <w:rFonts w:ascii="Avenir" w:eastAsia="Avenir" w:hAnsi="Avenir" w:cs="Avenir"/>
          <w:iCs/>
          <w:color w:val="000000"/>
          <w:sz w:val="20"/>
          <w:szCs w:val="20"/>
        </w:rPr>
      </w:pPr>
      <w:r w:rsidRPr="00960811">
        <w:rPr>
          <w:rFonts w:ascii="Avenir" w:eastAsia="Avenir" w:hAnsi="Avenir" w:cs="Avenir"/>
          <w:iCs/>
          <w:color w:val="000000"/>
          <w:sz w:val="20"/>
          <w:szCs w:val="20"/>
        </w:rPr>
        <w:t xml:space="preserve">Le programme est soutenu de manière sélective par le projet parental BGF, financé par le gouvernement allemand. Par exemple, toute l'équipe </w:t>
      </w:r>
      <w:r>
        <w:rPr>
          <w:rFonts w:ascii="Avenir" w:eastAsia="Avenir" w:hAnsi="Avenir" w:cs="Avenir"/>
          <w:iCs/>
          <w:color w:val="000000"/>
          <w:sz w:val="20"/>
          <w:szCs w:val="20"/>
        </w:rPr>
        <w:t xml:space="preserve">de support </w:t>
      </w:r>
      <w:r w:rsidRPr="00960811">
        <w:rPr>
          <w:rFonts w:ascii="Avenir" w:eastAsia="Avenir" w:hAnsi="Avenir" w:cs="Avenir"/>
          <w:iCs/>
          <w:color w:val="000000"/>
          <w:sz w:val="20"/>
          <w:szCs w:val="20"/>
        </w:rPr>
        <w:t>à Kinshasa, qui soutient le projet sur le plan administratif, financier et logistique, est financée par BGF. Un nouveau véhicule a été acheté</w:t>
      </w:r>
      <w:r w:rsidR="00B315B1">
        <w:rPr>
          <w:rFonts w:ascii="Avenir" w:eastAsia="Avenir" w:hAnsi="Avenir" w:cs="Avenir"/>
          <w:iCs/>
          <w:color w:val="000000"/>
          <w:sz w:val="20"/>
          <w:szCs w:val="20"/>
        </w:rPr>
        <w:t xml:space="preserve"> </w:t>
      </w:r>
      <w:r w:rsidR="00B315B1" w:rsidRPr="00861142">
        <w:rPr>
          <w:rFonts w:ascii="Avenir" w:eastAsia="Avenir" w:hAnsi="Avenir" w:cs="Avenir"/>
          <w:iCs/>
          <w:color w:val="000000"/>
          <w:sz w:val="20"/>
          <w:szCs w:val="20"/>
          <w:highlight w:val="yellow"/>
        </w:rPr>
        <w:t>(</w:t>
      </w:r>
      <w:r w:rsidR="004C507B" w:rsidRPr="00861142">
        <w:rPr>
          <w:rFonts w:ascii="Avenir" w:eastAsia="Avenir" w:hAnsi="Avenir" w:cs="Avenir"/>
          <w:iCs/>
          <w:color w:val="000000"/>
          <w:sz w:val="20"/>
          <w:szCs w:val="20"/>
          <w:highlight w:val="yellow"/>
        </w:rPr>
        <w:t>USD 35.000)</w:t>
      </w:r>
      <w:r w:rsidRPr="00861142">
        <w:rPr>
          <w:rFonts w:ascii="Avenir" w:eastAsia="Avenir" w:hAnsi="Avenir" w:cs="Avenir"/>
          <w:iCs/>
          <w:color w:val="000000"/>
          <w:sz w:val="20"/>
          <w:szCs w:val="20"/>
          <w:highlight w:val="yellow"/>
        </w:rPr>
        <w:t>,</w:t>
      </w:r>
      <w:r w:rsidRPr="00960811">
        <w:rPr>
          <w:rFonts w:ascii="Avenir" w:eastAsia="Avenir" w:hAnsi="Avenir" w:cs="Avenir"/>
          <w:iCs/>
          <w:color w:val="000000"/>
          <w:sz w:val="20"/>
          <w:szCs w:val="20"/>
        </w:rPr>
        <w:t xml:space="preserve"> une installation solaire pour le bureau a été financée</w:t>
      </w:r>
      <w:r w:rsidR="004C507B">
        <w:rPr>
          <w:rFonts w:ascii="Avenir" w:eastAsia="Avenir" w:hAnsi="Avenir" w:cs="Avenir"/>
          <w:iCs/>
          <w:color w:val="000000"/>
          <w:sz w:val="20"/>
          <w:szCs w:val="20"/>
        </w:rPr>
        <w:t xml:space="preserve"> </w:t>
      </w:r>
      <w:r w:rsidR="004C507B" w:rsidRPr="000126D0">
        <w:rPr>
          <w:rFonts w:ascii="Avenir" w:eastAsia="Avenir" w:hAnsi="Avenir" w:cs="Avenir"/>
          <w:iCs/>
          <w:color w:val="000000"/>
          <w:sz w:val="20"/>
          <w:szCs w:val="20"/>
          <w:highlight w:val="yellow"/>
        </w:rPr>
        <w:t>(USD 100.000)</w:t>
      </w:r>
      <w:r w:rsidRPr="000126D0">
        <w:rPr>
          <w:rFonts w:ascii="Avenir" w:eastAsia="Avenir" w:hAnsi="Avenir" w:cs="Avenir"/>
          <w:iCs/>
          <w:color w:val="000000"/>
          <w:sz w:val="20"/>
          <w:szCs w:val="20"/>
          <w:highlight w:val="yellow"/>
        </w:rPr>
        <w:t>,</w:t>
      </w:r>
      <w:r w:rsidRPr="00960811">
        <w:rPr>
          <w:rFonts w:ascii="Avenir" w:eastAsia="Avenir" w:hAnsi="Avenir" w:cs="Avenir"/>
          <w:iCs/>
          <w:color w:val="000000"/>
          <w:sz w:val="20"/>
          <w:szCs w:val="20"/>
        </w:rPr>
        <w:t xml:space="preserve"> plusieurs vols charters ont été financés alors qu'il n'y avait souvent pas de vols réguliers vers Kind</w:t>
      </w:r>
      <w:r>
        <w:rPr>
          <w:rFonts w:ascii="Avenir" w:eastAsia="Avenir" w:hAnsi="Avenir" w:cs="Avenir"/>
          <w:iCs/>
          <w:color w:val="000000"/>
          <w:sz w:val="20"/>
          <w:szCs w:val="20"/>
        </w:rPr>
        <w:t>u</w:t>
      </w:r>
      <w:r w:rsidR="004C507B">
        <w:rPr>
          <w:rFonts w:ascii="Avenir" w:eastAsia="Avenir" w:hAnsi="Avenir" w:cs="Avenir"/>
          <w:iCs/>
          <w:color w:val="000000"/>
          <w:sz w:val="20"/>
          <w:szCs w:val="20"/>
        </w:rPr>
        <w:t xml:space="preserve"> </w:t>
      </w:r>
      <w:r w:rsidR="004C507B" w:rsidRPr="00861142">
        <w:rPr>
          <w:rFonts w:ascii="Avenir" w:eastAsia="Avenir" w:hAnsi="Avenir" w:cs="Avenir"/>
          <w:iCs/>
          <w:color w:val="000000"/>
          <w:sz w:val="20"/>
          <w:szCs w:val="20"/>
          <w:highlight w:val="yellow"/>
        </w:rPr>
        <w:t>(USD 20.000)</w:t>
      </w:r>
      <w:r>
        <w:rPr>
          <w:rFonts w:ascii="Avenir" w:eastAsia="Avenir" w:hAnsi="Avenir" w:cs="Avenir"/>
          <w:iCs/>
          <w:color w:val="000000"/>
          <w:sz w:val="20"/>
          <w:szCs w:val="20"/>
        </w:rPr>
        <w:t>.</w:t>
      </w:r>
      <w:r w:rsidRPr="00960811">
        <w:rPr>
          <w:rFonts w:ascii="Avenir" w:eastAsia="Avenir" w:hAnsi="Avenir" w:cs="Avenir"/>
          <w:iCs/>
          <w:color w:val="000000"/>
          <w:sz w:val="20"/>
          <w:szCs w:val="20"/>
        </w:rPr>
        <w:t xml:space="preserve"> Deux assistants techniques internationaux, payés par BGF, soutiennent les structures locales (GTCRR et les CLDs Wasongola et Ambwe) qui travaillent avec le programme</w:t>
      </w:r>
      <w:r w:rsidR="004C507B">
        <w:rPr>
          <w:rFonts w:ascii="Avenir" w:eastAsia="Avenir" w:hAnsi="Avenir" w:cs="Avenir"/>
          <w:iCs/>
          <w:color w:val="000000"/>
          <w:sz w:val="20"/>
          <w:szCs w:val="20"/>
        </w:rPr>
        <w:t xml:space="preserve"> </w:t>
      </w:r>
      <w:r w:rsidR="004C507B" w:rsidRPr="00861142">
        <w:rPr>
          <w:rFonts w:ascii="Avenir" w:eastAsia="Avenir" w:hAnsi="Avenir" w:cs="Avenir"/>
          <w:iCs/>
          <w:color w:val="000000"/>
          <w:sz w:val="20"/>
          <w:szCs w:val="20"/>
          <w:highlight w:val="yellow"/>
        </w:rPr>
        <w:t>(</w:t>
      </w:r>
      <w:r w:rsidR="00861142">
        <w:rPr>
          <w:rFonts w:ascii="Avenir" w:eastAsia="Avenir" w:hAnsi="Avenir" w:cs="Avenir"/>
          <w:iCs/>
          <w:color w:val="000000"/>
          <w:sz w:val="20"/>
          <w:szCs w:val="20"/>
          <w:highlight w:val="yellow"/>
        </w:rPr>
        <w:t xml:space="preserve">USD </w:t>
      </w:r>
      <w:r w:rsidR="00BC47BC" w:rsidRPr="00861142">
        <w:rPr>
          <w:rFonts w:ascii="Avenir" w:eastAsia="Avenir" w:hAnsi="Avenir" w:cs="Avenir"/>
          <w:iCs/>
          <w:color w:val="000000"/>
          <w:sz w:val="20"/>
          <w:szCs w:val="20"/>
          <w:highlight w:val="yellow"/>
        </w:rPr>
        <w:t>88.000)</w:t>
      </w:r>
      <w:r w:rsidRPr="00861142">
        <w:rPr>
          <w:rFonts w:ascii="Avenir" w:eastAsia="Avenir" w:hAnsi="Avenir" w:cs="Avenir"/>
          <w:iCs/>
          <w:color w:val="000000"/>
          <w:sz w:val="20"/>
          <w:szCs w:val="20"/>
          <w:highlight w:val="yellow"/>
        </w:rPr>
        <w:t>.</w:t>
      </w:r>
      <w:r w:rsidRPr="00960811">
        <w:rPr>
          <w:rFonts w:ascii="Avenir" w:eastAsia="Avenir" w:hAnsi="Avenir" w:cs="Avenir"/>
          <w:iCs/>
          <w:color w:val="000000"/>
          <w:sz w:val="20"/>
          <w:szCs w:val="20"/>
        </w:rPr>
        <w:t xml:space="preserve"> Des formations spécifiques du personnel et des partenaires ont été soutenues par BGF, ainsi que certaines missions des partenaires pour participer à des conférences internationales et nationales</w:t>
      </w:r>
      <w:r w:rsidR="00861142">
        <w:rPr>
          <w:rFonts w:ascii="Avenir" w:eastAsia="Avenir" w:hAnsi="Avenir" w:cs="Avenir"/>
          <w:iCs/>
          <w:color w:val="000000"/>
          <w:sz w:val="20"/>
          <w:szCs w:val="20"/>
        </w:rPr>
        <w:t xml:space="preserve"> </w:t>
      </w:r>
      <w:r w:rsidR="00861142" w:rsidRPr="00861142">
        <w:rPr>
          <w:rFonts w:ascii="Avenir" w:eastAsia="Avenir" w:hAnsi="Avenir" w:cs="Avenir"/>
          <w:iCs/>
          <w:color w:val="000000"/>
          <w:sz w:val="20"/>
          <w:szCs w:val="20"/>
          <w:highlight w:val="yellow"/>
        </w:rPr>
        <w:t>(USD 30.000)</w:t>
      </w:r>
    </w:p>
    <w:p w14:paraId="6E5C35EA" w14:textId="77777777" w:rsidR="00276A1F" w:rsidRPr="00960811" w:rsidRDefault="00276A1F" w:rsidP="00276A1F">
      <w:pPr>
        <w:pBdr>
          <w:top w:val="nil"/>
          <w:left w:val="nil"/>
          <w:bottom w:val="nil"/>
          <w:right w:val="nil"/>
          <w:between w:val="nil"/>
        </w:pBdr>
        <w:spacing w:after="120" w:line="271" w:lineRule="auto"/>
        <w:ind w:left="20" w:right="28" w:hanging="10"/>
        <w:jc w:val="both"/>
        <w:rPr>
          <w:rFonts w:ascii="Avenir" w:eastAsia="Avenir" w:hAnsi="Avenir" w:cs="Avenir"/>
          <w:iCs/>
          <w:color w:val="000000"/>
          <w:sz w:val="20"/>
          <w:szCs w:val="20"/>
        </w:rPr>
      </w:pPr>
      <w:r w:rsidRPr="00960811">
        <w:rPr>
          <w:rFonts w:ascii="Avenir" w:eastAsia="Avenir" w:hAnsi="Avenir" w:cs="Avenir"/>
          <w:iCs/>
          <w:color w:val="000000"/>
          <w:sz w:val="20"/>
          <w:szCs w:val="20"/>
        </w:rPr>
        <w:t xml:space="preserve">Plusieurs études ont été financées par BGF, par exemple l’étude sur la gestion d’eau pour la rizipisculture avec un consultant international (Rapport appui au développement d’une stratégie de la gestion de l’eau). </w:t>
      </w:r>
    </w:p>
    <w:p w14:paraId="628D4073" w14:textId="4D49ACAD" w:rsidR="00276A1F" w:rsidRPr="00960811" w:rsidRDefault="00276A1F" w:rsidP="00276A1F">
      <w:pPr>
        <w:pBdr>
          <w:top w:val="nil"/>
          <w:left w:val="nil"/>
          <w:bottom w:val="nil"/>
          <w:right w:val="nil"/>
          <w:between w:val="nil"/>
        </w:pBdr>
        <w:spacing w:after="120" w:line="271" w:lineRule="auto"/>
        <w:ind w:left="20" w:right="28" w:hanging="10"/>
        <w:jc w:val="both"/>
        <w:rPr>
          <w:rFonts w:ascii="Avenir" w:eastAsia="Avenir" w:hAnsi="Avenir" w:cs="Avenir"/>
          <w:iCs/>
          <w:color w:val="000000"/>
          <w:sz w:val="20"/>
          <w:szCs w:val="20"/>
        </w:rPr>
      </w:pPr>
      <w:r w:rsidRPr="00960811">
        <w:rPr>
          <w:rFonts w:ascii="Avenir" w:eastAsia="Avenir" w:hAnsi="Avenir" w:cs="Avenir"/>
          <w:iCs/>
          <w:color w:val="000000"/>
          <w:sz w:val="20"/>
          <w:szCs w:val="20"/>
        </w:rPr>
        <w:t xml:space="preserve">En outre, un accord de financement important a été conclu entre le projet parental de BGF et la société </w:t>
      </w:r>
      <w:r>
        <w:rPr>
          <w:rFonts w:ascii="Avenir" w:eastAsia="Avenir" w:hAnsi="Avenir" w:cs="Avenir"/>
          <w:iCs/>
          <w:color w:val="000000"/>
          <w:sz w:val="20"/>
          <w:szCs w:val="20"/>
        </w:rPr>
        <w:t>Z</w:t>
      </w:r>
      <w:r w:rsidRPr="00960811">
        <w:rPr>
          <w:rFonts w:ascii="Avenir" w:eastAsia="Avenir" w:hAnsi="Avenir" w:cs="Avenir"/>
          <w:iCs/>
          <w:color w:val="000000"/>
          <w:sz w:val="20"/>
          <w:szCs w:val="20"/>
        </w:rPr>
        <w:t>oologique de Francfort, qui opère dans le parc national de Lomami et la zone tampon (ETD Bangengele) et travailles-en étroite collaboration avec l'ICCN. Dans ce contexte, l'ICCN a reçu plusieurs formations, une analyse organisationnelle a été effectuée par un consultant international et un mécanisme de plainte est en cours d'élaboration pour le PNL par plusieurs experts</w:t>
      </w:r>
      <w:r w:rsidRPr="0087072A">
        <w:rPr>
          <w:rFonts w:ascii="Avenir" w:eastAsia="Avenir" w:hAnsi="Avenir" w:cs="Avenir"/>
          <w:iCs/>
          <w:color w:val="000000"/>
          <w:sz w:val="20"/>
          <w:szCs w:val="20"/>
          <w:highlight w:val="yellow"/>
        </w:rPr>
        <w:t xml:space="preserve">. </w:t>
      </w:r>
      <w:r w:rsidR="00AC4132" w:rsidRPr="0087072A">
        <w:rPr>
          <w:rFonts w:ascii="Avenir" w:eastAsia="Avenir" w:hAnsi="Avenir" w:cs="Avenir"/>
          <w:iCs/>
          <w:color w:val="000000"/>
          <w:sz w:val="20"/>
          <w:szCs w:val="20"/>
          <w:highlight w:val="yellow"/>
        </w:rPr>
        <w:t xml:space="preserve">Le montant total dépensé pour les consultants et les accords de financement s'élève à environ </w:t>
      </w:r>
      <w:r w:rsidR="0087072A">
        <w:rPr>
          <w:rFonts w:ascii="Avenir" w:eastAsia="Avenir" w:hAnsi="Avenir" w:cs="Avenir"/>
          <w:iCs/>
          <w:color w:val="000000"/>
          <w:sz w:val="20"/>
          <w:szCs w:val="20"/>
          <w:highlight w:val="yellow"/>
        </w:rPr>
        <w:t>USD 650.000</w:t>
      </w:r>
      <w:r w:rsidR="00AC4132" w:rsidRPr="0087072A">
        <w:rPr>
          <w:rFonts w:ascii="Avenir" w:eastAsia="Avenir" w:hAnsi="Avenir" w:cs="Avenir"/>
          <w:iCs/>
          <w:color w:val="000000"/>
          <w:sz w:val="20"/>
          <w:szCs w:val="20"/>
          <w:highlight w:val="yellow"/>
        </w:rPr>
        <w:t>.</w:t>
      </w:r>
    </w:p>
    <w:p w14:paraId="00547BEB" w14:textId="4CA2D235" w:rsidR="0024617D" w:rsidRPr="00276A1F" w:rsidRDefault="00276A1F" w:rsidP="00276A1F">
      <w:pPr>
        <w:pBdr>
          <w:top w:val="nil"/>
          <w:left w:val="nil"/>
          <w:bottom w:val="nil"/>
          <w:right w:val="nil"/>
          <w:between w:val="nil"/>
        </w:pBdr>
        <w:spacing w:after="120" w:line="271" w:lineRule="auto"/>
        <w:ind w:right="28"/>
        <w:jc w:val="both"/>
        <w:rPr>
          <w:rFonts w:ascii="Avenir" w:eastAsia="Avenir" w:hAnsi="Avenir" w:cs="Avenir"/>
          <w:iCs/>
          <w:color w:val="000000"/>
          <w:sz w:val="20"/>
          <w:szCs w:val="20"/>
        </w:rPr>
      </w:pPr>
      <w:r w:rsidRPr="00E437E5">
        <w:rPr>
          <w:rFonts w:ascii="Avenir" w:eastAsia="Avenir" w:hAnsi="Avenir" w:cs="Avenir"/>
          <w:iCs/>
          <w:color w:val="000000"/>
          <w:sz w:val="20"/>
          <w:szCs w:val="20"/>
        </w:rPr>
        <w:t xml:space="preserve">En conclusion, un soutien financier et logistique </w:t>
      </w:r>
      <w:r w:rsidRPr="001A5705">
        <w:rPr>
          <w:rFonts w:ascii="Avenir" w:eastAsia="Avenir" w:hAnsi="Avenir" w:cs="Avenir"/>
          <w:iCs/>
          <w:color w:val="000000"/>
          <w:sz w:val="20"/>
          <w:szCs w:val="20"/>
        </w:rPr>
        <w:t>significatif</w:t>
      </w:r>
      <w:r w:rsidRPr="00E437E5">
        <w:rPr>
          <w:rFonts w:ascii="Avenir" w:eastAsia="Avenir" w:hAnsi="Avenir" w:cs="Avenir"/>
          <w:iCs/>
          <w:color w:val="000000"/>
          <w:sz w:val="20"/>
          <w:szCs w:val="20"/>
        </w:rPr>
        <w:t xml:space="preserve"> a été fourni par le projet BGF et financé par le BMZ afin de créer des synergies importantes.</w:t>
      </w:r>
      <w:r w:rsidR="002D5CE1" w:rsidRPr="002D5CE1">
        <w:t xml:space="preserve"> </w:t>
      </w:r>
      <w:r w:rsidR="002D5CE1" w:rsidRPr="002D5CE1">
        <w:rPr>
          <w:rFonts w:ascii="Avenir" w:eastAsia="Avenir" w:hAnsi="Avenir" w:cs="Avenir"/>
          <w:iCs/>
          <w:color w:val="000000"/>
          <w:sz w:val="20"/>
          <w:szCs w:val="20"/>
          <w:highlight w:val="yellow"/>
        </w:rPr>
        <w:t>Comme indiqué ci-dessus, les ressources totales mobilisées s'élèvent à plus de 900 000 USD.</w:t>
      </w:r>
    </w:p>
    <w:p w14:paraId="44228444" w14:textId="77777777" w:rsidR="0024617D" w:rsidRDefault="00C83F85">
      <w:pPr>
        <w:pStyle w:val="Titre2"/>
      </w:pPr>
      <w:bookmarkStart w:id="33" w:name="_heading=h.qsh70q" w:colFirst="0" w:colLast="0"/>
      <w:bookmarkEnd w:id="33"/>
      <w:r>
        <w:t>7.5 Audits</w:t>
      </w:r>
    </w:p>
    <w:p w14:paraId="473964BD" w14:textId="77777777" w:rsidR="00276A1F" w:rsidRDefault="00276A1F" w:rsidP="00276A1F">
      <w:pPr>
        <w:pBdr>
          <w:top w:val="nil"/>
          <w:left w:val="nil"/>
          <w:bottom w:val="nil"/>
          <w:right w:val="nil"/>
          <w:between w:val="nil"/>
        </w:pBdr>
        <w:spacing w:after="0" w:line="271" w:lineRule="auto"/>
        <w:ind w:right="28"/>
        <w:jc w:val="both"/>
        <w:rPr>
          <w:rFonts w:ascii="Avenir" w:eastAsia="Avenir" w:hAnsi="Avenir" w:cs="Avenir"/>
          <w:color w:val="000000"/>
          <w:sz w:val="20"/>
          <w:szCs w:val="20"/>
        </w:rPr>
      </w:pPr>
      <w:r w:rsidRPr="009654EA">
        <w:rPr>
          <w:rFonts w:ascii="Avenir" w:eastAsia="Avenir" w:hAnsi="Avenir" w:cs="Avenir"/>
          <w:color w:val="000000"/>
          <w:sz w:val="20"/>
          <w:szCs w:val="20"/>
        </w:rPr>
        <w:t>À présent, le projet n'a fait l'objet d'aucun audit externe.</w:t>
      </w:r>
    </w:p>
    <w:p w14:paraId="14CF6058" w14:textId="5450A84C" w:rsidR="002D5CE1" w:rsidRDefault="00EF0D14" w:rsidP="00276A1F">
      <w:pPr>
        <w:pBdr>
          <w:top w:val="nil"/>
          <w:left w:val="nil"/>
          <w:bottom w:val="nil"/>
          <w:right w:val="nil"/>
          <w:between w:val="nil"/>
        </w:pBdr>
        <w:spacing w:after="0" w:line="271" w:lineRule="auto"/>
        <w:ind w:right="28"/>
        <w:jc w:val="both"/>
        <w:rPr>
          <w:rFonts w:ascii="Avenir" w:eastAsia="Avenir" w:hAnsi="Avenir" w:cs="Avenir"/>
          <w:color w:val="000000"/>
          <w:sz w:val="20"/>
          <w:szCs w:val="20"/>
        </w:rPr>
      </w:pPr>
      <w:r w:rsidRPr="00EF0D14">
        <w:rPr>
          <w:rFonts w:ascii="Avenir" w:eastAsia="Avenir" w:hAnsi="Avenir" w:cs="Avenir"/>
          <w:color w:val="000000"/>
          <w:sz w:val="20"/>
          <w:szCs w:val="20"/>
          <w:highlight w:val="yellow"/>
        </w:rPr>
        <w:t xml:space="preserve">Un contrôle interne de la GIZ a été effectué en 2024 et a révélé une bonne structure organisationnelle, financière et </w:t>
      </w:r>
      <w:r w:rsidRPr="00BD2FD2">
        <w:rPr>
          <w:rFonts w:ascii="Avenir" w:eastAsia="Avenir" w:hAnsi="Avenir" w:cs="Avenir"/>
          <w:color w:val="000000"/>
          <w:sz w:val="20"/>
          <w:szCs w:val="20"/>
          <w:highlight w:val="yellow"/>
        </w:rPr>
        <w:t xml:space="preserve">administrative. Aucune </w:t>
      </w:r>
      <w:r w:rsidR="00BD2FD2" w:rsidRPr="00BD2FD2">
        <w:rPr>
          <w:rFonts w:ascii="Avenir" w:eastAsia="Avenir" w:hAnsi="Avenir" w:cs="Avenir"/>
          <w:color w:val="000000"/>
          <w:sz w:val="20"/>
          <w:szCs w:val="20"/>
          <w:highlight w:val="yellow"/>
        </w:rPr>
        <w:t>observation/</w:t>
      </w:r>
      <w:r w:rsidR="00BD2FD2" w:rsidRPr="00BD2FD2">
        <w:rPr>
          <w:highlight w:val="yellow"/>
        </w:rPr>
        <w:t xml:space="preserve"> </w:t>
      </w:r>
      <w:r w:rsidR="00BD2FD2" w:rsidRPr="00BD2FD2">
        <w:rPr>
          <w:rFonts w:ascii="Avenir" w:eastAsia="Avenir" w:hAnsi="Avenir" w:cs="Avenir"/>
          <w:color w:val="000000"/>
          <w:sz w:val="20"/>
          <w:szCs w:val="20"/>
          <w:highlight w:val="yellow"/>
        </w:rPr>
        <w:t>remarque</w:t>
      </w:r>
      <w:r w:rsidRPr="00BD2FD2">
        <w:rPr>
          <w:rFonts w:ascii="Avenir" w:eastAsia="Avenir" w:hAnsi="Avenir" w:cs="Avenir"/>
          <w:color w:val="000000"/>
          <w:sz w:val="20"/>
          <w:szCs w:val="20"/>
          <w:highlight w:val="yellow"/>
        </w:rPr>
        <w:t xml:space="preserve"> majeure n'a été identifiée.</w:t>
      </w:r>
    </w:p>
    <w:p w14:paraId="79550AAA" w14:textId="77777777" w:rsidR="0024617D" w:rsidRDefault="0024617D">
      <w:pPr>
        <w:pBdr>
          <w:top w:val="nil"/>
          <w:left w:val="nil"/>
          <w:bottom w:val="nil"/>
          <w:right w:val="nil"/>
          <w:between w:val="nil"/>
        </w:pBdr>
        <w:spacing w:after="0" w:line="271" w:lineRule="auto"/>
        <w:ind w:left="1090" w:right="28"/>
        <w:jc w:val="both"/>
        <w:rPr>
          <w:rFonts w:ascii="Avenir" w:eastAsia="Avenir" w:hAnsi="Avenir" w:cs="Avenir"/>
          <w:color w:val="000000"/>
          <w:sz w:val="20"/>
          <w:szCs w:val="20"/>
        </w:rPr>
      </w:pPr>
    </w:p>
    <w:p w14:paraId="4E870914" w14:textId="77777777" w:rsidR="0024617D" w:rsidRDefault="00C83F85">
      <w:pPr>
        <w:pStyle w:val="Titre2"/>
      </w:pPr>
      <w:bookmarkStart w:id="34" w:name="_heading=h.3as4poj" w:colFirst="0" w:colLast="0"/>
      <w:bookmarkEnd w:id="34"/>
      <w:r>
        <w:t xml:space="preserve">7.6 Révisions budgétaires </w:t>
      </w:r>
    </w:p>
    <w:p w14:paraId="458CFF85" w14:textId="77777777" w:rsidR="00276A1F" w:rsidRPr="006678AB" w:rsidRDefault="00276A1F" w:rsidP="00276A1F">
      <w:pPr>
        <w:pBdr>
          <w:top w:val="nil"/>
          <w:left w:val="nil"/>
          <w:bottom w:val="nil"/>
          <w:right w:val="nil"/>
          <w:between w:val="nil"/>
        </w:pBdr>
        <w:spacing w:after="0" w:line="271" w:lineRule="auto"/>
        <w:ind w:right="28"/>
        <w:jc w:val="both"/>
        <w:rPr>
          <w:rFonts w:ascii="Avenir" w:eastAsia="Avenir" w:hAnsi="Avenir" w:cs="Avenir"/>
          <w:color w:val="000000"/>
          <w:sz w:val="20"/>
          <w:szCs w:val="20"/>
        </w:rPr>
      </w:pPr>
      <w:r w:rsidRPr="006678AB">
        <w:rPr>
          <w:rFonts w:ascii="Avenir" w:eastAsia="Avenir" w:hAnsi="Avenir" w:cs="Avenir"/>
          <w:color w:val="000000"/>
          <w:sz w:val="20"/>
          <w:szCs w:val="20"/>
        </w:rPr>
        <w:t xml:space="preserve">Malgré un suivi précis du budget, aucune révision n'a été effectuée à ce jour. </w:t>
      </w:r>
    </w:p>
    <w:p w14:paraId="5ACAC272" w14:textId="3BA61A23" w:rsidR="0024617D" w:rsidRPr="001901EB" w:rsidRDefault="00276A1F" w:rsidP="001901EB">
      <w:pPr>
        <w:pBdr>
          <w:top w:val="nil"/>
          <w:left w:val="nil"/>
          <w:bottom w:val="nil"/>
          <w:right w:val="nil"/>
          <w:between w:val="nil"/>
        </w:pBdr>
        <w:spacing w:after="0" w:line="271" w:lineRule="auto"/>
        <w:ind w:right="28"/>
        <w:jc w:val="both"/>
        <w:rPr>
          <w:rFonts w:ascii="Avenir" w:eastAsia="Avenir" w:hAnsi="Avenir" w:cs="Avenir"/>
          <w:color w:val="000000"/>
          <w:sz w:val="20"/>
          <w:szCs w:val="20"/>
        </w:rPr>
      </w:pPr>
      <w:r w:rsidRPr="006678AB">
        <w:rPr>
          <w:rFonts w:ascii="Avenir" w:eastAsia="Avenir" w:hAnsi="Avenir" w:cs="Avenir"/>
          <w:color w:val="000000"/>
          <w:sz w:val="20"/>
          <w:szCs w:val="20"/>
        </w:rPr>
        <w:t>Une révision sera probablement effectuée dans les mois à venir pour rebalancer les différentes lignes budgétaires.</w:t>
      </w:r>
    </w:p>
    <w:p w14:paraId="02247AB2" w14:textId="4B43D8BC" w:rsidR="0024617D" w:rsidRPr="00675C0A" w:rsidRDefault="00C83F85" w:rsidP="00675C0A">
      <w:pPr>
        <w:pStyle w:val="Titre1"/>
        <w:numPr>
          <w:ilvl w:val="0"/>
          <w:numId w:val="1"/>
        </w:numPr>
      </w:pPr>
      <w:bookmarkStart w:id="35" w:name="_heading=h.1pxezwc" w:colFirst="0" w:colLast="0"/>
      <w:bookmarkEnd w:id="35"/>
      <w:r>
        <w:t>Suivi évaluation et apprentissage du projet</w:t>
      </w:r>
    </w:p>
    <w:p w14:paraId="4C83BF40" w14:textId="77777777" w:rsidR="0024617D" w:rsidRDefault="00C83F85">
      <w:pPr>
        <w:pStyle w:val="Titre2"/>
      </w:pPr>
      <w:bookmarkStart w:id="36" w:name="_heading=h.49x2ik5" w:colFirst="0" w:colLast="0"/>
      <w:bookmarkEnd w:id="36"/>
      <w:r>
        <w:t>8.1 Etat d’avancement du plan de suivi du projet</w:t>
      </w:r>
    </w:p>
    <w:p w14:paraId="0035222A" w14:textId="5292C5A1" w:rsidR="0024617D" w:rsidRDefault="0024617D" w:rsidP="00675C0A">
      <w:pPr>
        <w:spacing w:after="5" w:line="240" w:lineRule="auto"/>
        <w:ind w:right="28"/>
        <w:jc w:val="both"/>
        <w:rPr>
          <w:rFonts w:ascii="Avenir" w:eastAsia="Avenir" w:hAnsi="Avenir" w:cs="Avenir"/>
          <w:i/>
          <w:color w:val="000000"/>
          <w:sz w:val="20"/>
          <w:szCs w:val="20"/>
        </w:rPr>
      </w:pPr>
    </w:p>
    <w:tbl>
      <w:tblPr>
        <w:tblStyle w:val="afffff"/>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50"/>
        <w:gridCol w:w="1276"/>
        <w:gridCol w:w="1418"/>
        <w:gridCol w:w="3230"/>
      </w:tblGrid>
      <w:tr w:rsidR="0024617D" w:rsidRPr="007F5686" w14:paraId="60BBDA24" w14:textId="77777777" w:rsidTr="001B0384">
        <w:tc>
          <w:tcPr>
            <w:tcW w:w="1980" w:type="dxa"/>
            <w:shd w:val="clear" w:color="auto" w:fill="A9D5E7"/>
          </w:tcPr>
          <w:p w14:paraId="116C4FF8" w14:textId="77777777" w:rsidR="0024617D" w:rsidRPr="007F5686" w:rsidRDefault="00C83F85">
            <w:pPr>
              <w:spacing w:after="5" w:line="271" w:lineRule="auto"/>
              <w:ind w:right="35"/>
              <w:rPr>
                <w:rFonts w:ascii="Avenir" w:eastAsia="Avenir" w:hAnsi="Avenir" w:cs="Avenir"/>
                <w:b/>
                <w:sz w:val="16"/>
                <w:szCs w:val="16"/>
              </w:rPr>
            </w:pPr>
            <w:r w:rsidRPr="007F5686">
              <w:rPr>
                <w:rFonts w:ascii="Avenir" w:eastAsia="Avenir" w:hAnsi="Avenir" w:cs="Avenir"/>
                <w:b/>
                <w:sz w:val="16"/>
                <w:szCs w:val="16"/>
              </w:rPr>
              <w:t>Activité de suivi et évaluation</w:t>
            </w:r>
          </w:p>
        </w:tc>
        <w:tc>
          <w:tcPr>
            <w:tcW w:w="850" w:type="dxa"/>
            <w:shd w:val="clear" w:color="auto" w:fill="A9D5E7"/>
          </w:tcPr>
          <w:p w14:paraId="0344A51B" w14:textId="77777777" w:rsidR="0024617D" w:rsidRPr="007F5686" w:rsidRDefault="00C83F85">
            <w:pPr>
              <w:spacing w:after="5" w:line="271" w:lineRule="auto"/>
              <w:ind w:right="35"/>
              <w:rPr>
                <w:rFonts w:ascii="Avenir" w:eastAsia="Avenir" w:hAnsi="Avenir" w:cs="Avenir"/>
                <w:b/>
                <w:sz w:val="16"/>
                <w:szCs w:val="16"/>
              </w:rPr>
            </w:pPr>
            <w:r w:rsidRPr="007F5686">
              <w:rPr>
                <w:rFonts w:ascii="Avenir" w:eastAsia="Avenir" w:hAnsi="Avenir" w:cs="Avenir"/>
                <w:b/>
                <w:sz w:val="16"/>
                <w:szCs w:val="16"/>
              </w:rPr>
              <w:t>Nombre prévu</w:t>
            </w:r>
          </w:p>
        </w:tc>
        <w:tc>
          <w:tcPr>
            <w:tcW w:w="1276" w:type="dxa"/>
            <w:shd w:val="clear" w:color="auto" w:fill="A9D5E7"/>
          </w:tcPr>
          <w:p w14:paraId="7B7EADA4" w14:textId="77777777" w:rsidR="0024617D" w:rsidRPr="007F5686" w:rsidRDefault="00C83F85">
            <w:pPr>
              <w:spacing w:after="5" w:line="271" w:lineRule="auto"/>
              <w:ind w:right="35"/>
              <w:rPr>
                <w:rFonts w:ascii="Avenir" w:eastAsia="Avenir" w:hAnsi="Avenir" w:cs="Avenir"/>
                <w:b/>
                <w:sz w:val="16"/>
                <w:szCs w:val="16"/>
              </w:rPr>
            </w:pPr>
            <w:r w:rsidRPr="007F5686">
              <w:rPr>
                <w:rFonts w:ascii="Avenir" w:eastAsia="Avenir" w:hAnsi="Avenir" w:cs="Avenir"/>
                <w:b/>
                <w:sz w:val="16"/>
                <w:szCs w:val="16"/>
              </w:rPr>
              <w:t>Nombre réalisé</w:t>
            </w:r>
          </w:p>
        </w:tc>
        <w:tc>
          <w:tcPr>
            <w:tcW w:w="1418" w:type="dxa"/>
            <w:shd w:val="clear" w:color="auto" w:fill="A9D5E7"/>
          </w:tcPr>
          <w:p w14:paraId="45D85EC1" w14:textId="77777777" w:rsidR="0024617D" w:rsidRPr="007F5686" w:rsidRDefault="00C83F85">
            <w:pPr>
              <w:spacing w:after="5" w:line="271" w:lineRule="auto"/>
              <w:ind w:right="35"/>
              <w:rPr>
                <w:rFonts w:ascii="Avenir" w:eastAsia="Avenir" w:hAnsi="Avenir" w:cs="Avenir"/>
                <w:b/>
                <w:sz w:val="16"/>
                <w:szCs w:val="16"/>
              </w:rPr>
            </w:pPr>
            <w:r w:rsidRPr="007F5686">
              <w:rPr>
                <w:rFonts w:ascii="Avenir" w:eastAsia="Avenir" w:hAnsi="Avenir" w:cs="Avenir"/>
                <w:b/>
                <w:sz w:val="16"/>
                <w:szCs w:val="16"/>
              </w:rPr>
              <w:t>Date(s)</w:t>
            </w:r>
          </w:p>
        </w:tc>
        <w:tc>
          <w:tcPr>
            <w:tcW w:w="3230" w:type="dxa"/>
            <w:shd w:val="clear" w:color="auto" w:fill="A9D5E7"/>
          </w:tcPr>
          <w:p w14:paraId="18B7DD92" w14:textId="77777777" w:rsidR="0024617D" w:rsidRPr="007F5686" w:rsidRDefault="00C83F85">
            <w:pPr>
              <w:spacing w:after="5" w:line="271" w:lineRule="auto"/>
              <w:ind w:left="10" w:right="35"/>
              <w:rPr>
                <w:rFonts w:ascii="Avenir" w:eastAsia="Avenir" w:hAnsi="Avenir" w:cs="Avenir"/>
                <w:b/>
                <w:sz w:val="16"/>
                <w:szCs w:val="16"/>
              </w:rPr>
            </w:pPr>
            <w:r w:rsidRPr="007F5686">
              <w:rPr>
                <w:rFonts w:ascii="Avenir" w:eastAsia="Avenir" w:hAnsi="Avenir" w:cs="Avenir"/>
                <w:b/>
                <w:sz w:val="16"/>
                <w:szCs w:val="16"/>
              </w:rPr>
              <w:t xml:space="preserve">Compte-rendu avec hyperlien (doit notamment figurer le suivi des décisions prises dans les instances de décision du projet) </w:t>
            </w:r>
          </w:p>
        </w:tc>
      </w:tr>
      <w:tr w:rsidR="00675C0A" w:rsidRPr="007F5686" w14:paraId="535B8D13" w14:textId="77777777" w:rsidTr="001B0384">
        <w:tc>
          <w:tcPr>
            <w:tcW w:w="1980" w:type="dxa"/>
          </w:tcPr>
          <w:p w14:paraId="21AC8872" w14:textId="5B2082BF"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COPIL de projet</w:t>
            </w:r>
          </w:p>
        </w:tc>
        <w:tc>
          <w:tcPr>
            <w:tcW w:w="850" w:type="dxa"/>
          </w:tcPr>
          <w:p w14:paraId="72FB506F" w14:textId="0944B507"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2</w:t>
            </w:r>
          </w:p>
        </w:tc>
        <w:tc>
          <w:tcPr>
            <w:tcW w:w="1276" w:type="dxa"/>
          </w:tcPr>
          <w:p w14:paraId="2E49960E" w14:textId="509E6310" w:rsidR="00675C0A" w:rsidRPr="007F5686" w:rsidRDefault="00B10ECF"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2</w:t>
            </w:r>
          </w:p>
        </w:tc>
        <w:tc>
          <w:tcPr>
            <w:tcW w:w="1418" w:type="dxa"/>
          </w:tcPr>
          <w:p w14:paraId="7A634393" w14:textId="26A9DFFA" w:rsidR="00805909" w:rsidRPr="007F5686" w:rsidRDefault="00805909"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28 Aout 2024</w:t>
            </w:r>
          </w:p>
          <w:p w14:paraId="580E67EF" w14:textId="7EFE3C7B" w:rsidR="00675C0A" w:rsidRPr="007F5686" w:rsidRDefault="00805909"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26 Novembre 2024</w:t>
            </w:r>
          </w:p>
        </w:tc>
        <w:tc>
          <w:tcPr>
            <w:tcW w:w="3230" w:type="dxa"/>
          </w:tcPr>
          <w:p w14:paraId="325D2811" w14:textId="77777777" w:rsidR="00675C0A" w:rsidRPr="007F5686" w:rsidRDefault="00675C0A" w:rsidP="00675C0A">
            <w:pPr>
              <w:spacing w:after="5" w:line="271" w:lineRule="auto"/>
              <w:ind w:right="35"/>
              <w:rPr>
                <w:rFonts w:ascii="Avenir" w:hAnsi="Avenir"/>
                <w:sz w:val="16"/>
                <w:szCs w:val="16"/>
              </w:rPr>
            </w:pPr>
            <w:r w:rsidRPr="007F5686">
              <w:rPr>
                <w:rFonts w:ascii="Avenir" w:eastAsia="Avenir" w:hAnsi="Avenir" w:cs="Avenir"/>
                <w:sz w:val="16"/>
                <w:szCs w:val="16"/>
              </w:rPr>
              <w:t xml:space="preserve"> </w:t>
            </w:r>
            <w:hyperlink r:id="rId459" w:history="1">
              <w:r w:rsidR="001B0384" w:rsidRPr="007F5686">
                <w:rPr>
                  <w:rStyle w:val="Lienhypertexte"/>
                  <w:rFonts w:ascii="Avenir" w:hAnsi="Avenir"/>
                  <w:color w:val="auto"/>
                  <w:sz w:val="16"/>
                  <w:szCs w:val="16"/>
                </w:rPr>
                <w:t>Compte Rendu 7ieme Réunion COPIL</w:t>
              </w:r>
            </w:hyperlink>
          </w:p>
          <w:p w14:paraId="3BB6154A" w14:textId="3AD6F25C" w:rsidR="00805909" w:rsidRPr="007F5686" w:rsidRDefault="00805909" w:rsidP="00675C0A">
            <w:pPr>
              <w:spacing w:after="5" w:line="271" w:lineRule="auto"/>
              <w:ind w:right="35"/>
              <w:rPr>
                <w:rFonts w:ascii="Avenir" w:eastAsia="Avenir" w:hAnsi="Avenir" w:cs="Avenir"/>
                <w:sz w:val="16"/>
                <w:szCs w:val="16"/>
              </w:rPr>
            </w:pPr>
            <w:hyperlink r:id="rId460" w:history="1">
              <w:r w:rsidRPr="007F5686">
                <w:rPr>
                  <w:rStyle w:val="Lienhypertexte"/>
                  <w:rFonts w:ascii="Avenir" w:hAnsi="Avenir"/>
                  <w:color w:val="auto"/>
                  <w:sz w:val="16"/>
                  <w:szCs w:val="16"/>
                </w:rPr>
                <w:t>Compte Rendu 8ieme Réunion COPIL</w:t>
              </w:r>
            </w:hyperlink>
          </w:p>
        </w:tc>
      </w:tr>
      <w:tr w:rsidR="00675C0A" w:rsidRPr="007F5686" w14:paraId="0B9319AF" w14:textId="77777777" w:rsidTr="001B0384">
        <w:tc>
          <w:tcPr>
            <w:tcW w:w="1980" w:type="dxa"/>
          </w:tcPr>
          <w:p w14:paraId="7A3FFFE5" w14:textId="3A96BF88"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Comité Technique de Gestion</w:t>
            </w:r>
          </w:p>
        </w:tc>
        <w:tc>
          <w:tcPr>
            <w:tcW w:w="850" w:type="dxa"/>
          </w:tcPr>
          <w:p w14:paraId="0448E6E9" w14:textId="549C1593" w:rsidR="00675C0A" w:rsidRPr="007F5686" w:rsidRDefault="00B10ECF"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12</w:t>
            </w:r>
          </w:p>
        </w:tc>
        <w:tc>
          <w:tcPr>
            <w:tcW w:w="1276" w:type="dxa"/>
          </w:tcPr>
          <w:p w14:paraId="7BCF2FB7" w14:textId="357480AF" w:rsidR="00675C0A" w:rsidRPr="007F5686" w:rsidRDefault="00817C7D"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10</w:t>
            </w:r>
            <w:r w:rsidR="00675C0A" w:rsidRPr="007F5686">
              <w:rPr>
                <w:rFonts w:ascii="Avenir" w:eastAsia="Avenir" w:hAnsi="Avenir" w:cs="Avenir"/>
                <w:sz w:val="16"/>
                <w:szCs w:val="16"/>
              </w:rPr>
              <w:t xml:space="preserve"> (pas en janvier </w:t>
            </w:r>
            <w:r w:rsidRPr="007F5686">
              <w:rPr>
                <w:rFonts w:ascii="Avenir" w:eastAsia="Avenir" w:hAnsi="Avenir" w:cs="Avenir"/>
                <w:sz w:val="16"/>
                <w:szCs w:val="16"/>
              </w:rPr>
              <w:t xml:space="preserve">et décembre) </w:t>
            </w:r>
          </w:p>
        </w:tc>
        <w:tc>
          <w:tcPr>
            <w:tcW w:w="1418" w:type="dxa"/>
          </w:tcPr>
          <w:p w14:paraId="56666CBA" w14:textId="5AA44740"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Chaque mois pour la planification mensuelle</w:t>
            </w:r>
          </w:p>
        </w:tc>
        <w:tc>
          <w:tcPr>
            <w:tcW w:w="3230" w:type="dxa"/>
          </w:tcPr>
          <w:p w14:paraId="0B7A558E" w14:textId="77777777" w:rsidR="00817C7D" w:rsidRPr="007F5686" w:rsidRDefault="00817C7D" w:rsidP="00817C7D">
            <w:pPr>
              <w:spacing w:after="0" w:line="240" w:lineRule="auto"/>
              <w:ind w:right="35"/>
              <w:rPr>
                <w:sz w:val="16"/>
                <w:szCs w:val="16"/>
              </w:rPr>
            </w:pPr>
            <w:hyperlink r:id="rId461" w:history="1">
              <w:r w:rsidRPr="007F5686">
                <w:rPr>
                  <w:rStyle w:val="Lienhypertexte"/>
                  <w:color w:val="auto"/>
                  <w:sz w:val="16"/>
                  <w:szCs w:val="16"/>
                </w:rPr>
                <w:t>PIREDD Maniema Planification Février</w:t>
              </w:r>
            </w:hyperlink>
          </w:p>
          <w:p w14:paraId="6F30D9A9" w14:textId="77777777" w:rsidR="00817C7D" w:rsidRPr="007F5686" w:rsidRDefault="00817C7D" w:rsidP="00817C7D">
            <w:pPr>
              <w:spacing w:after="0" w:line="240" w:lineRule="auto"/>
              <w:ind w:right="35"/>
              <w:rPr>
                <w:sz w:val="16"/>
                <w:szCs w:val="16"/>
              </w:rPr>
            </w:pPr>
            <w:hyperlink r:id="rId462" w:history="1">
              <w:r w:rsidRPr="007F5686">
                <w:rPr>
                  <w:rStyle w:val="Lienhypertexte"/>
                  <w:color w:val="auto"/>
                  <w:sz w:val="16"/>
                  <w:szCs w:val="16"/>
                </w:rPr>
                <w:t>PIREDD Maniema Planification Mars</w:t>
              </w:r>
            </w:hyperlink>
          </w:p>
          <w:p w14:paraId="401B27A0" w14:textId="77777777" w:rsidR="00817C7D" w:rsidRPr="007F5686" w:rsidRDefault="00817C7D" w:rsidP="00817C7D">
            <w:pPr>
              <w:spacing w:after="0" w:line="240" w:lineRule="auto"/>
              <w:ind w:right="35"/>
              <w:rPr>
                <w:sz w:val="16"/>
                <w:szCs w:val="16"/>
              </w:rPr>
            </w:pPr>
            <w:hyperlink r:id="rId463" w:history="1">
              <w:r w:rsidRPr="007F5686">
                <w:rPr>
                  <w:rStyle w:val="Lienhypertexte"/>
                  <w:color w:val="auto"/>
                  <w:sz w:val="16"/>
                  <w:szCs w:val="16"/>
                </w:rPr>
                <w:t>PIREDD Maniema Planification Avril</w:t>
              </w:r>
            </w:hyperlink>
          </w:p>
          <w:p w14:paraId="6CCBE915" w14:textId="77777777" w:rsidR="00817C7D" w:rsidRPr="007F5686" w:rsidRDefault="00817C7D" w:rsidP="00817C7D">
            <w:pPr>
              <w:spacing w:after="0" w:line="240" w:lineRule="auto"/>
              <w:ind w:right="35"/>
              <w:rPr>
                <w:sz w:val="16"/>
                <w:szCs w:val="16"/>
              </w:rPr>
            </w:pPr>
            <w:hyperlink r:id="rId464" w:history="1">
              <w:r w:rsidRPr="007F5686">
                <w:rPr>
                  <w:rStyle w:val="Lienhypertexte"/>
                  <w:color w:val="auto"/>
                  <w:sz w:val="16"/>
                  <w:szCs w:val="16"/>
                </w:rPr>
                <w:t>PIREDD Maniema Planification Mai 2024</w:t>
              </w:r>
            </w:hyperlink>
          </w:p>
          <w:p w14:paraId="65B9C12A" w14:textId="77777777" w:rsidR="00817C7D" w:rsidRPr="007F5686" w:rsidRDefault="00817C7D" w:rsidP="00817C7D">
            <w:pPr>
              <w:spacing w:after="0" w:line="240" w:lineRule="auto"/>
              <w:ind w:right="35"/>
              <w:rPr>
                <w:sz w:val="16"/>
                <w:szCs w:val="16"/>
              </w:rPr>
            </w:pPr>
            <w:hyperlink r:id="rId465" w:history="1">
              <w:r w:rsidRPr="007F5686">
                <w:rPr>
                  <w:rStyle w:val="Lienhypertexte"/>
                  <w:color w:val="auto"/>
                  <w:sz w:val="16"/>
                  <w:szCs w:val="16"/>
                </w:rPr>
                <w:t>PIREDD Maniema Planification Juin</w:t>
              </w:r>
            </w:hyperlink>
          </w:p>
          <w:p w14:paraId="22344FE3" w14:textId="77777777" w:rsidR="00817C7D" w:rsidRPr="007F5686" w:rsidRDefault="00817C7D" w:rsidP="00817C7D">
            <w:pPr>
              <w:spacing w:after="0" w:line="240" w:lineRule="auto"/>
              <w:ind w:right="35"/>
              <w:rPr>
                <w:sz w:val="16"/>
                <w:szCs w:val="16"/>
              </w:rPr>
            </w:pPr>
            <w:hyperlink r:id="rId466" w:history="1">
              <w:r w:rsidRPr="007F5686">
                <w:rPr>
                  <w:rStyle w:val="Lienhypertexte"/>
                  <w:color w:val="auto"/>
                  <w:sz w:val="16"/>
                  <w:szCs w:val="16"/>
                </w:rPr>
                <w:t>PIREDD Maniema Planification Juillet</w:t>
              </w:r>
            </w:hyperlink>
          </w:p>
          <w:p w14:paraId="4BE972F5" w14:textId="77777777" w:rsidR="00817C7D" w:rsidRPr="007F5686" w:rsidRDefault="00817C7D" w:rsidP="00817C7D">
            <w:pPr>
              <w:spacing w:after="0" w:line="240" w:lineRule="auto"/>
              <w:ind w:right="35"/>
              <w:rPr>
                <w:sz w:val="16"/>
                <w:szCs w:val="16"/>
              </w:rPr>
            </w:pPr>
            <w:hyperlink r:id="rId467" w:history="1">
              <w:r w:rsidRPr="007F5686">
                <w:rPr>
                  <w:rStyle w:val="Lienhypertexte"/>
                  <w:color w:val="auto"/>
                  <w:sz w:val="16"/>
                  <w:szCs w:val="16"/>
                </w:rPr>
                <w:t>PIREDD Maniema Planification Aout</w:t>
              </w:r>
            </w:hyperlink>
          </w:p>
          <w:p w14:paraId="55EC0362" w14:textId="77777777" w:rsidR="00817C7D" w:rsidRPr="007F5686" w:rsidRDefault="00817C7D" w:rsidP="00817C7D">
            <w:pPr>
              <w:spacing w:after="0" w:line="240" w:lineRule="auto"/>
              <w:ind w:right="35"/>
              <w:rPr>
                <w:sz w:val="16"/>
                <w:szCs w:val="16"/>
              </w:rPr>
            </w:pPr>
            <w:hyperlink r:id="rId468" w:history="1">
              <w:r w:rsidRPr="007F5686">
                <w:rPr>
                  <w:rStyle w:val="Lienhypertexte"/>
                  <w:color w:val="auto"/>
                  <w:sz w:val="16"/>
                  <w:szCs w:val="16"/>
                </w:rPr>
                <w:t>PIREDD Maniema Planification Septembre</w:t>
              </w:r>
            </w:hyperlink>
          </w:p>
          <w:p w14:paraId="5A4AB365" w14:textId="77777777" w:rsidR="00817C7D" w:rsidRPr="007F5686" w:rsidRDefault="00817C7D" w:rsidP="00817C7D">
            <w:pPr>
              <w:spacing w:after="0" w:line="240" w:lineRule="auto"/>
              <w:ind w:right="35"/>
              <w:rPr>
                <w:sz w:val="16"/>
                <w:szCs w:val="16"/>
              </w:rPr>
            </w:pPr>
            <w:hyperlink r:id="rId469" w:history="1">
              <w:r w:rsidRPr="007F5686">
                <w:rPr>
                  <w:rStyle w:val="Lienhypertexte"/>
                  <w:color w:val="auto"/>
                  <w:sz w:val="16"/>
                  <w:szCs w:val="16"/>
                </w:rPr>
                <w:t>PIREDD Maniema Planification Octobre</w:t>
              </w:r>
            </w:hyperlink>
          </w:p>
          <w:p w14:paraId="3265EF1E" w14:textId="7ED12000" w:rsidR="00675C0A" w:rsidRPr="007F5686" w:rsidRDefault="00817C7D" w:rsidP="00817C7D">
            <w:pPr>
              <w:spacing w:after="5" w:line="271" w:lineRule="auto"/>
              <w:ind w:right="35"/>
              <w:rPr>
                <w:rFonts w:ascii="Avenir" w:eastAsia="Avenir" w:hAnsi="Avenir" w:cs="Avenir"/>
                <w:sz w:val="16"/>
                <w:szCs w:val="16"/>
              </w:rPr>
            </w:pPr>
            <w:hyperlink r:id="rId470" w:history="1">
              <w:r w:rsidRPr="007F5686">
                <w:rPr>
                  <w:rStyle w:val="Lienhypertexte"/>
                  <w:color w:val="auto"/>
                  <w:sz w:val="16"/>
                  <w:szCs w:val="16"/>
                </w:rPr>
                <w:t>PIREDD Maniema Planification Novembre</w:t>
              </w:r>
            </w:hyperlink>
          </w:p>
        </w:tc>
      </w:tr>
      <w:tr w:rsidR="00675C0A" w:rsidRPr="007F5686" w14:paraId="5763F87A" w14:textId="77777777" w:rsidTr="001B0384">
        <w:tc>
          <w:tcPr>
            <w:tcW w:w="1980" w:type="dxa"/>
          </w:tcPr>
          <w:p w14:paraId="254D0280" w14:textId="5B725694"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Missions de suivi terrain par le COPIL</w:t>
            </w:r>
          </w:p>
        </w:tc>
        <w:tc>
          <w:tcPr>
            <w:tcW w:w="850" w:type="dxa"/>
          </w:tcPr>
          <w:p w14:paraId="1665BD9F" w14:textId="7C36427E" w:rsidR="00675C0A" w:rsidRPr="007F5686" w:rsidRDefault="00B10ECF"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10</w:t>
            </w:r>
          </w:p>
        </w:tc>
        <w:tc>
          <w:tcPr>
            <w:tcW w:w="1276" w:type="dxa"/>
          </w:tcPr>
          <w:p w14:paraId="58283D6C" w14:textId="25F3B3E0" w:rsidR="00675C0A" w:rsidRPr="007F5686" w:rsidRDefault="001B0384"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10</w:t>
            </w:r>
          </w:p>
        </w:tc>
        <w:tc>
          <w:tcPr>
            <w:tcW w:w="1418" w:type="dxa"/>
          </w:tcPr>
          <w:p w14:paraId="1AC94F13" w14:textId="77F7BF6C"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Mois de juin 2024</w:t>
            </w:r>
            <w:r w:rsidR="00B10ECF" w:rsidRPr="007F5686">
              <w:rPr>
                <w:rFonts w:ascii="Avenir" w:eastAsia="Avenir" w:hAnsi="Avenir" w:cs="Avenir"/>
                <w:sz w:val="16"/>
                <w:szCs w:val="16"/>
              </w:rPr>
              <w:t xml:space="preserve"> et mois d’octobre 2024</w:t>
            </w:r>
          </w:p>
        </w:tc>
        <w:tc>
          <w:tcPr>
            <w:tcW w:w="3230" w:type="dxa"/>
          </w:tcPr>
          <w:p w14:paraId="373A6793" w14:textId="54946377" w:rsidR="00675C0A" w:rsidRPr="007F5686" w:rsidRDefault="00675C0A" w:rsidP="00675C0A">
            <w:pPr>
              <w:spacing w:after="0" w:line="240" w:lineRule="auto"/>
              <w:ind w:right="35"/>
              <w:rPr>
                <w:rStyle w:val="Lienhypertexte"/>
                <w:rFonts w:ascii="Avenir" w:eastAsia="Avenir" w:hAnsi="Avenir" w:cs="Avenir"/>
                <w:color w:val="auto"/>
                <w:sz w:val="16"/>
                <w:szCs w:val="16"/>
              </w:rPr>
            </w:pPr>
            <w:hyperlink r:id="rId471" w:history="1">
              <w:r w:rsidRPr="007F5686">
                <w:rPr>
                  <w:rStyle w:val="Lienhypertexte"/>
                  <w:rFonts w:ascii="Avenir" w:eastAsia="Avenir" w:hAnsi="Avenir" w:cs="Avenir"/>
                  <w:color w:val="auto"/>
                  <w:sz w:val="16"/>
                  <w:szCs w:val="16"/>
                </w:rPr>
                <w:t xml:space="preserve">Rapport Suivi </w:t>
              </w:r>
              <w:r w:rsidR="001B0384" w:rsidRPr="007F5686">
                <w:rPr>
                  <w:rStyle w:val="Lienhypertexte"/>
                  <w:rFonts w:ascii="Avenir" w:eastAsia="Avenir" w:hAnsi="Avenir" w:cs="Avenir"/>
                  <w:color w:val="auto"/>
                  <w:sz w:val="16"/>
                  <w:szCs w:val="16"/>
                </w:rPr>
                <w:t>et Evalu</w:t>
              </w:r>
              <w:r w:rsidR="00B10ECF" w:rsidRPr="007F5686">
                <w:rPr>
                  <w:rStyle w:val="Lienhypertexte"/>
                  <w:rFonts w:ascii="Avenir" w:eastAsia="Avenir" w:hAnsi="Avenir" w:cs="Avenir"/>
                  <w:color w:val="auto"/>
                  <w:sz w:val="16"/>
                  <w:szCs w:val="16"/>
                </w:rPr>
                <w:t xml:space="preserve">ation </w:t>
              </w:r>
              <w:r w:rsidRPr="007F5686">
                <w:rPr>
                  <w:rStyle w:val="Lienhypertexte"/>
                  <w:rFonts w:ascii="Avenir" w:eastAsia="Avenir" w:hAnsi="Avenir" w:cs="Avenir"/>
                  <w:color w:val="auto"/>
                  <w:sz w:val="16"/>
                  <w:szCs w:val="16"/>
                </w:rPr>
                <w:t>Agriculture</w:t>
              </w:r>
              <w:r w:rsidR="00B10ECF" w:rsidRPr="007F5686">
                <w:rPr>
                  <w:rStyle w:val="Lienhypertexte"/>
                  <w:rFonts w:ascii="Avenir" w:eastAsia="Avenir" w:hAnsi="Avenir" w:cs="Avenir"/>
                  <w:color w:val="auto"/>
                  <w:sz w:val="16"/>
                  <w:szCs w:val="16"/>
                </w:rPr>
                <w:t xml:space="preserve"> Juin</w:t>
              </w:r>
              <w:r w:rsidRPr="007F5686">
                <w:rPr>
                  <w:rStyle w:val="Lienhypertexte"/>
                  <w:rFonts w:ascii="Avenir" w:eastAsia="Avenir" w:hAnsi="Avenir" w:cs="Avenir"/>
                  <w:color w:val="auto"/>
                  <w:sz w:val="16"/>
                  <w:szCs w:val="16"/>
                </w:rPr>
                <w:t xml:space="preserve"> </w:t>
              </w:r>
            </w:hyperlink>
          </w:p>
          <w:p w14:paraId="56A43AEF" w14:textId="31A3B133" w:rsidR="00675C0A" w:rsidRPr="007F5686" w:rsidRDefault="00675C0A" w:rsidP="00675C0A">
            <w:pPr>
              <w:spacing w:after="0" w:line="240" w:lineRule="auto"/>
              <w:ind w:right="35"/>
              <w:rPr>
                <w:rFonts w:ascii="Avenir" w:eastAsia="Avenir" w:hAnsi="Avenir" w:cs="Avenir"/>
                <w:sz w:val="16"/>
                <w:szCs w:val="16"/>
              </w:rPr>
            </w:pPr>
            <w:hyperlink r:id="rId472" w:history="1">
              <w:r w:rsidRPr="007F5686">
                <w:rPr>
                  <w:rStyle w:val="Lienhypertexte"/>
                  <w:rFonts w:ascii="Avenir" w:eastAsia="Avenir" w:hAnsi="Avenir" w:cs="Avenir"/>
                  <w:color w:val="auto"/>
                  <w:sz w:val="16"/>
                  <w:szCs w:val="16"/>
                </w:rPr>
                <w:t xml:space="preserve">Rapport Suivi </w:t>
              </w:r>
              <w:r w:rsidR="00B10ECF" w:rsidRPr="007F5686">
                <w:rPr>
                  <w:rStyle w:val="Lienhypertexte"/>
                  <w:rFonts w:ascii="Avenir" w:eastAsia="Avenir" w:hAnsi="Avenir" w:cs="Avenir"/>
                  <w:color w:val="auto"/>
                  <w:sz w:val="16"/>
                  <w:szCs w:val="16"/>
                </w:rPr>
                <w:t xml:space="preserve">et Evaluation </w:t>
              </w:r>
              <w:r w:rsidRPr="007F5686">
                <w:rPr>
                  <w:rStyle w:val="Lienhypertexte"/>
                  <w:rFonts w:ascii="Avenir" w:eastAsia="Avenir" w:hAnsi="Avenir" w:cs="Avenir"/>
                  <w:color w:val="auto"/>
                  <w:sz w:val="16"/>
                  <w:szCs w:val="16"/>
                </w:rPr>
                <w:t>FORCOM</w:t>
              </w:r>
            </w:hyperlink>
            <w:r w:rsidR="00B10ECF" w:rsidRPr="007F5686">
              <w:rPr>
                <w:rStyle w:val="Lienhypertexte"/>
                <w:rFonts w:ascii="Avenir" w:eastAsia="Avenir" w:hAnsi="Avenir" w:cs="Avenir"/>
                <w:color w:val="auto"/>
                <w:sz w:val="16"/>
                <w:szCs w:val="16"/>
              </w:rPr>
              <w:t xml:space="preserve"> Juin</w:t>
            </w:r>
          </w:p>
          <w:p w14:paraId="7575B611" w14:textId="4B19DE07" w:rsidR="00675C0A" w:rsidRPr="007F5686" w:rsidRDefault="00675C0A" w:rsidP="00675C0A">
            <w:pPr>
              <w:spacing w:after="0" w:line="240" w:lineRule="auto"/>
              <w:ind w:right="35"/>
              <w:rPr>
                <w:rFonts w:ascii="Avenir" w:eastAsia="Avenir" w:hAnsi="Avenir" w:cs="Avenir"/>
                <w:sz w:val="16"/>
                <w:szCs w:val="16"/>
              </w:rPr>
            </w:pPr>
            <w:hyperlink r:id="rId473" w:history="1">
              <w:r w:rsidRPr="007F5686">
                <w:rPr>
                  <w:rStyle w:val="Lienhypertexte"/>
                  <w:rFonts w:ascii="Avenir" w:eastAsia="Avenir" w:hAnsi="Avenir" w:cs="Avenir"/>
                  <w:color w:val="auto"/>
                  <w:sz w:val="16"/>
                  <w:szCs w:val="16"/>
                </w:rPr>
                <w:t xml:space="preserve">Rapport </w:t>
              </w:r>
              <w:r w:rsidR="00B10ECF" w:rsidRPr="007F5686">
                <w:rPr>
                  <w:rStyle w:val="Lienhypertexte"/>
                  <w:rFonts w:ascii="Avenir" w:eastAsia="Avenir" w:hAnsi="Avenir" w:cs="Avenir"/>
                  <w:color w:val="auto"/>
                  <w:sz w:val="16"/>
                  <w:szCs w:val="16"/>
                </w:rPr>
                <w:t xml:space="preserve">Suivi et Evaluation </w:t>
              </w:r>
              <w:r w:rsidRPr="007F5686">
                <w:rPr>
                  <w:rStyle w:val="Lienhypertexte"/>
                  <w:rFonts w:ascii="Avenir" w:eastAsia="Avenir" w:hAnsi="Avenir" w:cs="Avenir"/>
                  <w:color w:val="auto"/>
                  <w:sz w:val="16"/>
                  <w:szCs w:val="16"/>
                </w:rPr>
                <w:t>Bois-énergie</w:t>
              </w:r>
            </w:hyperlink>
            <w:r w:rsidR="00B10ECF" w:rsidRPr="007F5686">
              <w:rPr>
                <w:rStyle w:val="Lienhypertexte"/>
                <w:rFonts w:ascii="Avenir" w:eastAsia="Avenir" w:hAnsi="Avenir" w:cs="Avenir"/>
                <w:color w:val="auto"/>
                <w:sz w:val="16"/>
                <w:szCs w:val="16"/>
              </w:rPr>
              <w:t xml:space="preserve"> Juin</w:t>
            </w:r>
          </w:p>
          <w:p w14:paraId="6DE6CF56" w14:textId="5EA01BA3" w:rsidR="00675C0A" w:rsidRPr="007F5686" w:rsidRDefault="00B10ECF" w:rsidP="00675C0A">
            <w:pPr>
              <w:spacing w:after="5" w:line="271" w:lineRule="auto"/>
              <w:ind w:right="35"/>
              <w:rPr>
                <w:rStyle w:val="Lienhypertexte"/>
                <w:rFonts w:ascii="Avenir" w:eastAsia="Avenir" w:hAnsi="Avenir" w:cs="Avenir"/>
                <w:color w:val="auto"/>
                <w:sz w:val="16"/>
                <w:szCs w:val="16"/>
              </w:rPr>
            </w:pPr>
            <w:hyperlink r:id="rId474" w:history="1">
              <w:r w:rsidRPr="007F5686">
                <w:rPr>
                  <w:rStyle w:val="Lienhypertexte"/>
                  <w:rFonts w:ascii="Avenir" w:eastAsia="Avenir" w:hAnsi="Avenir" w:cs="Avenir"/>
                  <w:color w:val="auto"/>
                  <w:sz w:val="16"/>
                  <w:szCs w:val="16"/>
                </w:rPr>
                <w:t xml:space="preserve">Rapport </w:t>
              </w:r>
              <w:r w:rsidR="00675C0A" w:rsidRPr="007F5686">
                <w:rPr>
                  <w:rStyle w:val="Lienhypertexte"/>
                  <w:rFonts w:ascii="Avenir" w:eastAsia="Avenir" w:hAnsi="Avenir" w:cs="Avenir"/>
                  <w:color w:val="auto"/>
                  <w:sz w:val="16"/>
                  <w:szCs w:val="16"/>
                </w:rPr>
                <w:t xml:space="preserve">Suivi </w:t>
              </w:r>
              <w:r w:rsidRPr="007F5686">
                <w:rPr>
                  <w:rStyle w:val="Lienhypertexte"/>
                  <w:rFonts w:ascii="Avenir" w:eastAsia="Avenir" w:hAnsi="Avenir" w:cs="Avenir"/>
                  <w:color w:val="auto"/>
                  <w:sz w:val="16"/>
                  <w:szCs w:val="16"/>
                </w:rPr>
                <w:t xml:space="preserve">et Evaluation </w:t>
              </w:r>
              <w:r w:rsidR="00675C0A" w:rsidRPr="007F5686">
                <w:rPr>
                  <w:rStyle w:val="Lienhypertexte"/>
                  <w:rFonts w:ascii="Avenir" w:eastAsia="Avenir" w:hAnsi="Avenir" w:cs="Avenir"/>
                  <w:color w:val="auto"/>
                  <w:sz w:val="16"/>
                  <w:szCs w:val="16"/>
                </w:rPr>
                <w:t>AVEC</w:t>
              </w:r>
            </w:hyperlink>
            <w:r w:rsidRPr="007F5686">
              <w:rPr>
                <w:rStyle w:val="Lienhypertexte"/>
                <w:rFonts w:ascii="Avenir" w:eastAsia="Avenir" w:hAnsi="Avenir" w:cs="Avenir"/>
                <w:color w:val="auto"/>
                <w:sz w:val="16"/>
                <w:szCs w:val="16"/>
              </w:rPr>
              <w:t xml:space="preserve"> Juin</w:t>
            </w:r>
          </w:p>
          <w:p w14:paraId="68E5CAFB" w14:textId="3DC4B9CD" w:rsidR="00B10ECF" w:rsidRPr="007F5686" w:rsidRDefault="00B10ECF" w:rsidP="00675C0A">
            <w:pPr>
              <w:spacing w:after="5" w:line="271" w:lineRule="auto"/>
              <w:ind w:right="35"/>
              <w:rPr>
                <w:rStyle w:val="Lienhypertexte"/>
                <w:rFonts w:ascii="Avenir" w:eastAsia="Avenir" w:hAnsi="Avenir" w:cs="Avenir"/>
                <w:color w:val="auto"/>
                <w:sz w:val="16"/>
                <w:szCs w:val="16"/>
              </w:rPr>
            </w:pPr>
            <w:hyperlink r:id="rId475" w:history="1">
              <w:r w:rsidRPr="007F5686">
                <w:rPr>
                  <w:rStyle w:val="Lienhypertexte"/>
                  <w:rFonts w:ascii="Avenir" w:hAnsi="Avenir"/>
                  <w:color w:val="auto"/>
                  <w:sz w:val="16"/>
                  <w:szCs w:val="16"/>
                </w:rPr>
                <w:t>Rapport Suivi et évaluation AVEC Octobre</w:t>
              </w:r>
            </w:hyperlink>
          </w:p>
          <w:p w14:paraId="6B7F998A" w14:textId="2A26C82A" w:rsidR="00B10ECF" w:rsidRPr="007F5686" w:rsidRDefault="001B0384" w:rsidP="00675C0A">
            <w:pPr>
              <w:spacing w:after="5" w:line="271" w:lineRule="auto"/>
              <w:ind w:right="35"/>
              <w:rPr>
                <w:rFonts w:ascii="Avenir" w:hAnsi="Avenir"/>
                <w:sz w:val="16"/>
                <w:szCs w:val="16"/>
              </w:rPr>
            </w:pPr>
            <w:hyperlink r:id="rId476" w:history="1">
              <w:r w:rsidRPr="007F5686">
                <w:rPr>
                  <w:rStyle w:val="Lienhypertexte"/>
                  <w:rFonts w:ascii="Avenir" w:hAnsi="Avenir"/>
                  <w:color w:val="auto"/>
                  <w:sz w:val="16"/>
                  <w:szCs w:val="16"/>
                </w:rPr>
                <w:t>Rapport S&amp;E</w:t>
              </w:r>
              <w:r w:rsidR="00B10ECF" w:rsidRPr="007F5686">
                <w:rPr>
                  <w:rStyle w:val="Lienhypertexte"/>
                  <w:rFonts w:ascii="Avenir" w:hAnsi="Avenir"/>
                  <w:color w:val="auto"/>
                  <w:sz w:val="16"/>
                  <w:szCs w:val="16"/>
                </w:rPr>
                <w:t xml:space="preserve"> bois-énergie Octobre</w:t>
              </w:r>
            </w:hyperlink>
          </w:p>
          <w:p w14:paraId="31F3E180" w14:textId="1D0F8795" w:rsidR="00B10ECF" w:rsidRPr="007F5686" w:rsidRDefault="001B0384" w:rsidP="00675C0A">
            <w:pPr>
              <w:spacing w:after="5" w:line="271" w:lineRule="auto"/>
              <w:ind w:right="35"/>
              <w:rPr>
                <w:rFonts w:ascii="Avenir" w:hAnsi="Avenir"/>
                <w:sz w:val="16"/>
                <w:szCs w:val="16"/>
              </w:rPr>
            </w:pPr>
            <w:hyperlink r:id="rId477" w:history="1">
              <w:r w:rsidRPr="007F5686">
                <w:rPr>
                  <w:rStyle w:val="Lienhypertexte"/>
                  <w:rFonts w:ascii="Avenir" w:hAnsi="Avenir"/>
                  <w:color w:val="auto"/>
                  <w:sz w:val="16"/>
                  <w:szCs w:val="16"/>
                </w:rPr>
                <w:t>Rapport S&amp;E</w:t>
              </w:r>
              <w:r w:rsidR="00B10ECF" w:rsidRPr="007F5686">
                <w:rPr>
                  <w:rStyle w:val="Lienhypertexte"/>
                  <w:rFonts w:ascii="Avenir" w:hAnsi="Avenir"/>
                  <w:color w:val="auto"/>
                  <w:sz w:val="16"/>
                  <w:szCs w:val="16"/>
                </w:rPr>
                <w:t xml:space="preserve"> Agroforesterie Octobre</w:t>
              </w:r>
            </w:hyperlink>
          </w:p>
          <w:p w14:paraId="54C9BCE5" w14:textId="22293E8F" w:rsidR="00B10ECF" w:rsidRPr="007F5686" w:rsidRDefault="001B0384" w:rsidP="00675C0A">
            <w:pPr>
              <w:spacing w:after="5" w:line="271" w:lineRule="auto"/>
              <w:ind w:right="35"/>
              <w:rPr>
                <w:rFonts w:ascii="Avenir" w:hAnsi="Avenir"/>
                <w:sz w:val="16"/>
                <w:szCs w:val="16"/>
              </w:rPr>
            </w:pPr>
            <w:hyperlink r:id="rId478" w:history="1">
              <w:r w:rsidRPr="007F5686">
                <w:rPr>
                  <w:rStyle w:val="Lienhypertexte"/>
                  <w:rFonts w:ascii="Avenir" w:hAnsi="Avenir"/>
                  <w:color w:val="auto"/>
                  <w:sz w:val="16"/>
                  <w:szCs w:val="16"/>
                </w:rPr>
                <w:t>Rapport S&amp;E</w:t>
              </w:r>
              <w:r w:rsidR="00B10ECF" w:rsidRPr="007F5686">
                <w:rPr>
                  <w:rStyle w:val="Lienhypertexte"/>
                  <w:rFonts w:ascii="Avenir" w:hAnsi="Avenir"/>
                  <w:color w:val="auto"/>
                  <w:sz w:val="16"/>
                  <w:szCs w:val="16"/>
                </w:rPr>
                <w:t xml:space="preserve"> agriculture innovante Octobre</w:t>
              </w:r>
            </w:hyperlink>
          </w:p>
          <w:p w14:paraId="21139385" w14:textId="5B94863D" w:rsidR="00B10ECF" w:rsidRPr="007F5686" w:rsidRDefault="001B0384" w:rsidP="00675C0A">
            <w:pPr>
              <w:spacing w:after="5" w:line="271" w:lineRule="auto"/>
              <w:ind w:right="35"/>
              <w:rPr>
                <w:rFonts w:ascii="Avenir" w:hAnsi="Avenir"/>
                <w:sz w:val="16"/>
                <w:szCs w:val="16"/>
              </w:rPr>
            </w:pPr>
            <w:hyperlink r:id="rId479" w:history="1">
              <w:r w:rsidRPr="007F5686">
                <w:rPr>
                  <w:rStyle w:val="Lienhypertexte"/>
                  <w:rFonts w:ascii="Avenir" w:hAnsi="Avenir"/>
                  <w:color w:val="auto"/>
                  <w:sz w:val="16"/>
                  <w:szCs w:val="16"/>
                </w:rPr>
                <w:t>Rapport S&amp;E</w:t>
              </w:r>
              <w:r w:rsidR="00B10ECF" w:rsidRPr="007F5686">
                <w:rPr>
                  <w:rStyle w:val="Lienhypertexte"/>
                  <w:rFonts w:ascii="Avenir" w:hAnsi="Avenir"/>
                  <w:color w:val="auto"/>
                  <w:sz w:val="16"/>
                  <w:szCs w:val="16"/>
                </w:rPr>
                <w:t xml:space="preserve"> Agriculture Octobre</w:t>
              </w:r>
            </w:hyperlink>
          </w:p>
          <w:p w14:paraId="434502ED" w14:textId="77777777" w:rsidR="001B0384" w:rsidRPr="007F5686" w:rsidRDefault="00F67EF5" w:rsidP="00675C0A">
            <w:pPr>
              <w:spacing w:after="5" w:line="271" w:lineRule="auto"/>
              <w:ind w:right="35"/>
              <w:rPr>
                <w:sz w:val="16"/>
                <w:szCs w:val="16"/>
              </w:rPr>
            </w:pPr>
            <w:hyperlink r:id="rId480" w:history="1">
              <w:r w:rsidRPr="007F5686">
                <w:rPr>
                  <w:rStyle w:val="Lienhypertexte"/>
                  <w:color w:val="auto"/>
                  <w:sz w:val="16"/>
                  <w:szCs w:val="16"/>
                </w:rPr>
                <w:t>Rapport S&amp;E Apiculture Ukuna</w:t>
              </w:r>
            </w:hyperlink>
          </w:p>
          <w:p w14:paraId="52E5EEA4" w14:textId="77777777" w:rsidR="00F67EF5" w:rsidRPr="007F5686" w:rsidRDefault="00F67EF5" w:rsidP="00675C0A">
            <w:pPr>
              <w:spacing w:after="5" w:line="271" w:lineRule="auto"/>
              <w:ind w:right="35"/>
              <w:rPr>
                <w:rFonts w:ascii="Avenir" w:eastAsia="Avenir" w:hAnsi="Avenir" w:cs="Avenir"/>
                <w:sz w:val="16"/>
                <w:szCs w:val="16"/>
                <w:u w:val="single"/>
              </w:rPr>
            </w:pPr>
            <w:hyperlink r:id="rId481" w:history="1">
              <w:r w:rsidRPr="007F5686">
                <w:rPr>
                  <w:rStyle w:val="Lienhypertexte"/>
                  <w:rFonts w:ascii="Avenir" w:eastAsia="Avenir" w:hAnsi="Avenir" w:cs="Avenir"/>
                  <w:color w:val="auto"/>
                  <w:sz w:val="16"/>
                  <w:szCs w:val="16"/>
                </w:rPr>
                <w:t>Rapport S&amp;E Apiculture Yenge</w:t>
              </w:r>
            </w:hyperlink>
          </w:p>
          <w:p w14:paraId="348B13E1" w14:textId="77777777" w:rsidR="00F67EF5" w:rsidRPr="007F5686" w:rsidRDefault="00F67EF5" w:rsidP="00675C0A">
            <w:pPr>
              <w:spacing w:after="5" w:line="271" w:lineRule="auto"/>
              <w:ind w:right="35"/>
              <w:rPr>
                <w:rFonts w:ascii="Avenir" w:eastAsia="Avenir" w:hAnsi="Avenir" w:cs="Avenir"/>
                <w:sz w:val="16"/>
                <w:szCs w:val="16"/>
                <w:u w:val="single"/>
              </w:rPr>
            </w:pPr>
            <w:hyperlink r:id="rId482" w:history="1">
              <w:r w:rsidRPr="007F5686">
                <w:rPr>
                  <w:rStyle w:val="Lienhypertexte"/>
                  <w:rFonts w:ascii="Avenir" w:eastAsia="Avenir" w:hAnsi="Avenir" w:cs="Avenir"/>
                  <w:color w:val="auto"/>
                  <w:sz w:val="16"/>
                  <w:szCs w:val="16"/>
                </w:rPr>
                <w:t>Rapport S&amp;E RPF Ukuna</w:t>
              </w:r>
            </w:hyperlink>
          </w:p>
          <w:p w14:paraId="37EB4287" w14:textId="2675F8BB" w:rsidR="00F67EF5" w:rsidRPr="007F5686" w:rsidRDefault="00F67EF5" w:rsidP="00675C0A">
            <w:pPr>
              <w:spacing w:after="5" w:line="271" w:lineRule="auto"/>
              <w:ind w:right="35"/>
              <w:rPr>
                <w:rFonts w:ascii="Avenir" w:eastAsia="Avenir" w:hAnsi="Avenir" w:cs="Avenir"/>
                <w:sz w:val="16"/>
                <w:szCs w:val="16"/>
                <w:u w:val="single"/>
              </w:rPr>
            </w:pPr>
            <w:hyperlink r:id="rId483" w:history="1">
              <w:r w:rsidRPr="007F5686">
                <w:rPr>
                  <w:rStyle w:val="Lienhypertexte"/>
                  <w:rFonts w:ascii="Avenir" w:eastAsia="Avenir" w:hAnsi="Avenir" w:cs="Avenir"/>
                  <w:color w:val="auto"/>
                  <w:sz w:val="16"/>
                  <w:szCs w:val="16"/>
                </w:rPr>
                <w:t>Rapport S&amp;E RPF Tchambi</w:t>
              </w:r>
            </w:hyperlink>
          </w:p>
        </w:tc>
      </w:tr>
      <w:tr w:rsidR="00675C0A" w:rsidRPr="007F5686" w14:paraId="44F1EAD2" w14:textId="77777777" w:rsidTr="001B0384">
        <w:tc>
          <w:tcPr>
            <w:tcW w:w="1980" w:type="dxa"/>
            <w:shd w:val="clear" w:color="auto" w:fill="FFFFFF" w:themeFill="background1"/>
          </w:tcPr>
          <w:p w14:paraId="1F91B65D" w14:textId="2830CA20"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Mission de suivi mixte GIZ et service technique</w:t>
            </w:r>
          </w:p>
        </w:tc>
        <w:tc>
          <w:tcPr>
            <w:tcW w:w="850" w:type="dxa"/>
            <w:shd w:val="clear" w:color="auto" w:fill="FFFFFF" w:themeFill="background1"/>
          </w:tcPr>
          <w:p w14:paraId="340DBE7D" w14:textId="72C6E8D1"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20</w:t>
            </w:r>
          </w:p>
        </w:tc>
        <w:tc>
          <w:tcPr>
            <w:tcW w:w="1276" w:type="dxa"/>
            <w:shd w:val="clear" w:color="auto" w:fill="FFFFFF" w:themeFill="background1"/>
          </w:tcPr>
          <w:p w14:paraId="0E519DCD" w14:textId="30C292F5" w:rsidR="00675C0A" w:rsidRPr="007F5686" w:rsidRDefault="001B0384"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71</w:t>
            </w:r>
          </w:p>
        </w:tc>
        <w:tc>
          <w:tcPr>
            <w:tcW w:w="1418" w:type="dxa"/>
            <w:shd w:val="clear" w:color="auto" w:fill="FFFFFF" w:themeFill="background1"/>
          </w:tcPr>
          <w:p w14:paraId="6C1F7386" w14:textId="61E8FC53" w:rsidR="00675C0A" w:rsidRPr="007F5686" w:rsidRDefault="001B0384"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Janvier à Décembre</w:t>
            </w:r>
            <w:r w:rsidR="00675C0A" w:rsidRPr="007F5686">
              <w:rPr>
                <w:rFonts w:ascii="Avenir" w:eastAsia="Avenir" w:hAnsi="Avenir" w:cs="Avenir"/>
                <w:sz w:val="16"/>
                <w:szCs w:val="16"/>
              </w:rPr>
              <w:t xml:space="preserve"> 2024</w:t>
            </w:r>
          </w:p>
        </w:tc>
        <w:tc>
          <w:tcPr>
            <w:tcW w:w="3230" w:type="dxa"/>
            <w:shd w:val="clear" w:color="auto" w:fill="FFFFFF" w:themeFill="background1"/>
          </w:tcPr>
          <w:p w14:paraId="081115DE" w14:textId="77777777" w:rsidR="00675C0A" w:rsidRPr="007F5686" w:rsidRDefault="00675C0A" w:rsidP="00675C0A">
            <w:pPr>
              <w:spacing w:after="5" w:line="271" w:lineRule="auto"/>
              <w:ind w:right="35"/>
              <w:rPr>
                <w:rFonts w:ascii="Avenir" w:eastAsia="Avenir" w:hAnsi="Avenir" w:cs="Avenir"/>
                <w:sz w:val="16"/>
                <w:szCs w:val="16"/>
              </w:rPr>
            </w:pPr>
            <w:r w:rsidRPr="007F5686">
              <w:rPr>
                <w:rFonts w:ascii="Avenir" w:eastAsia="Avenir" w:hAnsi="Avenir" w:cs="Avenir"/>
                <w:sz w:val="16"/>
                <w:szCs w:val="16"/>
              </w:rPr>
              <w:t>Par exemple :</w:t>
            </w:r>
          </w:p>
          <w:p w14:paraId="12809BD3" w14:textId="77777777" w:rsidR="00675C0A" w:rsidRPr="007F5686" w:rsidRDefault="00675C0A" w:rsidP="00675C0A">
            <w:pPr>
              <w:spacing w:after="5" w:line="271" w:lineRule="auto"/>
              <w:ind w:right="35"/>
              <w:rPr>
                <w:rFonts w:ascii="Avenir" w:hAnsi="Avenir"/>
                <w:sz w:val="16"/>
                <w:szCs w:val="16"/>
                <w:u w:val="single"/>
              </w:rPr>
            </w:pPr>
            <w:hyperlink r:id="rId484" w:history="1">
              <w:r w:rsidRPr="007F5686">
                <w:rPr>
                  <w:rStyle w:val="Lienhypertexte"/>
                  <w:rFonts w:ascii="Avenir" w:hAnsi="Avenir"/>
                  <w:color w:val="auto"/>
                  <w:sz w:val="16"/>
                  <w:szCs w:val="16"/>
                </w:rPr>
                <w:t>Février 2024 Rapport Suivi SL CAPS</w:t>
              </w:r>
            </w:hyperlink>
          </w:p>
          <w:p w14:paraId="2EA04B10" w14:textId="77777777" w:rsidR="00675C0A" w:rsidRPr="007F5686" w:rsidRDefault="00675C0A" w:rsidP="00675C0A">
            <w:pPr>
              <w:spacing w:after="5" w:line="271" w:lineRule="auto"/>
              <w:ind w:right="35"/>
              <w:rPr>
                <w:rStyle w:val="Lienhypertexte"/>
                <w:rFonts w:ascii="Avenir" w:hAnsi="Avenir"/>
                <w:color w:val="auto"/>
                <w:sz w:val="16"/>
                <w:szCs w:val="16"/>
              </w:rPr>
            </w:pPr>
            <w:hyperlink r:id="rId485" w:history="1">
              <w:r w:rsidRPr="007F5686">
                <w:rPr>
                  <w:rStyle w:val="Lienhypertexte"/>
                  <w:rFonts w:ascii="Avenir" w:hAnsi="Avenir"/>
                  <w:color w:val="auto"/>
                  <w:sz w:val="16"/>
                  <w:szCs w:val="16"/>
                </w:rPr>
                <w:t>Mars 2024 Suivi Réhabilitation Route Elia</w:t>
              </w:r>
            </w:hyperlink>
          </w:p>
          <w:p w14:paraId="566C8099" w14:textId="77777777" w:rsidR="00675C0A" w:rsidRPr="007F5686" w:rsidRDefault="00675C0A" w:rsidP="00675C0A">
            <w:pPr>
              <w:spacing w:after="5" w:line="271" w:lineRule="auto"/>
              <w:ind w:right="35"/>
              <w:rPr>
                <w:rFonts w:ascii="Avenir" w:hAnsi="Avenir"/>
                <w:sz w:val="16"/>
                <w:szCs w:val="16"/>
                <w:u w:val="single"/>
              </w:rPr>
            </w:pPr>
            <w:hyperlink r:id="rId486" w:history="1">
              <w:r w:rsidRPr="007F5686">
                <w:rPr>
                  <w:rStyle w:val="Lienhypertexte"/>
                  <w:rFonts w:ascii="Avenir" w:hAnsi="Avenir"/>
                  <w:color w:val="auto"/>
                  <w:sz w:val="16"/>
                  <w:szCs w:val="16"/>
                </w:rPr>
                <w:t>Mars 2024 Evaluation Finale SL Sojaden</w:t>
              </w:r>
            </w:hyperlink>
          </w:p>
          <w:p w14:paraId="3F450A27" w14:textId="77777777" w:rsidR="00675C0A" w:rsidRPr="007F5686" w:rsidRDefault="00675C0A" w:rsidP="00675C0A">
            <w:pPr>
              <w:spacing w:after="5" w:line="271" w:lineRule="auto"/>
              <w:ind w:right="35"/>
              <w:rPr>
                <w:rFonts w:ascii="Avenir" w:hAnsi="Avenir"/>
                <w:sz w:val="16"/>
                <w:szCs w:val="16"/>
                <w:u w:val="single"/>
              </w:rPr>
            </w:pPr>
            <w:hyperlink r:id="rId487" w:history="1">
              <w:r w:rsidRPr="007F5686">
                <w:rPr>
                  <w:rStyle w:val="Lienhypertexte"/>
                  <w:rFonts w:ascii="Avenir" w:hAnsi="Avenir"/>
                  <w:color w:val="auto"/>
                  <w:sz w:val="16"/>
                  <w:szCs w:val="16"/>
                </w:rPr>
                <w:t>Mai 2024 Evaluation Finale SL Uwaki</w:t>
              </w:r>
            </w:hyperlink>
          </w:p>
          <w:p w14:paraId="62B9C15B" w14:textId="6C10D8F9" w:rsidR="00675C0A" w:rsidRPr="007F5686" w:rsidRDefault="001B0384" w:rsidP="00675C0A">
            <w:pPr>
              <w:spacing w:after="5" w:line="271" w:lineRule="auto"/>
              <w:ind w:right="35"/>
              <w:rPr>
                <w:rStyle w:val="Lienhypertexte"/>
                <w:rFonts w:ascii="Avenir" w:hAnsi="Avenir"/>
                <w:color w:val="auto"/>
                <w:sz w:val="16"/>
                <w:szCs w:val="16"/>
              </w:rPr>
            </w:pPr>
            <w:hyperlink r:id="rId488" w:history="1">
              <w:r w:rsidRPr="007F5686">
                <w:rPr>
                  <w:rStyle w:val="Lienhypertexte"/>
                  <w:rFonts w:ascii="Avenir" w:hAnsi="Avenir"/>
                  <w:color w:val="auto"/>
                  <w:sz w:val="16"/>
                  <w:szCs w:val="16"/>
                </w:rPr>
                <w:t>Juin 2024 Suivi SL AVEC Aluba et Bahina</w:t>
              </w:r>
            </w:hyperlink>
          </w:p>
          <w:p w14:paraId="6482E86A" w14:textId="0D1B1309" w:rsidR="001B0384" w:rsidRPr="007F5686" w:rsidRDefault="001B0384" w:rsidP="00675C0A">
            <w:pPr>
              <w:spacing w:after="5" w:line="271" w:lineRule="auto"/>
              <w:ind w:right="35"/>
              <w:rPr>
                <w:rStyle w:val="Lienhypertexte"/>
                <w:rFonts w:ascii="Avenir" w:hAnsi="Avenir"/>
                <w:color w:val="auto"/>
                <w:sz w:val="16"/>
                <w:szCs w:val="16"/>
              </w:rPr>
            </w:pPr>
            <w:hyperlink r:id="rId489" w:history="1">
              <w:r w:rsidRPr="007F5686">
                <w:rPr>
                  <w:rStyle w:val="Lienhypertexte"/>
                  <w:rFonts w:ascii="Avenir" w:hAnsi="Avenir"/>
                  <w:color w:val="auto"/>
                  <w:sz w:val="16"/>
                  <w:szCs w:val="16"/>
                </w:rPr>
                <w:t>Juillet 2024 Evaluation finale SL AGAAP</w:t>
              </w:r>
            </w:hyperlink>
          </w:p>
          <w:p w14:paraId="34D38B38" w14:textId="3290BD7C" w:rsidR="001B0384" w:rsidRPr="007F5686" w:rsidRDefault="001B0384" w:rsidP="00675C0A">
            <w:pPr>
              <w:spacing w:after="5" w:line="271" w:lineRule="auto"/>
              <w:ind w:right="35"/>
              <w:rPr>
                <w:rStyle w:val="Lienhypertexte"/>
                <w:rFonts w:ascii="Avenir" w:hAnsi="Avenir"/>
                <w:color w:val="auto"/>
                <w:sz w:val="16"/>
                <w:szCs w:val="16"/>
              </w:rPr>
            </w:pPr>
            <w:hyperlink r:id="rId490" w:history="1">
              <w:r w:rsidRPr="007F5686">
                <w:rPr>
                  <w:rStyle w:val="Lienhypertexte"/>
                  <w:rFonts w:ascii="Avenir" w:hAnsi="Avenir"/>
                  <w:color w:val="auto"/>
                  <w:sz w:val="16"/>
                  <w:szCs w:val="16"/>
                </w:rPr>
                <w:t>Aout 2024 Suivi SL APDMA</w:t>
              </w:r>
            </w:hyperlink>
          </w:p>
          <w:p w14:paraId="311F438A" w14:textId="176EE245" w:rsidR="001B0384" w:rsidRPr="007F5686" w:rsidRDefault="001B0384" w:rsidP="00675C0A">
            <w:pPr>
              <w:spacing w:after="5" w:line="271" w:lineRule="auto"/>
              <w:ind w:right="35"/>
              <w:rPr>
                <w:rStyle w:val="Lienhypertexte"/>
                <w:rFonts w:ascii="Avenir" w:hAnsi="Avenir"/>
                <w:color w:val="auto"/>
                <w:sz w:val="16"/>
                <w:szCs w:val="16"/>
              </w:rPr>
            </w:pPr>
            <w:hyperlink r:id="rId491" w:history="1">
              <w:r w:rsidRPr="007F5686">
                <w:rPr>
                  <w:rStyle w:val="Lienhypertexte"/>
                  <w:rFonts w:ascii="Avenir" w:hAnsi="Avenir"/>
                  <w:color w:val="auto"/>
                  <w:sz w:val="16"/>
                  <w:szCs w:val="16"/>
                </w:rPr>
                <w:t>Sept 2024 Evaluation finale bâtisseurs</w:t>
              </w:r>
            </w:hyperlink>
          </w:p>
          <w:p w14:paraId="6A35F376" w14:textId="68CEC724" w:rsidR="001B0384" w:rsidRPr="006E352E" w:rsidRDefault="001A6CA0" w:rsidP="00675C0A">
            <w:pPr>
              <w:spacing w:after="5" w:line="271" w:lineRule="auto"/>
              <w:ind w:right="35"/>
              <w:rPr>
                <w:rStyle w:val="Lienhypertexte"/>
                <w:rFonts w:ascii="Avenir" w:hAnsi="Avenir"/>
                <w:color w:val="auto"/>
                <w:sz w:val="16"/>
                <w:szCs w:val="16"/>
                <w:lang w:val="en-US"/>
              </w:rPr>
            </w:pPr>
            <w:hyperlink r:id="rId492" w:history="1">
              <w:r w:rsidRPr="006E352E">
                <w:rPr>
                  <w:rStyle w:val="Lienhypertexte"/>
                  <w:rFonts w:ascii="Avenir" w:hAnsi="Avenir"/>
                  <w:color w:val="auto"/>
                  <w:sz w:val="16"/>
                  <w:szCs w:val="16"/>
                  <w:lang w:val="en-US"/>
                </w:rPr>
                <w:t>Oct.</w:t>
              </w:r>
              <w:r w:rsidR="001B0384" w:rsidRPr="006E352E">
                <w:rPr>
                  <w:rStyle w:val="Lienhypertexte"/>
                  <w:rFonts w:ascii="Avenir" w:hAnsi="Avenir"/>
                  <w:color w:val="auto"/>
                  <w:sz w:val="16"/>
                  <w:szCs w:val="16"/>
                  <w:lang w:val="en-US"/>
                </w:rPr>
                <w:t xml:space="preserve"> 2024 Evaluation finale SL Ambwebu</w:t>
              </w:r>
            </w:hyperlink>
          </w:p>
          <w:p w14:paraId="6A3C0A5F" w14:textId="0C76B267" w:rsidR="001B0384" w:rsidRPr="006E352E" w:rsidRDefault="001A6CA0" w:rsidP="00675C0A">
            <w:pPr>
              <w:spacing w:after="5" w:line="271" w:lineRule="auto"/>
              <w:ind w:right="35"/>
              <w:rPr>
                <w:rStyle w:val="Lienhypertexte"/>
                <w:rFonts w:ascii="Avenir" w:hAnsi="Avenir"/>
                <w:color w:val="auto"/>
                <w:sz w:val="16"/>
                <w:szCs w:val="16"/>
                <w:lang w:val="en-US"/>
              </w:rPr>
            </w:pPr>
            <w:hyperlink r:id="rId493" w:history="1">
              <w:r w:rsidRPr="006E352E">
                <w:rPr>
                  <w:rStyle w:val="Lienhypertexte"/>
                  <w:rFonts w:ascii="Avenir" w:hAnsi="Avenir"/>
                  <w:color w:val="auto"/>
                  <w:sz w:val="16"/>
                  <w:szCs w:val="16"/>
                  <w:lang w:val="en-US"/>
                </w:rPr>
                <w:t>Oct.</w:t>
              </w:r>
              <w:r w:rsidR="001B0384" w:rsidRPr="006E352E">
                <w:rPr>
                  <w:rStyle w:val="Lienhypertexte"/>
                  <w:rFonts w:ascii="Avenir" w:hAnsi="Avenir"/>
                  <w:color w:val="auto"/>
                  <w:sz w:val="16"/>
                  <w:szCs w:val="16"/>
                  <w:lang w:val="en-US"/>
                </w:rPr>
                <w:t xml:space="preserve"> 2024 Evaluation Conformité APAC</w:t>
              </w:r>
            </w:hyperlink>
          </w:p>
          <w:p w14:paraId="3F3593A3" w14:textId="62E3D99F" w:rsidR="001B0384" w:rsidRPr="007F5686" w:rsidRDefault="001A6CA0" w:rsidP="00675C0A">
            <w:pPr>
              <w:spacing w:after="5" w:line="271" w:lineRule="auto"/>
              <w:ind w:right="35"/>
              <w:rPr>
                <w:rFonts w:ascii="Avenir" w:hAnsi="Avenir"/>
                <w:sz w:val="16"/>
                <w:szCs w:val="16"/>
              </w:rPr>
            </w:pPr>
            <w:hyperlink r:id="rId494" w:history="1">
              <w:r w:rsidRPr="007F5686">
                <w:rPr>
                  <w:rStyle w:val="Lienhypertexte"/>
                  <w:rFonts w:ascii="Avenir" w:hAnsi="Avenir"/>
                  <w:color w:val="auto"/>
                  <w:sz w:val="16"/>
                  <w:szCs w:val="16"/>
                </w:rPr>
                <w:t>Nov.</w:t>
              </w:r>
              <w:r w:rsidR="001B0384" w:rsidRPr="007F5686">
                <w:rPr>
                  <w:rStyle w:val="Lienhypertexte"/>
                  <w:rFonts w:ascii="Avenir" w:hAnsi="Avenir"/>
                  <w:color w:val="auto"/>
                  <w:sz w:val="16"/>
                  <w:szCs w:val="16"/>
                </w:rPr>
                <w:t xml:space="preserve"> 2024 Suivi 6 SL reboisement</w:t>
              </w:r>
            </w:hyperlink>
          </w:p>
          <w:p w14:paraId="0D9FC269" w14:textId="628C0885" w:rsidR="001B0384" w:rsidRPr="007F5686" w:rsidRDefault="001A6CA0" w:rsidP="00675C0A">
            <w:pPr>
              <w:spacing w:after="5" w:line="271" w:lineRule="auto"/>
              <w:ind w:right="35"/>
              <w:rPr>
                <w:rFonts w:ascii="Avenir" w:eastAsia="Avenir" w:hAnsi="Avenir" w:cs="Avenir"/>
                <w:sz w:val="16"/>
                <w:szCs w:val="16"/>
              </w:rPr>
            </w:pPr>
            <w:hyperlink r:id="rId495" w:history="1">
              <w:r w:rsidRPr="007F5686">
                <w:rPr>
                  <w:rStyle w:val="Lienhypertexte"/>
                  <w:rFonts w:ascii="Avenir" w:hAnsi="Avenir"/>
                  <w:color w:val="auto"/>
                  <w:sz w:val="16"/>
                  <w:szCs w:val="16"/>
                </w:rPr>
                <w:t>Nov.</w:t>
              </w:r>
              <w:r w:rsidR="001B0384" w:rsidRPr="007F5686">
                <w:rPr>
                  <w:rStyle w:val="Lienhypertexte"/>
                  <w:rFonts w:ascii="Avenir" w:hAnsi="Avenir"/>
                  <w:color w:val="auto"/>
                  <w:sz w:val="16"/>
                  <w:szCs w:val="16"/>
                </w:rPr>
                <w:t xml:space="preserve"> 2024 Evaluation finale SL GIRE</w:t>
              </w:r>
            </w:hyperlink>
          </w:p>
        </w:tc>
      </w:tr>
    </w:tbl>
    <w:p w14:paraId="31404C71" w14:textId="77777777" w:rsidR="0024617D" w:rsidRDefault="0024617D">
      <w:pPr>
        <w:spacing w:after="5" w:line="271" w:lineRule="auto"/>
        <w:ind w:left="20" w:right="28" w:hanging="10"/>
        <w:jc w:val="both"/>
        <w:rPr>
          <w:rFonts w:ascii="Avenir" w:eastAsia="Avenir" w:hAnsi="Avenir" w:cs="Avenir"/>
          <w:color w:val="000000"/>
          <w:sz w:val="16"/>
          <w:szCs w:val="16"/>
        </w:rPr>
      </w:pPr>
    </w:p>
    <w:p w14:paraId="0AC16904" w14:textId="77777777" w:rsidR="0024617D" w:rsidRDefault="00C83F85">
      <w:pPr>
        <w:pStyle w:val="Titre2"/>
      </w:pPr>
      <w:bookmarkStart w:id="37" w:name="_heading=h.2p2csry" w:colFirst="0" w:colLast="0"/>
      <w:bookmarkEnd w:id="37"/>
      <w:r>
        <w:t>8.2 Evaluations</w:t>
      </w:r>
    </w:p>
    <w:p w14:paraId="38E66963" w14:textId="77777777" w:rsidR="0024617D" w:rsidRDefault="0024617D">
      <w:pPr>
        <w:spacing w:after="5" w:line="240" w:lineRule="auto"/>
        <w:ind w:left="20" w:right="28" w:hanging="10"/>
        <w:jc w:val="both"/>
        <w:rPr>
          <w:rFonts w:ascii="Avenir" w:eastAsia="Avenir" w:hAnsi="Avenir" w:cs="Avenir"/>
          <w:color w:val="000000"/>
        </w:rPr>
      </w:pPr>
    </w:p>
    <w:tbl>
      <w:tblPr>
        <w:tblStyle w:val="afffff0"/>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797"/>
        <w:gridCol w:w="2126"/>
        <w:gridCol w:w="1843"/>
        <w:gridCol w:w="2238"/>
      </w:tblGrid>
      <w:tr w:rsidR="0024617D" w14:paraId="2336F7D9" w14:textId="77777777">
        <w:tc>
          <w:tcPr>
            <w:tcW w:w="1749" w:type="dxa"/>
            <w:shd w:val="clear" w:color="auto" w:fill="A9D5E7"/>
          </w:tcPr>
          <w:p w14:paraId="7A65D7DF"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Nature de l’évaluation</w:t>
            </w:r>
          </w:p>
        </w:tc>
        <w:tc>
          <w:tcPr>
            <w:tcW w:w="797" w:type="dxa"/>
            <w:shd w:val="clear" w:color="auto" w:fill="A9D5E7"/>
          </w:tcPr>
          <w:p w14:paraId="30178F35"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Date</w:t>
            </w:r>
          </w:p>
        </w:tc>
        <w:tc>
          <w:tcPr>
            <w:tcW w:w="2126" w:type="dxa"/>
            <w:shd w:val="clear" w:color="auto" w:fill="A9D5E7"/>
          </w:tcPr>
          <w:p w14:paraId="12DDAE36"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Conclusions majeures de l’évaluation</w:t>
            </w:r>
          </w:p>
          <w:p w14:paraId="5D710BCE" w14:textId="77777777" w:rsidR="0024617D" w:rsidRDefault="0024617D">
            <w:pPr>
              <w:spacing w:after="5" w:line="271" w:lineRule="auto"/>
              <w:ind w:right="35"/>
              <w:rPr>
                <w:rFonts w:ascii="Avenir" w:eastAsia="Avenir" w:hAnsi="Avenir" w:cs="Avenir"/>
                <w:b/>
                <w:color w:val="000000"/>
                <w:sz w:val="16"/>
                <w:szCs w:val="16"/>
              </w:rPr>
            </w:pPr>
          </w:p>
        </w:tc>
        <w:tc>
          <w:tcPr>
            <w:tcW w:w="1843" w:type="dxa"/>
            <w:shd w:val="clear" w:color="auto" w:fill="A9D5E7"/>
          </w:tcPr>
          <w:p w14:paraId="54DED4E5"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Réponse du management</w:t>
            </w:r>
          </w:p>
          <w:p w14:paraId="039A4716" w14:textId="77777777" w:rsidR="0024617D" w:rsidRDefault="0024617D">
            <w:pPr>
              <w:spacing w:after="5" w:line="271" w:lineRule="auto"/>
              <w:ind w:right="35"/>
              <w:rPr>
                <w:rFonts w:ascii="Avenir" w:eastAsia="Avenir" w:hAnsi="Avenir" w:cs="Avenir"/>
                <w:b/>
                <w:color w:val="000000"/>
                <w:sz w:val="16"/>
                <w:szCs w:val="16"/>
              </w:rPr>
            </w:pPr>
          </w:p>
        </w:tc>
        <w:tc>
          <w:tcPr>
            <w:tcW w:w="2238" w:type="dxa"/>
            <w:shd w:val="clear" w:color="auto" w:fill="A9D5E7"/>
          </w:tcPr>
          <w:p w14:paraId="50A5CE10" w14:textId="77777777" w:rsidR="0024617D" w:rsidRDefault="00C83F85">
            <w:pPr>
              <w:spacing w:after="5" w:line="271" w:lineRule="auto"/>
              <w:ind w:right="35"/>
              <w:rPr>
                <w:rFonts w:ascii="Avenir" w:eastAsia="Avenir" w:hAnsi="Avenir" w:cs="Avenir"/>
                <w:b/>
                <w:color w:val="000000"/>
                <w:sz w:val="16"/>
                <w:szCs w:val="16"/>
              </w:rPr>
            </w:pPr>
            <w:r>
              <w:rPr>
                <w:rFonts w:ascii="Avenir" w:eastAsia="Avenir" w:hAnsi="Avenir" w:cs="Avenir"/>
                <w:b/>
                <w:color w:val="000000"/>
                <w:sz w:val="16"/>
                <w:szCs w:val="16"/>
              </w:rPr>
              <w:t>Suivi mise en œuvre des actions à prendre</w:t>
            </w:r>
          </w:p>
          <w:p w14:paraId="03DF2910" w14:textId="77777777" w:rsidR="0024617D" w:rsidRDefault="0024617D">
            <w:pPr>
              <w:spacing w:after="5" w:line="271" w:lineRule="auto"/>
              <w:ind w:right="35"/>
              <w:rPr>
                <w:rFonts w:ascii="Avenir" w:eastAsia="Avenir" w:hAnsi="Avenir" w:cs="Avenir"/>
                <w:b/>
                <w:color w:val="000000"/>
                <w:sz w:val="16"/>
                <w:szCs w:val="16"/>
              </w:rPr>
            </w:pPr>
          </w:p>
        </w:tc>
      </w:tr>
      <w:tr w:rsidR="00675C0A" w14:paraId="064A5010" w14:textId="77777777">
        <w:tc>
          <w:tcPr>
            <w:tcW w:w="1749" w:type="dxa"/>
          </w:tcPr>
          <w:p w14:paraId="52210D9C" w14:textId="77777777" w:rsidR="00675C0A" w:rsidRPr="00D341CB" w:rsidRDefault="00675C0A" w:rsidP="00675C0A">
            <w:pPr>
              <w:ind w:right="35"/>
              <w:rPr>
                <w:rFonts w:ascii="Avenir" w:eastAsia="Avenir" w:hAnsi="Avenir" w:cs="Avenir"/>
                <w:color w:val="000000" w:themeColor="text1"/>
                <w:sz w:val="16"/>
                <w:szCs w:val="16"/>
              </w:rPr>
            </w:pPr>
            <w:r w:rsidRPr="00D341CB">
              <w:rPr>
                <w:rFonts w:ascii="Avenir" w:eastAsia="Avenir" w:hAnsi="Avenir" w:cs="Avenir"/>
                <w:color w:val="000000" w:themeColor="text1"/>
                <w:sz w:val="16"/>
                <w:szCs w:val="16"/>
              </w:rPr>
              <w:t>Evaluation indépendante</w:t>
            </w:r>
          </w:p>
          <w:p w14:paraId="0ECEF9AE" w14:textId="77777777" w:rsidR="00675C0A" w:rsidRDefault="00675C0A" w:rsidP="00675C0A">
            <w:pPr>
              <w:spacing w:after="5" w:line="271" w:lineRule="auto"/>
              <w:ind w:right="35"/>
              <w:rPr>
                <w:rFonts w:ascii="Avenir" w:eastAsia="Avenir" w:hAnsi="Avenir" w:cs="Avenir"/>
                <w:b/>
                <w:color w:val="000000"/>
                <w:sz w:val="16"/>
                <w:szCs w:val="16"/>
              </w:rPr>
            </w:pPr>
          </w:p>
        </w:tc>
        <w:tc>
          <w:tcPr>
            <w:tcW w:w="797" w:type="dxa"/>
          </w:tcPr>
          <w:p w14:paraId="354D4461" w14:textId="5913FA8E" w:rsidR="00675C0A" w:rsidRDefault="00675C0A" w:rsidP="00675C0A">
            <w:pPr>
              <w:spacing w:after="5" w:line="271" w:lineRule="auto"/>
              <w:ind w:right="35"/>
              <w:rPr>
                <w:rFonts w:ascii="Avenir" w:eastAsia="Avenir" w:hAnsi="Avenir" w:cs="Avenir"/>
                <w:b/>
                <w:color w:val="000000"/>
                <w:sz w:val="16"/>
                <w:szCs w:val="16"/>
              </w:rPr>
            </w:pPr>
            <w:r w:rsidRPr="00D341CB">
              <w:rPr>
                <w:rFonts w:ascii="Avenir" w:eastAsia="Avenir" w:hAnsi="Avenir" w:cs="Avenir"/>
                <w:color w:val="000000" w:themeColor="text1"/>
                <w:sz w:val="16"/>
                <w:szCs w:val="16"/>
              </w:rPr>
              <w:t>Avril 2023</w:t>
            </w:r>
          </w:p>
        </w:tc>
        <w:tc>
          <w:tcPr>
            <w:tcW w:w="2126" w:type="dxa"/>
          </w:tcPr>
          <w:p w14:paraId="6E7FEE1A" w14:textId="77777777" w:rsidR="00675C0A" w:rsidRPr="00D341CB" w:rsidRDefault="00675C0A" w:rsidP="00675C0A">
            <w:pPr>
              <w:rPr>
                <w:rFonts w:ascii="Avenir" w:eastAsia="Avenir" w:hAnsi="Avenir" w:cs="Avenir"/>
                <w:color w:val="000000" w:themeColor="text1"/>
                <w:sz w:val="16"/>
                <w:szCs w:val="16"/>
              </w:rPr>
            </w:pPr>
            <w:hyperlink r:id="rId496" w:history="1">
              <w:r w:rsidRPr="00D341CB">
                <w:rPr>
                  <w:rStyle w:val="Lienhypertexte"/>
                  <w:rFonts w:ascii="Avenir" w:eastAsia="Avenir" w:hAnsi="Avenir" w:cs="Avenir"/>
                  <w:color w:val="000000" w:themeColor="text1"/>
                  <w:sz w:val="16"/>
                  <w:szCs w:val="16"/>
                </w:rPr>
                <w:t>Rapport évaluation indépendante</w:t>
              </w:r>
            </w:hyperlink>
          </w:p>
          <w:p w14:paraId="7045119B" w14:textId="3CDE5774" w:rsidR="00675C0A" w:rsidRDefault="00675C0A" w:rsidP="00675C0A">
            <w:pPr>
              <w:spacing w:after="5" w:line="271" w:lineRule="auto"/>
              <w:ind w:right="35"/>
              <w:rPr>
                <w:rFonts w:ascii="Avenir" w:eastAsia="Avenir" w:hAnsi="Avenir" w:cs="Avenir"/>
                <w:b/>
                <w:color w:val="000000"/>
                <w:sz w:val="16"/>
                <w:szCs w:val="16"/>
              </w:rPr>
            </w:pPr>
            <w:r w:rsidRPr="00D341CB">
              <w:rPr>
                <w:rFonts w:ascii="Avenir" w:hAnsi="Avenir" w:cstheme="minorHAnsi"/>
                <w:bCs/>
                <w:color w:val="000000" w:themeColor="text1"/>
                <w:sz w:val="16"/>
                <w:szCs w:val="16"/>
              </w:rPr>
              <w:t>Veuillez lire le rapport avec les 14 recommandations.</w:t>
            </w:r>
          </w:p>
        </w:tc>
        <w:tc>
          <w:tcPr>
            <w:tcW w:w="1843" w:type="dxa"/>
          </w:tcPr>
          <w:p w14:paraId="38CDC84B" w14:textId="77777777" w:rsidR="00675C0A" w:rsidRPr="00D341CB" w:rsidRDefault="00675C0A" w:rsidP="00675C0A">
            <w:pPr>
              <w:ind w:right="35"/>
              <w:rPr>
                <w:rFonts w:ascii="Avenir" w:hAnsi="Avenir" w:cstheme="minorHAnsi"/>
                <w:color w:val="000000" w:themeColor="text1"/>
                <w:sz w:val="16"/>
                <w:szCs w:val="16"/>
                <w:lang w:val="fr-FR"/>
              </w:rPr>
            </w:pPr>
            <w:r w:rsidRPr="00D341CB">
              <w:rPr>
                <w:rFonts w:ascii="Avenir" w:hAnsi="Avenir" w:cstheme="minorHAnsi"/>
                <w:color w:val="000000" w:themeColor="text1"/>
                <w:sz w:val="16"/>
                <w:szCs w:val="16"/>
                <w:lang w:val="fr-FR"/>
              </w:rPr>
              <w:t xml:space="preserve">La GIZ a fait une réponse  </w:t>
            </w:r>
          </w:p>
          <w:p w14:paraId="24C15561" w14:textId="11C72F31" w:rsidR="00675C0A" w:rsidRDefault="00675C0A" w:rsidP="00675C0A">
            <w:pPr>
              <w:spacing w:after="5" w:line="271" w:lineRule="auto"/>
              <w:ind w:right="35"/>
              <w:rPr>
                <w:rFonts w:ascii="Avenir" w:eastAsia="Avenir" w:hAnsi="Avenir" w:cs="Avenir"/>
                <w:b/>
                <w:color w:val="000000"/>
                <w:sz w:val="16"/>
                <w:szCs w:val="16"/>
              </w:rPr>
            </w:pPr>
            <w:hyperlink r:id="rId497" w:history="1">
              <w:r w:rsidRPr="00D341CB">
                <w:rPr>
                  <w:rStyle w:val="Lienhypertexte"/>
                  <w:rFonts w:ascii="Avenir" w:eastAsia="Avenir" w:hAnsi="Avenir" w:cs="Avenir"/>
                  <w:color w:val="000000" w:themeColor="text1"/>
                  <w:sz w:val="16"/>
                  <w:szCs w:val="16"/>
                </w:rPr>
                <w:t xml:space="preserve">Réponse </w:t>
              </w:r>
              <w:r w:rsidR="001A6CA0" w:rsidRPr="00D341CB">
                <w:rPr>
                  <w:rStyle w:val="Lienhypertexte"/>
                  <w:rFonts w:ascii="Avenir" w:eastAsia="Avenir" w:hAnsi="Avenir" w:cs="Avenir"/>
                  <w:color w:val="000000" w:themeColor="text1"/>
                  <w:sz w:val="16"/>
                  <w:szCs w:val="16"/>
                </w:rPr>
                <w:t>à</w:t>
              </w:r>
              <w:r w:rsidRPr="00D341CB">
                <w:rPr>
                  <w:rStyle w:val="Lienhypertexte"/>
                  <w:rFonts w:ascii="Avenir" w:eastAsia="Avenir" w:hAnsi="Avenir" w:cs="Avenir"/>
                  <w:color w:val="000000" w:themeColor="text1"/>
                  <w:sz w:val="16"/>
                  <w:szCs w:val="16"/>
                </w:rPr>
                <w:t xml:space="preserve"> FONAREDD</w:t>
              </w:r>
            </w:hyperlink>
          </w:p>
        </w:tc>
        <w:tc>
          <w:tcPr>
            <w:tcW w:w="2238" w:type="dxa"/>
          </w:tcPr>
          <w:p w14:paraId="45859461" w14:textId="77777777" w:rsidR="00675C0A" w:rsidRPr="00D341CB" w:rsidRDefault="00675C0A" w:rsidP="00675C0A">
            <w:pPr>
              <w:ind w:right="35"/>
              <w:rPr>
                <w:rFonts w:ascii="Avenir" w:eastAsia="Avenir" w:hAnsi="Avenir" w:cs="Avenir"/>
                <w:color w:val="000000" w:themeColor="text1"/>
                <w:sz w:val="16"/>
                <w:szCs w:val="16"/>
              </w:rPr>
            </w:pPr>
            <w:r w:rsidRPr="00D341CB">
              <w:rPr>
                <w:rFonts w:ascii="Avenir" w:eastAsia="Avenir" w:hAnsi="Avenir" w:cs="Avenir"/>
                <w:color w:val="000000" w:themeColor="text1"/>
                <w:sz w:val="16"/>
                <w:szCs w:val="16"/>
              </w:rPr>
              <w:t>Pendant le COPIL du mois de Mai 2023, la GIZ a eu à montrer les premières actions entreprises</w:t>
            </w:r>
          </w:p>
          <w:p w14:paraId="27F53DA3" w14:textId="309A1EC3" w:rsidR="00675C0A" w:rsidRDefault="00675C0A" w:rsidP="00675C0A">
            <w:pPr>
              <w:spacing w:after="5" w:line="271" w:lineRule="auto"/>
              <w:ind w:right="35"/>
              <w:rPr>
                <w:rFonts w:ascii="Avenir" w:eastAsia="Avenir" w:hAnsi="Avenir" w:cs="Avenir"/>
                <w:b/>
                <w:color w:val="000000"/>
                <w:sz w:val="16"/>
                <w:szCs w:val="16"/>
              </w:rPr>
            </w:pPr>
            <w:hyperlink r:id="rId498" w:history="1">
              <w:r w:rsidRPr="00D341CB">
                <w:rPr>
                  <w:rStyle w:val="Lienhypertexte"/>
                  <w:rFonts w:ascii="Avenir" w:eastAsia="Avenir" w:hAnsi="Avenir" w:cs="Avenir"/>
                  <w:color w:val="000000" w:themeColor="text1"/>
                  <w:sz w:val="16"/>
                  <w:szCs w:val="16"/>
                </w:rPr>
                <w:t>Présentation des actions</w:t>
              </w:r>
            </w:hyperlink>
          </w:p>
        </w:tc>
      </w:tr>
    </w:tbl>
    <w:p w14:paraId="5E1B03F8" w14:textId="77777777" w:rsidR="0024617D" w:rsidRDefault="0024617D">
      <w:pPr>
        <w:spacing w:after="5" w:line="271" w:lineRule="auto"/>
        <w:ind w:left="20" w:right="28" w:hanging="10"/>
        <w:jc w:val="both"/>
        <w:rPr>
          <w:rFonts w:ascii="Avenir" w:eastAsia="Avenir" w:hAnsi="Avenir" w:cs="Avenir"/>
          <w:color w:val="000000"/>
          <w:sz w:val="16"/>
          <w:szCs w:val="16"/>
        </w:rPr>
      </w:pPr>
    </w:p>
    <w:p w14:paraId="4D74268C" w14:textId="77777777" w:rsidR="0024617D" w:rsidRDefault="00C83F85">
      <w:pPr>
        <w:pStyle w:val="Titre2"/>
      </w:pPr>
      <w:bookmarkStart w:id="38" w:name="_heading=h.147n2zr" w:colFirst="0" w:colLast="0"/>
      <w:bookmarkEnd w:id="38"/>
      <w:r>
        <w:t>8.3 Intégration des leçons apprises</w:t>
      </w:r>
    </w:p>
    <w:p w14:paraId="7BF7A072" w14:textId="77777777" w:rsidR="0024617D" w:rsidRDefault="0024617D">
      <w:pPr>
        <w:spacing w:after="5" w:line="240" w:lineRule="auto"/>
        <w:ind w:left="20" w:right="28" w:hanging="10"/>
        <w:jc w:val="both"/>
        <w:rPr>
          <w:rFonts w:ascii="Avenir" w:eastAsia="Avenir" w:hAnsi="Avenir" w:cs="Avenir"/>
          <w:i/>
          <w:color w:val="000000"/>
          <w:sz w:val="20"/>
          <w:szCs w:val="20"/>
        </w:rPr>
      </w:pPr>
    </w:p>
    <w:tbl>
      <w:tblPr>
        <w:tblpPr w:leftFromText="141" w:rightFromText="141" w:vertAnchor="text"/>
        <w:tblW w:w="5000" w:type="pct"/>
        <w:tblLayout w:type="fixed"/>
        <w:tblCellMar>
          <w:left w:w="0" w:type="dxa"/>
          <w:right w:w="0" w:type="dxa"/>
        </w:tblCellMar>
        <w:tblLook w:val="04A0" w:firstRow="1" w:lastRow="0" w:firstColumn="1" w:lastColumn="0" w:noHBand="0" w:noVBand="1"/>
      </w:tblPr>
      <w:tblGrid>
        <w:gridCol w:w="1267"/>
        <w:gridCol w:w="2554"/>
        <w:gridCol w:w="2548"/>
        <w:gridCol w:w="2375"/>
      </w:tblGrid>
      <w:tr w:rsidR="00675C0A" w:rsidRPr="00675C0A" w14:paraId="52534E2C" w14:textId="77777777" w:rsidTr="00675C0A">
        <w:trPr>
          <w:trHeight w:val="57"/>
        </w:trPr>
        <w:tc>
          <w:tcPr>
            <w:tcW w:w="724" w:type="pct"/>
            <w:tcBorders>
              <w:top w:val="single" w:sz="8" w:space="0" w:color="auto"/>
              <w:left w:val="single" w:sz="8" w:space="0" w:color="auto"/>
              <w:bottom w:val="single" w:sz="8" w:space="0" w:color="auto"/>
              <w:right w:val="single" w:sz="8" w:space="0" w:color="auto"/>
            </w:tcBorders>
            <w:shd w:val="clear" w:color="auto" w:fill="FBD4B4" w:themeFill="accent6" w:themeFillTint="66"/>
            <w:noWrap/>
            <w:tcMar>
              <w:top w:w="0" w:type="dxa"/>
              <w:left w:w="108" w:type="dxa"/>
              <w:bottom w:w="0" w:type="dxa"/>
              <w:right w:w="108" w:type="dxa"/>
            </w:tcMar>
            <w:hideMark/>
          </w:tcPr>
          <w:p w14:paraId="2C63E935" w14:textId="77777777" w:rsidR="00675C0A" w:rsidRPr="000D5B0C" w:rsidRDefault="00675C0A" w:rsidP="00675C0A">
            <w:pPr>
              <w:spacing w:after="0" w:line="240" w:lineRule="auto"/>
              <w:rPr>
                <w:rFonts w:ascii="Avenir" w:hAnsi="Avenir"/>
                <w:b/>
                <w:bCs/>
                <w:sz w:val="16"/>
                <w:szCs w:val="16"/>
                <w:lang w:val="fr-FR"/>
              </w:rPr>
            </w:pPr>
            <w:bookmarkStart w:id="39" w:name="_heading=h.8tb6j64a3l5w" w:colFirst="0" w:colLast="0"/>
            <w:bookmarkEnd w:id="39"/>
            <w:r w:rsidRPr="000D5B0C">
              <w:rPr>
                <w:rFonts w:ascii="Avenir" w:hAnsi="Avenir"/>
                <w:b/>
                <w:bCs/>
                <w:sz w:val="16"/>
                <w:szCs w:val="16"/>
                <w:lang w:val="fr-FR"/>
              </w:rPr>
              <w:t xml:space="preserve">Thématique </w:t>
            </w:r>
          </w:p>
        </w:tc>
        <w:tc>
          <w:tcPr>
            <w:tcW w:w="1460" w:type="pct"/>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hideMark/>
          </w:tcPr>
          <w:p w14:paraId="0FF670D8" w14:textId="77777777" w:rsidR="00675C0A" w:rsidRPr="000D5B0C" w:rsidRDefault="00675C0A" w:rsidP="00675C0A">
            <w:pPr>
              <w:spacing w:after="0" w:line="240" w:lineRule="auto"/>
              <w:rPr>
                <w:rFonts w:ascii="Avenir" w:hAnsi="Avenir"/>
                <w:b/>
                <w:bCs/>
                <w:sz w:val="16"/>
                <w:szCs w:val="16"/>
                <w:lang w:val="fr-FR"/>
              </w:rPr>
            </w:pPr>
            <w:r w:rsidRPr="000D5B0C">
              <w:rPr>
                <w:rFonts w:ascii="Avenir" w:hAnsi="Avenir"/>
                <w:b/>
                <w:bCs/>
                <w:sz w:val="16"/>
                <w:szCs w:val="16"/>
                <w:lang w:val="fr-FR"/>
              </w:rPr>
              <w:t>Leçon apprise</w:t>
            </w:r>
          </w:p>
        </w:tc>
        <w:tc>
          <w:tcPr>
            <w:tcW w:w="1457" w:type="pct"/>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hideMark/>
          </w:tcPr>
          <w:p w14:paraId="7C53D918" w14:textId="77777777" w:rsidR="00675C0A" w:rsidRPr="000D5B0C" w:rsidRDefault="00675C0A" w:rsidP="00675C0A">
            <w:pPr>
              <w:spacing w:after="0" w:line="240" w:lineRule="auto"/>
              <w:rPr>
                <w:rFonts w:ascii="Avenir" w:hAnsi="Avenir"/>
                <w:b/>
                <w:bCs/>
                <w:sz w:val="16"/>
                <w:szCs w:val="16"/>
                <w:lang w:val="fr-FR"/>
              </w:rPr>
            </w:pPr>
            <w:r w:rsidRPr="000D5B0C">
              <w:rPr>
                <w:rFonts w:ascii="Avenir" w:hAnsi="Avenir"/>
                <w:b/>
                <w:bCs/>
                <w:sz w:val="16"/>
                <w:szCs w:val="16"/>
                <w:lang w:val="fr-FR"/>
              </w:rPr>
              <w:t>Plan d’action</w:t>
            </w:r>
          </w:p>
        </w:tc>
        <w:tc>
          <w:tcPr>
            <w:tcW w:w="1358" w:type="pct"/>
            <w:tcBorders>
              <w:top w:val="single" w:sz="8" w:space="0" w:color="auto"/>
              <w:left w:val="nil"/>
              <w:bottom w:val="single" w:sz="8" w:space="0" w:color="auto"/>
              <w:right w:val="single" w:sz="8" w:space="0" w:color="auto"/>
            </w:tcBorders>
            <w:shd w:val="clear" w:color="auto" w:fill="FBD4B4" w:themeFill="accent6" w:themeFillTint="66"/>
            <w:noWrap/>
            <w:tcMar>
              <w:top w:w="0" w:type="dxa"/>
              <w:left w:w="108" w:type="dxa"/>
              <w:bottom w:w="0" w:type="dxa"/>
              <w:right w:w="108" w:type="dxa"/>
            </w:tcMar>
            <w:hideMark/>
          </w:tcPr>
          <w:p w14:paraId="37BC6AA0" w14:textId="77777777" w:rsidR="00675C0A" w:rsidRPr="000D5B0C" w:rsidRDefault="00675C0A" w:rsidP="00675C0A">
            <w:pPr>
              <w:spacing w:after="0" w:line="240" w:lineRule="auto"/>
              <w:rPr>
                <w:rFonts w:ascii="Avenir" w:hAnsi="Avenir"/>
                <w:b/>
                <w:bCs/>
                <w:sz w:val="16"/>
                <w:szCs w:val="16"/>
                <w:lang w:val="fr-FR"/>
              </w:rPr>
            </w:pPr>
            <w:r w:rsidRPr="000D5B0C">
              <w:rPr>
                <w:rFonts w:ascii="Avenir" w:hAnsi="Avenir"/>
                <w:b/>
                <w:bCs/>
                <w:sz w:val="16"/>
                <w:szCs w:val="16"/>
                <w:lang w:val="fr-FR"/>
              </w:rPr>
              <w:t>Intégration dans le projet</w:t>
            </w:r>
          </w:p>
        </w:tc>
      </w:tr>
      <w:tr w:rsidR="00675C0A" w:rsidRPr="00675C0A" w14:paraId="4C13BE0A" w14:textId="77777777" w:rsidTr="00675C0A">
        <w:trPr>
          <w:trHeight w:val="57"/>
        </w:trPr>
        <w:tc>
          <w:tcPr>
            <w:tcW w:w="724"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60EAC3DA"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Elaboration des PSAT, PDL, PSG pour les CFCL et PAG pour les APAC et leur mise en œuvre</w:t>
            </w:r>
          </w:p>
        </w:tc>
        <w:tc>
          <w:tcPr>
            <w:tcW w:w="1460" w:type="pct"/>
            <w:tcBorders>
              <w:top w:val="nil"/>
              <w:left w:val="nil"/>
              <w:bottom w:val="single" w:sz="8" w:space="0" w:color="auto"/>
              <w:right w:val="single" w:sz="8" w:space="0" w:color="auto"/>
            </w:tcBorders>
            <w:tcMar>
              <w:top w:w="0" w:type="dxa"/>
              <w:left w:w="108" w:type="dxa"/>
              <w:bottom w:w="0" w:type="dxa"/>
              <w:right w:w="108" w:type="dxa"/>
            </w:tcMar>
          </w:tcPr>
          <w:p w14:paraId="2968622E"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 xml:space="preserve">La demande pour le développement de PSAT et de PDL, l'installation de CFCL, et des APAC et le développement de PSG/PAG pour ces CFCL/APAC est grande, de la part des autorités locales et des partenaires techniques. </w:t>
            </w:r>
          </w:p>
          <w:p w14:paraId="248B4C57"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p>
          <w:p w14:paraId="0EFC5FFA" w14:textId="21421035"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 xml:space="preserve">Mais </w:t>
            </w:r>
            <w:r w:rsidR="001A6CA0" w:rsidRPr="000D5B0C">
              <w:rPr>
                <w:rFonts w:ascii="Avenir" w:eastAsia="Times New Roman" w:hAnsi="Avenir" w:cs="Times New Roman"/>
                <w:sz w:val="16"/>
                <w:szCs w:val="16"/>
                <w:lang w:val="fr-FR" w:eastAsia="de-DE"/>
              </w:rPr>
              <w:t>finalement</w:t>
            </w:r>
            <w:r w:rsidRPr="000D5B0C">
              <w:rPr>
                <w:rFonts w:ascii="Avenir" w:eastAsia="Times New Roman" w:hAnsi="Avenir" w:cs="Times New Roman"/>
                <w:sz w:val="16"/>
                <w:szCs w:val="16"/>
                <w:lang w:val="fr-FR" w:eastAsia="de-DE"/>
              </w:rPr>
              <w:t xml:space="preserve">, il ne s'agit que des documents qui finissent souvent dans un tiroir. </w:t>
            </w:r>
            <w:r w:rsidRPr="000D5B0C">
              <w:rPr>
                <w:rFonts w:ascii="Avenir" w:hAnsi="Avenir"/>
                <w:sz w:val="16"/>
                <w:szCs w:val="16"/>
              </w:rPr>
              <w:t xml:space="preserve"> </w:t>
            </w:r>
            <w:r w:rsidRPr="000D5B0C">
              <w:rPr>
                <w:rFonts w:ascii="Avenir" w:eastAsia="Times New Roman" w:hAnsi="Avenir" w:cs="Times New Roman"/>
                <w:sz w:val="16"/>
                <w:szCs w:val="16"/>
                <w:lang w:val="fr-FR" w:eastAsia="de-DE"/>
              </w:rPr>
              <w:t>Les communautés locales, et donc le groupe cible du projet, sont bien plus intéressées par la mise en œuvre réelle et rapide de ces documents.</w:t>
            </w:r>
          </w:p>
        </w:tc>
        <w:tc>
          <w:tcPr>
            <w:tcW w:w="1457" w:type="pct"/>
            <w:tcBorders>
              <w:top w:val="nil"/>
              <w:left w:val="nil"/>
              <w:bottom w:val="single" w:sz="8" w:space="0" w:color="auto"/>
              <w:right w:val="single" w:sz="8" w:space="0" w:color="auto"/>
            </w:tcBorders>
            <w:tcMar>
              <w:top w:w="0" w:type="dxa"/>
              <w:left w:w="108" w:type="dxa"/>
              <w:bottom w:w="0" w:type="dxa"/>
              <w:right w:w="108" w:type="dxa"/>
            </w:tcMar>
          </w:tcPr>
          <w:p w14:paraId="02FAC068" w14:textId="551C4231" w:rsidR="00675C0A" w:rsidRPr="000D5B0C" w:rsidRDefault="000C2D49"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Pour la 4</w:t>
            </w:r>
            <w:r w:rsidR="00675C0A" w:rsidRPr="000D5B0C">
              <w:rPr>
                <w:rFonts w:ascii="Avenir" w:eastAsia="Times New Roman" w:hAnsi="Avenir" w:cs="Times New Roman"/>
                <w:sz w:val="16"/>
                <w:szCs w:val="16"/>
                <w:vertAlign w:val="superscript"/>
                <w:lang w:val="fr-FR" w:eastAsia="de-DE"/>
              </w:rPr>
              <w:t>e</w:t>
            </w:r>
            <w:r w:rsidRPr="000D5B0C">
              <w:rPr>
                <w:rFonts w:ascii="Avenir" w:eastAsia="Times New Roman" w:hAnsi="Avenir" w:cs="Times New Roman"/>
                <w:sz w:val="16"/>
                <w:szCs w:val="16"/>
                <w:lang w:val="fr-FR" w:eastAsia="de-DE"/>
              </w:rPr>
              <w:t xml:space="preserve"> année du projet, le plan a </w:t>
            </w:r>
            <w:r w:rsidR="000D5B0C" w:rsidRPr="000D5B0C">
              <w:rPr>
                <w:rFonts w:ascii="Avenir" w:eastAsia="Times New Roman" w:hAnsi="Avenir" w:cs="Times New Roman"/>
                <w:sz w:val="16"/>
                <w:szCs w:val="16"/>
                <w:lang w:val="fr-FR" w:eastAsia="de-DE"/>
              </w:rPr>
              <w:t>été</w:t>
            </w:r>
            <w:r w:rsidR="00675C0A" w:rsidRPr="000D5B0C">
              <w:rPr>
                <w:rFonts w:ascii="Avenir" w:eastAsia="Times New Roman" w:hAnsi="Avenir" w:cs="Times New Roman"/>
                <w:sz w:val="16"/>
                <w:szCs w:val="16"/>
                <w:lang w:val="fr-FR" w:eastAsia="de-DE"/>
              </w:rPr>
              <w:t xml:space="preserve"> de réduire le soutien au développement de nouveaux documents comme autres PSAT, PDL, PSAT et APAC etc., pour se concentrer sur la mise en œuvre des PSAT, </w:t>
            </w:r>
            <w:r w:rsidR="001A6CA0" w:rsidRPr="000D5B0C">
              <w:rPr>
                <w:rFonts w:ascii="Avenir" w:eastAsia="Times New Roman" w:hAnsi="Avenir" w:cs="Times New Roman"/>
                <w:sz w:val="16"/>
                <w:szCs w:val="16"/>
                <w:lang w:val="fr-FR" w:eastAsia="de-DE"/>
              </w:rPr>
              <w:t>PDL, PSG</w:t>
            </w:r>
            <w:r w:rsidR="00675C0A" w:rsidRPr="000D5B0C">
              <w:rPr>
                <w:rFonts w:ascii="Avenir" w:eastAsia="Times New Roman" w:hAnsi="Avenir" w:cs="Times New Roman"/>
                <w:sz w:val="16"/>
                <w:szCs w:val="16"/>
                <w:lang w:val="fr-FR" w:eastAsia="de-DE"/>
              </w:rPr>
              <w:t xml:space="preserve"> et PAG déjà développés pour les CFCL.</w:t>
            </w:r>
          </w:p>
          <w:p w14:paraId="68B40D4D"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p>
          <w:p w14:paraId="5E6F33AA"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 xml:space="preserve"> Il s'agit également d'un signal clair adressé à la population locale, indiquant que le projet ne souhaite pas se contenter de développer des documents qui finiront dans un tiroir et ne seront pas appliqués.</w:t>
            </w:r>
          </w:p>
        </w:tc>
        <w:tc>
          <w:tcPr>
            <w:tcW w:w="1358" w:type="pct"/>
            <w:tcBorders>
              <w:top w:val="nil"/>
              <w:left w:val="nil"/>
              <w:bottom w:val="single" w:sz="8" w:space="0" w:color="auto"/>
              <w:right w:val="single" w:sz="8" w:space="0" w:color="auto"/>
            </w:tcBorders>
            <w:tcMar>
              <w:top w:w="0" w:type="dxa"/>
              <w:left w:w="108" w:type="dxa"/>
              <w:bottom w:w="0" w:type="dxa"/>
              <w:right w:w="108" w:type="dxa"/>
            </w:tcMar>
          </w:tcPr>
          <w:p w14:paraId="6B1DF8CA" w14:textId="56A4615D"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 xml:space="preserve">Le </w:t>
            </w:r>
            <w:r w:rsidR="00817C7D" w:rsidRPr="000D5B0C">
              <w:rPr>
                <w:rFonts w:ascii="Avenir" w:hAnsi="Avenir"/>
                <w:sz w:val="16"/>
                <w:szCs w:val="16"/>
              </w:rPr>
              <w:t>PTBA 2025</w:t>
            </w:r>
            <w:r w:rsidRPr="000D5B0C">
              <w:rPr>
                <w:rFonts w:ascii="Avenir" w:hAnsi="Avenir"/>
                <w:sz w:val="16"/>
                <w:szCs w:val="16"/>
              </w:rPr>
              <w:t xml:space="preserve"> </w:t>
            </w:r>
            <w:r w:rsidRPr="000D5B0C">
              <w:rPr>
                <w:rFonts w:ascii="Avenir" w:eastAsia="Times New Roman" w:hAnsi="Avenir" w:cs="Times New Roman"/>
                <w:sz w:val="16"/>
                <w:szCs w:val="16"/>
                <w:lang w:val="fr-FR" w:eastAsia="de-DE"/>
              </w:rPr>
              <w:t>prévoit de soutenir concrètemen</w:t>
            </w:r>
            <w:r w:rsidR="00817C7D" w:rsidRPr="000D5B0C">
              <w:rPr>
                <w:rFonts w:ascii="Avenir" w:eastAsia="Times New Roman" w:hAnsi="Avenir" w:cs="Times New Roman"/>
                <w:sz w:val="16"/>
                <w:szCs w:val="16"/>
                <w:lang w:val="fr-FR" w:eastAsia="de-DE"/>
              </w:rPr>
              <w:t>t la mise en œuvre de 50 PSAT, 10</w:t>
            </w:r>
            <w:r w:rsidRPr="000D5B0C">
              <w:rPr>
                <w:rFonts w:ascii="Avenir" w:eastAsia="Times New Roman" w:hAnsi="Avenir" w:cs="Times New Roman"/>
                <w:sz w:val="16"/>
                <w:szCs w:val="16"/>
                <w:lang w:val="fr-FR" w:eastAsia="de-DE"/>
              </w:rPr>
              <w:t xml:space="preserve"> PSG pour</w:t>
            </w:r>
            <w:r w:rsidR="00817C7D" w:rsidRPr="000D5B0C">
              <w:rPr>
                <w:rFonts w:ascii="Avenir" w:eastAsia="Times New Roman" w:hAnsi="Avenir" w:cs="Times New Roman"/>
                <w:sz w:val="16"/>
                <w:szCs w:val="16"/>
                <w:lang w:val="fr-FR" w:eastAsia="de-DE"/>
              </w:rPr>
              <w:t xml:space="preserve"> CFLC et 8</w:t>
            </w:r>
            <w:r w:rsidRPr="000D5B0C">
              <w:rPr>
                <w:rFonts w:ascii="Avenir" w:eastAsia="Times New Roman" w:hAnsi="Avenir" w:cs="Times New Roman"/>
                <w:sz w:val="16"/>
                <w:szCs w:val="16"/>
                <w:lang w:val="fr-FR" w:eastAsia="de-DE"/>
              </w:rPr>
              <w:t xml:space="preserve"> PDL. </w:t>
            </w:r>
          </w:p>
          <w:p w14:paraId="77DE5D22"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p>
          <w:p w14:paraId="28A7D604"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 xml:space="preserve">Plus de la moitié du budget annuel est prévue à cet effet. </w:t>
            </w:r>
          </w:p>
          <w:p w14:paraId="49CA2A40"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p>
          <w:p w14:paraId="6BC3A812"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Cela permettra également d'augmenter considérablement la surface agricole, agroforesterie, reboisement, le nombre de bénéficiaires directs.</w:t>
            </w:r>
          </w:p>
        </w:tc>
      </w:tr>
      <w:tr w:rsidR="00675C0A" w:rsidRPr="00675C0A" w14:paraId="6C1BB627" w14:textId="77777777" w:rsidTr="00675C0A">
        <w:trPr>
          <w:trHeight w:val="57"/>
        </w:trPr>
        <w:tc>
          <w:tcPr>
            <w:tcW w:w="724"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6E5715"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Contrats pour des subventions locales avec des ONG locales</w:t>
            </w:r>
          </w:p>
        </w:tc>
        <w:tc>
          <w:tcPr>
            <w:tcW w:w="1460" w:type="pct"/>
            <w:tcBorders>
              <w:top w:val="nil"/>
              <w:left w:val="nil"/>
              <w:bottom w:val="single" w:sz="8" w:space="0" w:color="auto"/>
              <w:right w:val="single" w:sz="8" w:space="0" w:color="auto"/>
            </w:tcBorders>
            <w:noWrap/>
            <w:tcMar>
              <w:top w:w="0" w:type="dxa"/>
              <w:left w:w="108" w:type="dxa"/>
              <w:bottom w:w="0" w:type="dxa"/>
              <w:right w:w="108" w:type="dxa"/>
            </w:tcMar>
            <w:hideMark/>
          </w:tcPr>
          <w:p w14:paraId="200F851E" w14:textId="77777777" w:rsidR="00675C0A" w:rsidRPr="000D5B0C" w:rsidRDefault="00675C0A" w:rsidP="00675C0A">
            <w:pPr>
              <w:spacing w:after="0" w:line="240" w:lineRule="auto"/>
              <w:jc w:val="both"/>
              <w:rPr>
                <w:rFonts w:ascii="Avenir" w:eastAsiaTheme="minorHAnsi" w:hAnsi="Avenir"/>
                <w:sz w:val="16"/>
                <w:szCs w:val="16"/>
                <w:lang w:val="fr-FR" w:eastAsia="en-US"/>
              </w:rPr>
            </w:pPr>
            <w:r w:rsidRPr="000D5B0C">
              <w:rPr>
                <w:rFonts w:ascii="Avenir" w:hAnsi="Avenir"/>
                <w:sz w:val="16"/>
                <w:szCs w:val="16"/>
                <w:lang w:val="fr-FR"/>
              </w:rPr>
              <w:t>La règle du décompte mensuel des subventions locales, qui vise avant tout à prévenir le risque de corruption, s'est avérée être un obstacle majeur à la mise en œuvre des activités dans le programme. Cela est dû au fait que les documents doivent être envoyés à Kinshasa pour vérification et que les transferts d'argent de Kinshasa à Kindu prennent souvent 2 à 3 semaines.</w:t>
            </w:r>
            <w:r w:rsidRPr="000D5B0C">
              <w:rPr>
                <w:rFonts w:ascii="Avenir" w:hAnsi="Avenir"/>
                <w:sz w:val="16"/>
                <w:szCs w:val="16"/>
              </w:rPr>
              <w:t xml:space="preserve"> </w:t>
            </w:r>
            <w:r w:rsidRPr="000D5B0C">
              <w:rPr>
                <w:rFonts w:ascii="Avenir" w:hAnsi="Avenir"/>
                <w:sz w:val="16"/>
                <w:szCs w:val="16"/>
                <w:lang w:val="fr-FR"/>
              </w:rPr>
              <w:t>En conséquence, il y avait souvent 4 à 6 semaines de retard entre les paiements, et les activités ont été en pause.</w:t>
            </w:r>
          </w:p>
        </w:tc>
        <w:tc>
          <w:tcPr>
            <w:tcW w:w="1457" w:type="pct"/>
            <w:tcBorders>
              <w:top w:val="nil"/>
              <w:left w:val="nil"/>
              <w:bottom w:val="single" w:sz="8" w:space="0" w:color="auto"/>
              <w:right w:val="single" w:sz="8" w:space="0" w:color="auto"/>
            </w:tcBorders>
            <w:noWrap/>
            <w:tcMar>
              <w:top w:w="0" w:type="dxa"/>
              <w:left w:w="108" w:type="dxa"/>
              <w:bottom w:w="0" w:type="dxa"/>
              <w:right w:w="108" w:type="dxa"/>
            </w:tcMar>
            <w:hideMark/>
          </w:tcPr>
          <w:p w14:paraId="0E728420" w14:textId="6054711C"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 xml:space="preserve">Négociations avec le bureau de paie de la GIZ en RDC et le siège en </w:t>
            </w:r>
            <w:r w:rsidR="001A6CA0" w:rsidRPr="000D5B0C">
              <w:rPr>
                <w:rFonts w:ascii="Avenir" w:eastAsia="Times New Roman" w:hAnsi="Avenir" w:cs="Times New Roman"/>
                <w:sz w:val="16"/>
                <w:szCs w:val="16"/>
                <w:lang w:val="fr-FR" w:eastAsia="de-DE"/>
              </w:rPr>
              <w:t>Allemagne,</w:t>
            </w:r>
            <w:r w:rsidRPr="000D5B0C">
              <w:rPr>
                <w:rFonts w:ascii="Avenir" w:eastAsia="Times New Roman" w:hAnsi="Avenir" w:cs="Times New Roman"/>
                <w:sz w:val="16"/>
                <w:szCs w:val="16"/>
                <w:lang w:val="fr-FR" w:eastAsia="de-DE"/>
              </w:rPr>
              <w:t xml:space="preserve"> pour autoriser les décomptes trimestriels au profit du programme et les appliquer ensuite à toutes les subventions locales.</w:t>
            </w:r>
          </w:p>
        </w:tc>
        <w:tc>
          <w:tcPr>
            <w:tcW w:w="1358" w:type="pct"/>
            <w:tcBorders>
              <w:top w:val="nil"/>
              <w:left w:val="nil"/>
              <w:bottom w:val="single" w:sz="8" w:space="0" w:color="auto"/>
              <w:right w:val="single" w:sz="8" w:space="0" w:color="auto"/>
            </w:tcBorders>
            <w:noWrap/>
            <w:tcMar>
              <w:top w:w="0" w:type="dxa"/>
              <w:left w:w="108" w:type="dxa"/>
              <w:bottom w:w="0" w:type="dxa"/>
              <w:right w:w="108" w:type="dxa"/>
            </w:tcMar>
            <w:hideMark/>
          </w:tcPr>
          <w:p w14:paraId="5A438A41" w14:textId="77777777" w:rsidR="00675C0A" w:rsidRPr="000D5B0C" w:rsidRDefault="00675C0A" w:rsidP="00675C0A">
            <w:pPr>
              <w:spacing w:after="0" w:line="240" w:lineRule="auto"/>
              <w:rPr>
                <w:rFonts w:ascii="Avenir" w:eastAsia="Times New Roman" w:hAnsi="Avenir" w:cs="Times New Roman"/>
                <w:sz w:val="16"/>
                <w:szCs w:val="16"/>
                <w:lang w:val="fr-FR" w:eastAsia="de-DE"/>
              </w:rPr>
            </w:pPr>
            <w:r w:rsidRPr="000D5B0C">
              <w:rPr>
                <w:rFonts w:ascii="Avenir" w:eastAsia="Times New Roman" w:hAnsi="Avenir" w:cs="Times New Roman"/>
                <w:sz w:val="16"/>
                <w:szCs w:val="16"/>
                <w:lang w:val="fr-FR" w:eastAsia="de-DE"/>
              </w:rPr>
              <w:t>Depuis le début de l'année 2024, le programme effectue un décompte trimestriel. Les ONG peuvent également demander de nouveaux fonds lorsqu'elles sont à 70%. Cela a permis d'améliorer les flux financiers et de réduire les blocages dans la mise en œuvre des activités. Le risque de corruption a certes un peu augmenté, mais il reste dans une fourchette raisonnable de moins de 5% pour les subventions locales.</w:t>
            </w:r>
          </w:p>
        </w:tc>
      </w:tr>
      <w:tr w:rsidR="00675C0A" w:rsidRPr="00A85188" w14:paraId="535B5FCF" w14:textId="77777777" w:rsidTr="00675C0A">
        <w:trPr>
          <w:trHeight w:val="57"/>
        </w:trPr>
        <w:tc>
          <w:tcPr>
            <w:tcW w:w="724" w:type="pct"/>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E27EE80" w14:textId="77777777" w:rsidR="00675C0A" w:rsidRPr="000D5B0C" w:rsidRDefault="00675C0A" w:rsidP="00675C0A">
            <w:pPr>
              <w:spacing w:after="0" w:line="240" w:lineRule="auto"/>
              <w:rPr>
                <w:rFonts w:ascii="Avenir" w:hAnsi="Avenir"/>
                <w:sz w:val="16"/>
                <w:szCs w:val="16"/>
                <w:lang w:val="fr-FR"/>
              </w:rPr>
            </w:pPr>
            <w:r w:rsidRPr="000D5B0C">
              <w:rPr>
                <w:rFonts w:ascii="Avenir" w:hAnsi="Avenir"/>
                <w:sz w:val="16"/>
                <w:szCs w:val="16"/>
                <w:lang w:val="fr-FR"/>
              </w:rPr>
              <w:t>Investissements et durabilité</w:t>
            </w:r>
          </w:p>
        </w:tc>
        <w:tc>
          <w:tcPr>
            <w:tcW w:w="1460" w:type="pct"/>
            <w:tcBorders>
              <w:top w:val="nil"/>
              <w:left w:val="nil"/>
              <w:bottom w:val="single" w:sz="8" w:space="0" w:color="auto"/>
              <w:right w:val="single" w:sz="8" w:space="0" w:color="auto"/>
            </w:tcBorders>
            <w:noWrap/>
            <w:tcMar>
              <w:top w:w="0" w:type="dxa"/>
              <w:left w:w="108" w:type="dxa"/>
              <w:bottom w:w="0" w:type="dxa"/>
              <w:right w:w="108" w:type="dxa"/>
            </w:tcMar>
          </w:tcPr>
          <w:p w14:paraId="5CF599E9" w14:textId="77777777" w:rsidR="00675C0A" w:rsidRPr="000D5B0C" w:rsidRDefault="00675C0A" w:rsidP="00675C0A">
            <w:pPr>
              <w:spacing w:after="0" w:line="240" w:lineRule="auto"/>
              <w:rPr>
                <w:rFonts w:ascii="Avenir" w:hAnsi="Avenir"/>
                <w:sz w:val="16"/>
                <w:szCs w:val="16"/>
                <w:lang w:val="fr-FR"/>
              </w:rPr>
            </w:pPr>
            <w:r w:rsidRPr="000D5B0C">
              <w:rPr>
                <w:rFonts w:ascii="Avenir" w:hAnsi="Avenir"/>
                <w:sz w:val="16"/>
                <w:szCs w:val="16"/>
                <w:lang w:val="fr-FR"/>
              </w:rPr>
              <w:t>L'épargne individuelle reste une difficulté au Congo et empêche souvent des investissements ou des réinvestissements importants, comme par exemple une nouvelle saison agricole. De plus, les gens n'ont pas vraiment accès aux crédits officiels.  Lorsque les gens font une récolte, ils dépensent souvent tout ce qu'ils ont gagné et vendent même parfois leurs outils. Cela fait souvent en sorte que les nouvelles méthodes ne sont pas durables.</w:t>
            </w:r>
          </w:p>
        </w:tc>
        <w:tc>
          <w:tcPr>
            <w:tcW w:w="1457" w:type="pct"/>
            <w:tcBorders>
              <w:top w:val="nil"/>
              <w:left w:val="nil"/>
              <w:bottom w:val="single" w:sz="8" w:space="0" w:color="auto"/>
              <w:right w:val="single" w:sz="8" w:space="0" w:color="auto"/>
            </w:tcBorders>
            <w:noWrap/>
            <w:tcMar>
              <w:top w:w="0" w:type="dxa"/>
              <w:left w:w="108" w:type="dxa"/>
              <w:bottom w:w="0" w:type="dxa"/>
              <w:right w:w="108" w:type="dxa"/>
            </w:tcMar>
          </w:tcPr>
          <w:p w14:paraId="551E71C2" w14:textId="77777777" w:rsidR="00675C0A" w:rsidRPr="000D5B0C" w:rsidRDefault="00675C0A" w:rsidP="00675C0A">
            <w:pPr>
              <w:spacing w:after="0" w:line="240" w:lineRule="auto"/>
              <w:rPr>
                <w:rFonts w:ascii="Avenir" w:hAnsi="Avenir"/>
                <w:sz w:val="16"/>
                <w:szCs w:val="16"/>
                <w:lang w:val="fr-FR"/>
              </w:rPr>
            </w:pPr>
            <w:r w:rsidRPr="000D5B0C">
              <w:rPr>
                <w:rFonts w:ascii="Avenir" w:hAnsi="Avenir"/>
                <w:sz w:val="16"/>
                <w:szCs w:val="16"/>
                <w:lang w:val="fr-FR"/>
              </w:rPr>
              <w:t>Les groupes d'épargne pourraient être un bon outil pour permettre aux habitants des zones rurales d'accéder plus facilement au microcrédit. Cela permettrait de garantir que les projets d'agriculture ne soient pas seulement dupliqués mais aussi poursuivis. De plus, les gens pourraient continuer à investir dans leur développement personnel, par exemple en achetant de nouvelles machines de transformation ou davantage de terres.</w:t>
            </w:r>
          </w:p>
        </w:tc>
        <w:tc>
          <w:tcPr>
            <w:tcW w:w="1358" w:type="pct"/>
            <w:tcBorders>
              <w:top w:val="nil"/>
              <w:left w:val="nil"/>
              <w:bottom w:val="single" w:sz="8" w:space="0" w:color="auto"/>
              <w:right w:val="single" w:sz="8" w:space="0" w:color="auto"/>
            </w:tcBorders>
            <w:noWrap/>
            <w:tcMar>
              <w:top w:w="0" w:type="dxa"/>
              <w:left w:w="108" w:type="dxa"/>
              <w:bottom w:w="0" w:type="dxa"/>
              <w:right w:w="108" w:type="dxa"/>
            </w:tcMar>
          </w:tcPr>
          <w:p w14:paraId="0BFF11D2" w14:textId="77777777" w:rsidR="00675C0A" w:rsidRPr="000D5B0C" w:rsidRDefault="00675C0A" w:rsidP="00675C0A">
            <w:pPr>
              <w:spacing w:after="0" w:line="240" w:lineRule="auto"/>
              <w:rPr>
                <w:rFonts w:ascii="Avenir" w:hAnsi="Avenir"/>
                <w:sz w:val="16"/>
                <w:szCs w:val="16"/>
                <w:lang w:val="fr-FR"/>
              </w:rPr>
            </w:pPr>
            <w:r w:rsidRPr="000D5B0C">
              <w:rPr>
                <w:rFonts w:ascii="Avenir" w:hAnsi="Avenir"/>
                <w:sz w:val="16"/>
                <w:szCs w:val="16"/>
                <w:lang w:val="fr-FR"/>
              </w:rPr>
              <w:t>En 2024, des groupes d'épargne seront soutenus, principalement dans les villages où d'autres projets sont déjà en cours. Le suivi des investissements permet également de voir si les gens investissent dans la poursuite des mesures agricoles (par exemple agroforesterie, rizipisculture), ce qui peut être un indicateur de la réussite et de la durabilité des mesures.</w:t>
            </w:r>
          </w:p>
        </w:tc>
      </w:tr>
    </w:tbl>
    <w:p w14:paraId="74AE09B2" w14:textId="77777777" w:rsidR="0024617D" w:rsidRDefault="0024617D">
      <w:pPr>
        <w:keepNext/>
        <w:keepLines/>
        <w:spacing w:before="40" w:after="0" w:line="271" w:lineRule="auto"/>
        <w:ind w:right="28"/>
        <w:jc w:val="both"/>
        <w:rPr>
          <w:rFonts w:ascii="Avenir" w:eastAsia="Avenir" w:hAnsi="Avenir" w:cs="Avenir"/>
          <w:color w:val="2F5496"/>
        </w:rPr>
      </w:pPr>
    </w:p>
    <w:p w14:paraId="53B6DB03" w14:textId="77777777" w:rsidR="0024617D" w:rsidRDefault="00C83F85">
      <w:pPr>
        <w:pStyle w:val="Titre2"/>
      </w:pPr>
      <w:bookmarkStart w:id="40" w:name="_heading=h.3o7alnk" w:colFirst="0" w:colLast="0"/>
      <w:bookmarkEnd w:id="40"/>
      <w:r>
        <w:t>8.4 Révisions programmatiques (le cas échéant)</w:t>
      </w:r>
    </w:p>
    <w:p w14:paraId="28FCEAEB" w14:textId="77777777" w:rsidR="0024617D" w:rsidRDefault="00C83F85">
      <w:pPr>
        <w:spacing w:after="0" w:line="240" w:lineRule="auto"/>
        <w:rPr>
          <w:rFonts w:ascii="Avenir" w:eastAsia="Avenir" w:hAnsi="Avenir" w:cs="Avenir"/>
          <w:color w:val="000000"/>
          <w:sz w:val="16"/>
          <w:szCs w:val="16"/>
        </w:rPr>
      </w:pPr>
      <w:r>
        <w:rPr>
          <w:rFonts w:ascii="Avenir" w:eastAsia="Avenir" w:hAnsi="Avenir" w:cs="Avenir"/>
          <w:color w:val="000000"/>
        </w:rPr>
        <w:t xml:space="preserve"> </w:t>
      </w:r>
    </w:p>
    <w:p w14:paraId="1650AAE0" w14:textId="05317858" w:rsidR="0024617D" w:rsidRPr="001901EB" w:rsidRDefault="00675C0A">
      <w:pPr>
        <w:spacing w:after="5" w:line="240" w:lineRule="auto"/>
        <w:ind w:left="20" w:right="28" w:hanging="10"/>
        <w:jc w:val="both"/>
        <w:rPr>
          <w:rFonts w:ascii="Avenir" w:eastAsia="Avenir" w:hAnsi="Avenir" w:cs="Avenir"/>
          <w:color w:val="000000"/>
          <w:sz w:val="20"/>
          <w:szCs w:val="20"/>
        </w:rPr>
      </w:pPr>
      <w:r w:rsidRPr="001901EB">
        <w:rPr>
          <w:rFonts w:ascii="Avenir" w:eastAsia="Avenir" w:hAnsi="Avenir" w:cs="Avenir"/>
          <w:color w:val="000000"/>
          <w:sz w:val="20"/>
          <w:szCs w:val="20"/>
        </w:rPr>
        <w:t>Sur la base de la validation par le COPIL en août 2024, le projet souhaite adapter les indicateurs suivants :</w:t>
      </w:r>
    </w:p>
    <w:p w14:paraId="55E27B25" w14:textId="77777777" w:rsidR="00675C0A" w:rsidRPr="001901EB" w:rsidRDefault="00675C0A">
      <w:pPr>
        <w:spacing w:after="5" w:line="240" w:lineRule="auto"/>
        <w:ind w:left="20" w:right="28" w:hanging="10"/>
        <w:jc w:val="both"/>
        <w:rPr>
          <w:rFonts w:ascii="Avenir" w:eastAsia="Avenir" w:hAnsi="Avenir" w:cs="Avenir"/>
          <w:color w:val="000000"/>
          <w:sz w:val="20"/>
          <w:szCs w:val="20"/>
        </w:rPr>
      </w:pPr>
    </w:p>
    <w:p w14:paraId="640C2D86" w14:textId="77777777" w:rsidR="00675C0A" w:rsidRPr="001901EB" w:rsidRDefault="00675C0A" w:rsidP="00675C0A">
      <w:pPr>
        <w:spacing w:after="60" w:line="276" w:lineRule="auto"/>
        <w:jc w:val="both"/>
        <w:rPr>
          <w:b/>
          <w:sz w:val="20"/>
          <w:szCs w:val="20"/>
        </w:rPr>
      </w:pPr>
      <w:r w:rsidRPr="001901EB">
        <w:rPr>
          <w:b/>
          <w:sz w:val="20"/>
          <w:szCs w:val="20"/>
        </w:rPr>
        <w:t>Ancien indicateur : 1 SPAT élaborée - nouvel indicateur : processus de préparation du SPAT lancé avec renforcement de capacités et lancement cartographie</w:t>
      </w:r>
    </w:p>
    <w:p w14:paraId="423B58FA" w14:textId="77777777" w:rsidR="00675C0A" w:rsidRPr="001901EB" w:rsidRDefault="00675C0A" w:rsidP="00675C0A">
      <w:pPr>
        <w:spacing w:after="60" w:line="276" w:lineRule="auto"/>
        <w:jc w:val="both"/>
        <w:rPr>
          <w:sz w:val="20"/>
          <w:szCs w:val="20"/>
        </w:rPr>
      </w:pPr>
      <w:r w:rsidRPr="001901EB">
        <w:rPr>
          <w:sz w:val="20"/>
          <w:szCs w:val="20"/>
        </w:rPr>
        <w:t>Cet indicateur n'était pas prévu dans le Prodoc original et a été ajouté par la suite sur demande FONAREDD. Le temps et le budget nécessaires ont été sous-estimés. Nous proposons de lancer quelques préparations en 2025 et une élaboration complète pour la phase 2 PIREDD Maniema</w:t>
      </w:r>
    </w:p>
    <w:p w14:paraId="79D14CDA" w14:textId="77777777" w:rsidR="00675C0A" w:rsidRPr="001901EB" w:rsidRDefault="00675C0A" w:rsidP="00675C0A">
      <w:pPr>
        <w:spacing w:after="60" w:line="276" w:lineRule="auto"/>
        <w:jc w:val="both"/>
        <w:rPr>
          <w:b/>
          <w:sz w:val="20"/>
          <w:szCs w:val="20"/>
        </w:rPr>
      </w:pPr>
      <w:r w:rsidRPr="001901EB">
        <w:rPr>
          <w:b/>
          <w:sz w:val="20"/>
          <w:szCs w:val="20"/>
        </w:rPr>
        <w:t>Ancien indicateur 150 PSAT : nouvel indicateur : 80 PSAT élaborées</w:t>
      </w:r>
    </w:p>
    <w:p w14:paraId="6D7E45D2" w14:textId="77777777" w:rsidR="00675C0A" w:rsidRPr="001901EB" w:rsidRDefault="00675C0A" w:rsidP="00675C0A">
      <w:pPr>
        <w:spacing w:after="60" w:line="276" w:lineRule="auto"/>
        <w:jc w:val="both"/>
        <w:rPr>
          <w:sz w:val="20"/>
          <w:szCs w:val="20"/>
        </w:rPr>
      </w:pPr>
      <w:r w:rsidRPr="001901EB">
        <w:rPr>
          <w:sz w:val="20"/>
          <w:szCs w:val="20"/>
        </w:rPr>
        <w:t>Cet indicateur n'était pas prévu dans le Prodoc initial et a été ajouté par la suite sur demande de FONAREDD. Le budget de 2 millions (déduit d'autres activités) ne suffit que pour 80 PSAT.</w:t>
      </w:r>
    </w:p>
    <w:p w14:paraId="20498898" w14:textId="77777777" w:rsidR="00675C0A" w:rsidRPr="001901EB" w:rsidRDefault="00675C0A" w:rsidP="00675C0A">
      <w:pPr>
        <w:spacing w:after="60" w:line="276" w:lineRule="auto"/>
        <w:jc w:val="both"/>
        <w:rPr>
          <w:rFonts w:eastAsia="Avenir"/>
          <w:b/>
          <w:sz w:val="20"/>
          <w:szCs w:val="20"/>
        </w:rPr>
      </w:pPr>
      <w:r w:rsidRPr="001901EB">
        <w:rPr>
          <w:rFonts w:eastAsia="Avenir"/>
          <w:b/>
          <w:sz w:val="20"/>
          <w:szCs w:val="20"/>
        </w:rPr>
        <w:t xml:space="preserve">Ancien indicateur : 500km de pistes de desserte agricole réhabilités : nouvel indicateur : 200km de pistes réhabilitées </w:t>
      </w:r>
    </w:p>
    <w:p w14:paraId="4009FA13" w14:textId="77777777" w:rsidR="00675C0A" w:rsidRPr="001901EB" w:rsidRDefault="00675C0A" w:rsidP="00675C0A">
      <w:pPr>
        <w:spacing w:after="60" w:line="276" w:lineRule="auto"/>
        <w:jc w:val="both"/>
        <w:rPr>
          <w:rFonts w:eastAsia="Times New Roman"/>
          <w:sz w:val="20"/>
          <w:szCs w:val="20"/>
        </w:rPr>
      </w:pPr>
      <w:r w:rsidRPr="001901EB">
        <w:rPr>
          <w:sz w:val="20"/>
          <w:szCs w:val="20"/>
        </w:rPr>
        <w:t>D'une part, les coûts ont été sous-estimés, d'autre part, cette activité est réalisée par d'autres bailleurs de fonds dans la province, le PNUD avec le PDL145, le PADRIR et la KFW.</w:t>
      </w:r>
    </w:p>
    <w:p w14:paraId="59CB6FFC" w14:textId="77777777" w:rsidR="00675C0A" w:rsidRPr="001901EB" w:rsidRDefault="00675C0A" w:rsidP="00675C0A">
      <w:pPr>
        <w:spacing w:after="60" w:line="276" w:lineRule="auto"/>
        <w:jc w:val="both"/>
        <w:rPr>
          <w:b/>
          <w:sz w:val="20"/>
          <w:szCs w:val="20"/>
        </w:rPr>
      </w:pPr>
      <w:r w:rsidRPr="001901EB">
        <w:rPr>
          <w:rFonts w:eastAsia="Avenir"/>
          <w:b/>
          <w:sz w:val="20"/>
          <w:szCs w:val="20"/>
        </w:rPr>
        <w:t xml:space="preserve">Ancien indicateur : 10000ha </w:t>
      </w:r>
      <w:r w:rsidRPr="001901EB">
        <w:rPr>
          <w:b/>
          <w:sz w:val="20"/>
          <w:szCs w:val="20"/>
        </w:rPr>
        <w:t xml:space="preserve">Hectares en cultures pérennes : nouvel indicateur : 5000 hectares en cultures pérennes. </w:t>
      </w:r>
    </w:p>
    <w:p w14:paraId="0D8342E8" w14:textId="14BEFBD2" w:rsidR="00675C0A" w:rsidRPr="001901EB" w:rsidRDefault="00675C0A" w:rsidP="00675C0A">
      <w:pPr>
        <w:spacing w:after="60" w:line="276" w:lineRule="auto"/>
        <w:jc w:val="both"/>
        <w:rPr>
          <w:sz w:val="20"/>
          <w:szCs w:val="20"/>
        </w:rPr>
      </w:pPr>
      <w:r w:rsidRPr="001901EB">
        <w:rPr>
          <w:sz w:val="20"/>
          <w:szCs w:val="20"/>
        </w:rPr>
        <w:t>25000 hectares étaient prévus : 5000 hectares d'agroforesterie, 10000 hectares de culture vivrière et 10000 hectares de cultures pérennes. Comme il était difficile au début d'obtenir de bonnes semences pour les cultures pérennes, il y a eu des problèmes avec la production des plantules. Nous n'atteindrons que 5000 ha en cultures pérennes à la fin du projet, donc 20000 hectares en totale.</w:t>
      </w:r>
    </w:p>
    <w:p w14:paraId="2FB81FCE" w14:textId="77777777" w:rsidR="0024617D" w:rsidRDefault="00C83F85">
      <w:pPr>
        <w:pStyle w:val="Titre1"/>
        <w:numPr>
          <w:ilvl w:val="0"/>
          <w:numId w:val="1"/>
        </w:numPr>
      </w:pPr>
      <w:bookmarkStart w:id="41" w:name="_heading=h.23ckvvd" w:colFirst="0" w:colLast="0"/>
      <w:bookmarkEnd w:id="41"/>
      <w:r>
        <w:t>Thèmes transversaux</w:t>
      </w:r>
    </w:p>
    <w:p w14:paraId="45A8DFCD" w14:textId="77777777" w:rsidR="0024617D" w:rsidRDefault="00C83F85">
      <w:pPr>
        <w:pStyle w:val="Titre2"/>
        <w:rPr>
          <w:rFonts w:ascii="Avenir" w:eastAsia="Avenir" w:hAnsi="Avenir" w:cs="Avenir"/>
        </w:rPr>
      </w:pPr>
      <w:bookmarkStart w:id="42" w:name="_heading=h.ihv636" w:colFirst="0" w:colLast="0"/>
      <w:bookmarkEnd w:id="42"/>
      <w:r>
        <w:t xml:space="preserve">9.1 Genre, peuples autochtones et autres groupes vulnérables </w:t>
      </w:r>
    </w:p>
    <w:p w14:paraId="7A9E9DA0"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65FCD9AA" w14:textId="070F6261" w:rsidR="00CD10BA" w:rsidRPr="00416AC1" w:rsidRDefault="00CD10BA" w:rsidP="00CD10BA">
      <w:pPr>
        <w:tabs>
          <w:tab w:val="left" w:pos="5220"/>
        </w:tabs>
        <w:spacing w:after="120"/>
        <w:ind w:right="28"/>
        <w:jc w:val="both"/>
        <w:rPr>
          <w:rFonts w:ascii="Avenir" w:eastAsia="Avenir" w:hAnsi="Avenir" w:cs="Avenir"/>
          <w:color w:val="000000"/>
          <w:sz w:val="20"/>
          <w:szCs w:val="20"/>
        </w:rPr>
      </w:pPr>
      <w:r w:rsidRPr="00416AC1">
        <w:rPr>
          <w:rFonts w:ascii="Avenir" w:eastAsia="Avenir" w:hAnsi="Avenir" w:cs="Avenir"/>
          <w:color w:val="000000"/>
          <w:sz w:val="20"/>
          <w:szCs w:val="20"/>
        </w:rPr>
        <w:t>Le PIREDD Maniema accorde une attention particulière à l'équité entre les genres</w:t>
      </w:r>
      <w:r>
        <w:rPr>
          <w:rFonts w:ascii="Avenir" w:eastAsia="Avenir" w:hAnsi="Avenir" w:cs="Avenir"/>
          <w:color w:val="000000"/>
          <w:sz w:val="20"/>
          <w:szCs w:val="20"/>
        </w:rPr>
        <w:t xml:space="preserve"> (50-50)</w:t>
      </w:r>
      <w:r w:rsidRPr="00416AC1">
        <w:rPr>
          <w:rFonts w:ascii="Avenir" w:eastAsia="Avenir" w:hAnsi="Avenir" w:cs="Avenir"/>
          <w:color w:val="000000"/>
          <w:sz w:val="20"/>
          <w:szCs w:val="20"/>
        </w:rPr>
        <w:t>, tout au long du processus de mise œuvre des actions prévues dans différents plans d’investissement élaborés au niveau des secteurs et chefferies, des zones d’intervention du programme. Le genre est pris en compte depuis la conception des offres jusqu'à l'analyse des propositions des subventions locales</w:t>
      </w:r>
      <w:r>
        <w:rPr>
          <w:rFonts w:ascii="Avenir" w:eastAsia="Avenir" w:hAnsi="Avenir" w:cs="Avenir"/>
          <w:color w:val="000000"/>
          <w:sz w:val="20"/>
          <w:szCs w:val="20"/>
        </w:rPr>
        <w:t xml:space="preserve"> (minimum 50%-50%)</w:t>
      </w:r>
      <w:r w:rsidRPr="00416AC1">
        <w:rPr>
          <w:rFonts w:ascii="Avenir" w:eastAsia="Avenir" w:hAnsi="Avenir" w:cs="Avenir"/>
          <w:color w:val="000000"/>
          <w:sz w:val="20"/>
          <w:szCs w:val="20"/>
        </w:rPr>
        <w:t>, les suivis et les rapportages. L'objectif est de garantir que l'aspect genre est pris en compte dans les cinq piliers du PIREDD qui visent à réduire la déforestation. Le programme se concentre spécifiquement d’une part sur l'impact des activités au profit des femmes en particulier, afin de promouvoir leur autonomisation, et d’autre part sur les communautés en général, pour amélioration de leurs conditions de vie.</w:t>
      </w:r>
    </w:p>
    <w:p w14:paraId="30374692" w14:textId="77777777" w:rsidR="00CD10BA" w:rsidRPr="00416AC1" w:rsidRDefault="00CD10BA" w:rsidP="00CD10BA">
      <w:pPr>
        <w:tabs>
          <w:tab w:val="left" w:pos="5220"/>
        </w:tabs>
        <w:spacing w:after="120"/>
        <w:ind w:left="20" w:right="28" w:hanging="10"/>
        <w:jc w:val="both"/>
        <w:rPr>
          <w:rFonts w:ascii="Avenir" w:eastAsia="Avenir" w:hAnsi="Avenir" w:cs="Avenir"/>
          <w:sz w:val="20"/>
          <w:szCs w:val="20"/>
        </w:rPr>
      </w:pPr>
      <w:r w:rsidRPr="00416AC1">
        <w:rPr>
          <w:rFonts w:ascii="Avenir" w:eastAsia="Avenir" w:hAnsi="Avenir" w:cs="Avenir"/>
          <w:sz w:val="20"/>
          <w:szCs w:val="20"/>
        </w:rPr>
        <w:t xml:space="preserve">Et en ce qui concerne les PAP « peuples autochtones pygmées », une stratégie de développement et de promotion des droits des peuples autochtones pygmées a été élaborée avec la participation de toutes les parties prenantes œuvrant dans le cadre des DH.  </w:t>
      </w:r>
    </w:p>
    <w:p w14:paraId="539B1386" w14:textId="77777777" w:rsidR="00CD10BA" w:rsidRDefault="00CD10BA" w:rsidP="00CD10BA">
      <w:pPr>
        <w:tabs>
          <w:tab w:val="left" w:pos="5220"/>
        </w:tabs>
        <w:spacing w:after="120"/>
        <w:ind w:right="28"/>
        <w:jc w:val="both"/>
        <w:rPr>
          <w:rFonts w:ascii="Avenir" w:eastAsia="Avenir" w:hAnsi="Avenir" w:cs="Avenir"/>
          <w:color w:val="000000"/>
          <w:sz w:val="20"/>
          <w:szCs w:val="20"/>
        </w:rPr>
      </w:pPr>
      <w:r w:rsidRPr="00416AC1">
        <w:rPr>
          <w:rFonts w:ascii="Avenir" w:eastAsia="Avenir" w:hAnsi="Avenir" w:cs="Avenir"/>
          <w:color w:val="000000"/>
          <w:sz w:val="20"/>
          <w:szCs w:val="20"/>
        </w:rPr>
        <w:t>Dans le cadre de la représentation des femmes aux instances décisionnelles, le programme a fait en sorte que les femmes soient bien représentées dans les comités locaux et participent ainsi au processus décisionnel important</w:t>
      </w:r>
      <w:r>
        <w:rPr>
          <w:rFonts w:ascii="Avenir" w:eastAsia="Avenir" w:hAnsi="Avenir" w:cs="Avenir"/>
          <w:color w:val="000000"/>
          <w:sz w:val="20"/>
          <w:szCs w:val="20"/>
        </w:rPr>
        <w:t xml:space="preserve">. </w:t>
      </w:r>
      <w:r w:rsidRPr="00416AC1">
        <w:rPr>
          <w:rFonts w:ascii="Avenir" w:eastAsia="Avenir" w:hAnsi="Avenir" w:cs="Avenir"/>
          <w:color w:val="000000"/>
          <w:sz w:val="20"/>
          <w:szCs w:val="20"/>
        </w:rPr>
        <w:t>3</w:t>
      </w:r>
      <w:r>
        <w:rPr>
          <w:rFonts w:ascii="Avenir" w:eastAsia="Avenir" w:hAnsi="Avenir" w:cs="Avenir"/>
          <w:color w:val="000000"/>
          <w:sz w:val="20"/>
          <w:szCs w:val="20"/>
        </w:rPr>
        <w:t>5</w:t>
      </w:r>
      <w:r w:rsidRPr="00416AC1">
        <w:rPr>
          <w:rFonts w:ascii="Avenir" w:eastAsia="Avenir" w:hAnsi="Avenir" w:cs="Avenir"/>
          <w:color w:val="000000"/>
          <w:sz w:val="20"/>
          <w:szCs w:val="20"/>
        </w:rPr>
        <w:t xml:space="preserve">% des membres des comités de développement local dans les ETD, les groupements et les villages sont des femmes. </w:t>
      </w:r>
    </w:p>
    <w:p w14:paraId="7F48D644" w14:textId="77777777" w:rsidR="00CD10BA" w:rsidRPr="00B1657C" w:rsidRDefault="00CD10BA" w:rsidP="00CD10BA">
      <w:pPr>
        <w:tabs>
          <w:tab w:val="left" w:pos="5220"/>
        </w:tabs>
        <w:spacing w:after="120"/>
        <w:ind w:right="28"/>
        <w:jc w:val="both"/>
        <w:rPr>
          <w:rFonts w:ascii="Avenir" w:eastAsia="Avenir" w:hAnsi="Avenir" w:cs="Avenir"/>
          <w:color w:val="000000"/>
          <w:sz w:val="20"/>
          <w:szCs w:val="20"/>
        </w:rPr>
      </w:pPr>
      <w:r w:rsidRPr="00B1657C">
        <w:rPr>
          <w:rFonts w:ascii="Avenir" w:eastAsia="Avenir" w:hAnsi="Avenir" w:cs="Avenir"/>
          <w:color w:val="000000"/>
          <w:sz w:val="20"/>
          <w:szCs w:val="20"/>
        </w:rPr>
        <w:t xml:space="preserve">Dans les comités des CFCL, la proportion de femmes est actuellement de 21% et donc encore faible (59 femmes de 280 membres). </w:t>
      </w:r>
      <w:r w:rsidRPr="00B1657C">
        <w:rPr>
          <w:rFonts w:ascii="Avenir" w:eastAsia="Avenir" w:hAnsi="Avenir" w:cs="Avenir"/>
          <w:sz w:val="20"/>
          <w:szCs w:val="20"/>
        </w:rPr>
        <w:t>Le programme va continuer de sensibiliser les communautés avant la mise en place des comités pour que les hommes acceptent les candidatures féminines et que les femmes osent se présenter</w:t>
      </w:r>
    </w:p>
    <w:p w14:paraId="2850DFB2" w14:textId="77777777" w:rsidR="00CD10BA" w:rsidRPr="00B1657C" w:rsidRDefault="00CD10BA" w:rsidP="00CD10BA">
      <w:pPr>
        <w:tabs>
          <w:tab w:val="left" w:pos="5220"/>
        </w:tabs>
        <w:spacing w:after="120"/>
        <w:ind w:right="28"/>
        <w:jc w:val="both"/>
        <w:rPr>
          <w:rFonts w:ascii="Avenir" w:eastAsia="Avenir" w:hAnsi="Avenir" w:cs="Avenir"/>
          <w:color w:val="000000"/>
          <w:sz w:val="20"/>
          <w:szCs w:val="20"/>
        </w:rPr>
      </w:pPr>
      <w:r w:rsidRPr="00B1657C">
        <w:rPr>
          <w:rFonts w:ascii="Avenir" w:eastAsia="Avenir" w:hAnsi="Avenir" w:cs="Avenir"/>
          <w:color w:val="000000"/>
          <w:sz w:val="20"/>
          <w:szCs w:val="20"/>
        </w:rPr>
        <w:t>En ce qui concerne les partenaires étatiques et les ONG locales, des activités de sensibilisation sont régulièrement organisées afin de motiver les partenaires gouvernementaux et les ONG locales à augmenter la part des femmes dans ces institutions.</w:t>
      </w:r>
    </w:p>
    <w:p w14:paraId="41A28635" w14:textId="74FF284B" w:rsidR="00CD10BA" w:rsidRPr="00B1657C" w:rsidRDefault="00CD10BA" w:rsidP="00CD10BA">
      <w:pPr>
        <w:tabs>
          <w:tab w:val="left" w:pos="5220"/>
        </w:tabs>
        <w:spacing w:after="120"/>
        <w:ind w:right="28"/>
        <w:jc w:val="both"/>
        <w:rPr>
          <w:rFonts w:ascii="Avenir" w:eastAsia="Avenir" w:hAnsi="Avenir" w:cs="Avenir"/>
          <w:color w:val="000000"/>
          <w:sz w:val="20"/>
          <w:szCs w:val="20"/>
        </w:rPr>
      </w:pPr>
      <w:r w:rsidRPr="00B1657C">
        <w:rPr>
          <w:rFonts w:ascii="Avenir" w:eastAsia="Avenir" w:hAnsi="Avenir" w:cs="Avenir"/>
          <w:color w:val="000000"/>
          <w:sz w:val="20"/>
          <w:szCs w:val="20"/>
        </w:rPr>
        <w:t>Dans les activités où les bénéficiaires profitent financièrement de chaînes de valeur ou de paiements PSE, la proportion de femmes est entre 35% et 44%.  Il est prévu de faire passer ce taux a un minimum de 40% d'ici la fin du projet. Dans les chaînes de valeur, nous atteignons un bon quota grâce à des chaînes de valeur de spécifiques pour les</w:t>
      </w:r>
      <w:r>
        <w:rPr>
          <w:rFonts w:ascii="Avenir" w:eastAsia="Avenir" w:hAnsi="Avenir" w:cs="Avenir"/>
          <w:color w:val="000000"/>
          <w:sz w:val="20"/>
          <w:szCs w:val="20"/>
        </w:rPr>
        <w:t xml:space="preserve"> femmes (fabrication de savon).</w:t>
      </w:r>
    </w:p>
    <w:p w14:paraId="168B70FA" w14:textId="26C8D6B6" w:rsidR="002E4742" w:rsidRPr="007F5686" w:rsidRDefault="00CD10BA" w:rsidP="00176241">
      <w:pPr>
        <w:pBdr>
          <w:top w:val="nil"/>
          <w:left w:val="nil"/>
          <w:bottom w:val="nil"/>
          <w:right w:val="nil"/>
          <w:between w:val="nil"/>
        </w:pBdr>
        <w:spacing w:after="0"/>
        <w:ind w:hanging="10"/>
        <w:rPr>
          <w:rStyle w:val="Lienhypertexte"/>
          <w:rFonts w:ascii="Avenir" w:eastAsia="Avenir" w:hAnsi="Avenir" w:cs="Avenir"/>
          <w:color w:val="auto"/>
          <w:sz w:val="20"/>
          <w:szCs w:val="20"/>
          <w:u w:val="none"/>
        </w:rPr>
      </w:pPr>
      <w:r w:rsidRPr="007F5686">
        <w:rPr>
          <w:rFonts w:ascii="Avenir" w:eastAsia="Avenir" w:hAnsi="Avenir" w:cs="Avenir"/>
          <w:sz w:val="20"/>
          <w:szCs w:val="20"/>
        </w:rPr>
        <w:t xml:space="preserve">Les </w:t>
      </w:r>
      <w:r w:rsidR="009302DF" w:rsidRPr="007F5686">
        <w:rPr>
          <w:rFonts w:ascii="Avenir" w:eastAsia="Avenir" w:hAnsi="Avenir" w:cs="Avenir"/>
          <w:sz w:val="20"/>
          <w:szCs w:val="20"/>
        </w:rPr>
        <w:t xml:space="preserve">419 </w:t>
      </w:r>
      <w:r w:rsidRPr="007F5686">
        <w:rPr>
          <w:rFonts w:ascii="Avenir" w:eastAsia="Avenir" w:hAnsi="Avenir" w:cs="Avenir"/>
          <w:sz w:val="20"/>
          <w:szCs w:val="20"/>
        </w:rPr>
        <w:t xml:space="preserve">AVEC </w:t>
      </w:r>
      <w:r w:rsidR="009302DF" w:rsidRPr="007F5686">
        <w:rPr>
          <w:rFonts w:ascii="Avenir" w:eastAsia="Avenir" w:hAnsi="Avenir" w:cs="Avenir"/>
          <w:sz w:val="20"/>
          <w:szCs w:val="20"/>
        </w:rPr>
        <w:t xml:space="preserve">mises sur place avec 11806 bénéficiaires </w:t>
      </w:r>
      <w:r w:rsidRPr="007F5686">
        <w:rPr>
          <w:rFonts w:ascii="Avenir" w:eastAsia="Avenir" w:hAnsi="Avenir" w:cs="Avenir"/>
          <w:sz w:val="20"/>
          <w:szCs w:val="20"/>
        </w:rPr>
        <w:t>s'adressent spécifiquement aux femme</w:t>
      </w:r>
      <w:r w:rsidR="009302DF" w:rsidRPr="007F5686">
        <w:rPr>
          <w:rFonts w:ascii="Avenir" w:eastAsia="Avenir" w:hAnsi="Avenir" w:cs="Avenir"/>
          <w:sz w:val="20"/>
          <w:szCs w:val="20"/>
        </w:rPr>
        <w:t xml:space="preserve">s et le taux de femmes est de 86% </w:t>
      </w:r>
      <w:hyperlink r:id="rId499" w:history="1">
        <w:r w:rsidR="00176241" w:rsidRPr="007F5686">
          <w:rPr>
            <w:rStyle w:val="Lienhypertexte"/>
            <w:rFonts w:ascii="Avenir" w:hAnsi="Avenir"/>
            <w:color w:val="auto"/>
            <w:sz w:val="20"/>
            <w:szCs w:val="20"/>
          </w:rPr>
          <w:t>Fonds mobilisés par les AVEC 2022_2024</w:t>
        </w:r>
      </w:hyperlink>
      <w:r w:rsidR="00176241" w:rsidRPr="007F5686">
        <w:rPr>
          <w:rStyle w:val="Lienhypertexte"/>
          <w:rFonts w:ascii="Avenir" w:hAnsi="Avenir"/>
          <w:color w:val="auto"/>
          <w:sz w:val="20"/>
          <w:szCs w:val="20"/>
        </w:rPr>
        <w:t xml:space="preserve"> ; </w:t>
      </w:r>
      <w:hyperlink r:id="rId500" w:history="1">
        <w:r w:rsidR="00176241" w:rsidRPr="007F5686">
          <w:rPr>
            <w:rStyle w:val="Lienhypertexte"/>
            <w:rFonts w:ascii="Avenir" w:hAnsi="Avenir"/>
            <w:color w:val="auto"/>
            <w:sz w:val="20"/>
            <w:szCs w:val="20"/>
          </w:rPr>
          <w:t>Liste des projets de développement membres AVEC</w:t>
        </w:r>
      </w:hyperlink>
      <w:r w:rsidR="00176241" w:rsidRPr="007F5686">
        <w:rPr>
          <w:rStyle w:val="Lienhypertexte"/>
          <w:rFonts w:ascii="Avenir" w:eastAsia="Avenir" w:hAnsi="Avenir" w:cs="Avenir"/>
          <w:color w:val="auto"/>
          <w:sz w:val="20"/>
          <w:szCs w:val="20"/>
          <w:u w:val="none"/>
        </w:rPr>
        <w:t xml:space="preserve">. En 2024 </w:t>
      </w:r>
      <w:r w:rsidR="002E4742" w:rsidRPr="007F5686">
        <w:rPr>
          <w:rStyle w:val="Lienhypertexte"/>
          <w:rFonts w:ascii="Avenir" w:eastAsia="Avenir" w:hAnsi="Avenir" w:cs="Avenir"/>
          <w:color w:val="auto"/>
          <w:sz w:val="20"/>
          <w:szCs w:val="20"/>
          <w:u w:val="none"/>
        </w:rPr>
        <w:t xml:space="preserve">2833 femmes (28%) ont </w:t>
      </w:r>
      <w:r w:rsidR="00176241" w:rsidRPr="007F5686">
        <w:rPr>
          <w:rStyle w:val="Lienhypertexte"/>
          <w:rFonts w:ascii="Avenir" w:eastAsia="Avenir" w:hAnsi="Avenir" w:cs="Avenir"/>
          <w:color w:val="auto"/>
          <w:sz w:val="20"/>
          <w:szCs w:val="20"/>
          <w:u w:val="none"/>
        </w:rPr>
        <w:t>utilisés les crédits de pour les investissements dans les AGRs ou la mise en place de petit commerce. Cette augmentation par rapport aux chiffres de juillet 2024 est due à une meilleure communication et des formations en entreprenariat.</w:t>
      </w:r>
      <w:r w:rsidR="00176241" w:rsidRPr="007F5686">
        <w:rPr>
          <w:sz w:val="20"/>
          <w:szCs w:val="20"/>
        </w:rPr>
        <w:t xml:space="preserve"> </w:t>
      </w:r>
      <w:r w:rsidR="00176241" w:rsidRPr="007F5686">
        <w:rPr>
          <w:rStyle w:val="Lienhypertexte"/>
          <w:rFonts w:ascii="Avenir" w:eastAsia="Avenir" w:hAnsi="Avenir" w:cs="Avenir"/>
          <w:color w:val="auto"/>
          <w:sz w:val="20"/>
          <w:szCs w:val="20"/>
          <w:u w:val="none"/>
        </w:rPr>
        <w:t>Étonnamment, ce chiffre est aussi élevé que celui des hommes. 28% (465 hommes) ont également faites les investissements</w:t>
      </w:r>
    </w:p>
    <w:p w14:paraId="35D0C593" w14:textId="01E1C65C" w:rsidR="0024617D" w:rsidRDefault="0024617D" w:rsidP="00176241">
      <w:pPr>
        <w:tabs>
          <w:tab w:val="left" w:pos="5220"/>
        </w:tabs>
        <w:spacing w:after="5" w:line="271" w:lineRule="auto"/>
        <w:ind w:right="28"/>
        <w:jc w:val="both"/>
        <w:rPr>
          <w:rFonts w:ascii="Avenir" w:eastAsia="Avenir" w:hAnsi="Avenir" w:cs="Avenir"/>
          <w:i/>
          <w:color w:val="000000"/>
          <w:sz w:val="20"/>
          <w:szCs w:val="20"/>
        </w:rPr>
      </w:pPr>
    </w:p>
    <w:p w14:paraId="25385A57" w14:textId="77777777" w:rsidR="0024617D" w:rsidRDefault="00C83F85">
      <w:pPr>
        <w:spacing w:after="5" w:line="240" w:lineRule="auto"/>
        <w:ind w:left="20" w:right="28" w:hanging="10"/>
        <w:jc w:val="both"/>
        <w:rPr>
          <w:rFonts w:ascii="Avenir" w:eastAsia="Avenir" w:hAnsi="Avenir" w:cs="Avenir"/>
          <w:color w:val="000000"/>
        </w:rPr>
      </w:pPr>
      <w:r>
        <w:rPr>
          <w:rFonts w:ascii="Avenir" w:eastAsia="Avenir" w:hAnsi="Avenir" w:cs="Avenir"/>
          <w:color w:val="000000"/>
        </w:rPr>
        <w:t>Suivi des aspects Genre</w:t>
      </w:r>
    </w:p>
    <w:p w14:paraId="7DEE8F72" w14:textId="77777777" w:rsidR="0024617D" w:rsidRDefault="0024617D">
      <w:pPr>
        <w:spacing w:after="5" w:line="240" w:lineRule="auto"/>
        <w:ind w:left="20" w:right="28" w:hanging="10"/>
        <w:jc w:val="both"/>
        <w:rPr>
          <w:rFonts w:ascii="Avenir" w:eastAsia="Avenir" w:hAnsi="Avenir" w:cs="Avenir"/>
          <w:color w:val="000000"/>
          <w:sz w:val="16"/>
          <w:szCs w:val="16"/>
        </w:rPr>
      </w:pPr>
    </w:p>
    <w:tbl>
      <w:tblPr>
        <w:tblStyle w:val="a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9"/>
        <w:gridCol w:w="1418"/>
        <w:gridCol w:w="2267"/>
        <w:gridCol w:w="3230"/>
      </w:tblGrid>
      <w:tr w:rsidR="0024617D" w:rsidRPr="007F5686" w14:paraId="151BBF70" w14:textId="77777777" w:rsidTr="000313FD">
        <w:tc>
          <w:tcPr>
            <w:tcW w:w="1050" w:type="pct"/>
            <w:shd w:val="clear" w:color="auto" w:fill="B4C6E7"/>
          </w:tcPr>
          <w:p w14:paraId="4402126F" w14:textId="77777777" w:rsidR="0024617D" w:rsidRPr="007F5686" w:rsidRDefault="00C83F85">
            <w:pPr>
              <w:spacing w:after="5" w:line="271" w:lineRule="auto"/>
              <w:rPr>
                <w:rFonts w:ascii="Avenir" w:eastAsia="Avenir" w:hAnsi="Avenir" w:cs="Avenir"/>
                <w:b/>
                <w:sz w:val="16"/>
                <w:szCs w:val="16"/>
              </w:rPr>
            </w:pPr>
            <w:r w:rsidRPr="007F5686">
              <w:rPr>
                <w:rFonts w:ascii="Avenir" w:eastAsia="Avenir" w:hAnsi="Avenir" w:cs="Avenir"/>
                <w:b/>
                <w:sz w:val="16"/>
                <w:szCs w:val="16"/>
              </w:rPr>
              <w:t>Critère</w:t>
            </w:r>
          </w:p>
        </w:tc>
        <w:tc>
          <w:tcPr>
            <w:tcW w:w="810" w:type="pct"/>
            <w:shd w:val="clear" w:color="auto" w:fill="B4C6E7"/>
          </w:tcPr>
          <w:p w14:paraId="1E89F648" w14:textId="77777777" w:rsidR="0024617D" w:rsidRPr="007F5686" w:rsidRDefault="00C83F85">
            <w:pPr>
              <w:spacing w:after="5" w:line="271" w:lineRule="auto"/>
              <w:rPr>
                <w:rFonts w:ascii="Avenir" w:eastAsia="Avenir" w:hAnsi="Avenir" w:cs="Avenir"/>
                <w:b/>
                <w:sz w:val="16"/>
                <w:szCs w:val="16"/>
              </w:rPr>
            </w:pPr>
            <w:r w:rsidRPr="007F5686">
              <w:rPr>
                <w:rFonts w:ascii="Avenir" w:eastAsia="Avenir" w:hAnsi="Avenir" w:cs="Avenir"/>
                <w:b/>
                <w:sz w:val="16"/>
                <w:szCs w:val="16"/>
              </w:rPr>
              <w:t xml:space="preserve">Activités ciblant les groupes sus mentionnés </w:t>
            </w:r>
          </w:p>
        </w:tc>
        <w:tc>
          <w:tcPr>
            <w:tcW w:w="1295" w:type="pct"/>
            <w:shd w:val="clear" w:color="auto" w:fill="B4C6E7"/>
          </w:tcPr>
          <w:p w14:paraId="2DB9E659" w14:textId="77777777" w:rsidR="0024617D" w:rsidRPr="007F5686" w:rsidRDefault="00C83F85">
            <w:pPr>
              <w:spacing w:after="5" w:line="271" w:lineRule="auto"/>
              <w:rPr>
                <w:rFonts w:ascii="Avenir" w:eastAsia="Avenir" w:hAnsi="Avenir" w:cs="Avenir"/>
                <w:b/>
                <w:sz w:val="16"/>
                <w:szCs w:val="16"/>
              </w:rPr>
            </w:pPr>
            <w:r w:rsidRPr="007F5686">
              <w:rPr>
                <w:rFonts w:ascii="Avenir" w:eastAsia="Avenir" w:hAnsi="Avenir" w:cs="Avenir"/>
                <w:b/>
                <w:sz w:val="16"/>
                <w:szCs w:val="16"/>
              </w:rPr>
              <w:t>Résultats</w:t>
            </w:r>
          </w:p>
        </w:tc>
        <w:tc>
          <w:tcPr>
            <w:tcW w:w="1845" w:type="pct"/>
            <w:shd w:val="clear" w:color="auto" w:fill="B4C6E7"/>
          </w:tcPr>
          <w:p w14:paraId="4FC6B507" w14:textId="77777777" w:rsidR="0024617D" w:rsidRPr="007F5686" w:rsidRDefault="00C83F85">
            <w:pPr>
              <w:spacing w:after="5" w:line="271" w:lineRule="auto"/>
              <w:rPr>
                <w:rFonts w:ascii="Avenir" w:eastAsia="Avenir" w:hAnsi="Avenir" w:cs="Avenir"/>
                <w:b/>
                <w:sz w:val="16"/>
                <w:szCs w:val="16"/>
              </w:rPr>
            </w:pPr>
            <w:r w:rsidRPr="007F5686">
              <w:rPr>
                <w:rFonts w:ascii="Avenir" w:eastAsia="Avenir" w:hAnsi="Avenir" w:cs="Avenir"/>
                <w:b/>
                <w:sz w:val="16"/>
                <w:szCs w:val="16"/>
              </w:rPr>
              <w:t>Défis affrontés</w:t>
            </w:r>
          </w:p>
        </w:tc>
      </w:tr>
      <w:tr w:rsidR="000313FD" w:rsidRPr="007F5686" w14:paraId="25B7C7B3" w14:textId="77777777" w:rsidTr="000313FD">
        <w:trPr>
          <w:trHeight w:val="768"/>
        </w:trPr>
        <w:tc>
          <w:tcPr>
            <w:tcW w:w="1050" w:type="pct"/>
            <w:vMerge w:val="restart"/>
          </w:tcPr>
          <w:p w14:paraId="648BE2C2" w14:textId="77777777"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Mise en œuvre/Activités</w:t>
            </w:r>
          </w:p>
        </w:tc>
        <w:tc>
          <w:tcPr>
            <w:tcW w:w="810" w:type="pct"/>
          </w:tcPr>
          <w:p w14:paraId="658719B8" w14:textId="1CAB863D"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 xml:space="preserve">Mise en place des AVEC </w:t>
            </w:r>
          </w:p>
        </w:tc>
        <w:tc>
          <w:tcPr>
            <w:tcW w:w="1295" w:type="pct"/>
          </w:tcPr>
          <w:p w14:paraId="4EC31E39" w14:textId="1F94E658" w:rsidR="000D5B0C" w:rsidRPr="007F5686" w:rsidRDefault="000D5B0C" w:rsidP="009302DF">
            <w:pPr>
              <w:pBdr>
                <w:top w:val="nil"/>
                <w:left w:val="nil"/>
                <w:bottom w:val="nil"/>
                <w:right w:val="nil"/>
                <w:between w:val="nil"/>
              </w:pBdr>
              <w:ind w:left="0"/>
              <w:rPr>
                <w:rFonts w:ascii="Avenir" w:eastAsia="Avenir" w:hAnsi="Avenir" w:cs="Avenir"/>
                <w:b/>
                <w:sz w:val="16"/>
                <w:szCs w:val="16"/>
              </w:rPr>
            </w:pPr>
            <w:r w:rsidRPr="007F5686">
              <w:rPr>
                <w:rFonts w:ascii="Avenir" w:eastAsia="Avenir" w:hAnsi="Avenir" w:cs="Avenir"/>
                <w:b/>
                <w:sz w:val="16"/>
                <w:szCs w:val="16"/>
              </w:rPr>
              <w:t>86%</w:t>
            </w:r>
          </w:p>
          <w:p w14:paraId="3FC41655" w14:textId="414493D0" w:rsidR="009302DF" w:rsidRPr="007F5686" w:rsidRDefault="009302DF" w:rsidP="009302DF">
            <w:pPr>
              <w:pBdr>
                <w:top w:val="nil"/>
                <w:left w:val="nil"/>
                <w:bottom w:val="nil"/>
                <w:right w:val="nil"/>
                <w:between w:val="nil"/>
              </w:pBdr>
              <w:ind w:left="0"/>
              <w:rPr>
                <w:rFonts w:ascii="Avenir" w:eastAsia="Avenir" w:hAnsi="Avenir" w:cs="Avenir"/>
                <w:sz w:val="16"/>
                <w:szCs w:val="16"/>
              </w:rPr>
            </w:pPr>
            <w:r w:rsidRPr="007F5686">
              <w:rPr>
                <w:rFonts w:ascii="Avenir" w:eastAsia="Avenir" w:hAnsi="Avenir" w:cs="Avenir"/>
                <w:sz w:val="16"/>
                <w:szCs w:val="16"/>
              </w:rPr>
              <w:t xml:space="preserve">419 AVEC mises en place. Avec 11806 bénéficiaires </w:t>
            </w:r>
            <w:r w:rsidR="000D5B0C" w:rsidRPr="007F5686">
              <w:rPr>
                <w:rFonts w:ascii="Avenir" w:eastAsia="Avenir" w:hAnsi="Avenir" w:cs="Avenir"/>
                <w:sz w:val="16"/>
                <w:szCs w:val="16"/>
              </w:rPr>
              <w:t xml:space="preserve">(10200 </w:t>
            </w:r>
            <w:r w:rsidR="001A6CA0" w:rsidRPr="007F5686">
              <w:rPr>
                <w:rFonts w:ascii="Avenir" w:eastAsia="Avenir" w:hAnsi="Avenir" w:cs="Avenir"/>
                <w:sz w:val="16"/>
                <w:szCs w:val="16"/>
              </w:rPr>
              <w:t>femmes)</w:t>
            </w:r>
          </w:p>
          <w:p w14:paraId="7EDFA908" w14:textId="41D6E880" w:rsidR="009302DF" w:rsidRPr="007F5686" w:rsidRDefault="009302DF" w:rsidP="009302DF">
            <w:pPr>
              <w:ind w:left="0"/>
              <w:rPr>
                <w:rStyle w:val="Lienhypertexte"/>
                <w:rFonts w:ascii="Avenir" w:hAnsi="Avenir"/>
                <w:color w:val="auto"/>
                <w:sz w:val="16"/>
                <w:szCs w:val="16"/>
              </w:rPr>
            </w:pPr>
          </w:p>
          <w:p w14:paraId="432AD1E0" w14:textId="77777777" w:rsidR="000313FD" w:rsidRPr="007F5686" w:rsidRDefault="000313FD" w:rsidP="00CD10BA">
            <w:pPr>
              <w:spacing w:after="5" w:line="271" w:lineRule="auto"/>
              <w:rPr>
                <w:rFonts w:ascii="Avenir" w:eastAsia="Avenir" w:hAnsi="Avenir" w:cs="Avenir"/>
                <w:sz w:val="16"/>
                <w:szCs w:val="16"/>
              </w:rPr>
            </w:pPr>
          </w:p>
          <w:p w14:paraId="0AF2A19B" w14:textId="39A67D89" w:rsidR="000313FD" w:rsidRPr="007F5686" w:rsidRDefault="000313FD" w:rsidP="00CD10BA">
            <w:pPr>
              <w:spacing w:after="5" w:line="271" w:lineRule="auto"/>
              <w:rPr>
                <w:rFonts w:ascii="Avenir" w:eastAsia="Avenir" w:hAnsi="Avenir" w:cs="Avenir"/>
                <w:sz w:val="16"/>
                <w:szCs w:val="16"/>
              </w:rPr>
            </w:pPr>
          </w:p>
        </w:tc>
        <w:tc>
          <w:tcPr>
            <w:tcW w:w="1845" w:type="pct"/>
          </w:tcPr>
          <w:p w14:paraId="4BEC559D" w14:textId="77777777" w:rsidR="000313FD" w:rsidRPr="007F5686" w:rsidRDefault="000313FD" w:rsidP="00CD10BA">
            <w:pPr>
              <w:pStyle w:val="Paragraphedeliste"/>
              <w:ind w:left="0"/>
              <w:contextualSpacing w:val="0"/>
              <w:rPr>
                <w:rFonts w:ascii="Avenir" w:eastAsia="Avenir" w:hAnsi="Avenir" w:cs="Avenir"/>
                <w:sz w:val="16"/>
                <w:szCs w:val="16"/>
              </w:rPr>
            </w:pPr>
            <w:r w:rsidRPr="007F5686">
              <w:rPr>
                <w:rFonts w:ascii="Avenir" w:eastAsia="Avenir" w:hAnsi="Avenir" w:cs="Avenir"/>
                <w:sz w:val="16"/>
                <w:szCs w:val="16"/>
              </w:rPr>
              <w:t>Les femmes ont peur d’adhérer à causes de leur mari.</w:t>
            </w:r>
          </w:p>
          <w:p w14:paraId="449D4CD0" w14:textId="77777777" w:rsidR="000313FD" w:rsidRPr="007F5686" w:rsidRDefault="000313FD" w:rsidP="00CD10BA">
            <w:pPr>
              <w:pStyle w:val="Paragraphedeliste"/>
              <w:ind w:left="0"/>
              <w:contextualSpacing w:val="0"/>
              <w:rPr>
                <w:rFonts w:ascii="Avenir" w:eastAsia="Avenir" w:hAnsi="Avenir" w:cs="Avenir"/>
                <w:sz w:val="16"/>
                <w:szCs w:val="16"/>
              </w:rPr>
            </w:pPr>
            <w:r w:rsidRPr="007F5686">
              <w:rPr>
                <w:rFonts w:ascii="Avenir" w:eastAsia="Avenir" w:hAnsi="Avenir" w:cs="Avenir"/>
                <w:sz w:val="16"/>
                <w:szCs w:val="16"/>
              </w:rPr>
              <w:t>Les femmes pensent qu’elles ne peuvent pas évoluer dans les AVEC à cause de leur mari cupide.</w:t>
            </w:r>
          </w:p>
          <w:p w14:paraId="192E7128" w14:textId="6198AD2A"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 xml:space="preserve">La demande des femmes pour participer aux groupes d'épargne dépasse l'offre.  </w:t>
            </w:r>
          </w:p>
        </w:tc>
      </w:tr>
      <w:tr w:rsidR="000313FD" w:rsidRPr="007F5686" w14:paraId="7C3FDBDA" w14:textId="77777777" w:rsidTr="000313FD">
        <w:trPr>
          <w:trHeight w:val="768"/>
        </w:trPr>
        <w:tc>
          <w:tcPr>
            <w:tcW w:w="1050" w:type="pct"/>
            <w:vMerge/>
          </w:tcPr>
          <w:p w14:paraId="7003319E" w14:textId="77777777" w:rsidR="000313FD" w:rsidRPr="007F5686" w:rsidRDefault="000313FD" w:rsidP="00CD10BA">
            <w:pPr>
              <w:spacing w:after="5" w:line="271" w:lineRule="auto"/>
              <w:rPr>
                <w:rFonts w:ascii="Avenir" w:eastAsia="Avenir" w:hAnsi="Avenir" w:cs="Avenir"/>
                <w:sz w:val="16"/>
                <w:szCs w:val="16"/>
              </w:rPr>
            </w:pPr>
          </w:p>
        </w:tc>
        <w:tc>
          <w:tcPr>
            <w:tcW w:w="810" w:type="pct"/>
          </w:tcPr>
          <w:p w14:paraId="45937189" w14:textId="0F7B79FD" w:rsidR="000313FD" w:rsidRPr="007F5686" w:rsidRDefault="001C5211" w:rsidP="00CD10BA">
            <w:pPr>
              <w:spacing w:after="5" w:line="271" w:lineRule="auto"/>
              <w:rPr>
                <w:rFonts w:ascii="Avenir" w:eastAsia="Avenir" w:hAnsi="Avenir" w:cs="Avenir"/>
                <w:sz w:val="16"/>
                <w:szCs w:val="16"/>
              </w:rPr>
            </w:pPr>
            <w:r w:rsidRPr="007F5686">
              <w:rPr>
                <w:rFonts w:ascii="Avenir" w:eastAsia="Avenir" w:hAnsi="Avenir" w:cs="Avenir"/>
                <w:sz w:val="16"/>
                <w:szCs w:val="16"/>
              </w:rPr>
              <w:t xml:space="preserve">Paiements PSE pour le reboisement vocation bois </w:t>
            </w:r>
            <w:r w:rsidR="001A6CA0" w:rsidRPr="007F5686">
              <w:rPr>
                <w:rFonts w:ascii="Avenir" w:eastAsia="Avenir" w:hAnsi="Avenir" w:cs="Avenir"/>
                <w:sz w:val="16"/>
                <w:szCs w:val="16"/>
              </w:rPr>
              <w:t>énergie</w:t>
            </w:r>
          </w:p>
        </w:tc>
        <w:tc>
          <w:tcPr>
            <w:tcW w:w="1295" w:type="pct"/>
          </w:tcPr>
          <w:p w14:paraId="72244E35" w14:textId="7BDBCE44" w:rsidR="000313FD" w:rsidRPr="007F5686" w:rsidRDefault="001C5211" w:rsidP="00CD10BA">
            <w:pPr>
              <w:spacing w:after="5" w:line="271" w:lineRule="auto"/>
              <w:rPr>
                <w:rFonts w:ascii="Avenir" w:eastAsia="Avenir" w:hAnsi="Avenir" w:cs="Avenir"/>
                <w:b/>
                <w:sz w:val="16"/>
                <w:szCs w:val="16"/>
              </w:rPr>
            </w:pPr>
            <w:r w:rsidRPr="007F5686">
              <w:rPr>
                <w:rFonts w:ascii="Avenir" w:eastAsia="Avenir" w:hAnsi="Avenir" w:cs="Avenir"/>
                <w:b/>
                <w:sz w:val="16"/>
                <w:szCs w:val="16"/>
              </w:rPr>
              <w:t>52</w:t>
            </w:r>
            <w:r w:rsidR="000313FD" w:rsidRPr="007F5686">
              <w:rPr>
                <w:rFonts w:ascii="Avenir" w:eastAsia="Avenir" w:hAnsi="Avenir" w:cs="Avenir"/>
                <w:b/>
                <w:sz w:val="16"/>
                <w:szCs w:val="16"/>
              </w:rPr>
              <w:t>%</w:t>
            </w:r>
          </w:p>
          <w:p w14:paraId="00AA90AD" w14:textId="77777777" w:rsidR="000313FD" w:rsidRPr="007F5686" w:rsidRDefault="001C5211" w:rsidP="00CD10BA">
            <w:pPr>
              <w:spacing w:after="5" w:line="271" w:lineRule="auto"/>
              <w:rPr>
                <w:rFonts w:ascii="Avenir" w:eastAsia="Avenir" w:hAnsi="Avenir" w:cs="Avenir"/>
                <w:sz w:val="16"/>
                <w:szCs w:val="16"/>
              </w:rPr>
            </w:pPr>
            <w:r w:rsidRPr="007F5686">
              <w:rPr>
                <w:rFonts w:ascii="Avenir" w:eastAsia="Avenir" w:hAnsi="Avenir" w:cs="Avenir"/>
                <w:sz w:val="16"/>
                <w:szCs w:val="16"/>
              </w:rPr>
              <w:t>1835</w:t>
            </w:r>
            <w:r w:rsidR="000313FD" w:rsidRPr="007F5686">
              <w:rPr>
                <w:rFonts w:ascii="Avenir" w:eastAsia="Avenir" w:hAnsi="Avenir" w:cs="Avenir"/>
                <w:sz w:val="16"/>
                <w:szCs w:val="16"/>
              </w:rPr>
              <w:t xml:space="preserve"> femmes ont profité des PSE – plantations des arbres, mise en place de pépinières</w:t>
            </w:r>
            <w:r w:rsidRPr="007F5686">
              <w:rPr>
                <w:rFonts w:ascii="Avenir" w:eastAsia="Avenir" w:hAnsi="Avenir" w:cs="Avenir"/>
                <w:sz w:val="16"/>
                <w:szCs w:val="16"/>
              </w:rPr>
              <w:t xml:space="preserve"> (</w:t>
            </w:r>
          </w:p>
          <w:p w14:paraId="4477676A" w14:textId="2A7CF352" w:rsidR="001C5211" w:rsidRPr="007F5686" w:rsidRDefault="001C5211" w:rsidP="00CD10BA">
            <w:pPr>
              <w:spacing w:after="5" w:line="271" w:lineRule="auto"/>
              <w:rPr>
                <w:rFonts w:ascii="Avenir" w:eastAsia="Avenir" w:hAnsi="Avenir" w:cs="Avenir"/>
                <w:sz w:val="16"/>
                <w:szCs w:val="16"/>
              </w:rPr>
            </w:pPr>
            <w:hyperlink r:id="rId501" w:history="1">
              <w:r w:rsidRPr="007F5686">
                <w:rPr>
                  <w:rStyle w:val="Lienhypertexte"/>
                  <w:rFonts w:ascii="Avenir" w:hAnsi="Avenir"/>
                  <w:color w:val="auto"/>
                  <w:sz w:val="16"/>
                  <w:szCs w:val="16"/>
                </w:rPr>
                <w:t>Tableau Reboisement fin 2024</w:t>
              </w:r>
            </w:hyperlink>
          </w:p>
        </w:tc>
        <w:tc>
          <w:tcPr>
            <w:tcW w:w="1845" w:type="pct"/>
          </w:tcPr>
          <w:p w14:paraId="33C734C3" w14:textId="39400C70" w:rsidR="000313FD" w:rsidRPr="007F5686" w:rsidRDefault="001C5211" w:rsidP="00CD10BA">
            <w:pPr>
              <w:pStyle w:val="Paragraphedeliste"/>
              <w:ind w:left="0"/>
              <w:contextualSpacing w:val="0"/>
              <w:rPr>
                <w:rFonts w:ascii="Avenir" w:eastAsia="Avenir" w:hAnsi="Avenir" w:cs="Avenir"/>
                <w:sz w:val="16"/>
                <w:szCs w:val="16"/>
                <w:highlight w:val="yellow"/>
              </w:rPr>
            </w:pPr>
            <w:r w:rsidRPr="007F5686">
              <w:rPr>
                <w:rFonts w:ascii="Avenir" w:eastAsia="Avenir" w:hAnsi="Avenir" w:cs="Avenir"/>
                <w:sz w:val="16"/>
                <w:szCs w:val="16"/>
              </w:rPr>
              <w:t>Au début d'un projet, il faut beaucoup de sensibilisation pour convaincre les hommes du village d'atteindre un taux de 50%, surtout lorsqu'il s'agit de paiements PSE et pas seulement de distribution de matériel.</w:t>
            </w:r>
          </w:p>
        </w:tc>
      </w:tr>
      <w:tr w:rsidR="000313FD" w:rsidRPr="007F5686" w14:paraId="0C058777" w14:textId="77777777" w:rsidTr="000313FD">
        <w:trPr>
          <w:trHeight w:val="768"/>
        </w:trPr>
        <w:tc>
          <w:tcPr>
            <w:tcW w:w="1050" w:type="pct"/>
            <w:vMerge/>
          </w:tcPr>
          <w:p w14:paraId="0D437741" w14:textId="77777777" w:rsidR="000313FD" w:rsidRPr="007F5686" w:rsidRDefault="000313FD" w:rsidP="00CD10BA">
            <w:pPr>
              <w:spacing w:after="5" w:line="271" w:lineRule="auto"/>
              <w:rPr>
                <w:rFonts w:ascii="Avenir" w:eastAsia="Avenir" w:hAnsi="Avenir" w:cs="Avenir"/>
                <w:sz w:val="16"/>
                <w:szCs w:val="16"/>
              </w:rPr>
            </w:pPr>
          </w:p>
        </w:tc>
        <w:tc>
          <w:tcPr>
            <w:tcW w:w="810" w:type="pct"/>
          </w:tcPr>
          <w:p w14:paraId="7042BAB3" w14:textId="3BE2446D"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Revenus Chaîne de</w:t>
            </w:r>
            <w:r w:rsidR="000D5B0C" w:rsidRPr="007F5686">
              <w:rPr>
                <w:rFonts w:ascii="Avenir" w:eastAsia="Avenir" w:hAnsi="Avenir" w:cs="Avenir"/>
                <w:sz w:val="16"/>
                <w:szCs w:val="16"/>
              </w:rPr>
              <w:t xml:space="preserve"> valeurs agricole riz, Huile de palme </w:t>
            </w:r>
            <w:r w:rsidR="001A6CA0" w:rsidRPr="007F5686">
              <w:rPr>
                <w:rFonts w:ascii="Avenir" w:eastAsia="Avenir" w:hAnsi="Avenir" w:cs="Avenir"/>
                <w:sz w:val="16"/>
                <w:szCs w:val="16"/>
              </w:rPr>
              <w:t>etc.</w:t>
            </w:r>
          </w:p>
        </w:tc>
        <w:tc>
          <w:tcPr>
            <w:tcW w:w="1295" w:type="pct"/>
          </w:tcPr>
          <w:p w14:paraId="59123809" w14:textId="22206727" w:rsidR="000313FD" w:rsidRPr="007F5686" w:rsidRDefault="007F5686" w:rsidP="00CD10BA">
            <w:pPr>
              <w:spacing w:after="5" w:line="271" w:lineRule="auto"/>
              <w:rPr>
                <w:rFonts w:ascii="Avenir" w:eastAsia="Avenir" w:hAnsi="Avenir" w:cs="Avenir"/>
                <w:b/>
                <w:sz w:val="16"/>
                <w:szCs w:val="16"/>
              </w:rPr>
            </w:pPr>
            <w:r w:rsidRPr="007F5686">
              <w:rPr>
                <w:rFonts w:ascii="Avenir" w:eastAsia="Avenir" w:hAnsi="Avenir" w:cs="Avenir"/>
                <w:b/>
                <w:sz w:val="16"/>
                <w:szCs w:val="16"/>
              </w:rPr>
              <w:t>41</w:t>
            </w:r>
            <w:r w:rsidR="000313FD" w:rsidRPr="007F5686">
              <w:rPr>
                <w:rFonts w:ascii="Avenir" w:eastAsia="Avenir" w:hAnsi="Avenir" w:cs="Avenir"/>
                <w:b/>
                <w:sz w:val="16"/>
                <w:szCs w:val="16"/>
              </w:rPr>
              <w:t>%</w:t>
            </w:r>
          </w:p>
          <w:p w14:paraId="5A8A5269" w14:textId="17A41860" w:rsidR="000313FD" w:rsidRPr="007F5686" w:rsidRDefault="00FD3806" w:rsidP="00CD10BA">
            <w:pPr>
              <w:rPr>
                <w:rFonts w:ascii="Avenir" w:eastAsia="Avenir" w:hAnsi="Avenir" w:cs="Avenir"/>
                <w:sz w:val="16"/>
                <w:szCs w:val="16"/>
              </w:rPr>
            </w:pPr>
            <w:r w:rsidRPr="007F5686">
              <w:rPr>
                <w:rFonts w:ascii="Avenir" w:eastAsia="Avenir" w:hAnsi="Avenir" w:cs="Avenir"/>
                <w:sz w:val="16"/>
                <w:szCs w:val="16"/>
              </w:rPr>
              <w:t>702</w:t>
            </w:r>
            <w:r w:rsidR="000313FD" w:rsidRPr="007F5686">
              <w:rPr>
                <w:rFonts w:ascii="Avenir" w:eastAsia="Avenir" w:hAnsi="Avenir" w:cs="Avenir"/>
                <w:sz w:val="16"/>
                <w:szCs w:val="16"/>
              </w:rPr>
              <w:t xml:space="preserve"> femmes ont profité des revenus générés par les Chaîne de valeur</w:t>
            </w:r>
            <w:r w:rsidR="000D5B0C" w:rsidRPr="007F5686">
              <w:rPr>
                <w:rFonts w:ascii="Avenir" w:eastAsia="Avenir" w:hAnsi="Avenir" w:cs="Avenir"/>
                <w:sz w:val="16"/>
                <w:szCs w:val="16"/>
              </w:rPr>
              <w:t xml:space="preserve"> agricoles</w:t>
            </w:r>
            <w:r w:rsidR="000313FD" w:rsidRPr="007F5686">
              <w:rPr>
                <w:rFonts w:ascii="Avenir" w:eastAsia="Avenir" w:hAnsi="Avenir" w:cs="Avenir"/>
                <w:sz w:val="16"/>
                <w:szCs w:val="16"/>
              </w:rPr>
              <w:t xml:space="preserve"> </w:t>
            </w:r>
          </w:p>
          <w:p w14:paraId="0D47CEBB" w14:textId="2A76E6B6" w:rsidR="00FD3806" w:rsidRPr="007F5686" w:rsidRDefault="00FD3806" w:rsidP="00CD10BA">
            <w:pPr>
              <w:rPr>
                <w:rFonts w:ascii="Avenir" w:eastAsia="Avenir" w:hAnsi="Avenir" w:cs="Avenir"/>
                <w:sz w:val="16"/>
                <w:szCs w:val="16"/>
              </w:rPr>
            </w:pPr>
            <w:r w:rsidRPr="007F5686">
              <w:rPr>
                <w:rFonts w:ascii="Avenir" w:eastAsia="Avenir" w:hAnsi="Avenir" w:cs="Avenir"/>
                <w:sz w:val="16"/>
                <w:szCs w:val="16"/>
              </w:rPr>
              <w:t xml:space="preserve">6994 femmes ont </w:t>
            </w:r>
            <w:r w:rsidR="000900DD" w:rsidRPr="007F5686">
              <w:rPr>
                <w:rFonts w:ascii="Avenir" w:eastAsia="Avenir" w:hAnsi="Avenir" w:cs="Avenir"/>
                <w:sz w:val="16"/>
                <w:szCs w:val="16"/>
              </w:rPr>
              <w:t>profité</w:t>
            </w:r>
            <w:r w:rsidRPr="007F5686">
              <w:rPr>
                <w:rFonts w:ascii="Avenir" w:eastAsia="Avenir" w:hAnsi="Avenir" w:cs="Avenir"/>
                <w:sz w:val="16"/>
                <w:szCs w:val="16"/>
              </w:rPr>
              <w:t xml:space="preserve"> des PSE pour l’agroforesterie et RPF</w:t>
            </w:r>
          </w:p>
          <w:p w14:paraId="7342D5D0" w14:textId="6EA67BFD" w:rsidR="000D5B0C" w:rsidRPr="007F5686" w:rsidRDefault="000D5B0C" w:rsidP="00CD10BA">
            <w:pPr>
              <w:rPr>
                <w:rStyle w:val="Lienhypertexte"/>
                <w:rFonts w:ascii="Avenir" w:hAnsi="Avenir"/>
                <w:color w:val="auto"/>
                <w:sz w:val="16"/>
                <w:szCs w:val="16"/>
              </w:rPr>
            </w:pPr>
            <w:hyperlink r:id="rId502" w:history="1">
              <w:r w:rsidRPr="007F5686">
                <w:rPr>
                  <w:rStyle w:val="Lienhypertexte"/>
                  <w:rFonts w:ascii="Avenir" w:hAnsi="Avenir"/>
                  <w:color w:val="auto"/>
                  <w:sz w:val="16"/>
                  <w:szCs w:val="16"/>
                </w:rPr>
                <w:t>Synthèse activités agricoles</w:t>
              </w:r>
            </w:hyperlink>
          </w:p>
          <w:p w14:paraId="341BD780" w14:textId="7A2496E5" w:rsidR="000D5B0C" w:rsidRPr="007F5686" w:rsidRDefault="000900DD" w:rsidP="000900DD">
            <w:pPr>
              <w:ind w:left="0" w:firstLine="0"/>
              <w:rPr>
                <w:rFonts w:ascii="Avenir" w:eastAsia="Avenir" w:hAnsi="Avenir" w:cs="Avenir"/>
                <w:sz w:val="16"/>
                <w:szCs w:val="16"/>
              </w:rPr>
            </w:pPr>
            <w:r w:rsidRPr="007F5686">
              <w:rPr>
                <w:rFonts w:ascii="Avenir" w:eastAsia="Avenir" w:hAnsi="Avenir" w:cs="Avenir"/>
                <w:sz w:val="16"/>
                <w:szCs w:val="16"/>
              </w:rPr>
              <w:t xml:space="preserve">1656 femmes sont </w:t>
            </w:r>
            <w:r w:rsidR="001A6CA0" w:rsidRPr="007F5686">
              <w:rPr>
                <w:rFonts w:ascii="Avenir" w:eastAsia="Avenir" w:hAnsi="Avenir" w:cs="Avenir"/>
                <w:sz w:val="16"/>
                <w:szCs w:val="16"/>
              </w:rPr>
              <w:t>investies</w:t>
            </w:r>
            <w:r w:rsidRPr="007F5686">
              <w:rPr>
                <w:rFonts w:ascii="Avenir" w:eastAsia="Avenir" w:hAnsi="Avenir" w:cs="Avenir"/>
                <w:sz w:val="16"/>
                <w:szCs w:val="16"/>
              </w:rPr>
              <w:t xml:space="preserve"> dans les chaines de valeur agricoles avec les fonds avec</w:t>
            </w:r>
          </w:p>
          <w:p w14:paraId="4B0146CF" w14:textId="630CB657" w:rsidR="000313FD" w:rsidRPr="007F5686" w:rsidRDefault="000900DD" w:rsidP="000900DD">
            <w:pPr>
              <w:rPr>
                <w:rFonts w:ascii="Avenir" w:eastAsia="Avenir" w:hAnsi="Avenir" w:cs="Avenir"/>
                <w:sz w:val="16"/>
                <w:szCs w:val="16"/>
              </w:rPr>
            </w:pPr>
            <w:hyperlink r:id="rId503" w:history="1">
              <w:r w:rsidRPr="007F5686">
                <w:rPr>
                  <w:rStyle w:val="Lienhypertexte"/>
                  <w:rFonts w:ascii="Avenir" w:hAnsi="Avenir"/>
                  <w:color w:val="auto"/>
                  <w:sz w:val="16"/>
                  <w:szCs w:val="16"/>
                </w:rPr>
                <w:t>Synthèse activités agricoles</w:t>
              </w:r>
            </w:hyperlink>
            <w:r w:rsidRPr="007F5686">
              <w:rPr>
                <w:rStyle w:val="Lienhypertexte"/>
                <w:rFonts w:ascii="Avenir" w:hAnsi="Avenir"/>
                <w:color w:val="auto"/>
                <w:sz w:val="16"/>
                <w:szCs w:val="16"/>
              </w:rPr>
              <w:t xml:space="preserve"> </w:t>
            </w:r>
            <w:hyperlink r:id="rId504" w:history="1">
              <w:r w:rsidRPr="007F5686">
                <w:rPr>
                  <w:rStyle w:val="Lienhypertexte"/>
                  <w:rFonts w:ascii="Avenir" w:hAnsi="Avenir"/>
                  <w:color w:val="auto"/>
                  <w:sz w:val="16"/>
                  <w:szCs w:val="16"/>
                </w:rPr>
                <w:t>Liste investissement chaine de valeur par les AVEC</w:t>
              </w:r>
            </w:hyperlink>
          </w:p>
        </w:tc>
        <w:tc>
          <w:tcPr>
            <w:tcW w:w="1845" w:type="pct"/>
          </w:tcPr>
          <w:p w14:paraId="0B064EB1" w14:textId="4A2707FE" w:rsidR="000313FD" w:rsidRPr="007F5686" w:rsidRDefault="000D5B0C" w:rsidP="00CD10BA">
            <w:pPr>
              <w:pStyle w:val="Paragraphedeliste"/>
              <w:ind w:left="0"/>
              <w:contextualSpacing w:val="0"/>
              <w:rPr>
                <w:rFonts w:ascii="Avenir" w:eastAsia="Avenir" w:hAnsi="Avenir" w:cs="Avenir"/>
                <w:sz w:val="16"/>
                <w:szCs w:val="16"/>
              </w:rPr>
            </w:pPr>
            <w:r w:rsidRPr="007F5686">
              <w:rPr>
                <w:rFonts w:ascii="Avenir" w:eastAsia="Avenir" w:hAnsi="Avenir" w:cs="Avenir"/>
                <w:sz w:val="16"/>
                <w:szCs w:val="16"/>
              </w:rPr>
              <w:t>Bien que nous ayons désormais une bonne proportion de femmes dans les mesures PSE où il est question de pépinières ou de plantations, la part des hommes reste prépondérante dans les chaînes de valeur traditionnelles. Ce n'est que dans les projets innovants que l'on trouve davantage de femmes. L'un des principaux problèmes est celui des droits fonciers. Par exemple, les étangs de pêche que nous utilisons pour la rizipisciculture sont la propriété d'hommes.</w:t>
            </w:r>
          </w:p>
        </w:tc>
      </w:tr>
      <w:tr w:rsidR="000313FD" w:rsidRPr="007F5686" w14:paraId="5C6F9300" w14:textId="77777777" w:rsidTr="000313FD">
        <w:trPr>
          <w:trHeight w:val="694"/>
        </w:trPr>
        <w:tc>
          <w:tcPr>
            <w:tcW w:w="1050" w:type="pct"/>
            <w:vMerge w:val="restart"/>
          </w:tcPr>
          <w:p w14:paraId="1674F266" w14:textId="77777777"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Suivi-évaluation</w:t>
            </w:r>
          </w:p>
        </w:tc>
        <w:tc>
          <w:tcPr>
            <w:tcW w:w="810" w:type="pct"/>
          </w:tcPr>
          <w:p w14:paraId="1F83FAC3" w14:textId="6A1D503E"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Composition des comités des gestion CFCL, CLD, CLG et CLV</w:t>
            </w:r>
          </w:p>
        </w:tc>
        <w:tc>
          <w:tcPr>
            <w:tcW w:w="1295" w:type="pct"/>
          </w:tcPr>
          <w:p w14:paraId="61C16EE1" w14:textId="77777777" w:rsidR="00F67EF5" w:rsidRPr="007F5686" w:rsidRDefault="000313FD" w:rsidP="00CD10BA">
            <w:pPr>
              <w:spacing w:after="5" w:line="271" w:lineRule="auto"/>
              <w:rPr>
                <w:rFonts w:ascii="Avenir" w:eastAsia="Avenir" w:hAnsi="Avenir" w:cs="Avenir"/>
                <w:b/>
                <w:sz w:val="16"/>
                <w:szCs w:val="16"/>
              </w:rPr>
            </w:pPr>
            <w:r w:rsidRPr="007F5686">
              <w:rPr>
                <w:rFonts w:ascii="Avenir" w:eastAsia="Avenir" w:hAnsi="Avenir" w:cs="Avenir"/>
                <w:b/>
                <w:sz w:val="16"/>
                <w:szCs w:val="16"/>
              </w:rPr>
              <w:t xml:space="preserve">21% </w:t>
            </w:r>
          </w:p>
          <w:p w14:paraId="2537DE29" w14:textId="3297F3F5" w:rsidR="000313FD" w:rsidRPr="007F5686" w:rsidRDefault="00F67EF5" w:rsidP="00F67EF5">
            <w:pPr>
              <w:spacing w:after="5" w:line="271" w:lineRule="auto"/>
              <w:rPr>
                <w:rFonts w:ascii="Avenir" w:eastAsia="Avenir" w:hAnsi="Avenir" w:cs="Avenir"/>
                <w:sz w:val="16"/>
                <w:szCs w:val="16"/>
              </w:rPr>
            </w:pPr>
            <w:r w:rsidRPr="007F5686">
              <w:rPr>
                <w:rFonts w:ascii="Avenir" w:eastAsia="Avenir" w:hAnsi="Avenir" w:cs="Avenir"/>
                <w:sz w:val="16"/>
                <w:szCs w:val="16"/>
              </w:rPr>
              <w:t xml:space="preserve">59 </w:t>
            </w:r>
            <w:r w:rsidR="000313FD" w:rsidRPr="007F5686">
              <w:rPr>
                <w:rFonts w:ascii="Avenir" w:eastAsia="Avenir" w:hAnsi="Avenir" w:cs="Avenir"/>
                <w:sz w:val="16"/>
                <w:szCs w:val="16"/>
              </w:rPr>
              <w:t>femmes dans les commîtes CFCL</w:t>
            </w:r>
            <w:r w:rsidRPr="007F5686">
              <w:rPr>
                <w:rFonts w:ascii="Avenir" w:eastAsia="Avenir" w:hAnsi="Avenir" w:cs="Avenir"/>
                <w:sz w:val="16"/>
                <w:szCs w:val="16"/>
              </w:rPr>
              <w:t xml:space="preserve">. </w:t>
            </w:r>
            <w:r w:rsidR="000313FD" w:rsidRPr="007F5686">
              <w:rPr>
                <w:rFonts w:ascii="Avenir" w:eastAsia="Avenir" w:hAnsi="Avenir" w:cs="Avenir"/>
                <w:sz w:val="16"/>
                <w:szCs w:val="16"/>
              </w:rPr>
              <w:t>Sur les 308 membres des comités dans les 10 CFLC, 59 sont des femmes qui, activement participent aux décisions.</w:t>
            </w:r>
          </w:p>
        </w:tc>
        <w:tc>
          <w:tcPr>
            <w:tcW w:w="1845" w:type="pct"/>
          </w:tcPr>
          <w:p w14:paraId="6B52A422" w14:textId="6E911D63" w:rsidR="000313FD" w:rsidRPr="007F5686" w:rsidRDefault="000313FD" w:rsidP="00CD10BA">
            <w:pPr>
              <w:spacing w:after="5" w:line="271" w:lineRule="auto"/>
              <w:rPr>
                <w:rFonts w:ascii="Avenir" w:eastAsia="Avenir" w:hAnsi="Avenir" w:cs="Avenir"/>
                <w:sz w:val="16"/>
                <w:szCs w:val="16"/>
              </w:rPr>
            </w:pPr>
            <w:r w:rsidRPr="007F5686">
              <w:rPr>
                <w:rFonts w:ascii="Avenir" w:eastAsia="Avenir" w:hAnsi="Avenir" w:cs="Avenir"/>
                <w:sz w:val="16"/>
                <w:szCs w:val="16"/>
              </w:rPr>
              <w:t>Il faut toujours très bien sensibiliser les communautés avant la mise en place des comités pour que les hommes acceptent les candidatures féminines et que les femmes osent se présenter</w:t>
            </w:r>
          </w:p>
        </w:tc>
      </w:tr>
      <w:tr w:rsidR="000313FD" w:rsidRPr="007F5686" w14:paraId="1DE810ED" w14:textId="77777777" w:rsidTr="000313FD">
        <w:trPr>
          <w:trHeight w:val="694"/>
        </w:trPr>
        <w:tc>
          <w:tcPr>
            <w:tcW w:w="1050" w:type="pct"/>
            <w:vMerge/>
          </w:tcPr>
          <w:p w14:paraId="183A9948" w14:textId="77777777" w:rsidR="000313FD" w:rsidRPr="007F5686" w:rsidRDefault="000313FD" w:rsidP="00CD10BA">
            <w:pPr>
              <w:spacing w:after="5" w:line="271" w:lineRule="auto"/>
              <w:rPr>
                <w:rFonts w:ascii="Avenir" w:eastAsia="Avenir" w:hAnsi="Avenir" w:cs="Avenir"/>
                <w:sz w:val="16"/>
                <w:szCs w:val="16"/>
              </w:rPr>
            </w:pPr>
          </w:p>
        </w:tc>
        <w:tc>
          <w:tcPr>
            <w:tcW w:w="810" w:type="pct"/>
          </w:tcPr>
          <w:p w14:paraId="1B171897" w14:textId="2D862261" w:rsidR="000313FD" w:rsidRPr="007F5686" w:rsidRDefault="000313FD" w:rsidP="00CD10BA">
            <w:pPr>
              <w:spacing w:after="5" w:line="271" w:lineRule="auto"/>
              <w:rPr>
                <w:rFonts w:ascii="Avenir" w:eastAsia="Avenir" w:hAnsi="Avenir" w:cs="Avenir"/>
                <w:sz w:val="16"/>
                <w:szCs w:val="16"/>
                <w:highlight w:val="yellow"/>
              </w:rPr>
            </w:pPr>
            <w:r w:rsidRPr="007F5686">
              <w:rPr>
                <w:rFonts w:ascii="Avenir" w:eastAsia="Avenir" w:hAnsi="Avenir" w:cs="Avenir"/>
                <w:sz w:val="16"/>
                <w:szCs w:val="16"/>
              </w:rPr>
              <w:t>Investissement individuel à travers des AVEC</w:t>
            </w:r>
          </w:p>
        </w:tc>
        <w:tc>
          <w:tcPr>
            <w:tcW w:w="1295" w:type="pct"/>
          </w:tcPr>
          <w:p w14:paraId="5F3BAABC" w14:textId="77777777" w:rsidR="00F67EF5" w:rsidRPr="007F5686" w:rsidRDefault="000C57C2" w:rsidP="00CD10BA">
            <w:pPr>
              <w:spacing w:after="5" w:line="271" w:lineRule="auto"/>
              <w:rPr>
                <w:rStyle w:val="Lienhypertexte"/>
                <w:rFonts w:ascii="Avenir" w:eastAsia="Avenir" w:hAnsi="Avenir" w:cs="Avenir"/>
                <w:b/>
                <w:color w:val="auto"/>
                <w:sz w:val="16"/>
                <w:szCs w:val="16"/>
                <w:u w:val="none"/>
              </w:rPr>
            </w:pPr>
            <w:r w:rsidRPr="007F5686">
              <w:rPr>
                <w:rStyle w:val="Lienhypertexte"/>
                <w:rFonts w:ascii="Avenir" w:eastAsia="Avenir" w:hAnsi="Avenir" w:cs="Avenir"/>
                <w:b/>
                <w:color w:val="auto"/>
                <w:sz w:val="16"/>
                <w:szCs w:val="16"/>
                <w:u w:val="none"/>
              </w:rPr>
              <w:t xml:space="preserve">28% </w:t>
            </w:r>
          </w:p>
          <w:p w14:paraId="2461C3CD" w14:textId="59973A5A" w:rsidR="000313FD" w:rsidRPr="007F5686" w:rsidRDefault="001A6CA0" w:rsidP="00F67EF5">
            <w:pPr>
              <w:spacing w:after="5" w:line="271" w:lineRule="auto"/>
              <w:rPr>
                <w:rStyle w:val="Lienhypertexte"/>
                <w:rFonts w:ascii="Avenir" w:eastAsia="Avenir" w:hAnsi="Avenir" w:cs="Avenir"/>
                <w:color w:val="auto"/>
                <w:sz w:val="16"/>
                <w:szCs w:val="16"/>
                <w:u w:val="none"/>
              </w:rPr>
            </w:pPr>
            <w:r w:rsidRPr="007F5686">
              <w:rPr>
                <w:rStyle w:val="Lienhypertexte"/>
                <w:rFonts w:ascii="Avenir" w:eastAsia="Avenir" w:hAnsi="Avenir" w:cs="Avenir"/>
                <w:color w:val="auto"/>
                <w:sz w:val="16"/>
                <w:szCs w:val="16"/>
                <w:u w:val="none"/>
              </w:rPr>
              <w:t>2833 femmes</w:t>
            </w:r>
            <w:r w:rsidR="00F67EF5" w:rsidRPr="007F5686">
              <w:rPr>
                <w:rStyle w:val="Lienhypertexte"/>
                <w:rFonts w:ascii="Avenir" w:eastAsia="Avenir" w:hAnsi="Avenir" w:cs="Avenir"/>
                <w:color w:val="auto"/>
                <w:sz w:val="16"/>
                <w:szCs w:val="16"/>
                <w:u w:val="none"/>
              </w:rPr>
              <w:t xml:space="preserve"> </w:t>
            </w:r>
            <w:r w:rsidR="00C47213" w:rsidRPr="007F5686">
              <w:rPr>
                <w:rStyle w:val="Lienhypertexte"/>
                <w:rFonts w:ascii="Avenir" w:eastAsia="Avenir" w:hAnsi="Avenir" w:cs="Avenir"/>
                <w:color w:val="auto"/>
                <w:sz w:val="16"/>
                <w:szCs w:val="16"/>
                <w:u w:val="none"/>
              </w:rPr>
              <w:t xml:space="preserve">ont </w:t>
            </w:r>
            <w:r w:rsidRPr="007F5686">
              <w:rPr>
                <w:rStyle w:val="Lienhypertexte"/>
                <w:rFonts w:ascii="Avenir" w:eastAsia="Avenir" w:hAnsi="Avenir" w:cs="Avenir"/>
                <w:color w:val="auto"/>
                <w:sz w:val="16"/>
                <w:szCs w:val="16"/>
                <w:u w:val="none"/>
              </w:rPr>
              <w:t>utilisé</w:t>
            </w:r>
            <w:r w:rsidR="00C47213" w:rsidRPr="007F5686">
              <w:rPr>
                <w:rStyle w:val="Lienhypertexte"/>
                <w:rFonts w:ascii="Avenir" w:eastAsia="Avenir" w:hAnsi="Avenir" w:cs="Avenir"/>
                <w:color w:val="auto"/>
                <w:sz w:val="16"/>
                <w:szCs w:val="16"/>
                <w:u w:val="none"/>
              </w:rPr>
              <w:t xml:space="preserve"> </w:t>
            </w:r>
            <w:r w:rsidR="000C57C2" w:rsidRPr="007F5686">
              <w:rPr>
                <w:rStyle w:val="Lienhypertexte"/>
                <w:rFonts w:ascii="Avenir" w:eastAsia="Avenir" w:hAnsi="Avenir" w:cs="Avenir"/>
                <w:color w:val="auto"/>
                <w:sz w:val="16"/>
                <w:szCs w:val="16"/>
                <w:u w:val="none"/>
              </w:rPr>
              <w:t xml:space="preserve">les crédits ou </w:t>
            </w:r>
            <w:r w:rsidRPr="007F5686">
              <w:rPr>
                <w:rStyle w:val="Lienhypertexte"/>
                <w:rFonts w:ascii="Avenir" w:eastAsia="Avenir" w:hAnsi="Avenir" w:cs="Avenir"/>
                <w:color w:val="auto"/>
                <w:sz w:val="16"/>
                <w:szCs w:val="16"/>
                <w:u w:val="none"/>
              </w:rPr>
              <w:t>l’épargne pour</w:t>
            </w:r>
            <w:r w:rsidR="00C47213" w:rsidRPr="007F5686">
              <w:rPr>
                <w:rStyle w:val="Lienhypertexte"/>
                <w:rFonts w:ascii="Avenir" w:eastAsia="Avenir" w:hAnsi="Avenir" w:cs="Avenir"/>
                <w:color w:val="auto"/>
                <w:sz w:val="16"/>
                <w:szCs w:val="16"/>
                <w:u w:val="none"/>
              </w:rPr>
              <w:t xml:space="preserve"> les investissements individuels dans les AGRs ou la mise en place de petit commerce</w:t>
            </w:r>
          </w:p>
          <w:p w14:paraId="6017283E" w14:textId="55A16650" w:rsidR="000C57C2" w:rsidRPr="007F5686" w:rsidRDefault="000C57C2" w:rsidP="00CD10BA">
            <w:pPr>
              <w:spacing w:after="5" w:line="271" w:lineRule="auto"/>
              <w:rPr>
                <w:rFonts w:ascii="Avenir" w:eastAsia="Avenir" w:hAnsi="Avenir" w:cs="Avenir"/>
                <w:sz w:val="16"/>
                <w:szCs w:val="16"/>
                <w:highlight w:val="yellow"/>
              </w:rPr>
            </w:pPr>
            <w:hyperlink r:id="rId505" w:history="1">
              <w:r w:rsidRPr="007F5686">
                <w:rPr>
                  <w:rStyle w:val="Lienhypertexte"/>
                  <w:rFonts w:ascii="Avenir" w:hAnsi="Avenir"/>
                  <w:color w:val="auto"/>
                  <w:sz w:val="16"/>
                  <w:szCs w:val="16"/>
                </w:rPr>
                <w:t>Liste des projets de développement membres AVEC</w:t>
              </w:r>
            </w:hyperlink>
          </w:p>
        </w:tc>
        <w:tc>
          <w:tcPr>
            <w:tcW w:w="1845" w:type="pct"/>
          </w:tcPr>
          <w:p w14:paraId="736FAA60" w14:textId="2476E1CA" w:rsidR="000313FD" w:rsidRPr="007F5686" w:rsidRDefault="00D06351" w:rsidP="00CD10BA">
            <w:pPr>
              <w:spacing w:after="5" w:line="271" w:lineRule="auto"/>
              <w:rPr>
                <w:rFonts w:ascii="Avenir" w:eastAsia="Avenir" w:hAnsi="Avenir" w:cs="Avenir"/>
                <w:sz w:val="16"/>
                <w:szCs w:val="16"/>
                <w:highlight w:val="yellow"/>
              </w:rPr>
            </w:pPr>
            <w:r w:rsidRPr="007F5686">
              <w:rPr>
                <w:rFonts w:ascii="Avenir" w:eastAsia="Avenir" w:hAnsi="Avenir" w:cs="Avenir"/>
                <w:sz w:val="16"/>
                <w:szCs w:val="16"/>
              </w:rPr>
              <w:t xml:space="preserve">La principale difficulté résidait dans le fait que les femmes n'avaient pas de connaissances techniques sur les bonnes mesures d'investissement. C'est pourquoi nous avons mis l'accent en 2024 sur </w:t>
            </w:r>
            <w:r w:rsidR="000C57C2" w:rsidRPr="007F5686">
              <w:rPr>
                <w:rFonts w:ascii="Avenir" w:eastAsia="Avenir" w:hAnsi="Avenir" w:cs="Avenir"/>
                <w:sz w:val="16"/>
                <w:szCs w:val="16"/>
              </w:rPr>
              <w:t>le renforcement</w:t>
            </w:r>
            <w:r w:rsidRPr="007F5686">
              <w:rPr>
                <w:rFonts w:ascii="Avenir" w:eastAsia="Avenir" w:hAnsi="Avenir" w:cs="Avenir"/>
                <w:sz w:val="16"/>
                <w:szCs w:val="16"/>
              </w:rPr>
              <w:t xml:space="preserve"> des connaissances en matière d'entrepreneuriat. En conséquence, le taux d'investissement des femmes a augmenté pour atteindre le même niveau que celui des hommes fin 2024.</w:t>
            </w:r>
          </w:p>
        </w:tc>
      </w:tr>
      <w:tr w:rsidR="000313FD" w:rsidRPr="007F5686" w14:paraId="027BFF4B" w14:textId="77777777" w:rsidTr="000313FD">
        <w:trPr>
          <w:trHeight w:val="694"/>
        </w:trPr>
        <w:tc>
          <w:tcPr>
            <w:tcW w:w="1050" w:type="pct"/>
            <w:vMerge/>
          </w:tcPr>
          <w:p w14:paraId="44BA2BE9" w14:textId="77777777" w:rsidR="000313FD" w:rsidRPr="007F5686" w:rsidRDefault="000313FD" w:rsidP="00CD10BA">
            <w:pPr>
              <w:spacing w:after="5" w:line="271" w:lineRule="auto"/>
              <w:rPr>
                <w:rFonts w:ascii="Avenir" w:eastAsia="Avenir" w:hAnsi="Avenir" w:cs="Avenir"/>
                <w:sz w:val="16"/>
                <w:szCs w:val="16"/>
              </w:rPr>
            </w:pPr>
          </w:p>
        </w:tc>
        <w:tc>
          <w:tcPr>
            <w:tcW w:w="810" w:type="pct"/>
          </w:tcPr>
          <w:p w14:paraId="35337026" w14:textId="7CC1054B" w:rsidR="000313FD" w:rsidRPr="007F5686" w:rsidRDefault="000313FD" w:rsidP="00CD10BA">
            <w:pPr>
              <w:spacing w:after="5" w:line="271" w:lineRule="auto"/>
              <w:rPr>
                <w:rFonts w:ascii="Avenir" w:eastAsia="Avenir" w:hAnsi="Avenir" w:cs="Avenir"/>
                <w:sz w:val="16"/>
                <w:szCs w:val="16"/>
                <w:highlight w:val="yellow"/>
              </w:rPr>
            </w:pPr>
            <w:r w:rsidRPr="007F5686">
              <w:rPr>
                <w:rFonts w:ascii="Avenir" w:eastAsia="Avenir" w:hAnsi="Avenir" w:cs="Avenir"/>
                <w:sz w:val="16"/>
                <w:szCs w:val="16"/>
              </w:rPr>
              <w:t xml:space="preserve">Participations ateliers stratégique et décisionnels </w:t>
            </w:r>
          </w:p>
        </w:tc>
        <w:tc>
          <w:tcPr>
            <w:tcW w:w="1295" w:type="pct"/>
          </w:tcPr>
          <w:p w14:paraId="32699F9A" w14:textId="67EB55BC" w:rsidR="000313FD" w:rsidRPr="007F5686" w:rsidRDefault="000313FD" w:rsidP="00CD10BA">
            <w:pPr>
              <w:rPr>
                <w:rFonts w:ascii="Avenir" w:hAnsi="Avenir"/>
                <w:b/>
                <w:sz w:val="16"/>
                <w:szCs w:val="16"/>
                <w:lang w:val="fr-FR"/>
              </w:rPr>
            </w:pPr>
            <w:r w:rsidRPr="007F5686">
              <w:rPr>
                <w:rFonts w:ascii="Avenir" w:hAnsi="Avenir"/>
                <w:b/>
                <w:sz w:val="16"/>
                <w:szCs w:val="16"/>
                <w:lang w:val="fr-FR"/>
              </w:rPr>
              <w:t xml:space="preserve">Moyen 11% </w:t>
            </w:r>
          </w:p>
          <w:p w14:paraId="4E63E944" w14:textId="11001C9F" w:rsidR="000313FD" w:rsidRPr="007F5686" w:rsidRDefault="000313FD" w:rsidP="00CD10BA">
            <w:pPr>
              <w:rPr>
                <w:rFonts w:ascii="Avenir" w:hAnsi="Avenir"/>
                <w:sz w:val="16"/>
                <w:szCs w:val="16"/>
                <w:lang w:val="fr-FR"/>
              </w:rPr>
            </w:pPr>
            <w:r w:rsidRPr="007F5686">
              <w:rPr>
                <w:rFonts w:ascii="Avenir" w:hAnsi="Avenir"/>
                <w:sz w:val="16"/>
                <w:szCs w:val="16"/>
                <w:lang w:val="fr-FR"/>
              </w:rPr>
              <w:t>Par exemple atelier stratégique sur le cadre mondial biodiversité : 50 participants (13 F et 37 H)</w:t>
            </w:r>
          </w:p>
          <w:p w14:paraId="4C56C179" w14:textId="17456A44" w:rsidR="000313FD" w:rsidRPr="007F5686" w:rsidRDefault="000313FD" w:rsidP="00CD10BA">
            <w:pPr>
              <w:rPr>
                <w:rFonts w:ascii="Avenir" w:hAnsi="Avenir"/>
                <w:sz w:val="16"/>
                <w:szCs w:val="16"/>
                <w:lang w:val="fr-FR"/>
              </w:rPr>
            </w:pPr>
            <w:r w:rsidRPr="007F5686">
              <w:rPr>
                <w:rFonts w:ascii="Avenir" w:hAnsi="Avenir"/>
                <w:sz w:val="16"/>
                <w:szCs w:val="16"/>
                <w:lang w:val="fr-FR"/>
              </w:rPr>
              <w:t>COPIL (1 F et 20 H)</w:t>
            </w:r>
          </w:p>
          <w:p w14:paraId="116227DE" w14:textId="77777777" w:rsidR="000313FD" w:rsidRPr="007F5686" w:rsidRDefault="000313FD" w:rsidP="000313FD">
            <w:pPr>
              <w:rPr>
                <w:rFonts w:ascii="Avenir" w:eastAsia="Avenir" w:hAnsi="Avenir" w:cs="Avenir"/>
                <w:sz w:val="16"/>
                <w:szCs w:val="16"/>
                <w:highlight w:val="yellow"/>
              </w:rPr>
            </w:pPr>
          </w:p>
        </w:tc>
        <w:tc>
          <w:tcPr>
            <w:tcW w:w="1845" w:type="pct"/>
          </w:tcPr>
          <w:p w14:paraId="7DA01CC0" w14:textId="6409297A" w:rsidR="000313FD" w:rsidRPr="007F5686" w:rsidRDefault="000313FD" w:rsidP="00CD10BA">
            <w:pPr>
              <w:spacing w:after="5" w:line="271" w:lineRule="auto"/>
              <w:rPr>
                <w:rFonts w:ascii="Avenir" w:eastAsia="Avenir" w:hAnsi="Avenir" w:cs="Avenir"/>
                <w:sz w:val="16"/>
                <w:szCs w:val="16"/>
                <w:highlight w:val="yellow"/>
              </w:rPr>
            </w:pPr>
            <w:r w:rsidRPr="007F5686">
              <w:rPr>
                <w:rFonts w:ascii="Avenir" w:eastAsia="Avenir" w:hAnsi="Avenir" w:cs="Avenir"/>
                <w:sz w:val="16"/>
                <w:szCs w:val="16"/>
              </w:rPr>
              <w:t xml:space="preserve">Les décideurs de la province du Maniema sont principalement des hommes (ministres, Chef division </w:t>
            </w:r>
            <w:r w:rsidR="001A6CA0" w:rsidRPr="007F5686">
              <w:rPr>
                <w:rFonts w:ascii="Avenir" w:eastAsia="Avenir" w:hAnsi="Avenir" w:cs="Avenir"/>
                <w:sz w:val="16"/>
                <w:szCs w:val="16"/>
              </w:rPr>
              <w:t>etc.</w:t>
            </w:r>
            <w:r w:rsidRPr="007F5686">
              <w:rPr>
                <w:rFonts w:ascii="Avenir" w:eastAsia="Avenir" w:hAnsi="Avenir" w:cs="Avenir"/>
                <w:sz w:val="16"/>
                <w:szCs w:val="16"/>
              </w:rPr>
              <w:t>). Le projet n'a aucune influence sur ce point. Nous essayons cependant de motiver les structures à amener une collaboratrice par le biais d'une double invitation.</w:t>
            </w:r>
          </w:p>
        </w:tc>
      </w:tr>
    </w:tbl>
    <w:p w14:paraId="3F676182" w14:textId="77777777" w:rsidR="0024617D" w:rsidRDefault="0024617D">
      <w:pPr>
        <w:spacing w:after="5" w:line="240" w:lineRule="auto"/>
        <w:ind w:left="20" w:right="28" w:hanging="10"/>
        <w:jc w:val="both"/>
        <w:rPr>
          <w:rFonts w:ascii="Avenir" w:eastAsia="Avenir" w:hAnsi="Avenir" w:cs="Avenir"/>
          <w:color w:val="000000"/>
        </w:rPr>
      </w:pPr>
    </w:p>
    <w:p w14:paraId="0BE06ED3" w14:textId="488B80E7" w:rsidR="00607177" w:rsidRDefault="006102FF" w:rsidP="006102FF">
      <w:pPr>
        <w:spacing w:after="5" w:line="240" w:lineRule="auto"/>
        <w:ind w:left="20" w:right="28" w:hanging="10"/>
        <w:jc w:val="both"/>
        <w:rPr>
          <w:rFonts w:ascii="Avenir" w:eastAsia="Avenir" w:hAnsi="Avenir" w:cs="Avenir"/>
          <w:color w:val="000000"/>
          <w:sz w:val="20"/>
          <w:szCs w:val="20"/>
        </w:rPr>
      </w:pPr>
      <w:r w:rsidRPr="00416AC1">
        <w:rPr>
          <w:rFonts w:ascii="Avenir" w:eastAsia="Avenir" w:hAnsi="Avenir" w:cs="Avenir"/>
          <w:color w:val="000000"/>
          <w:sz w:val="20"/>
          <w:szCs w:val="20"/>
        </w:rPr>
        <w:t xml:space="preserve">Concernant les obstacles, sur le plan général de la mise en œuvre des activités, il y a la résistance culturelle. Les normes culturelles et les stéréotypes sur le genre ont entravé la participation des femmes et leur accès </w:t>
      </w:r>
      <w:r w:rsidR="00607177">
        <w:rPr>
          <w:rFonts w:ascii="Avenir" w:eastAsia="Avenir" w:hAnsi="Avenir" w:cs="Avenir"/>
          <w:color w:val="000000"/>
          <w:sz w:val="20"/>
          <w:szCs w:val="20"/>
        </w:rPr>
        <w:t xml:space="preserve">aux prises de décision ou terre. </w:t>
      </w:r>
    </w:p>
    <w:p w14:paraId="7EDFF4A7" w14:textId="77777777" w:rsidR="00607177" w:rsidRDefault="00607177" w:rsidP="006102FF">
      <w:pPr>
        <w:spacing w:after="5" w:line="240" w:lineRule="auto"/>
        <w:ind w:left="20" w:right="28" w:hanging="10"/>
        <w:jc w:val="both"/>
        <w:rPr>
          <w:rFonts w:ascii="Avenir" w:eastAsia="Avenir" w:hAnsi="Avenir" w:cs="Avenir"/>
          <w:color w:val="000000"/>
          <w:sz w:val="20"/>
          <w:szCs w:val="20"/>
        </w:rPr>
      </w:pPr>
      <w:r w:rsidRPr="00607177">
        <w:rPr>
          <w:rFonts w:ascii="Avenir" w:eastAsia="Avenir" w:hAnsi="Avenir" w:cs="Avenir"/>
          <w:color w:val="000000"/>
          <w:sz w:val="20"/>
          <w:szCs w:val="20"/>
        </w:rPr>
        <w:t xml:space="preserve">Ce qui est également difficile à surmonter, c'est la persistance d'un faible taux de femmes dans les structures partenaires, en particulier dans les structures gouvernementales. Ainsi, lors de formations pour les structures partenaires ou d'ateliers stratégiques, la proportion d'hommes reste prépondérante et les seules femmes participantes sont souvent les collaboratrices de la GIZ. </w:t>
      </w:r>
    </w:p>
    <w:p w14:paraId="1F3BAEFC" w14:textId="5A2C1117" w:rsidR="00607177" w:rsidRDefault="00607177" w:rsidP="006102FF">
      <w:pPr>
        <w:spacing w:after="5" w:line="240" w:lineRule="auto"/>
        <w:ind w:left="20" w:right="28" w:hanging="10"/>
        <w:jc w:val="both"/>
        <w:rPr>
          <w:rFonts w:ascii="Avenir" w:eastAsia="Avenir" w:hAnsi="Avenir" w:cs="Avenir"/>
          <w:color w:val="000000"/>
          <w:sz w:val="20"/>
          <w:szCs w:val="20"/>
        </w:rPr>
      </w:pPr>
      <w:r w:rsidRPr="00607177">
        <w:rPr>
          <w:rFonts w:ascii="Avenir" w:eastAsia="Avenir" w:hAnsi="Avenir" w:cs="Avenir"/>
          <w:color w:val="000000"/>
          <w:sz w:val="20"/>
          <w:szCs w:val="20"/>
        </w:rPr>
        <w:t>Le C</w:t>
      </w:r>
      <w:r w:rsidR="000313FD">
        <w:rPr>
          <w:rFonts w:ascii="Avenir" w:eastAsia="Avenir" w:hAnsi="Avenir" w:cs="Avenir"/>
          <w:color w:val="000000"/>
          <w:sz w:val="20"/>
          <w:szCs w:val="20"/>
        </w:rPr>
        <w:t>OPIL est également composé de 20</w:t>
      </w:r>
      <w:r w:rsidRPr="00607177">
        <w:rPr>
          <w:rFonts w:ascii="Avenir" w:eastAsia="Avenir" w:hAnsi="Avenir" w:cs="Avenir"/>
          <w:color w:val="000000"/>
          <w:sz w:val="20"/>
          <w:szCs w:val="20"/>
        </w:rPr>
        <w:t xml:space="preserve"> hommes et d'une femme (coordinatrice du projet). </w:t>
      </w:r>
    </w:p>
    <w:p w14:paraId="275250F4" w14:textId="14596E62" w:rsidR="006102FF" w:rsidRPr="00416AC1" w:rsidRDefault="00607177" w:rsidP="00607177">
      <w:pPr>
        <w:spacing w:after="5" w:line="240" w:lineRule="auto"/>
        <w:ind w:left="20" w:right="28" w:hanging="10"/>
        <w:jc w:val="both"/>
        <w:rPr>
          <w:rFonts w:ascii="Avenir" w:eastAsia="Avenir" w:hAnsi="Avenir" w:cs="Avenir"/>
          <w:color w:val="000000"/>
          <w:sz w:val="20"/>
          <w:szCs w:val="20"/>
        </w:rPr>
      </w:pPr>
      <w:r w:rsidRPr="00607177">
        <w:rPr>
          <w:rFonts w:ascii="Avenir" w:eastAsia="Avenir" w:hAnsi="Avenir" w:cs="Avenir"/>
          <w:color w:val="000000"/>
          <w:sz w:val="20"/>
          <w:szCs w:val="20"/>
        </w:rPr>
        <w:t>Le projet essaie, au moins pour les formations, de motiver les partenaires à envoyer un homme et une femme, ce qui n'est pas toujours possible pour les partenaires.</w:t>
      </w:r>
    </w:p>
    <w:p w14:paraId="3C1A8903" w14:textId="77777777" w:rsidR="0024617D" w:rsidRDefault="0024617D">
      <w:pPr>
        <w:spacing w:after="5" w:line="240" w:lineRule="auto"/>
        <w:ind w:left="20" w:right="28" w:hanging="10"/>
        <w:jc w:val="both"/>
        <w:rPr>
          <w:rFonts w:ascii="Avenir" w:eastAsia="Avenir" w:hAnsi="Avenir" w:cs="Avenir"/>
          <w:color w:val="000000"/>
        </w:rPr>
      </w:pPr>
    </w:p>
    <w:p w14:paraId="61071047" w14:textId="77777777" w:rsidR="0024617D" w:rsidRDefault="00C83F85">
      <w:pPr>
        <w:pStyle w:val="Titre2"/>
      </w:pPr>
      <w:bookmarkStart w:id="43" w:name="_heading=h.32hioqz" w:colFirst="0" w:colLast="0"/>
      <w:bookmarkEnd w:id="43"/>
      <w:r>
        <w:t>9.2 Respect des standards environnementaux et sociaux</w:t>
      </w:r>
    </w:p>
    <w:p w14:paraId="67086BFA"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49233D25" w14:textId="77777777" w:rsidR="0024617D" w:rsidRDefault="00C83F85">
      <w:pPr>
        <w:keepNext/>
        <w:keepLines/>
        <w:numPr>
          <w:ilvl w:val="1"/>
          <w:numId w:val="5"/>
        </w:numPr>
        <w:pBdr>
          <w:top w:val="nil"/>
          <w:left w:val="nil"/>
          <w:bottom w:val="nil"/>
          <w:right w:val="nil"/>
          <w:between w:val="nil"/>
        </w:pBdr>
        <w:spacing w:before="40"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Etude d’impact environnemental et social</w:t>
      </w:r>
    </w:p>
    <w:p w14:paraId="67EDA0C9" w14:textId="77777777" w:rsidR="0024617D" w:rsidRDefault="0024617D">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p>
    <w:p w14:paraId="1036E73C" w14:textId="77777777" w:rsidR="006102FF" w:rsidRDefault="006102FF" w:rsidP="006102FF">
      <w:pPr>
        <w:spacing w:after="5" w:line="271" w:lineRule="auto"/>
        <w:ind w:left="20" w:right="28" w:hanging="10"/>
        <w:jc w:val="both"/>
        <w:rPr>
          <w:rFonts w:ascii="Avenir" w:eastAsia="Avenir" w:hAnsi="Avenir" w:cs="Avenir"/>
          <w:i/>
          <w:color w:val="000000"/>
          <w:sz w:val="20"/>
          <w:szCs w:val="20"/>
        </w:rPr>
      </w:pPr>
      <w:r>
        <w:rPr>
          <w:rFonts w:ascii="Avenir" w:eastAsia="Avenir" w:hAnsi="Avenir" w:cs="Avenir"/>
          <w:i/>
          <w:color w:val="000000"/>
          <w:sz w:val="20"/>
          <w:szCs w:val="20"/>
        </w:rPr>
        <w:t xml:space="preserve">Une étude d’impact environnemental et social a-t-elle été réalisée au cours de ou avant la période sous-examen ? Oui </w:t>
      </w:r>
      <w:r>
        <w:rPr>
          <w:rFonts w:ascii="Segoe UI Symbol" w:eastAsia="Arimo" w:hAnsi="Segoe UI Symbol" w:cs="Segoe UI Symbol"/>
          <w:color w:val="000000"/>
          <w:sz w:val="21"/>
          <w:szCs w:val="21"/>
        </w:rPr>
        <w:t>☐</w:t>
      </w:r>
      <w:r>
        <w:rPr>
          <w:rFonts w:ascii="Arimo" w:eastAsia="Arimo" w:hAnsi="Arimo" w:cs="Arimo"/>
          <w:color w:val="000000"/>
          <w:sz w:val="21"/>
          <w:szCs w:val="21"/>
        </w:rPr>
        <w:t>x</w:t>
      </w:r>
      <w:r>
        <w:rPr>
          <w:rFonts w:ascii="Avenir" w:eastAsia="Avenir" w:hAnsi="Avenir" w:cs="Avenir"/>
          <w:i/>
          <w:color w:val="000000"/>
          <w:sz w:val="20"/>
          <w:szCs w:val="20"/>
        </w:rPr>
        <w:t xml:space="preserve">, indiquer la date :    en 2020       </w:t>
      </w:r>
      <w:r>
        <w:rPr>
          <w:rFonts w:ascii="Avenir" w:eastAsia="Avenir" w:hAnsi="Avenir" w:cs="Avenir"/>
          <w:i/>
          <w:color w:val="000000"/>
          <w:sz w:val="20"/>
          <w:szCs w:val="20"/>
        </w:rPr>
        <w:tab/>
      </w:r>
      <w:r>
        <w:rPr>
          <w:rFonts w:ascii="Avenir" w:eastAsia="Avenir" w:hAnsi="Avenir" w:cs="Avenir"/>
          <w:i/>
          <w:color w:val="000000"/>
          <w:sz w:val="20"/>
          <w:szCs w:val="20"/>
        </w:rPr>
        <w:tab/>
        <w:t xml:space="preserve">Non </w:t>
      </w:r>
      <w:r>
        <w:rPr>
          <w:rFonts w:ascii="Segoe UI Symbol" w:eastAsia="Arimo" w:hAnsi="Segoe UI Symbol" w:cs="Segoe UI Symbol"/>
          <w:color w:val="000000"/>
          <w:sz w:val="21"/>
          <w:szCs w:val="21"/>
        </w:rPr>
        <w:t>☐</w:t>
      </w:r>
    </w:p>
    <w:p w14:paraId="25519E73" w14:textId="77777777" w:rsidR="006102FF" w:rsidRDefault="006102FF" w:rsidP="006102FF">
      <w:pPr>
        <w:spacing w:after="5" w:line="271" w:lineRule="auto"/>
        <w:ind w:left="20" w:right="28" w:hanging="10"/>
        <w:jc w:val="both"/>
        <w:rPr>
          <w:rFonts w:ascii="Avenir" w:eastAsia="Avenir" w:hAnsi="Avenir" w:cs="Avenir"/>
          <w:i/>
          <w:color w:val="000000"/>
          <w:sz w:val="20"/>
          <w:szCs w:val="20"/>
        </w:rPr>
      </w:pPr>
    </w:p>
    <w:p w14:paraId="4738575A" w14:textId="77777777" w:rsidR="006102FF" w:rsidRPr="00416AC1" w:rsidRDefault="006102FF" w:rsidP="006102FF">
      <w:pPr>
        <w:shd w:val="clear" w:color="auto" w:fill="FFFFFF" w:themeFill="background1"/>
        <w:autoSpaceDE w:val="0"/>
        <w:autoSpaceDN w:val="0"/>
        <w:adjustRightInd w:val="0"/>
        <w:spacing w:after="0" w:line="240" w:lineRule="auto"/>
        <w:rPr>
          <w:rFonts w:ascii="Avenir" w:eastAsiaTheme="minorHAnsi" w:hAnsi="Avenir" w:cstheme="minorHAnsi"/>
          <w:color w:val="000000" w:themeColor="text1"/>
          <w:sz w:val="20"/>
          <w:szCs w:val="20"/>
          <w:lang w:val="fr-FR" w:eastAsia="en-US"/>
        </w:rPr>
      </w:pPr>
      <w:r w:rsidRPr="00416AC1">
        <w:rPr>
          <w:rFonts w:ascii="Avenir" w:eastAsiaTheme="minorHAnsi" w:hAnsi="Avenir" w:cstheme="minorHAnsi"/>
          <w:color w:val="000000" w:themeColor="text1"/>
          <w:sz w:val="20"/>
          <w:szCs w:val="20"/>
          <w:lang w:val="fr-FR" w:eastAsia="en-US"/>
        </w:rPr>
        <w:t>Une étude a été réalisée dans le cadre de l’évaluation du programme projet BGF de la GIZ, qui inclut les activités de PIREDD (</w:t>
      </w:r>
      <w:hyperlink r:id="rId506" w:history="1">
        <w:r w:rsidRPr="00416AC1">
          <w:rPr>
            <w:rStyle w:val="Lienhypertexte"/>
            <w:rFonts w:ascii="Avenir" w:eastAsiaTheme="minorHAnsi" w:hAnsi="Avenir" w:cstheme="minorHAnsi"/>
            <w:color w:val="000000" w:themeColor="text1"/>
            <w:sz w:val="20"/>
            <w:szCs w:val="20"/>
            <w:lang w:val="fr-FR" w:eastAsia="en-US"/>
          </w:rPr>
          <w:t>Analyses Genre</w:t>
        </w:r>
      </w:hyperlink>
      <w:r w:rsidRPr="00416AC1">
        <w:rPr>
          <w:rFonts w:ascii="Avenir" w:eastAsiaTheme="minorHAnsi" w:hAnsi="Avenir" w:cstheme="minorHAnsi"/>
          <w:color w:val="000000" w:themeColor="text1"/>
          <w:sz w:val="20"/>
          <w:szCs w:val="20"/>
          <w:lang w:val="fr-FR" w:eastAsia="en-US"/>
        </w:rPr>
        <w:t xml:space="preserve"> et </w:t>
      </w:r>
      <w:hyperlink r:id="rId507" w:history="1">
        <w:r w:rsidRPr="00416AC1">
          <w:rPr>
            <w:rStyle w:val="Lienhypertexte"/>
            <w:rFonts w:ascii="Avenir" w:eastAsiaTheme="minorHAnsi" w:hAnsi="Avenir" w:cstheme="minorHAnsi"/>
            <w:color w:val="000000" w:themeColor="text1"/>
            <w:sz w:val="20"/>
            <w:szCs w:val="20"/>
            <w:lang w:val="fr-FR" w:eastAsia="en-US"/>
          </w:rPr>
          <w:t>Sauvegardes</w:t>
        </w:r>
      </w:hyperlink>
      <w:r w:rsidRPr="00416AC1">
        <w:rPr>
          <w:rFonts w:ascii="Avenir" w:eastAsiaTheme="minorHAnsi" w:hAnsi="Avenir" w:cstheme="minorHAnsi"/>
          <w:color w:val="000000" w:themeColor="text1"/>
          <w:sz w:val="20"/>
          <w:szCs w:val="20"/>
          <w:lang w:val="fr-FR" w:eastAsia="en-US"/>
        </w:rPr>
        <w:t>).</w:t>
      </w:r>
    </w:p>
    <w:p w14:paraId="4774E952" w14:textId="77777777" w:rsidR="0024617D" w:rsidRDefault="0024617D">
      <w:pPr>
        <w:keepNext/>
        <w:keepLines/>
        <w:pBdr>
          <w:top w:val="nil"/>
          <w:left w:val="nil"/>
          <w:bottom w:val="nil"/>
          <w:right w:val="nil"/>
          <w:between w:val="nil"/>
        </w:pBdr>
        <w:spacing w:before="40" w:after="0" w:line="271" w:lineRule="auto"/>
        <w:ind w:left="1090" w:right="28"/>
        <w:jc w:val="both"/>
        <w:rPr>
          <w:rFonts w:ascii="Avenir" w:eastAsia="Avenir" w:hAnsi="Avenir" w:cs="Avenir"/>
          <w:i/>
          <w:color w:val="4472C4"/>
          <w:sz w:val="24"/>
          <w:szCs w:val="24"/>
        </w:rPr>
      </w:pPr>
    </w:p>
    <w:p w14:paraId="6B27B7C4" w14:textId="77777777" w:rsidR="0024617D" w:rsidRDefault="00C83F85">
      <w:pPr>
        <w:keepNext/>
        <w:keepLines/>
        <w:numPr>
          <w:ilvl w:val="1"/>
          <w:numId w:val="5"/>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Plan de gestion environnementale et sociale</w:t>
      </w:r>
    </w:p>
    <w:p w14:paraId="6DC1D742" w14:textId="77777777" w:rsidR="0024617D" w:rsidRDefault="0024617D">
      <w:pPr>
        <w:keepNext/>
        <w:keepLines/>
        <w:spacing w:before="40" w:after="0"/>
        <w:ind w:left="730"/>
        <w:rPr>
          <w:rFonts w:ascii="Avenir" w:eastAsia="Avenir" w:hAnsi="Avenir" w:cs="Avenir"/>
          <w:i/>
          <w:color w:val="4472C4"/>
          <w:sz w:val="24"/>
          <w:szCs w:val="24"/>
        </w:rPr>
      </w:pPr>
    </w:p>
    <w:p w14:paraId="21A69CF8" w14:textId="77777777" w:rsidR="006102FF" w:rsidRPr="00416AC1" w:rsidRDefault="006102FF" w:rsidP="006102FF">
      <w:pPr>
        <w:keepNext/>
        <w:numPr>
          <w:ilvl w:val="0"/>
          <w:numId w:val="20"/>
        </w:numPr>
        <w:shd w:val="clear" w:color="auto" w:fill="FFFFFF" w:themeFill="background1"/>
        <w:spacing w:after="0" w:line="271" w:lineRule="auto"/>
        <w:ind w:right="29"/>
        <w:jc w:val="both"/>
        <w:rPr>
          <w:rFonts w:ascii="Avenir" w:eastAsia="Avenir" w:hAnsi="Avenir" w:cs="Avenir"/>
          <w:i/>
          <w:color w:val="000000"/>
          <w:sz w:val="20"/>
          <w:szCs w:val="20"/>
        </w:rPr>
      </w:pPr>
      <w:r w:rsidRPr="00416AC1">
        <w:rPr>
          <w:rFonts w:ascii="Avenir" w:eastAsia="Avenir" w:hAnsi="Avenir" w:cs="Avenir"/>
          <w:i/>
          <w:color w:val="000000"/>
          <w:sz w:val="20"/>
          <w:szCs w:val="20"/>
        </w:rPr>
        <w:t xml:space="preserve">Le projet at/il développé un plan de gestion environnemental et sociale (PGES) : Oui </w:t>
      </w:r>
      <w:r w:rsidRPr="00416AC1">
        <w:rPr>
          <w:rFonts w:ascii="Segoe UI Symbol" w:eastAsia="Arimo" w:hAnsi="Segoe UI Symbol" w:cs="Segoe UI Symbol"/>
          <w:color w:val="000000"/>
          <w:sz w:val="20"/>
          <w:szCs w:val="20"/>
        </w:rPr>
        <w:t>☐</w:t>
      </w:r>
      <w:r w:rsidRPr="00416AC1">
        <w:rPr>
          <w:rFonts w:ascii="Avenir" w:eastAsia="Avenir" w:hAnsi="Avenir" w:cs="Avenir"/>
          <w:color w:val="000000"/>
          <w:sz w:val="20"/>
          <w:szCs w:val="20"/>
        </w:rPr>
        <w:t xml:space="preserve"> </w:t>
      </w:r>
      <w:r w:rsidRPr="00416AC1">
        <w:rPr>
          <w:rFonts w:ascii="Avenir" w:eastAsia="Avenir" w:hAnsi="Avenir" w:cs="Avenir"/>
          <w:i/>
          <w:color w:val="000000"/>
          <w:sz w:val="20"/>
          <w:szCs w:val="20"/>
        </w:rPr>
        <w:t xml:space="preserve">      Non </w:t>
      </w:r>
      <w:r w:rsidRPr="00416AC1">
        <w:rPr>
          <w:rFonts w:ascii="Avenir" w:eastAsia="Arimo" w:hAnsi="Avenir" w:cs="Arimo"/>
          <w:color w:val="000000"/>
          <w:sz w:val="21"/>
          <w:szCs w:val="21"/>
        </w:rPr>
        <w:t>x</w:t>
      </w:r>
    </w:p>
    <w:p w14:paraId="5ADD7030" w14:textId="77777777" w:rsidR="0024617D" w:rsidRDefault="0024617D">
      <w:pPr>
        <w:keepNext/>
        <w:keepLines/>
        <w:pBdr>
          <w:top w:val="nil"/>
          <w:left w:val="nil"/>
          <w:bottom w:val="nil"/>
          <w:right w:val="nil"/>
          <w:between w:val="nil"/>
        </w:pBdr>
        <w:spacing w:after="0" w:line="271" w:lineRule="auto"/>
        <w:ind w:left="1090" w:right="28"/>
        <w:jc w:val="both"/>
        <w:rPr>
          <w:rFonts w:ascii="Avenir" w:eastAsia="Avenir" w:hAnsi="Avenir" w:cs="Avenir"/>
          <w:i/>
          <w:color w:val="4472C4"/>
          <w:sz w:val="24"/>
          <w:szCs w:val="24"/>
        </w:rPr>
      </w:pPr>
    </w:p>
    <w:p w14:paraId="7C25D439" w14:textId="77777777" w:rsidR="0024617D" w:rsidRDefault="00C83F85">
      <w:pPr>
        <w:numPr>
          <w:ilvl w:val="1"/>
          <w:numId w:val="5"/>
        </w:numPr>
        <w:pBdr>
          <w:top w:val="nil"/>
          <w:left w:val="nil"/>
          <w:bottom w:val="nil"/>
          <w:right w:val="nil"/>
          <w:between w:val="nil"/>
        </w:pBdr>
        <w:spacing w:after="0"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Gestion des plaintes et recours</w:t>
      </w:r>
    </w:p>
    <w:p w14:paraId="0E889FB1" w14:textId="77777777" w:rsidR="00FF1659" w:rsidRPr="00AC5D6F" w:rsidRDefault="00FF1659" w:rsidP="00FF1659">
      <w:pPr>
        <w:rPr>
          <w:rFonts w:ascii="Avenir" w:eastAsia="Avenir" w:hAnsi="Avenir" w:cs="Avenir"/>
          <w:sz w:val="20"/>
          <w:szCs w:val="20"/>
        </w:rPr>
      </w:pPr>
      <w:r w:rsidRPr="00AC5D6F">
        <w:rPr>
          <w:rFonts w:ascii="Avenir" w:eastAsia="Avenir" w:hAnsi="Avenir" w:cs="Avenir"/>
          <w:sz w:val="20"/>
          <w:szCs w:val="20"/>
        </w:rPr>
        <w:t>Dans le cadre du PIREDD Maniema, un outil appelé MGPR (Mécanisme de Gestion des Plaintes et de Recours) a été développé et approuvé par les parties prenantes (</w:t>
      </w:r>
      <w:hyperlink r:id="rId508" w:history="1">
        <w:r w:rsidRPr="00AC5D6F">
          <w:rPr>
            <w:rStyle w:val="Lienhypertexte"/>
            <w:rFonts w:ascii="Avenir" w:eastAsia="Avenir" w:hAnsi="Avenir" w:cs="Avenir"/>
            <w:color w:val="auto"/>
            <w:sz w:val="20"/>
            <w:szCs w:val="20"/>
            <w:lang w:eastAsia="en-GB"/>
          </w:rPr>
          <w:t>Spot MGPR en FR</w:t>
        </w:r>
      </w:hyperlink>
      <w:r w:rsidRPr="00AC5D6F">
        <w:rPr>
          <w:rFonts w:ascii="Avenir" w:eastAsia="Avenir" w:hAnsi="Avenir" w:cs="Avenir"/>
          <w:sz w:val="20"/>
          <w:szCs w:val="20"/>
          <w:lang w:eastAsia="en-GB"/>
        </w:rPr>
        <w:t xml:space="preserve">, </w:t>
      </w:r>
      <w:hyperlink r:id="rId509" w:history="1">
        <w:r w:rsidRPr="00AC5D6F">
          <w:rPr>
            <w:rStyle w:val="Lienhypertexte"/>
            <w:rFonts w:ascii="Avenir" w:eastAsia="Avenir" w:hAnsi="Avenir" w:cs="Avenir"/>
            <w:color w:val="auto"/>
            <w:sz w:val="20"/>
            <w:szCs w:val="20"/>
            <w:lang w:eastAsia="en-GB"/>
          </w:rPr>
          <w:t>Spot MGPR en SW</w:t>
        </w:r>
      </w:hyperlink>
      <w:r w:rsidRPr="00AC5D6F">
        <w:rPr>
          <w:rFonts w:ascii="Avenir" w:eastAsia="Avenir" w:hAnsi="Avenir" w:cs="Avenir"/>
          <w:sz w:val="20"/>
          <w:szCs w:val="20"/>
          <w:lang w:eastAsia="en-GB"/>
        </w:rPr>
        <w:t xml:space="preserve">, </w:t>
      </w:r>
      <w:hyperlink r:id="rId510" w:history="1">
        <w:r w:rsidRPr="00AC5D6F">
          <w:rPr>
            <w:rStyle w:val="Lienhypertexte"/>
            <w:rFonts w:ascii="Avenir" w:eastAsia="Avenir" w:hAnsi="Avenir" w:cs="Avenir"/>
            <w:color w:val="auto"/>
            <w:sz w:val="20"/>
            <w:szCs w:val="20"/>
            <w:lang w:eastAsia="en-GB"/>
          </w:rPr>
          <w:t>Stratégie MGRP en Swahili avec images illustratives</w:t>
        </w:r>
      </w:hyperlink>
      <w:r w:rsidRPr="00AC5D6F">
        <w:rPr>
          <w:rStyle w:val="Lienhypertexte"/>
          <w:rFonts w:ascii="Avenir" w:eastAsia="Avenir" w:hAnsi="Avenir" w:cs="Avenir"/>
          <w:color w:val="auto"/>
          <w:sz w:val="20"/>
          <w:szCs w:val="20"/>
          <w:u w:val="none"/>
          <w:lang w:eastAsia="en-GB"/>
        </w:rPr>
        <w:t xml:space="preserve">, </w:t>
      </w:r>
      <w:hyperlink r:id="rId511" w:tgtFrame="_blank" w:history="1">
        <w:r w:rsidRPr="00AC5D6F">
          <w:rPr>
            <w:rFonts w:ascii="Avenir" w:hAnsi="Avenir" w:cs="Segoe UI"/>
            <w:sz w:val="20"/>
            <w:szCs w:val="20"/>
            <w:u w:val="single"/>
            <w:lang w:val="fr-FR" w:eastAsia="de-DE"/>
          </w:rPr>
          <w:t>Mécanisme Gestion des Plaintes</w:t>
        </w:r>
      </w:hyperlink>
      <w:r w:rsidRPr="00AC5D6F">
        <w:rPr>
          <w:rFonts w:ascii="Avenir" w:hAnsi="Avenir" w:cs="Segoe UI"/>
          <w:sz w:val="20"/>
          <w:szCs w:val="20"/>
          <w:u w:val="single"/>
          <w:lang w:val="fr-FR" w:eastAsia="de-DE"/>
        </w:rPr>
        <w:t>)</w:t>
      </w:r>
      <w:r w:rsidRPr="00AC5D6F">
        <w:rPr>
          <w:rFonts w:ascii="Avenir" w:eastAsia="Avenir" w:hAnsi="Avenir" w:cs="Avenir"/>
          <w:sz w:val="20"/>
          <w:szCs w:val="20"/>
        </w:rPr>
        <w:t xml:space="preserve">.  </w:t>
      </w:r>
    </w:p>
    <w:p w14:paraId="5217C610" w14:textId="44848E41" w:rsidR="00FF1659" w:rsidRPr="00AC5D6F" w:rsidRDefault="00FF1659" w:rsidP="00FF1659">
      <w:pPr>
        <w:rPr>
          <w:rFonts w:ascii="Avenir" w:eastAsia="Avenir" w:hAnsi="Avenir" w:cs="Avenir"/>
          <w:sz w:val="20"/>
          <w:szCs w:val="20"/>
          <w:lang w:eastAsia="en-GB"/>
        </w:rPr>
      </w:pPr>
      <w:r w:rsidRPr="00AC5D6F">
        <w:rPr>
          <w:rFonts w:ascii="Avenir" w:eastAsia="Avenir" w:hAnsi="Avenir" w:cs="Avenir"/>
          <w:sz w:val="20"/>
          <w:szCs w:val="20"/>
        </w:rPr>
        <w:t xml:space="preserve">Des ateliers de formation et de renforcement des capacités sur le fonctionnement et la mise en œuvre du mécanisme de gestion des plaintes ont été réalisés dans les provinces, à Kindu et dans le territoire de Kibombo, en tant qu'exemple, pour cause de la présence des CFCL UKUNA et YENGE qui peuvent toujours susciter des conflits, soit par sa gestion ou par la réalisation des activités illicites, et ce, d’une manière ou d’une autre. Les formations données ont porté sur les généralités sur le mécanisme de gestion de plainte et son utilité dans un projet et/ou programme, également sur l’outil développé c'est-à-dire le MGPR du secteur forestier, mais également sur les outils d’analyse et de traitement des plaintes. </w:t>
      </w:r>
      <w:hyperlink r:id="rId512">
        <w:r w:rsidRPr="00AC5D6F">
          <w:rPr>
            <w:rFonts w:ascii="Avenir" w:eastAsia="Arial" w:hAnsi="Avenir" w:cs="Arial"/>
            <w:sz w:val="20"/>
            <w:szCs w:val="20"/>
            <w:u w:val="single"/>
          </w:rPr>
          <w:t>Rapport renforcement des capacités MGPR</w:t>
        </w:r>
      </w:hyperlink>
    </w:p>
    <w:p w14:paraId="751622C9" w14:textId="6E458250" w:rsidR="00FF1659" w:rsidRDefault="00FF1659" w:rsidP="00FF1659">
      <w:pPr>
        <w:spacing w:before="120" w:after="120" w:line="22" w:lineRule="atLeast"/>
        <w:jc w:val="both"/>
        <w:rPr>
          <w:rFonts w:ascii="Avenir" w:eastAsia="Avenir" w:hAnsi="Avenir" w:cs="Avenir"/>
          <w:color w:val="000000"/>
          <w:sz w:val="20"/>
          <w:szCs w:val="20"/>
        </w:rPr>
      </w:pPr>
      <w:r w:rsidRPr="006102FF">
        <w:rPr>
          <w:rFonts w:ascii="Avenir" w:eastAsia="Avenir" w:hAnsi="Avenir" w:cs="Avenir"/>
          <w:color w:val="000000"/>
          <w:sz w:val="20"/>
          <w:szCs w:val="20"/>
        </w:rPr>
        <w:t>Un comité MGPR a été constitué au sein du COPIL (Comité de Pilotage) dans le but de gérer diverses plaintes liées au PIREDD Maniema, notamment lors des suivis des subventions locales réalisées au sein des communautés. Ce comité reçoit des plaintes, des demandes d’information, des préoccupations et/ou doléances en lien avec le projet PIREDD. Ce comité MGPR se réunit de manière régulière et extraordinaire, dans le but de proposer les solutions nécessaires au COPIL.</w:t>
      </w:r>
    </w:p>
    <w:p w14:paraId="7BA5207C" w14:textId="08DC24C5" w:rsidR="001901EB" w:rsidRDefault="001901EB" w:rsidP="00FF1659">
      <w:pPr>
        <w:spacing w:before="120" w:after="120" w:line="22" w:lineRule="atLeast"/>
        <w:jc w:val="both"/>
        <w:rPr>
          <w:rFonts w:ascii="Avenir" w:eastAsia="Avenir" w:hAnsi="Avenir" w:cs="Avenir"/>
          <w:color w:val="000000"/>
          <w:sz w:val="20"/>
          <w:szCs w:val="20"/>
        </w:rPr>
      </w:pPr>
    </w:p>
    <w:p w14:paraId="007B4674" w14:textId="144A7C0D" w:rsidR="001901EB" w:rsidRDefault="001901EB" w:rsidP="00FF1659">
      <w:pPr>
        <w:spacing w:before="120" w:after="120" w:line="22" w:lineRule="atLeast"/>
        <w:jc w:val="both"/>
        <w:rPr>
          <w:rFonts w:ascii="Avenir" w:eastAsia="Avenir" w:hAnsi="Avenir" w:cs="Avenir"/>
          <w:color w:val="000000"/>
          <w:sz w:val="20"/>
          <w:szCs w:val="20"/>
        </w:rPr>
      </w:pPr>
    </w:p>
    <w:p w14:paraId="0885C323" w14:textId="77777777" w:rsidR="001901EB" w:rsidRPr="006102FF" w:rsidRDefault="001901EB" w:rsidP="00FF1659">
      <w:pPr>
        <w:spacing w:before="120" w:after="120" w:line="22" w:lineRule="atLeast"/>
        <w:jc w:val="both"/>
        <w:rPr>
          <w:rFonts w:ascii="Avenir" w:eastAsia="Avenir" w:hAnsi="Avenir" w:cs="Avenir"/>
          <w:color w:val="000000"/>
          <w:sz w:val="20"/>
          <w:szCs w:val="20"/>
        </w:rPr>
      </w:pPr>
    </w:p>
    <w:p w14:paraId="38641F0F" w14:textId="274796C7" w:rsidR="0024617D" w:rsidRPr="00234354" w:rsidRDefault="00FF1659" w:rsidP="00234354">
      <w:pPr>
        <w:spacing w:before="120" w:after="120" w:line="22" w:lineRule="atLeast"/>
        <w:jc w:val="both"/>
        <w:rPr>
          <w:rFonts w:ascii="Avenir" w:eastAsia="Avenir" w:hAnsi="Avenir" w:cs="Avenir"/>
          <w:color w:val="000000"/>
          <w:sz w:val="20"/>
          <w:szCs w:val="20"/>
        </w:rPr>
      </w:pPr>
      <w:r>
        <w:rPr>
          <w:rFonts w:ascii="Avenir" w:eastAsia="Avenir" w:hAnsi="Avenir" w:cs="Avenir"/>
          <w:color w:val="000000"/>
          <w:sz w:val="20"/>
          <w:szCs w:val="20"/>
        </w:rPr>
        <w:t xml:space="preserve">Entre janvier et </w:t>
      </w:r>
      <w:r w:rsidR="00234354">
        <w:rPr>
          <w:rFonts w:ascii="Avenir" w:eastAsia="Avenir" w:hAnsi="Avenir" w:cs="Avenir"/>
          <w:color w:val="000000"/>
          <w:sz w:val="20"/>
          <w:szCs w:val="20"/>
        </w:rPr>
        <w:t>décembre</w:t>
      </w:r>
      <w:r w:rsidRPr="008030AA">
        <w:rPr>
          <w:rFonts w:ascii="Avenir" w:eastAsia="Avenir" w:hAnsi="Avenir" w:cs="Avenir"/>
          <w:color w:val="000000"/>
          <w:sz w:val="20"/>
          <w:szCs w:val="20"/>
        </w:rPr>
        <w:t xml:space="preserve"> 2024, </w:t>
      </w:r>
      <w:r w:rsidR="00234354">
        <w:rPr>
          <w:rFonts w:ascii="Avenir" w:eastAsia="Avenir" w:hAnsi="Avenir" w:cs="Avenir"/>
          <w:color w:val="000000"/>
          <w:sz w:val="20"/>
          <w:szCs w:val="20"/>
        </w:rPr>
        <w:t>16</w:t>
      </w:r>
      <w:r w:rsidRPr="00C12747">
        <w:rPr>
          <w:rFonts w:ascii="Avenir" w:eastAsia="Avenir" w:hAnsi="Avenir" w:cs="Avenir"/>
          <w:color w:val="000000"/>
          <w:sz w:val="20"/>
          <w:szCs w:val="20"/>
        </w:rPr>
        <w:t xml:space="preserve"> plaintes ont</w:t>
      </w:r>
      <w:r w:rsidRPr="008030AA">
        <w:rPr>
          <w:rFonts w:ascii="Avenir" w:eastAsia="Avenir" w:hAnsi="Avenir" w:cs="Avenir"/>
          <w:color w:val="000000"/>
          <w:sz w:val="20"/>
          <w:szCs w:val="20"/>
        </w:rPr>
        <w:t xml:space="preserve"> été examinées et traitées. Ci-bas, les contenus des plaintes.</w:t>
      </w:r>
    </w:p>
    <w:tbl>
      <w:tblPr>
        <w:tblStyle w:val="afffff2"/>
        <w:tblW w:w="8534" w:type="dxa"/>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462"/>
        <w:gridCol w:w="984"/>
        <w:gridCol w:w="3085"/>
        <w:gridCol w:w="1134"/>
        <w:gridCol w:w="2869"/>
      </w:tblGrid>
      <w:tr w:rsidR="0024617D" w:rsidRPr="00234354" w14:paraId="1598294F" w14:textId="77777777" w:rsidTr="00FF1659">
        <w:trPr>
          <w:trHeight w:val="66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5551" w14:textId="77777777" w:rsidR="0024617D" w:rsidRPr="00234354" w:rsidRDefault="00C83F85">
            <w:pPr>
              <w:spacing w:after="5"/>
              <w:rPr>
                <w:rFonts w:ascii="Avenir" w:eastAsia="Avenir" w:hAnsi="Avenir" w:cs="Avenir"/>
                <w:b/>
                <w:color w:val="000000"/>
                <w:sz w:val="16"/>
                <w:szCs w:val="16"/>
              </w:rPr>
            </w:pPr>
            <w:r w:rsidRPr="00234354">
              <w:rPr>
                <w:rFonts w:ascii="Avenir" w:eastAsia="Avenir" w:hAnsi="Avenir" w:cs="Avenir"/>
                <w:b/>
                <w:color w:val="000000"/>
                <w:sz w:val="16"/>
                <w:szCs w:val="16"/>
              </w:rPr>
              <w:t>N°</w:t>
            </w:r>
          </w:p>
        </w:tc>
        <w:tc>
          <w:tcPr>
            <w:tcW w:w="984" w:type="dxa"/>
            <w:tcBorders>
              <w:top w:val="single" w:sz="4" w:space="0" w:color="000000"/>
              <w:left w:val="nil"/>
              <w:bottom w:val="single" w:sz="4" w:space="0" w:color="000000"/>
              <w:right w:val="single" w:sz="4" w:space="0" w:color="000000"/>
            </w:tcBorders>
            <w:shd w:val="clear" w:color="auto" w:fill="auto"/>
            <w:vAlign w:val="center"/>
          </w:tcPr>
          <w:p w14:paraId="7EBE0094" w14:textId="77777777" w:rsidR="0024617D" w:rsidRPr="00234354" w:rsidRDefault="00C83F85">
            <w:pPr>
              <w:spacing w:after="5"/>
              <w:rPr>
                <w:rFonts w:ascii="Avenir" w:eastAsia="Avenir" w:hAnsi="Avenir" w:cs="Avenir"/>
                <w:b/>
                <w:color w:val="000000"/>
                <w:sz w:val="16"/>
                <w:szCs w:val="16"/>
              </w:rPr>
            </w:pPr>
            <w:r w:rsidRPr="00234354">
              <w:rPr>
                <w:rFonts w:ascii="Avenir" w:eastAsia="Avenir" w:hAnsi="Avenir" w:cs="Avenir"/>
                <w:b/>
                <w:color w:val="000000"/>
                <w:sz w:val="16"/>
                <w:szCs w:val="16"/>
              </w:rPr>
              <w:t xml:space="preserve">Lieu </w:t>
            </w:r>
          </w:p>
        </w:tc>
        <w:tc>
          <w:tcPr>
            <w:tcW w:w="3085" w:type="dxa"/>
            <w:tcBorders>
              <w:top w:val="single" w:sz="4" w:space="0" w:color="000000"/>
              <w:left w:val="nil"/>
              <w:bottom w:val="single" w:sz="4" w:space="0" w:color="000000"/>
              <w:right w:val="single" w:sz="4" w:space="0" w:color="000000"/>
            </w:tcBorders>
            <w:shd w:val="clear" w:color="auto" w:fill="auto"/>
            <w:vAlign w:val="center"/>
          </w:tcPr>
          <w:p w14:paraId="5A292D38" w14:textId="77777777" w:rsidR="0024617D" w:rsidRPr="00234354" w:rsidRDefault="00C83F85">
            <w:pPr>
              <w:spacing w:after="5"/>
              <w:jc w:val="center"/>
              <w:rPr>
                <w:rFonts w:ascii="Avenir" w:eastAsia="Avenir" w:hAnsi="Avenir" w:cs="Avenir"/>
                <w:b/>
                <w:color w:val="000000"/>
                <w:sz w:val="16"/>
                <w:szCs w:val="16"/>
              </w:rPr>
            </w:pPr>
            <w:r w:rsidRPr="00234354">
              <w:rPr>
                <w:rFonts w:ascii="Avenir" w:eastAsia="Avenir" w:hAnsi="Avenir" w:cs="Avenir"/>
                <w:b/>
                <w:color w:val="000000"/>
                <w:sz w:val="16"/>
                <w:szCs w:val="16"/>
              </w:rPr>
              <w:t>Description de la plainte</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8B89621" w14:textId="77777777" w:rsidR="0024617D" w:rsidRPr="00234354" w:rsidRDefault="00C83F85">
            <w:pPr>
              <w:spacing w:after="5"/>
              <w:jc w:val="center"/>
              <w:rPr>
                <w:rFonts w:ascii="Avenir" w:eastAsia="Avenir" w:hAnsi="Avenir" w:cs="Avenir"/>
                <w:b/>
                <w:color w:val="000000"/>
                <w:sz w:val="16"/>
                <w:szCs w:val="16"/>
              </w:rPr>
            </w:pPr>
            <w:r w:rsidRPr="00234354">
              <w:rPr>
                <w:rFonts w:ascii="Avenir" w:eastAsia="Avenir" w:hAnsi="Avenir" w:cs="Avenir"/>
                <w:b/>
                <w:color w:val="000000"/>
                <w:sz w:val="16"/>
                <w:szCs w:val="16"/>
              </w:rPr>
              <w:t>Date d’émission</w:t>
            </w:r>
          </w:p>
        </w:tc>
        <w:tc>
          <w:tcPr>
            <w:tcW w:w="2869" w:type="dxa"/>
            <w:tcBorders>
              <w:top w:val="single" w:sz="4" w:space="0" w:color="000000"/>
              <w:left w:val="nil"/>
              <w:bottom w:val="single" w:sz="4" w:space="0" w:color="000000"/>
              <w:right w:val="single" w:sz="4" w:space="0" w:color="000000"/>
            </w:tcBorders>
            <w:shd w:val="clear" w:color="auto" w:fill="auto"/>
            <w:vAlign w:val="center"/>
          </w:tcPr>
          <w:p w14:paraId="5C64798E" w14:textId="77777777" w:rsidR="0024617D" w:rsidRPr="00234354" w:rsidRDefault="00C83F85">
            <w:pPr>
              <w:spacing w:after="5"/>
              <w:jc w:val="center"/>
              <w:rPr>
                <w:rFonts w:ascii="Avenir" w:eastAsia="Avenir" w:hAnsi="Avenir" w:cs="Avenir"/>
                <w:b/>
                <w:color w:val="000000"/>
                <w:sz w:val="16"/>
                <w:szCs w:val="16"/>
              </w:rPr>
            </w:pPr>
            <w:r w:rsidRPr="00234354">
              <w:rPr>
                <w:rFonts w:ascii="Avenir" w:eastAsia="Avenir" w:hAnsi="Avenir" w:cs="Avenir"/>
                <w:b/>
                <w:color w:val="000000"/>
                <w:sz w:val="16"/>
                <w:szCs w:val="16"/>
              </w:rPr>
              <w:t>Résolution prise</w:t>
            </w:r>
          </w:p>
        </w:tc>
      </w:tr>
      <w:tr w:rsidR="00FF1659" w:rsidRPr="00234354" w14:paraId="04F3EFD1" w14:textId="77777777" w:rsidTr="00FF1659">
        <w:trPr>
          <w:trHeight w:val="453"/>
        </w:trPr>
        <w:tc>
          <w:tcPr>
            <w:tcW w:w="462" w:type="dxa"/>
            <w:tcBorders>
              <w:top w:val="nil"/>
              <w:left w:val="single" w:sz="4" w:space="0" w:color="000000"/>
              <w:bottom w:val="single" w:sz="4" w:space="0" w:color="000000"/>
              <w:right w:val="single" w:sz="4" w:space="0" w:color="000000"/>
            </w:tcBorders>
            <w:shd w:val="clear" w:color="auto" w:fill="auto"/>
          </w:tcPr>
          <w:p w14:paraId="097584AF" w14:textId="3B38BC2C" w:rsidR="00FF1659" w:rsidRPr="00234354" w:rsidRDefault="00FF1659"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1</w:t>
            </w:r>
          </w:p>
        </w:tc>
        <w:tc>
          <w:tcPr>
            <w:tcW w:w="984" w:type="dxa"/>
            <w:tcBorders>
              <w:top w:val="nil"/>
              <w:left w:val="nil"/>
              <w:bottom w:val="single" w:sz="4" w:space="0" w:color="000000"/>
              <w:right w:val="single" w:sz="4" w:space="0" w:color="000000"/>
            </w:tcBorders>
            <w:shd w:val="clear" w:color="auto" w:fill="auto"/>
          </w:tcPr>
          <w:p w14:paraId="666FD5A8" w14:textId="77777777" w:rsidR="00FF1659" w:rsidRPr="00234354" w:rsidRDefault="00FF1659" w:rsidP="00FF1659">
            <w:pPr>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Kindu, CPEED</w:t>
            </w:r>
          </w:p>
          <w:p w14:paraId="7C6FDDE6" w14:textId="77777777" w:rsidR="00FF1659" w:rsidRPr="00234354" w:rsidRDefault="00FF1659" w:rsidP="00FF1659">
            <w:pPr>
              <w:spacing w:after="5"/>
              <w:rPr>
                <w:rFonts w:ascii="Avenir" w:eastAsia="Avenir" w:hAnsi="Avenir" w:cs="Avenir"/>
                <w:color w:val="222222"/>
                <w:sz w:val="16"/>
                <w:szCs w:val="16"/>
              </w:rPr>
            </w:pPr>
          </w:p>
        </w:tc>
        <w:tc>
          <w:tcPr>
            <w:tcW w:w="3085" w:type="dxa"/>
            <w:tcBorders>
              <w:top w:val="nil"/>
              <w:left w:val="nil"/>
              <w:bottom w:val="single" w:sz="4" w:space="0" w:color="000000"/>
              <w:right w:val="single" w:sz="4" w:space="0" w:color="000000"/>
            </w:tcBorders>
            <w:shd w:val="clear" w:color="auto" w:fill="auto"/>
          </w:tcPr>
          <w:p w14:paraId="6AA0C6D3" w14:textId="6BC2805E" w:rsidR="00FF1659" w:rsidRPr="00234354" w:rsidRDefault="00FF1659"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nouveau coordinateur se plaint que l'ancien coordinateur est parti avec toutes les dotations, notamment les</w:t>
            </w:r>
            <w:r w:rsidR="00C12747" w:rsidRPr="00234354">
              <w:rPr>
                <w:rFonts w:ascii="Avenir" w:eastAsia="Avenir" w:hAnsi="Avenir" w:cs="Avenir"/>
                <w:color w:val="222222"/>
                <w:sz w:val="16"/>
                <w:szCs w:val="16"/>
              </w:rPr>
              <w:t xml:space="preserve"> ordinateurs portables et des</w:t>
            </w:r>
            <w:r w:rsidRPr="00234354">
              <w:rPr>
                <w:rFonts w:ascii="Avenir" w:eastAsia="Avenir" w:hAnsi="Avenir" w:cs="Avenir"/>
                <w:color w:val="222222"/>
                <w:sz w:val="16"/>
                <w:szCs w:val="16"/>
              </w:rPr>
              <w:t xml:space="preserve"> motos. Il manque également des éléments de l'installation solaire, qui n'est donc plus fonctionnelle.</w:t>
            </w:r>
          </w:p>
        </w:tc>
        <w:tc>
          <w:tcPr>
            <w:tcW w:w="1134" w:type="dxa"/>
            <w:tcBorders>
              <w:top w:val="nil"/>
              <w:left w:val="nil"/>
              <w:bottom w:val="single" w:sz="4" w:space="0" w:color="000000"/>
              <w:right w:val="single" w:sz="4" w:space="0" w:color="000000"/>
            </w:tcBorders>
            <w:shd w:val="clear" w:color="auto" w:fill="auto"/>
          </w:tcPr>
          <w:p w14:paraId="34F879AD" w14:textId="3FF3E6D6" w:rsidR="00FF1659" w:rsidRPr="00234354" w:rsidRDefault="00C12747"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Février</w:t>
            </w:r>
            <w:r w:rsidR="00FF1659" w:rsidRPr="00234354">
              <w:rPr>
                <w:rFonts w:ascii="Avenir" w:eastAsia="Avenir" w:hAnsi="Avenir" w:cs="Avenir"/>
                <w:color w:val="222222"/>
                <w:sz w:val="16"/>
                <w:szCs w:val="16"/>
              </w:rPr>
              <w:t xml:space="preserve"> 2024</w:t>
            </w:r>
          </w:p>
        </w:tc>
        <w:tc>
          <w:tcPr>
            <w:tcW w:w="2869" w:type="dxa"/>
            <w:tcBorders>
              <w:top w:val="nil"/>
              <w:left w:val="nil"/>
              <w:bottom w:val="single" w:sz="4" w:space="0" w:color="000000"/>
              <w:right w:val="single" w:sz="4" w:space="0" w:color="000000"/>
            </w:tcBorders>
            <w:shd w:val="clear" w:color="auto" w:fill="auto"/>
          </w:tcPr>
          <w:p w14:paraId="4992A2BB" w14:textId="77777777" w:rsidR="00FF1659" w:rsidRPr="00234354" w:rsidRDefault="00FF1659" w:rsidP="00FF1659">
            <w:pPr>
              <w:rPr>
                <w:rFonts w:ascii="Avenir" w:eastAsia="Avenir" w:hAnsi="Avenir" w:cs="Avenir"/>
                <w:color w:val="222222"/>
                <w:sz w:val="16"/>
                <w:szCs w:val="16"/>
              </w:rPr>
            </w:pPr>
            <w:r w:rsidRPr="00234354">
              <w:rPr>
                <w:rFonts w:ascii="Avenir" w:eastAsia="Avenir" w:hAnsi="Avenir" w:cs="Avenir"/>
                <w:color w:val="222222"/>
                <w:sz w:val="16"/>
                <w:szCs w:val="16"/>
              </w:rPr>
              <w:t xml:space="preserve">Les pièces manquantes de l'installation solaire ont été remplacées par le programme pour une valeur de 2000 USD. </w:t>
            </w:r>
          </w:p>
          <w:p w14:paraId="3B60A057" w14:textId="2475D4BA" w:rsidR="00FF1659" w:rsidRPr="00234354" w:rsidRDefault="00FF1659" w:rsidP="00C12747">
            <w:pPr>
              <w:spacing w:after="5"/>
              <w:ind w:left="0" w:firstLine="0"/>
              <w:rPr>
                <w:rFonts w:ascii="Avenir" w:eastAsia="Avenir" w:hAnsi="Avenir" w:cs="Avenir"/>
                <w:color w:val="222222"/>
                <w:sz w:val="16"/>
                <w:szCs w:val="16"/>
              </w:rPr>
            </w:pPr>
            <w:r w:rsidRPr="00234354">
              <w:rPr>
                <w:rFonts w:ascii="Avenir" w:eastAsia="Avenir" w:hAnsi="Avenir" w:cs="Avenir"/>
                <w:color w:val="222222"/>
                <w:sz w:val="16"/>
                <w:szCs w:val="16"/>
              </w:rPr>
              <w:t>Le p</w:t>
            </w:r>
            <w:r w:rsidR="00C12747" w:rsidRPr="00234354">
              <w:rPr>
                <w:rFonts w:ascii="Avenir" w:eastAsia="Avenir" w:hAnsi="Avenir" w:cs="Avenir"/>
                <w:color w:val="222222"/>
                <w:sz w:val="16"/>
                <w:szCs w:val="16"/>
              </w:rPr>
              <w:t>rojet</w:t>
            </w:r>
            <w:r w:rsidRPr="00234354">
              <w:rPr>
                <w:rFonts w:ascii="Avenir" w:eastAsia="Avenir" w:hAnsi="Avenir" w:cs="Avenir"/>
                <w:color w:val="222222"/>
                <w:sz w:val="16"/>
                <w:szCs w:val="16"/>
              </w:rPr>
              <w:t xml:space="preserve"> a indiqué que la hiérarchie du ministre et la police sont responsables des enquêtes sur les vols.</w:t>
            </w:r>
          </w:p>
        </w:tc>
      </w:tr>
      <w:tr w:rsidR="00FF1659" w:rsidRPr="00234354" w14:paraId="3F4ECF47" w14:textId="77777777" w:rsidTr="00FF1659">
        <w:trPr>
          <w:trHeight w:val="453"/>
        </w:trPr>
        <w:tc>
          <w:tcPr>
            <w:tcW w:w="462" w:type="dxa"/>
            <w:tcBorders>
              <w:top w:val="nil"/>
              <w:left w:val="single" w:sz="4" w:space="0" w:color="000000"/>
              <w:bottom w:val="single" w:sz="4" w:space="0" w:color="000000"/>
              <w:right w:val="single" w:sz="4" w:space="0" w:color="000000"/>
            </w:tcBorders>
            <w:shd w:val="clear" w:color="auto" w:fill="auto"/>
          </w:tcPr>
          <w:p w14:paraId="473A8EB1" w14:textId="0A97AA6C" w:rsidR="00FF1659" w:rsidRPr="00234354" w:rsidRDefault="00FF1659"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2</w:t>
            </w:r>
          </w:p>
        </w:tc>
        <w:tc>
          <w:tcPr>
            <w:tcW w:w="984" w:type="dxa"/>
            <w:tcBorders>
              <w:top w:val="nil"/>
              <w:left w:val="nil"/>
              <w:bottom w:val="single" w:sz="4" w:space="0" w:color="000000"/>
              <w:right w:val="single" w:sz="4" w:space="0" w:color="000000"/>
            </w:tcBorders>
            <w:shd w:val="clear" w:color="auto" w:fill="auto"/>
          </w:tcPr>
          <w:p w14:paraId="2C81080D" w14:textId="6B6473A2" w:rsidR="00FF1659" w:rsidRPr="00234354" w:rsidRDefault="00FF1659" w:rsidP="00FF1659">
            <w:pPr>
              <w:spacing w:after="5"/>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Kindu ministre provincial du plan</w:t>
            </w:r>
          </w:p>
        </w:tc>
        <w:tc>
          <w:tcPr>
            <w:tcW w:w="3085" w:type="dxa"/>
            <w:tcBorders>
              <w:top w:val="nil"/>
              <w:left w:val="nil"/>
              <w:bottom w:val="single" w:sz="4" w:space="0" w:color="000000"/>
              <w:right w:val="single" w:sz="4" w:space="0" w:color="000000"/>
            </w:tcBorders>
            <w:shd w:val="clear" w:color="auto" w:fill="auto"/>
          </w:tcPr>
          <w:p w14:paraId="6D1E95D7" w14:textId="4E16E4B9" w:rsidR="00FF1659" w:rsidRPr="00234354" w:rsidRDefault="00FF1659"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Le nouveau ministre se plaint que l'ancien ministre est parti avec toutes les dotations, notamment les ordinateurs portables et les motos. </w:t>
            </w:r>
          </w:p>
        </w:tc>
        <w:tc>
          <w:tcPr>
            <w:tcW w:w="1134" w:type="dxa"/>
            <w:tcBorders>
              <w:top w:val="nil"/>
              <w:left w:val="nil"/>
              <w:bottom w:val="single" w:sz="4" w:space="0" w:color="000000"/>
              <w:right w:val="single" w:sz="4" w:space="0" w:color="000000"/>
            </w:tcBorders>
            <w:shd w:val="clear" w:color="auto" w:fill="auto"/>
          </w:tcPr>
          <w:p w14:paraId="49673F02" w14:textId="14EA21D2" w:rsidR="00FF1659" w:rsidRPr="00234354" w:rsidRDefault="00C12747"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Février</w:t>
            </w:r>
            <w:r w:rsidR="00FF1659" w:rsidRPr="00234354">
              <w:rPr>
                <w:rFonts w:ascii="Avenir" w:eastAsia="Avenir" w:hAnsi="Avenir" w:cs="Avenir"/>
                <w:color w:val="222222"/>
                <w:sz w:val="16"/>
                <w:szCs w:val="16"/>
              </w:rPr>
              <w:t xml:space="preserve"> 2024</w:t>
            </w:r>
          </w:p>
        </w:tc>
        <w:tc>
          <w:tcPr>
            <w:tcW w:w="2869" w:type="dxa"/>
            <w:tcBorders>
              <w:top w:val="nil"/>
              <w:left w:val="nil"/>
              <w:bottom w:val="single" w:sz="4" w:space="0" w:color="000000"/>
              <w:right w:val="single" w:sz="4" w:space="0" w:color="000000"/>
            </w:tcBorders>
            <w:shd w:val="clear" w:color="auto" w:fill="auto"/>
          </w:tcPr>
          <w:p w14:paraId="18E90AC4" w14:textId="0721BABE" w:rsidR="00FF1659" w:rsidRPr="00234354" w:rsidRDefault="00C12747" w:rsidP="00FF1659">
            <w:pPr>
              <w:spacing w:after="5"/>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Le projet</w:t>
            </w:r>
            <w:r w:rsidR="00FF1659" w:rsidRPr="00234354">
              <w:rPr>
                <w:rFonts w:ascii="Avenir" w:eastAsia="Times New Roman" w:hAnsi="Avenir" w:cstheme="minorHAnsi"/>
                <w:sz w:val="16"/>
                <w:szCs w:val="16"/>
                <w:lang w:val="fr-FR" w:eastAsia="fr-FR"/>
              </w:rPr>
              <w:t xml:space="preserve"> a indiqué que la hiérarchie du ministre et la police sont responsables des enquêtes sur les vols.</w:t>
            </w:r>
          </w:p>
        </w:tc>
      </w:tr>
      <w:tr w:rsidR="00FF1659" w:rsidRPr="00234354" w14:paraId="0BE4C120" w14:textId="77777777" w:rsidTr="00FF1659">
        <w:trPr>
          <w:trHeight w:val="453"/>
        </w:trPr>
        <w:tc>
          <w:tcPr>
            <w:tcW w:w="462" w:type="dxa"/>
            <w:tcBorders>
              <w:top w:val="nil"/>
              <w:left w:val="single" w:sz="4" w:space="0" w:color="000000"/>
              <w:bottom w:val="single" w:sz="4" w:space="0" w:color="000000"/>
              <w:right w:val="single" w:sz="4" w:space="0" w:color="000000"/>
            </w:tcBorders>
            <w:shd w:val="clear" w:color="auto" w:fill="auto"/>
          </w:tcPr>
          <w:p w14:paraId="6CA4736D" w14:textId="77719AD1" w:rsidR="00FF1659" w:rsidRPr="00234354" w:rsidRDefault="00FF1659"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3</w:t>
            </w:r>
          </w:p>
        </w:tc>
        <w:tc>
          <w:tcPr>
            <w:tcW w:w="984" w:type="dxa"/>
            <w:tcBorders>
              <w:top w:val="nil"/>
              <w:left w:val="nil"/>
              <w:bottom w:val="single" w:sz="4" w:space="0" w:color="000000"/>
              <w:right w:val="single" w:sz="4" w:space="0" w:color="000000"/>
            </w:tcBorders>
            <w:shd w:val="clear" w:color="auto" w:fill="auto"/>
          </w:tcPr>
          <w:p w14:paraId="7BED0A84" w14:textId="07B4F362" w:rsidR="00FF1659" w:rsidRPr="00234354" w:rsidRDefault="00FF1659" w:rsidP="00FF1659">
            <w:pPr>
              <w:spacing w:after="5"/>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 xml:space="preserve">Kindu, Inspecteur agricole </w:t>
            </w:r>
          </w:p>
        </w:tc>
        <w:tc>
          <w:tcPr>
            <w:tcW w:w="3085" w:type="dxa"/>
            <w:tcBorders>
              <w:top w:val="nil"/>
              <w:left w:val="nil"/>
              <w:bottom w:val="single" w:sz="4" w:space="0" w:color="000000"/>
              <w:right w:val="single" w:sz="4" w:space="0" w:color="000000"/>
            </w:tcBorders>
            <w:shd w:val="clear" w:color="auto" w:fill="auto"/>
          </w:tcPr>
          <w:p w14:paraId="4FB955C6" w14:textId="5F517308" w:rsidR="00FF1659" w:rsidRPr="00234354" w:rsidRDefault="00FF1659"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nouvel inspecteur se plaint que l'ancien inspecteur est parti avec toutes les dotations, notamment les ordinateurs portables et les motos.</w:t>
            </w:r>
          </w:p>
        </w:tc>
        <w:tc>
          <w:tcPr>
            <w:tcW w:w="1134" w:type="dxa"/>
            <w:tcBorders>
              <w:top w:val="nil"/>
              <w:left w:val="nil"/>
              <w:bottom w:val="single" w:sz="4" w:space="0" w:color="000000"/>
              <w:right w:val="single" w:sz="4" w:space="0" w:color="000000"/>
            </w:tcBorders>
            <w:shd w:val="clear" w:color="auto" w:fill="auto"/>
          </w:tcPr>
          <w:p w14:paraId="141C7575" w14:textId="0CA78F59" w:rsidR="00FF1659" w:rsidRPr="00234354" w:rsidRDefault="00C12747"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Février</w:t>
            </w:r>
            <w:r w:rsidR="00FF1659" w:rsidRPr="00234354">
              <w:rPr>
                <w:rFonts w:ascii="Avenir" w:eastAsia="Avenir" w:hAnsi="Avenir" w:cs="Avenir"/>
                <w:color w:val="222222"/>
                <w:sz w:val="16"/>
                <w:szCs w:val="16"/>
              </w:rPr>
              <w:t xml:space="preserve"> 2024</w:t>
            </w:r>
          </w:p>
        </w:tc>
        <w:tc>
          <w:tcPr>
            <w:tcW w:w="2869" w:type="dxa"/>
            <w:tcBorders>
              <w:top w:val="nil"/>
              <w:left w:val="nil"/>
              <w:bottom w:val="single" w:sz="4" w:space="0" w:color="000000"/>
              <w:right w:val="single" w:sz="4" w:space="0" w:color="000000"/>
            </w:tcBorders>
            <w:shd w:val="clear" w:color="auto" w:fill="auto"/>
          </w:tcPr>
          <w:p w14:paraId="22D2CBE4" w14:textId="0C1DF913" w:rsidR="00FF1659" w:rsidRPr="00234354" w:rsidRDefault="00FF1659" w:rsidP="00FF1659">
            <w:pPr>
              <w:spacing w:after="5"/>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Le p</w:t>
            </w:r>
            <w:r w:rsidR="00C12747" w:rsidRPr="00234354">
              <w:rPr>
                <w:rFonts w:ascii="Avenir" w:eastAsia="Times New Roman" w:hAnsi="Avenir" w:cstheme="minorHAnsi"/>
                <w:sz w:val="16"/>
                <w:szCs w:val="16"/>
                <w:lang w:val="fr-FR" w:eastAsia="fr-FR"/>
              </w:rPr>
              <w:t>rojet</w:t>
            </w:r>
            <w:r w:rsidRPr="00234354">
              <w:rPr>
                <w:rFonts w:ascii="Avenir" w:eastAsia="Times New Roman" w:hAnsi="Avenir" w:cstheme="minorHAnsi"/>
                <w:sz w:val="16"/>
                <w:szCs w:val="16"/>
                <w:lang w:val="fr-FR" w:eastAsia="fr-FR"/>
              </w:rPr>
              <w:t xml:space="preserve"> a indiqué que la hiérarchie de l’inspection et la police sont responsables des enquêtes sur les vols.</w:t>
            </w:r>
          </w:p>
        </w:tc>
      </w:tr>
      <w:tr w:rsidR="00FF1659" w:rsidRPr="00234354" w14:paraId="157155EA" w14:textId="77777777" w:rsidTr="00C12747">
        <w:trPr>
          <w:trHeight w:val="417"/>
        </w:trPr>
        <w:tc>
          <w:tcPr>
            <w:tcW w:w="462" w:type="dxa"/>
            <w:tcBorders>
              <w:top w:val="nil"/>
              <w:left w:val="single" w:sz="4" w:space="0" w:color="000000"/>
              <w:bottom w:val="single" w:sz="4" w:space="0" w:color="auto"/>
              <w:right w:val="single" w:sz="4" w:space="0" w:color="000000"/>
            </w:tcBorders>
            <w:shd w:val="clear" w:color="auto" w:fill="auto"/>
          </w:tcPr>
          <w:p w14:paraId="1D43DFF9" w14:textId="449C714F" w:rsidR="00FF1659" w:rsidRPr="00234354" w:rsidRDefault="00C12747"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4</w:t>
            </w:r>
          </w:p>
        </w:tc>
        <w:tc>
          <w:tcPr>
            <w:tcW w:w="984" w:type="dxa"/>
            <w:tcBorders>
              <w:top w:val="nil"/>
              <w:left w:val="nil"/>
              <w:bottom w:val="single" w:sz="4" w:space="0" w:color="auto"/>
              <w:right w:val="single" w:sz="4" w:space="0" w:color="000000"/>
            </w:tcBorders>
            <w:shd w:val="clear" w:color="auto" w:fill="auto"/>
          </w:tcPr>
          <w:p w14:paraId="4FF40C07" w14:textId="43E9AEDF" w:rsidR="00FF1659" w:rsidRPr="00234354" w:rsidRDefault="00FF1659"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Wakabango II, Chef Secteur</w:t>
            </w:r>
          </w:p>
        </w:tc>
        <w:tc>
          <w:tcPr>
            <w:tcW w:w="3085" w:type="dxa"/>
            <w:tcBorders>
              <w:top w:val="nil"/>
              <w:left w:val="nil"/>
              <w:bottom w:val="single" w:sz="4" w:space="0" w:color="auto"/>
              <w:right w:val="single" w:sz="4" w:space="0" w:color="000000"/>
            </w:tcBorders>
            <w:shd w:val="clear" w:color="auto" w:fill="auto"/>
          </w:tcPr>
          <w:p w14:paraId="607E47B3" w14:textId="52B6F457" w:rsidR="00FF1659" w:rsidRPr="00234354" w:rsidRDefault="00FF1659"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nouveau Chef Secteur se plaint que l'ancien Chef secteur est parti avec toutes les dotations, notamment les ordinateurs portables et les motos.</w:t>
            </w:r>
          </w:p>
        </w:tc>
        <w:tc>
          <w:tcPr>
            <w:tcW w:w="1134" w:type="dxa"/>
            <w:tcBorders>
              <w:top w:val="nil"/>
              <w:left w:val="nil"/>
              <w:bottom w:val="single" w:sz="4" w:space="0" w:color="auto"/>
              <w:right w:val="single" w:sz="4" w:space="0" w:color="000000"/>
            </w:tcBorders>
            <w:shd w:val="clear" w:color="auto" w:fill="auto"/>
          </w:tcPr>
          <w:p w14:paraId="67919217" w14:textId="374A931F" w:rsidR="00FF1659" w:rsidRPr="00234354" w:rsidRDefault="00FF1659"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Mars 2024</w:t>
            </w:r>
          </w:p>
        </w:tc>
        <w:tc>
          <w:tcPr>
            <w:tcW w:w="2869" w:type="dxa"/>
            <w:tcBorders>
              <w:top w:val="nil"/>
              <w:left w:val="nil"/>
              <w:bottom w:val="single" w:sz="4" w:space="0" w:color="auto"/>
              <w:right w:val="single" w:sz="4" w:space="0" w:color="000000"/>
            </w:tcBorders>
            <w:shd w:val="clear" w:color="auto" w:fill="auto"/>
          </w:tcPr>
          <w:p w14:paraId="569E640E" w14:textId="552D1CAD" w:rsidR="00FF1659" w:rsidRPr="00234354" w:rsidRDefault="00C12747" w:rsidP="00FF1659">
            <w:pPr>
              <w:spacing w:after="5"/>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Le projet</w:t>
            </w:r>
            <w:r w:rsidR="00FF1659" w:rsidRPr="00234354">
              <w:rPr>
                <w:rFonts w:ascii="Avenir" w:eastAsia="Times New Roman" w:hAnsi="Avenir" w:cstheme="minorHAnsi"/>
                <w:sz w:val="16"/>
                <w:szCs w:val="16"/>
                <w:lang w:val="fr-FR" w:eastAsia="fr-FR"/>
              </w:rPr>
              <w:t xml:space="preserve"> a indiqué que la hiérarchie du chef secteur et la police sont responsables des enquêtes sur les vols.</w:t>
            </w:r>
          </w:p>
        </w:tc>
      </w:tr>
      <w:tr w:rsidR="00FF1659" w:rsidRPr="00234354" w14:paraId="7EBF17D9" w14:textId="77777777" w:rsidTr="00C12747">
        <w:trPr>
          <w:trHeight w:val="417"/>
        </w:trPr>
        <w:tc>
          <w:tcPr>
            <w:tcW w:w="462" w:type="dxa"/>
            <w:tcBorders>
              <w:top w:val="single" w:sz="4" w:space="0" w:color="auto"/>
              <w:left w:val="single" w:sz="4" w:space="0" w:color="auto"/>
              <w:bottom w:val="single" w:sz="4" w:space="0" w:color="auto"/>
              <w:right w:val="single" w:sz="4" w:space="0" w:color="auto"/>
            </w:tcBorders>
            <w:shd w:val="clear" w:color="auto" w:fill="auto"/>
          </w:tcPr>
          <w:p w14:paraId="67AA8A05" w14:textId="75A7085A" w:rsidR="00FF1659" w:rsidRPr="00234354" w:rsidRDefault="00C12747"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5</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47DCFF7" w14:textId="76E68AA8"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Kindu, tribunal de paix, gouvernorat</w:t>
            </w:r>
          </w:p>
        </w:tc>
        <w:tc>
          <w:tcPr>
            <w:tcW w:w="3085" w:type="dxa"/>
            <w:tcBorders>
              <w:top w:val="single" w:sz="4" w:space="0" w:color="auto"/>
              <w:left w:val="single" w:sz="4" w:space="0" w:color="auto"/>
              <w:bottom w:val="single" w:sz="4" w:space="0" w:color="auto"/>
              <w:right w:val="single" w:sz="4" w:space="0" w:color="auto"/>
            </w:tcBorders>
            <w:shd w:val="clear" w:color="auto" w:fill="auto"/>
          </w:tcPr>
          <w:p w14:paraId="399FEAA8" w14:textId="4FC87FCD"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Apres affichage des cartes réclament n’avoir pas été inclus au processus et accuse ANAPAC vouloir ravir les forêts et faire des étangs piscicoles dans leurs zones et demande une indemnisation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FA0426" w14:textId="60D07563" w:rsidR="00FF1659" w:rsidRPr="00234354" w:rsidRDefault="00FF1659"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Mai 2023</w:t>
            </w:r>
          </w:p>
        </w:tc>
        <w:tc>
          <w:tcPr>
            <w:tcW w:w="2869" w:type="dxa"/>
            <w:tcBorders>
              <w:top w:val="single" w:sz="4" w:space="0" w:color="auto"/>
              <w:left w:val="single" w:sz="4" w:space="0" w:color="auto"/>
              <w:bottom w:val="single" w:sz="4" w:space="0" w:color="auto"/>
              <w:right w:val="single" w:sz="4" w:space="0" w:color="auto"/>
            </w:tcBorders>
            <w:shd w:val="clear" w:color="auto" w:fill="auto"/>
          </w:tcPr>
          <w:p w14:paraId="007E0CD6" w14:textId="62990E2F" w:rsidR="00FF1659" w:rsidRPr="00234354" w:rsidRDefault="00FF1659"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Pour le site APAC IMAME, les forêts de cette communauté ont été retiré de la carte. </w:t>
            </w:r>
            <w:r w:rsidRPr="00234354">
              <w:rPr>
                <w:rFonts w:ascii="Avenir" w:eastAsia="Arial" w:hAnsi="Avenir" w:cs="Arial"/>
                <w:color w:val="222222"/>
                <w:sz w:val="16"/>
                <w:szCs w:val="16"/>
                <w:lang w:val="fr-FR"/>
              </w:rPr>
              <w:t>Instruction par le gouverneur au chef de chefferie de réunir les notables et quelques membres du CCPF pour statuer sur le cas</w:t>
            </w:r>
          </w:p>
        </w:tc>
      </w:tr>
      <w:tr w:rsidR="00FF1659" w:rsidRPr="00234354" w14:paraId="2C07E383" w14:textId="77777777" w:rsidTr="00C12747">
        <w:trPr>
          <w:trHeight w:val="417"/>
        </w:trPr>
        <w:tc>
          <w:tcPr>
            <w:tcW w:w="462" w:type="dxa"/>
            <w:tcBorders>
              <w:top w:val="single" w:sz="4" w:space="0" w:color="auto"/>
              <w:left w:val="single" w:sz="4" w:space="0" w:color="000000"/>
              <w:bottom w:val="single" w:sz="4" w:space="0" w:color="000000"/>
              <w:right w:val="single" w:sz="4" w:space="0" w:color="000000"/>
            </w:tcBorders>
            <w:shd w:val="clear" w:color="auto" w:fill="auto"/>
          </w:tcPr>
          <w:p w14:paraId="37447708" w14:textId="7D829706" w:rsidR="00FF1659" w:rsidRPr="00234354" w:rsidRDefault="00C12747"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6</w:t>
            </w:r>
          </w:p>
        </w:tc>
        <w:tc>
          <w:tcPr>
            <w:tcW w:w="984" w:type="dxa"/>
            <w:tcBorders>
              <w:top w:val="single" w:sz="4" w:space="0" w:color="auto"/>
              <w:left w:val="nil"/>
              <w:bottom w:val="single" w:sz="4" w:space="0" w:color="000000"/>
              <w:right w:val="single" w:sz="4" w:space="0" w:color="000000"/>
            </w:tcBorders>
            <w:shd w:val="clear" w:color="auto" w:fill="auto"/>
          </w:tcPr>
          <w:p w14:paraId="58974C64" w14:textId="05625395"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Kindu, Gouvernorat</w:t>
            </w:r>
          </w:p>
        </w:tc>
        <w:tc>
          <w:tcPr>
            <w:tcW w:w="3085" w:type="dxa"/>
            <w:tcBorders>
              <w:top w:val="single" w:sz="4" w:space="0" w:color="auto"/>
              <w:left w:val="nil"/>
              <w:bottom w:val="single" w:sz="4" w:space="0" w:color="000000"/>
              <w:right w:val="single" w:sz="4" w:space="0" w:color="000000"/>
            </w:tcBorders>
            <w:shd w:val="clear" w:color="auto" w:fill="auto"/>
          </w:tcPr>
          <w:p w14:paraId="3F5A740A" w14:textId="59DBBF47"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Contestation de la cartographie et de l’implantation de la future réserve communautaire des perroquets gris</w:t>
            </w:r>
          </w:p>
        </w:tc>
        <w:tc>
          <w:tcPr>
            <w:tcW w:w="1134" w:type="dxa"/>
            <w:tcBorders>
              <w:top w:val="single" w:sz="4" w:space="0" w:color="auto"/>
              <w:left w:val="nil"/>
              <w:bottom w:val="single" w:sz="4" w:space="0" w:color="000000"/>
              <w:right w:val="single" w:sz="4" w:space="0" w:color="000000"/>
            </w:tcBorders>
            <w:shd w:val="clear" w:color="auto" w:fill="auto"/>
          </w:tcPr>
          <w:p w14:paraId="0C228A10" w14:textId="47D12136" w:rsidR="00FF1659" w:rsidRPr="00234354" w:rsidRDefault="00FF1659"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Juin 2024</w:t>
            </w:r>
          </w:p>
        </w:tc>
        <w:tc>
          <w:tcPr>
            <w:tcW w:w="2869" w:type="dxa"/>
            <w:tcBorders>
              <w:top w:val="single" w:sz="4" w:space="0" w:color="auto"/>
              <w:left w:val="nil"/>
              <w:bottom w:val="single" w:sz="4" w:space="0" w:color="000000"/>
              <w:right w:val="single" w:sz="4" w:space="0" w:color="000000"/>
            </w:tcBorders>
            <w:shd w:val="clear" w:color="auto" w:fill="auto"/>
          </w:tcPr>
          <w:p w14:paraId="241746E7" w14:textId="2136BC40"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Organiser une réunion du CCPF. Ensuite une mission sur le terrain a été organiser pour organiser un atelier avec les communies</w:t>
            </w:r>
          </w:p>
        </w:tc>
      </w:tr>
      <w:tr w:rsidR="00FF1659" w:rsidRPr="00234354" w14:paraId="246F852D"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4F60D7D6" w14:textId="3C1EE987" w:rsidR="00FF1659" w:rsidRPr="00234354" w:rsidRDefault="00C12747" w:rsidP="00FF1659">
            <w:pPr>
              <w:spacing w:after="5"/>
              <w:jc w:val="right"/>
              <w:rPr>
                <w:rFonts w:ascii="Avenir" w:eastAsia="Avenir" w:hAnsi="Avenir" w:cs="Avenir"/>
                <w:color w:val="222222"/>
                <w:sz w:val="16"/>
                <w:szCs w:val="16"/>
              </w:rPr>
            </w:pPr>
            <w:r w:rsidRPr="00234354">
              <w:rPr>
                <w:rFonts w:ascii="Avenir" w:eastAsia="Avenir" w:hAnsi="Avenir" w:cs="Avenir"/>
                <w:color w:val="222222"/>
                <w:sz w:val="16"/>
                <w:szCs w:val="16"/>
              </w:rPr>
              <w:t>7</w:t>
            </w:r>
          </w:p>
        </w:tc>
        <w:tc>
          <w:tcPr>
            <w:tcW w:w="984" w:type="dxa"/>
            <w:tcBorders>
              <w:top w:val="nil"/>
              <w:left w:val="nil"/>
              <w:bottom w:val="single" w:sz="4" w:space="0" w:color="000000"/>
              <w:right w:val="single" w:sz="4" w:space="0" w:color="000000"/>
            </w:tcBorders>
            <w:shd w:val="clear" w:color="auto" w:fill="auto"/>
          </w:tcPr>
          <w:p w14:paraId="51450BD3" w14:textId="282D3B0B" w:rsidR="00FF1659" w:rsidRPr="00D1297C" w:rsidRDefault="00FF1659" w:rsidP="00FF1659">
            <w:pPr>
              <w:spacing w:after="5"/>
              <w:rPr>
                <w:rFonts w:ascii="Avenir" w:eastAsia="Avenir" w:hAnsi="Avenir" w:cs="Avenir"/>
                <w:color w:val="222222"/>
                <w:sz w:val="16"/>
                <w:szCs w:val="16"/>
                <w:lang w:val="pt-BR"/>
              </w:rPr>
            </w:pPr>
            <w:r w:rsidRPr="00D1297C">
              <w:rPr>
                <w:rFonts w:ascii="Avenir" w:eastAsia="Arial" w:hAnsi="Avenir" w:cs="Arial"/>
                <w:color w:val="222222"/>
                <w:sz w:val="16"/>
                <w:szCs w:val="16"/>
                <w:lang w:val="pt-BR"/>
              </w:rPr>
              <w:t>ETD Matapa à Difuma II</w:t>
            </w:r>
          </w:p>
        </w:tc>
        <w:tc>
          <w:tcPr>
            <w:tcW w:w="3085" w:type="dxa"/>
            <w:tcBorders>
              <w:top w:val="nil"/>
              <w:left w:val="nil"/>
              <w:bottom w:val="single" w:sz="4" w:space="0" w:color="000000"/>
              <w:right w:val="single" w:sz="4" w:space="0" w:color="000000"/>
            </w:tcBorders>
            <w:shd w:val="clear" w:color="auto" w:fill="auto"/>
          </w:tcPr>
          <w:p w14:paraId="60E38ABF" w14:textId="5E45DE88"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Le chef d’Antenne de l’ANR de l’ETD Matapa demandait aux membres de l’AVEC UMOJA de payer 50$ comme frais d’adhésion et en contrepartie, il va leur donner deux fiches</w:t>
            </w:r>
          </w:p>
        </w:tc>
        <w:tc>
          <w:tcPr>
            <w:tcW w:w="1134" w:type="dxa"/>
            <w:tcBorders>
              <w:top w:val="nil"/>
              <w:left w:val="nil"/>
              <w:bottom w:val="single" w:sz="4" w:space="0" w:color="000000"/>
              <w:right w:val="single" w:sz="4" w:space="0" w:color="000000"/>
            </w:tcBorders>
            <w:shd w:val="clear" w:color="auto" w:fill="auto"/>
          </w:tcPr>
          <w:p w14:paraId="144EAD36" w14:textId="7DAFCFEE" w:rsidR="00FF1659" w:rsidRPr="00234354" w:rsidRDefault="00FF1659"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Juin 2024</w:t>
            </w:r>
          </w:p>
        </w:tc>
        <w:tc>
          <w:tcPr>
            <w:tcW w:w="2869" w:type="dxa"/>
            <w:tcBorders>
              <w:top w:val="nil"/>
              <w:left w:val="nil"/>
              <w:bottom w:val="single" w:sz="4" w:space="0" w:color="000000"/>
              <w:right w:val="single" w:sz="4" w:space="0" w:color="000000"/>
            </w:tcBorders>
            <w:shd w:val="clear" w:color="auto" w:fill="auto"/>
          </w:tcPr>
          <w:p w14:paraId="2957B2B5" w14:textId="441C4E24" w:rsidR="00FF1659" w:rsidRPr="00234354" w:rsidRDefault="00FF1659" w:rsidP="00FF1659">
            <w:pPr>
              <w:spacing w:after="5"/>
              <w:rPr>
                <w:rFonts w:ascii="Avenir" w:eastAsia="Avenir" w:hAnsi="Avenir" w:cs="Avenir"/>
                <w:color w:val="222222"/>
                <w:sz w:val="16"/>
                <w:szCs w:val="16"/>
              </w:rPr>
            </w:pPr>
            <w:r w:rsidRPr="00234354">
              <w:rPr>
                <w:rFonts w:ascii="Avenir" w:eastAsia="Arial" w:hAnsi="Avenir" w:cs="Arial"/>
                <w:color w:val="222222"/>
                <w:sz w:val="16"/>
                <w:szCs w:val="16"/>
                <w:lang w:val="fr-FR"/>
              </w:rPr>
              <w:t>La cheffe de bureau de la GIZ/PIREDD Maniema a contacté le partenaire qui est l’administrateur de territoire de Kibombo qui a résolu le problème</w:t>
            </w:r>
          </w:p>
        </w:tc>
      </w:tr>
      <w:tr w:rsidR="00234354" w:rsidRPr="00234354" w14:paraId="1B8FEFC2"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089FE307" w14:textId="482CD49A" w:rsidR="00234354"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8</w:t>
            </w:r>
          </w:p>
        </w:tc>
        <w:tc>
          <w:tcPr>
            <w:tcW w:w="984" w:type="dxa"/>
            <w:tcBorders>
              <w:top w:val="nil"/>
              <w:left w:val="nil"/>
              <w:bottom w:val="single" w:sz="4" w:space="0" w:color="000000"/>
              <w:right w:val="single" w:sz="4" w:space="0" w:color="000000"/>
            </w:tcBorders>
            <w:shd w:val="clear" w:color="auto" w:fill="auto"/>
          </w:tcPr>
          <w:p w14:paraId="78D53A76" w14:textId="0F05242E" w:rsidR="00234354" w:rsidRPr="00234354" w:rsidRDefault="00234354" w:rsidP="00FF1659">
            <w:pPr>
              <w:spacing w:after="5"/>
              <w:rPr>
                <w:rFonts w:ascii="Avenir" w:eastAsia="Arial" w:hAnsi="Avenir" w:cs="Arial"/>
                <w:color w:val="222222"/>
                <w:sz w:val="16"/>
                <w:szCs w:val="16"/>
                <w:lang w:val="fr-FR"/>
              </w:rPr>
            </w:pPr>
            <w:r>
              <w:rPr>
                <w:rFonts w:ascii="Avenir" w:eastAsia="Arial" w:hAnsi="Avenir" w:cs="Arial"/>
                <w:color w:val="222222"/>
                <w:sz w:val="16"/>
                <w:szCs w:val="16"/>
                <w:lang w:val="fr-FR"/>
              </w:rPr>
              <w:t xml:space="preserve">Kindu, Inspection </w:t>
            </w:r>
            <w:r w:rsidR="001A6CA0">
              <w:rPr>
                <w:rFonts w:ascii="Avenir" w:eastAsia="Arial" w:hAnsi="Avenir" w:cs="Arial"/>
                <w:color w:val="222222"/>
                <w:sz w:val="16"/>
                <w:szCs w:val="16"/>
                <w:lang w:val="fr-FR"/>
              </w:rPr>
              <w:t>Pêche</w:t>
            </w:r>
            <w:r>
              <w:rPr>
                <w:rFonts w:ascii="Avenir" w:eastAsia="Arial" w:hAnsi="Avenir" w:cs="Arial"/>
                <w:color w:val="222222"/>
                <w:sz w:val="16"/>
                <w:szCs w:val="16"/>
                <w:lang w:val="fr-FR"/>
              </w:rPr>
              <w:t xml:space="preserve"> et </w:t>
            </w:r>
            <w:r w:rsidR="001A6CA0">
              <w:rPr>
                <w:rFonts w:ascii="Avenir" w:eastAsia="Arial" w:hAnsi="Avenir" w:cs="Arial"/>
                <w:color w:val="222222"/>
                <w:sz w:val="16"/>
                <w:szCs w:val="16"/>
                <w:lang w:val="fr-FR"/>
              </w:rPr>
              <w:t>élevage</w:t>
            </w:r>
          </w:p>
        </w:tc>
        <w:tc>
          <w:tcPr>
            <w:tcW w:w="3085" w:type="dxa"/>
            <w:tcBorders>
              <w:top w:val="nil"/>
              <w:left w:val="nil"/>
              <w:bottom w:val="single" w:sz="4" w:space="0" w:color="000000"/>
              <w:right w:val="single" w:sz="4" w:space="0" w:color="000000"/>
            </w:tcBorders>
            <w:shd w:val="clear" w:color="auto" w:fill="auto"/>
          </w:tcPr>
          <w:p w14:paraId="2730C68B" w14:textId="18A68B32" w:rsidR="00234354" w:rsidRPr="00234354" w:rsidRDefault="00234354" w:rsidP="00FF1659">
            <w:pPr>
              <w:spacing w:after="5"/>
              <w:rPr>
                <w:rFonts w:ascii="Avenir" w:eastAsia="Arial" w:hAnsi="Avenir" w:cs="Arial"/>
                <w:color w:val="222222"/>
                <w:sz w:val="16"/>
                <w:szCs w:val="16"/>
                <w:lang w:val="fr-FR"/>
              </w:rPr>
            </w:pPr>
            <w:r w:rsidRPr="00234354">
              <w:rPr>
                <w:rFonts w:ascii="Avenir" w:eastAsia="Arial" w:hAnsi="Avenir" w:cs="Arial"/>
                <w:color w:val="222222"/>
                <w:sz w:val="16"/>
                <w:szCs w:val="16"/>
                <w:lang w:val="fr-FR"/>
              </w:rPr>
              <w:t>L'inspecteur se plaint de ne pas être impliqué dans la mission de suivi de la rizipisciculture alors qu'il ne s'agit pas d'élevage et donc de son domaine de compétence.</w:t>
            </w:r>
          </w:p>
        </w:tc>
        <w:tc>
          <w:tcPr>
            <w:tcW w:w="1134" w:type="dxa"/>
            <w:tcBorders>
              <w:top w:val="nil"/>
              <w:left w:val="nil"/>
              <w:bottom w:val="single" w:sz="4" w:space="0" w:color="000000"/>
              <w:right w:val="single" w:sz="4" w:space="0" w:color="000000"/>
            </w:tcBorders>
            <w:shd w:val="clear" w:color="auto" w:fill="auto"/>
          </w:tcPr>
          <w:p w14:paraId="153D77C6" w14:textId="7474C1D0" w:rsidR="00234354" w:rsidRPr="00234354" w:rsidRDefault="00234354" w:rsidP="00FF1659">
            <w:pPr>
              <w:spacing w:after="5"/>
              <w:jc w:val="center"/>
              <w:rPr>
                <w:rFonts w:ascii="Avenir" w:eastAsia="Avenir" w:hAnsi="Avenir" w:cs="Avenir"/>
                <w:color w:val="222222"/>
                <w:sz w:val="16"/>
                <w:szCs w:val="16"/>
              </w:rPr>
            </w:pPr>
            <w:r>
              <w:rPr>
                <w:rFonts w:ascii="Avenir" w:eastAsia="Avenir" w:hAnsi="Avenir" w:cs="Avenir"/>
                <w:color w:val="222222"/>
                <w:sz w:val="16"/>
                <w:szCs w:val="16"/>
              </w:rPr>
              <w:t>Juillet 2024</w:t>
            </w:r>
          </w:p>
        </w:tc>
        <w:tc>
          <w:tcPr>
            <w:tcW w:w="2869" w:type="dxa"/>
            <w:tcBorders>
              <w:top w:val="nil"/>
              <w:left w:val="nil"/>
              <w:bottom w:val="single" w:sz="4" w:space="0" w:color="000000"/>
              <w:right w:val="single" w:sz="4" w:space="0" w:color="000000"/>
            </w:tcBorders>
            <w:shd w:val="clear" w:color="auto" w:fill="auto"/>
          </w:tcPr>
          <w:p w14:paraId="7228A006" w14:textId="2496CC6A" w:rsidR="00234354" w:rsidRPr="00234354" w:rsidRDefault="00234354" w:rsidP="00FF1659">
            <w:pPr>
              <w:spacing w:after="5"/>
              <w:rPr>
                <w:rFonts w:ascii="Avenir" w:eastAsia="Arial" w:hAnsi="Avenir" w:cs="Arial"/>
                <w:color w:val="222222"/>
                <w:sz w:val="16"/>
                <w:szCs w:val="16"/>
                <w:lang w:val="fr-FR"/>
              </w:rPr>
            </w:pPr>
            <w:r w:rsidRPr="00234354">
              <w:rPr>
                <w:rFonts w:ascii="Avenir" w:eastAsia="Arial" w:hAnsi="Avenir" w:cs="Arial"/>
                <w:color w:val="222222"/>
                <w:sz w:val="16"/>
                <w:szCs w:val="16"/>
                <w:lang w:val="fr-FR"/>
              </w:rPr>
              <w:t xml:space="preserve">Depuis juillet, le projet a impliqué à la fois IPA et IPPEL </w:t>
            </w:r>
            <w:r>
              <w:rPr>
                <w:rFonts w:ascii="Avenir" w:eastAsia="Arial" w:hAnsi="Avenir" w:cs="Arial"/>
                <w:color w:val="222222"/>
                <w:sz w:val="16"/>
                <w:szCs w:val="16"/>
                <w:lang w:val="fr-FR"/>
              </w:rPr>
              <w:t>dans les missions de suivi pour les activités rizipisculture</w:t>
            </w:r>
          </w:p>
        </w:tc>
      </w:tr>
      <w:tr w:rsidR="00C12747" w:rsidRPr="00234354" w14:paraId="30C735AD" w14:textId="77777777" w:rsidTr="00675C0A">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6B39CC52" w14:textId="20865347" w:rsidR="00C12747" w:rsidRPr="00234354" w:rsidRDefault="00234354" w:rsidP="00675C0A">
            <w:pPr>
              <w:spacing w:after="5"/>
              <w:jc w:val="right"/>
              <w:rPr>
                <w:rFonts w:ascii="Avenir" w:eastAsia="Avenir" w:hAnsi="Avenir" w:cs="Avenir"/>
                <w:color w:val="222222"/>
                <w:sz w:val="16"/>
                <w:szCs w:val="16"/>
              </w:rPr>
            </w:pPr>
            <w:r>
              <w:rPr>
                <w:rFonts w:ascii="Avenir" w:eastAsia="Avenir" w:hAnsi="Avenir" w:cs="Avenir"/>
                <w:color w:val="222222"/>
                <w:sz w:val="16"/>
                <w:szCs w:val="16"/>
              </w:rPr>
              <w:t>9</w:t>
            </w:r>
          </w:p>
        </w:tc>
        <w:tc>
          <w:tcPr>
            <w:tcW w:w="984" w:type="dxa"/>
            <w:tcBorders>
              <w:top w:val="nil"/>
              <w:left w:val="nil"/>
              <w:bottom w:val="single" w:sz="4" w:space="0" w:color="000000"/>
              <w:right w:val="single" w:sz="4" w:space="0" w:color="000000"/>
            </w:tcBorders>
            <w:shd w:val="clear" w:color="auto" w:fill="auto"/>
          </w:tcPr>
          <w:p w14:paraId="2360640C" w14:textId="77777777" w:rsidR="00C12747" w:rsidRPr="00234354" w:rsidRDefault="00C12747" w:rsidP="00675C0A">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Kindu, </w:t>
            </w:r>
            <w:r w:rsidRPr="00234354">
              <w:rPr>
                <w:rFonts w:ascii="Avenir" w:eastAsia="Arial" w:hAnsi="Avenir" w:cs="Arial"/>
                <w:color w:val="222222"/>
                <w:sz w:val="16"/>
                <w:szCs w:val="16"/>
                <w:lang w:val="fr-FR"/>
              </w:rPr>
              <w:t>Gouvernorat</w:t>
            </w:r>
          </w:p>
        </w:tc>
        <w:tc>
          <w:tcPr>
            <w:tcW w:w="3085" w:type="dxa"/>
            <w:tcBorders>
              <w:top w:val="nil"/>
              <w:left w:val="nil"/>
              <w:bottom w:val="single" w:sz="4" w:space="0" w:color="000000"/>
              <w:right w:val="single" w:sz="4" w:space="0" w:color="000000"/>
            </w:tcBorders>
            <w:shd w:val="clear" w:color="auto" w:fill="auto"/>
          </w:tcPr>
          <w:p w14:paraId="43EAD662" w14:textId="4B4520C8" w:rsidR="00C12747" w:rsidRPr="00234354" w:rsidRDefault="00C12747" w:rsidP="00675C0A">
            <w:pPr>
              <w:spacing w:after="5"/>
              <w:rPr>
                <w:rFonts w:ascii="Avenir" w:eastAsia="Avenir" w:hAnsi="Avenir" w:cs="Avenir"/>
                <w:color w:val="222222"/>
                <w:sz w:val="16"/>
                <w:szCs w:val="16"/>
              </w:rPr>
            </w:pPr>
            <w:r w:rsidRPr="00234354">
              <w:rPr>
                <w:rFonts w:ascii="Avenir" w:eastAsia="Avenir" w:hAnsi="Avenir" w:cs="Avenir"/>
                <w:color w:val="222222"/>
                <w:sz w:val="16"/>
                <w:szCs w:val="16"/>
              </w:rPr>
              <w:t>Les ministres de l'Environnement, de l'Agriculture et du Plan se sont plaints d'avoir trouvé leurs bureaux vides après leur prise de fonction, car les anciens ministres avaient emporté tout le matériel qui leur avait été doté par le projet</w:t>
            </w:r>
          </w:p>
        </w:tc>
        <w:tc>
          <w:tcPr>
            <w:tcW w:w="1134" w:type="dxa"/>
            <w:tcBorders>
              <w:top w:val="nil"/>
              <w:left w:val="nil"/>
              <w:bottom w:val="single" w:sz="4" w:space="0" w:color="000000"/>
              <w:right w:val="single" w:sz="4" w:space="0" w:color="000000"/>
            </w:tcBorders>
            <w:shd w:val="clear" w:color="auto" w:fill="auto"/>
          </w:tcPr>
          <w:p w14:paraId="232F4605" w14:textId="77777777" w:rsidR="00C12747" w:rsidRPr="00234354" w:rsidRDefault="00C12747" w:rsidP="00675C0A">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Juillet 2024</w:t>
            </w:r>
          </w:p>
        </w:tc>
        <w:tc>
          <w:tcPr>
            <w:tcW w:w="2869" w:type="dxa"/>
            <w:tcBorders>
              <w:top w:val="nil"/>
              <w:left w:val="nil"/>
              <w:bottom w:val="single" w:sz="4" w:space="0" w:color="000000"/>
              <w:right w:val="single" w:sz="4" w:space="0" w:color="000000"/>
            </w:tcBorders>
            <w:shd w:val="clear" w:color="auto" w:fill="auto"/>
          </w:tcPr>
          <w:p w14:paraId="679DEE2D" w14:textId="35FA60EC" w:rsidR="00C12747" w:rsidRPr="00234354" w:rsidRDefault="00C12747" w:rsidP="00675C0A">
            <w:pPr>
              <w:spacing w:after="5"/>
              <w:rPr>
                <w:rFonts w:ascii="Avenir" w:eastAsia="Avenir" w:hAnsi="Avenir" w:cs="Avenir"/>
                <w:color w:val="222222"/>
                <w:sz w:val="16"/>
                <w:szCs w:val="16"/>
              </w:rPr>
            </w:pPr>
            <w:r w:rsidRPr="00234354">
              <w:rPr>
                <w:rFonts w:ascii="Avenir" w:eastAsia="Times New Roman" w:hAnsi="Avenir" w:cstheme="minorHAnsi"/>
                <w:sz w:val="16"/>
                <w:szCs w:val="16"/>
                <w:lang w:val="fr-FR" w:eastAsia="fr-FR"/>
              </w:rPr>
              <w:t>Le projet a indiqué que la hiérarchie des ministres et la police sont responsables des enquêtes sur les vols.</w:t>
            </w:r>
          </w:p>
        </w:tc>
      </w:tr>
      <w:tr w:rsidR="00234354" w:rsidRPr="00234354" w14:paraId="412A87A4" w14:textId="77777777" w:rsidTr="00675C0A">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1C91C40E" w14:textId="0D8CF3F9" w:rsidR="00234354" w:rsidRPr="00234354" w:rsidRDefault="00234354" w:rsidP="00675C0A">
            <w:pPr>
              <w:spacing w:after="5"/>
              <w:jc w:val="right"/>
              <w:rPr>
                <w:rFonts w:ascii="Avenir" w:eastAsia="Avenir" w:hAnsi="Avenir" w:cs="Avenir"/>
                <w:color w:val="222222"/>
                <w:sz w:val="16"/>
                <w:szCs w:val="16"/>
              </w:rPr>
            </w:pPr>
            <w:r>
              <w:rPr>
                <w:rFonts w:ascii="Avenir" w:eastAsia="Avenir" w:hAnsi="Avenir" w:cs="Avenir"/>
                <w:color w:val="222222"/>
                <w:sz w:val="16"/>
                <w:szCs w:val="16"/>
              </w:rPr>
              <w:t>10</w:t>
            </w:r>
          </w:p>
        </w:tc>
        <w:tc>
          <w:tcPr>
            <w:tcW w:w="984" w:type="dxa"/>
            <w:tcBorders>
              <w:top w:val="nil"/>
              <w:left w:val="nil"/>
              <w:bottom w:val="single" w:sz="4" w:space="0" w:color="000000"/>
              <w:right w:val="single" w:sz="4" w:space="0" w:color="000000"/>
            </w:tcBorders>
            <w:shd w:val="clear" w:color="auto" w:fill="auto"/>
          </w:tcPr>
          <w:p w14:paraId="1F1B0210" w14:textId="74FFA3F9" w:rsidR="00234354" w:rsidRPr="00234354" w:rsidRDefault="00234354" w:rsidP="00675C0A">
            <w:pPr>
              <w:spacing w:after="5"/>
              <w:rPr>
                <w:rFonts w:ascii="Avenir" w:eastAsia="Avenir" w:hAnsi="Avenir" w:cs="Avenir"/>
                <w:color w:val="222222"/>
                <w:sz w:val="16"/>
                <w:szCs w:val="16"/>
              </w:rPr>
            </w:pPr>
            <w:r w:rsidRPr="00234354">
              <w:rPr>
                <w:rFonts w:ascii="Avenir" w:eastAsia="Avenir" w:hAnsi="Avenir" w:cs="Avenir"/>
                <w:color w:val="222222"/>
                <w:sz w:val="16"/>
                <w:szCs w:val="16"/>
              </w:rPr>
              <w:t>Kindu, CPEDD</w:t>
            </w:r>
          </w:p>
        </w:tc>
        <w:tc>
          <w:tcPr>
            <w:tcW w:w="3085" w:type="dxa"/>
            <w:tcBorders>
              <w:top w:val="nil"/>
              <w:left w:val="nil"/>
              <w:bottom w:val="single" w:sz="4" w:space="0" w:color="000000"/>
              <w:right w:val="single" w:sz="4" w:space="0" w:color="000000"/>
            </w:tcBorders>
            <w:shd w:val="clear" w:color="auto" w:fill="auto"/>
          </w:tcPr>
          <w:p w14:paraId="6A2AE365" w14:textId="08AA300C" w:rsidR="00234354" w:rsidRPr="00234354" w:rsidRDefault="00234354" w:rsidP="00675C0A">
            <w:pPr>
              <w:spacing w:after="5"/>
              <w:rPr>
                <w:rFonts w:ascii="Avenir" w:eastAsia="Avenir" w:hAnsi="Avenir" w:cs="Avenir"/>
                <w:color w:val="222222"/>
                <w:sz w:val="16"/>
                <w:szCs w:val="16"/>
              </w:rPr>
            </w:pPr>
            <w:r w:rsidRPr="00234354">
              <w:rPr>
                <w:rFonts w:ascii="Avenir" w:eastAsia="Avenir" w:hAnsi="Avenir" w:cs="Avenir"/>
                <w:color w:val="222222"/>
                <w:sz w:val="16"/>
                <w:szCs w:val="16"/>
              </w:rPr>
              <w:t>Le coordinateur se plaint que le projet refuse de payer spontanément (dans les 3 jours) un voyage pour une formation à Kinshasa pour lui et 5 collaborateurs.</w:t>
            </w:r>
          </w:p>
        </w:tc>
        <w:tc>
          <w:tcPr>
            <w:tcW w:w="1134" w:type="dxa"/>
            <w:tcBorders>
              <w:top w:val="nil"/>
              <w:left w:val="nil"/>
              <w:bottom w:val="single" w:sz="4" w:space="0" w:color="000000"/>
              <w:right w:val="single" w:sz="4" w:space="0" w:color="000000"/>
            </w:tcBorders>
            <w:shd w:val="clear" w:color="auto" w:fill="auto"/>
          </w:tcPr>
          <w:p w14:paraId="0A6293C1" w14:textId="2DD2BC36" w:rsidR="00234354" w:rsidRPr="00234354" w:rsidRDefault="00234354" w:rsidP="00675C0A">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 xml:space="preserve">Juillet 2024 </w:t>
            </w:r>
          </w:p>
        </w:tc>
        <w:tc>
          <w:tcPr>
            <w:tcW w:w="2869" w:type="dxa"/>
            <w:tcBorders>
              <w:top w:val="nil"/>
              <w:left w:val="nil"/>
              <w:bottom w:val="single" w:sz="4" w:space="0" w:color="000000"/>
              <w:right w:val="single" w:sz="4" w:space="0" w:color="000000"/>
            </w:tcBorders>
            <w:shd w:val="clear" w:color="auto" w:fill="auto"/>
          </w:tcPr>
          <w:p w14:paraId="02CB0279" w14:textId="53721D48" w:rsidR="00234354" w:rsidRPr="00234354" w:rsidRDefault="00234354" w:rsidP="00675C0A">
            <w:pPr>
              <w:spacing w:after="5"/>
              <w:rPr>
                <w:rFonts w:ascii="Avenir" w:eastAsia="Times New Roman" w:hAnsi="Avenir" w:cstheme="minorHAnsi"/>
                <w:sz w:val="16"/>
                <w:szCs w:val="16"/>
                <w:lang w:val="fr-FR" w:eastAsia="fr-FR"/>
              </w:rPr>
            </w:pPr>
            <w:r w:rsidRPr="00234354">
              <w:rPr>
                <w:rFonts w:ascii="Avenir" w:eastAsia="Times New Roman" w:hAnsi="Avenir" w:cstheme="minorHAnsi"/>
                <w:sz w:val="16"/>
                <w:szCs w:val="16"/>
                <w:lang w:val="fr-FR" w:eastAsia="fr-FR"/>
              </w:rPr>
              <w:t>Le projet explique au coordinateur qu'il existe à la fois une planification annuelle et des planifications mensuelles, dont il dispose à chaque fois. Les activités doivent être comptabilisées dans ces plannings afin de pouvoir être soutenues.</w:t>
            </w:r>
          </w:p>
        </w:tc>
      </w:tr>
      <w:tr w:rsidR="00FF1659" w:rsidRPr="00234354" w14:paraId="673D0076"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00602D63" w14:textId="66358063" w:rsidR="00FF1659"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11</w:t>
            </w:r>
          </w:p>
        </w:tc>
        <w:tc>
          <w:tcPr>
            <w:tcW w:w="984" w:type="dxa"/>
            <w:tcBorders>
              <w:top w:val="nil"/>
              <w:left w:val="nil"/>
              <w:bottom w:val="single" w:sz="4" w:space="0" w:color="000000"/>
              <w:right w:val="single" w:sz="4" w:space="0" w:color="000000"/>
            </w:tcBorders>
            <w:shd w:val="clear" w:color="auto" w:fill="auto"/>
          </w:tcPr>
          <w:p w14:paraId="04B9E286" w14:textId="26222CED" w:rsidR="00FF1659" w:rsidRPr="00234354" w:rsidRDefault="00383F9C"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Kindu, CPEDD</w:t>
            </w:r>
          </w:p>
        </w:tc>
        <w:tc>
          <w:tcPr>
            <w:tcW w:w="3085" w:type="dxa"/>
            <w:tcBorders>
              <w:top w:val="nil"/>
              <w:left w:val="nil"/>
              <w:bottom w:val="single" w:sz="4" w:space="0" w:color="000000"/>
              <w:right w:val="single" w:sz="4" w:space="0" w:color="000000"/>
            </w:tcBorders>
            <w:shd w:val="clear" w:color="auto" w:fill="auto"/>
          </w:tcPr>
          <w:p w14:paraId="6A33D197" w14:textId="2346BE65" w:rsidR="00FF1659" w:rsidRPr="00234354" w:rsidRDefault="00383F9C"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coordinateur se plaint que toutes ses motos sont cassées et que lui et son équipe ne peuvent plus faire leur travail.</w:t>
            </w:r>
          </w:p>
        </w:tc>
        <w:tc>
          <w:tcPr>
            <w:tcW w:w="1134" w:type="dxa"/>
            <w:tcBorders>
              <w:top w:val="nil"/>
              <w:left w:val="nil"/>
              <w:bottom w:val="single" w:sz="4" w:space="0" w:color="000000"/>
              <w:right w:val="single" w:sz="4" w:space="0" w:color="000000"/>
            </w:tcBorders>
            <w:shd w:val="clear" w:color="auto" w:fill="auto"/>
          </w:tcPr>
          <w:p w14:paraId="60FC702B" w14:textId="0570E80D" w:rsidR="00FF1659" w:rsidRPr="00234354" w:rsidRDefault="00383F9C"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Aout 2024</w:t>
            </w:r>
          </w:p>
        </w:tc>
        <w:tc>
          <w:tcPr>
            <w:tcW w:w="2869" w:type="dxa"/>
            <w:tcBorders>
              <w:top w:val="nil"/>
              <w:left w:val="nil"/>
              <w:bottom w:val="single" w:sz="4" w:space="0" w:color="000000"/>
              <w:right w:val="single" w:sz="4" w:space="0" w:color="000000"/>
            </w:tcBorders>
            <w:shd w:val="clear" w:color="auto" w:fill="auto"/>
          </w:tcPr>
          <w:p w14:paraId="4F6816BC" w14:textId="4B8508F0" w:rsidR="00FF1659" w:rsidRPr="00234354" w:rsidRDefault="00383F9C"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Le projet </w:t>
            </w:r>
            <w:r w:rsidR="00515870" w:rsidRPr="00234354">
              <w:rPr>
                <w:rFonts w:ascii="Avenir" w:eastAsia="Avenir" w:hAnsi="Avenir" w:cs="Avenir"/>
                <w:color w:val="222222"/>
                <w:sz w:val="16"/>
                <w:szCs w:val="16"/>
              </w:rPr>
              <w:t xml:space="preserve">a payé la réparation de 6 motos </w:t>
            </w:r>
            <w:r w:rsidR="00C12747" w:rsidRPr="00234354">
              <w:rPr>
                <w:rFonts w:ascii="Avenir" w:eastAsia="Avenir" w:hAnsi="Avenir" w:cs="Avenir"/>
                <w:color w:val="222222"/>
                <w:sz w:val="16"/>
                <w:szCs w:val="16"/>
              </w:rPr>
              <w:t xml:space="preserve">(valeur d’environ 6000 USD) </w:t>
            </w:r>
            <w:r w:rsidR="001A6CA0" w:rsidRPr="00234354">
              <w:rPr>
                <w:rFonts w:ascii="Avenir" w:eastAsia="Avenir" w:hAnsi="Avenir" w:cs="Avenir"/>
                <w:color w:val="222222"/>
                <w:sz w:val="16"/>
                <w:szCs w:val="16"/>
              </w:rPr>
              <w:t>et a</w:t>
            </w:r>
            <w:r w:rsidR="00515870" w:rsidRPr="00234354">
              <w:rPr>
                <w:rFonts w:ascii="Avenir" w:eastAsia="Avenir" w:hAnsi="Avenir" w:cs="Avenir"/>
                <w:color w:val="222222"/>
                <w:sz w:val="16"/>
                <w:szCs w:val="16"/>
              </w:rPr>
              <w:t xml:space="preserve"> proposé de mettre en place des carnets de route pour mieux contrôler l'utilisation.</w:t>
            </w:r>
          </w:p>
        </w:tc>
      </w:tr>
      <w:tr w:rsidR="00515870" w:rsidRPr="00234354" w14:paraId="250B9A51"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4B8D9C61" w14:textId="08F50D58" w:rsidR="00515870"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12</w:t>
            </w:r>
          </w:p>
        </w:tc>
        <w:tc>
          <w:tcPr>
            <w:tcW w:w="984" w:type="dxa"/>
            <w:tcBorders>
              <w:top w:val="nil"/>
              <w:left w:val="nil"/>
              <w:bottom w:val="single" w:sz="4" w:space="0" w:color="000000"/>
              <w:right w:val="single" w:sz="4" w:space="0" w:color="000000"/>
            </w:tcBorders>
            <w:shd w:val="clear" w:color="auto" w:fill="auto"/>
          </w:tcPr>
          <w:p w14:paraId="12B5197F" w14:textId="787437AB" w:rsidR="00515870" w:rsidRPr="00234354" w:rsidRDefault="00515870"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Kindu CPEDD</w:t>
            </w:r>
          </w:p>
        </w:tc>
        <w:tc>
          <w:tcPr>
            <w:tcW w:w="3085" w:type="dxa"/>
            <w:tcBorders>
              <w:top w:val="nil"/>
              <w:left w:val="nil"/>
              <w:bottom w:val="single" w:sz="4" w:space="0" w:color="000000"/>
              <w:right w:val="single" w:sz="4" w:space="0" w:color="000000"/>
            </w:tcBorders>
            <w:shd w:val="clear" w:color="auto" w:fill="auto"/>
          </w:tcPr>
          <w:p w14:paraId="489FD1F6" w14:textId="0B04F2F8" w:rsidR="00515870" w:rsidRPr="00234354" w:rsidRDefault="00515870"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coordinateur se plaint que le projet n'assure pas la formation des OPJs comme prévu dans le PTBA 2024</w:t>
            </w:r>
          </w:p>
        </w:tc>
        <w:tc>
          <w:tcPr>
            <w:tcW w:w="1134" w:type="dxa"/>
            <w:tcBorders>
              <w:top w:val="nil"/>
              <w:left w:val="nil"/>
              <w:bottom w:val="single" w:sz="4" w:space="0" w:color="000000"/>
              <w:right w:val="single" w:sz="4" w:space="0" w:color="000000"/>
            </w:tcBorders>
            <w:shd w:val="clear" w:color="auto" w:fill="auto"/>
          </w:tcPr>
          <w:p w14:paraId="3646A661" w14:textId="7D29B41F" w:rsidR="00515870" w:rsidRPr="00234354" w:rsidRDefault="00515870"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Aout 2024</w:t>
            </w:r>
          </w:p>
        </w:tc>
        <w:tc>
          <w:tcPr>
            <w:tcW w:w="2869" w:type="dxa"/>
            <w:tcBorders>
              <w:top w:val="nil"/>
              <w:left w:val="nil"/>
              <w:bottom w:val="single" w:sz="4" w:space="0" w:color="000000"/>
              <w:right w:val="single" w:sz="4" w:space="0" w:color="000000"/>
            </w:tcBorders>
            <w:shd w:val="clear" w:color="auto" w:fill="auto"/>
          </w:tcPr>
          <w:p w14:paraId="4F69B32D" w14:textId="7CC15EEF" w:rsidR="00515870" w:rsidRPr="00234354" w:rsidRDefault="00515870"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Il a été expliqué au coordinateur qu'il n'y avait pas d'accord avec le procureur responsable de la formation. Le coordinateur a été prié de négocier avec le procureur </w:t>
            </w:r>
          </w:p>
        </w:tc>
      </w:tr>
      <w:tr w:rsidR="00515870" w:rsidRPr="00234354" w14:paraId="70D4D405"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58E2D978" w14:textId="1FE30FEC" w:rsidR="00515870"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13</w:t>
            </w:r>
          </w:p>
        </w:tc>
        <w:tc>
          <w:tcPr>
            <w:tcW w:w="984" w:type="dxa"/>
            <w:tcBorders>
              <w:top w:val="nil"/>
              <w:left w:val="nil"/>
              <w:bottom w:val="single" w:sz="4" w:space="0" w:color="000000"/>
              <w:right w:val="single" w:sz="4" w:space="0" w:color="000000"/>
            </w:tcBorders>
            <w:shd w:val="clear" w:color="auto" w:fill="auto"/>
          </w:tcPr>
          <w:p w14:paraId="11BDBA9F" w14:textId="0BF29699" w:rsidR="00515870" w:rsidRPr="00234354" w:rsidRDefault="00515870"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Kindu, CPEDD</w:t>
            </w:r>
          </w:p>
        </w:tc>
        <w:tc>
          <w:tcPr>
            <w:tcW w:w="3085" w:type="dxa"/>
            <w:tcBorders>
              <w:top w:val="nil"/>
              <w:left w:val="nil"/>
              <w:bottom w:val="single" w:sz="4" w:space="0" w:color="000000"/>
              <w:right w:val="single" w:sz="4" w:space="0" w:color="000000"/>
            </w:tcBorders>
            <w:shd w:val="clear" w:color="auto" w:fill="auto"/>
          </w:tcPr>
          <w:p w14:paraId="0267DA99" w14:textId="77777777" w:rsidR="00C12747" w:rsidRPr="00234354" w:rsidRDefault="00C12747" w:rsidP="00C12747">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Le coordinateur se plaint que le projet ne lui a toujours pas construit un nouveau bâtiment comme promis. </w:t>
            </w:r>
          </w:p>
          <w:p w14:paraId="36AD1A10" w14:textId="49DDDC4E" w:rsidR="00515870" w:rsidRPr="00234354" w:rsidRDefault="00515870" w:rsidP="00C12747">
            <w:pPr>
              <w:spacing w:after="5"/>
              <w:rPr>
                <w:rFonts w:ascii="Avenir" w:eastAsia="Avenir" w:hAnsi="Avenir" w:cs="Avenir"/>
                <w:color w:val="222222"/>
                <w:sz w:val="16"/>
                <w:szCs w:val="16"/>
              </w:rPr>
            </w:pPr>
          </w:p>
        </w:tc>
        <w:tc>
          <w:tcPr>
            <w:tcW w:w="1134" w:type="dxa"/>
            <w:tcBorders>
              <w:top w:val="nil"/>
              <w:left w:val="nil"/>
              <w:bottom w:val="single" w:sz="4" w:space="0" w:color="000000"/>
              <w:right w:val="single" w:sz="4" w:space="0" w:color="000000"/>
            </w:tcBorders>
            <w:shd w:val="clear" w:color="auto" w:fill="auto"/>
          </w:tcPr>
          <w:p w14:paraId="29CDA969" w14:textId="045BAF36" w:rsidR="00515870" w:rsidRPr="00234354" w:rsidRDefault="00C12747"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Aout 2024</w:t>
            </w:r>
          </w:p>
        </w:tc>
        <w:tc>
          <w:tcPr>
            <w:tcW w:w="2869" w:type="dxa"/>
            <w:tcBorders>
              <w:top w:val="nil"/>
              <w:left w:val="nil"/>
              <w:bottom w:val="single" w:sz="4" w:space="0" w:color="000000"/>
              <w:right w:val="single" w:sz="4" w:space="0" w:color="000000"/>
            </w:tcBorders>
            <w:shd w:val="clear" w:color="auto" w:fill="auto"/>
          </w:tcPr>
          <w:p w14:paraId="51E8F391" w14:textId="7184D517" w:rsidR="00515870" w:rsidRPr="00234354" w:rsidRDefault="00C12747"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projet a expliqué au coordinateur pourquoi le processus de construction a pris plus de temps que prévu : une partie du terrain a été vendue au début 2024 et il a donc fallu refaire tout le planning de construction. Il a été demandé de ne pas vendre d'autres parties du terrain afin que la construction puisse commencer en janvier 2025.</w:t>
            </w:r>
          </w:p>
        </w:tc>
      </w:tr>
      <w:tr w:rsidR="00234354" w:rsidRPr="00234354" w14:paraId="2E2774C3"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5495F395" w14:textId="05A405FB" w:rsidR="00234354"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14</w:t>
            </w:r>
          </w:p>
        </w:tc>
        <w:tc>
          <w:tcPr>
            <w:tcW w:w="984" w:type="dxa"/>
            <w:tcBorders>
              <w:top w:val="nil"/>
              <w:left w:val="nil"/>
              <w:bottom w:val="single" w:sz="4" w:space="0" w:color="000000"/>
              <w:right w:val="single" w:sz="4" w:space="0" w:color="000000"/>
            </w:tcBorders>
            <w:shd w:val="clear" w:color="auto" w:fill="auto"/>
          </w:tcPr>
          <w:p w14:paraId="17AE76EB" w14:textId="44B3B74A" w:rsidR="00234354" w:rsidRPr="00234354" w:rsidRDefault="00234354"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Kindu Division Développement rural</w:t>
            </w:r>
          </w:p>
        </w:tc>
        <w:tc>
          <w:tcPr>
            <w:tcW w:w="3085" w:type="dxa"/>
            <w:tcBorders>
              <w:top w:val="nil"/>
              <w:left w:val="nil"/>
              <w:bottom w:val="single" w:sz="4" w:space="0" w:color="000000"/>
              <w:right w:val="single" w:sz="4" w:space="0" w:color="000000"/>
            </w:tcBorders>
            <w:shd w:val="clear" w:color="auto" w:fill="auto"/>
          </w:tcPr>
          <w:p w14:paraId="041ECCE9" w14:textId="77777777" w:rsidR="00234354" w:rsidRPr="00234354" w:rsidRDefault="00234354" w:rsidP="00234354">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L'inspecteur se plaint de ce qu'une activité qu'il a soutenue n'est pas prise en charge, alors qu'il a déjà rédigé plusieurs lettres de rappel. </w:t>
            </w:r>
          </w:p>
          <w:p w14:paraId="1B14DC68" w14:textId="18005610" w:rsidR="00234354" w:rsidRPr="00234354" w:rsidRDefault="00234354" w:rsidP="00234354">
            <w:pPr>
              <w:spacing w:after="5"/>
              <w:rPr>
                <w:rFonts w:ascii="Avenir" w:eastAsia="Avenir" w:hAnsi="Avenir" w:cs="Avenir"/>
                <w:color w:val="222222"/>
                <w:sz w:val="16"/>
                <w:szCs w:val="16"/>
              </w:rPr>
            </w:pPr>
          </w:p>
        </w:tc>
        <w:tc>
          <w:tcPr>
            <w:tcW w:w="1134" w:type="dxa"/>
            <w:tcBorders>
              <w:top w:val="nil"/>
              <w:left w:val="nil"/>
              <w:bottom w:val="single" w:sz="4" w:space="0" w:color="000000"/>
              <w:right w:val="single" w:sz="4" w:space="0" w:color="000000"/>
            </w:tcBorders>
            <w:shd w:val="clear" w:color="auto" w:fill="auto"/>
          </w:tcPr>
          <w:p w14:paraId="0A583CC1" w14:textId="7803E55D" w:rsidR="00234354" w:rsidRPr="00234354" w:rsidRDefault="00234354"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Aout, septembre et Novembre</w:t>
            </w:r>
          </w:p>
        </w:tc>
        <w:tc>
          <w:tcPr>
            <w:tcW w:w="2869" w:type="dxa"/>
            <w:tcBorders>
              <w:top w:val="nil"/>
              <w:left w:val="nil"/>
              <w:bottom w:val="single" w:sz="4" w:space="0" w:color="000000"/>
              <w:right w:val="single" w:sz="4" w:space="0" w:color="000000"/>
            </w:tcBorders>
            <w:shd w:val="clear" w:color="auto" w:fill="auto"/>
          </w:tcPr>
          <w:p w14:paraId="761F69B6" w14:textId="338BCBAC" w:rsidR="00234354" w:rsidRPr="00234354" w:rsidRDefault="00234354"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projet explique à l'inspecteur qu'il existe un plan de travail qu'il a co-validé comme membre COPIl et dans lequel cette activité n'est pas prévue.</w:t>
            </w:r>
          </w:p>
        </w:tc>
      </w:tr>
      <w:tr w:rsidR="00FF1659" w:rsidRPr="00234354" w14:paraId="76265A2D" w14:textId="77777777" w:rsidTr="00FF1659">
        <w:trPr>
          <w:trHeight w:val="417"/>
        </w:trPr>
        <w:tc>
          <w:tcPr>
            <w:tcW w:w="462" w:type="dxa"/>
            <w:tcBorders>
              <w:top w:val="nil"/>
              <w:left w:val="single" w:sz="4" w:space="0" w:color="000000"/>
              <w:bottom w:val="single" w:sz="4" w:space="0" w:color="000000"/>
              <w:right w:val="single" w:sz="4" w:space="0" w:color="000000"/>
            </w:tcBorders>
            <w:shd w:val="clear" w:color="auto" w:fill="auto"/>
          </w:tcPr>
          <w:p w14:paraId="1335E222" w14:textId="0F05EBD8" w:rsidR="00FF1659"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15</w:t>
            </w:r>
          </w:p>
        </w:tc>
        <w:tc>
          <w:tcPr>
            <w:tcW w:w="984" w:type="dxa"/>
            <w:tcBorders>
              <w:top w:val="nil"/>
              <w:left w:val="nil"/>
              <w:bottom w:val="single" w:sz="4" w:space="0" w:color="000000"/>
              <w:right w:val="single" w:sz="4" w:space="0" w:color="000000"/>
            </w:tcBorders>
            <w:shd w:val="clear" w:color="auto" w:fill="auto"/>
          </w:tcPr>
          <w:p w14:paraId="1530F830" w14:textId="3AE64EC1" w:rsidR="00FF1659" w:rsidRPr="00234354" w:rsidRDefault="00383F9C"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Lowe</w:t>
            </w:r>
            <w:r w:rsidR="00C12747" w:rsidRPr="00234354">
              <w:rPr>
                <w:rFonts w:ascii="Avenir" w:eastAsia="Avenir" w:hAnsi="Avenir" w:cs="Avenir"/>
                <w:color w:val="222222"/>
                <w:sz w:val="16"/>
                <w:szCs w:val="16"/>
              </w:rPr>
              <w:t>,</w:t>
            </w:r>
            <w:r w:rsidRPr="00234354">
              <w:rPr>
                <w:rFonts w:ascii="Avenir" w:eastAsia="Avenir" w:hAnsi="Avenir" w:cs="Avenir"/>
                <w:color w:val="222222"/>
                <w:sz w:val="16"/>
                <w:szCs w:val="16"/>
              </w:rPr>
              <w:t xml:space="preserve"> </w:t>
            </w:r>
            <w:r w:rsidR="00C12747" w:rsidRPr="00234354">
              <w:rPr>
                <w:rFonts w:ascii="Avenir" w:eastAsia="Avenir" w:hAnsi="Avenir" w:cs="Avenir"/>
                <w:color w:val="222222"/>
                <w:sz w:val="16"/>
                <w:szCs w:val="16"/>
              </w:rPr>
              <w:t>groupement Okona</w:t>
            </w:r>
          </w:p>
        </w:tc>
        <w:tc>
          <w:tcPr>
            <w:tcW w:w="3085" w:type="dxa"/>
            <w:tcBorders>
              <w:top w:val="nil"/>
              <w:left w:val="nil"/>
              <w:bottom w:val="single" w:sz="4" w:space="0" w:color="000000"/>
              <w:right w:val="single" w:sz="4" w:space="0" w:color="000000"/>
            </w:tcBorders>
            <w:shd w:val="clear" w:color="auto" w:fill="auto"/>
          </w:tcPr>
          <w:p w14:paraId="12AE0801" w14:textId="286BA3C6" w:rsidR="00FF1659" w:rsidRPr="00234354" w:rsidRDefault="00515870"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L’animateur d’ONG AJDT ne fait pas un bon travail pour les activités</w:t>
            </w:r>
            <w:r w:rsidR="00C12747" w:rsidRPr="00234354">
              <w:rPr>
                <w:rFonts w:ascii="Avenir" w:eastAsia="Avenir" w:hAnsi="Avenir" w:cs="Avenir"/>
                <w:color w:val="222222"/>
                <w:sz w:val="16"/>
                <w:szCs w:val="16"/>
              </w:rPr>
              <w:t xml:space="preserve"> AVEC. I</w:t>
            </w:r>
            <w:r w:rsidRPr="00234354">
              <w:rPr>
                <w:rFonts w:ascii="Avenir" w:eastAsia="Avenir" w:hAnsi="Avenir" w:cs="Avenir"/>
                <w:color w:val="222222"/>
                <w:sz w:val="16"/>
                <w:szCs w:val="16"/>
              </w:rPr>
              <w:t xml:space="preserve">l a fait </w:t>
            </w:r>
            <w:r w:rsidRPr="00234354">
              <w:rPr>
                <w:rFonts w:ascii="Avenir" w:eastAsia="Avenir" w:hAnsi="Avenir" w:cs="Arial"/>
                <w:color w:val="222222"/>
                <w:sz w:val="16"/>
                <w:szCs w:val="16"/>
              </w:rPr>
              <w:t>des faux contrats d’engagement</w:t>
            </w:r>
          </w:p>
        </w:tc>
        <w:tc>
          <w:tcPr>
            <w:tcW w:w="1134" w:type="dxa"/>
            <w:tcBorders>
              <w:top w:val="nil"/>
              <w:left w:val="nil"/>
              <w:bottom w:val="single" w:sz="4" w:space="0" w:color="000000"/>
              <w:right w:val="single" w:sz="4" w:space="0" w:color="000000"/>
            </w:tcBorders>
            <w:shd w:val="clear" w:color="auto" w:fill="auto"/>
          </w:tcPr>
          <w:p w14:paraId="3975DB8A" w14:textId="7E2359FD" w:rsidR="00FF1659" w:rsidRPr="00234354" w:rsidRDefault="00383F9C"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Novembre 2024</w:t>
            </w:r>
          </w:p>
        </w:tc>
        <w:tc>
          <w:tcPr>
            <w:tcW w:w="2869" w:type="dxa"/>
            <w:tcBorders>
              <w:top w:val="nil"/>
              <w:left w:val="nil"/>
              <w:bottom w:val="single" w:sz="4" w:space="0" w:color="000000"/>
              <w:right w:val="single" w:sz="4" w:space="0" w:color="000000"/>
            </w:tcBorders>
            <w:shd w:val="clear" w:color="auto" w:fill="auto"/>
          </w:tcPr>
          <w:p w14:paraId="79741A6A" w14:textId="63D7D3C0" w:rsidR="00FF1659" w:rsidRPr="00234354" w:rsidRDefault="00515870"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 xml:space="preserve">L’Agent a été </w:t>
            </w:r>
            <w:r w:rsidR="00C12747" w:rsidRPr="00234354">
              <w:rPr>
                <w:rFonts w:ascii="Avenir" w:eastAsia="Avenir" w:hAnsi="Avenir" w:cs="Avenir"/>
                <w:color w:val="222222"/>
                <w:sz w:val="16"/>
                <w:szCs w:val="16"/>
              </w:rPr>
              <w:t>change par l’</w:t>
            </w:r>
            <w:r w:rsidRPr="00234354">
              <w:rPr>
                <w:rFonts w:ascii="Avenir" w:eastAsia="Avenir" w:hAnsi="Avenir" w:cs="Avenir"/>
                <w:color w:val="222222"/>
                <w:sz w:val="16"/>
                <w:szCs w:val="16"/>
              </w:rPr>
              <w:t>ONG</w:t>
            </w:r>
            <w:r w:rsidR="00C12747" w:rsidRPr="00234354">
              <w:rPr>
                <w:rFonts w:ascii="Avenir" w:eastAsia="Avenir" w:hAnsi="Avenir" w:cs="Avenir"/>
                <w:color w:val="222222"/>
                <w:sz w:val="16"/>
                <w:szCs w:val="16"/>
              </w:rPr>
              <w:t xml:space="preserve"> et a été demande de faire le remboursement</w:t>
            </w:r>
          </w:p>
        </w:tc>
      </w:tr>
      <w:tr w:rsidR="00FF1659" w:rsidRPr="00234354" w14:paraId="3C248BB3" w14:textId="77777777" w:rsidTr="00C12747">
        <w:trPr>
          <w:trHeight w:val="417"/>
        </w:trPr>
        <w:tc>
          <w:tcPr>
            <w:tcW w:w="462" w:type="dxa"/>
            <w:tcBorders>
              <w:top w:val="nil"/>
              <w:left w:val="single" w:sz="4" w:space="0" w:color="000000"/>
              <w:bottom w:val="nil"/>
              <w:right w:val="single" w:sz="4" w:space="0" w:color="000000"/>
            </w:tcBorders>
            <w:shd w:val="clear" w:color="auto" w:fill="auto"/>
          </w:tcPr>
          <w:p w14:paraId="6E45AE45" w14:textId="7AA9B38F" w:rsidR="00FF1659" w:rsidRPr="00234354" w:rsidRDefault="00234354" w:rsidP="00FF1659">
            <w:pPr>
              <w:spacing w:after="5"/>
              <w:jc w:val="right"/>
              <w:rPr>
                <w:rFonts w:ascii="Avenir" w:eastAsia="Avenir" w:hAnsi="Avenir" w:cs="Avenir"/>
                <w:color w:val="222222"/>
                <w:sz w:val="16"/>
                <w:szCs w:val="16"/>
              </w:rPr>
            </w:pPr>
            <w:r>
              <w:rPr>
                <w:rFonts w:ascii="Avenir" w:eastAsia="Avenir" w:hAnsi="Avenir" w:cs="Avenir"/>
                <w:color w:val="222222"/>
                <w:sz w:val="16"/>
                <w:szCs w:val="16"/>
              </w:rPr>
              <w:t>16</w:t>
            </w:r>
          </w:p>
        </w:tc>
        <w:tc>
          <w:tcPr>
            <w:tcW w:w="984" w:type="dxa"/>
            <w:tcBorders>
              <w:top w:val="nil"/>
              <w:left w:val="nil"/>
              <w:bottom w:val="nil"/>
              <w:right w:val="single" w:sz="4" w:space="0" w:color="000000"/>
            </w:tcBorders>
            <w:shd w:val="clear" w:color="auto" w:fill="auto"/>
          </w:tcPr>
          <w:p w14:paraId="023B8900" w14:textId="50E6ABB5" w:rsidR="00FF1659" w:rsidRPr="00234354" w:rsidRDefault="00C12747"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Kindu, Ministère AT</w:t>
            </w:r>
          </w:p>
        </w:tc>
        <w:tc>
          <w:tcPr>
            <w:tcW w:w="3085" w:type="dxa"/>
            <w:tcBorders>
              <w:top w:val="nil"/>
              <w:left w:val="nil"/>
              <w:bottom w:val="nil"/>
              <w:right w:val="single" w:sz="4" w:space="0" w:color="000000"/>
            </w:tcBorders>
            <w:shd w:val="clear" w:color="auto" w:fill="auto"/>
          </w:tcPr>
          <w:p w14:paraId="41038943" w14:textId="6DD746A6" w:rsidR="00FF1659" w:rsidRPr="00234354" w:rsidRDefault="00C12747"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Le ministre AT se plaint de ne pas être membre du COPIL et que son bureau ne soit pas équipé.</w:t>
            </w:r>
          </w:p>
        </w:tc>
        <w:tc>
          <w:tcPr>
            <w:tcW w:w="1134" w:type="dxa"/>
            <w:tcBorders>
              <w:top w:val="nil"/>
              <w:left w:val="nil"/>
              <w:bottom w:val="nil"/>
              <w:right w:val="single" w:sz="4" w:space="0" w:color="000000"/>
            </w:tcBorders>
            <w:shd w:val="clear" w:color="auto" w:fill="auto"/>
          </w:tcPr>
          <w:p w14:paraId="3FB59507" w14:textId="3C3A6A5F" w:rsidR="00FF1659" w:rsidRPr="00234354" w:rsidRDefault="00C12747" w:rsidP="00FF1659">
            <w:pPr>
              <w:spacing w:after="5"/>
              <w:jc w:val="center"/>
              <w:rPr>
                <w:rFonts w:ascii="Avenir" w:eastAsia="Avenir" w:hAnsi="Avenir" w:cs="Avenir"/>
                <w:color w:val="222222"/>
                <w:sz w:val="16"/>
                <w:szCs w:val="16"/>
              </w:rPr>
            </w:pPr>
            <w:r w:rsidRPr="00234354">
              <w:rPr>
                <w:rFonts w:ascii="Avenir" w:eastAsia="Avenir" w:hAnsi="Avenir" w:cs="Avenir"/>
                <w:color w:val="222222"/>
                <w:sz w:val="16"/>
                <w:szCs w:val="16"/>
              </w:rPr>
              <w:t>Décembre 2024</w:t>
            </w:r>
          </w:p>
        </w:tc>
        <w:tc>
          <w:tcPr>
            <w:tcW w:w="2869" w:type="dxa"/>
            <w:tcBorders>
              <w:top w:val="nil"/>
              <w:left w:val="nil"/>
              <w:bottom w:val="nil"/>
              <w:right w:val="single" w:sz="4" w:space="0" w:color="000000"/>
            </w:tcBorders>
            <w:shd w:val="clear" w:color="auto" w:fill="auto"/>
          </w:tcPr>
          <w:p w14:paraId="3422F52D" w14:textId="75CF2361" w:rsidR="00FF1659" w:rsidRPr="00234354" w:rsidRDefault="00C12747" w:rsidP="00FF1659">
            <w:pPr>
              <w:spacing w:after="5"/>
              <w:rPr>
                <w:rFonts w:ascii="Avenir" w:eastAsia="Avenir" w:hAnsi="Avenir" w:cs="Avenir"/>
                <w:color w:val="222222"/>
                <w:sz w:val="16"/>
                <w:szCs w:val="16"/>
              </w:rPr>
            </w:pPr>
            <w:r w:rsidRPr="00234354">
              <w:rPr>
                <w:rFonts w:ascii="Avenir" w:eastAsia="Avenir" w:hAnsi="Avenir" w:cs="Avenir"/>
                <w:color w:val="222222"/>
                <w:sz w:val="16"/>
                <w:szCs w:val="16"/>
              </w:rPr>
              <w:t>Dans l'ancien gouvernement, le ministère At était associé au ministère de l'Environnement. Le ministre et le projet veulent s'entretenir avec le gouverneur en janvier pour trouver une solution.</w:t>
            </w:r>
          </w:p>
        </w:tc>
      </w:tr>
      <w:tr w:rsidR="00C12747" w:rsidRPr="00234354" w14:paraId="13B3ACD0" w14:textId="77777777" w:rsidTr="006102FF">
        <w:trPr>
          <w:trHeight w:val="49"/>
        </w:trPr>
        <w:tc>
          <w:tcPr>
            <w:tcW w:w="462" w:type="dxa"/>
            <w:tcBorders>
              <w:top w:val="nil"/>
              <w:left w:val="single" w:sz="4" w:space="0" w:color="000000"/>
              <w:bottom w:val="single" w:sz="4" w:space="0" w:color="000000"/>
              <w:right w:val="single" w:sz="4" w:space="0" w:color="000000"/>
            </w:tcBorders>
            <w:shd w:val="clear" w:color="auto" w:fill="auto"/>
          </w:tcPr>
          <w:p w14:paraId="3C58A633" w14:textId="77777777" w:rsidR="00C12747" w:rsidRPr="00234354" w:rsidRDefault="00C12747" w:rsidP="00FF1659">
            <w:pPr>
              <w:spacing w:after="5"/>
              <w:jc w:val="right"/>
              <w:rPr>
                <w:rFonts w:ascii="Avenir" w:eastAsia="Avenir" w:hAnsi="Avenir" w:cs="Avenir"/>
                <w:color w:val="222222"/>
                <w:sz w:val="16"/>
                <w:szCs w:val="16"/>
              </w:rPr>
            </w:pPr>
          </w:p>
        </w:tc>
        <w:tc>
          <w:tcPr>
            <w:tcW w:w="984" w:type="dxa"/>
            <w:tcBorders>
              <w:top w:val="nil"/>
              <w:left w:val="nil"/>
              <w:bottom w:val="single" w:sz="4" w:space="0" w:color="000000"/>
              <w:right w:val="single" w:sz="4" w:space="0" w:color="000000"/>
            </w:tcBorders>
            <w:shd w:val="clear" w:color="auto" w:fill="auto"/>
          </w:tcPr>
          <w:p w14:paraId="2FECB9B6" w14:textId="77777777" w:rsidR="00C12747" w:rsidRPr="00234354" w:rsidRDefault="00C12747" w:rsidP="00FF1659">
            <w:pPr>
              <w:spacing w:after="5"/>
              <w:rPr>
                <w:rFonts w:ascii="Avenir" w:eastAsia="Avenir" w:hAnsi="Avenir" w:cs="Avenir"/>
                <w:color w:val="222222"/>
                <w:sz w:val="16"/>
                <w:szCs w:val="16"/>
              </w:rPr>
            </w:pPr>
          </w:p>
        </w:tc>
        <w:tc>
          <w:tcPr>
            <w:tcW w:w="3085" w:type="dxa"/>
            <w:tcBorders>
              <w:top w:val="nil"/>
              <w:left w:val="nil"/>
              <w:bottom w:val="single" w:sz="4" w:space="0" w:color="000000"/>
              <w:right w:val="single" w:sz="4" w:space="0" w:color="000000"/>
            </w:tcBorders>
            <w:shd w:val="clear" w:color="auto" w:fill="auto"/>
          </w:tcPr>
          <w:p w14:paraId="279D5B07" w14:textId="77777777" w:rsidR="00C12747" w:rsidRPr="00234354" w:rsidRDefault="00C12747" w:rsidP="006102FF">
            <w:pPr>
              <w:spacing w:after="5"/>
              <w:ind w:left="0" w:firstLine="0"/>
              <w:rPr>
                <w:rFonts w:ascii="Avenir" w:eastAsia="Avenir" w:hAnsi="Avenir" w:cs="Avenir"/>
                <w:color w:val="222222"/>
                <w:sz w:val="16"/>
                <w:szCs w:val="16"/>
              </w:rPr>
            </w:pPr>
          </w:p>
        </w:tc>
        <w:tc>
          <w:tcPr>
            <w:tcW w:w="1134" w:type="dxa"/>
            <w:tcBorders>
              <w:top w:val="nil"/>
              <w:left w:val="nil"/>
              <w:bottom w:val="single" w:sz="4" w:space="0" w:color="000000"/>
              <w:right w:val="single" w:sz="4" w:space="0" w:color="000000"/>
            </w:tcBorders>
            <w:shd w:val="clear" w:color="auto" w:fill="auto"/>
          </w:tcPr>
          <w:p w14:paraId="5AB9E233" w14:textId="77777777" w:rsidR="00C12747" w:rsidRPr="00234354" w:rsidRDefault="00C12747" w:rsidP="006102FF">
            <w:pPr>
              <w:spacing w:after="5"/>
              <w:ind w:left="0" w:firstLine="0"/>
              <w:jc w:val="left"/>
              <w:rPr>
                <w:rFonts w:ascii="Avenir" w:eastAsia="Avenir" w:hAnsi="Avenir" w:cs="Avenir"/>
                <w:color w:val="222222"/>
                <w:sz w:val="16"/>
                <w:szCs w:val="16"/>
              </w:rPr>
            </w:pPr>
          </w:p>
        </w:tc>
        <w:tc>
          <w:tcPr>
            <w:tcW w:w="2869" w:type="dxa"/>
            <w:tcBorders>
              <w:top w:val="nil"/>
              <w:left w:val="nil"/>
              <w:bottom w:val="single" w:sz="4" w:space="0" w:color="000000"/>
              <w:right w:val="single" w:sz="4" w:space="0" w:color="000000"/>
            </w:tcBorders>
            <w:shd w:val="clear" w:color="auto" w:fill="auto"/>
          </w:tcPr>
          <w:p w14:paraId="2827A362" w14:textId="77777777" w:rsidR="00C12747" w:rsidRPr="00234354" w:rsidRDefault="00C12747" w:rsidP="00646A0E">
            <w:pPr>
              <w:spacing w:after="5"/>
              <w:ind w:left="0" w:firstLine="0"/>
              <w:rPr>
                <w:rFonts w:ascii="Avenir" w:eastAsia="Avenir" w:hAnsi="Avenir" w:cs="Avenir"/>
                <w:color w:val="222222"/>
                <w:sz w:val="16"/>
                <w:szCs w:val="16"/>
              </w:rPr>
            </w:pPr>
          </w:p>
        </w:tc>
      </w:tr>
    </w:tbl>
    <w:p w14:paraId="37F9A9E8" w14:textId="77777777" w:rsidR="0024617D" w:rsidRDefault="0024617D">
      <w:pPr>
        <w:spacing w:after="5" w:line="271" w:lineRule="auto"/>
        <w:ind w:left="20" w:right="28" w:hanging="10"/>
        <w:jc w:val="both"/>
        <w:rPr>
          <w:rFonts w:ascii="Avenir" w:eastAsia="Avenir" w:hAnsi="Avenir" w:cs="Avenir"/>
          <w:color w:val="000000"/>
          <w:sz w:val="21"/>
          <w:szCs w:val="21"/>
        </w:rPr>
      </w:pPr>
    </w:p>
    <w:p w14:paraId="2ADAA46F" w14:textId="5CC8EA40" w:rsidR="0024617D" w:rsidRDefault="0024617D" w:rsidP="00FF1659">
      <w:pPr>
        <w:pBdr>
          <w:top w:val="nil"/>
          <w:left w:val="nil"/>
          <w:bottom w:val="nil"/>
          <w:right w:val="nil"/>
          <w:between w:val="nil"/>
        </w:pBdr>
        <w:spacing w:after="0" w:line="271" w:lineRule="auto"/>
        <w:ind w:right="28"/>
        <w:jc w:val="both"/>
        <w:rPr>
          <w:rFonts w:ascii="Avenir" w:eastAsia="Avenir" w:hAnsi="Avenir" w:cs="Avenir"/>
          <w:i/>
          <w:color w:val="000000"/>
          <w:sz w:val="18"/>
          <w:szCs w:val="18"/>
        </w:rPr>
      </w:pPr>
    </w:p>
    <w:p w14:paraId="20E2FA36" w14:textId="77777777" w:rsidR="0024617D" w:rsidRDefault="00C83F85">
      <w:pPr>
        <w:numPr>
          <w:ilvl w:val="1"/>
          <w:numId w:val="5"/>
        </w:numPr>
        <w:pBdr>
          <w:top w:val="nil"/>
          <w:left w:val="nil"/>
          <w:bottom w:val="nil"/>
          <w:right w:val="nil"/>
          <w:between w:val="nil"/>
        </w:pBdr>
        <w:spacing w:after="5" w:line="271" w:lineRule="auto"/>
        <w:ind w:right="28"/>
        <w:jc w:val="both"/>
        <w:rPr>
          <w:rFonts w:ascii="Avenir" w:eastAsia="Avenir" w:hAnsi="Avenir" w:cs="Avenir"/>
          <w:i/>
          <w:color w:val="4472C4"/>
          <w:sz w:val="24"/>
          <w:szCs w:val="24"/>
        </w:rPr>
      </w:pPr>
      <w:r>
        <w:rPr>
          <w:rFonts w:ascii="Avenir" w:eastAsia="Avenir" w:hAnsi="Avenir" w:cs="Avenir"/>
          <w:i/>
          <w:color w:val="4472C4"/>
          <w:sz w:val="24"/>
          <w:szCs w:val="24"/>
        </w:rPr>
        <w:t>Garanties de Cancún</w:t>
      </w:r>
    </w:p>
    <w:p w14:paraId="63839102" w14:textId="1AE7C576" w:rsidR="0024617D" w:rsidRDefault="0024617D" w:rsidP="00805909">
      <w:pPr>
        <w:spacing w:after="5" w:line="271" w:lineRule="auto"/>
        <w:ind w:right="28"/>
        <w:jc w:val="both"/>
        <w:rPr>
          <w:rFonts w:ascii="Avenir" w:eastAsia="Avenir" w:hAnsi="Avenir" w:cs="Avenir"/>
          <w:color w:val="000000"/>
        </w:rPr>
      </w:pPr>
    </w:p>
    <w:p w14:paraId="495EE7F2" w14:textId="77777777" w:rsidR="0024617D" w:rsidRDefault="00C83F85">
      <w:pPr>
        <w:spacing w:after="5" w:line="271" w:lineRule="auto"/>
        <w:ind w:left="20" w:right="28" w:hanging="10"/>
        <w:jc w:val="both"/>
        <w:rPr>
          <w:rFonts w:ascii="Avenir" w:eastAsia="Avenir" w:hAnsi="Avenir" w:cs="Avenir"/>
          <w:color w:val="000000"/>
        </w:rPr>
      </w:pPr>
      <w:r>
        <w:rPr>
          <w:rFonts w:ascii="Avenir" w:eastAsia="Avenir" w:hAnsi="Avenir" w:cs="Avenir"/>
          <w:color w:val="000000"/>
        </w:rPr>
        <w:t>Suivi des mesures/principes de sauvegardes de Cancún</w:t>
      </w:r>
    </w:p>
    <w:p w14:paraId="58F5102B"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tbl>
      <w:tblPr>
        <w:tblStyle w:val="afffff3"/>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407"/>
      </w:tblGrid>
      <w:tr w:rsidR="0024617D" w:rsidRPr="00AC5D6F" w14:paraId="77B964CB" w14:textId="77777777" w:rsidTr="00805909">
        <w:trPr>
          <w:jc w:val="center"/>
        </w:trPr>
        <w:tc>
          <w:tcPr>
            <w:tcW w:w="2830" w:type="dxa"/>
            <w:shd w:val="clear" w:color="auto" w:fill="8EAADB"/>
          </w:tcPr>
          <w:p w14:paraId="4C7A38FB" w14:textId="77777777" w:rsidR="0024617D" w:rsidRPr="00AC5D6F" w:rsidRDefault="0024617D">
            <w:pPr>
              <w:spacing w:after="5" w:line="271" w:lineRule="auto"/>
              <w:jc w:val="center"/>
              <w:rPr>
                <w:rFonts w:ascii="Avenir" w:eastAsia="Avenir" w:hAnsi="Avenir" w:cs="Avenir"/>
                <w:sz w:val="16"/>
                <w:szCs w:val="16"/>
              </w:rPr>
            </w:pPr>
          </w:p>
        </w:tc>
        <w:tc>
          <w:tcPr>
            <w:tcW w:w="3402" w:type="dxa"/>
            <w:shd w:val="clear" w:color="auto" w:fill="8EAADB"/>
          </w:tcPr>
          <w:p w14:paraId="07E8DC97" w14:textId="77777777" w:rsidR="0024617D" w:rsidRPr="00AC5D6F" w:rsidRDefault="00C83F85">
            <w:pPr>
              <w:spacing w:after="5" w:line="271" w:lineRule="auto"/>
              <w:jc w:val="center"/>
              <w:rPr>
                <w:rFonts w:ascii="Avenir" w:eastAsia="Avenir" w:hAnsi="Avenir" w:cs="Avenir"/>
                <w:sz w:val="16"/>
                <w:szCs w:val="16"/>
              </w:rPr>
            </w:pPr>
            <w:r w:rsidRPr="00AC5D6F">
              <w:rPr>
                <w:rFonts w:ascii="Avenir" w:eastAsia="Avenir" w:hAnsi="Avenir" w:cs="Avenir"/>
                <w:sz w:val="16"/>
                <w:szCs w:val="16"/>
              </w:rPr>
              <w:t>Actions spécifiques du projet</w:t>
            </w:r>
          </w:p>
        </w:tc>
        <w:tc>
          <w:tcPr>
            <w:tcW w:w="3407" w:type="dxa"/>
            <w:shd w:val="clear" w:color="auto" w:fill="8EAADB"/>
          </w:tcPr>
          <w:p w14:paraId="0B633372" w14:textId="77777777" w:rsidR="0024617D" w:rsidRPr="00AC5D6F" w:rsidRDefault="00C83F85">
            <w:pPr>
              <w:spacing w:after="5" w:line="271" w:lineRule="auto"/>
              <w:jc w:val="center"/>
              <w:rPr>
                <w:rFonts w:ascii="Avenir" w:eastAsia="Avenir" w:hAnsi="Avenir" w:cs="Avenir"/>
                <w:sz w:val="16"/>
                <w:szCs w:val="16"/>
              </w:rPr>
            </w:pPr>
            <w:r w:rsidRPr="00AC5D6F">
              <w:rPr>
                <w:rFonts w:ascii="Avenir" w:eastAsia="Avenir" w:hAnsi="Avenir" w:cs="Avenir"/>
                <w:sz w:val="16"/>
                <w:szCs w:val="16"/>
              </w:rPr>
              <w:t>Défis rencontrés</w:t>
            </w:r>
          </w:p>
        </w:tc>
      </w:tr>
      <w:tr w:rsidR="00805909" w:rsidRPr="00AC5D6F" w14:paraId="498757F9" w14:textId="77777777" w:rsidTr="00805909">
        <w:trPr>
          <w:trHeight w:val="856"/>
          <w:jc w:val="center"/>
        </w:trPr>
        <w:tc>
          <w:tcPr>
            <w:tcW w:w="2830" w:type="dxa"/>
          </w:tcPr>
          <w:p w14:paraId="1E5CAB6C"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1 : Les activités REDD+ doivent protéger les forêts naturelles, favoriser l’accroissement des services environnementaux et renforcer la préservation de la biodiversité.</w:t>
            </w:r>
          </w:p>
          <w:p w14:paraId="64290275"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(Cancun a ; IFC norme 6)</w:t>
            </w:r>
          </w:p>
          <w:p w14:paraId="14503380"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1665216D" w14:textId="1B0AD2FF" w:rsidR="00805909" w:rsidRPr="00AC5D6F" w:rsidRDefault="00805909" w:rsidP="00805909">
            <w:pPr>
              <w:spacing w:after="60"/>
              <w:ind w:left="10"/>
              <w:rPr>
                <w:rFonts w:ascii="Avenir" w:hAnsi="Avenir" w:cstheme="minorHAnsi"/>
                <w:sz w:val="16"/>
                <w:szCs w:val="16"/>
                <w:lang w:val="fr-FR"/>
              </w:rPr>
            </w:pPr>
            <w:r w:rsidRPr="00AC5D6F">
              <w:rPr>
                <w:rFonts w:ascii="Avenir" w:hAnsi="Avenir" w:cstheme="minorHAnsi"/>
                <w:sz w:val="16"/>
                <w:szCs w:val="16"/>
                <w:lang w:val="fr-FR"/>
              </w:rPr>
              <w:t xml:space="preserve">En total : 10 CFCLS ont été mises en place pour protéger </w:t>
            </w:r>
            <w:r w:rsidRPr="00AC5D6F">
              <w:rPr>
                <w:rFonts w:ascii="Avenir" w:eastAsia="Avenir" w:hAnsi="Avenir" w:cs="Avenir"/>
                <w:sz w:val="16"/>
                <w:szCs w:val="16"/>
              </w:rPr>
              <w:t xml:space="preserve">234 613 ha </w:t>
            </w:r>
            <w:r w:rsidRPr="00AC5D6F">
              <w:rPr>
                <w:rFonts w:ascii="Avenir" w:hAnsi="Avenir" w:cstheme="minorHAnsi"/>
                <w:sz w:val="16"/>
                <w:szCs w:val="16"/>
                <w:lang w:val="fr-FR"/>
              </w:rPr>
              <w:t xml:space="preserve">des forêts naturelles (CFCL). </w:t>
            </w:r>
          </w:p>
          <w:p w14:paraId="40C02325" w14:textId="3A9108AD"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En 2024 4 APAC ont été mises en place et 19 189 ha sont protèges</w:t>
            </w:r>
          </w:p>
          <w:p w14:paraId="26112666"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Dans la totalité 68 PSAT ont été élaborés. Dans ces PSAT, une surface totale de 463 338 a est mise en défense</w:t>
            </w:r>
          </w:p>
          <w:p w14:paraId="63D465AD" w14:textId="5AD54C07" w:rsidR="00805909" w:rsidRPr="00AC5D6F" w:rsidRDefault="00805909" w:rsidP="00805909">
            <w:pPr>
              <w:spacing w:after="60"/>
              <w:rPr>
                <w:rFonts w:ascii="Avenir" w:hAnsi="Avenir" w:cstheme="minorHAnsi"/>
                <w:sz w:val="16"/>
                <w:szCs w:val="16"/>
                <w:lang w:val="fr-FR"/>
              </w:rPr>
            </w:pPr>
            <w:hyperlink r:id="rId513" w:history="1">
              <w:r w:rsidRPr="00AC5D6F">
                <w:rPr>
                  <w:rStyle w:val="Lienhypertexte"/>
                  <w:rFonts w:ascii="Avenir" w:hAnsi="Avenir" w:cstheme="minorHAnsi"/>
                  <w:color w:val="auto"/>
                  <w:sz w:val="16"/>
                  <w:szCs w:val="16"/>
                  <w:lang w:val="fr-FR"/>
                </w:rPr>
                <w:t>Liste CFCL - APAC - AP - PSAT</w:t>
              </w:r>
            </w:hyperlink>
          </w:p>
        </w:tc>
        <w:tc>
          <w:tcPr>
            <w:tcW w:w="3407" w:type="dxa"/>
          </w:tcPr>
          <w:p w14:paraId="03FEC0A6"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On a eu plusieurs conflits fonciers pendant la mise en place des CFCL</w:t>
            </w:r>
          </w:p>
          <w:p w14:paraId="5F315461"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Ces conflits ont été résolus avec des activités de sensibilisation et mise à jour de la cartographie.</w:t>
            </w:r>
          </w:p>
          <w:p w14:paraId="664D962E" w14:textId="77777777" w:rsidR="00805909" w:rsidRPr="00AC5D6F" w:rsidRDefault="00805909" w:rsidP="00805909">
            <w:pPr>
              <w:spacing w:after="5" w:line="271" w:lineRule="auto"/>
              <w:rPr>
                <w:rFonts w:ascii="Avenir" w:eastAsia="Avenir" w:hAnsi="Avenir" w:cs="Avenir"/>
                <w:b/>
                <w:sz w:val="16"/>
                <w:szCs w:val="16"/>
              </w:rPr>
            </w:pPr>
          </w:p>
        </w:tc>
      </w:tr>
      <w:tr w:rsidR="00805909" w:rsidRPr="00AC5D6F" w14:paraId="1B2D6204" w14:textId="77777777" w:rsidTr="00805909">
        <w:trPr>
          <w:jc w:val="center"/>
        </w:trPr>
        <w:tc>
          <w:tcPr>
            <w:tcW w:w="2830" w:type="dxa"/>
          </w:tcPr>
          <w:p w14:paraId="6846CF8F"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2 : Les activités REDD+ doivent favoriser la transparence et la bonne gouvernance. (Cancun b)</w:t>
            </w:r>
          </w:p>
        </w:tc>
        <w:tc>
          <w:tcPr>
            <w:tcW w:w="3402" w:type="dxa"/>
          </w:tcPr>
          <w:p w14:paraId="453CCC42" w14:textId="41C5DD54"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Deux réunions de COPIL ont eu place en Aout et novembre 2024</w:t>
            </w:r>
          </w:p>
          <w:p w14:paraId="4874E667" w14:textId="7FF09852"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En total : huit réunions de COPIL ont eu place depuis le début du programme</w:t>
            </w:r>
          </w:p>
          <w:p w14:paraId="47B7E2DF"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 xml:space="preserve">Les partenaires étatiques et la société civile sont régulièrement informés et des consultations sont organisées dans une manière régulière. Dans chaque mission de suivi et évaluation le projet implique le service technique ou mêmes les ministères.  </w:t>
            </w:r>
          </w:p>
          <w:p w14:paraId="0A4CD55C" w14:textId="77777777" w:rsidR="00805909" w:rsidRPr="00AC5D6F" w:rsidRDefault="00805909" w:rsidP="00805909">
            <w:pPr>
              <w:spacing w:after="5" w:line="271" w:lineRule="auto"/>
              <w:rPr>
                <w:rFonts w:ascii="Avenir" w:hAnsi="Avenir" w:cstheme="minorHAnsi"/>
                <w:sz w:val="16"/>
                <w:szCs w:val="16"/>
                <w:lang w:val="fr-FR"/>
              </w:rPr>
            </w:pPr>
            <w:r w:rsidRPr="00AC5D6F">
              <w:rPr>
                <w:rFonts w:ascii="Avenir" w:hAnsi="Avenir" w:cstheme="minorHAnsi"/>
                <w:sz w:val="16"/>
                <w:szCs w:val="16"/>
                <w:lang w:val="fr-FR"/>
              </w:rPr>
              <w:t>Toutes les informations relatives aux appels d'offres sont diffusées ouvertement et à grande échelle dans la province.</w:t>
            </w:r>
          </w:p>
          <w:p w14:paraId="7F95948F" w14:textId="0E9BCE7A" w:rsidR="001901EB" w:rsidRPr="00AC5D6F" w:rsidRDefault="001901EB" w:rsidP="00805909">
            <w:pPr>
              <w:spacing w:after="5" w:line="271" w:lineRule="auto"/>
              <w:rPr>
                <w:rFonts w:ascii="Avenir" w:eastAsia="Avenir" w:hAnsi="Avenir" w:cs="Avenir"/>
                <w:b/>
                <w:sz w:val="16"/>
                <w:szCs w:val="16"/>
              </w:rPr>
            </w:pPr>
          </w:p>
        </w:tc>
        <w:tc>
          <w:tcPr>
            <w:tcW w:w="3407" w:type="dxa"/>
          </w:tcPr>
          <w:p w14:paraId="5F8A8F51"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 xml:space="preserve">On constate chez certains partenaires du programme, moins nombreux, un intérêt à contourner le COPIL et à conclure des accords bilatéraux avec la GIZ en particulier lorsqu'ils n'étaient pas d'accord avec les décisions du COPIL. </w:t>
            </w:r>
          </w:p>
          <w:p w14:paraId="61A8FFC6"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Cela montre que des mesures de sensibilisation supplémentaires sont nécessaires.</w:t>
            </w:r>
          </w:p>
          <w:p w14:paraId="28713C91" w14:textId="2B69379B" w:rsidR="00805909" w:rsidRPr="00AC5D6F" w:rsidRDefault="00805909" w:rsidP="00805909">
            <w:pPr>
              <w:spacing w:after="5" w:line="271" w:lineRule="auto"/>
              <w:rPr>
                <w:rFonts w:ascii="Avenir" w:eastAsia="Avenir" w:hAnsi="Avenir" w:cs="Avenir"/>
                <w:b/>
                <w:sz w:val="16"/>
                <w:szCs w:val="16"/>
              </w:rPr>
            </w:pPr>
            <w:r w:rsidRPr="00AC5D6F">
              <w:rPr>
                <w:rFonts w:ascii="Avenir" w:eastAsia="Avenir" w:hAnsi="Avenir" w:cs="Avenir"/>
                <w:sz w:val="16"/>
                <w:szCs w:val="16"/>
              </w:rPr>
              <w:t>Comme le programme travaille de manière interdisciplinaire et que plus de 20 structures étatiques sont impliqués, les missions de suivi sont souvent très importantes et coûteuses.</w:t>
            </w:r>
          </w:p>
        </w:tc>
      </w:tr>
      <w:tr w:rsidR="00805909" w:rsidRPr="00AC5D6F" w14:paraId="1EF47957" w14:textId="77777777" w:rsidTr="00805909">
        <w:trPr>
          <w:jc w:val="center"/>
        </w:trPr>
        <w:tc>
          <w:tcPr>
            <w:tcW w:w="2830" w:type="dxa"/>
          </w:tcPr>
          <w:p w14:paraId="3715F70A"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60B30E53"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(IFC norme 4)</w:t>
            </w:r>
          </w:p>
        </w:tc>
        <w:tc>
          <w:tcPr>
            <w:tcW w:w="3402" w:type="dxa"/>
          </w:tcPr>
          <w:p w14:paraId="10C0139B"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Une Analyse de l’opportunité pour la restauration des paysages forestiers a été appuyée et les résultats sont disponibles pour guider les mesures de la restauration et protection des ressources naturelles. En ce qui concerne les terres agricoles situées dans des zones forestières dégradées, les communautés et bénéficiaires sont formées à faire de l'agroforesterie et à améliorer la fertilité des sols par la culture de légumineuses.</w:t>
            </w:r>
          </w:p>
          <w:p w14:paraId="044A5A1F" w14:textId="77777777" w:rsidR="00374549" w:rsidRPr="00AC5D6F" w:rsidRDefault="00374549" w:rsidP="00374549">
            <w:pPr>
              <w:spacing w:after="5" w:line="271" w:lineRule="auto"/>
              <w:rPr>
                <w:rFonts w:ascii="Avenir" w:eastAsia="Avenir" w:hAnsi="Avenir" w:cs="Avenir"/>
                <w:sz w:val="16"/>
                <w:szCs w:val="16"/>
              </w:rPr>
            </w:pPr>
            <w:r w:rsidRPr="00AC5D6F">
              <w:rPr>
                <w:rFonts w:ascii="Avenir" w:eastAsia="Avenir" w:hAnsi="Avenir" w:cs="Avenir"/>
                <w:sz w:val="16"/>
                <w:szCs w:val="16"/>
              </w:rPr>
              <w:t xml:space="preserve">3263 hectares ont été restaurés et maintenus (reboisement des savanes 2063 ha (non-naturel) et restauration du foret naturel 1210 ha dans les CFCL, PSAT), </w:t>
            </w:r>
          </w:p>
          <w:p w14:paraId="5039823C" w14:textId="655CCFA6" w:rsidR="00805909" w:rsidRPr="00AC5D6F" w:rsidRDefault="00805909" w:rsidP="00805909">
            <w:pPr>
              <w:spacing w:after="5" w:line="271" w:lineRule="auto"/>
              <w:rPr>
                <w:rFonts w:ascii="Avenir" w:eastAsia="Avenir" w:hAnsi="Avenir" w:cs="Avenir"/>
                <w:b/>
                <w:sz w:val="16"/>
                <w:szCs w:val="16"/>
              </w:rPr>
            </w:pPr>
            <w:r w:rsidRPr="00AC5D6F">
              <w:rPr>
                <w:rFonts w:ascii="Avenir" w:hAnsi="Avenir"/>
                <w:sz w:val="16"/>
                <w:szCs w:val="16"/>
                <w:lang w:val="fr-FR"/>
              </w:rPr>
              <w:t>Plus de</w:t>
            </w:r>
            <w:r w:rsidR="00374549" w:rsidRPr="00AC5D6F">
              <w:rPr>
                <w:rFonts w:ascii="Avenir" w:hAnsi="Avenir"/>
                <w:sz w:val="16"/>
                <w:szCs w:val="16"/>
                <w:lang w:val="fr-FR"/>
              </w:rPr>
              <w:t xml:space="preserve"> 4000</w:t>
            </w:r>
            <w:r w:rsidRPr="00AC5D6F">
              <w:rPr>
                <w:rFonts w:ascii="Avenir" w:hAnsi="Avenir"/>
                <w:sz w:val="16"/>
                <w:szCs w:val="16"/>
                <w:lang w:val="fr-FR"/>
              </w:rPr>
              <w:t xml:space="preserve"> hectares de riz irrigués sont cultivés dans des anciens étangs piscicoles, ce qui a permis de protéger cette surface de forêt (la culture traditionnelle sur brulis)</w:t>
            </w:r>
          </w:p>
        </w:tc>
        <w:tc>
          <w:tcPr>
            <w:tcW w:w="3407" w:type="dxa"/>
          </w:tcPr>
          <w:p w14:paraId="5C2560CF"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Les partenaires n'avaient aucune connaissance préalable de la thématique RPF, de sorte que la formation et le coaching ont pris plus de temps que prévu.</w:t>
            </w:r>
          </w:p>
          <w:p w14:paraId="20FFD345" w14:textId="77777777" w:rsidR="00805909" w:rsidRPr="00AC5D6F" w:rsidRDefault="00805909" w:rsidP="00805909">
            <w:pPr>
              <w:spacing w:after="60"/>
              <w:rPr>
                <w:rFonts w:ascii="Avenir" w:hAnsi="Avenir"/>
                <w:sz w:val="16"/>
                <w:szCs w:val="16"/>
                <w:lang w:val="fr-FR"/>
              </w:rPr>
            </w:pPr>
            <w:r w:rsidRPr="00AC5D6F">
              <w:rPr>
                <w:rFonts w:ascii="Avenir" w:hAnsi="Avenir"/>
                <w:sz w:val="16"/>
                <w:szCs w:val="16"/>
                <w:lang w:val="fr-FR"/>
              </w:rPr>
              <w:t>Les terrains proposés pour le reboisement ou activités RPF sont souvent inappropriés et inadaptés, y compris dans le cadre du PSAT. Il est important que les activités de la sélection du terrain soient accompagnées d'une expertise technique.</w:t>
            </w:r>
          </w:p>
          <w:p w14:paraId="494609D8" w14:textId="1158D164" w:rsidR="00805909" w:rsidRPr="00AC5D6F" w:rsidRDefault="00805909" w:rsidP="00805909">
            <w:pPr>
              <w:spacing w:after="5" w:line="271" w:lineRule="auto"/>
              <w:rPr>
                <w:rFonts w:ascii="Avenir" w:eastAsia="Avenir" w:hAnsi="Avenir" w:cs="Avenir"/>
                <w:b/>
                <w:sz w:val="16"/>
                <w:szCs w:val="16"/>
              </w:rPr>
            </w:pPr>
            <w:r w:rsidRPr="00AC5D6F">
              <w:rPr>
                <w:rFonts w:ascii="Avenir" w:hAnsi="Avenir"/>
                <w:sz w:val="16"/>
                <w:szCs w:val="16"/>
                <w:lang w:val="fr-FR"/>
              </w:rPr>
              <w:t xml:space="preserve"> La culture du riz irrigué est un tel succès que la demande des villages dépasse de loin les capacités du programme.</w:t>
            </w:r>
          </w:p>
        </w:tc>
      </w:tr>
      <w:tr w:rsidR="00805909" w:rsidRPr="00AC5D6F" w14:paraId="6A42ACC6" w14:textId="77777777" w:rsidTr="00805909">
        <w:trPr>
          <w:jc w:val="center"/>
        </w:trPr>
        <w:tc>
          <w:tcPr>
            <w:tcW w:w="2830" w:type="dxa"/>
          </w:tcPr>
          <w:p w14:paraId="23DFB83A"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4 : Les bénéfices économiques et sociaux générés par les activités REDD+ doivent être partagés équitablement et proportionnellement par les parties prenantes intéressées</w:t>
            </w:r>
          </w:p>
          <w:p w14:paraId="58AB56B2"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(Cancún f ; IFC norme 1)</w:t>
            </w:r>
          </w:p>
          <w:p w14:paraId="4029CB66"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41651CBE"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Le programme demande pour toutes les activités financées des précisions, par exemple dans le domaine de la chaîne de valeur, sur l’utilisation des bénéfices. Les partenaires locaux (ONG locales, associations locales, coopératives) ont en principe prévu des options telles que le versement dans les caisses communales, la distribution de produits agricoles aux personnes vulnérables, etc.</w:t>
            </w:r>
          </w:p>
          <w:p w14:paraId="5F0C6D8D"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En structurant les agriculteurs en associations et OP, et en promouvant les AVEC, la population locale est encouragée à travailler ensemble et d’investir dans leur communauté (par exemple achat commune des unités de la transformation)</w:t>
            </w:r>
          </w:p>
          <w:p w14:paraId="1E6CCEA4" w14:textId="7AD3B3D4"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Les AVEC ont une orientation verte et les épargnants investissent souvent dans des actifs verts dans leurs villages.</w:t>
            </w:r>
          </w:p>
        </w:tc>
        <w:tc>
          <w:tcPr>
            <w:tcW w:w="3407" w:type="dxa"/>
          </w:tcPr>
          <w:p w14:paraId="26A6C4A7"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Il existe encore parfois un problème dans la gestion des caisses communales, en raison d'un manque de compétences ou d'intérêts personnels élevés de certains membres de la commune.</w:t>
            </w:r>
          </w:p>
          <w:p w14:paraId="4F402119" w14:textId="66D2FF3A" w:rsidR="00805909" w:rsidRPr="00AC5D6F" w:rsidRDefault="00805909" w:rsidP="00805909">
            <w:pPr>
              <w:spacing w:after="5" w:line="271" w:lineRule="auto"/>
              <w:rPr>
                <w:rFonts w:ascii="Avenir" w:eastAsia="Avenir" w:hAnsi="Avenir" w:cs="Avenir"/>
                <w:b/>
                <w:sz w:val="16"/>
                <w:szCs w:val="16"/>
              </w:rPr>
            </w:pPr>
            <w:r w:rsidRPr="00AC5D6F">
              <w:rPr>
                <w:rFonts w:ascii="Avenir" w:hAnsi="Avenir"/>
                <w:sz w:val="16"/>
                <w:szCs w:val="16"/>
                <w:lang w:val="fr-FR"/>
              </w:rPr>
              <w:t>En ce qui concerne les autorités, nous avons constaté à certains endroits que les intérêts personnels priment sur les intérêts de la communauté et que, par exemple, les dotations sont monopolisées pour un usage personnel et non pour le bien de la communauté (par exemple, les dotations de motos pour le transport de produits agricoles, de matériel pour la culture agricole).</w:t>
            </w:r>
          </w:p>
        </w:tc>
      </w:tr>
      <w:tr w:rsidR="00805909" w:rsidRPr="00AC5D6F" w14:paraId="3757C6F4" w14:textId="77777777" w:rsidTr="00805909">
        <w:trPr>
          <w:jc w:val="center"/>
        </w:trPr>
        <w:tc>
          <w:tcPr>
            <w:tcW w:w="2830" w:type="dxa"/>
          </w:tcPr>
          <w:p w14:paraId="1AEB08F7"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5 : Les activités REDD+ doivent favoriser l’émergence de nouvelles opportunités économiques pour contribuer au développement durable des communautés locales et des peuples autochtones</w:t>
            </w:r>
          </w:p>
          <w:p w14:paraId="45C3A7D3"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7E0A170D" w14:textId="5DD11A09"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Le programme finance actuellement la mise en place de 14 chaînes de valeur. Ces chaînes de valeur s'occupent de la production, mais aussi de la transformation et commercialisation des produits agricoles afin de stimuler la croissance économique, ce qui n'est pas possible avec la promotion seulement d’une production.  Dans ce contexte, l’élaboration des business plans a également été soutenue et quelques jeunes dans la province ont reçu une formation à l'entrepreneuriat.</w:t>
            </w:r>
          </w:p>
        </w:tc>
        <w:tc>
          <w:tcPr>
            <w:tcW w:w="3407" w:type="dxa"/>
          </w:tcPr>
          <w:p w14:paraId="39E0A8B5"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Les approches innovantes se trouvent souvent confrontées à une résistance au départ. La sensibilisation jouera un rôle important à cet égard.</w:t>
            </w:r>
          </w:p>
          <w:p w14:paraId="7AB4EEA2" w14:textId="77777777" w:rsidR="00805909" w:rsidRPr="00AC5D6F" w:rsidRDefault="00805909" w:rsidP="00805909">
            <w:pPr>
              <w:spacing w:after="60"/>
              <w:rPr>
                <w:rFonts w:ascii="Avenir" w:eastAsia="Avenir" w:hAnsi="Avenir" w:cs="Avenir"/>
                <w:sz w:val="16"/>
                <w:szCs w:val="16"/>
              </w:rPr>
            </w:pPr>
            <w:r w:rsidRPr="00AC5D6F">
              <w:rPr>
                <w:rFonts w:ascii="Avenir" w:hAnsi="Avenir" w:cstheme="minorHAnsi"/>
                <w:sz w:val="16"/>
                <w:szCs w:val="16"/>
                <w:lang w:val="fr-FR"/>
              </w:rPr>
              <w:t xml:space="preserve">Il y a une très forte demande dans la province pour un appui à la mise en place de chaînes de valeur. </w:t>
            </w:r>
            <w:r w:rsidRPr="00AC5D6F">
              <w:rPr>
                <w:rFonts w:ascii="Avenir" w:eastAsia="Avenir" w:hAnsi="Avenir" w:cs="Avenir"/>
                <w:sz w:val="16"/>
                <w:szCs w:val="16"/>
              </w:rPr>
              <w:t>Le programme ne pourra pas servir tout le monde.</w:t>
            </w:r>
          </w:p>
          <w:p w14:paraId="64233FE9" w14:textId="0A33B69D"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Après les formations, les participants manquent souvent de kits de démarrage pour la création d'entreprise. C'est pourquoi nous encourageons la participation aux AVEC.</w:t>
            </w:r>
          </w:p>
        </w:tc>
      </w:tr>
      <w:tr w:rsidR="00805909" w:rsidRPr="00AC5D6F" w14:paraId="0CEE643B" w14:textId="77777777" w:rsidTr="00805909">
        <w:trPr>
          <w:jc w:val="center"/>
        </w:trPr>
        <w:tc>
          <w:tcPr>
            <w:tcW w:w="2830" w:type="dxa"/>
          </w:tcPr>
          <w:p w14:paraId="3D785B67"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6 : Les activités REDD+ doivent assurer la participation effective et efficiente de toutes les parties prenantes, notamment des communautés locales et autochtones dans leurs spécificités locales</w:t>
            </w:r>
          </w:p>
          <w:p w14:paraId="4D575350"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(Cancun d)</w:t>
            </w:r>
          </w:p>
          <w:p w14:paraId="2A23F630"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10ACD819"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 xml:space="preserve">Le programme adopte une approche participative. Dans toutes les activités, les villageois sont invités à participer activement à la conception, à la collecte de données, à la formulation, à la validation.  L’élaboration des PDL ou des PSAT, mais aussi des demandes CFCL et l’élaboration des PSG pour les CFCL, en sont des exemples.  </w:t>
            </w:r>
          </w:p>
          <w:p w14:paraId="40A845E9" w14:textId="51EAF892" w:rsidR="00805909" w:rsidRPr="00AC5D6F" w:rsidRDefault="00805909" w:rsidP="00805909">
            <w:pPr>
              <w:spacing w:after="5" w:line="271" w:lineRule="auto"/>
              <w:rPr>
                <w:rFonts w:ascii="Avenir" w:eastAsia="Avenir" w:hAnsi="Avenir" w:cs="Avenir"/>
                <w:b/>
                <w:sz w:val="16"/>
                <w:szCs w:val="16"/>
              </w:rPr>
            </w:pPr>
            <w:r w:rsidRPr="00AC5D6F">
              <w:rPr>
                <w:rFonts w:ascii="Avenir" w:hAnsi="Avenir"/>
                <w:sz w:val="16"/>
                <w:szCs w:val="16"/>
                <w:lang w:val="fr-FR"/>
              </w:rPr>
              <w:t>En ce qui concerne la sélection des bénéficiaires, la dernière approche du programme consiste à impliquer tous les villageois intéressés dans un nouveau projet. L'approche PSE est utilisée ici en combinaison avec les PSATs et des autres activités AGR</w:t>
            </w:r>
          </w:p>
        </w:tc>
        <w:tc>
          <w:tcPr>
            <w:tcW w:w="3407" w:type="dxa"/>
          </w:tcPr>
          <w:p w14:paraId="128ED782" w14:textId="3E4EC970" w:rsidR="00805909" w:rsidRPr="00AC5D6F" w:rsidRDefault="00805909" w:rsidP="00805909">
            <w:pPr>
              <w:spacing w:after="5" w:line="271" w:lineRule="auto"/>
              <w:rPr>
                <w:rFonts w:ascii="Avenir" w:eastAsia="Avenir" w:hAnsi="Avenir" w:cs="Avenir"/>
                <w:b/>
                <w:sz w:val="16"/>
                <w:szCs w:val="16"/>
              </w:rPr>
            </w:pPr>
            <w:r w:rsidRPr="00AC5D6F">
              <w:rPr>
                <w:rFonts w:ascii="Avenir" w:hAnsi="Avenir"/>
                <w:sz w:val="16"/>
                <w:szCs w:val="16"/>
                <w:lang w:val="fr-FR"/>
              </w:rPr>
              <w:t>Une bonne sensibilisation est nécessaire, notamment pour inciter les gens à adopter des approches plus innovantes. Il faut également un bon accompagnement sur le terrain pendant toute la durée du projet. Le taux de bénéficiaires qui s'inscrivent puis se retirent en cours de projet et ne continuent pas à cultiver les champs, était surtout important dans les villages</w:t>
            </w:r>
          </w:p>
        </w:tc>
      </w:tr>
      <w:tr w:rsidR="00805909" w:rsidRPr="00AC5D6F" w14:paraId="7833115E" w14:textId="77777777" w:rsidTr="00805909">
        <w:trPr>
          <w:jc w:val="center"/>
        </w:trPr>
        <w:tc>
          <w:tcPr>
            <w:tcW w:w="2830" w:type="dxa"/>
          </w:tcPr>
          <w:p w14:paraId="3087E248"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Principe 7 : Les activités REDD+ doivent respecter les droits humains, ceux des travailleurs qu’ils emploient et les droits aux terres et ressources naturelles des communautés riveraines concernées</w:t>
            </w:r>
          </w:p>
          <w:p w14:paraId="6800BC7F"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(Cancun c </w:t>
            </w:r>
          </w:p>
          <w:p w14:paraId="7F4C33E4"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296FB747" w14:textId="0E2200CC"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Un mécanisme de plainte (MGP) a été développé et une sensibilisation sur le MGP a commencé dans la ville de Kindu mais mêmes dans les villages. Pour les subventions locales, les ONG locales doivent préciser comment ils vont intégrer les aspects droits de l'homme dans leurs activités. Diverses mesures de sensibilisation aux droits de l'homme ont été mises en œuvre en collaboration avec des partenaires.</w:t>
            </w:r>
          </w:p>
        </w:tc>
        <w:tc>
          <w:tcPr>
            <w:tcW w:w="3407" w:type="dxa"/>
          </w:tcPr>
          <w:p w14:paraId="397DE77A" w14:textId="77777777" w:rsidR="00805909" w:rsidRPr="00AC5D6F" w:rsidRDefault="00805909" w:rsidP="00805909">
            <w:pPr>
              <w:spacing w:after="5" w:line="271" w:lineRule="auto"/>
              <w:rPr>
                <w:rFonts w:ascii="Avenir" w:hAnsi="Avenir" w:cstheme="minorHAnsi"/>
                <w:sz w:val="16"/>
                <w:szCs w:val="16"/>
                <w:lang w:val="fr-FR"/>
              </w:rPr>
            </w:pPr>
            <w:r w:rsidRPr="00AC5D6F">
              <w:rPr>
                <w:rFonts w:ascii="Avenir" w:hAnsi="Avenir" w:cstheme="minorHAnsi"/>
                <w:sz w:val="16"/>
                <w:szCs w:val="16"/>
                <w:lang w:val="fr-FR"/>
              </w:rPr>
              <w:t xml:space="preserve">Souvent, les droits de l'homme sont encore confondus avec la promotion de la femme. Il est nécessaire de poursuivre la sensibilisation. Bien que le MGP ait été mis en place, il y a pour l'instant peu des plaintes sur le thème des droits humains, mais plutôt des plaints sur les droits fonciers et la corruption. </w:t>
            </w:r>
          </w:p>
          <w:p w14:paraId="3DD6E59A" w14:textId="4E0F3C02"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Cela peut être dû à une sensibilisation insuffisante, mais d'un autre côté, le taux de femmes et d'AP parmi les bénéficiaires est déjà très élevé dans le programme</w:t>
            </w:r>
          </w:p>
        </w:tc>
      </w:tr>
      <w:tr w:rsidR="00805909" w:rsidRPr="00AC5D6F" w14:paraId="08B4990A" w14:textId="77777777" w:rsidTr="00805909">
        <w:trPr>
          <w:jc w:val="center"/>
        </w:trPr>
        <w:tc>
          <w:tcPr>
            <w:tcW w:w="2830" w:type="dxa"/>
          </w:tcPr>
          <w:p w14:paraId="5A2E4DD7"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a) Que les actions complètent ou sont conformes aux objectifs des programmes forestiers nationaux et des conventions et accords internationaux pertinents ;</w:t>
            </w:r>
          </w:p>
          <w:p w14:paraId="3D6D1356"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18541071"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 xml:space="preserve">Le programme vise à contribuer aux promesses faites par le gouvernement congolais à l'AFR100 et au Défi de Bonn, qui concerne la Restauration de paysages forestiers. </w:t>
            </w:r>
          </w:p>
          <w:p w14:paraId="1C8BA91B" w14:textId="77777777" w:rsidR="00805909" w:rsidRPr="00AC5D6F" w:rsidRDefault="00805909" w:rsidP="00805909">
            <w:pPr>
              <w:spacing w:after="5" w:line="271" w:lineRule="auto"/>
              <w:rPr>
                <w:rFonts w:ascii="Avenir" w:eastAsia="Avenir" w:hAnsi="Avenir" w:cs="Avenir"/>
                <w:b/>
                <w:sz w:val="16"/>
                <w:szCs w:val="16"/>
              </w:rPr>
            </w:pPr>
          </w:p>
        </w:tc>
        <w:tc>
          <w:tcPr>
            <w:tcW w:w="3407" w:type="dxa"/>
          </w:tcPr>
          <w:p w14:paraId="34E322A3" w14:textId="6C077E70" w:rsidR="00805909" w:rsidRPr="00AC5D6F" w:rsidRDefault="00805909" w:rsidP="00805909">
            <w:pPr>
              <w:spacing w:after="5" w:line="271" w:lineRule="auto"/>
              <w:rPr>
                <w:rFonts w:ascii="Avenir" w:eastAsia="Avenir" w:hAnsi="Avenir" w:cs="Avenir"/>
                <w:b/>
                <w:sz w:val="16"/>
                <w:szCs w:val="16"/>
              </w:rPr>
            </w:pPr>
            <w:r w:rsidRPr="00AC5D6F">
              <w:rPr>
                <w:rFonts w:ascii="Avenir" w:hAnsi="Avenir"/>
                <w:sz w:val="16"/>
                <w:szCs w:val="16"/>
                <w:lang w:val="fr-FR"/>
              </w:rPr>
              <w:t>Actuellement, il y a peu de soutien au niveau national, car le niveau national travaille encore sur ses processus et ses guides. Par exemple, il n'existe pas encore de stratégie nationale de RPF ou de directives de mise en œuvre</w:t>
            </w:r>
          </w:p>
        </w:tc>
      </w:tr>
      <w:tr w:rsidR="00805909" w:rsidRPr="00AC5D6F" w14:paraId="55A15FFA" w14:textId="77777777" w:rsidTr="00805909">
        <w:trPr>
          <w:jc w:val="center"/>
        </w:trPr>
        <w:tc>
          <w:tcPr>
            <w:tcW w:w="2830" w:type="dxa"/>
          </w:tcPr>
          <w:p w14:paraId="135FD599"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b) Mesures visant à réduire les déplacements d’émissions.</w:t>
            </w:r>
          </w:p>
          <w:p w14:paraId="5E921490"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677611EC"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Les partenaires sont soutenus par des installations solaires dans leur bureau afin de ne plus dépendre des générateurs diesel (Il n'y a pas d'électricité qui fonctionne au Maniema)</w:t>
            </w:r>
          </w:p>
          <w:p w14:paraId="379A67DF"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Les meubles sont fabriqués localement afin de réduire l'empreinte écologique des transports nationaux et régionaux.</w:t>
            </w:r>
          </w:p>
          <w:p w14:paraId="398FA762"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 xml:space="preserve">Les réunions virtuelles et les échanges avec les partenaires d'autres provinces sont promus. </w:t>
            </w:r>
          </w:p>
          <w:p w14:paraId="252BCB2E" w14:textId="57153E7B"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La GIZ passe à la gestion numérique.</w:t>
            </w:r>
          </w:p>
        </w:tc>
        <w:tc>
          <w:tcPr>
            <w:tcW w:w="3407" w:type="dxa"/>
          </w:tcPr>
          <w:p w14:paraId="650AD364"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Certains partenaires préfèrent que leurs meubles proviennent de Kinshasa ou même de l'étranger en raison d'un symbole de statut social plus élevé. Il est nécessaire de poursuivre la sensibilisation.</w:t>
            </w:r>
          </w:p>
          <w:p w14:paraId="1C1E68A6" w14:textId="6B5C93F1"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Les partenaires voient une valeur beaucoup plus élevée dans les "voyages" que dans la participation à des réunions virtuelles. Là aussi, nous devons continuer à travailler sur la sensibilisation</w:t>
            </w:r>
          </w:p>
        </w:tc>
      </w:tr>
      <w:tr w:rsidR="00805909" w:rsidRPr="00AC5D6F" w14:paraId="23736FEC" w14:textId="77777777" w:rsidTr="00805909">
        <w:trPr>
          <w:jc w:val="center"/>
        </w:trPr>
        <w:tc>
          <w:tcPr>
            <w:tcW w:w="2830" w:type="dxa"/>
          </w:tcPr>
          <w:p w14:paraId="2AEBD216" w14:textId="77777777" w:rsidR="00805909" w:rsidRPr="00AC5D6F" w:rsidRDefault="00805909" w:rsidP="00805909">
            <w:pPr>
              <w:spacing w:after="5" w:line="271" w:lineRule="auto"/>
              <w:rPr>
                <w:rFonts w:ascii="Avenir" w:eastAsia="Avenir" w:hAnsi="Avenir" w:cs="Avenir"/>
                <w:sz w:val="16"/>
                <w:szCs w:val="16"/>
              </w:rPr>
            </w:pPr>
            <w:r w:rsidRPr="00AC5D6F">
              <w:rPr>
                <w:rFonts w:ascii="Avenir" w:eastAsia="Avenir" w:hAnsi="Avenir" w:cs="Avenir"/>
                <w:sz w:val="16"/>
                <w:szCs w:val="16"/>
              </w:rPr>
              <w:t>C) Norme de performance 2 : Main-d’œuvre et conditions de travail</w:t>
            </w:r>
          </w:p>
          <w:p w14:paraId="33E76EC9" w14:textId="77777777" w:rsidR="00805909" w:rsidRPr="00AC5D6F" w:rsidRDefault="00805909" w:rsidP="00805909">
            <w:pPr>
              <w:spacing w:after="5" w:line="271" w:lineRule="auto"/>
              <w:rPr>
                <w:rFonts w:ascii="Avenir" w:eastAsia="Avenir" w:hAnsi="Avenir" w:cs="Avenir"/>
                <w:sz w:val="16"/>
                <w:szCs w:val="16"/>
              </w:rPr>
            </w:pPr>
          </w:p>
        </w:tc>
        <w:tc>
          <w:tcPr>
            <w:tcW w:w="3402" w:type="dxa"/>
          </w:tcPr>
          <w:p w14:paraId="49DB42D2" w14:textId="77777777" w:rsidR="00805909" w:rsidRPr="00AC5D6F" w:rsidRDefault="00805909" w:rsidP="00805909">
            <w:pPr>
              <w:spacing w:after="60"/>
              <w:rPr>
                <w:rFonts w:ascii="Avenir" w:hAnsi="Avenir" w:cstheme="minorHAnsi"/>
                <w:sz w:val="16"/>
                <w:szCs w:val="16"/>
                <w:lang w:val="fr-FR"/>
              </w:rPr>
            </w:pPr>
            <w:r w:rsidRPr="00AC5D6F">
              <w:rPr>
                <w:rFonts w:ascii="Avenir" w:hAnsi="Avenir" w:cstheme="minorHAnsi"/>
                <w:sz w:val="16"/>
                <w:szCs w:val="16"/>
                <w:lang w:val="fr-FR"/>
              </w:rPr>
              <w:t xml:space="preserve">La GIZ a une grille d'honoraires pour les journaliers et les consultants. De même, le temps de travail est limité à 8 heures. Une pause est prévue. </w:t>
            </w:r>
          </w:p>
          <w:p w14:paraId="5091D1DC" w14:textId="7B9F5FC2" w:rsidR="00805909" w:rsidRPr="00AC5D6F" w:rsidRDefault="00805909" w:rsidP="00805909">
            <w:pPr>
              <w:spacing w:after="5" w:line="271" w:lineRule="auto"/>
              <w:rPr>
                <w:rFonts w:ascii="Avenir" w:eastAsia="Avenir" w:hAnsi="Avenir" w:cs="Avenir"/>
                <w:b/>
                <w:sz w:val="16"/>
                <w:szCs w:val="16"/>
              </w:rPr>
            </w:pPr>
            <w:r w:rsidRPr="00AC5D6F">
              <w:rPr>
                <w:rFonts w:ascii="Avenir" w:hAnsi="Avenir" w:cstheme="minorHAnsi"/>
                <w:sz w:val="16"/>
                <w:szCs w:val="16"/>
                <w:lang w:val="fr-FR"/>
              </w:rPr>
              <w:t>Les partenaires locaux sur les subventions locales ne sont pas tenus de respecter la grille, mais il est garanti que la rémunération ne soit pas inférieure à 2,5 USD par jour, et que des pauses et des heures de travail raisonnables sont également respectées.</w:t>
            </w:r>
          </w:p>
        </w:tc>
        <w:tc>
          <w:tcPr>
            <w:tcW w:w="3407" w:type="dxa"/>
          </w:tcPr>
          <w:p w14:paraId="052CD1A6" w14:textId="77777777" w:rsidR="00805909" w:rsidRPr="00AC5D6F" w:rsidRDefault="00805909" w:rsidP="00805909">
            <w:pPr>
              <w:spacing w:after="5" w:line="271" w:lineRule="auto"/>
              <w:rPr>
                <w:rFonts w:ascii="Avenir" w:eastAsia="Avenir" w:hAnsi="Avenir" w:cs="Avenir"/>
                <w:b/>
                <w:sz w:val="16"/>
                <w:szCs w:val="16"/>
              </w:rPr>
            </w:pPr>
          </w:p>
        </w:tc>
      </w:tr>
    </w:tbl>
    <w:p w14:paraId="1E99876E" w14:textId="77777777" w:rsidR="0024617D" w:rsidRDefault="0024617D">
      <w:pPr>
        <w:keepNext/>
        <w:spacing w:after="5" w:line="271" w:lineRule="auto"/>
        <w:ind w:right="29"/>
        <w:jc w:val="both"/>
        <w:rPr>
          <w:rFonts w:ascii="Avenir" w:eastAsia="Avenir" w:hAnsi="Avenir" w:cs="Avenir"/>
          <w:i/>
          <w:color w:val="000000"/>
          <w:sz w:val="20"/>
          <w:szCs w:val="20"/>
        </w:rPr>
      </w:pPr>
    </w:p>
    <w:p w14:paraId="02ED4083" w14:textId="77777777" w:rsidR="0024617D" w:rsidRDefault="00C83F85">
      <w:pPr>
        <w:pStyle w:val="Titre1"/>
        <w:numPr>
          <w:ilvl w:val="0"/>
          <w:numId w:val="1"/>
        </w:numPr>
      </w:pPr>
      <w:bookmarkStart w:id="44" w:name="_heading=h.1hmsyys" w:colFirst="0" w:colLast="0"/>
      <w:bookmarkEnd w:id="44"/>
      <w:r>
        <w:t>Gestion des risques</w:t>
      </w:r>
    </w:p>
    <w:p w14:paraId="62D081E2" w14:textId="77777777" w:rsidR="0024617D" w:rsidRDefault="0024617D">
      <w:pPr>
        <w:pBdr>
          <w:top w:val="nil"/>
          <w:left w:val="nil"/>
          <w:bottom w:val="nil"/>
          <w:right w:val="nil"/>
          <w:between w:val="nil"/>
        </w:pBdr>
        <w:spacing w:after="0" w:line="240" w:lineRule="auto"/>
        <w:ind w:left="20" w:right="28" w:hanging="10"/>
        <w:jc w:val="both"/>
        <w:rPr>
          <w:rFonts w:ascii="Avenir" w:eastAsia="Avenir" w:hAnsi="Avenir" w:cs="Avenir"/>
          <w:color w:val="000000"/>
          <w:sz w:val="16"/>
          <w:szCs w:val="16"/>
        </w:rPr>
      </w:pPr>
    </w:p>
    <w:p w14:paraId="5781F6C3" w14:textId="5E4FC6E6" w:rsidR="0024617D" w:rsidRPr="0062244A" w:rsidRDefault="00C83F85" w:rsidP="0062244A">
      <w:pPr>
        <w:pStyle w:val="Titre2"/>
      </w:pPr>
      <w:bookmarkStart w:id="45" w:name="_heading=h.41mghml" w:colFirst="0" w:colLast="0"/>
      <w:bookmarkEnd w:id="45"/>
      <w:r>
        <w:t>10.1 Matrice de gestion des risques sur la base de l'analyse effectuée</w:t>
      </w:r>
    </w:p>
    <w:p w14:paraId="6BF41BA9" w14:textId="77777777" w:rsidR="0024617D" w:rsidRDefault="0024617D">
      <w:pPr>
        <w:spacing w:after="5" w:line="240" w:lineRule="auto"/>
        <w:ind w:left="20" w:right="28" w:hanging="10"/>
        <w:jc w:val="both"/>
        <w:rPr>
          <w:rFonts w:ascii="Avenir" w:eastAsia="Avenir" w:hAnsi="Avenir" w:cs="Avenir"/>
          <w:color w:val="000000"/>
        </w:rPr>
      </w:pPr>
    </w:p>
    <w:p w14:paraId="0ED6242C" w14:textId="77777777" w:rsidR="0024617D" w:rsidRDefault="00C83F85">
      <w:pPr>
        <w:spacing w:after="5" w:line="240" w:lineRule="auto"/>
        <w:ind w:left="20" w:right="28" w:hanging="10"/>
        <w:jc w:val="both"/>
        <w:rPr>
          <w:rFonts w:ascii="Avenir" w:eastAsia="Avenir" w:hAnsi="Avenir" w:cs="Avenir"/>
          <w:color w:val="000000"/>
        </w:rPr>
      </w:pPr>
      <w:r>
        <w:rPr>
          <w:rFonts w:ascii="Avenir" w:eastAsia="Avenir" w:hAnsi="Avenir" w:cs="Avenir"/>
          <w:color w:val="000000"/>
        </w:rPr>
        <w:t>Gestion des risques</w:t>
      </w:r>
    </w:p>
    <w:p w14:paraId="4836768A" w14:textId="77777777" w:rsidR="0024617D" w:rsidRDefault="0024617D">
      <w:pPr>
        <w:spacing w:after="5" w:line="240" w:lineRule="auto"/>
        <w:ind w:left="20" w:right="28" w:hanging="10"/>
        <w:jc w:val="both"/>
        <w:rPr>
          <w:rFonts w:ascii="Avenir" w:eastAsia="Avenir" w:hAnsi="Avenir" w:cs="Aveni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67"/>
        <w:gridCol w:w="1701"/>
        <w:gridCol w:w="1843"/>
        <w:gridCol w:w="1134"/>
        <w:gridCol w:w="962"/>
      </w:tblGrid>
      <w:tr w:rsidR="0062244A" w:rsidRPr="00520435" w14:paraId="0DAFAA90" w14:textId="77777777" w:rsidTr="000D5B0C">
        <w:trPr>
          <w:trHeight w:val="57"/>
          <w:jc w:val="center"/>
        </w:trPr>
        <w:tc>
          <w:tcPr>
            <w:tcW w:w="3114" w:type="dxa"/>
            <w:gridSpan w:val="2"/>
            <w:shd w:val="clear" w:color="auto" w:fill="auto"/>
            <w:vAlign w:val="center"/>
          </w:tcPr>
          <w:p w14:paraId="7A37FC7B" w14:textId="77777777" w:rsidR="0062244A" w:rsidRPr="00520435" w:rsidRDefault="0062244A" w:rsidP="000D5B0C">
            <w:pPr>
              <w:spacing w:after="0" w:line="240" w:lineRule="auto"/>
              <w:jc w:val="center"/>
              <w:rPr>
                <w:rFonts w:ascii="Avenir" w:hAnsi="Avenir" w:cstheme="minorHAnsi"/>
                <w:b/>
                <w:color w:val="000000" w:themeColor="text1"/>
                <w:sz w:val="16"/>
                <w:szCs w:val="16"/>
                <w:lang w:val="fr-FR"/>
              </w:rPr>
            </w:pPr>
            <w:r w:rsidRPr="00520435">
              <w:rPr>
                <w:rFonts w:ascii="Avenir" w:eastAsia="Avenir" w:hAnsi="Avenir" w:cs="Avenir"/>
                <w:b/>
                <w:color w:val="000000" w:themeColor="text1"/>
                <w:sz w:val="16"/>
                <w:szCs w:val="16"/>
              </w:rPr>
              <w:t>Identification des risques</w:t>
            </w:r>
          </w:p>
        </w:tc>
        <w:tc>
          <w:tcPr>
            <w:tcW w:w="1701" w:type="dxa"/>
          </w:tcPr>
          <w:p w14:paraId="50DE000E" w14:textId="77777777" w:rsidR="0062244A" w:rsidRPr="00520435" w:rsidRDefault="0062244A" w:rsidP="000D5B0C">
            <w:pPr>
              <w:spacing w:after="0" w:line="240" w:lineRule="auto"/>
              <w:rPr>
                <w:rFonts w:ascii="Avenir" w:hAnsi="Avenir" w:cstheme="minorHAnsi"/>
                <w:b/>
                <w:color w:val="000000" w:themeColor="text1"/>
                <w:sz w:val="16"/>
                <w:szCs w:val="16"/>
                <w:lang w:val="fr-FR"/>
              </w:rPr>
            </w:pPr>
          </w:p>
        </w:tc>
        <w:tc>
          <w:tcPr>
            <w:tcW w:w="3939" w:type="dxa"/>
            <w:gridSpan w:val="3"/>
            <w:shd w:val="clear" w:color="auto" w:fill="auto"/>
            <w:vAlign w:val="center"/>
            <w:hideMark/>
          </w:tcPr>
          <w:p w14:paraId="6FB4FF36" w14:textId="77777777" w:rsidR="0062244A" w:rsidRPr="00520435" w:rsidRDefault="0062244A" w:rsidP="000D5B0C">
            <w:pPr>
              <w:spacing w:after="0" w:line="240" w:lineRule="auto"/>
              <w:jc w:val="center"/>
              <w:rPr>
                <w:rFonts w:ascii="Avenir" w:hAnsi="Avenir" w:cstheme="minorHAnsi"/>
                <w:b/>
                <w:color w:val="000000" w:themeColor="text1"/>
                <w:sz w:val="16"/>
                <w:szCs w:val="16"/>
                <w:lang w:val="fr-FR"/>
              </w:rPr>
            </w:pPr>
            <w:r w:rsidRPr="00520435">
              <w:rPr>
                <w:rFonts w:ascii="Avenir" w:eastAsia="Avenir" w:hAnsi="Avenir" w:cs="Avenir"/>
                <w:b/>
                <w:color w:val="000000" w:themeColor="text1"/>
                <w:sz w:val="16"/>
                <w:szCs w:val="16"/>
              </w:rPr>
              <w:t>Traitement du risque</w:t>
            </w:r>
          </w:p>
        </w:tc>
      </w:tr>
      <w:tr w:rsidR="000D5B0C" w:rsidRPr="00520435" w14:paraId="14E13AA1" w14:textId="77777777" w:rsidTr="000D5B0C">
        <w:trPr>
          <w:trHeight w:val="57"/>
          <w:jc w:val="center"/>
        </w:trPr>
        <w:tc>
          <w:tcPr>
            <w:tcW w:w="2547" w:type="dxa"/>
            <w:shd w:val="clear" w:color="auto" w:fill="auto"/>
            <w:vAlign w:val="center"/>
          </w:tcPr>
          <w:p w14:paraId="272F182D" w14:textId="77777777" w:rsidR="0062244A" w:rsidRPr="00520435" w:rsidRDefault="0062244A" w:rsidP="000D5B0C">
            <w:pPr>
              <w:spacing w:after="0" w:line="240" w:lineRule="auto"/>
              <w:jc w:val="center"/>
              <w:rPr>
                <w:rFonts w:ascii="Avenir" w:hAnsi="Avenir" w:cstheme="minorHAnsi"/>
                <w:b/>
                <w:color w:val="000000" w:themeColor="text1"/>
                <w:sz w:val="16"/>
                <w:szCs w:val="16"/>
                <w:highlight w:val="yellow"/>
                <w:lang w:val="fr-FR"/>
              </w:rPr>
            </w:pPr>
            <w:r w:rsidRPr="00520435">
              <w:rPr>
                <w:rFonts w:ascii="Avenir" w:eastAsia="Avenir" w:hAnsi="Avenir" w:cs="Avenir"/>
                <w:noProof/>
                <w:color w:val="000000" w:themeColor="text1"/>
                <w:sz w:val="16"/>
                <w:szCs w:val="16"/>
                <w:lang w:val="en-GB" w:eastAsia="en-US"/>
              </w:rPr>
              <w:t>Description du risque</w:t>
            </w:r>
          </w:p>
        </w:tc>
        <w:tc>
          <w:tcPr>
            <w:tcW w:w="567" w:type="dxa"/>
            <w:shd w:val="clear" w:color="auto" w:fill="auto"/>
            <w:vAlign w:val="center"/>
          </w:tcPr>
          <w:p w14:paraId="54BF4339" w14:textId="77777777" w:rsidR="0062244A" w:rsidRPr="00520435" w:rsidRDefault="0062244A" w:rsidP="000D5B0C">
            <w:pPr>
              <w:spacing w:after="0" w:line="240" w:lineRule="auto"/>
              <w:jc w:val="center"/>
              <w:rPr>
                <w:rFonts w:ascii="Avenir" w:hAnsi="Avenir" w:cstheme="minorHAnsi"/>
                <w:b/>
                <w:color w:val="000000" w:themeColor="text1"/>
                <w:sz w:val="16"/>
                <w:szCs w:val="16"/>
                <w:lang w:val="fr-FR"/>
              </w:rPr>
            </w:pPr>
            <w:r w:rsidRPr="00520435">
              <w:rPr>
                <w:rFonts w:ascii="Avenir" w:eastAsia="Avenir" w:hAnsi="Avenir" w:cs="Avenir"/>
                <w:noProof/>
                <w:color w:val="000000" w:themeColor="text1"/>
                <w:sz w:val="16"/>
                <w:szCs w:val="16"/>
                <w:lang w:val="en-GB" w:eastAsia="en-US"/>
              </w:rPr>
              <w:t>Catégorie de risque</w:t>
            </w:r>
          </w:p>
        </w:tc>
        <w:tc>
          <w:tcPr>
            <w:tcW w:w="1701" w:type="dxa"/>
          </w:tcPr>
          <w:p w14:paraId="4882C97C" w14:textId="77777777" w:rsidR="0062244A" w:rsidRPr="00520435" w:rsidRDefault="0062244A" w:rsidP="000D5B0C">
            <w:pPr>
              <w:spacing w:after="0" w:line="240" w:lineRule="auto"/>
              <w:jc w:val="center"/>
              <w:rPr>
                <w:rFonts w:ascii="Avenir" w:hAnsi="Avenir" w:cstheme="minorHAnsi"/>
                <w:b/>
                <w:color w:val="000000" w:themeColor="text1"/>
                <w:sz w:val="16"/>
                <w:szCs w:val="16"/>
                <w:lang w:val="fr-FR"/>
              </w:rPr>
            </w:pPr>
            <w:r w:rsidRPr="00520435">
              <w:rPr>
                <w:rFonts w:ascii="Avenir" w:eastAsia="Avenir" w:hAnsi="Avenir" w:cs="Avenir"/>
                <w:color w:val="000000" w:themeColor="text1"/>
                <w:sz w:val="16"/>
                <w:szCs w:val="16"/>
                <w:lang w:val="fr-FR"/>
              </w:rPr>
              <w:t>Evolution du risque (stable, accru, amoindri) lors de l’année de rapportage</w:t>
            </w:r>
          </w:p>
        </w:tc>
        <w:tc>
          <w:tcPr>
            <w:tcW w:w="1843" w:type="dxa"/>
            <w:shd w:val="clear" w:color="auto" w:fill="auto"/>
            <w:vAlign w:val="center"/>
          </w:tcPr>
          <w:p w14:paraId="5C78637A" w14:textId="77777777" w:rsidR="0062244A" w:rsidRPr="00520435" w:rsidRDefault="0062244A" w:rsidP="000D5B0C">
            <w:pPr>
              <w:spacing w:after="0" w:line="240" w:lineRule="auto"/>
              <w:jc w:val="center"/>
              <w:rPr>
                <w:rFonts w:ascii="Avenir" w:hAnsi="Avenir" w:cstheme="minorHAnsi"/>
                <w:b/>
                <w:color w:val="000000" w:themeColor="text1"/>
                <w:sz w:val="16"/>
                <w:szCs w:val="16"/>
                <w:lang w:val="fr-FR"/>
              </w:rPr>
            </w:pPr>
            <w:r w:rsidRPr="00520435">
              <w:rPr>
                <w:rFonts w:ascii="Avenir" w:eastAsia="Avenir" w:hAnsi="Avenir" w:cs="Avenir"/>
                <w:color w:val="000000" w:themeColor="text1"/>
                <w:sz w:val="16"/>
                <w:szCs w:val="16"/>
                <w:lang w:val="fr-FR"/>
              </w:rPr>
              <w:t>Action anticipée ou menée par le projet</w:t>
            </w:r>
          </w:p>
        </w:tc>
        <w:tc>
          <w:tcPr>
            <w:tcW w:w="1134" w:type="dxa"/>
            <w:shd w:val="clear" w:color="auto" w:fill="auto"/>
            <w:vAlign w:val="center"/>
          </w:tcPr>
          <w:p w14:paraId="118D1976" w14:textId="77777777" w:rsidR="0062244A" w:rsidRPr="00520435" w:rsidRDefault="0062244A" w:rsidP="000D5B0C">
            <w:pPr>
              <w:spacing w:after="0" w:line="240" w:lineRule="auto"/>
              <w:jc w:val="center"/>
              <w:rPr>
                <w:rFonts w:ascii="Avenir" w:eastAsia="Avenir" w:hAnsi="Avenir" w:cs="Avenir"/>
                <w:color w:val="000000" w:themeColor="text1"/>
                <w:sz w:val="16"/>
                <w:szCs w:val="16"/>
                <w:lang w:val="fr-FR"/>
              </w:rPr>
            </w:pPr>
            <w:r w:rsidRPr="00520435">
              <w:rPr>
                <w:rFonts w:ascii="Avenir" w:eastAsia="Avenir" w:hAnsi="Avenir" w:cs="Avenir"/>
                <w:color w:val="000000" w:themeColor="text1"/>
                <w:sz w:val="16"/>
                <w:szCs w:val="16"/>
                <w:lang w:val="fr-FR"/>
              </w:rPr>
              <w:t>Responsabilité</w:t>
            </w:r>
          </w:p>
        </w:tc>
        <w:tc>
          <w:tcPr>
            <w:tcW w:w="962" w:type="dxa"/>
            <w:shd w:val="clear" w:color="auto" w:fill="auto"/>
            <w:vAlign w:val="center"/>
          </w:tcPr>
          <w:p w14:paraId="6D168B0C" w14:textId="77777777" w:rsidR="0062244A" w:rsidRPr="00520435" w:rsidRDefault="0062244A" w:rsidP="000D5B0C">
            <w:pPr>
              <w:spacing w:after="0" w:line="240" w:lineRule="auto"/>
              <w:jc w:val="center"/>
              <w:rPr>
                <w:rFonts w:ascii="Avenir" w:eastAsia="Avenir" w:hAnsi="Avenir" w:cs="Avenir"/>
                <w:color w:val="000000" w:themeColor="text1"/>
                <w:sz w:val="16"/>
                <w:szCs w:val="16"/>
                <w:lang w:val="fr-FR"/>
              </w:rPr>
            </w:pPr>
            <w:r w:rsidRPr="00520435">
              <w:rPr>
                <w:rFonts w:ascii="Avenir" w:eastAsia="Avenir" w:hAnsi="Avenir" w:cs="Avenir"/>
                <w:color w:val="000000" w:themeColor="text1"/>
                <w:sz w:val="16"/>
                <w:szCs w:val="16"/>
                <w:lang w:val="fr-FR"/>
              </w:rPr>
              <w:t>Echéance</w:t>
            </w:r>
          </w:p>
        </w:tc>
      </w:tr>
      <w:tr w:rsidR="000D5B0C" w:rsidRPr="00520435" w14:paraId="5A9D064D" w14:textId="77777777" w:rsidTr="000D5B0C">
        <w:trPr>
          <w:trHeight w:val="57"/>
          <w:jc w:val="center"/>
        </w:trPr>
        <w:tc>
          <w:tcPr>
            <w:tcW w:w="2547" w:type="dxa"/>
            <w:shd w:val="clear" w:color="auto" w:fill="auto"/>
          </w:tcPr>
          <w:p w14:paraId="1F93024A" w14:textId="77777777" w:rsidR="0062244A" w:rsidRPr="00520435" w:rsidRDefault="0062244A" w:rsidP="000D5B0C">
            <w:pPr>
              <w:spacing w:after="0" w:line="240" w:lineRule="auto"/>
              <w:rPr>
                <w:rFonts w:ascii="Avenir" w:eastAsia="Arial" w:hAnsi="Avenir" w:cstheme="minorHAnsi"/>
                <w:color w:val="000000" w:themeColor="text1"/>
                <w:sz w:val="16"/>
                <w:szCs w:val="16"/>
              </w:rPr>
            </w:pPr>
            <w:r w:rsidRPr="00520435">
              <w:rPr>
                <w:rFonts w:ascii="Avenir" w:eastAsia="Arial" w:hAnsi="Avenir" w:cstheme="minorHAnsi"/>
                <w:color w:val="000000" w:themeColor="text1"/>
                <w:sz w:val="16"/>
                <w:szCs w:val="16"/>
              </w:rPr>
              <w:t xml:space="preserve">Le projet exercé par la GIZ au Maniema exige un </w:t>
            </w:r>
            <w:r w:rsidRPr="00520435">
              <w:rPr>
                <w:rFonts w:ascii="Avenir" w:eastAsia="Arial" w:hAnsi="Avenir" w:cstheme="minorHAnsi"/>
                <w:bCs/>
                <w:color w:val="000000" w:themeColor="text1"/>
                <w:sz w:val="16"/>
                <w:szCs w:val="16"/>
              </w:rPr>
              <w:t>engagement politique et une collaboration dans le long terme</w:t>
            </w:r>
            <w:r w:rsidRPr="00520435">
              <w:rPr>
                <w:rFonts w:ascii="Avenir" w:eastAsia="Arial" w:hAnsi="Avenir" w:cstheme="minorHAnsi"/>
                <w:color w:val="000000" w:themeColor="text1"/>
                <w:sz w:val="16"/>
                <w:szCs w:val="16"/>
              </w:rPr>
              <w:t xml:space="preserve">. À la suite du processus électoral national, provincial et municipal conduit fin 2023 et début 2024, </w:t>
            </w:r>
            <w:r>
              <w:rPr>
                <w:rFonts w:ascii="Avenir" w:eastAsia="Arial" w:hAnsi="Avenir" w:cstheme="minorHAnsi"/>
                <w:color w:val="000000" w:themeColor="text1"/>
                <w:sz w:val="16"/>
                <w:szCs w:val="16"/>
              </w:rPr>
              <w:t>de nouvelles</w:t>
            </w:r>
            <w:r w:rsidRPr="00520435">
              <w:rPr>
                <w:rFonts w:ascii="Avenir" w:eastAsia="Arial" w:hAnsi="Avenir" w:cstheme="minorHAnsi"/>
                <w:color w:val="000000" w:themeColor="text1"/>
                <w:sz w:val="16"/>
                <w:szCs w:val="16"/>
              </w:rPr>
              <w:t xml:space="preserve"> autorités politiques nationales et provinciales </w:t>
            </w:r>
            <w:r>
              <w:rPr>
                <w:rFonts w:ascii="Avenir" w:eastAsia="Arial" w:hAnsi="Avenir" w:cstheme="minorHAnsi"/>
                <w:color w:val="000000" w:themeColor="text1"/>
                <w:sz w:val="16"/>
                <w:szCs w:val="16"/>
              </w:rPr>
              <w:t>ont pris leur fonction</w:t>
            </w:r>
            <w:r w:rsidRPr="00520435">
              <w:rPr>
                <w:rFonts w:ascii="Avenir" w:eastAsia="Arial" w:hAnsi="Avenir" w:cstheme="minorHAnsi"/>
                <w:color w:val="000000" w:themeColor="text1"/>
                <w:sz w:val="16"/>
                <w:szCs w:val="16"/>
              </w:rPr>
              <w:t xml:space="preserve"> avec la nomination ou l’élection de nouveaux représentants de l’état/du peuple. De plus, les postes clés au niveau provincial </w:t>
            </w:r>
            <w:r w:rsidRPr="00520435">
              <w:rPr>
                <w:rFonts w:ascii="Avenir" w:eastAsia="Arial" w:hAnsi="Avenir" w:cstheme="minorHAnsi"/>
                <w:color w:val="000000" w:themeColor="text1"/>
                <w:sz w:val="16"/>
                <w:szCs w:val="16"/>
                <w:lang w:val="fr-FR"/>
              </w:rPr>
              <w:t>sont sujets à remaniement de manière inopinée</w:t>
            </w:r>
            <w:r w:rsidRPr="00520435">
              <w:rPr>
                <w:rFonts w:ascii="Avenir" w:eastAsia="Arial" w:hAnsi="Avenir" w:cstheme="minorHAnsi"/>
                <w:color w:val="000000" w:themeColor="text1"/>
                <w:sz w:val="16"/>
                <w:szCs w:val="16"/>
              </w:rPr>
              <w:t>. Cela peut avoir un impact négatif sur les activités, les personnels et/ou les actifs de la GIZ.</w:t>
            </w:r>
          </w:p>
        </w:tc>
        <w:tc>
          <w:tcPr>
            <w:tcW w:w="567" w:type="dxa"/>
            <w:shd w:val="clear" w:color="auto" w:fill="auto"/>
            <w:vAlign w:val="center"/>
          </w:tcPr>
          <w:p w14:paraId="65CB9584" w14:textId="77777777" w:rsidR="0062244A" w:rsidRPr="00520435" w:rsidRDefault="0062244A" w:rsidP="000D5B0C">
            <w:pPr>
              <w:pStyle w:val="Default"/>
              <w:jc w:val="center"/>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Elevé</w:t>
            </w:r>
          </w:p>
          <w:p w14:paraId="4E33D17A" w14:textId="77777777" w:rsidR="0062244A" w:rsidRPr="00520435" w:rsidRDefault="0062244A" w:rsidP="000D5B0C">
            <w:pPr>
              <w:spacing w:after="0" w:line="240" w:lineRule="auto"/>
              <w:jc w:val="center"/>
              <w:rPr>
                <w:rFonts w:ascii="Avenir" w:hAnsi="Avenir" w:cstheme="minorHAnsi"/>
                <w:color w:val="000000" w:themeColor="text1"/>
                <w:sz w:val="16"/>
                <w:szCs w:val="16"/>
                <w:lang w:val="fr-FR"/>
              </w:rPr>
            </w:pPr>
          </w:p>
        </w:tc>
        <w:tc>
          <w:tcPr>
            <w:tcW w:w="1701" w:type="dxa"/>
            <w:vAlign w:val="center"/>
          </w:tcPr>
          <w:p w14:paraId="34F81E12" w14:textId="77777777" w:rsidR="0062244A" w:rsidRPr="00520435" w:rsidRDefault="0062244A" w:rsidP="000D5B0C">
            <w:pPr>
              <w:spacing w:after="0" w:line="240" w:lineRule="auto"/>
              <w:rPr>
                <w:rFonts w:ascii="Avenir" w:hAnsi="Avenir" w:cstheme="minorHAnsi"/>
                <w:b/>
                <w:color w:val="000000" w:themeColor="text1"/>
                <w:sz w:val="16"/>
                <w:szCs w:val="16"/>
                <w:lang w:val="fr-FR"/>
              </w:rPr>
            </w:pPr>
            <w:r w:rsidRPr="00520435">
              <w:rPr>
                <w:rFonts w:ascii="Avenir" w:hAnsi="Avenir" w:cstheme="minorHAnsi"/>
                <w:b/>
                <w:color w:val="000000" w:themeColor="text1"/>
                <w:sz w:val="16"/>
                <w:szCs w:val="16"/>
                <w:lang w:val="fr-FR"/>
              </w:rPr>
              <w:t xml:space="preserve">Accru – </w:t>
            </w:r>
          </w:p>
          <w:p w14:paraId="2DA66FD5" w14:textId="77777777" w:rsidR="0062244A" w:rsidRPr="00520435" w:rsidRDefault="0062244A" w:rsidP="000D5B0C">
            <w:pPr>
              <w:spacing w:after="0" w:line="240" w:lineRule="auto"/>
              <w:rPr>
                <w:rFonts w:ascii="Avenir" w:hAnsi="Avenir" w:cstheme="minorHAnsi"/>
                <w:color w:val="000000" w:themeColor="text1"/>
                <w:sz w:val="16"/>
                <w:szCs w:val="16"/>
              </w:rPr>
            </w:pPr>
            <w:r>
              <w:rPr>
                <w:rFonts w:ascii="Avenir" w:hAnsi="Avenir" w:cstheme="minorHAnsi"/>
                <w:color w:val="000000" w:themeColor="text1"/>
                <w:sz w:val="16"/>
                <w:szCs w:val="16"/>
                <w:lang w:val="fr-FR"/>
              </w:rPr>
              <w:t>Considérant</w:t>
            </w:r>
            <w:r w:rsidRPr="00520435">
              <w:rPr>
                <w:rFonts w:ascii="Avenir" w:hAnsi="Avenir" w:cstheme="minorHAnsi"/>
                <w:color w:val="000000" w:themeColor="text1"/>
                <w:sz w:val="16"/>
                <w:szCs w:val="16"/>
                <w:lang w:val="fr-FR"/>
              </w:rPr>
              <w:t xml:space="preserve"> retards cumulés de la séquence électorale législative nationale et provinciale </w:t>
            </w:r>
            <w:r>
              <w:rPr>
                <w:rFonts w:ascii="Avenir" w:hAnsi="Avenir" w:cstheme="minorHAnsi"/>
                <w:color w:val="000000" w:themeColor="text1"/>
                <w:sz w:val="16"/>
                <w:szCs w:val="16"/>
                <w:lang w:val="fr-FR"/>
              </w:rPr>
              <w:t>et malgré l’élection</w:t>
            </w:r>
            <w:r w:rsidRPr="00520435">
              <w:rPr>
                <w:rFonts w:ascii="Avenir" w:hAnsi="Avenir" w:cstheme="minorHAnsi"/>
                <w:color w:val="000000" w:themeColor="text1"/>
                <w:sz w:val="16"/>
                <w:szCs w:val="16"/>
                <w:lang w:val="fr-FR"/>
              </w:rPr>
              <w:t xml:space="preserve"> I nomination officielle des gouverneurs provinciaux une certaine instabilité de gouvernance</w:t>
            </w:r>
            <w:r>
              <w:rPr>
                <w:rFonts w:ascii="Avenir" w:hAnsi="Avenir" w:cstheme="minorHAnsi"/>
                <w:color w:val="000000" w:themeColor="text1"/>
                <w:sz w:val="16"/>
                <w:szCs w:val="16"/>
                <w:lang w:val="fr-FR"/>
              </w:rPr>
              <w:t xml:space="preserve"> persiste et pourrait générer des</w:t>
            </w:r>
            <w:r w:rsidRPr="00520435">
              <w:rPr>
                <w:rFonts w:ascii="Avenir" w:hAnsi="Avenir" w:cstheme="minorHAnsi"/>
                <w:color w:val="000000" w:themeColor="text1"/>
                <w:sz w:val="16"/>
                <w:szCs w:val="16"/>
                <w:lang w:val="fr-FR"/>
              </w:rPr>
              <w:t xml:space="preserve"> tensions politiques </w:t>
            </w:r>
            <w:r>
              <w:rPr>
                <w:rFonts w:ascii="Avenir" w:hAnsi="Avenir" w:cstheme="minorHAnsi"/>
                <w:color w:val="000000" w:themeColor="text1"/>
                <w:sz w:val="16"/>
                <w:szCs w:val="16"/>
                <w:lang w:val="fr-FR"/>
              </w:rPr>
              <w:t>ponctuelles</w:t>
            </w:r>
            <w:r w:rsidRPr="00520435">
              <w:rPr>
                <w:rFonts w:ascii="Avenir" w:hAnsi="Avenir" w:cstheme="minorHAnsi"/>
                <w:color w:val="000000" w:themeColor="text1"/>
                <w:sz w:val="16"/>
                <w:szCs w:val="16"/>
              </w:rPr>
              <w:t>.</w:t>
            </w:r>
          </w:p>
        </w:tc>
        <w:tc>
          <w:tcPr>
            <w:tcW w:w="1843" w:type="dxa"/>
            <w:shd w:val="clear" w:color="auto" w:fill="auto"/>
            <w:vAlign w:val="center"/>
          </w:tcPr>
          <w:p w14:paraId="651D094E" w14:textId="77777777" w:rsidR="0062244A" w:rsidRPr="00520435" w:rsidRDefault="0062244A" w:rsidP="000D5B0C">
            <w:pPr>
              <w:spacing w:after="0" w:line="240" w:lineRule="auto"/>
              <w:rPr>
                <w:rFonts w:ascii="Avenir" w:hAnsi="Avenir" w:cstheme="minorHAnsi"/>
                <w:color w:val="000000" w:themeColor="text1"/>
                <w:sz w:val="16"/>
                <w:szCs w:val="16"/>
                <w:lang w:val="fr-FR"/>
              </w:rPr>
            </w:pPr>
            <w:bookmarkStart w:id="46" w:name="_Hlk171518708"/>
            <w:r w:rsidRPr="00520435">
              <w:rPr>
                <w:rFonts w:ascii="Avenir" w:hAnsi="Avenir" w:cstheme="minorHAnsi"/>
                <w:color w:val="000000" w:themeColor="text1"/>
                <w:sz w:val="16"/>
                <w:szCs w:val="16"/>
              </w:rPr>
              <w:t xml:space="preserve">Suivi de la situation </w:t>
            </w:r>
            <w:r w:rsidRPr="00520435">
              <w:rPr>
                <w:rFonts w:ascii="Avenir" w:hAnsi="Avenir" w:cstheme="minorHAnsi"/>
                <w:color w:val="000000" w:themeColor="text1"/>
                <w:sz w:val="16"/>
                <w:szCs w:val="16"/>
                <w:lang w:val="fr-FR"/>
              </w:rPr>
              <w:t>politique et des acteurs-trices du gouvernement provincial.</w:t>
            </w:r>
            <w:r w:rsidRPr="00520435">
              <w:rPr>
                <w:rFonts w:ascii="Avenir" w:hAnsi="Avenir" w:cstheme="minorHAnsi"/>
                <w:color w:val="000000" w:themeColor="text1"/>
                <w:sz w:val="16"/>
                <w:szCs w:val="16"/>
              </w:rPr>
              <w:t xml:space="preserve"> -</w:t>
            </w:r>
          </w:p>
          <w:p w14:paraId="25FAE7C1"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Dialogue continu avec le nouveau gouverneur et les membres du gouvernement mis en place.</w:t>
            </w:r>
          </w:p>
          <w:p w14:paraId="2599989A"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rPr>
              <w:t>U</w:t>
            </w:r>
            <w:r w:rsidRPr="00520435">
              <w:rPr>
                <w:rFonts w:ascii="Avenir" w:hAnsi="Avenir" w:cstheme="minorHAnsi"/>
                <w:color w:val="000000" w:themeColor="text1"/>
                <w:sz w:val="16"/>
                <w:szCs w:val="16"/>
                <w:lang w:val="fr-FR"/>
              </w:rPr>
              <w:t xml:space="preserve">ne bonne documentation des processus et activités. </w:t>
            </w:r>
          </w:p>
          <w:p w14:paraId="10801C59"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Approche apolitique</w:t>
            </w:r>
            <w:r w:rsidRPr="00520435">
              <w:rPr>
                <w:rFonts w:ascii="Avenir" w:hAnsi="Avenir" w:cstheme="minorHAnsi"/>
                <w:color w:val="000000" w:themeColor="text1"/>
                <w:sz w:val="16"/>
                <w:szCs w:val="16"/>
              </w:rPr>
              <w:t xml:space="preserve"> </w:t>
            </w:r>
            <w:r w:rsidRPr="00520435">
              <w:rPr>
                <w:rFonts w:ascii="Avenir" w:hAnsi="Avenir" w:cstheme="minorHAnsi"/>
                <w:color w:val="000000" w:themeColor="text1"/>
                <w:sz w:val="16"/>
                <w:szCs w:val="16"/>
                <w:lang w:val="fr-FR"/>
              </w:rPr>
              <w:t>au cours des interactions avec les partenaires.</w:t>
            </w:r>
          </w:p>
          <w:bookmarkEnd w:id="46"/>
          <w:p w14:paraId="1DCC31FD" w14:textId="77777777" w:rsidR="0062244A" w:rsidRPr="00520435" w:rsidRDefault="0062244A" w:rsidP="000D5B0C">
            <w:pPr>
              <w:spacing w:after="0" w:line="240" w:lineRule="auto"/>
              <w:rPr>
                <w:rFonts w:ascii="Avenir" w:hAnsi="Avenir" w:cstheme="minorHAnsi"/>
                <w:color w:val="000000" w:themeColor="text1"/>
                <w:sz w:val="16"/>
                <w:szCs w:val="16"/>
                <w:lang w:val="fr-FR"/>
              </w:rPr>
            </w:pPr>
          </w:p>
        </w:tc>
        <w:tc>
          <w:tcPr>
            <w:tcW w:w="1134" w:type="dxa"/>
            <w:shd w:val="clear" w:color="auto" w:fill="auto"/>
            <w:vAlign w:val="center"/>
          </w:tcPr>
          <w:p w14:paraId="3DA67E78"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Cheffe de bureau </w:t>
            </w:r>
          </w:p>
        </w:tc>
        <w:tc>
          <w:tcPr>
            <w:tcW w:w="962" w:type="dxa"/>
            <w:shd w:val="clear" w:color="auto" w:fill="auto"/>
            <w:vAlign w:val="center"/>
          </w:tcPr>
          <w:p w14:paraId="374E86FA"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Fréquemment</w:t>
            </w:r>
          </w:p>
        </w:tc>
      </w:tr>
      <w:tr w:rsidR="000D5B0C" w:rsidRPr="00520435" w14:paraId="380DEEB1" w14:textId="77777777" w:rsidTr="000D5B0C">
        <w:trPr>
          <w:trHeight w:val="57"/>
          <w:jc w:val="center"/>
        </w:trPr>
        <w:tc>
          <w:tcPr>
            <w:tcW w:w="2547" w:type="dxa"/>
            <w:shd w:val="clear" w:color="auto" w:fill="auto"/>
            <w:vAlign w:val="center"/>
          </w:tcPr>
          <w:p w14:paraId="55079DE0" w14:textId="77777777" w:rsidR="0062244A" w:rsidRPr="00520435" w:rsidRDefault="0062244A" w:rsidP="000D5B0C">
            <w:pPr>
              <w:spacing w:after="0" w:line="240" w:lineRule="auto"/>
              <w:rPr>
                <w:rFonts w:ascii="Avenir" w:hAnsi="Avenir"/>
                <w:color w:val="000000" w:themeColor="text1"/>
                <w:sz w:val="16"/>
                <w:szCs w:val="16"/>
                <w:lang w:val="fr-FR"/>
              </w:rPr>
            </w:pPr>
            <w:r w:rsidRPr="00520435">
              <w:rPr>
                <w:rFonts w:ascii="Avenir" w:hAnsi="Avenir"/>
                <w:b/>
                <w:bCs/>
                <w:color w:val="000000" w:themeColor="text1"/>
                <w:sz w:val="16"/>
                <w:szCs w:val="16"/>
                <w:lang w:val="fr-FR"/>
              </w:rPr>
              <w:t xml:space="preserve">Violence politique et communautaire </w:t>
            </w:r>
            <w:r w:rsidRPr="00520435">
              <w:rPr>
                <w:rFonts w:ascii="Avenir" w:hAnsi="Avenir"/>
                <w:color w:val="000000" w:themeColor="text1"/>
                <w:sz w:val="16"/>
                <w:szCs w:val="16"/>
                <w:lang w:val="fr-FR"/>
              </w:rPr>
              <w:t>: les velléités et manipulations politiques récurrentes notamment entre le parti au pouvoir et les bastions d’opposition en province, engendrent régulièrement des tensions voire des séquences ponctuelles de violences dans la capitale provinciale. Dans les territoires, les autorités communautaires sont souvent au centre de conflits fonciers qui en l’absence d’arbitrages transparents de la part des autorités de l’état, cristallisent des tensions et génèrent parfois des affrontements.</w:t>
            </w:r>
          </w:p>
          <w:p w14:paraId="2040756A" w14:textId="77777777" w:rsidR="0062244A" w:rsidRPr="00520435" w:rsidRDefault="0062244A" w:rsidP="000D5B0C">
            <w:pPr>
              <w:spacing w:after="0" w:line="240" w:lineRule="auto"/>
              <w:rPr>
                <w:rFonts w:ascii="Avenir" w:hAnsi="Avenir" w:cstheme="minorHAnsi"/>
                <w:bCs/>
                <w:color w:val="000000" w:themeColor="text1"/>
                <w:sz w:val="16"/>
                <w:szCs w:val="16"/>
                <w:lang w:val="fr-FR"/>
              </w:rPr>
            </w:pPr>
            <w:r w:rsidRPr="00520435">
              <w:rPr>
                <w:rFonts w:ascii="Avenir" w:hAnsi="Avenir" w:cstheme="minorBidi"/>
                <w:color w:val="000000" w:themeColor="text1"/>
                <w:sz w:val="16"/>
                <w:szCs w:val="16"/>
                <w:lang w:val="fr-FR"/>
              </w:rPr>
              <w:t>Ces violences (Répression violente par les forces de sécurité, manipulation de la jeunesse, justice populaire, situation humanitaire alarmante à la suite des déplacements massifs des populations, etc.) sont susceptibles d’entraver ponctuellement la mise en œuvre (accès aux groupes cibles, sécurité du personnel, etc.) et la réalisation des objectifs.</w:t>
            </w:r>
          </w:p>
        </w:tc>
        <w:tc>
          <w:tcPr>
            <w:tcW w:w="567" w:type="dxa"/>
            <w:shd w:val="clear" w:color="auto" w:fill="auto"/>
            <w:vAlign w:val="center"/>
          </w:tcPr>
          <w:p w14:paraId="63E53195"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Moyen</w:t>
            </w:r>
          </w:p>
        </w:tc>
        <w:tc>
          <w:tcPr>
            <w:tcW w:w="1701" w:type="dxa"/>
          </w:tcPr>
          <w:p w14:paraId="6AAC054E" w14:textId="77777777" w:rsidR="0062244A" w:rsidRPr="00520435" w:rsidRDefault="0062244A" w:rsidP="000D5B0C">
            <w:pPr>
              <w:spacing w:after="0" w:line="240" w:lineRule="auto"/>
              <w:rPr>
                <w:rFonts w:ascii="Avenir" w:hAnsi="Avenir"/>
                <w:b/>
                <w:bCs/>
                <w:color w:val="000000" w:themeColor="text1"/>
                <w:sz w:val="16"/>
                <w:szCs w:val="16"/>
                <w:lang w:val="fr-FR"/>
              </w:rPr>
            </w:pPr>
          </w:p>
          <w:p w14:paraId="64547BEB" w14:textId="77777777" w:rsidR="0062244A" w:rsidRPr="00520435" w:rsidRDefault="0062244A" w:rsidP="000D5B0C">
            <w:pPr>
              <w:spacing w:after="0" w:line="240" w:lineRule="auto"/>
              <w:rPr>
                <w:rFonts w:ascii="Avenir" w:hAnsi="Avenir"/>
                <w:b/>
                <w:bCs/>
                <w:color w:val="000000" w:themeColor="text1"/>
                <w:sz w:val="16"/>
                <w:szCs w:val="16"/>
                <w:lang w:val="fr-FR"/>
              </w:rPr>
            </w:pPr>
          </w:p>
          <w:p w14:paraId="1822C682" w14:textId="77777777" w:rsidR="0062244A" w:rsidRPr="00520435" w:rsidRDefault="0062244A" w:rsidP="000D5B0C">
            <w:pPr>
              <w:spacing w:after="0" w:line="240" w:lineRule="auto"/>
              <w:rPr>
                <w:rFonts w:ascii="Avenir" w:hAnsi="Avenir"/>
                <w:b/>
                <w:bCs/>
                <w:color w:val="000000" w:themeColor="text1"/>
                <w:sz w:val="16"/>
                <w:szCs w:val="16"/>
                <w:lang w:val="fr-FR"/>
              </w:rPr>
            </w:pPr>
          </w:p>
          <w:p w14:paraId="09261E6E" w14:textId="77777777" w:rsidR="0062244A" w:rsidRPr="00520435" w:rsidRDefault="0062244A" w:rsidP="000D5B0C">
            <w:pPr>
              <w:spacing w:after="0" w:line="240" w:lineRule="auto"/>
              <w:rPr>
                <w:rFonts w:ascii="Avenir" w:hAnsi="Avenir"/>
                <w:b/>
                <w:bCs/>
                <w:color w:val="000000" w:themeColor="text1"/>
                <w:sz w:val="16"/>
                <w:szCs w:val="16"/>
                <w:lang w:val="fr-FR"/>
              </w:rPr>
            </w:pPr>
          </w:p>
          <w:p w14:paraId="166A1417" w14:textId="77777777" w:rsidR="0062244A" w:rsidRPr="00520435" w:rsidRDefault="0062244A" w:rsidP="000D5B0C">
            <w:pPr>
              <w:spacing w:after="0" w:line="240" w:lineRule="auto"/>
              <w:rPr>
                <w:rFonts w:ascii="Avenir" w:hAnsi="Avenir"/>
                <w:b/>
                <w:bCs/>
                <w:color w:val="000000" w:themeColor="text1"/>
                <w:sz w:val="16"/>
                <w:szCs w:val="16"/>
                <w:lang w:val="fr-FR"/>
              </w:rPr>
            </w:pPr>
          </w:p>
          <w:p w14:paraId="7E917DAF" w14:textId="77777777" w:rsidR="0062244A" w:rsidRPr="00520435" w:rsidRDefault="0062244A" w:rsidP="000D5B0C">
            <w:pPr>
              <w:spacing w:after="0" w:line="240" w:lineRule="auto"/>
              <w:rPr>
                <w:rFonts w:ascii="Avenir" w:hAnsi="Avenir"/>
                <w:b/>
                <w:bCs/>
                <w:color w:val="000000" w:themeColor="text1"/>
                <w:sz w:val="16"/>
                <w:szCs w:val="16"/>
                <w:lang w:val="fr-FR"/>
              </w:rPr>
            </w:pPr>
          </w:p>
          <w:p w14:paraId="2E8F9FC8" w14:textId="77777777" w:rsidR="0062244A" w:rsidRPr="00520435" w:rsidRDefault="0062244A" w:rsidP="000D5B0C">
            <w:pPr>
              <w:spacing w:after="0" w:line="240" w:lineRule="auto"/>
              <w:rPr>
                <w:rFonts w:ascii="Avenir" w:hAnsi="Avenir"/>
                <w:b/>
                <w:bCs/>
                <w:color w:val="000000" w:themeColor="text1"/>
                <w:sz w:val="16"/>
                <w:szCs w:val="16"/>
                <w:lang w:val="fr-FR"/>
              </w:rPr>
            </w:pPr>
          </w:p>
          <w:p w14:paraId="56F18336" w14:textId="77777777" w:rsidR="0062244A" w:rsidRPr="00520435" w:rsidRDefault="0062244A" w:rsidP="000D5B0C">
            <w:pPr>
              <w:spacing w:after="0" w:line="240" w:lineRule="auto"/>
              <w:rPr>
                <w:rFonts w:ascii="Avenir" w:hAnsi="Avenir"/>
                <w:b/>
                <w:bCs/>
                <w:color w:val="000000" w:themeColor="text1"/>
                <w:sz w:val="16"/>
                <w:szCs w:val="16"/>
                <w:lang w:val="fr-FR"/>
              </w:rPr>
            </w:pPr>
          </w:p>
          <w:p w14:paraId="0A439A5E" w14:textId="77777777" w:rsidR="0062244A" w:rsidRPr="00520435" w:rsidRDefault="0062244A" w:rsidP="000D5B0C">
            <w:pPr>
              <w:spacing w:after="0" w:line="240" w:lineRule="auto"/>
              <w:rPr>
                <w:rFonts w:ascii="Avenir" w:hAnsi="Avenir"/>
                <w:b/>
                <w:bCs/>
                <w:color w:val="000000" w:themeColor="text1"/>
                <w:sz w:val="16"/>
                <w:szCs w:val="16"/>
                <w:lang w:val="fr-FR"/>
              </w:rPr>
            </w:pPr>
          </w:p>
          <w:p w14:paraId="5E85C344" w14:textId="77777777" w:rsidR="0062244A" w:rsidRPr="00520435" w:rsidRDefault="0062244A" w:rsidP="000D5B0C">
            <w:pPr>
              <w:spacing w:after="0" w:line="240" w:lineRule="auto"/>
              <w:rPr>
                <w:rFonts w:ascii="Avenir" w:hAnsi="Avenir"/>
                <w:b/>
                <w:bCs/>
                <w:color w:val="000000" w:themeColor="text1"/>
                <w:sz w:val="16"/>
                <w:szCs w:val="16"/>
                <w:lang w:val="fr-FR"/>
              </w:rPr>
            </w:pPr>
            <w:r w:rsidRPr="00520435">
              <w:rPr>
                <w:rFonts w:ascii="Avenir" w:hAnsi="Avenir"/>
                <w:b/>
                <w:bCs/>
                <w:color w:val="000000" w:themeColor="text1"/>
                <w:sz w:val="16"/>
                <w:szCs w:val="16"/>
                <w:lang w:val="fr-FR"/>
              </w:rPr>
              <w:t xml:space="preserve">Accru – </w:t>
            </w:r>
          </w:p>
          <w:p w14:paraId="4CA0ED9B"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 xml:space="preserve">Les attentes de la population et des communautés rurale vis-à-vis du nouveau gouvernement provincial </w:t>
            </w:r>
            <w:r>
              <w:rPr>
                <w:rFonts w:ascii="Avenir" w:hAnsi="Avenir" w:cstheme="minorBidi"/>
                <w:color w:val="000000" w:themeColor="text1"/>
                <w:sz w:val="16"/>
                <w:szCs w:val="16"/>
                <w:lang w:val="fr-FR"/>
              </w:rPr>
              <w:t xml:space="preserve">et plus largement du gouvernement national </w:t>
            </w:r>
            <w:r w:rsidRPr="00520435">
              <w:rPr>
                <w:rFonts w:ascii="Avenir" w:hAnsi="Avenir" w:cstheme="minorBidi"/>
                <w:color w:val="000000" w:themeColor="text1"/>
                <w:sz w:val="16"/>
                <w:szCs w:val="16"/>
                <w:lang w:val="fr-FR"/>
              </w:rPr>
              <w:t>sont élevées. Toute inaction ou « démarche préférentielle » est susceptible de générer frustration, manipulation politique ou encore, plus rarement, des séquences de violence politique ou communautaires.</w:t>
            </w:r>
          </w:p>
        </w:tc>
        <w:tc>
          <w:tcPr>
            <w:tcW w:w="1843" w:type="dxa"/>
            <w:shd w:val="clear" w:color="auto" w:fill="auto"/>
            <w:vAlign w:val="center"/>
          </w:tcPr>
          <w:p w14:paraId="54C82E58" w14:textId="77777777" w:rsidR="0062244A" w:rsidRPr="00520435" w:rsidRDefault="0062244A" w:rsidP="000D5B0C">
            <w:pPr>
              <w:spacing w:after="0" w:line="240" w:lineRule="auto"/>
              <w:rPr>
                <w:rFonts w:ascii="Avenir" w:hAnsi="Avenir" w:cstheme="minorBidi"/>
                <w:color w:val="000000" w:themeColor="text1"/>
                <w:sz w:val="16"/>
                <w:szCs w:val="16"/>
                <w:lang w:val="fr-FR"/>
              </w:rPr>
            </w:pPr>
            <w:bookmarkStart w:id="47" w:name="_Hlk171519714"/>
            <w:r w:rsidRPr="00520435">
              <w:rPr>
                <w:rFonts w:ascii="Avenir" w:hAnsi="Avenir" w:cstheme="minorBidi"/>
                <w:color w:val="000000" w:themeColor="text1"/>
                <w:sz w:val="16"/>
                <w:szCs w:val="16"/>
                <w:lang w:val="fr-FR"/>
              </w:rPr>
              <w:t>La situation sécuritaire est étroitement surveillée. Une veille permanente relative à la situation sécuritaire est maintenue.</w:t>
            </w:r>
          </w:p>
          <w:p w14:paraId="1EA6DA69"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0215ABF7"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S'il y a un risque d’escalade des violences, les activités sur le terrain seront suspendues. </w:t>
            </w:r>
            <w:bookmarkEnd w:id="47"/>
          </w:p>
        </w:tc>
        <w:tc>
          <w:tcPr>
            <w:tcW w:w="1134" w:type="dxa"/>
            <w:shd w:val="clear" w:color="auto" w:fill="auto"/>
            <w:vAlign w:val="center"/>
          </w:tcPr>
          <w:p w14:paraId="1472D097"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Conseiller National sécurité Kindu &amp; RMU</w:t>
            </w:r>
          </w:p>
        </w:tc>
        <w:tc>
          <w:tcPr>
            <w:tcW w:w="962" w:type="dxa"/>
            <w:shd w:val="clear" w:color="auto" w:fill="auto"/>
            <w:vAlign w:val="center"/>
          </w:tcPr>
          <w:p w14:paraId="13B8EAA1"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Fréquemment</w:t>
            </w:r>
          </w:p>
        </w:tc>
      </w:tr>
      <w:tr w:rsidR="000D5B0C" w:rsidRPr="00520435" w14:paraId="237098C9" w14:textId="77777777" w:rsidTr="000D5B0C">
        <w:trPr>
          <w:trHeight w:val="57"/>
          <w:jc w:val="center"/>
        </w:trPr>
        <w:tc>
          <w:tcPr>
            <w:tcW w:w="2547" w:type="dxa"/>
            <w:shd w:val="clear" w:color="auto" w:fill="auto"/>
            <w:vAlign w:val="center"/>
            <w:hideMark/>
          </w:tcPr>
          <w:p w14:paraId="098ACBBA"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La dynamique du conflit dans l'Est</w:t>
            </w:r>
            <w:r w:rsidRPr="00520435">
              <w:rPr>
                <w:rFonts w:ascii="Avenir" w:hAnsi="Avenir" w:cstheme="minorBidi"/>
                <w:b/>
                <w:bCs/>
                <w:color w:val="000000" w:themeColor="text1"/>
                <w:sz w:val="16"/>
                <w:szCs w:val="16"/>
                <w:lang w:val="fr-FR"/>
              </w:rPr>
              <w:t xml:space="preserve"> </w:t>
            </w:r>
            <w:r w:rsidRPr="00520435">
              <w:rPr>
                <w:rFonts w:ascii="Avenir" w:hAnsi="Avenir" w:cstheme="minorBidi"/>
                <w:color w:val="000000" w:themeColor="text1"/>
                <w:sz w:val="16"/>
                <w:szCs w:val="16"/>
                <w:lang w:val="fr-FR"/>
              </w:rPr>
              <w:t xml:space="preserve">du pays se poursuit et est difficile à évaluer. Cela peut affecter la poursuite des processus de changement à long terme et la durabilité des mesures. </w:t>
            </w:r>
          </w:p>
          <w:p w14:paraId="2CB666BA"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 xml:space="preserve">L'instabilité de la situation conflictuelle dans l'Est de la RDC, ainsi que la fragilité de la situation sécuritaire causée par la présence </w:t>
            </w:r>
            <w:r w:rsidRPr="00520435">
              <w:rPr>
                <w:rFonts w:ascii="Avenir" w:hAnsi="Avenir" w:cstheme="minorBidi"/>
                <w:color w:val="000000" w:themeColor="text1"/>
                <w:sz w:val="16"/>
                <w:szCs w:val="16"/>
              </w:rPr>
              <w:t xml:space="preserve">et l’activisme </w:t>
            </w:r>
            <w:r w:rsidRPr="00520435">
              <w:rPr>
                <w:rFonts w:ascii="Avenir" w:hAnsi="Avenir" w:cstheme="minorBidi"/>
                <w:color w:val="000000" w:themeColor="text1"/>
                <w:sz w:val="16"/>
                <w:szCs w:val="16"/>
                <w:lang w:val="fr-FR"/>
              </w:rPr>
              <w:t>des groupes armés peut entraver les mesures de mise en œuvre dans la province du Maniema (par exemple, accès aux groupes cibles, sécurité du personnel) ou même entraîner leur suspension</w:t>
            </w:r>
          </w:p>
        </w:tc>
        <w:tc>
          <w:tcPr>
            <w:tcW w:w="567" w:type="dxa"/>
            <w:shd w:val="clear" w:color="auto" w:fill="auto"/>
            <w:noWrap/>
            <w:vAlign w:val="center"/>
            <w:hideMark/>
          </w:tcPr>
          <w:p w14:paraId="6C8FC456"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Moyen</w:t>
            </w:r>
          </w:p>
        </w:tc>
        <w:tc>
          <w:tcPr>
            <w:tcW w:w="1701" w:type="dxa"/>
            <w:vAlign w:val="center"/>
          </w:tcPr>
          <w:p w14:paraId="626BFE1E" w14:textId="77777777" w:rsidR="0062244A" w:rsidRPr="00520435" w:rsidRDefault="0062244A" w:rsidP="000D5B0C">
            <w:pPr>
              <w:spacing w:after="0" w:line="240" w:lineRule="auto"/>
              <w:rPr>
                <w:rFonts w:ascii="Avenir" w:hAnsi="Avenir" w:cstheme="minorBidi"/>
                <w:b/>
                <w:bCs/>
                <w:color w:val="000000" w:themeColor="text1"/>
                <w:sz w:val="16"/>
                <w:szCs w:val="16"/>
                <w:lang w:val="fr-FR"/>
              </w:rPr>
            </w:pPr>
            <w:r w:rsidRPr="00520435">
              <w:rPr>
                <w:rFonts w:ascii="Avenir" w:hAnsi="Avenir" w:cstheme="minorBidi"/>
                <w:b/>
                <w:bCs/>
                <w:color w:val="000000" w:themeColor="text1"/>
                <w:sz w:val="16"/>
                <w:szCs w:val="16"/>
                <w:lang w:val="fr-FR"/>
              </w:rPr>
              <w:t xml:space="preserve">Accru – </w:t>
            </w:r>
          </w:p>
          <w:p w14:paraId="6400ADDF"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Le conflit à l'Est s'est intensifié ces derniers mois. Les combats</w:t>
            </w:r>
            <w:r w:rsidRPr="00520435">
              <w:rPr>
                <w:rFonts w:ascii="Avenir" w:hAnsi="Avenir" w:cstheme="minorBidi"/>
                <w:color w:val="000000" w:themeColor="text1"/>
                <w:sz w:val="16"/>
                <w:szCs w:val="16"/>
              </w:rPr>
              <w:t xml:space="preserve"> sont signalés dans presque toute la partie Est du pays </w:t>
            </w:r>
            <w:r w:rsidRPr="00520435">
              <w:rPr>
                <w:rFonts w:ascii="Avenir" w:hAnsi="Avenir" w:cstheme="minorBidi"/>
                <w:color w:val="000000" w:themeColor="text1"/>
                <w:sz w:val="16"/>
                <w:szCs w:val="16"/>
                <w:lang w:val="fr-FR"/>
              </w:rPr>
              <w:t xml:space="preserve">entre éléments « Wazalendo » ou « VDP » (Volontaires pour la Défense), M23 et parfois FARDC soutenus par des paramilitaires étrangers. </w:t>
            </w:r>
          </w:p>
          <w:p w14:paraId="091B3036" w14:textId="77777777" w:rsidR="0062244A" w:rsidRPr="00520435" w:rsidRDefault="0062244A" w:rsidP="000D5B0C">
            <w:pPr>
              <w:spacing w:after="0" w:line="240" w:lineRule="auto"/>
              <w:rPr>
                <w:color w:val="000000" w:themeColor="text1"/>
              </w:rPr>
            </w:pPr>
            <w:r w:rsidRPr="00520435">
              <w:rPr>
                <w:rFonts w:ascii="Avenir" w:hAnsi="Avenir" w:cstheme="minorBidi"/>
                <w:color w:val="000000" w:themeColor="text1"/>
                <w:sz w:val="16"/>
                <w:szCs w:val="16"/>
                <w:lang w:val="fr-FR"/>
              </w:rPr>
              <w:t xml:space="preserve">Au Maniema, en territoire de Kabambare, des groupes armés actifs dans la zone restent à l’origine d’une relative hausse de criminalité. </w:t>
            </w:r>
            <w:r>
              <w:rPr>
                <w:rFonts w:ascii="Avenir" w:hAnsi="Avenir" w:cstheme="minorBidi"/>
                <w:color w:val="000000" w:themeColor="text1"/>
                <w:sz w:val="16"/>
                <w:szCs w:val="16"/>
                <w:lang w:val="fr-FR"/>
              </w:rPr>
              <w:t>En l’absence d’une présence plus marquée d</w:t>
            </w:r>
            <w:r w:rsidRPr="00520435">
              <w:rPr>
                <w:rFonts w:ascii="Avenir" w:hAnsi="Avenir" w:cstheme="minorBidi"/>
                <w:color w:val="000000" w:themeColor="text1"/>
                <w:sz w:val="16"/>
                <w:szCs w:val="16"/>
                <w:lang w:val="fr-FR"/>
              </w:rPr>
              <w:t xml:space="preserve">es </w:t>
            </w:r>
            <w:r>
              <w:rPr>
                <w:rFonts w:ascii="Avenir" w:hAnsi="Avenir" w:cstheme="minorBidi"/>
                <w:color w:val="000000" w:themeColor="text1"/>
                <w:sz w:val="16"/>
                <w:szCs w:val="16"/>
                <w:lang w:val="fr-FR"/>
              </w:rPr>
              <w:t xml:space="preserve">forces de sécurité, des </w:t>
            </w:r>
            <w:r w:rsidRPr="00520435">
              <w:rPr>
                <w:rFonts w:ascii="Avenir" w:hAnsi="Avenir" w:cstheme="minorBidi"/>
                <w:color w:val="000000" w:themeColor="text1"/>
                <w:sz w:val="16"/>
                <w:szCs w:val="16"/>
                <w:lang w:val="fr-FR"/>
              </w:rPr>
              <w:t>tensions sont quasi-permanentes entre les différentes factions des groupes armés en perpétuelles rivalités sur fond de contrôle des carrés miniers et l’élargissement de leurs zones d’influence respectives. Le développement de cette situation s’étend petit à petit sur la partie Sud-Est du territoire de Kasongo, dans les entités de Nonda et Maringa.</w:t>
            </w:r>
          </w:p>
        </w:tc>
        <w:tc>
          <w:tcPr>
            <w:tcW w:w="1843" w:type="dxa"/>
            <w:shd w:val="clear" w:color="auto" w:fill="auto"/>
            <w:vAlign w:val="center"/>
          </w:tcPr>
          <w:p w14:paraId="7315462E"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La situation sécuritaire est étroitement surveillée. Une veille permanente relative à la situation sécuritaire est maintenue</w:t>
            </w:r>
          </w:p>
          <w:p w14:paraId="12324641" w14:textId="77777777" w:rsidR="0062244A" w:rsidRPr="00520435" w:rsidRDefault="0062244A" w:rsidP="000D5B0C">
            <w:pPr>
              <w:spacing w:after="0" w:line="240" w:lineRule="auto"/>
              <w:rPr>
                <w:rFonts w:ascii="Avenir" w:hAnsi="Avenir" w:cstheme="minorBidi"/>
                <w:color w:val="000000" w:themeColor="text1"/>
                <w:sz w:val="16"/>
                <w:szCs w:val="16"/>
                <w:lang w:val="fr-FR"/>
              </w:rPr>
            </w:pPr>
          </w:p>
          <w:p w14:paraId="2DBDE2B0"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 xml:space="preserve">S'il y a un risque de conflit armés, les activités sur le terrain seront suspendues. </w:t>
            </w:r>
          </w:p>
        </w:tc>
        <w:tc>
          <w:tcPr>
            <w:tcW w:w="1134" w:type="dxa"/>
            <w:shd w:val="clear" w:color="auto" w:fill="auto"/>
            <w:vAlign w:val="center"/>
          </w:tcPr>
          <w:p w14:paraId="68AE40D1"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HAnsi"/>
                <w:color w:val="000000" w:themeColor="text1"/>
                <w:sz w:val="16"/>
                <w:szCs w:val="16"/>
                <w:lang w:val="fr-FR"/>
              </w:rPr>
              <w:t>Conseiller National sécurité Kindu &amp; RMU</w:t>
            </w:r>
          </w:p>
        </w:tc>
        <w:tc>
          <w:tcPr>
            <w:tcW w:w="962" w:type="dxa"/>
            <w:shd w:val="clear" w:color="auto" w:fill="auto"/>
            <w:vAlign w:val="center"/>
          </w:tcPr>
          <w:p w14:paraId="7FF98BAE" w14:textId="77777777" w:rsidR="0062244A" w:rsidRPr="00520435" w:rsidRDefault="0062244A" w:rsidP="000D5B0C">
            <w:pPr>
              <w:spacing w:after="0" w:line="240" w:lineRule="auto"/>
              <w:rPr>
                <w:rFonts w:ascii="Avenir" w:hAnsi="Avenir" w:cstheme="minorBidi"/>
                <w:color w:val="000000" w:themeColor="text1"/>
                <w:sz w:val="16"/>
                <w:szCs w:val="16"/>
                <w:lang w:val="fr-FR"/>
              </w:rPr>
            </w:pPr>
            <w:r w:rsidRPr="00520435">
              <w:rPr>
                <w:rFonts w:ascii="Avenir" w:hAnsi="Avenir" w:cstheme="minorBidi"/>
                <w:color w:val="000000" w:themeColor="text1"/>
                <w:sz w:val="16"/>
                <w:szCs w:val="16"/>
                <w:lang w:val="fr-FR"/>
              </w:rPr>
              <w:t>Fréquemment</w:t>
            </w:r>
          </w:p>
        </w:tc>
      </w:tr>
      <w:tr w:rsidR="000D5B0C" w:rsidRPr="00520435" w14:paraId="1AFD797D" w14:textId="77777777" w:rsidTr="000D5B0C">
        <w:trPr>
          <w:trHeight w:val="57"/>
          <w:jc w:val="center"/>
        </w:trPr>
        <w:tc>
          <w:tcPr>
            <w:tcW w:w="2547" w:type="dxa"/>
            <w:shd w:val="clear" w:color="auto" w:fill="auto"/>
            <w:vAlign w:val="center"/>
          </w:tcPr>
          <w:p w14:paraId="31A21330" w14:textId="77777777" w:rsidR="0062244A" w:rsidRPr="00520435" w:rsidRDefault="0062244A" w:rsidP="000D5B0C">
            <w:pPr>
              <w:pStyle w:val="Text"/>
              <w:spacing w:after="0" w:line="240" w:lineRule="auto"/>
              <w:rPr>
                <w:rFonts w:ascii="Avenir" w:eastAsia="Times New Roman" w:hAnsi="Avenir" w:cstheme="minorHAnsi"/>
                <w:sz w:val="16"/>
                <w:szCs w:val="16"/>
                <w:lang w:val="fr-FR" w:eastAsia="de-DE"/>
              </w:rPr>
            </w:pPr>
            <w:bookmarkStart w:id="48" w:name="_Hlk171520409"/>
            <w:r w:rsidRPr="00520435">
              <w:rPr>
                <w:rFonts w:ascii="Avenir" w:eastAsia="Times New Roman" w:hAnsi="Avenir" w:cstheme="minorHAnsi"/>
                <w:sz w:val="16"/>
                <w:szCs w:val="16"/>
                <w:lang w:val="fr-FR" w:eastAsia="de-DE"/>
              </w:rPr>
              <w:t xml:space="preserve">Les </w:t>
            </w:r>
            <w:r w:rsidRPr="00520435">
              <w:rPr>
                <w:rFonts w:ascii="Avenir" w:eastAsia="Times New Roman" w:hAnsi="Avenir" w:cstheme="minorHAnsi"/>
                <w:bCs/>
                <w:sz w:val="16"/>
                <w:szCs w:val="16"/>
                <w:lang w:val="fr-FR" w:eastAsia="de-DE"/>
              </w:rPr>
              <w:t>contraintes d’accès souvent significatives</w:t>
            </w:r>
            <w:r w:rsidRPr="00520435">
              <w:rPr>
                <w:rFonts w:ascii="Avenir" w:eastAsia="Times New Roman" w:hAnsi="Avenir" w:cstheme="minorHAnsi"/>
                <w:b/>
                <w:sz w:val="16"/>
                <w:szCs w:val="16"/>
                <w:lang w:val="fr-FR" w:eastAsia="de-DE"/>
              </w:rPr>
              <w:t xml:space="preserve"> </w:t>
            </w:r>
            <w:r w:rsidRPr="00520435">
              <w:rPr>
                <w:rFonts w:ascii="Avenir" w:eastAsia="Times New Roman" w:hAnsi="Avenir" w:cstheme="minorHAnsi"/>
                <w:sz w:val="16"/>
                <w:szCs w:val="16"/>
                <w:lang w:val="fr-FR" w:eastAsia="de-DE"/>
              </w:rPr>
              <w:t xml:space="preserve">créent un isolement de la province (absence de route praticable entre provinces et liaisons aériennes extrêmement limitées) et des difficultés opérationnelles – notamment dans des zones éloignées de la capitale provinciale. Les déplacements par voie terrestre sont limités à un petit nombre d'axes. </w:t>
            </w:r>
          </w:p>
          <w:p w14:paraId="31C6ECCF" w14:textId="5FAA59EC" w:rsidR="0062244A" w:rsidRPr="00520435" w:rsidRDefault="0062244A" w:rsidP="000D5B0C">
            <w:pPr>
              <w:pStyle w:val="Text"/>
              <w:spacing w:after="0" w:line="240" w:lineRule="auto"/>
              <w:rPr>
                <w:rFonts w:ascii="Avenir" w:hAnsi="Avenir" w:cstheme="minorHAnsi"/>
                <w:sz w:val="16"/>
                <w:szCs w:val="16"/>
                <w:lang w:val="fr-FR"/>
              </w:rPr>
            </w:pPr>
            <w:r w:rsidRPr="00520435">
              <w:rPr>
                <w:rFonts w:ascii="Avenir" w:eastAsia="Times New Roman" w:hAnsi="Avenir" w:cstheme="minorHAnsi"/>
                <w:sz w:val="16"/>
                <w:szCs w:val="16"/>
                <w:lang w:val="fr-FR" w:eastAsia="de-DE"/>
              </w:rPr>
              <w:t xml:space="preserve">L'utilisation des motos et des pirogues est inévitable pour les routes, les pistes et les voies navigables au-delà de ces limites. Les véhicules et autres marchandises sont soumis à des coûts de transport élevés. Assurer des normes minimales d’atténuation des risques de sécurité pour le personnel détaché est plus coûteux ici qu'ailleurs dans le pays.  </w:t>
            </w:r>
            <w:bookmarkEnd w:id="48"/>
          </w:p>
        </w:tc>
        <w:tc>
          <w:tcPr>
            <w:tcW w:w="567" w:type="dxa"/>
            <w:shd w:val="clear" w:color="auto" w:fill="auto"/>
            <w:noWrap/>
            <w:vAlign w:val="center"/>
          </w:tcPr>
          <w:p w14:paraId="377788E8"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Moyen</w:t>
            </w:r>
          </w:p>
        </w:tc>
        <w:tc>
          <w:tcPr>
            <w:tcW w:w="1701" w:type="dxa"/>
            <w:vAlign w:val="center"/>
          </w:tcPr>
          <w:p w14:paraId="7FCBFF99" w14:textId="77777777" w:rsidR="0062244A" w:rsidRPr="00520435" w:rsidRDefault="0062244A" w:rsidP="000D5B0C">
            <w:pPr>
              <w:spacing w:after="0" w:line="240" w:lineRule="auto"/>
              <w:rPr>
                <w:rFonts w:ascii="Avenir" w:hAnsi="Avenir" w:cstheme="minorHAnsi"/>
                <w:b/>
                <w:color w:val="000000" w:themeColor="text1"/>
                <w:sz w:val="16"/>
                <w:szCs w:val="16"/>
              </w:rPr>
            </w:pPr>
            <w:r w:rsidRPr="00520435">
              <w:rPr>
                <w:rFonts w:ascii="Avenir" w:hAnsi="Avenir" w:cstheme="minorHAnsi"/>
                <w:b/>
                <w:color w:val="000000" w:themeColor="text1"/>
                <w:sz w:val="16"/>
                <w:szCs w:val="16"/>
              </w:rPr>
              <w:t xml:space="preserve">Accru – </w:t>
            </w:r>
          </w:p>
          <w:p w14:paraId="5019902F"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L’état de délabrement avancé du réseau routier de la province entrave la bonne circulation au sein de la province du Maniema. Certaines zones d'intervention sont difficilement accessibles, </w:t>
            </w:r>
            <w:r>
              <w:rPr>
                <w:rFonts w:ascii="Avenir" w:hAnsi="Avenir" w:cstheme="minorHAnsi"/>
                <w:color w:val="000000" w:themeColor="text1"/>
                <w:sz w:val="16"/>
                <w:szCs w:val="16"/>
                <w:lang w:val="fr-FR"/>
              </w:rPr>
              <w:t>souvent seulement accessibles aux</w:t>
            </w:r>
            <w:r w:rsidRPr="00520435">
              <w:rPr>
                <w:rFonts w:ascii="Avenir" w:hAnsi="Avenir" w:cstheme="minorHAnsi"/>
                <w:color w:val="000000" w:themeColor="text1"/>
                <w:sz w:val="16"/>
                <w:szCs w:val="16"/>
                <w:lang w:val="fr-FR"/>
              </w:rPr>
              <w:t xml:space="preserve"> moto</w:t>
            </w:r>
            <w:r>
              <w:rPr>
                <w:rFonts w:ascii="Avenir" w:hAnsi="Avenir" w:cstheme="minorHAnsi"/>
                <w:color w:val="000000" w:themeColor="text1"/>
                <w:sz w:val="16"/>
                <w:szCs w:val="16"/>
                <w:lang w:val="fr-FR"/>
              </w:rPr>
              <w:t>s</w:t>
            </w:r>
            <w:r w:rsidRPr="00520435">
              <w:rPr>
                <w:rFonts w:ascii="Avenir" w:hAnsi="Avenir" w:cstheme="minorHAnsi"/>
                <w:color w:val="000000" w:themeColor="text1"/>
                <w:sz w:val="16"/>
                <w:szCs w:val="16"/>
                <w:lang w:val="fr-FR"/>
              </w:rPr>
              <w:t xml:space="preserve">, </w:t>
            </w:r>
            <w:r>
              <w:rPr>
                <w:rFonts w:ascii="Avenir" w:hAnsi="Avenir" w:cstheme="minorHAnsi"/>
                <w:color w:val="000000" w:themeColor="text1"/>
                <w:sz w:val="16"/>
                <w:szCs w:val="16"/>
                <w:lang w:val="fr-FR"/>
              </w:rPr>
              <w:t>du fait</w:t>
            </w:r>
            <w:r w:rsidRPr="00520435">
              <w:rPr>
                <w:rFonts w:ascii="Avenir" w:hAnsi="Avenir" w:cstheme="minorHAnsi"/>
                <w:color w:val="000000" w:themeColor="text1"/>
                <w:sz w:val="16"/>
                <w:szCs w:val="16"/>
                <w:lang w:val="fr-FR"/>
              </w:rPr>
              <w:t xml:space="preserve"> de l’état défectueux des routes et des ponts presqu’inexistants.</w:t>
            </w:r>
          </w:p>
          <w:p w14:paraId="7FBD41CC"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L’organisation de certaines missions terrain nécessitent un renforcement des équipements de sécurité embarqués sur les moyens de transport et une plus grande capacité d’autonomie des personnels.</w:t>
            </w:r>
          </w:p>
        </w:tc>
        <w:tc>
          <w:tcPr>
            <w:tcW w:w="1843" w:type="dxa"/>
            <w:shd w:val="clear" w:color="auto" w:fill="auto"/>
            <w:vAlign w:val="center"/>
          </w:tcPr>
          <w:p w14:paraId="1A923070" w14:textId="77777777" w:rsidR="0062244A" w:rsidRDefault="0062244A" w:rsidP="000D5B0C">
            <w:pPr>
              <w:spacing w:after="0" w:line="240" w:lineRule="auto"/>
              <w:rPr>
                <w:rFonts w:ascii="Avenir" w:hAnsi="Avenir" w:cstheme="minorBidi"/>
                <w:color w:val="000000" w:themeColor="text1"/>
                <w:sz w:val="16"/>
                <w:szCs w:val="16"/>
              </w:rPr>
            </w:pPr>
            <w:r w:rsidRPr="00520435">
              <w:rPr>
                <w:rFonts w:ascii="Avenir" w:hAnsi="Avenir" w:cstheme="minorBidi"/>
                <w:color w:val="000000" w:themeColor="text1"/>
                <w:sz w:val="16"/>
                <w:szCs w:val="16"/>
              </w:rPr>
              <w:t>La réévaluation de l’accessibilité des zones d’intervention est effectuée, des recommandations ont été formulées, des pistes de solutions sont prises conformément aux recommandations émises (reclassification des routes, organisation des voyages en convois, équipements de désembourbement, réduction des missions terrain durant la saison de pluie, acquisition de moyens de communication satellitaires, etc.)</w:t>
            </w:r>
          </w:p>
          <w:p w14:paraId="7558FFF1" w14:textId="360B4921" w:rsidR="0062244A" w:rsidRPr="00520435" w:rsidRDefault="0062244A" w:rsidP="000D5B0C">
            <w:pPr>
              <w:spacing w:after="0" w:line="240" w:lineRule="auto"/>
              <w:rPr>
                <w:rFonts w:ascii="Avenir" w:hAnsi="Avenir" w:cstheme="minorBidi"/>
                <w:color w:val="000000" w:themeColor="text1"/>
                <w:sz w:val="16"/>
                <w:szCs w:val="16"/>
              </w:rPr>
            </w:pPr>
            <w:r>
              <w:rPr>
                <w:rFonts w:ascii="Avenir" w:hAnsi="Avenir" w:cstheme="minorBidi"/>
                <w:color w:val="000000" w:themeColor="text1"/>
                <w:sz w:val="16"/>
                <w:szCs w:val="16"/>
              </w:rPr>
              <w:t xml:space="preserve">Pour limiter les contraintes en termes de mise en œuvre, les équipes techniques du projet s’attachent </w:t>
            </w:r>
            <w:r w:rsidR="001A6CA0">
              <w:rPr>
                <w:rFonts w:ascii="Avenir" w:hAnsi="Avenir" w:cstheme="minorBidi"/>
                <w:color w:val="000000" w:themeColor="text1"/>
                <w:sz w:val="16"/>
                <w:szCs w:val="16"/>
              </w:rPr>
              <w:t>à</w:t>
            </w:r>
            <w:r>
              <w:rPr>
                <w:rFonts w:ascii="Avenir" w:hAnsi="Avenir" w:cstheme="minorBidi"/>
                <w:color w:val="000000" w:themeColor="text1"/>
                <w:sz w:val="16"/>
                <w:szCs w:val="16"/>
              </w:rPr>
              <w:t xml:space="preserve"> concentrer la majorité des mouvements terrain au cours de la saison sèche.</w:t>
            </w:r>
          </w:p>
        </w:tc>
        <w:tc>
          <w:tcPr>
            <w:tcW w:w="1134" w:type="dxa"/>
            <w:shd w:val="clear" w:color="auto" w:fill="auto"/>
            <w:vAlign w:val="center"/>
          </w:tcPr>
          <w:p w14:paraId="725FB6C9"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Conseiller National sécurité Kindu &amp; RMU</w:t>
            </w:r>
          </w:p>
          <w:p w14:paraId="5CF42F22"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1EC11DC5"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Chargé de logistique</w:t>
            </w:r>
          </w:p>
        </w:tc>
        <w:tc>
          <w:tcPr>
            <w:tcW w:w="962" w:type="dxa"/>
            <w:shd w:val="clear" w:color="auto" w:fill="auto"/>
            <w:vAlign w:val="center"/>
          </w:tcPr>
          <w:p w14:paraId="719FD00D"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Semestriellement</w:t>
            </w:r>
          </w:p>
        </w:tc>
      </w:tr>
      <w:tr w:rsidR="000D5B0C" w:rsidRPr="00520435" w14:paraId="3CF1F67B" w14:textId="77777777" w:rsidTr="000D5B0C">
        <w:trPr>
          <w:trHeight w:val="57"/>
          <w:jc w:val="center"/>
        </w:trPr>
        <w:tc>
          <w:tcPr>
            <w:tcW w:w="2547" w:type="dxa"/>
            <w:shd w:val="clear" w:color="auto" w:fill="auto"/>
            <w:vAlign w:val="center"/>
          </w:tcPr>
          <w:p w14:paraId="092A6025" w14:textId="77777777" w:rsidR="0062244A" w:rsidRPr="00520435" w:rsidRDefault="0062244A" w:rsidP="000D5B0C">
            <w:pPr>
              <w:pStyle w:val="Text"/>
              <w:spacing w:after="0" w:line="240" w:lineRule="auto"/>
              <w:rPr>
                <w:rFonts w:ascii="Avenir" w:eastAsia="Times New Roman" w:hAnsi="Avenir" w:cstheme="minorHAnsi"/>
                <w:sz w:val="16"/>
                <w:szCs w:val="16"/>
                <w:lang w:val="fr-FR" w:eastAsia="de-DE"/>
              </w:rPr>
            </w:pPr>
            <w:r w:rsidRPr="00520435">
              <w:rPr>
                <w:rFonts w:ascii="Avenir" w:eastAsia="Times New Roman" w:hAnsi="Avenir" w:cstheme="minorHAnsi"/>
                <w:sz w:val="16"/>
                <w:szCs w:val="16"/>
                <w:lang w:val="fr-FR" w:eastAsia="de-DE"/>
              </w:rPr>
              <w:t>L’isolement de la Province du Maniema (et la promiscuité des employés aux difficultés d’accès / coût d’approvisionnement (électricité, eau, denrées, etc.), au manque d’infrastructures médicales, au manque de loisirs, pression au travail / sur le terrain expose le personnel du projet à un « </w:t>
            </w:r>
            <w:r w:rsidRPr="00520435">
              <w:rPr>
                <w:rFonts w:ascii="Avenir" w:eastAsia="Times New Roman" w:hAnsi="Avenir" w:cstheme="minorHAnsi"/>
                <w:b/>
                <w:bCs/>
                <w:sz w:val="16"/>
                <w:szCs w:val="16"/>
                <w:lang w:val="fr-FR" w:eastAsia="de-DE"/>
              </w:rPr>
              <w:t>risque psycho-social</w:t>
            </w:r>
            <w:r w:rsidRPr="00520435">
              <w:rPr>
                <w:rFonts w:ascii="Avenir" w:eastAsia="Times New Roman" w:hAnsi="Avenir" w:cstheme="minorHAnsi"/>
                <w:sz w:val="16"/>
                <w:szCs w:val="16"/>
                <w:lang w:val="fr-FR" w:eastAsia="de-DE"/>
              </w:rPr>
              <w:t xml:space="preserve"> ».</w:t>
            </w:r>
          </w:p>
        </w:tc>
        <w:tc>
          <w:tcPr>
            <w:tcW w:w="567" w:type="dxa"/>
            <w:shd w:val="clear" w:color="auto" w:fill="auto"/>
            <w:noWrap/>
            <w:vAlign w:val="center"/>
          </w:tcPr>
          <w:p w14:paraId="39B7139B"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Elevé</w:t>
            </w:r>
          </w:p>
        </w:tc>
        <w:tc>
          <w:tcPr>
            <w:tcW w:w="1701" w:type="dxa"/>
            <w:vAlign w:val="center"/>
          </w:tcPr>
          <w:p w14:paraId="3F77E292" w14:textId="77777777" w:rsidR="0062244A" w:rsidRPr="00520435" w:rsidRDefault="0062244A" w:rsidP="000D5B0C">
            <w:pPr>
              <w:spacing w:after="0" w:line="240" w:lineRule="auto"/>
              <w:rPr>
                <w:rFonts w:ascii="Avenir" w:hAnsi="Avenir" w:cstheme="minorHAnsi"/>
                <w:b/>
                <w:color w:val="000000" w:themeColor="text1"/>
                <w:sz w:val="16"/>
                <w:szCs w:val="16"/>
              </w:rPr>
            </w:pPr>
            <w:r w:rsidRPr="00520435">
              <w:rPr>
                <w:rFonts w:ascii="Avenir" w:hAnsi="Avenir" w:cstheme="minorHAnsi"/>
                <w:b/>
                <w:color w:val="000000" w:themeColor="text1"/>
                <w:sz w:val="16"/>
                <w:szCs w:val="16"/>
              </w:rPr>
              <w:t xml:space="preserve">Accru – </w:t>
            </w:r>
          </w:p>
          <w:p w14:paraId="753BDCE4" w14:textId="77777777" w:rsidR="0062244A" w:rsidRPr="00520435" w:rsidRDefault="0062244A" w:rsidP="000D5B0C">
            <w:pPr>
              <w:spacing w:after="0" w:line="240" w:lineRule="auto"/>
              <w:rPr>
                <w:rFonts w:ascii="Avenir" w:hAnsi="Avenir" w:cstheme="minorHAnsi"/>
                <w:bCs/>
                <w:color w:val="000000" w:themeColor="text1"/>
                <w:sz w:val="16"/>
                <w:szCs w:val="16"/>
              </w:rPr>
            </w:pPr>
            <w:r w:rsidRPr="00520435">
              <w:rPr>
                <w:rFonts w:ascii="Avenir" w:hAnsi="Avenir" w:cstheme="minorHAnsi"/>
                <w:bCs/>
                <w:color w:val="000000" w:themeColor="text1"/>
                <w:sz w:val="16"/>
                <w:szCs w:val="16"/>
              </w:rPr>
              <w:t xml:space="preserve">La </w:t>
            </w:r>
            <w:r w:rsidRPr="00520435">
              <w:rPr>
                <w:rFonts w:ascii="Avenir" w:hAnsi="Avenir" w:cstheme="minorHAnsi"/>
                <w:color w:val="000000" w:themeColor="text1"/>
                <w:sz w:val="16"/>
                <w:szCs w:val="16"/>
                <w:lang w:val="fr-FR"/>
              </w:rPr>
              <w:t>province du Maniema reste confrontée à des contraintes d’accès inter-provinces significatives en l’absence d’un réseau routier praticable (géographique / faiblesse des moyens de communication / liaisons aériennes aléatoires / etc.). L’approvisionnement en denrées de première nécessité est fortement réduit, de même l’accès ou manque d’infrastructure médicale constitue une contrainte majeure</w:t>
            </w:r>
            <w:r w:rsidRPr="00520435">
              <w:rPr>
                <w:rFonts w:ascii="Avenir" w:eastAsia="Times New Roman" w:hAnsi="Avenir" w:cstheme="minorHAnsi"/>
                <w:color w:val="000000" w:themeColor="text1"/>
                <w:sz w:val="16"/>
                <w:szCs w:val="16"/>
                <w:lang w:val="fr-FR" w:eastAsia="de-DE"/>
              </w:rPr>
              <w:t>.</w:t>
            </w:r>
          </w:p>
        </w:tc>
        <w:tc>
          <w:tcPr>
            <w:tcW w:w="1843" w:type="dxa"/>
            <w:shd w:val="clear" w:color="auto" w:fill="auto"/>
            <w:vAlign w:val="center"/>
          </w:tcPr>
          <w:p w14:paraId="14961F93"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Le programme et plan des vols sont suivi de près, des mises à jour sont régulièrement partagées. </w:t>
            </w:r>
          </w:p>
          <w:p w14:paraId="5E4610E9"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41039190" w14:textId="69C455F9"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Un</w:t>
            </w:r>
            <w:r>
              <w:rPr>
                <w:rFonts w:ascii="Avenir" w:hAnsi="Avenir" w:cstheme="minorHAnsi"/>
                <w:color w:val="000000" w:themeColor="text1"/>
                <w:sz w:val="16"/>
                <w:szCs w:val="16"/>
                <w:lang w:val="fr-FR"/>
              </w:rPr>
              <w:t xml:space="preserve">e liste des </w:t>
            </w:r>
            <w:r w:rsidR="001A6CA0">
              <w:rPr>
                <w:rFonts w:ascii="Avenir" w:hAnsi="Avenir" w:cstheme="minorHAnsi"/>
                <w:color w:val="000000" w:themeColor="text1"/>
                <w:sz w:val="16"/>
                <w:szCs w:val="16"/>
                <w:lang w:val="fr-FR"/>
              </w:rPr>
              <w:t>moyens</w:t>
            </w:r>
            <w:r>
              <w:rPr>
                <w:rFonts w:ascii="Avenir" w:hAnsi="Avenir" w:cstheme="minorHAnsi"/>
                <w:color w:val="000000" w:themeColor="text1"/>
                <w:sz w:val="16"/>
                <w:szCs w:val="16"/>
                <w:lang w:val="fr-FR"/>
              </w:rPr>
              <w:t xml:space="preserve"> disponibles et </w:t>
            </w:r>
            <w:r w:rsidR="001A6CA0">
              <w:rPr>
                <w:rFonts w:ascii="Avenir" w:hAnsi="Avenir" w:cstheme="minorHAnsi"/>
                <w:color w:val="000000" w:themeColor="text1"/>
                <w:sz w:val="16"/>
                <w:szCs w:val="16"/>
                <w:lang w:val="fr-FR"/>
              </w:rPr>
              <w:t>une</w:t>
            </w:r>
            <w:r>
              <w:rPr>
                <w:rFonts w:ascii="Avenir" w:hAnsi="Avenir" w:cstheme="minorHAnsi"/>
                <w:color w:val="000000" w:themeColor="text1"/>
                <w:sz w:val="16"/>
                <w:szCs w:val="16"/>
                <w:lang w:val="fr-FR"/>
              </w:rPr>
              <w:t xml:space="preserve"> fiche reflexe</w:t>
            </w:r>
            <w:r w:rsidRPr="00520435">
              <w:rPr>
                <w:rFonts w:ascii="Avenir" w:hAnsi="Avenir" w:cstheme="minorHAnsi"/>
                <w:color w:val="000000" w:themeColor="text1"/>
                <w:sz w:val="16"/>
                <w:szCs w:val="16"/>
                <w:lang w:val="fr-FR"/>
              </w:rPr>
              <w:t xml:space="preserve"> d’évacuation médical est mis en place pour des CASEVAC et MEDEVAC </w:t>
            </w:r>
          </w:p>
          <w:p w14:paraId="40F40FC3"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6E0D8C7F"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Une évaluation COPE a été réalisée et des propositions de mesures I recommandations sont en cours de rédaction et seront partagées avec les cadres du projet.</w:t>
            </w:r>
          </w:p>
        </w:tc>
        <w:tc>
          <w:tcPr>
            <w:tcW w:w="1134" w:type="dxa"/>
            <w:shd w:val="clear" w:color="auto" w:fill="auto"/>
            <w:vAlign w:val="center"/>
          </w:tcPr>
          <w:p w14:paraId="18D3CA1E"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Conseiller National sécurité Kindu &amp; RMU</w:t>
            </w:r>
          </w:p>
          <w:p w14:paraId="0FFD9C9F"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0F6E2A53"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Administration</w:t>
            </w:r>
          </w:p>
          <w:p w14:paraId="105A6C3A"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77F697C7" w14:textId="77777777" w:rsidR="0062244A" w:rsidRPr="00520435" w:rsidRDefault="0062244A" w:rsidP="000D5B0C">
            <w:pPr>
              <w:spacing w:after="0" w:line="240" w:lineRule="auto"/>
              <w:rPr>
                <w:rFonts w:ascii="Avenir" w:hAnsi="Avenir" w:cstheme="minorHAnsi"/>
                <w:color w:val="000000" w:themeColor="text1"/>
                <w:sz w:val="16"/>
                <w:szCs w:val="16"/>
                <w:lang w:val="fr-FR"/>
              </w:rPr>
            </w:pPr>
          </w:p>
          <w:p w14:paraId="4A299BA9"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Médecin Conseil Bureau Pays avec soutien RMU</w:t>
            </w:r>
          </w:p>
        </w:tc>
        <w:tc>
          <w:tcPr>
            <w:tcW w:w="962" w:type="dxa"/>
            <w:shd w:val="clear" w:color="auto" w:fill="auto"/>
            <w:vAlign w:val="center"/>
          </w:tcPr>
          <w:p w14:paraId="394591AA"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Bidi"/>
                <w:color w:val="000000" w:themeColor="text1"/>
                <w:sz w:val="16"/>
                <w:szCs w:val="16"/>
                <w:lang w:val="fr-FR"/>
              </w:rPr>
              <w:t>Fréquemment</w:t>
            </w:r>
          </w:p>
        </w:tc>
      </w:tr>
      <w:tr w:rsidR="000D5B0C" w:rsidRPr="00520435" w14:paraId="4559F368" w14:textId="77777777" w:rsidTr="000D5B0C">
        <w:trPr>
          <w:trHeight w:val="676"/>
          <w:jc w:val="center"/>
        </w:trPr>
        <w:tc>
          <w:tcPr>
            <w:tcW w:w="2547" w:type="dxa"/>
            <w:shd w:val="clear" w:color="auto" w:fill="auto"/>
            <w:vAlign w:val="center"/>
            <w:hideMark/>
          </w:tcPr>
          <w:p w14:paraId="2989B0B7"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eastAsia="Arial" w:hAnsi="Avenir" w:cstheme="minorHAnsi"/>
                <w:color w:val="000000" w:themeColor="text1"/>
                <w:sz w:val="16"/>
                <w:szCs w:val="16"/>
              </w:rPr>
              <w:t xml:space="preserve">La pauvreté et le fort sentiment d'isolement et d'oubli au sein de la population, restent des facteurs importants qui menacent le </w:t>
            </w:r>
            <w:r w:rsidRPr="00520435">
              <w:rPr>
                <w:rFonts w:ascii="Avenir" w:eastAsia="Arial" w:hAnsi="Avenir" w:cstheme="minorHAnsi"/>
                <w:b/>
                <w:color w:val="000000" w:themeColor="text1"/>
                <w:sz w:val="16"/>
                <w:szCs w:val="16"/>
              </w:rPr>
              <w:t>tissu social au Maniema</w:t>
            </w:r>
            <w:r w:rsidRPr="00520435">
              <w:rPr>
                <w:rFonts w:ascii="Avenir" w:eastAsia="Arial" w:hAnsi="Avenir" w:cstheme="minorHAnsi"/>
                <w:color w:val="000000" w:themeColor="text1"/>
                <w:sz w:val="16"/>
                <w:szCs w:val="16"/>
              </w:rPr>
              <w:t xml:space="preserve">. Les principaux types de conflits rencontrés trouvent leur origine dans des litiges fonciers, des conflits de voisinage ou dans les fermes, des conflits ethniques et tribaux, la sorcellerie et l'aide humanitaire. Les conflits sur l'accès à la terre sont basés sur la pensée tribale ou sur la vente de terres par les héritiers traditionnels à des parties qui restreignent ensuite l'utilisation des terres. </w:t>
            </w:r>
          </w:p>
        </w:tc>
        <w:tc>
          <w:tcPr>
            <w:tcW w:w="567" w:type="dxa"/>
            <w:shd w:val="clear" w:color="auto" w:fill="auto"/>
            <w:noWrap/>
            <w:vAlign w:val="center"/>
            <w:hideMark/>
          </w:tcPr>
          <w:p w14:paraId="224D22C4"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Elevé</w:t>
            </w:r>
          </w:p>
        </w:tc>
        <w:tc>
          <w:tcPr>
            <w:tcW w:w="1701" w:type="dxa"/>
            <w:vAlign w:val="center"/>
          </w:tcPr>
          <w:p w14:paraId="043B7B38" w14:textId="77777777" w:rsidR="0062244A" w:rsidRPr="00520435" w:rsidRDefault="0062244A" w:rsidP="000D5B0C">
            <w:pPr>
              <w:spacing w:after="0" w:line="240" w:lineRule="auto"/>
              <w:rPr>
                <w:rFonts w:ascii="Avenir" w:hAnsi="Avenir" w:cstheme="minorHAnsi"/>
                <w:b/>
                <w:color w:val="000000" w:themeColor="text1"/>
                <w:sz w:val="16"/>
                <w:szCs w:val="16"/>
                <w:lang w:val="fr-FR"/>
              </w:rPr>
            </w:pPr>
            <w:r w:rsidRPr="00520435">
              <w:rPr>
                <w:rFonts w:ascii="Avenir" w:hAnsi="Avenir" w:cstheme="minorHAnsi"/>
                <w:b/>
                <w:color w:val="000000" w:themeColor="text1"/>
                <w:sz w:val="16"/>
                <w:szCs w:val="16"/>
                <w:lang w:val="fr-FR"/>
              </w:rPr>
              <w:t xml:space="preserve">Amoindri – </w:t>
            </w:r>
          </w:p>
          <w:p w14:paraId="78F2C7CA"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Avec la mise en place des activités d’Aménagement du territoire, les conflits ont tendance à diminuer. </w:t>
            </w:r>
          </w:p>
        </w:tc>
        <w:tc>
          <w:tcPr>
            <w:tcW w:w="1843" w:type="dxa"/>
            <w:shd w:val="clear" w:color="auto" w:fill="auto"/>
            <w:vAlign w:val="center"/>
          </w:tcPr>
          <w:p w14:paraId="14E79648"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Continuation des activités d’aménagement du territoire (PSAT) avec des approches participatives – également appui aux activités de la résolution de conflits sur les terres (par exemples plaintes CFCL) </w:t>
            </w:r>
          </w:p>
          <w:p w14:paraId="137D126A" w14:textId="77777777" w:rsidR="0062244A" w:rsidRPr="00520435" w:rsidRDefault="0062244A" w:rsidP="000D5B0C">
            <w:pPr>
              <w:spacing w:after="0" w:line="240" w:lineRule="auto"/>
              <w:rPr>
                <w:rFonts w:ascii="Avenir" w:hAnsi="Avenir" w:cstheme="minorHAnsi"/>
                <w:color w:val="000000" w:themeColor="text1"/>
                <w:sz w:val="16"/>
                <w:szCs w:val="16"/>
                <w:lang w:val="fr-FR"/>
              </w:rPr>
            </w:pPr>
          </w:p>
        </w:tc>
        <w:tc>
          <w:tcPr>
            <w:tcW w:w="1134" w:type="dxa"/>
            <w:shd w:val="clear" w:color="auto" w:fill="auto"/>
            <w:vAlign w:val="center"/>
          </w:tcPr>
          <w:p w14:paraId="40382035"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Cheffe du bureau</w:t>
            </w:r>
          </w:p>
        </w:tc>
        <w:tc>
          <w:tcPr>
            <w:tcW w:w="962" w:type="dxa"/>
            <w:shd w:val="clear" w:color="auto" w:fill="auto"/>
            <w:vAlign w:val="center"/>
          </w:tcPr>
          <w:p w14:paraId="443877D5" w14:textId="6CD5ACD2" w:rsidR="0062244A" w:rsidRPr="00520435" w:rsidRDefault="0062244A" w:rsidP="000D5B0C">
            <w:pPr>
              <w:spacing w:after="0" w:line="240" w:lineRule="auto"/>
              <w:rPr>
                <w:rFonts w:ascii="Avenir" w:hAnsi="Avenir" w:cstheme="minorHAnsi"/>
                <w:color w:val="000000" w:themeColor="text1"/>
                <w:sz w:val="16"/>
                <w:szCs w:val="16"/>
                <w:lang w:val="fr-FR"/>
              </w:rPr>
            </w:pPr>
            <w:r>
              <w:rPr>
                <w:rFonts w:ascii="Avenir" w:hAnsi="Avenir" w:cstheme="minorHAnsi"/>
                <w:color w:val="000000" w:themeColor="text1"/>
                <w:sz w:val="16"/>
                <w:szCs w:val="16"/>
                <w:lang w:val="fr-FR"/>
              </w:rPr>
              <w:t>Décembre 2025</w:t>
            </w:r>
          </w:p>
        </w:tc>
      </w:tr>
      <w:tr w:rsidR="000D5B0C" w:rsidRPr="00520435" w14:paraId="10624A25" w14:textId="77777777" w:rsidTr="000D5B0C">
        <w:trPr>
          <w:trHeight w:val="57"/>
          <w:jc w:val="center"/>
        </w:trPr>
        <w:tc>
          <w:tcPr>
            <w:tcW w:w="2547" w:type="dxa"/>
            <w:shd w:val="clear" w:color="auto" w:fill="auto"/>
            <w:vAlign w:val="center"/>
          </w:tcPr>
          <w:p w14:paraId="3E42318C" w14:textId="77777777" w:rsidR="0062244A" w:rsidRPr="00520435" w:rsidRDefault="0062244A" w:rsidP="000D5B0C">
            <w:pPr>
              <w:spacing w:after="0" w:line="240" w:lineRule="auto"/>
              <w:rPr>
                <w:rFonts w:ascii="Avenir" w:eastAsia="Arial" w:hAnsi="Avenir" w:cstheme="minorHAnsi"/>
                <w:color w:val="000000" w:themeColor="text1"/>
                <w:sz w:val="16"/>
                <w:szCs w:val="16"/>
              </w:rPr>
            </w:pPr>
            <w:r w:rsidRPr="00520435">
              <w:rPr>
                <w:rFonts w:ascii="Avenir" w:eastAsia="Times New Roman" w:hAnsi="Avenir" w:cstheme="minorHAnsi"/>
                <w:color w:val="000000" w:themeColor="text1"/>
                <w:sz w:val="16"/>
                <w:szCs w:val="16"/>
                <w:lang w:eastAsia="de-DE"/>
              </w:rPr>
              <w:t xml:space="preserve">Les </w:t>
            </w:r>
            <w:r w:rsidRPr="00520435">
              <w:rPr>
                <w:rFonts w:ascii="Avenir" w:eastAsia="Times New Roman" w:hAnsi="Avenir" w:cstheme="minorHAnsi"/>
                <w:b/>
                <w:color w:val="000000" w:themeColor="text1"/>
                <w:sz w:val="16"/>
                <w:szCs w:val="16"/>
                <w:lang w:eastAsia="de-DE"/>
              </w:rPr>
              <w:t>faiblesses en capacités financières, personnels et de mise en œuvre des services étatiques</w:t>
            </w:r>
            <w:r w:rsidRPr="00520435">
              <w:rPr>
                <w:rFonts w:ascii="Avenir" w:eastAsia="Times New Roman" w:hAnsi="Avenir" w:cstheme="minorHAnsi"/>
                <w:color w:val="000000" w:themeColor="text1"/>
                <w:sz w:val="16"/>
                <w:szCs w:val="16"/>
                <w:lang w:eastAsia="de-DE"/>
              </w:rPr>
              <w:t xml:space="preserve"> </w:t>
            </w:r>
            <w:r w:rsidRPr="00520435">
              <w:rPr>
                <w:rFonts w:ascii="Avenir" w:eastAsia="Times New Roman" w:hAnsi="Avenir" w:cstheme="minorHAnsi"/>
                <w:b/>
                <w:color w:val="000000" w:themeColor="text1"/>
                <w:sz w:val="16"/>
                <w:szCs w:val="16"/>
                <w:lang w:eastAsia="de-DE"/>
              </w:rPr>
              <w:t xml:space="preserve">et structures locales </w:t>
            </w:r>
            <w:r w:rsidRPr="00520435">
              <w:rPr>
                <w:rFonts w:ascii="Avenir" w:eastAsia="Times New Roman" w:hAnsi="Avenir" w:cstheme="minorHAnsi"/>
                <w:color w:val="000000" w:themeColor="text1"/>
                <w:sz w:val="16"/>
                <w:szCs w:val="16"/>
                <w:lang w:eastAsia="de-DE"/>
              </w:rPr>
              <w:t>peuvent conduire à des attentes excessives vers le PIREDD de la part de la population et à une surcharge des plans de développement. Cela comporte le risque d'une perte de motivation et d’un ternissement d'image, et peut avoir un impact négatif sur l'appropriation et la participation proactive du groupe cible</w:t>
            </w:r>
          </w:p>
        </w:tc>
        <w:tc>
          <w:tcPr>
            <w:tcW w:w="567" w:type="dxa"/>
            <w:shd w:val="clear" w:color="auto" w:fill="auto"/>
            <w:noWrap/>
            <w:vAlign w:val="center"/>
          </w:tcPr>
          <w:p w14:paraId="0C73A54C"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Elevé</w:t>
            </w:r>
          </w:p>
        </w:tc>
        <w:tc>
          <w:tcPr>
            <w:tcW w:w="1701" w:type="dxa"/>
            <w:vAlign w:val="center"/>
          </w:tcPr>
          <w:p w14:paraId="4B991B7E"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b/>
                <w:color w:val="000000" w:themeColor="text1"/>
                <w:sz w:val="16"/>
                <w:szCs w:val="16"/>
                <w:lang w:val="fr-FR"/>
              </w:rPr>
              <w:t>Stable</w:t>
            </w:r>
            <w:r w:rsidRPr="00520435">
              <w:rPr>
                <w:rFonts w:ascii="Avenir" w:hAnsi="Avenir" w:cstheme="minorHAnsi"/>
                <w:color w:val="000000" w:themeColor="text1"/>
                <w:sz w:val="16"/>
                <w:szCs w:val="16"/>
                <w:lang w:val="fr-FR"/>
              </w:rPr>
              <w:t xml:space="preserve"> </w:t>
            </w:r>
          </w:p>
          <w:p w14:paraId="4BC0842B"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Nous avons constaté diverses faiblesses chez les ONG et les acteurs de l'admin-finance. </w:t>
            </w:r>
          </w:p>
        </w:tc>
        <w:tc>
          <w:tcPr>
            <w:tcW w:w="1843" w:type="dxa"/>
            <w:shd w:val="clear" w:color="auto" w:fill="auto"/>
            <w:vAlign w:val="center"/>
          </w:tcPr>
          <w:p w14:paraId="339B45D5"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Le programme a mis en place des décomptes mensuels et trimestriels pour les subventions locales. En plus, des premières actions pour le renforcement de capacités ont été réalisées </w:t>
            </w:r>
          </w:p>
        </w:tc>
        <w:tc>
          <w:tcPr>
            <w:tcW w:w="1134" w:type="dxa"/>
            <w:shd w:val="clear" w:color="auto" w:fill="auto"/>
            <w:vAlign w:val="center"/>
          </w:tcPr>
          <w:p w14:paraId="66D2B88B"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Responsable Admin-Finance</w:t>
            </w:r>
          </w:p>
        </w:tc>
        <w:tc>
          <w:tcPr>
            <w:tcW w:w="962" w:type="dxa"/>
            <w:shd w:val="clear" w:color="auto" w:fill="auto"/>
            <w:noWrap/>
            <w:vAlign w:val="center"/>
          </w:tcPr>
          <w:p w14:paraId="3CFEA73B" w14:textId="7AE3A7FB" w:rsidR="0062244A" w:rsidRPr="00520435" w:rsidRDefault="0062244A" w:rsidP="000D5B0C">
            <w:pPr>
              <w:spacing w:after="0" w:line="240" w:lineRule="auto"/>
              <w:rPr>
                <w:rFonts w:ascii="Avenir" w:hAnsi="Avenir" w:cstheme="minorHAnsi"/>
                <w:color w:val="000000" w:themeColor="text1"/>
                <w:sz w:val="16"/>
                <w:szCs w:val="16"/>
                <w:lang w:val="fr-FR"/>
              </w:rPr>
            </w:pPr>
            <w:r>
              <w:rPr>
                <w:rFonts w:ascii="Avenir" w:hAnsi="Avenir" w:cstheme="minorHAnsi"/>
                <w:color w:val="000000" w:themeColor="text1"/>
                <w:sz w:val="16"/>
                <w:szCs w:val="16"/>
                <w:lang w:val="fr-FR"/>
              </w:rPr>
              <w:t>Décembre 2025</w:t>
            </w:r>
          </w:p>
        </w:tc>
      </w:tr>
      <w:tr w:rsidR="000D5B0C" w:rsidRPr="00520435" w14:paraId="4046A160" w14:textId="77777777" w:rsidTr="000D5B0C">
        <w:trPr>
          <w:trHeight w:val="57"/>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5C31A66" w14:textId="77777777" w:rsidR="0062244A" w:rsidRPr="00520435" w:rsidRDefault="0062244A" w:rsidP="000D5B0C">
            <w:pPr>
              <w:pStyle w:val="Default"/>
              <w:rPr>
                <w:rFonts w:ascii="Avenir" w:eastAsia="Times New Roman" w:hAnsi="Avenir" w:cstheme="minorHAnsi"/>
                <w:color w:val="000000" w:themeColor="text1"/>
                <w:sz w:val="16"/>
                <w:szCs w:val="16"/>
                <w:lang w:val="fr-FR" w:eastAsia="de-DE"/>
              </w:rPr>
            </w:pPr>
            <w:r w:rsidRPr="00520435">
              <w:rPr>
                <w:rFonts w:ascii="Avenir" w:eastAsia="Times New Roman" w:hAnsi="Avenir" w:cstheme="minorHAnsi"/>
                <w:color w:val="000000" w:themeColor="text1"/>
                <w:sz w:val="16"/>
                <w:szCs w:val="16"/>
                <w:lang w:val="fr-FR" w:eastAsia="de-DE"/>
              </w:rPr>
              <w:t xml:space="preserve">La mise en œuvre du PIREDD entraine de nombreux </w:t>
            </w:r>
            <w:r w:rsidRPr="00520435">
              <w:rPr>
                <w:rFonts w:ascii="Avenir" w:eastAsia="Times New Roman" w:hAnsi="Avenir" w:cstheme="minorHAnsi"/>
                <w:b/>
                <w:color w:val="000000" w:themeColor="text1"/>
                <w:sz w:val="16"/>
                <w:szCs w:val="16"/>
                <w:lang w:val="fr-FR" w:eastAsia="de-DE"/>
              </w:rPr>
              <w:t>risques à caractère administratif, financier et managérial</w:t>
            </w:r>
            <w:r w:rsidRPr="00520435">
              <w:rPr>
                <w:rFonts w:ascii="Avenir" w:eastAsia="Times New Roman" w:hAnsi="Avenir" w:cstheme="minorHAnsi"/>
                <w:color w:val="000000" w:themeColor="text1"/>
                <w:sz w:val="16"/>
                <w:szCs w:val="16"/>
                <w:lang w:val="fr-FR" w:eastAsia="de-DE"/>
              </w:rPr>
              <w:t xml:space="preserve">, résultant notamment de la coopération avec différents partenaires externes, de l'attribution des financements (subventions locales) ainsi que des grands achats.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8944B"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Elevé</w:t>
            </w:r>
          </w:p>
        </w:tc>
        <w:tc>
          <w:tcPr>
            <w:tcW w:w="1701" w:type="dxa"/>
            <w:tcBorders>
              <w:top w:val="single" w:sz="4" w:space="0" w:color="auto"/>
              <w:left w:val="single" w:sz="4" w:space="0" w:color="auto"/>
              <w:bottom w:val="single" w:sz="4" w:space="0" w:color="auto"/>
              <w:right w:val="single" w:sz="4" w:space="0" w:color="auto"/>
            </w:tcBorders>
            <w:vAlign w:val="center"/>
          </w:tcPr>
          <w:p w14:paraId="37BDE7E6"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b/>
                <w:color w:val="000000" w:themeColor="text1"/>
                <w:sz w:val="16"/>
                <w:szCs w:val="16"/>
                <w:lang w:val="fr-FR"/>
              </w:rPr>
              <w:t>Stable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76368E"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 xml:space="preserve">Continuation avec les procédures mises en place, de double contrôle, audits, contrôles inopinés </w:t>
            </w:r>
          </w:p>
          <w:p w14:paraId="51178A73" w14:textId="77777777" w:rsidR="0062244A" w:rsidRPr="00520435" w:rsidRDefault="0062244A" w:rsidP="000D5B0C">
            <w:pPr>
              <w:spacing w:after="0" w:line="240" w:lineRule="auto"/>
              <w:rPr>
                <w:rFonts w:ascii="Avenir" w:hAnsi="Avenir" w:cstheme="minorHAnsi"/>
                <w:color w:val="000000" w:themeColor="text1"/>
                <w:sz w:val="16"/>
                <w:szCs w:val="16"/>
                <w:lang w:val="fr-F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2745B5"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Responsables finance-admin</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9E1C1" w14:textId="0C0B5988" w:rsidR="0062244A" w:rsidRPr="00520435" w:rsidRDefault="0062244A" w:rsidP="000D5B0C">
            <w:pPr>
              <w:spacing w:after="0" w:line="240" w:lineRule="auto"/>
              <w:rPr>
                <w:rFonts w:ascii="Avenir" w:hAnsi="Avenir" w:cstheme="minorHAnsi"/>
                <w:color w:val="000000" w:themeColor="text1"/>
                <w:sz w:val="16"/>
                <w:szCs w:val="16"/>
                <w:lang w:val="fr-FR"/>
              </w:rPr>
            </w:pPr>
            <w:r>
              <w:rPr>
                <w:rFonts w:ascii="Avenir" w:hAnsi="Avenir" w:cstheme="minorHAnsi"/>
                <w:color w:val="000000" w:themeColor="text1"/>
                <w:sz w:val="16"/>
                <w:szCs w:val="16"/>
                <w:lang w:val="fr-FR"/>
              </w:rPr>
              <w:t>Décembre 2025</w:t>
            </w:r>
          </w:p>
        </w:tc>
      </w:tr>
      <w:tr w:rsidR="000D5B0C" w:rsidRPr="00520435" w14:paraId="7613365A" w14:textId="77777777" w:rsidTr="000D5B0C">
        <w:trPr>
          <w:trHeight w:val="57"/>
          <w:jc w:val="center"/>
        </w:trPr>
        <w:tc>
          <w:tcPr>
            <w:tcW w:w="2547" w:type="dxa"/>
            <w:tcBorders>
              <w:top w:val="single" w:sz="4" w:space="0" w:color="auto"/>
            </w:tcBorders>
            <w:shd w:val="clear" w:color="auto" w:fill="auto"/>
            <w:vAlign w:val="center"/>
          </w:tcPr>
          <w:p w14:paraId="70A9A7E1" w14:textId="77777777" w:rsidR="0062244A" w:rsidRPr="00520435" w:rsidRDefault="0062244A" w:rsidP="000D5B0C">
            <w:pPr>
              <w:pStyle w:val="Default"/>
              <w:rPr>
                <w:rFonts w:ascii="Avenir" w:eastAsia="Times New Roman" w:hAnsi="Avenir" w:cstheme="minorHAnsi"/>
                <w:color w:val="000000" w:themeColor="text1"/>
                <w:sz w:val="16"/>
                <w:szCs w:val="16"/>
                <w:lang w:val="fr-FR" w:eastAsia="de-DE"/>
              </w:rPr>
            </w:pPr>
            <w:r w:rsidRPr="00520435">
              <w:rPr>
                <w:rFonts w:ascii="Avenir" w:eastAsia="Arial" w:hAnsi="Avenir" w:cstheme="minorHAnsi"/>
                <w:color w:val="000000" w:themeColor="text1"/>
                <w:sz w:val="16"/>
                <w:szCs w:val="16"/>
                <w:lang w:val="fr"/>
              </w:rPr>
              <w:t xml:space="preserve">Le </w:t>
            </w:r>
            <w:r w:rsidRPr="00520435">
              <w:rPr>
                <w:rFonts w:ascii="Avenir" w:eastAsia="Arial" w:hAnsi="Avenir" w:cstheme="minorHAnsi"/>
                <w:b/>
                <w:color w:val="000000" w:themeColor="text1"/>
                <w:sz w:val="16"/>
                <w:szCs w:val="16"/>
                <w:lang w:val="fr"/>
              </w:rPr>
              <w:t>risque élevé de corruption</w:t>
            </w:r>
            <w:r w:rsidRPr="00520435">
              <w:rPr>
                <w:rFonts w:ascii="Avenir" w:eastAsia="Arial" w:hAnsi="Avenir" w:cstheme="minorHAnsi"/>
                <w:color w:val="000000" w:themeColor="text1"/>
                <w:sz w:val="16"/>
                <w:szCs w:val="16"/>
                <w:lang w:val="fr"/>
              </w:rPr>
              <w:t>, généralement répandu, existe également dans le contexte du programme. Cela peut avoir un impact négatif sur la mise en œuvre, le degré de réalisation des objectifs ou l'image du programme.</w:t>
            </w:r>
          </w:p>
        </w:tc>
        <w:tc>
          <w:tcPr>
            <w:tcW w:w="567" w:type="dxa"/>
            <w:tcBorders>
              <w:top w:val="single" w:sz="4" w:space="0" w:color="auto"/>
            </w:tcBorders>
            <w:shd w:val="clear" w:color="auto" w:fill="auto"/>
            <w:noWrap/>
            <w:vAlign w:val="center"/>
          </w:tcPr>
          <w:p w14:paraId="379A51EF"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Moyen</w:t>
            </w:r>
          </w:p>
        </w:tc>
        <w:tc>
          <w:tcPr>
            <w:tcW w:w="1701" w:type="dxa"/>
            <w:tcBorders>
              <w:top w:val="single" w:sz="4" w:space="0" w:color="auto"/>
            </w:tcBorders>
            <w:vAlign w:val="center"/>
          </w:tcPr>
          <w:p w14:paraId="36460695"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b/>
                <w:color w:val="000000" w:themeColor="text1"/>
                <w:sz w:val="16"/>
                <w:szCs w:val="16"/>
                <w:lang w:val="fr-FR"/>
              </w:rPr>
              <w:t>Stable</w:t>
            </w:r>
          </w:p>
        </w:tc>
        <w:tc>
          <w:tcPr>
            <w:tcW w:w="1843" w:type="dxa"/>
            <w:tcBorders>
              <w:top w:val="single" w:sz="4" w:space="0" w:color="auto"/>
            </w:tcBorders>
            <w:shd w:val="clear" w:color="auto" w:fill="auto"/>
            <w:vAlign w:val="center"/>
          </w:tcPr>
          <w:p w14:paraId="377743EB"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Des audits internes sont organisés de manière régulière</w:t>
            </w:r>
          </w:p>
        </w:tc>
        <w:tc>
          <w:tcPr>
            <w:tcW w:w="1134" w:type="dxa"/>
            <w:tcBorders>
              <w:top w:val="single" w:sz="4" w:space="0" w:color="auto"/>
            </w:tcBorders>
            <w:shd w:val="clear" w:color="auto" w:fill="auto"/>
            <w:vAlign w:val="center"/>
          </w:tcPr>
          <w:p w14:paraId="75755447" w14:textId="77777777" w:rsidR="0062244A" w:rsidRPr="00520435" w:rsidRDefault="0062244A" w:rsidP="000D5B0C">
            <w:pPr>
              <w:spacing w:after="0" w:line="240" w:lineRule="auto"/>
              <w:rPr>
                <w:rFonts w:ascii="Avenir" w:hAnsi="Avenir" w:cstheme="minorHAnsi"/>
                <w:color w:val="000000" w:themeColor="text1"/>
                <w:sz w:val="16"/>
                <w:szCs w:val="16"/>
                <w:lang w:val="fr-FR"/>
              </w:rPr>
            </w:pPr>
            <w:r w:rsidRPr="00520435">
              <w:rPr>
                <w:rFonts w:ascii="Avenir" w:hAnsi="Avenir" w:cstheme="minorHAnsi"/>
                <w:color w:val="000000" w:themeColor="text1"/>
                <w:sz w:val="16"/>
                <w:szCs w:val="16"/>
                <w:lang w:val="fr-FR"/>
              </w:rPr>
              <w:t>Responsable Admin-Finance</w:t>
            </w:r>
          </w:p>
        </w:tc>
        <w:tc>
          <w:tcPr>
            <w:tcW w:w="962" w:type="dxa"/>
            <w:tcBorders>
              <w:top w:val="single" w:sz="4" w:space="0" w:color="auto"/>
            </w:tcBorders>
            <w:shd w:val="clear" w:color="auto" w:fill="auto"/>
            <w:noWrap/>
            <w:vAlign w:val="center"/>
          </w:tcPr>
          <w:p w14:paraId="312F13B1" w14:textId="5CC1049C" w:rsidR="0062244A" w:rsidRPr="00520435" w:rsidRDefault="0062244A" w:rsidP="000D5B0C">
            <w:pPr>
              <w:spacing w:after="0" w:line="240" w:lineRule="auto"/>
              <w:rPr>
                <w:rFonts w:ascii="Avenir" w:hAnsi="Avenir" w:cstheme="minorHAnsi"/>
                <w:color w:val="000000" w:themeColor="text1"/>
                <w:sz w:val="16"/>
                <w:szCs w:val="16"/>
                <w:lang w:val="fr-FR"/>
              </w:rPr>
            </w:pPr>
            <w:r>
              <w:rPr>
                <w:rFonts w:ascii="Avenir" w:hAnsi="Avenir" w:cstheme="minorHAnsi"/>
                <w:color w:val="000000" w:themeColor="text1"/>
                <w:sz w:val="16"/>
                <w:szCs w:val="16"/>
                <w:lang w:val="fr-FR"/>
              </w:rPr>
              <w:t>Décembre 2025</w:t>
            </w:r>
          </w:p>
        </w:tc>
      </w:tr>
    </w:tbl>
    <w:p w14:paraId="6D45838F" w14:textId="77777777" w:rsidR="0024617D" w:rsidRDefault="0024617D">
      <w:pPr>
        <w:keepNext/>
        <w:keepLines/>
        <w:spacing w:before="40" w:after="0" w:line="271" w:lineRule="auto"/>
        <w:ind w:left="20" w:right="28" w:hanging="10"/>
        <w:jc w:val="both"/>
        <w:rPr>
          <w:rFonts w:ascii="Avenir" w:eastAsia="Avenir" w:hAnsi="Avenir" w:cs="Avenir"/>
          <w:color w:val="2F5496"/>
          <w:sz w:val="24"/>
          <w:szCs w:val="24"/>
        </w:rPr>
      </w:pPr>
    </w:p>
    <w:p w14:paraId="1ED4FE69" w14:textId="40A1DAA3" w:rsidR="0024617D" w:rsidRDefault="00C83F85">
      <w:pPr>
        <w:pStyle w:val="Titre2"/>
      </w:pPr>
      <w:bookmarkStart w:id="49" w:name="_heading=h.2grqrue" w:colFirst="0" w:colLast="0"/>
      <w:bookmarkEnd w:id="49"/>
      <w:r>
        <w:t>10.2 Évaluation de la transparence et de l'intégrité</w:t>
      </w:r>
    </w:p>
    <w:p w14:paraId="6C30C68D" w14:textId="77777777" w:rsidR="0024617D" w:rsidRDefault="0024617D">
      <w:pPr>
        <w:keepNext/>
        <w:pBdr>
          <w:top w:val="nil"/>
          <w:left w:val="nil"/>
          <w:bottom w:val="nil"/>
          <w:right w:val="nil"/>
          <w:between w:val="nil"/>
        </w:pBdr>
        <w:spacing w:after="0" w:line="271" w:lineRule="auto"/>
        <w:ind w:left="10" w:right="29"/>
        <w:jc w:val="both"/>
        <w:rPr>
          <w:rFonts w:ascii="Avenir" w:eastAsia="Avenir" w:hAnsi="Avenir" w:cs="Avenir"/>
          <w:color w:val="000000"/>
          <w:sz w:val="21"/>
          <w:szCs w:val="21"/>
        </w:rPr>
      </w:pPr>
    </w:p>
    <w:tbl>
      <w:tblPr>
        <w:tblStyle w:val="afffff5"/>
        <w:tblW w:w="8908"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1833"/>
        <w:gridCol w:w="6287"/>
        <w:gridCol w:w="788"/>
      </w:tblGrid>
      <w:tr w:rsidR="0024617D" w14:paraId="5289AFE6" w14:textId="77777777" w:rsidTr="00805909">
        <w:trPr>
          <w:trHeight w:val="521"/>
          <w:jc w:val="center"/>
        </w:trPr>
        <w:tc>
          <w:tcPr>
            <w:tcW w:w="18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3E0935" w14:textId="77777777" w:rsidR="0024617D" w:rsidRDefault="00C83F85" w:rsidP="001901EB">
            <w:pPr>
              <w:ind w:left="10" w:right="29" w:firstLine="0"/>
              <w:rPr>
                <w:rFonts w:ascii="Avenir" w:eastAsia="Avenir" w:hAnsi="Avenir" w:cs="Avenir"/>
                <w:color w:val="000000"/>
                <w:sz w:val="16"/>
                <w:szCs w:val="16"/>
              </w:rPr>
            </w:pPr>
            <w:r>
              <w:rPr>
                <w:rFonts w:ascii="Avenir" w:eastAsia="Avenir" w:hAnsi="Avenir" w:cs="Avenir"/>
                <w:b/>
                <w:color w:val="000000"/>
                <w:sz w:val="16"/>
                <w:szCs w:val="16"/>
              </w:rPr>
              <w:t>Cas de Fraude, mauvaise utilisation de fonds et corruption</w:t>
            </w:r>
          </w:p>
        </w:tc>
        <w:tc>
          <w:tcPr>
            <w:tcW w:w="6287"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34F40501" w14:textId="23BBF307" w:rsidR="0024617D"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 xml:space="preserve">Oui </w:t>
            </w:r>
          </w:p>
        </w:tc>
        <w:tc>
          <w:tcPr>
            <w:tcW w:w="788"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1070CD89" w14:textId="77777777" w:rsidR="0024617D" w:rsidRDefault="00C83F85" w:rsidP="001901EB">
            <w:pPr>
              <w:ind w:left="-2" w:right="29" w:hanging="2"/>
              <w:rPr>
                <w:rFonts w:ascii="Avenir" w:eastAsia="Avenir" w:hAnsi="Avenir" w:cs="Avenir"/>
                <w:color w:val="000000"/>
                <w:sz w:val="16"/>
                <w:szCs w:val="16"/>
              </w:rPr>
            </w:pPr>
            <w:r>
              <w:rPr>
                <w:rFonts w:ascii="Avenir" w:eastAsia="Avenir" w:hAnsi="Avenir" w:cs="Avenir"/>
                <w:color w:val="000000"/>
                <w:sz w:val="16"/>
                <w:szCs w:val="16"/>
              </w:rPr>
              <w:t>Non</w:t>
            </w:r>
          </w:p>
        </w:tc>
      </w:tr>
      <w:tr w:rsidR="00805909" w14:paraId="793503BA" w14:textId="77777777" w:rsidTr="00805909">
        <w:trPr>
          <w:trHeight w:val="260"/>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72DEE10" w14:textId="77777777" w:rsidR="00805909" w:rsidRDefault="00805909" w:rsidP="001901EB">
            <w:pPr>
              <w:ind w:left="-2" w:hanging="2"/>
              <w:rPr>
                <w:rFonts w:ascii="Avenir" w:eastAsia="Avenir" w:hAnsi="Avenir" w:cs="Avenir"/>
                <w:color w:val="000000"/>
                <w:sz w:val="16"/>
                <w:szCs w:val="16"/>
              </w:rPr>
            </w:pPr>
            <w:r>
              <w:rPr>
                <w:rFonts w:ascii="Avenir" w:eastAsia="Avenir" w:hAnsi="Avenir" w:cs="Avenir"/>
                <w:color w:val="000000"/>
                <w:sz w:val="16"/>
                <w:szCs w:val="16"/>
              </w:rPr>
              <w:t>Allégations</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183FF416" w14:textId="342E3817" w:rsidR="00805909" w:rsidRDefault="00805909" w:rsidP="001901EB">
            <w:pPr>
              <w:pStyle w:val="Paragraphedeliste"/>
              <w:numPr>
                <w:ilvl w:val="1"/>
                <w:numId w:val="1"/>
              </w:numPr>
              <w:ind w:left="720"/>
              <w:rPr>
                <w:rFonts w:ascii="Avenir" w:hAnsi="Avenir"/>
                <w:sz w:val="16"/>
                <w:szCs w:val="16"/>
                <w:lang w:val="fr-FR"/>
              </w:rPr>
            </w:pPr>
            <w:r w:rsidRPr="00805909">
              <w:rPr>
                <w:rFonts w:ascii="Avenir" w:hAnsi="Avenir"/>
                <w:sz w:val="16"/>
                <w:szCs w:val="16"/>
                <w:lang w:val="fr-FR"/>
              </w:rPr>
              <w:t>Utilisation non autorisée du système d'urgence Internet par l’expert en sécurité du programme avec une facture élevée (98000 USD)</w:t>
            </w:r>
          </w:p>
          <w:p w14:paraId="6C2A8C84" w14:textId="6B802ECC" w:rsidR="00805909" w:rsidRPr="00805909" w:rsidRDefault="00805909" w:rsidP="001901EB">
            <w:pPr>
              <w:pStyle w:val="Paragraphedeliste"/>
              <w:numPr>
                <w:ilvl w:val="1"/>
                <w:numId w:val="1"/>
              </w:numPr>
              <w:ind w:left="720"/>
              <w:rPr>
                <w:rFonts w:ascii="Avenir" w:hAnsi="Avenir"/>
                <w:sz w:val="16"/>
                <w:szCs w:val="16"/>
                <w:lang w:val="fr-FR"/>
              </w:rPr>
            </w:pPr>
            <w:r>
              <w:rPr>
                <w:rFonts w:ascii="Avenir" w:hAnsi="Avenir"/>
                <w:sz w:val="16"/>
                <w:szCs w:val="16"/>
                <w:lang w:val="fr-FR"/>
              </w:rPr>
              <w:t>Détournement des fonds par 6 ONGs en 2023 (valeur environ 30000 USD)</w:t>
            </w:r>
          </w:p>
          <w:p w14:paraId="081297AF" w14:textId="62BF2C86" w:rsidR="00805909" w:rsidRPr="00805909" w:rsidRDefault="00805909" w:rsidP="001901EB">
            <w:pPr>
              <w:pStyle w:val="Paragraphedeliste"/>
              <w:numPr>
                <w:ilvl w:val="1"/>
                <w:numId w:val="1"/>
              </w:numPr>
              <w:ind w:left="720"/>
              <w:rPr>
                <w:rFonts w:ascii="Avenir" w:eastAsia="Avenir" w:hAnsi="Avenir" w:cs="Avenir"/>
                <w:color w:val="000000"/>
                <w:sz w:val="16"/>
                <w:szCs w:val="16"/>
              </w:rPr>
            </w:pPr>
            <w:r w:rsidRPr="00805909">
              <w:rPr>
                <w:rFonts w:ascii="Avenir" w:eastAsia="Avenir" w:hAnsi="Avenir" w:cs="Avenir"/>
                <w:color w:val="000000"/>
                <w:sz w:val="16"/>
                <w:szCs w:val="16"/>
              </w:rPr>
              <w:t>Disparition de matériel mis à disposition par le projet pour les bureaux des partenaires (ordinateurs portables, installations solaires, meubles, motos) - valeur estimée en 2024 : plus de 100000 USD</w:t>
            </w: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4C51CD12" w14:textId="77777777" w:rsidR="00805909" w:rsidRDefault="00805909" w:rsidP="001901EB">
            <w:pPr>
              <w:rPr>
                <w:rFonts w:ascii="Avenir" w:eastAsia="Avenir" w:hAnsi="Avenir" w:cs="Avenir"/>
                <w:color w:val="000000"/>
                <w:sz w:val="16"/>
                <w:szCs w:val="16"/>
              </w:rPr>
            </w:pPr>
          </w:p>
        </w:tc>
      </w:tr>
      <w:tr w:rsidR="00805909" w14:paraId="4C954EC6" w14:textId="77777777" w:rsidTr="00805909">
        <w:trPr>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1DCEEC2" w14:textId="77777777" w:rsidR="00805909" w:rsidRDefault="00805909" w:rsidP="001901EB">
            <w:pPr>
              <w:ind w:left="-2" w:hanging="2"/>
              <w:rPr>
                <w:rFonts w:ascii="Avenir" w:eastAsia="Avenir" w:hAnsi="Avenir" w:cs="Avenir"/>
                <w:color w:val="000000"/>
                <w:sz w:val="16"/>
                <w:szCs w:val="16"/>
              </w:rPr>
            </w:pPr>
            <w:r>
              <w:rPr>
                <w:rFonts w:ascii="Avenir" w:eastAsia="Avenir" w:hAnsi="Avenir" w:cs="Avenir"/>
                <w:color w:val="000000"/>
                <w:sz w:val="16"/>
                <w:szCs w:val="16"/>
              </w:rPr>
              <w:t>Investigations</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13C04971" w14:textId="5434F2CB" w:rsidR="00805909" w:rsidRDefault="00805909" w:rsidP="001901EB">
            <w:pPr>
              <w:rPr>
                <w:rFonts w:ascii="Avenir" w:eastAsia="Avenir" w:hAnsi="Avenir" w:cs="Avenir"/>
                <w:color w:val="000000"/>
                <w:sz w:val="16"/>
                <w:szCs w:val="16"/>
              </w:rPr>
            </w:pPr>
            <w:r>
              <w:rPr>
                <w:rFonts w:ascii="Avenir" w:hAnsi="Avenir"/>
                <w:sz w:val="16"/>
                <w:szCs w:val="16"/>
                <w:lang w:val="fr-FR"/>
              </w:rPr>
              <w:t>En cours ou finalisés</w:t>
            </w: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2CE3A09" w14:textId="77777777" w:rsidR="00805909" w:rsidRDefault="00805909" w:rsidP="001901EB">
            <w:pPr>
              <w:rPr>
                <w:rFonts w:ascii="Avenir" w:eastAsia="Avenir" w:hAnsi="Avenir" w:cs="Avenir"/>
                <w:color w:val="000000"/>
                <w:sz w:val="16"/>
                <w:szCs w:val="16"/>
              </w:rPr>
            </w:pPr>
          </w:p>
        </w:tc>
      </w:tr>
      <w:tr w:rsidR="00805909" w14:paraId="5D8C8528" w14:textId="77777777" w:rsidTr="00805909">
        <w:trPr>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16FBE42A" w14:textId="77777777" w:rsidR="00805909" w:rsidRDefault="00805909" w:rsidP="001901EB">
            <w:pPr>
              <w:ind w:left="-2" w:hanging="2"/>
              <w:rPr>
                <w:rFonts w:ascii="Avenir" w:eastAsia="Avenir" w:hAnsi="Avenir" w:cs="Avenir"/>
                <w:color w:val="000000"/>
                <w:sz w:val="16"/>
                <w:szCs w:val="16"/>
              </w:rPr>
            </w:pPr>
            <w:r>
              <w:rPr>
                <w:rFonts w:ascii="Avenir" w:eastAsia="Avenir" w:hAnsi="Avenir" w:cs="Avenir"/>
                <w:color w:val="000000"/>
                <w:sz w:val="16"/>
                <w:szCs w:val="16"/>
              </w:rPr>
              <w:t>Sanctions (y compris les recouvrements effectués et leurs montants)</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52CAA69A" w14:textId="120DE340" w:rsidR="00805909" w:rsidRPr="00805909" w:rsidRDefault="00805909" w:rsidP="001901EB">
            <w:pPr>
              <w:pStyle w:val="Paragraphedeliste"/>
              <w:numPr>
                <w:ilvl w:val="2"/>
                <w:numId w:val="1"/>
              </w:numPr>
              <w:ind w:left="720"/>
              <w:rPr>
                <w:rFonts w:ascii="Avenir" w:eastAsia="Avenir" w:hAnsi="Avenir" w:cs="Avenir"/>
                <w:color w:val="000000"/>
                <w:sz w:val="16"/>
                <w:szCs w:val="16"/>
              </w:rPr>
            </w:pPr>
            <w:r w:rsidRPr="00805909">
              <w:rPr>
                <w:rFonts w:ascii="Avenir" w:eastAsia="Avenir" w:hAnsi="Avenir" w:cs="Avenir"/>
                <w:color w:val="000000"/>
                <w:sz w:val="16"/>
                <w:szCs w:val="16"/>
              </w:rPr>
              <w:t>Le contrat d’expert de la sécurité a été terminé et une plainte a été déposée auprès du tribunal</w:t>
            </w:r>
          </w:p>
          <w:p w14:paraId="0E533FD9" w14:textId="4857A671" w:rsidR="00805909" w:rsidRPr="00805909" w:rsidRDefault="00805909" w:rsidP="001901EB">
            <w:pPr>
              <w:pStyle w:val="Paragraphedeliste"/>
              <w:numPr>
                <w:ilvl w:val="2"/>
                <w:numId w:val="1"/>
              </w:numPr>
              <w:ind w:left="720"/>
              <w:rPr>
                <w:rFonts w:ascii="Avenir" w:eastAsia="Avenir" w:hAnsi="Avenir" w:cs="Avenir"/>
                <w:color w:val="000000"/>
                <w:sz w:val="16"/>
                <w:szCs w:val="16"/>
              </w:rPr>
            </w:pPr>
            <w:r w:rsidRPr="00805909">
              <w:rPr>
                <w:rFonts w:ascii="Avenir" w:eastAsia="Avenir" w:hAnsi="Avenir" w:cs="Avenir"/>
                <w:color w:val="000000"/>
                <w:sz w:val="16"/>
                <w:szCs w:val="16"/>
              </w:rPr>
              <w:t>6 ONGs sont demandées à rembourser les sommes détournées en 2023. Toute nouvelle collaboration est exclue. 3 ONG ont remboursé l'argent.</w:t>
            </w:r>
          </w:p>
          <w:p w14:paraId="586CD7C1" w14:textId="52B31C6A" w:rsidR="00805909" w:rsidRPr="00805909" w:rsidRDefault="00805909" w:rsidP="001901EB">
            <w:pPr>
              <w:pStyle w:val="Paragraphedeliste"/>
              <w:numPr>
                <w:ilvl w:val="2"/>
                <w:numId w:val="1"/>
              </w:numPr>
              <w:ind w:left="720"/>
              <w:rPr>
                <w:rFonts w:ascii="Avenir" w:eastAsia="Avenir" w:hAnsi="Avenir" w:cs="Avenir"/>
                <w:color w:val="000000"/>
                <w:sz w:val="16"/>
                <w:szCs w:val="16"/>
              </w:rPr>
            </w:pPr>
            <w:r w:rsidRPr="00805909">
              <w:rPr>
                <w:rFonts w:ascii="Avenir" w:eastAsia="Avenir" w:hAnsi="Avenir" w:cs="Avenir"/>
                <w:color w:val="000000"/>
                <w:sz w:val="16"/>
                <w:szCs w:val="16"/>
              </w:rPr>
              <w:t>Le nouveau gouverneur et l'Assemble Provincial ont été informés de la disparition de matériel provenant de bureaux partenaires et ont demandé des éclaircissements.</w:t>
            </w: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629DDF4D" w14:textId="77777777" w:rsidR="00805909" w:rsidRDefault="00805909" w:rsidP="001901EB">
            <w:pPr>
              <w:rPr>
                <w:rFonts w:ascii="Avenir" w:eastAsia="Avenir" w:hAnsi="Avenir" w:cs="Avenir"/>
                <w:color w:val="000000"/>
                <w:sz w:val="16"/>
                <w:szCs w:val="16"/>
              </w:rPr>
            </w:pPr>
          </w:p>
        </w:tc>
      </w:tr>
      <w:tr w:rsidR="00805909" w14:paraId="3BCC66B2" w14:textId="77777777" w:rsidTr="00805909">
        <w:trPr>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72DD36DB" w14:textId="77777777" w:rsidR="00805909" w:rsidRDefault="00805909" w:rsidP="001901EB">
            <w:pPr>
              <w:ind w:left="10" w:firstLine="0"/>
              <w:rPr>
                <w:rFonts w:ascii="Avenir" w:eastAsia="Avenir" w:hAnsi="Avenir" w:cs="Avenir"/>
                <w:color w:val="000000"/>
                <w:sz w:val="16"/>
                <w:szCs w:val="16"/>
              </w:rPr>
            </w:pPr>
            <w:r>
              <w:rPr>
                <w:rFonts w:ascii="Avenir" w:eastAsia="Avenir" w:hAnsi="Avenir" w:cs="Avenir"/>
                <w:b/>
                <w:color w:val="000000"/>
                <w:sz w:val="16"/>
                <w:szCs w:val="16"/>
              </w:rPr>
              <w:t>Cas d’exploitation, abus et harcèlement sexuels </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2B8E5BE8" w14:textId="77777777" w:rsidR="00805909" w:rsidRDefault="00805909" w:rsidP="001901EB">
            <w:pPr>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0F689FF0" w14:textId="77777777" w:rsidR="00805909" w:rsidRDefault="00805909" w:rsidP="001901EB">
            <w:pPr>
              <w:rPr>
                <w:rFonts w:ascii="Avenir" w:eastAsia="Avenir" w:hAnsi="Avenir" w:cs="Avenir"/>
                <w:color w:val="000000"/>
                <w:sz w:val="16"/>
                <w:szCs w:val="16"/>
              </w:rPr>
            </w:pPr>
          </w:p>
        </w:tc>
      </w:tr>
      <w:tr w:rsidR="00805909" w14:paraId="442AFF2C" w14:textId="77777777" w:rsidTr="00805909">
        <w:trPr>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2B8C9075" w14:textId="77777777" w:rsidR="00805909" w:rsidRDefault="00805909" w:rsidP="001901EB">
            <w:pPr>
              <w:ind w:left="-2" w:hanging="2"/>
              <w:rPr>
                <w:rFonts w:ascii="Avenir" w:eastAsia="Avenir" w:hAnsi="Avenir" w:cs="Avenir"/>
                <w:color w:val="000000"/>
                <w:sz w:val="16"/>
                <w:szCs w:val="16"/>
              </w:rPr>
            </w:pPr>
            <w:r>
              <w:rPr>
                <w:rFonts w:ascii="Avenir" w:eastAsia="Avenir" w:hAnsi="Avenir" w:cs="Avenir"/>
                <w:color w:val="000000"/>
                <w:sz w:val="16"/>
                <w:szCs w:val="16"/>
              </w:rPr>
              <w:t>Allégations</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4A8EB185" w14:textId="77777777" w:rsidR="00805909" w:rsidRDefault="00805909" w:rsidP="001901EB">
            <w:pPr>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5F3D0D10" w14:textId="67E069EB" w:rsidR="00805909" w:rsidRDefault="00805909" w:rsidP="001901EB">
            <w:pPr>
              <w:rPr>
                <w:rFonts w:ascii="Avenir" w:eastAsia="Avenir" w:hAnsi="Avenir" w:cs="Avenir"/>
                <w:color w:val="000000"/>
                <w:sz w:val="16"/>
                <w:szCs w:val="16"/>
              </w:rPr>
            </w:pPr>
            <w:r>
              <w:rPr>
                <w:rFonts w:ascii="Avenir" w:eastAsia="Avenir" w:hAnsi="Avenir" w:cs="Avenir"/>
                <w:color w:val="000000"/>
                <w:sz w:val="16"/>
                <w:szCs w:val="16"/>
              </w:rPr>
              <w:t>RAS</w:t>
            </w:r>
          </w:p>
        </w:tc>
      </w:tr>
      <w:tr w:rsidR="00805909" w14:paraId="627DB123" w14:textId="77777777" w:rsidTr="00805909">
        <w:trPr>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408C0517" w14:textId="77777777" w:rsidR="00805909" w:rsidRDefault="00805909" w:rsidP="001901EB">
            <w:pPr>
              <w:ind w:left="-2" w:hanging="2"/>
              <w:rPr>
                <w:rFonts w:ascii="Avenir" w:eastAsia="Avenir" w:hAnsi="Avenir" w:cs="Avenir"/>
                <w:color w:val="000000"/>
                <w:sz w:val="16"/>
                <w:szCs w:val="16"/>
              </w:rPr>
            </w:pPr>
            <w:r>
              <w:rPr>
                <w:rFonts w:ascii="Avenir" w:eastAsia="Avenir" w:hAnsi="Avenir" w:cs="Avenir"/>
                <w:color w:val="000000"/>
                <w:sz w:val="16"/>
                <w:szCs w:val="16"/>
              </w:rPr>
              <w:t>Investigations</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56AC0F7B" w14:textId="77777777" w:rsidR="00805909" w:rsidRDefault="00805909" w:rsidP="001901EB">
            <w:pPr>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21DAD081" w14:textId="274C5588" w:rsidR="00805909" w:rsidRDefault="00805909" w:rsidP="001901EB">
            <w:pPr>
              <w:rPr>
                <w:rFonts w:ascii="Avenir" w:eastAsia="Avenir" w:hAnsi="Avenir" w:cs="Avenir"/>
                <w:color w:val="000000"/>
                <w:sz w:val="16"/>
                <w:szCs w:val="16"/>
              </w:rPr>
            </w:pPr>
            <w:r>
              <w:rPr>
                <w:rFonts w:ascii="Avenir" w:eastAsia="Avenir" w:hAnsi="Avenir" w:cs="Avenir"/>
                <w:color w:val="000000"/>
                <w:sz w:val="16"/>
                <w:szCs w:val="16"/>
              </w:rPr>
              <w:t>RAS</w:t>
            </w:r>
          </w:p>
        </w:tc>
      </w:tr>
      <w:tr w:rsidR="00805909" w14:paraId="017F25DE" w14:textId="77777777" w:rsidTr="00805909">
        <w:trPr>
          <w:trHeight w:val="315"/>
          <w:jc w:val="center"/>
        </w:trPr>
        <w:tc>
          <w:tcPr>
            <w:tcW w:w="1833"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B018879" w14:textId="77777777" w:rsidR="00805909" w:rsidRDefault="00805909" w:rsidP="001901EB">
            <w:pPr>
              <w:ind w:left="-2" w:hanging="2"/>
              <w:rPr>
                <w:rFonts w:ascii="Avenir" w:eastAsia="Avenir" w:hAnsi="Avenir" w:cs="Avenir"/>
                <w:color w:val="000000"/>
                <w:sz w:val="16"/>
                <w:szCs w:val="16"/>
              </w:rPr>
            </w:pPr>
            <w:r>
              <w:rPr>
                <w:rFonts w:ascii="Avenir" w:eastAsia="Avenir" w:hAnsi="Avenir" w:cs="Avenir"/>
                <w:color w:val="000000"/>
                <w:sz w:val="16"/>
                <w:szCs w:val="16"/>
              </w:rPr>
              <w:t>Sanctions </w:t>
            </w:r>
          </w:p>
        </w:tc>
        <w:tc>
          <w:tcPr>
            <w:tcW w:w="6287" w:type="dxa"/>
            <w:tcBorders>
              <w:top w:val="nil"/>
              <w:left w:val="nil"/>
              <w:bottom w:val="single" w:sz="8" w:space="0" w:color="000000"/>
              <w:right w:val="single" w:sz="8" w:space="0" w:color="000000"/>
            </w:tcBorders>
            <w:tcMar>
              <w:top w:w="0" w:type="dxa"/>
              <w:left w:w="115" w:type="dxa"/>
              <w:bottom w:w="0" w:type="dxa"/>
              <w:right w:w="115" w:type="dxa"/>
            </w:tcMar>
          </w:tcPr>
          <w:p w14:paraId="54DD4DFE" w14:textId="77777777" w:rsidR="00805909" w:rsidRDefault="00805909" w:rsidP="001901EB">
            <w:pPr>
              <w:rPr>
                <w:rFonts w:ascii="Avenir" w:eastAsia="Avenir" w:hAnsi="Avenir" w:cs="Avenir"/>
                <w:color w:val="000000"/>
                <w:sz w:val="16"/>
                <w:szCs w:val="16"/>
              </w:rPr>
            </w:pPr>
          </w:p>
        </w:tc>
        <w:tc>
          <w:tcPr>
            <w:tcW w:w="788" w:type="dxa"/>
            <w:tcBorders>
              <w:top w:val="nil"/>
              <w:left w:val="nil"/>
              <w:bottom w:val="single" w:sz="8" w:space="0" w:color="000000"/>
              <w:right w:val="single" w:sz="8" w:space="0" w:color="000000"/>
            </w:tcBorders>
            <w:tcMar>
              <w:top w:w="0" w:type="dxa"/>
              <w:left w:w="115" w:type="dxa"/>
              <w:bottom w:w="0" w:type="dxa"/>
              <w:right w:w="115" w:type="dxa"/>
            </w:tcMar>
          </w:tcPr>
          <w:p w14:paraId="4905E06A" w14:textId="367A113B" w:rsidR="00805909" w:rsidRDefault="00805909" w:rsidP="001901EB">
            <w:pPr>
              <w:rPr>
                <w:rFonts w:ascii="Avenir" w:eastAsia="Avenir" w:hAnsi="Avenir" w:cs="Avenir"/>
                <w:color w:val="000000"/>
                <w:sz w:val="16"/>
                <w:szCs w:val="16"/>
              </w:rPr>
            </w:pPr>
            <w:r>
              <w:rPr>
                <w:rFonts w:ascii="Avenir" w:eastAsia="Avenir" w:hAnsi="Avenir" w:cs="Avenir"/>
                <w:color w:val="000000"/>
                <w:sz w:val="16"/>
                <w:szCs w:val="16"/>
              </w:rPr>
              <w:t>RAS</w:t>
            </w:r>
          </w:p>
        </w:tc>
      </w:tr>
    </w:tbl>
    <w:p w14:paraId="05DC6395" w14:textId="77777777" w:rsidR="0024617D" w:rsidRDefault="0024617D">
      <w:pPr>
        <w:spacing w:after="240" w:line="271" w:lineRule="auto"/>
        <w:ind w:right="28"/>
        <w:jc w:val="both"/>
        <w:rPr>
          <w:rFonts w:ascii="Avenir" w:eastAsia="Avenir" w:hAnsi="Avenir" w:cs="Avenir"/>
          <w:color w:val="000000"/>
        </w:rPr>
      </w:pPr>
    </w:p>
    <w:tbl>
      <w:tblPr>
        <w:tblStyle w:val="afffff6"/>
        <w:tblW w:w="8921" w:type="dxa"/>
        <w:jc w:val="center"/>
        <w:tblBorders>
          <w:top w:val="single" w:sz="4" w:space="0" w:color="AFBABB"/>
          <w:left w:val="single" w:sz="4" w:space="0" w:color="AFBABB"/>
          <w:bottom w:val="single" w:sz="4" w:space="0" w:color="AFBABB"/>
          <w:right w:val="single" w:sz="4" w:space="0" w:color="AFBABB"/>
          <w:insideH w:val="single" w:sz="4" w:space="0" w:color="AFBABB"/>
          <w:insideV w:val="single" w:sz="4" w:space="0" w:color="000000"/>
        </w:tblBorders>
        <w:tblLayout w:type="fixed"/>
        <w:tblLook w:val="0400" w:firstRow="0" w:lastRow="0" w:firstColumn="0" w:lastColumn="0" w:noHBand="0" w:noVBand="1"/>
      </w:tblPr>
      <w:tblGrid>
        <w:gridCol w:w="3392"/>
        <w:gridCol w:w="3119"/>
        <w:gridCol w:w="2410"/>
      </w:tblGrid>
      <w:tr w:rsidR="0024617D" w14:paraId="58052696" w14:textId="77777777">
        <w:trPr>
          <w:trHeight w:val="521"/>
          <w:jc w:val="center"/>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2E50BDE" w14:textId="77777777" w:rsidR="0024617D" w:rsidRDefault="00C83F85" w:rsidP="001901EB">
            <w:pPr>
              <w:ind w:left="-2" w:right="29" w:hanging="2"/>
              <w:rPr>
                <w:rFonts w:ascii="Avenir" w:eastAsia="Avenir" w:hAnsi="Avenir" w:cs="Avenir"/>
                <w:color w:val="000000"/>
                <w:sz w:val="16"/>
                <w:szCs w:val="16"/>
              </w:rPr>
            </w:pPr>
            <w:r>
              <w:rPr>
                <w:rFonts w:ascii="Avenir" w:eastAsia="Avenir" w:hAnsi="Avenir" w:cs="Avenir"/>
                <w:b/>
                <w:color w:val="000000"/>
                <w:sz w:val="16"/>
                <w:szCs w:val="16"/>
              </w:rPr>
              <w:t xml:space="preserve">Fraude, mauvaise utilisation de fonds et corruption : </w:t>
            </w:r>
            <w:r>
              <w:rPr>
                <w:rFonts w:ascii="Avenir" w:eastAsia="Avenir" w:hAnsi="Avenir" w:cs="Avenir"/>
                <w:color w:val="000000"/>
                <w:sz w:val="16"/>
                <w:szCs w:val="16"/>
              </w:rPr>
              <w:t>Veuillez détailler les formations fournies aux staffs, consultants et sous-contractants sur fraude, la mégestion de fonds et la corruption depuis le début du programme </w:t>
            </w:r>
          </w:p>
        </w:tc>
      </w:tr>
      <w:tr w:rsidR="0024617D" w14:paraId="32BEFFF7" w14:textId="77777777" w:rsidTr="00805909">
        <w:trPr>
          <w:trHeight w:val="521"/>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8A62879" w14:textId="77777777" w:rsidR="0024617D" w:rsidRDefault="0024617D" w:rsidP="001901EB">
            <w:pPr>
              <w:rPr>
                <w:rFonts w:ascii="Avenir" w:eastAsia="Avenir" w:hAnsi="Avenir" w:cs="Avenir"/>
                <w:color w:val="000000"/>
                <w:sz w:val="16"/>
                <w:szCs w:val="16"/>
              </w:rPr>
            </w:pP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96B9DF1" w14:textId="77777777" w:rsidR="0024617D" w:rsidRDefault="00C83F85"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Pour la période de rapportage</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0972DA6" w14:textId="77777777" w:rsidR="0024617D" w:rsidRDefault="00C83F85"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Depuis le début du programme</w:t>
            </w:r>
          </w:p>
        </w:tc>
      </w:tr>
      <w:tr w:rsidR="00805909" w14:paraId="3D4F7471" w14:textId="77777777" w:rsidTr="00805909">
        <w:trPr>
          <w:trHeight w:val="521"/>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646E6538" w14:textId="77777777"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Nombre de staffs formés /nombre de staff total</w:t>
            </w: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76BEB74" w14:textId="2929422A"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35/35 staff</w:t>
            </w:r>
          </w:p>
          <w:p w14:paraId="5D5F0883" w14:textId="77777777" w:rsidR="00805909" w:rsidRPr="00416AC1" w:rsidRDefault="00805909" w:rsidP="001901EB">
            <w:pPr>
              <w:keepNext/>
              <w:ind w:right="29"/>
              <w:rPr>
                <w:rFonts w:ascii="Avenir" w:hAnsi="Avenir" w:cstheme="minorHAnsi"/>
                <w:sz w:val="16"/>
                <w:szCs w:val="16"/>
                <w:lang w:val="fr-FR"/>
              </w:rPr>
            </w:pPr>
          </w:p>
          <w:p w14:paraId="7A2E01E9" w14:textId="21D66827" w:rsidR="00805909" w:rsidRDefault="00805909" w:rsidP="001901EB">
            <w:pPr>
              <w:ind w:left="0" w:firstLine="0"/>
              <w:rPr>
                <w:rFonts w:ascii="Avenir" w:eastAsia="Avenir" w:hAnsi="Avenir" w:cs="Avenir"/>
                <w:color w:val="000000"/>
                <w:sz w:val="16"/>
                <w:szCs w:val="16"/>
              </w:rPr>
            </w:pPr>
            <w:r>
              <w:rPr>
                <w:rFonts w:ascii="Avenir" w:hAnsi="Avenir" w:cstheme="minorHAnsi"/>
                <w:sz w:val="16"/>
                <w:szCs w:val="16"/>
                <w:lang w:val="fr-FR"/>
              </w:rPr>
              <w:t>Une formation en fraude a été fait début 2024 avec tous les membres du staff</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EFAEAA3" w14:textId="5E69129A"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59/59</w:t>
            </w:r>
          </w:p>
          <w:p w14:paraId="26F6E35B" w14:textId="77777777" w:rsidR="00805909" w:rsidRPr="00416AC1" w:rsidRDefault="00805909" w:rsidP="001901EB">
            <w:pPr>
              <w:keepNext/>
              <w:ind w:right="29" w:hanging="2"/>
              <w:rPr>
                <w:rFonts w:ascii="Avenir" w:hAnsi="Avenir" w:cstheme="minorHAnsi"/>
                <w:sz w:val="16"/>
                <w:szCs w:val="16"/>
                <w:lang w:val="fr-FR"/>
              </w:rPr>
            </w:pPr>
          </w:p>
          <w:p w14:paraId="520C4F6A" w14:textId="690D316F" w:rsidR="00805909" w:rsidRDefault="00805909" w:rsidP="001901EB">
            <w:pPr>
              <w:rPr>
                <w:rFonts w:ascii="Avenir" w:eastAsia="Avenir" w:hAnsi="Avenir" w:cs="Avenir"/>
                <w:color w:val="000000"/>
                <w:sz w:val="16"/>
                <w:szCs w:val="16"/>
              </w:rPr>
            </w:pPr>
          </w:p>
        </w:tc>
      </w:tr>
      <w:tr w:rsidR="00805909" w14:paraId="56543A73" w14:textId="77777777" w:rsidTr="00805909">
        <w:trPr>
          <w:trHeight w:val="521"/>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2C32F236" w14:textId="77777777"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Nombre de consultants formés / nombre total</w:t>
            </w: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18B1BDC1" w14:textId="54A4E4FD"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34</w:t>
            </w:r>
          </w:p>
          <w:p w14:paraId="75C940F2" w14:textId="77777777" w:rsidR="00805909" w:rsidRPr="00C26408" w:rsidRDefault="00805909" w:rsidP="001901EB">
            <w:pPr>
              <w:rPr>
                <w:rFonts w:ascii="Avenir" w:eastAsia="Times New Roman" w:hAnsi="Avenir" w:cstheme="minorHAnsi"/>
                <w:sz w:val="16"/>
                <w:szCs w:val="16"/>
                <w:lang w:val="fr-FR" w:eastAsia="fr-FR"/>
              </w:rPr>
            </w:pPr>
          </w:p>
          <w:p w14:paraId="3982CF52" w14:textId="44CD67B8" w:rsidR="00805909" w:rsidRDefault="00805909" w:rsidP="001901EB">
            <w:pPr>
              <w:rPr>
                <w:rFonts w:ascii="Avenir" w:eastAsia="Avenir" w:hAnsi="Avenir" w:cs="Avenir"/>
                <w:color w:val="000000"/>
                <w:sz w:val="16"/>
                <w:szCs w:val="16"/>
              </w:rPr>
            </w:pPr>
            <w:r w:rsidRPr="00C26408">
              <w:rPr>
                <w:rFonts w:ascii="Avenir" w:eastAsia="Times New Roman" w:hAnsi="Avenir" w:cstheme="minorHAnsi"/>
                <w:sz w:val="16"/>
                <w:szCs w:val="16"/>
                <w:lang w:val="fr-FR" w:eastAsia="fr-FR"/>
              </w:rPr>
              <w:t>Les consultants s'engagent par écrit à respecter le bon comportement. Cette déclaration est expliquée à chaque consultant par le responsable avant la signature du contrat</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6A583E20" w14:textId="28BA38C5" w:rsidR="00805909" w:rsidRDefault="00805909" w:rsidP="001901EB">
            <w:pPr>
              <w:rPr>
                <w:rFonts w:ascii="Avenir" w:eastAsia="Avenir" w:hAnsi="Avenir" w:cs="Avenir"/>
                <w:color w:val="000000"/>
                <w:sz w:val="16"/>
                <w:szCs w:val="16"/>
              </w:rPr>
            </w:pPr>
            <w:r>
              <w:rPr>
                <w:rFonts w:ascii="Avenir" w:eastAsia="Times New Roman" w:hAnsi="Avenir" w:cstheme="minorHAnsi"/>
                <w:sz w:val="16"/>
                <w:szCs w:val="16"/>
                <w:lang w:val="fr-FR" w:eastAsia="fr-FR"/>
              </w:rPr>
              <w:t>307</w:t>
            </w:r>
          </w:p>
        </w:tc>
      </w:tr>
      <w:tr w:rsidR="00805909" w14:paraId="7893CD84" w14:textId="77777777" w:rsidTr="00805909">
        <w:trPr>
          <w:trHeight w:val="521"/>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78532C09" w14:textId="77777777" w:rsidR="00805909" w:rsidRDefault="00805909" w:rsidP="001901EB">
            <w:pPr>
              <w:ind w:left="-2" w:right="29" w:hanging="2"/>
              <w:rPr>
                <w:rFonts w:ascii="Avenir" w:eastAsia="Avenir" w:hAnsi="Avenir" w:cs="Avenir"/>
                <w:color w:val="000000"/>
                <w:sz w:val="16"/>
                <w:szCs w:val="16"/>
              </w:rPr>
            </w:pPr>
            <w:r>
              <w:rPr>
                <w:rFonts w:ascii="Avenir" w:eastAsia="Avenir" w:hAnsi="Avenir" w:cs="Avenir"/>
                <w:color w:val="000000"/>
                <w:sz w:val="16"/>
                <w:szCs w:val="16"/>
              </w:rPr>
              <w:t>Nombre de sous-contractants formés / nombre total</w:t>
            </w: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BDEA9DD" w14:textId="327C9FC5"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17</w:t>
            </w:r>
            <w:r w:rsidRPr="00C26408">
              <w:rPr>
                <w:rFonts w:ascii="Avenir" w:eastAsia="Times New Roman" w:hAnsi="Avenir" w:cstheme="minorHAnsi"/>
                <w:sz w:val="16"/>
                <w:szCs w:val="16"/>
                <w:lang w:val="fr-FR" w:eastAsia="fr-FR"/>
              </w:rPr>
              <w:t xml:space="preserve"> évènements</w:t>
            </w:r>
          </w:p>
          <w:p w14:paraId="28278357" w14:textId="557E1116"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184</w:t>
            </w:r>
            <w:r w:rsidRPr="00C26408">
              <w:rPr>
                <w:rFonts w:ascii="Avenir" w:eastAsia="Times New Roman" w:hAnsi="Avenir" w:cstheme="minorHAnsi"/>
                <w:sz w:val="16"/>
                <w:szCs w:val="16"/>
                <w:lang w:val="fr-FR" w:eastAsia="fr-FR"/>
              </w:rPr>
              <w:t xml:space="preserve"> motards </w:t>
            </w:r>
          </w:p>
          <w:p w14:paraId="0EE6646B" w14:textId="77777777" w:rsidR="00805909" w:rsidRPr="00C26408" w:rsidRDefault="00805909" w:rsidP="001901EB">
            <w:pPr>
              <w:rPr>
                <w:rFonts w:ascii="Avenir" w:eastAsia="Times New Roman" w:hAnsi="Avenir" w:cstheme="minorHAnsi"/>
                <w:sz w:val="16"/>
                <w:szCs w:val="16"/>
                <w:lang w:val="fr-FR" w:eastAsia="fr-FR"/>
              </w:rPr>
            </w:pPr>
          </w:p>
          <w:p w14:paraId="29CD4271" w14:textId="37A71F1C" w:rsidR="00805909" w:rsidRDefault="00805909" w:rsidP="001901EB">
            <w:pPr>
              <w:rPr>
                <w:rFonts w:ascii="Avenir" w:eastAsia="Avenir" w:hAnsi="Avenir" w:cs="Avenir"/>
                <w:color w:val="000000"/>
                <w:sz w:val="16"/>
                <w:szCs w:val="16"/>
              </w:rPr>
            </w:pPr>
            <w:r w:rsidRPr="00C26408">
              <w:rPr>
                <w:rFonts w:ascii="Avenir" w:eastAsia="Times New Roman" w:hAnsi="Avenir" w:cstheme="minorHAnsi"/>
                <w:sz w:val="16"/>
                <w:szCs w:val="16"/>
                <w:lang w:val="fr-FR" w:eastAsia="fr-FR"/>
              </w:rPr>
              <w:t>Les contractants s'engagent par écrit à respecter le bon comportement. Cette déclaration est expliquée à chaque contractant par le responsable avant la signature du contrat</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21613E87" w14:textId="2D30A1E5"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89</w:t>
            </w:r>
            <w:r w:rsidRPr="00C26408">
              <w:rPr>
                <w:rFonts w:ascii="Avenir" w:eastAsia="Times New Roman" w:hAnsi="Avenir" w:cstheme="minorHAnsi"/>
                <w:sz w:val="16"/>
                <w:szCs w:val="16"/>
                <w:lang w:val="fr-FR" w:eastAsia="fr-FR"/>
              </w:rPr>
              <w:t xml:space="preserve"> évènements</w:t>
            </w:r>
          </w:p>
          <w:p w14:paraId="2AA89437" w14:textId="1AA115E2"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634</w:t>
            </w:r>
            <w:r w:rsidRPr="00C26408">
              <w:rPr>
                <w:rFonts w:ascii="Avenir" w:eastAsia="Times New Roman" w:hAnsi="Avenir" w:cstheme="minorHAnsi"/>
                <w:sz w:val="16"/>
                <w:szCs w:val="16"/>
                <w:lang w:val="fr-FR" w:eastAsia="fr-FR"/>
              </w:rPr>
              <w:t xml:space="preserve"> motards</w:t>
            </w:r>
          </w:p>
          <w:p w14:paraId="204ACD49" w14:textId="77777777" w:rsidR="00805909" w:rsidRPr="00C26408" w:rsidRDefault="00805909" w:rsidP="001901EB">
            <w:pPr>
              <w:rPr>
                <w:rFonts w:ascii="Avenir" w:eastAsia="Times New Roman" w:hAnsi="Avenir" w:cstheme="minorHAnsi"/>
                <w:sz w:val="16"/>
                <w:szCs w:val="16"/>
                <w:lang w:val="fr-FR" w:eastAsia="fr-FR"/>
              </w:rPr>
            </w:pPr>
          </w:p>
          <w:p w14:paraId="70B2320C" w14:textId="77777777" w:rsidR="00805909" w:rsidRPr="00C26408" w:rsidRDefault="00805909" w:rsidP="001901EB">
            <w:pPr>
              <w:rPr>
                <w:rFonts w:ascii="Avenir" w:eastAsia="Times New Roman" w:hAnsi="Avenir" w:cstheme="minorHAnsi"/>
                <w:sz w:val="16"/>
                <w:szCs w:val="16"/>
                <w:lang w:val="fr-FR" w:eastAsia="fr-FR"/>
              </w:rPr>
            </w:pPr>
          </w:p>
          <w:p w14:paraId="427AB58E" w14:textId="77777777" w:rsidR="00805909" w:rsidRDefault="00805909" w:rsidP="001901EB">
            <w:pPr>
              <w:rPr>
                <w:rFonts w:ascii="Avenir" w:eastAsia="Avenir" w:hAnsi="Avenir" w:cs="Avenir"/>
                <w:color w:val="000000"/>
                <w:sz w:val="16"/>
                <w:szCs w:val="16"/>
              </w:rPr>
            </w:pPr>
          </w:p>
        </w:tc>
      </w:tr>
      <w:tr w:rsidR="00805909" w14:paraId="11B1660A" w14:textId="77777777">
        <w:trPr>
          <w:jc w:val="center"/>
        </w:trPr>
        <w:tc>
          <w:tcPr>
            <w:tcW w:w="8921" w:type="dxa"/>
            <w:gridSpan w:val="3"/>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940455A" w14:textId="77777777" w:rsidR="00805909" w:rsidRDefault="00805909" w:rsidP="001901EB">
            <w:pPr>
              <w:ind w:left="10" w:firstLine="0"/>
              <w:rPr>
                <w:rFonts w:ascii="Avenir" w:eastAsia="Avenir" w:hAnsi="Avenir" w:cs="Avenir"/>
                <w:color w:val="000000"/>
                <w:sz w:val="16"/>
                <w:szCs w:val="16"/>
              </w:rPr>
            </w:pPr>
            <w:r>
              <w:rPr>
                <w:rFonts w:ascii="Avenir" w:eastAsia="Avenir" w:hAnsi="Avenir" w:cs="Avenir"/>
                <w:b/>
                <w:color w:val="000000"/>
                <w:sz w:val="16"/>
                <w:szCs w:val="16"/>
              </w:rPr>
              <w:t>Exploitation, abus et harcèlement sexuels</w:t>
            </w:r>
          </w:p>
        </w:tc>
      </w:tr>
      <w:tr w:rsidR="00805909" w14:paraId="7BE1212A" w14:textId="77777777" w:rsidTr="00805909">
        <w:trPr>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DA44707" w14:textId="77777777"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Veuillez détailler les formations fournies aux staffs, consultants et sous contractants sur l’exploitation, les abus et le harcèlement sexuel</w:t>
            </w: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245B6A2" w14:textId="7231F22F"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 xml:space="preserve">Un recyclage sur </w:t>
            </w:r>
            <w:r w:rsidR="001A6CA0">
              <w:rPr>
                <w:rFonts w:ascii="Avenir" w:eastAsia="Avenir" w:hAnsi="Avenir" w:cs="Avenir"/>
                <w:color w:val="000000"/>
                <w:sz w:val="16"/>
                <w:szCs w:val="16"/>
              </w:rPr>
              <w:t xml:space="preserve">le </w:t>
            </w:r>
            <w:r w:rsidR="001A6CA0" w:rsidRPr="00416AC1">
              <w:rPr>
                <w:rFonts w:ascii="Avenir" w:eastAsia="Avenir" w:hAnsi="Avenir" w:cs="Avenir"/>
                <w:b/>
                <w:color w:val="000000"/>
                <w:sz w:val="16"/>
                <w:szCs w:val="16"/>
              </w:rPr>
              <w:t>harcèlement</w:t>
            </w:r>
            <w:r w:rsidR="001A6CA0">
              <w:rPr>
                <w:rFonts w:ascii="Avenir" w:eastAsia="Avenir" w:hAnsi="Avenir" w:cs="Avenir"/>
                <w:color w:val="000000"/>
                <w:sz w:val="16"/>
                <w:szCs w:val="16"/>
              </w:rPr>
              <w:t xml:space="preserve"> sexuel</w:t>
            </w:r>
            <w:r>
              <w:rPr>
                <w:rFonts w:ascii="Avenir" w:eastAsia="Avenir" w:hAnsi="Avenir" w:cs="Avenir"/>
                <w:color w:val="000000"/>
                <w:sz w:val="16"/>
                <w:szCs w:val="16"/>
              </w:rPr>
              <w:t xml:space="preserve"> a été fait avec tous le staff/stagiaire. Journalier etc. de la GIZ en Juin 2024</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77C0538" w14:textId="77777777"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Depuis le début du programme</w:t>
            </w:r>
          </w:p>
        </w:tc>
      </w:tr>
      <w:tr w:rsidR="00805909" w14:paraId="6ADCD78B" w14:textId="77777777" w:rsidTr="00805909">
        <w:trPr>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06C247B7" w14:textId="77777777"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Nombre de staffs formés</w:t>
            </w:r>
          </w:p>
          <w:p w14:paraId="6645E9E8" w14:textId="77777777" w:rsidR="00805909" w:rsidRDefault="00805909" w:rsidP="001901EB">
            <w:pPr>
              <w:ind w:left="10" w:right="29" w:firstLine="0"/>
              <w:rPr>
                <w:rFonts w:ascii="Avenir" w:eastAsia="Avenir" w:hAnsi="Avenir" w:cs="Avenir"/>
                <w:color w:val="000000"/>
                <w:sz w:val="16"/>
                <w:szCs w:val="16"/>
              </w:rPr>
            </w:pPr>
            <w:r>
              <w:rPr>
                <w:rFonts w:ascii="Avenir" w:eastAsia="Avenir" w:hAnsi="Avenir" w:cs="Avenir"/>
                <w:color w:val="000000"/>
                <w:sz w:val="16"/>
                <w:szCs w:val="16"/>
              </w:rPr>
              <w:t>/nombre de staff total</w:t>
            </w: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3A32E7C" w14:textId="35E7B22E"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33/33</w:t>
            </w:r>
            <w:r w:rsidRPr="00416AC1">
              <w:rPr>
                <w:rFonts w:ascii="Avenir" w:eastAsia="Times New Roman" w:hAnsi="Avenir" w:cstheme="minorHAnsi"/>
                <w:sz w:val="16"/>
                <w:szCs w:val="16"/>
                <w:lang w:val="fr-FR" w:eastAsia="fr-FR"/>
              </w:rPr>
              <w:t xml:space="preserve"> staff national</w:t>
            </w:r>
          </w:p>
          <w:p w14:paraId="163B1E98" w14:textId="6D9757FF"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w:t>
            </w:r>
            <w:r w:rsidRPr="00416AC1">
              <w:rPr>
                <w:rFonts w:ascii="Avenir" w:eastAsia="Times New Roman" w:hAnsi="Avenir" w:cstheme="minorHAnsi"/>
                <w:sz w:val="16"/>
                <w:szCs w:val="16"/>
                <w:lang w:val="fr-FR" w:eastAsia="fr-FR"/>
              </w:rPr>
              <w:t>/</w:t>
            </w:r>
            <w:r>
              <w:rPr>
                <w:rFonts w:ascii="Avenir" w:eastAsia="Times New Roman" w:hAnsi="Avenir" w:cstheme="minorHAnsi"/>
                <w:sz w:val="16"/>
                <w:szCs w:val="16"/>
                <w:lang w:val="fr-FR" w:eastAsia="fr-FR"/>
              </w:rPr>
              <w:t>2</w:t>
            </w:r>
            <w:r w:rsidRPr="00416AC1">
              <w:rPr>
                <w:rFonts w:ascii="Avenir" w:eastAsia="Times New Roman" w:hAnsi="Avenir" w:cstheme="minorHAnsi"/>
                <w:sz w:val="16"/>
                <w:szCs w:val="16"/>
                <w:lang w:val="fr-FR" w:eastAsia="fr-FR"/>
              </w:rPr>
              <w:t xml:space="preserve"> staff international</w:t>
            </w:r>
          </w:p>
          <w:p w14:paraId="751174FF" w14:textId="6C467D1F"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13/13</w:t>
            </w:r>
            <w:r w:rsidRPr="00416AC1">
              <w:rPr>
                <w:rFonts w:ascii="Avenir" w:eastAsia="Times New Roman" w:hAnsi="Avenir" w:cstheme="minorHAnsi"/>
                <w:sz w:val="16"/>
                <w:szCs w:val="16"/>
                <w:lang w:val="fr-FR" w:eastAsia="fr-FR"/>
              </w:rPr>
              <w:t xml:space="preserve"> </w:t>
            </w:r>
            <w:r>
              <w:rPr>
                <w:rFonts w:ascii="Avenir" w:eastAsia="Times New Roman" w:hAnsi="Avenir" w:cstheme="minorHAnsi"/>
                <w:sz w:val="16"/>
                <w:szCs w:val="16"/>
                <w:lang w:val="fr-FR" w:eastAsia="fr-FR"/>
              </w:rPr>
              <w:t>s</w:t>
            </w:r>
            <w:r w:rsidRPr="00416AC1">
              <w:rPr>
                <w:rFonts w:ascii="Avenir" w:eastAsia="Times New Roman" w:hAnsi="Avenir" w:cstheme="minorHAnsi"/>
                <w:sz w:val="16"/>
                <w:szCs w:val="16"/>
                <w:lang w:val="fr-FR" w:eastAsia="fr-FR"/>
              </w:rPr>
              <w:t>tagiaires nationaux</w:t>
            </w:r>
          </w:p>
          <w:p w14:paraId="232B4C7D" w14:textId="4C2D4BED" w:rsidR="00805909" w:rsidRDefault="00805909" w:rsidP="001901EB">
            <w:pPr>
              <w:rPr>
                <w:rFonts w:ascii="Avenir" w:eastAsia="Avenir" w:hAnsi="Avenir" w:cs="Avenir"/>
                <w:color w:val="000000"/>
                <w:sz w:val="16"/>
                <w:szCs w:val="16"/>
              </w:rPr>
            </w:pPr>
            <w:r>
              <w:rPr>
                <w:rFonts w:ascii="Avenir" w:eastAsia="Times New Roman" w:hAnsi="Avenir" w:cstheme="minorHAnsi"/>
                <w:sz w:val="16"/>
                <w:szCs w:val="16"/>
                <w:lang w:val="fr-FR" w:eastAsia="fr-FR"/>
              </w:rPr>
              <w:t>4</w:t>
            </w:r>
            <w:r w:rsidRPr="00416AC1">
              <w:rPr>
                <w:rFonts w:ascii="Avenir" w:eastAsia="Times New Roman" w:hAnsi="Avenir" w:cstheme="minorHAnsi"/>
                <w:sz w:val="16"/>
                <w:szCs w:val="16"/>
                <w:lang w:val="fr-FR" w:eastAsia="fr-FR"/>
              </w:rPr>
              <w:t>/</w:t>
            </w:r>
            <w:r>
              <w:rPr>
                <w:rFonts w:ascii="Avenir" w:eastAsia="Times New Roman" w:hAnsi="Avenir" w:cstheme="minorHAnsi"/>
                <w:sz w:val="16"/>
                <w:szCs w:val="16"/>
                <w:lang w:val="fr-FR" w:eastAsia="fr-FR"/>
              </w:rPr>
              <w:t>4</w:t>
            </w:r>
            <w:r w:rsidRPr="00416AC1">
              <w:rPr>
                <w:rFonts w:ascii="Avenir" w:eastAsia="Times New Roman" w:hAnsi="Avenir" w:cstheme="minorHAnsi"/>
                <w:sz w:val="16"/>
                <w:szCs w:val="16"/>
                <w:lang w:val="fr-FR" w:eastAsia="fr-FR"/>
              </w:rPr>
              <w:t xml:space="preserve"> journaliers</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034FB13" w14:textId="4EDF61B1"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50/50</w:t>
            </w:r>
          </w:p>
          <w:p w14:paraId="3B90F5E6" w14:textId="704BB5A2"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10</w:t>
            </w:r>
            <w:r w:rsidRPr="00416AC1">
              <w:rPr>
                <w:rFonts w:ascii="Avenir" w:eastAsia="Times New Roman" w:hAnsi="Avenir" w:cstheme="minorHAnsi"/>
                <w:sz w:val="16"/>
                <w:szCs w:val="16"/>
                <w:lang w:val="fr-FR" w:eastAsia="fr-FR"/>
              </w:rPr>
              <w:t>/</w:t>
            </w:r>
            <w:r>
              <w:rPr>
                <w:rFonts w:ascii="Avenir" w:eastAsia="Times New Roman" w:hAnsi="Avenir" w:cstheme="minorHAnsi"/>
                <w:sz w:val="16"/>
                <w:szCs w:val="16"/>
                <w:lang w:val="fr-FR" w:eastAsia="fr-FR"/>
              </w:rPr>
              <w:t>10</w:t>
            </w:r>
          </w:p>
          <w:p w14:paraId="433644E8" w14:textId="69D17EDF" w:rsidR="00805909" w:rsidRPr="00416AC1"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35/35</w:t>
            </w:r>
          </w:p>
          <w:p w14:paraId="4F221DC4" w14:textId="5DCAAEC1" w:rsidR="00805909" w:rsidRDefault="00805909" w:rsidP="001901EB">
            <w:pPr>
              <w:rPr>
                <w:rFonts w:ascii="Avenir" w:eastAsia="Avenir" w:hAnsi="Avenir" w:cs="Avenir"/>
                <w:color w:val="000000"/>
                <w:sz w:val="16"/>
                <w:szCs w:val="16"/>
              </w:rPr>
            </w:pPr>
            <w:r>
              <w:rPr>
                <w:rFonts w:ascii="Avenir" w:eastAsia="Times New Roman" w:hAnsi="Avenir" w:cstheme="minorHAnsi"/>
                <w:sz w:val="16"/>
                <w:szCs w:val="16"/>
                <w:lang w:val="fr-FR" w:eastAsia="fr-FR"/>
              </w:rPr>
              <w:t>8/8</w:t>
            </w:r>
          </w:p>
        </w:tc>
      </w:tr>
      <w:tr w:rsidR="00805909" w14:paraId="0FA62F05" w14:textId="77777777" w:rsidTr="00805909">
        <w:trPr>
          <w:jc w:val="center"/>
        </w:trPr>
        <w:tc>
          <w:tcPr>
            <w:tcW w:w="3392" w:type="dxa"/>
            <w:tcBorders>
              <w:top w:val="nil"/>
              <w:left w:val="single" w:sz="8" w:space="0" w:color="000000"/>
              <w:bottom w:val="single" w:sz="8" w:space="0" w:color="000000"/>
              <w:right w:val="single" w:sz="8" w:space="0" w:color="000000"/>
            </w:tcBorders>
            <w:shd w:val="clear" w:color="auto" w:fill="auto"/>
            <w:tcMar>
              <w:top w:w="0" w:type="dxa"/>
              <w:left w:w="115" w:type="dxa"/>
              <w:bottom w:w="0" w:type="dxa"/>
              <w:right w:w="115" w:type="dxa"/>
            </w:tcMar>
          </w:tcPr>
          <w:p w14:paraId="5690BD34" w14:textId="43300055" w:rsidR="00805909" w:rsidRDefault="00805909" w:rsidP="001901EB">
            <w:pPr>
              <w:rPr>
                <w:rFonts w:ascii="Avenir" w:eastAsia="Avenir" w:hAnsi="Avenir" w:cs="Avenir"/>
                <w:color w:val="000000"/>
                <w:sz w:val="16"/>
                <w:szCs w:val="16"/>
              </w:rPr>
            </w:pPr>
            <w:r>
              <w:rPr>
                <w:rFonts w:ascii="Avenir" w:eastAsia="Avenir" w:hAnsi="Avenir" w:cs="Avenir"/>
                <w:color w:val="000000"/>
                <w:sz w:val="16"/>
                <w:szCs w:val="16"/>
              </w:rPr>
              <w:t>Nombre de consultants formés / nombre total</w:t>
            </w:r>
          </w:p>
          <w:p w14:paraId="09B767E2" w14:textId="77777777" w:rsidR="00805909" w:rsidRDefault="00805909" w:rsidP="001901EB">
            <w:pPr>
              <w:ind w:left="10" w:firstLine="0"/>
              <w:rPr>
                <w:rFonts w:ascii="Avenir" w:eastAsia="Avenir" w:hAnsi="Avenir" w:cs="Avenir"/>
                <w:color w:val="000000"/>
                <w:sz w:val="16"/>
                <w:szCs w:val="16"/>
              </w:rPr>
            </w:pPr>
            <w:r>
              <w:rPr>
                <w:rFonts w:ascii="Avenir" w:eastAsia="Avenir" w:hAnsi="Avenir" w:cs="Avenir"/>
                <w:color w:val="000000"/>
                <w:sz w:val="16"/>
                <w:szCs w:val="16"/>
              </w:rPr>
              <w:t>Nombre de sous-contractants formés / nombre total</w:t>
            </w:r>
          </w:p>
        </w:tc>
        <w:tc>
          <w:tcPr>
            <w:tcW w:w="3119"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1F285ADC" w14:textId="4DE704F1"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34</w:t>
            </w:r>
          </w:p>
          <w:p w14:paraId="6A325B13" w14:textId="06266C3E"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17</w:t>
            </w:r>
            <w:r w:rsidRPr="00C26408">
              <w:rPr>
                <w:rFonts w:ascii="Avenir" w:eastAsia="Times New Roman" w:hAnsi="Avenir" w:cstheme="minorHAnsi"/>
                <w:sz w:val="16"/>
                <w:szCs w:val="16"/>
                <w:lang w:val="fr-FR" w:eastAsia="fr-FR"/>
              </w:rPr>
              <w:t xml:space="preserve"> évènements</w:t>
            </w:r>
          </w:p>
          <w:p w14:paraId="5C190378" w14:textId="007C132A" w:rsidR="00805909" w:rsidRDefault="00805909" w:rsidP="001901EB">
            <w:pPr>
              <w:rPr>
                <w:rFonts w:ascii="Avenir" w:eastAsia="Avenir" w:hAnsi="Avenir" w:cs="Avenir"/>
                <w:color w:val="000000"/>
                <w:sz w:val="16"/>
                <w:szCs w:val="16"/>
              </w:rPr>
            </w:pPr>
            <w:r>
              <w:rPr>
                <w:rFonts w:ascii="Avenir" w:eastAsia="Times New Roman" w:hAnsi="Avenir" w:cstheme="minorHAnsi"/>
                <w:sz w:val="16"/>
                <w:szCs w:val="16"/>
                <w:lang w:val="fr-FR" w:eastAsia="fr-FR"/>
              </w:rPr>
              <w:t>184</w:t>
            </w:r>
            <w:r w:rsidRPr="00C26408">
              <w:rPr>
                <w:rFonts w:ascii="Avenir" w:eastAsia="Times New Roman" w:hAnsi="Avenir" w:cstheme="minorHAnsi"/>
                <w:sz w:val="16"/>
                <w:szCs w:val="16"/>
                <w:lang w:val="fr-FR" w:eastAsia="fr-FR"/>
              </w:rPr>
              <w:t xml:space="preserve"> motards</w:t>
            </w:r>
          </w:p>
        </w:tc>
        <w:tc>
          <w:tcPr>
            <w:tcW w:w="2410"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38E75D5A" w14:textId="4B33C33E"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307</w:t>
            </w:r>
          </w:p>
          <w:p w14:paraId="1EF5084F" w14:textId="4D7AF3E1" w:rsidR="00805909" w:rsidRPr="00C26408" w:rsidRDefault="00805909" w:rsidP="001901EB">
            <w:pPr>
              <w:rPr>
                <w:rFonts w:ascii="Avenir" w:eastAsia="Times New Roman" w:hAnsi="Avenir" w:cstheme="minorHAnsi"/>
                <w:sz w:val="16"/>
                <w:szCs w:val="16"/>
                <w:lang w:val="fr-FR" w:eastAsia="fr-FR"/>
              </w:rPr>
            </w:pPr>
            <w:r>
              <w:rPr>
                <w:rFonts w:ascii="Avenir" w:eastAsia="Times New Roman" w:hAnsi="Avenir" w:cstheme="minorHAnsi"/>
                <w:sz w:val="16"/>
                <w:szCs w:val="16"/>
                <w:lang w:val="fr-FR" w:eastAsia="fr-FR"/>
              </w:rPr>
              <w:t>73</w:t>
            </w:r>
            <w:r w:rsidRPr="00C26408">
              <w:rPr>
                <w:rFonts w:ascii="Avenir" w:eastAsia="Times New Roman" w:hAnsi="Avenir" w:cstheme="minorHAnsi"/>
                <w:sz w:val="16"/>
                <w:szCs w:val="16"/>
                <w:lang w:val="fr-FR" w:eastAsia="fr-FR"/>
              </w:rPr>
              <w:t xml:space="preserve"> évènements</w:t>
            </w:r>
          </w:p>
          <w:p w14:paraId="46A6FF8A" w14:textId="73A83CDE" w:rsidR="00805909" w:rsidRDefault="00805909" w:rsidP="001901EB">
            <w:pPr>
              <w:rPr>
                <w:rFonts w:ascii="Avenir" w:eastAsia="Avenir" w:hAnsi="Avenir" w:cs="Avenir"/>
                <w:color w:val="000000"/>
                <w:sz w:val="16"/>
                <w:szCs w:val="16"/>
              </w:rPr>
            </w:pPr>
            <w:r>
              <w:rPr>
                <w:rFonts w:ascii="Avenir" w:eastAsia="Times New Roman" w:hAnsi="Avenir" w:cstheme="minorHAnsi"/>
                <w:sz w:val="16"/>
                <w:szCs w:val="16"/>
                <w:lang w:val="fr-FR" w:eastAsia="fr-FR"/>
              </w:rPr>
              <w:t>634</w:t>
            </w:r>
            <w:r w:rsidRPr="00C26408">
              <w:rPr>
                <w:rFonts w:ascii="Avenir" w:eastAsia="Times New Roman" w:hAnsi="Avenir" w:cstheme="minorHAnsi"/>
                <w:sz w:val="16"/>
                <w:szCs w:val="16"/>
                <w:lang w:val="fr-FR" w:eastAsia="fr-FR"/>
              </w:rPr>
              <w:t xml:space="preserve"> motards</w:t>
            </w:r>
          </w:p>
        </w:tc>
      </w:tr>
    </w:tbl>
    <w:p w14:paraId="5BD7E0DA" w14:textId="77777777" w:rsidR="0024617D" w:rsidRDefault="00C83F85">
      <w:pPr>
        <w:pStyle w:val="Titre1"/>
        <w:numPr>
          <w:ilvl w:val="0"/>
          <w:numId w:val="1"/>
        </w:numPr>
      </w:pPr>
      <w:bookmarkStart w:id="50" w:name="_heading=h.3fwokq0" w:colFirst="0" w:colLast="0"/>
      <w:bookmarkEnd w:id="50"/>
      <w:r>
        <w:t xml:space="preserve">Récapitulatif des livrables </w:t>
      </w:r>
    </w:p>
    <w:tbl>
      <w:tblP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119"/>
        <w:gridCol w:w="620"/>
        <w:gridCol w:w="3135"/>
        <w:gridCol w:w="105"/>
      </w:tblGrid>
      <w:tr w:rsidR="007F5686" w:rsidRPr="007F5686" w14:paraId="6A08BF00" w14:textId="77777777" w:rsidTr="007F5686">
        <w:trPr>
          <w:trHeight w:val="57"/>
        </w:trPr>
        <w:tc>
          <w:tcPr>
            <w:tcW w:w="1271" w:type="dxa"/>
            <w:shd w:val="clear" w:color="auto" w:fill="BFBFBF"/>
          </w:tcPr>
          <w:p w14:paraId="5FD5766F" w14:textId="77777777" w:rsidR="007F5686" w:rsidRPr="007F5686" w:rsidRDefault="007F5686" w:rsidP="007F5686">
            <w:pPr>
              <w:spacing w:after="0" w:line="240" w:lineRule="auto"/>
              <w:rPr>
                <w:rFonts w:ascii="Avenir" w:hAnsi="Avenir"/>
                <w:b/>
                <w:sz w:val="16"/>
                <w:szCs w:val="16"/>
              </w:rPr>
            </w:pPr>
            <w:r w:rsidRPr="007F5686">
              <w:rPr>
                <w:rFonts w:ascii="Avenir" w:hAnsi="Avenir"/>
                <w:b/>
                <w:sz w:val="16"/>
                <w:szCs w:val="16"/>
              </w:rPr>
              <w:t>Produit</w:t>
            </w:r>
          </w:p>
        </w:tc>
        <w:tc>
          <w:tcPr>
            <w:tcW w:w="3739" w:type="dxa"/>
            <w:gridSpan w:val="2"/>
            <w:shd w:val="clear" w:color="auto" w:fill="BFBFBF"/>
          </w:tcPr>
          <w:p w14:paraId="1B2D736B" w14:textId="77777777" w:rsidR="007F5686" w:rsidRPr="007F5686" w:rsidRDefault="007F5686" w:rsidP="007F5686">
            <w:pPr>
              <w:spacing w:after="0" w:line="240" w:lineRule="auto"/>
              <w:rPr>
                <w:rFonts w:ascii="Avenir" w:hAnsi="Avenir"/>
                <w:b/>
                <w:sz w:val="16"/>
                <w:szCs w:val="16"/>
              </w:rPr>
            </w:pPr>
            <w:r w:rsidRPr="007F5686">
              <w:rPr>
                <w:rFonts w:ascii="Avenir" w:hAnsi="Avenir"/>
                <w:b/>
                <w:sz w:val="16"/>
                <w:szCs w:val="16"/>
              </w:rPr>
              <w:t>Intitulé</w:t>
            </w:r>
          </w:p>
        </w:tc>
        <w:tc>
          <w:tcPr>
            <w:tcW w:w="3240" w:type="dxa"/>
            <w:gridSpan w:val="2"/>
            <w:shd w:val="clear" w:color="auto" w:fill="BFBFBF"/>
          </w:tcPr>
          <w:p w14:paraId="39B18359" w14:textId="77777777" w:rsidR="007F5686" w:rsidRPr="007F5686" w:rsidRDefault="007F5686" w:rsidP="007F5686">
            <w:pPr>
              <w:spacing w:after="0" w:line="240" w:lineRule="auto"/>
              <w:rPr>
                <w:rFonts w:ascii="Avenir" w:hAnsi="Avenir"/>
                <w:b/>
                <w:sz w:val="16"/>
                <w:szCs w:val="16"/>
              </w:rPr>
            </w:pPr>
            <w:r w:rsidRPr="007F5686">
              <w:rPr>
                <w:rFonts w:ascii="Avenir" w:hAnsi="Avenir"/>
                <w:b/>
                <w:sz w:val="16"/>
                <w:szCs w:val="16"/>
              </w:rPr>
              <w:t>Lien hypertexte</w:t>
            </w:r>
          </w:p>
        </w:tc>
      </w:tr>
      <w:tr w:rsidR="007F5686" w:rsidRPr="007F5686" w14:paraId="02A5EA67" w14:textId="77777777" w:rsidTr="007F5686">
        <w:trPr>
          <w:gridAfter w:val="1"/>
          <w:wAfter w:w="105" w:type="dxa"/>
          <w:trHeight w:val="57"/>
        </w:trPr>
        <w:tc>
          <w:tcPr>
            <w:tcW w:w="1271" w:type="dxa"/>
          </w:tcPr>
          <w:p w14:paraId="6C9462C0" w14:textId="77777777" w:rsidR="007F5686" w:rsidRPr="007F5686" w:rsidRDefault="007F5686" w:rsidP="007F5686">
            <w:pPr>
              <w:spacing w:after="0" w:line="240" w:lineRule="auto"/>
              <w:rPr>
                <w:rFonts w:ascii="Avenir" w:hAnsi="Avenir"/>
                <w:sz w:val="16"/>
                <w:szCs w:val="16"/>
              </w:rPr>
            </w:pPr>
          </w:p>
        </w:tc>
        <w:tc>
          <w:tcPr>
            <w:tcW w:w="3119" w:type="dxa"/>
            <w:shd w:val="clear" w:color="auto" w:fill="auto"/>
          </w:tcPr>
          <w:p w14:paraId="139D545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PTBA 2024</w:t>
            </w:r>
          </w:p>
        </w:tc>
        <w:tc>
          <w:tcPr>
            <w:tcW w:w="3755" w:type="dxa"/>
            <w:gridSpan w:val="2"/>
            <w:shd w:val="clear" w:color="auto" w:fill="auto"/>
          </w:tcPr>
          <w:p w14:paraId="15B9595C" w14:textId="77777777" w:rsidR="007F5686" w:rsidRPr="007F5686" w:rsidRDefault="007F5686" w:rsidP="007F5686">
            <w:pPr>
              <w:spacing w:after="0" w:line="240" w:lineRule="auto"/>
              <w:rPr>
                <w:rFonts w:ascii="Avenir" w:hAnsi="Avenir"/>
                <w:sz w:val="16"/>
                <w:szCs w:val="16"/>
              </w:rPr>
            </w:pPr>
            <w:hyperlink r:id="rId514" w:history="1">
              <w:r w:rsidRPr="007F5686">
                <w:rPr>
                  <w:rStyle w:val="Lienhypertexte"/>
                  <w:rFonts w:ascii="Avenir" w:hAnsi="Avenir"/>
                  <w:color w:val="auto"/>
                  <w:sz w:val="16"/>
                  <w:szCs w:val="16"/>
                </w:rPr>
                <w:t>PTBA 2024</w:t>
              </w:r>
            </w:hyperlink>
            <w:r w:rsidRPr="007F5686">
              <w:rPr>
                <w:rFonts w:ascii="Avenir" w:hAnsi="Avenir"/>
                <w:sz w:val="16"/>
                <w:szCs w:val="16"/>
              </w:rPr>
              <w:t xml:space="preserve"> </w:t>
            </w:r>
          </w:p>
        </w:tc>
      </w:tr>
      <w:tr w:rsidR="007F5686" w:rsidRPr="007F5686" w14:paraId="487EF14D" w14:textId="77777777" w:rsidTr="007F5686">
        <w:trPr>
          <w:gridAfter w:val="1"/>
          <w:wAfter w:w="105" w:type="dxa"/>
          <w:trHeight w:val="57"/>
        </w:trPr>
        <w:tc>
          <w:tcPr>
            <w:tcW w:w="1271" w:type="dxa"/>
          </w:tcPr>
          <w:p w14:paraId="321E2BF0" w14:textId="77777777" w:rsidR="007F5686" w:rsidRPr="007F5686" w:rsidRDefault="007F5686" w:rsidP="007F5686">
            <w:pPr>
              <w:spacing w:after="0" w:line="240" w:lineRule="auto"/>
              <w:rPr>
                <w:rFonts w:ascii="Avenir" w:hAnsi="Avenir"/>
                <w:sz w:val="16"/>
                <w:szCs w:val="16"/>
              </w:rPr>
            </w:pPr>
          </w:p>
        </w:tc>
        <w:tc>
          <w:tcPr>
            <w:tcW w:w="3119" w:type="dxa"/>
            <w:shd w:val="clear" w:color="auto" w:fill="auto"/>
          </w:tcPr>
          <w:p w14:paraId="4A886AB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Annexe </w:t>
            </w:r>
          </w:p>
        </w:tc>
        <w:tc>
          <w:tcPr>
            <w:tcW w:w="3755" w:type="dxa"/>
            <w:gridSpan w:val="2"/>
            <w:shd w:val="clear" w:color="auto" w:fill="auto"/>
          </w:tcPr>
          <w:p w14:paraId="6E728E66" w14:textId="77777777" w:rsidR="007F5686" w:rsidRPr="007F5686" w:rsidRDefault="007F5686" w:rsidP="007F5686">
            <w:pPr>
              <w:spacing w:after="0" w:line="240" w:lineRule="auto"/>
              <w:rPr>
                <w:rFonts w:ascii="Avenir" w:eastAsia="Avenir" w:hAnsi="Avenir" w:cs="Avenir"/>
                <w:i/>
                <w:sz w:val="16"/>
                <w:szCs w:val="16"/>
              </w:rPr>
            </w:pPr>
            <w:hyperlink r:id="rId515" w:history="1">
              <w:r w:rsidRPr="007F5686">
                <w:rPr>
                  <w:rStyle w:val="Lienhypertexte"/>
                  <w:rFonts w:ascii="Avenir" w:eastAsia="Avenir" w:hAnsi="Avenir" w:cs="Avenir"/>
                  <w:i/>
                  <w:color w:val="auto"/>
                  <w:sz w:val="16"/>
                  <w:szCs w:val="16"/>
                </w:rPr>
                <w:t>Annexe 3 Tableau 8-2</w:t>
              </w:r>
            </w:hyperlink>
          </w:p>
          <w:p w14:paraId="3BCDC76E" w14:textId="77777777" w:rsidR="007F5686" w:rsidRPr="007F5686" w:rsidRDefault="007F5686" w:rsidP="007F5686">
            <w:pPr>
              <w:keepNext/>
              <w:keepLines/>
              <w:pBdr>
                <w:top w:val="nil"/>
                <w:left w:val="nil"/>
                <w:bottom w:val="nil"/>
                <w:right w:val="nil"/>
                <w:between w:val="nil"/>
              </w:pBdr>
              <w:spacing w:after="0" w:line="271" w:lineRule="auto"/>
              <w:ind w:right="28"/>
              <w:jc w:val="both"/>
              <w:rPr>
                <w:rFonts w:ascii="Avenir" w:hAnsi="Avenir"/>
                <w:sz w:val="16"/>
                <w:szCs w:val="16"/>
              </w:rPr>
            </w:pPr>
            <w:hyperlink r:id="rId516" w:history="1">
              <w:r w:rsidRPr="007F5686">
                <w:rPr>
                  <w:rStyle w:val="Lienhypertexte"/>
                  <w:rFonts w:ascii="Avenir" w:eastAsia="Avenir" w:hAnsi="Avenir" w:cs="Avenir"/>
                  <w:color w:val="auto"/>
                  <w:sz w:val="16"/>
                  <w:szCs w:val="16"/>
                </w:rPr>
                <w:t>Annexe 1 PIREDD Maniema Indicateurs projets à approche territoriale</w:t>
              </w:r>
            </w:hyperlink>
          </w:p>
          <w:p w14:paraId="6068A1D9" w14:textId="77777777" w:rsidR="007F5686" w:rsidRPr="007F5686" w:rsidRDefault="007F5686" w:rsidP="007F5686">
            <w:pPr>
              <w:keepNext/>
              <w:keepLines/>
              <w:pBdr>
                <w:top w:val="nil"/>
                <w:left w:val="nil"/>
                <w:bottom w:val="nil"/>
                <w:right w:val="nil"/>
                <w:between w:val="nil"/>
              </w:pBdr>
              <w:spacing w:after="0" w:line="271" w:lineRule="auto"/>
              <w:ind w:right="28"/>
              <w:jc w:val="both"/>
              <w:rPr>
                <w:rStyle w:val="Lienhypertexte"/>
                <w:rFonts w:ascii="Avenir" w:eastAsia="Avenir" w:hAnsi="Avenir" w:cs="Avenir"/>
                <w:i/>
                <w:color w:val="auto"/>
                <w:sz w:val="16"/>
                <w:szCs w:val="16"/>
              </w:rPr>
            </w:pPr>
            <w:hyperlink r:id="rId517" w:history="1">
              <w:r w:rsidRPr="007F5686">
                <w:rPr>
                  <w:rStyle w:val="Lienhypertexte"/>
                  <w:rFonts w:ascii="Avenir" w:eastAsia="Avenir" w:hAnsi="Avenir" w:cs="Avenir"/>
                  <w:i/>
                  <w:color w:val="auto"/>
                  <w:sz w:val="16"/>
                  <w:szCs w:val="16"/>
                </w:rPr>
                <w:t>Annexe 2 PIREDD Maniema Indicateurs transversaux</w:t>
              </w:r>
            </w:hyperlink>
          </w:p>
          <w:p w14:paraId="2915E856" w14:textId="77777777" w:rsidR="007F5686" w:rsidRPr="007F5686" w:rsidRDefault="007F5686" w:rsidP="007F5686">
            <w:pPr>
              <w:keepNext/>
              <w:keepLines/>
              <w:pBdr>
                <w:top w:val="nil"/>
                <w:left w:val="nil"/>
                <w:bottom w:val="nil"/>
                <w:right w:val="nil"/>
                <w:between w:val="nil"/>
              </w:pBdr>
              <w:spacing w:after="0" w:line="271" w:lineRule="auto"/>
              <w:ind w:right="28"/>
              <w:jc w:val="both"/>
              <w:rPr>
                <w:rFonts w:ascii="Avenir" w:eastAsia="Avenir" w:hAnsi="Avenir" w:cs="Avenir"/>
                <w:sz w:val="16"/>
                <w:szCs w:val="16"/>
              </w:rPr>
            </w:pPr>
            <w:hyperlink r:id="rId518" w:history="1">
              <w:r w:rsidRPr="007F5686">
                <w:rPr>
                  <w:rStyle w:val="Lienhypertexte"/>
                  <w:rFonts w:ascii="Avenir" w:eastAsia="Avenir" w:hAnsi="Avenir" w:cs="Avenir"/>
                  <w:color w:val="auto"/>
                  <w:sz w:val="16"/>
                  <w:szCs w:val="16"/>
                </w:rPr>
                <w:t>Annexe 3 PIREDD Maniema Tableau 8.2</w:t>
              </w:r>
            </w:hyperlink>
          </w:p>
        </w:tc>
      </w:tr>
      <w:tr w:rsidR="007F5686" w:rsidRPr="007F5686" w14:paraId="7E1221A5" w14:textId="77777777" w:rsidTr="007F5686">
        <w:trPr>
          <w:gridAfter w:val="1"/>
          <w:wAfter w:w="105" w:type="dxa"/>
          <w:trHeight w:val="57"/>
        </w:trPr>
        <w:tc>
          <w:tcPr>
            <w:tcW w:w="1271" w:type="dxa"/>
          </w:tcPr>
          <w:p w14:paraId="48FBEA71" w14:textId="77777777" w:rsidR="007F5686" w:rsidRPr="007F5686" w:rsidRDefault="007F5686" w:rsidP="007F5686">
            <w:pPr>
              <w:spacing w:after="0" w:line="240" w:lineRule="auto"/>
              <w:rPr>
                <w:rFonts w:ascii="Avenir" w:hAnsi="Avenir"/>
                <w:sz w:val="16"/>
                <w:szCs w:val="16"/>
              </w:rPr>
            </w:pPr>
          </w:p>
        </w:tc>
        <w:tc>
          <w:tcPr>
            <w:tcW w:w="3119" w:type="dxa"/>
            <w:shd w:val="clear" w:color="auto" w:fill="auto"/>
          </w:tcPr>
          <w:p w14:paraId="035DD83B" w14:textId="73F23647" w:rsidR="007F5686" w:rsidRPr="007F5686" w:rsidRDefault="001A6CA0" w:rsidP="007F5686">
            <w:pPr>
              <w:spacing w:after="0" w:line="240" w:lineRule="auto"/>
              <w:rPr>
                <w:rFonts w:ascii="Avenir" w:hAnsi="Avenir"/>
                <w:sz w:val="16"/>
                <w:szCs w:val="16"/>
              </w:rPr>
            </w:pPr>
            <w:r w:rsidRPr="007F5686">
              <w:rPr>
                <w:rFonts w:ascii="Avenir" w:hAnsi="Avenir"/>
                <w:sz w:val="16"/>
                <w:szCs w:val="16"/>
              </w:rPr>
              <w:t>Shape files</w:t>
            </w:r>
            <w:r w:rsidR="007F5686" w:rsidRPr="007F5686">
              <w:rPr>
                <w:rFonts w:ascii="Avenir" w:hAnsi="Avenir"/>
                <w:sz w:val="16"/>
                <w:szCs w:val="16"/>
              </w:rPr>
              <w:t xml:space="preserve"> </w:t>
            </w:r>
          </w:p>
        </w:tc>
        <w:tc>
          <w:tcPr>
            <w:tcW w:w="3755" w:type="dxa"/>
            <w:gridSpan w:val="2"/>
            <w:shd w:val="clear" w:color="auto" w:fill="auto"/>
          </w:tcPr>
          <w:p w14:paraId="423D077B" w14:textId="77777777" w:rsidR="007F5686" w:rsidRPr="00C85119" w:rsidRDefault="007F5686" w:rsidP="007F5686">
            <w:pPr>
              <w:spacing w:after="0" w:line="240" w:lineRule="auto"/>
              <w:rPr>
                <w:rFonts w:ascii="Avenir" w:hAnsi="Avenir"/>
                <w:sz w:val="16"/>
                <w:szCs w:val="16"/>
                <w:lang w:val="en-US"/>
              </w:rPr>
            </w:pPr>
            <w:hyperlink r:id="rId519" w:history="1">
              <w:r w:rsidRPr="00C85119">
                <w:rPr>
                  <w:rStyle w:val="Lienhypertexte"/>
                  <w:rFonts w:ascii="Avenir" w:hAnsi="Avenir"/>
                  <w:color w:val="auto"/>
                  <w:sz w:val="16"/>
                  <w:szCs w:val="16"/>
                  <w:lang w:val="en-US"/>
                </w:rPr>
                <w:t>Shapefiles PSAT</w:t>
              </w:r>
            </w:hyperlink>
          </w:p>
          <w:p w14:paraId="3A54CE6E" w14:textId="77777777" w:rsidR="007F5686" w:rsidRPr="00C85119" w:rsidRDefault="007F5686" w:rsidP="007F5686">
            <w:pPr>
              <w:spacing w:after="0" w:line="240" w:lineRule="auto"/>
              <w:rPr>
                <w:rFonts w:ascii="Avenir" w:hAnsi="Avenir"/>
                <w:sz w:val="16"/>
                <w:szCs w:val="16"/>
                <w:lang w:val="en-US"/>
              </w:rPr>
            </w:pPr>
            <w:hyperlink r:id="rId520" w:history="1">
              <w:r w:rsidRPr="00C85119">
                <w:rPr>
                  <w:rStyle w:val="Lienhypertexte"/>
                  <w:rFonts w:ascii="Avenir" w:hAnsi="Avenir"/>
                  <w:color w:val="auto"/>
                  <w:sz w:val="16"/>
                  <w:szCs w:val="16"/>
                  <w:lang w:val="en-US"/>
                </w:rPr>
                <w:t>Shapefiles CLD</w:t>
              </w:r>
            </w:hyperlink>
          </w:p>
          <w:p w14:paraId="62801625" w14:textId="77777777" w:rsidR="007F5686" w:rsidRPr="00C85119" w:rsidRDefault="007F5686" w:rsidP="007F5686">
            <w:pPr>
              <w:spacing w:after="0" w:line="240" w:lineRule="auto"/>
              <w:rPr>
                <w:rFonts w:ascii="Avenir" w:hAnsi="Avenir"/>
                <w:sz w:val="16"/>
                <w:szCs w:val="16"/>
                <w:lang w:val="en-US"/>
              </w:rPr>
            </w:pPr>
            <w:hyperlink r:id="rId521" w:history="1">
              <w:r w:rsidRPr="00C85119">
                <w:rPr>
                  <w:rStyle w:val="Lienhypertexte"/>
                  <w:rFonts w:ascii="Avenir" w:hAnsi="Avenir"/>
                  <w:color w:val="auto"/>
                  <w:sz w:val="16"/>
                  <w:szCs w:val="16"/>
                  <w:lang w:val="en-US"/>
                </w:rPr>
                <w:t>Shapefiles AP perroquet gris</w:t>
              </w:r>
            </w:hyperlink>
          </w:p>
          <w:p w14:paraId="66DE6E85" w14:textId="77777777" w:rsidR="007F5686" w:rsidRPr="006E352E" w:rsidRDefault="007F5686" w:rsidP="007F5686">
            <w:pPr>
              <w:spacing w:after="0" w:line="240" w:lineRule="auto"/>
              <w:rPr>
                <w:rFonts w:ascii="Avenir" w:hAnsi="Avenir"/>
                <w:sz w:val="16"/>
                <w:szCs w:val="16"/>
                <w:lang w:val="fr-FR"/>
              </w:rPr>
            </w:pPr>
            <w:hyperlink r:id="rId522" w:history="1">
              <w:r w:rsidRPr="006E352E">
                <w:rPr>
                  <w:rStyle w:val="Lienhypertexte"/>
                  <w:rFonts w:ascii="Avenir" w:hAnsi="Avenir"/>
                  <w:color w:val="auto"/>
                  <w:sz w:val="16"/>
                  <w:szCs w:val="16"/>
                  <w:lang w:val="fr-FR"/>
                </w:rPr>
                <w:t>Shapefiles APAC</w:t>
              </w:r>
            </w:hyperlink>
          </w:p>
          <w:p w14:paraId="7E42BF6D" w14:textId="77777777" w:rsidR="007F5686" w:rsidRPr="007F5686" w:rsidRDefault="007F5686" w:rsidP="007F5686">
            <w:pPr>
              <w:spacing w:after="0" w:line="240" w:lineRule="auto"/>
              <w:rPr>
                <w:rStyle w:val="Lienhypertexte"/>
                <w:rFonts w:ascii="Avenir" w:hAnsi="Avenir"/>
                <w:color w:val="auto"/>
                <w:sz w:val="16"/>
                <w:szCs w:val="16"/>
              </w:rPr>
            </w:pPr>
            <w:hyperlink r:id="rId523" w:history="1">
              <w:r w:rsidRPr="007F5686">
                <w:rPr>
                  <w:rStyle w:val="Lienhypertexte"/>
                  <w:rFonts w:ascii="Avenir" w:hAnsi="Avenir"/>
                  <w:color w:val="auto"/>
                  <w:sz w:val="16"/>
                  <w:szCs w:val="16"/>
                </w:rPr>
                <w:t>Shapefiles CFCL</w:t>
              </w:r>
            </w:hyperlink>
          </w:p>
          <w:p w14:paraId="61B6B401" w14:textId="77777777" w:rsidR="007F5686" w:rsidRPr="007F5686" w:rsidRDefault="007F5686" w:rsidP="007F5686">
            <w:pPr>
              <w:spacing w:after="0" w:line="240" w:lineRule="auto"/>
              <w:rPr>
                <w:rFonts w:ascii="Avenir" w:hAnsi="Avenir"/>
                <w:sz w:val="16"/>
                <w:szCs w:val="16"/>
              </w:rPr>
            </w:pPr>
            <w:hyperlink r:id="rId524" w:history="1">
              <w:r w:rsidRPr="007F5686">
                <w:rPr>
                  <w:rStyle w:val="Lienhypertexte"/>
                  <w:rFonts w:ascii="Avenir" w:hAnsi="Avenir"/>
                  <w:color w:val="auto"/>
                  <w:sz w:val="16"/>
                  <w:szCs w:val="16"/>
                </w:rPr>
                <w:t>Shapefiles infractions dans les PSATs</w:t>
              </w:r>
            </w:hyperlink>
          </w:p>
          <w:p w14:paraId="39246A7F" w14:textId="77777777" w:rsidR="007F5686" w:rsidRPr="007F5686" w:rsidRDefault="007F5686" w:rsidP="007F5686">
            <w:pPr>
              <w:spacing w:after="0" w:line="240" w:lineRule="auto"/>
              <w:rPr>
                <w:rFonts w:ascii="Avenir" w:hAnsi="Avenir"/>
                <w:sz w:val="16"/>
                <w:szCs w:val="16"/>
              </w:rPr>
            </w:pPr>
            <w:hyperlink r:id="rId525" w:history="1">
              <w:r w:rsidRPr="007F5686">
                <w:rPr>
                  <w:rStyle w:val="Lienhypertexte"/>
                  <w:rFonts w:ascii="Avenir" w:hAnsi="Avenir"/>
                  <w:color w:val="auto"/>
                  <w:sz w:val="16"/>
                  <w:szCs w:val="16"/>
                </w:rPr>
                <w:t>Shapefile APAC 2</w:t>
              </w:r>
            </w:hyperlink>
          </w:p>
          <w:p w14:paraId="451665B3" w14:textId="77777777" w:rsidR="007F5686" w:rsidRPr="007F5686" w:rsidRDefault="007F5686" w:rsidP="007F5686">
            <w:pPr>
              <w:spacing w:after="0" w:line="240" w:lineRule="auto"/>
              <w:rPr>
                <w:rFonts w:ascii="Avenir" w:hAnsi="Avenir"/>
                <w:sz w:val="16"/>
                <w:szCs w:val="16"/>
              </w:rPr>
            </w:pPr>
            <w:hyperlink r:id="rId526" w:history="1">
              <w:r w:rsidRPr="007F5686">
                <w:rPr>
                  <w:rStyle w:val="Lienhypertexte"/>
                  <w:rFonts w:ascii="Avenir" w:hAnsi="Avenir"/>
                  <w:color w:val="auto"/>
                  <w:sz w:val="16"/>
                  <w:szCs w:val="16"/>
                </w:rPr>
                <w:t>Shapefiles Infractions dans les CFCLs</w:t>
              </w:r>
            </w:hyperlink>
          </w:p>
          <w:p w14:paraId="600ACFA4" w14:textId="77777777" w:rsidR="007F5686" w:rsidRDefault="007F5686" w:rsidP="007F5686">
            <w:pPr>
              <w:spacing w:after="0" w:line="240" w:lineRule="auto"/>
              <w:rPr>
                <w:rStyle w:val="Lienhypertexte"/>
                <w:rFonts w:ascii="Avenir" w:hAnsi="Avenir"/>
                <w:color w:val="auto"/>
                <w:sz w:val="16"/>
                <w:szCs w:val="16"/>
              </w:rPr>
            </w:pPr>
            <w:hyperlink r:id="rId527" w:history="1">
              <w:r w:rsidRPr="007F5686">
                <w:rPr>
                  <w:rStyle w:val="Lienhypertexte"/>
                  <w:rFonts w:ascii="Avenir" w:hAnsi="Avenir"/>
                  <w:color w:val="auto"/>
                  <w:sz w:val="16"/>
                  <w:szCs w:val="16"/>
                </w:rPr>
                <w:t>Shapefiles RPF ONG SF</w:t>
              </w:r>
            </w:hyperlink>
          </w:p>
          <w:p w14:paraId="397AD933" w14:textId="1F24DF57" w:rsidR="006B36FF" w:rsidRPr="00AC4184" w:rsidRDefault="006B36FF" w:rsidP="007F5686">
            <w:pPr>
              <w:spacing w:after="0" w:line="240" w:lineRule="auto"/>
              <w:rPr>
                <w:rFonts w:ascii="Avenir" w:hAnsi="Avenir"/>
                <w:sz w:val="16"/>
                <w:szCs w:val="16"/>
                <w:highlight w:val="yellow"/>
              </w:rPr>
            </w:pPr>
            <w:hyperlink r:id="rId528" w:history="1">
              <w:r w:rsidRPr="00AC4184">
                <w:rPr>
                  <w:rStyle w:val="Lienhypertexte"/>
                  <w:rFonts w:ascii="Avenir" w:hAnsi="Avenir"/>
                  <w:sz w:val="16"/>
                  <w:szCs w:val="16"/>
                  <w:highlight w:val="yellow"/>
                </w:rPr>
                <w:t>Shapefiles bois-energie SL YMCA</w:t>
              </w:r>
            </w:hyperlink>
          </w:p>
          <w:p w14:paraId="08282522" w14:textId="77777777" w:rsidR="006B36FF" w:rsidRPr="00AC4184" w:rsidRDefault="006B36FF" w:rsidP="007F5686">
            <w:pPr>
              <w:spacing w:after="0" w:line="240" w:lineRule="auto"/>
              <w:rPr>
                <w:rFonts w:ascii="Avenir" w:hAnsi="Avenir"/>
                <w:sz w:val="16"/>
                <w:szCs w:val="16"/>
                <w:highlight w:val="yellow"/>
              </w:rPr>
            </w:pPr>
            <w:hyperlink r:id="rId529" w:history="1">
              <w:r w:rsidRPr="00AC4184">
                <w:rPr>
                  <w:rStyle w:val="Lienhypertexte"/>
                  <w:rFonts w:ascii="Avenir" w:hAnsi="Avenir"/>
                  <w:sz w:val="16"/>
                  <w:szCs w:val="16"/>
                  <w:highlight w:val="yellow"/>
                </w:rPr>
                <w:t>Shapefiles bois-energie SL congo vert sodeco</w:t>
              </w:r>
            </w:hyperlink>
          </w:p>
          <w:p w14:paraId="499AB036" w14:textId="77777777" w:rsidR="006B36FF" w:rsidRPr="00AC4184" w:rsidRDefault="006B36FF" w:rsidP="007F5686">
            <w:pPr>
              <w:spacing w:after="0" w:line="240" w:lineRule="auto"/>
              <w:rPr>
                <w:rFonts w:ascii="Avenir" w:hAnsi="Avenir"/>
                <w:sz w:val="16"/>
                <w:szCs w:val="16"/>
                <w:highlight w:val="yellow"/>
              </w:rPr>
            </w:pPr>
            <w:hyperlink r:id="rId530" w:history="1">
              <w:r w:rsidRPr="00AC4184">
                <w:rPr>
                  <w:rStyle w:val="Lienhypertexte"/>
                  <w:rFonts w:ascii="Avenir" w:hAnsi="Avenir"/>
                  <w:sz w:val="16"/>
                  <w:szCs w:val="16"/>
                  <w:highlight w:val="yellow"/>
                </w:rPr>
                <w:t>Shapefiles Agroforesterie SL SODECO</w:t>
              </w:r>
            </w:hyperlink>
          </w:p>
          <w:p w14:paraId="38CB287B" w14:textId="77777777" w:rsidR="006B36FF" w:rsidRPr="00AC4184" w:rsidRDefault="006B36FF" w:rsidP="007F5686">
            <w:pPr>
              <w:spacing w:after="0" w:line="240" w:lineRule="auto"/>
              <w:rPr>
                <w:rFonts w:ascii="Avenir" w:hAnsi="Avenir"/>
                <w:sz w:val="16"/>
                <w:szCs w:val="16"/>
                <w:highlight w:val="yellow"/>
              </w:rPr>
            </w:pPr>
            <w:hyperlink r:id="rId531" w:history="1">
              <w:r w:rsidRPr="00AC4184">
                <w:rPr>
                  <w:rStyle w:val="Lienhypertexte"/>
                  <w:rFonts w:ascii="Avenir" w:hAnsi="Avenir"/>
                  <w:sz w:val="16"/>
                  <w:szCs w:val="16"/>
                  <w:highlight w:val="yellow"/>
                </w:rPr>
                <w:t>Shapefiles Agroforesterie PAV</w:t>
              </w:r>
            </w:hyperlink>
          </w:p>
          <w:p w14:paraId="17FF4499" w14:textId="77777777" w:rsidR="006B36FF" w:rsidRPr="006E352E" w:rsidRDefault="006B36FF" w:rsidP="007F5686">
            <w:pPr>
              <w:spacing w:after="0" w:line="240" w:lineRule="auto"/>
              <w:rPr>
                <w:rFonts w:ascii="Avenir" w:hAnsi="Avenir"/>
                <w:sz w:val="16"/>
                <w:szCs w:val="16"/>
                <w:highlight w:val="yellow"/>
                <w:lang w:val="en-US"/>
              </w:rPr>
            </w:pPr>
            <w:hyperlink r:id="rId532" w:history="1">
              <w:r w:rsidRPr="006E352E">
                <w:rPr>
                  <w:rStyle w:val="Lienhypertexte"/>
                  <w:rFonts w:ascii="Avenir" w:hAnsi="Avenir"/>
                  <w:sz w:val="16"/>
                  <w:szCs w:val="16"/>
                  <w:highlight w:val="yellow"/>
                  <w:lang w:val="en-US"/>
                </w:rPr>
                <w:t>Shapefiles Agroforesterie SL FDD</w:t>
              </w:r>
            </w:hyperlink>
          </w:p>
          <w:p w14:paraId="2C921131" w14:textId="77777777" w:rsidR="00AC4184" w:rsidRPr="006E352E" w:rsidRDefault="00AC4184" w:rsidP="007F5686">
            <w:pPr>
              <w:spacing w:after="0" w:line="240" w:lineRule="auto"/>
              <w:rPr>
                <w:rFonts w:ascii="Avenir" w:hAnsi="Avenir"/>
                <w:sz w:val="16"/>
                <w:szCs w:val="16"/>
                <w:highlight w:val="yellow"/>
                <w:lang w:val="en-US"/>
              </w:rPr>
            </w:pPr>
            <w:hyperlink r:id="rId533" w:history="1">
              <w:r w:rsidRPr="006E352E">
                <w:rPr>
                  <w:rStyle w:val="Lienhypertexte"/>
                  <w:rFonts w:ascii="Avenir" w:hAnsi="Avenir"/>
                  <w:sz w:val="16"/>
                  <w:szCs w:val="16"/>
                  <w:highlight w:val="yellow"/>
                  <w:lang w:val="en-US"/>
                </w:rPr>
                <w:t>Shapefiles Agroforesterie SL Falko</w:t>
              </w:r>
            </w:hyperlink>
          </w:p>
          <w:p w14:paraId="0A893BB1" w14:textId="77777777" w:rsidR="00AC4184" w:rsidRPr="00AC4184" w:rsidRDefault="00AC4184" w:rsidP="007F5686">
            <w:pPr>
              <w:spacing w:after="0" w:line="240" w:lineRule="auto"/>
              <w:rPr>
                <w:rFonts w:ascii="Avenir" w:hAnsi="Avenir"/>
                <w:sz w:val="16"/>
                <w:szCs w:val="16"/>
                <w:highlight w:val="yellow"/>
              </w:rPr>
            </w:pPr>
            <w:hyperlink r:id="rId534" w:history="1">
              <w:r w:rsidRPr="00AC4184">
                <w:rPr>
                  <w:rStyle w:val="Lienhypertexte"/>
                  <w:rFonts w:ascii="Avenir" w:hAnsi="Avenir"/>
                  <w:sz w:val="16"/>
                  <w:szCs w:val="16"/>
                  <w:highlight w:val="yellow"/>
                </w:rPr>
                <w:t>Shapefiles Agroforesterie et RPF APEM</w:t>
              </w:r>
            </w:hyperlink>
          </w:p>
          <w:p w14:paraId="07485C85" w14:textId="4863ABA8" w:rsidR="00AC4184" w:rsidRPr="007F5686" w:rsidRDefault="00AC4184" w:rsidP="007F5686">
            <w:pPr>
              <w:spacing w:after="0" w:line="240" w:lineRule="auto"/>
              <w:rPr>
                <w:rFonts w:ascii="Avenir" w:hAnsi="Avenir"/>
                <w:sz w:val="16"/>
                <w:szCs w:val="16"/>
              </w:rPr>
            </w:pPr>
            <w:hyperlink r:id="rId535" w:history="1">
              <w:r w:rsidRPr="00AC4184">
                <w:rPr>
                  <w:rStyle w:val="Lienhypertexte"/>
                  <w:rFonts w:ascii="Avenir" w:hAnsi="Avenir"/>
                  <w:sz w:val="16"/>
                  <w:szCs w:val="16"/>
                  <w:highlight w:val="yellow"/>
                </w:rPr>
                <w:t>Shapefiles Agroforesterie et RPF Raiforco</w:t>
              </w:r>
            </w:hyperlink>
          </w:p>
        </w:tc>
      </w:tr>
      <w:tr w:rsidR="007F5686" w:rsidRPr="007F5686" w14:paraId="4243991A" w14:textId="77777777" w:rsidTr="007F5686">
        <w:trPr>
          <w:gridAfter w:val="1"/>
          <w:wAfter w:w="105" w:type="dxa"/>
          <w:trHeight w:val="57"/>
        </w:trPr>
        <w:tc>
          <w:tcPr>
            <w:tcW w:w="1271" w:type="dxa"/>
          </w:tcPr>
          <w:p w14:paraId="18A1B426" w14:textId="77777777" w:rsidR="007F5686" w:rsidRPr="007F5686" w:rsidRDefault="007F5686" w:rsidP="007F5686">
            <w:pPr>
              <w:spacing w:after="0" w:line="240" w:lineRule="auto"/>
              <w:rPr>
                <w:rFonts w:ascii="Avenir" w:hAnsi="Avenir"/>
                <w:sz w:val="16"/>
                <w:szCs w:val="16"/>
              </w:rPr>
            </w:pPr>
          </w:p>
        </w:tc>
        <w:tc>
          <w:tcPr>
            <w:tcW w:w="3119" w:type="dxa"/>
            <w:shd w:val="clear" w:color="auto" w:fill="auto"/>
          </w:tcPr>
          <w:p w14:paraId="0E88DD5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Tableaux</w:t>
            </w:r>
          </w:p>
        </w:tc>
        <w:tc>
          <w:tcPr>
            <w:tcW w:w="3755" w:type="dxa"/>
            <w:gridSpan w:val="2"/>
            <w:shd w:val="clear" w:color="auto" w:fill="auto"/>
          </w:tcPr>
          <w:p w14:paraId="33A0FE2B" w14:textId="77777777" w:rsidR="007F5686" w:rsidRPr="007F5686" w:rsidRDefault="007F5686" w:rsidP="007F5686">
            <w:pPr>
              <w:spacing w:after="0" w:line="240" w:lineRule="auto"/>
              <w:rPr>
                <w:rFonts w:ascii="Avenir" w:hAnsi="Avenir"/>
                <w:sz w:val="16"/>
                <w:szCs w:val="16"/>
              </w:rPr>
            </w:pPr>
            <w:hyperlink r:id="rId536" w:history="1">
              <w:r w:rsidRPr="007F5686">
                <w:rPr>
                  <w:rStyle w:val="Lienhypertexte"/>
                  <w:rFonts w:ascii="Avenir" w:hAnsi="Avenir"/>
                  <w:color w:val="auto"/>
                  <w:sz w:val="16"/>
                  <w:szCs w:val="16"/>
                </w:rPr>
                <w:t>Liste CFCL - APAC - PSAT</w:t>
              </w:r>
            </w:hyperlink>
          </w:p>
        </w:tc>
      </w:tr>
      <w:tr w:rsidR="007F5686" w:rsidRPr="007F5686" w14:paraId="2F2EAC86" w14:textId="77777777" w:rsidTr="007F5686">
        <w:trPr>
          <w:gridAfter w:val="1"/>
          <w:wAfter w:w="105" w:type="dxa"/>
          <w:trHeight w:val="57"/>
        </w:trPr>
        <w:tc>
          <w:tcPr>
            <w:tcW w:w="1271" w:type="dxa"/>
          </w:tcPr>
          <w:p w14:paraId="3655605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045E116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1.1</w:t>
            </w:r>
          </w:p>
        </w:tc>
        <w:tc>
          <w:tcPr>
            <w:tcW w:w="3119" w:type="dxa"/>
            <w:shd w:val="clear" w:color="auto" w:fill="auto"/>
          </w:tcPr>
          <w:p w14:paraId="27CD379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Cartes PSATs</w:t>
            </w:r>
          </w:p>
        </w:tc>
        <w:tc>
          <w:tcPr>
            <w:tcW w:w="3755" w:type="dxa"/>
            <w:gridSpan w:val="2"/>
            <w:shd w:val="clear" w:color="auto" w:fill="auto"/>
          </w:tcPr>
          <w:p w14:paraId="06DA59AD" w14:textId="77777777" w:rsidR="007F5686" w:rsidRPr="007F5686" w:rsidRDefault="007F5686" w:rsidP="007F5686">
            <w:pPr>
              <w:spacing w:after="0" w:line="240" w:lineRule="auto"/>
              <w:rPr>
                <w:rFonts w:ascii="Avenir" w:eastAsia="Symbol" w:hAnsi="Avenir" w:cstheme="minorHAnsi"/>
                <w:sz w:val="16"/>
                <w:szCs w:val="16"/>
                <w:lang w:val="fr-FR" w:eastAsia="fr-FR"/>
              </w:rPr>
            </w:pPr>
            <w:hyperlink r:id="rId537" w:history="1">
              <w:r w:rsidRPr="007F5686">
                <w:rPr>
                  <w:rStyle w:val="Lienhypertexte"/>
                  <w:rFonts w:ascii="Avenir" w:eastAsia="Symbol" w:hAnsi="Avenir" w:cstheme="minorHAnsi"/>
                  <w:color w:val="auto"/>
                  <w:sz w:val="16"/>
                  <w:szCs w:val="16"/>
                  <w:lang w:val="fr-FR" w:eastAsia="fr-FR"/>
                </w:rPr>
                <w:t>Cartes 68 PSAT</w:t>
              </w:r>
            </w:hyperlink>
          </w:p>
          <w:p w14:paraId="01AEEFB5" w14:textId="77777777" w:rsidR="007F5686" w:rsidRPr="007F5686" w:rsidRDefault="007F5686" w:rsidP="007F5686">
            <w:pPr>
              <w:spacing w:after="0" w:line="240" w:lineRule="auto"/>
              <w:rPr>
                <w:rFonts w:ascii="Avenir" w:hAnsi="Avenir"/>
                <w:sz w:val="16"/>
                <w:szCs w:val="16"/>
                <w:u w:val="single"/>
              </w:rPr>
            </w:pPr>
          </w:p>
        </w:tc>
      </w:tr>
      <w:tr w:rsidR="007F5686" w:rsidRPr="006E352E" w14:paraId="2256FF11" w14:textId="77777777" w:rsidTr="007F5686">
        <w:trPr>
          <w:gridAfter w:val="1"/>
          <w:wAfter w:w="105" w:type="dxa"/>
          <w:trHeight w:val="57"/>
        </w:trPr>
        <w:tc>
          <w:tcPr>
            <w:tcW w:w="1271" w:type="dxa"/>
          </w:tcPr>
          <w:p w14:paraId="2C9D6C3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2E4E760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1.1</w:t>
            </w:r>
          </w:p>
        </w:tc>
        <w:tc>
          <w:tcPr>
            <w:tcW w:w="3119" w:type="dxa"/>
            <w:shd w:val="clear" w:color="auto" w:fill="auto"/>
          </w:tcPr>
          <w:p w14:paraId="13125C16"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 xml:space="preserve">Projets d’accompagnement des communautés à l'élaboration PSAT </w:t>
            </w:r>
          </w:p>
        </w:tc>
        <w:tc>
          <w:tcPr>
            <w:tcW w:w="3755" w:type="dxa"/>
            <w:gridSpan w:val="2"/>
            <w:shd w:val="clear" w:color="auto" w:fill="auto"/>
          </w:tcPr>
          <w:p w14:paraId="4263694C" w14:textId="77777777" w:rsidR="007F5686" w:rsidRPr="00C85119" w:rsidRDefault="007F5686" w:rsidP="007F5686">
            <w:pPr>
              <w:spacing w:after="0" w:line="240" w:lineRule="auto"/>
              <w:rPr>
                <w:rFonts w:ascii="Avenir" w:hAnsi="Avenir"/>
                <w:sz w:val="16"/>
                <w:szCs w:val="16"/>
                <w:u w:val="single"/>
                <w:lang w:val="en-US"/>
              </w:rPr>
            </w:pPr>
            <w:hyperlink r:id="rId538">
              <w:r w:rsidRPr="00C85119">
                <w:rPr>
                  <w:rFonts w:ascii="Avenir" w:hAnsi="Avenir"/>
                  <w:sz w:val="16"/>
                  <w:szCs w:val="16"/>
                  <w:u w:val="single"/>
                  <w:lang w:val="en-US"/>
                </w:rPr>
                <w:t xml:space="preserve">Rapport final SL Congo vert </w:t>
              </w:r>
            </w:hyperlink>
          </w:p>
          <w:p w14:paraId="7ACB5003" w14:textId="77777777" w:rsidR="007F5686" w:rsidRPr="00C85119" w:rsidRDefault="007F5686" w:rsidP="007F5686">
            <w:pPr>
              <w:spacing w:after="0" w:line="240" w:lineRule="auto"/>
              <w:rPr>
                <w:rFonts w:ascii="Avenir" w:hAnsi="Avenir"/>
                <w:sz w:val="16"/>
                <w:szCs w:val="16"/>
                <w:u w:val="single"/>
                <w:lang w:val="en-US"/>
              </w:rPr>
            </w:pPr>
            <w:hyperlink r:id="rId539">
              <w:r w:rsidRPr="00C85119">
                <w:rPr>
                  <w:rFonts w:ascii="Avenir" w:hAnsi="Avenir"/>
                  <w:sz w:val="16"/>
                  <w:szCs w:val="16"/>
                  <w:u w:val="single"/>
                  <w:lang w:val="en-US"/>
                </w:rPr>
                <w:t>Rapport final SL Geofirst</w:t>
              </w:r>
            </w:hyperlink>
          </w:p>
          <w:p w14:paraId="64C98743" w14:textId="77777777" w:rsidR="007F5686" w:rsidRPr="00C85119" w:rsidRDefault="007F5686" w:rsidP="007F5686">
            <w:pPr>
              <w:spacing w:after="0" w:line="240" w:lineRule="auto"/>
              <w:rPr>
                <w:rFonts w:ascii="Avenir" w:hAnsi="Avenir"/>
                <w:sz w:val="16"/>
                <w:szCs w:val="16"/>
                <w:u w:val="single"/>
                <w:lang w:val="en-US"/>
              </w:rPr>
            </w:pPr>
          </w:p>
        </w:tc>
      </w:tr>
      <w:tr w:rsidR="007F5686" w:rsidRPr="007F5686" w14:paraId="2874D348" w14:textId="77777777" w:rsidTr="007F5686">
        <w:trPr>
          <w:gridAfter w:val="1"/>
          <w:wAfter w:w="105" w:type="dxa"/>
          <w:trHeight w:val="57"/>
        </w:trPr>
        <w:tc>
          <w:tcPr>
            <w:tcW w:w="1271" w:type="dxa"/>
          </w:tcPr>
          <w:p w14:paraId="7E83EDF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264CFED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1.1</w:t>
            </w:r>
          </w:p>
        </w:tc>
        <w:tc>
          <w:tcPr>
            <w:tcW w:w="3119" w:type="dxa"/>
            <w:shd w:val="clear" w:color="auto" w:fill="auto"/>
          </w:tcPr>
          <w:p w14:paraId="72D8428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PSATs Finalisés et validés à tous les niveaux</w:t>
            </w:r>
          </w:p>
        </w:tc>
        <w:tc>
          <w:tcPr>
            <w:tcW w:w="3755" w:type="dxa"/>
            <w:gridSpan w:val="2"/>
            <w:shd w:val="clear" w:color="auto" w:fill="auto"/>
          </w:tcPr>
          <w:p w14:paraId="6D7E4F59" w14:textId="77777777" w:rsidR="007F5686" w:rsidRPr="006E352E" w:rsidRDefault="007F5686" w:rsidP="007F5686">
            <w:pPr>
              <w:spacing w:after="0" w:line="240" w:lineRule="auto"/>
              <w:rPr>
                <w:rFonts w:ascii="Avenir" w:hAnsi="Avenir"/>
                <w:sz w:val="16"/>
                <w:szCs w:val="16"/>
                <w:lang w:val="en-US"/>
              </w:rPr>
            </w:pPr>
            <w:hyperlink r:id="rId540" w:history="1">
              <w:r w:rsidRPr="006E352E">
                <w:rPr>
                  <w:rStyle w:val="Lienhypertexte"/>
                  <w:rFonts w:ascii="Avenir" w:hAnsi="Avenir"/>
                  <w:color w:val="auto"/>
                  <w:sz w:val="16"/>
                  <w:szCs w:val="16"/>
                  <w:lang w:val="en-US"/>
                </w:rPr>
                <w:t>PSAT 2024 Mungobo</w:t>
              </w:r>
            </w:hyperlink>
          </w:p>
          <w:p w14:paraId="21B6FCA6" w14:textId="77777777" w:rsidR="007F5686" w:rsidRPr="006E352E" w:rsidRDefault="007F5686" w:rsidP="007F5686">
            <w:pPr>
              <w:spacing w:after="0" w:line="240" w:lineRule="auto"/>
              <w:rPr>
                <w:rFonts w:ascii="Avenir" w:hAnsi="Avenir"/>
                <w:sz w:val="16"/>
                <w:szCs w:val="16"/>
                <w:lang w:val="en-US"/>
              </w:rPr>
            </w:pPr>
            <w:hyperlink r:id="rId541" w:history="1">
              <w:r w:rsidRPr="006E352E">
                <w:rPr>
                  <w:rStyle w:val="Lienhypertexte"/>
                  <w:rFonts w:ascii="Avenir" w:hAnsi="Avenir"/>
                  <w:color w:val="auto"/>
                  <w:sz w:val="16"/>
                  <w:szCs w:val="16"/>
                  <w:lang w:val="en-US"/>
                </w:rPr>
                <w:t>PSAT 2024 Lubao</w:t>
              </w:r>
            </w:hyperlink>
          </w:p>
          <w:p w14:paraId="040734C4" w14:textId="77777777" w:rsidR="007F5686" w:rsidRPr="006E352E" w:rsidRDefault="007F5686" w:rsidP="007F5686">
            <w:pPr>
              <w:spacing w:after="0" w:line="240" w:lineRule="auto"/>
              <w:rPr>
                <w:rFonts w:ascii="Avenir" w:hAnsi="Avenir"/>
                <w:sz w:val="16"/>
                <w:szCs w:val="16"/>
                <w:lang w:val="en-US"/>
              </w:rPr>
            </w:pPr>
            <w:hyperlink r:id="rId542" w:history="1">
              <w:r w:rsidRPr="006E352E">
                <w:rPr>
                  <w:rStyle w:val="Lienhypertexte"/>
                  <w:rFonts w:ascii="Avenir" w:hAnsi="Avenir"/>
                  <w:color w:val="auto"/>
                  <w:sz w:val="16"/>
                  <w:szCs w:val="16"/>
                  <w:lang w:val="en-US"/>
                </w:rPr>
                <w:t>PSAT 2024 Lufumbe</w:t>
              </w:r>
            </w:hyperlink>
          </w:p>
          <w:p w14:paraId="237FE91E" w14:textId="77777777" w:rsidR="007F5686" w:rsidRPr="006E352E" w:rsidRDefault="007F5686" w:rsidP="007F5686">
            <w:pPr>
              <w:spacing w:after="0" w:line="240" w:lineRule="auto"/>
              <w:rPr>
                <w:rFonts w:ascii="Avenir" w:hAnsi="Avenir"/>
                <w:sz w:val="16"/>
                <w:szCs w:val="16"/>
                <w:lang w:val="en-US"/>
              </w:rPr>
            </w:pPr>
            <w:hyperlink r:id="rId543" w:history="1">
              <w:r w:rsidRPr="006E352E">
                <w:rPr>
                  <w:rStyle w:val="Lienhypertexte"/>
                  <w:rFonts w:ascii="Avenir" w:hAnsi="Avenir"/>
                  <w:color w:val="auto"/>
                  <w:sz w:val="16"/>
                  <w:szCs w:val="16"/>
                  <w:lang w:val="en-US"/>
                </w:rPr>
                <w:t>PSAT 2024 Keyombo</w:t>
              </w:r>
            </w:hyperlink>
          </w:p>
          <w:p w14:paraId="7D1EFA4A" w14:textId="77777777" w:rsidR="007F5686" w:rsidRPr="007F5686" w:rsidRDefault="007F5686" w:rsidP="007F5686">
            <w:pPr>
              <w:spacing w:after="0" w:line="240" w:lineRule="auto"/>
              <w:rPr>
                <w:rFonts w:ascii="Avenir" w:hAnsi="Avenir"/>
                <w:sz w:val="16"/>
                <w:szCs w:val="16"/>
              </w:rPr>
            </w:pPr>
            <w:hyperlink r:id="rId544" w:history="1">
              <w:r w:rsidRPr="007F5686">
                <w:rPr>
                  <w:rStyle w:val="Lienhypertexte"/>
                  <w:rFonts w:ascii="Avenir" w:hAnsi="Avenir"/>
                  <w:color w:val="auto"/>
                  <w:sz w:val="16"/>
                  <w:szCs w:val="16"/>
                </w:rPr>
                <w:t>PSAT 2024 Kapunda</w:t>
              </w:r>
            </w:hyperlink>
          </w:p>
        </w:tc>
      </w:tr>
      <w:tr w:rsidR="007F5686" w:rsidRPr="007F5686" w14:paraId="7DA38596" w14:textId="77777777" w:rsidTr="007F5686">
        <w:trPr>
          <w:gridAfter w:val="1"/>
          <w:wAfter w:w="105" w:type="dxa"/>
          <w:trHeight w:val="57"/>
        </w:trPr>
        <w:tc>
          <w:tcPr>
            <w:tcW w:w="1271" w:type="dxa"/>
          </w:tcPr>
          <w:p w14:paraId="24DA484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Effet AT </w:t>
            </w:r>
          </w:p>
          <w:p w14:paraId="65146EF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1.1</w:t>
            </w:r>
          </w:p>
        </w:tc>
        <w:tc>
          <w:tcPr>
            <w:tcW w:w="3119" w:type="dxa"/>
            <w:shd w:val="clear" w:color="auto" w:fill="auto"/>
          </w:tcPr>
          <w:p w14:paraId="5BF1CE06" w14:textId="77777777" w:rsidR="007F5686" w:rsidRPr="007F5686" w:rsidRDefault="007F5686" w:rsidP="007F5686">
            <w:pPr>
              <w:spacing w:after="0" w:line="240" w:lineRule="auto"/>
              <w:rPr>
                <w:rFonts w:ascii="Avenir" w:hAnsi="Avenir"/>
                <w:sz w:val="16"/>
                <w:szCs w:val="16"/>
              </w:rPr>
            </w:pPr>
            <w:r w:rsidRPr="007F5686">
              <w:rPr>
                <w:rFonts w:ascii="Avenir" w:eastAsia="Avenir" w:hAnsi="Avenir" w:cs="Avenir"/>
                <w:sz w:val="16"/>
                <w:szCs w:val="16"/>
              </w:rPr>
              <w:t>Identification des zones savanicoles pour le reboisement et RPF</w:t>
            </w:r>
          </w:p>
        </w:tc>
        <w:tc>
          <w:tcPr>
            <w:tcW w:w="3755" w:type="dxa"/>
            <w:gridSpan w:val="2"/>
            <w:shd w:val="clear" w:color="auto" w:fill="auto"/>
          </w:tcPr>
          <w:p w14:paraId="6679A347" w14:textId="77777777" w:rsidR="007F5686" w:rsidRPr="007F5686" w:rsidRDefault="007F5686" w:rsidP="007F5686">
            <w:pPr>
              <w:spacing w:after="0" w:line="240" w:lineRule="auto"/>
              <w:rPr>
                <w:rFonts w:ascii="Avenir" w:hAnsi="Avenir"/>
                <w:sz w:val="16"/>
                <w:szCs w:val="16"/>
              </w:rPr>
            </w:pPr>
            <w:hyperlink r:id="rId545" w:history="1">
              <w:r w:rsidRPr="007F5686">
                <w:rPr>
                  <w:rStyle w:val="Lienhypertexte"/>
                  <w:rFonts w:ascii="Avenir" w:hAnsi="Avenir"/>
                  <w:color w:val="auto"/>
                  <w:sz w:val="16"/>
                  <w:szCs w:val="16"/>
                </w:rPr>
                <w:t>Identification des sites de reboisement</w:t>
              </w:r>
            </w:hyperlink>
          </w:p>
          <w:p w14:paraId="6379D899" w14:textId="77777777" w:rsidR="007F5686" w:rsidRPr="007F5686" w:rsidRDefault="007F5686" w:rsidP="007F5686">
            <w:pPr>
              <w:spacing w:after="0" w:line="240" w:lineRule="auto"/>
              <w:rPr>
                <w:rFonts w:ascii="Avenir" w:hAnsi="Avenir"/>
                <w:sz w:val="16"/>
                <w:szCs w:val="16"/>
              </w:rPr>
            </w:pPr>
            <w:hyperlink r:id="rId546" w:history="1">
              <w:r w:rsidRPr="007F5686">
                <w:rPr>
                  <w:rStyle w:val="Lienhypertexte"/>
                  <w:rFonts w:ascii="Avenir" w:hAnsi="Avenir"/>
                  <w:color w:val="auto"/>
                  <w:sz w:val="16"/>
                  <w:szCs w:val="16"/>
                </w:rPr>
                <w:t>Identification des sites reboisement APAC</w:t>
              </w:r>
            </w:hyperlink>
          </w:p>
          <w:p w14:paraId="54773E72" w14:textId="77777777" w:rsidR="007F5686" w:rsidRPr="007F5686" w:rsidRDefault="007F5686" w:rsidP="007F5686">
            <w:pPr>
              <w:spacing w:after="0" w:line="240" w:lineRule="auto"/>
              <w:rPr>
                <w:rFonts w:ascii="Avenir" w:hAnsi="Avenir"/>
                <w:sz w:val="16"/>
                <w:szCs w:val="16"/>
              </w:rPr>
            </w:pPr>
            <w:hyperlink r:id="rId547" w:history="1">
              <w:r w:rsidRPr="007F5686">
                <w:rPr>
                  <w:rStyle w:val="Lienhypertexte"/>
                  <w:rFonts w:ascii="Avenir" w:hAnsi="Avenir"/>
                  <w:color w:val="auto"/>
                  <w:sz w:val="16"/>
                  <w:szCs w:val="16"/>
                </w:rPr>
                <w:t>Identification sites RPF</w:t>
              </w:r>
            </w:hyperlink>
          </w:p>
        </w:tc>
      </w:tr>
      <w:tr w:rsidR="007F5686" w:rsidRPr="007F5686" w14:paraId="1B3174B4" w14:textId="77777777" w:rsidTr="007F5686">
        <w:trPr>
          <w:gridAfter w:val="1"/>
          <w:wAfter w:w="105" w:type="dxa"/>
          <w:trHeight w:val="57"/>
        </w:trPr>
        <w:tc>
          <w:tcPr>
            <w:tcW w:w="1271" w:type="dxa"/>
          </w:tcPr>
          <w:p w14:paraId="0548B41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5131C613"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1.2</w:t>
            </w:r>
          </w:p>
        </w:tc>
        <w:tc>
          <w:tcPr>
            <w:tcW w:w="3119" w:type="dxa"/>
            <w:shd w:val="clear" w:color="auto" w:fill="auto"/>
          </w:tcPr>
          <w:p w14:paraId="7D889A1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Missions élaboration, validation et remise PSAT </w:t>
            </w:r>
          </w:p>
        </w:tc>
        <w:tc>
          <w:tcPr>
            <w:tcW w:w="3755" w:type="dxa"/>
            <w:gridSpan w:val="2"/>
            <w:shd w:val="clear" w:color="auto" w:fill="auto"/>
          </w:tcPr>
          <w:p w14:paraId="7C8B9634" w14:textId="77777777" w:rsidR="007F5686" w:rsidRPr="007F5686" w:rsidRDefault="007F5686" w:rsidP="007F5686">
            <w:pPr>
              <w:spacing w:after="0" w:line="240" w:lineRule="auto"/>
              <w:rPr>
                <w:rFonts w:ascii="Avenir" w:hAnsi="Avenir"/>
                <w:sz w:val="16"/>
                <w:szCs w:val="16"/>
              </w:rPr>
            </w:pPr>
            <w:hyperlink r:id="rId548" w:history="1">
              <w:r w:rsidRPr="007F5686">
                <w:rPr>
                  <w:rStyle w:val="Lienhypertexte"/>
                  <w:rFonts w:ascii="Avenir" w:hAnsi="Avenir"/>
                  <w:color w:val="auto"/>
                  <w:sz w:val="16"/>
                  <w:szCs w:val="16"/>
                </w:rPr>
                <w:t>Rapport lancement processus PSAT Bangengele</w:t>
              </w:r>
            </w:hyperlink>
          </w:p>
          <w:p w14:paraId="120E37DD" w14:textId="77777777" w:rsidR="007F5686" w:rsidRPr="007F5686" w:rsidRDefault="007F5686" w:rsidP="007F5686">
            <w:pPr>
              <w:spacing w:after="0" w:line="240" w:lineRule="auto"/>
              <w:rPr>
                <w:rStyle w:val="Lienhypertexte"/>
                <w:rFonts w:ascii="Avenir" w:hAnsi="Avenir"/>
                <w:color w:val="auto"/>
                <w:sz w:val="16"/>
                <w:szCs w:val="16"/>
              </w:rPr>
            </w:pPr>
            <w:hyperlink r:id="rId549" w:history="1">
              <w:r w:rsidRPr="007F5686">
                <w:rPr>
                  <w:rStyle w:val="Lienhypertexte"/>
                  <w:rFonts w:ascii="Avenir" w:hAnsi="Avenir"/>
                  <w:color w:val="auto"/>
                  <w:sz w:val="16"/>
                  <w:szCs w:val="16"/>
                </w:rPr>
                <w:t>Rapport validation Cartes PSAT benya Samba</w:t>
              </w:r>
            </w:hyperlink>
          </w:p>
          <w:p w14:paraId="4681CD36" w14:textId="77777777" w:rsidR="007F5686" w:rsidRPr="007F5686" w:rsidRDefault="007F5686" w:rsidP="007F5686">
            <w:pPr>
              <w:spacing w:after="0" w:line="240" w:lineRule="auto"/>
              <w:rPr>
                <w:rFonts w:ascii="Avenir" w:hAnsi="Avenir"/>
                <w:sz w:val="16"/>
                <w:szCs w:val="16"/>
                <w:u w:val="single"/>
              </w:rPr>
            </w:pPr>
            <w:hyperlink r:id="rId550" w:history="1">
              <w:r w:rsidRPr="007F5686">
                <w:rPr>
                  <w:rStyle w:val="Lienhypertexte"/>
                  <w:rFonts w:ascii="Avenir" w:hAnsi="Avenir"/>
                  <w:color w:val="auto"/>
                  <w:sz w:val="16"/>
                  <w:szCs w:val="16"/>
                </w:rPr>
                <w:t>Remise PSAT Sumaili</w:t>
              </w:r>
            </w:hyperlink>
          </w:p>
          <w:p w14:paraId="7CAA65BB" w14:textId="77777777" w:rsidR="007F5686" w:rsidRPr="007F5686" w:rsidRDefault="007F5686" w:rsidP="007F5686">
            <w:pPr>
              <w:spacing w:after="0" w:line="240" w:lineRule="auto"/>
              <w:rPr>
                <w:rFonts w:ascii="Avenir" w:hAnsi="Avenir"/>
                <w:sz w:val="16"/>
                <w:szCs w:val="16"/>
                <w:u w:val="single"/>
              </w:rPr>
            </w:pPr>
            <w:hyperlink r:id="rId551" w:history="1">
              <w:r w:rsidRPr="007F5686">
                <w:rPr>
                  <w:rStyle w:val="Lienhypertexte"/>
                  <w:rFonts w:ascii="Avenir" w:hAnsi="Avenir"/>
                  <w:color w:val="auto"/>
                  <w:sz w:val="16"/>
                  <w:szCs w:val="16"/>
                </w:rPr>
                <w:t>Remise PSAT Ambwe</w:t>
              </w:r>
            </w:hyperlink>
          </w:p>
          <w:p w14:paraId="300DC453" w14:textId="77777777" w:rsidR="007F5686" w:rsidRPr="007F5686" w:rsidRDefault="007F5686" w:rsidP="007F5686">
            <w:pPr>
              <w:spacing w:after="0" w:line="240" w:lineRule="auto"/>
              <w:rPr>
                <w:rFonts w:ascii="Avenir" w:hAnsi="Avenir"/>
                <w:sz w:val="16"/>
                <w:szCs w:val="16"/>
              </w:rPr>
            </w:pPr>
            <w:hyperlink r:id="rId552" w:history="1">
              <w:r w:rsidRPr="007F5686">
                <w:rPr>
                  <w:rStyle w:val="Lienhypertexte"/>
                  <w:rFonts w:ascii="Avenir" w:hAnsi="Avenir"/>
                  <w:color w:val="auto"/>
                  <w:sz w:val="16"/>
                  <w:szCs w:val="16"/>
                </w:rPr>
                <w:t>Remise PSAT Wakabango</w:t>
              </w:r>
            </w:hyperlink>
          </w:p>
        </w:tc>
      </w:tr>
      <w:tr w:rsidR="007F5686" w:rsidRPr="007F5686" w14:paraId="2C4922DA" w14:textId="77777777" w:rsidTr="007F5686">
        <w:trPr>
          <w:gridAfter w:val="1"/>
          <w:wAfter w:w="105" w:type="dxa"/>
          <w:trHeight w:val="57"/>
        </w:trPr>
        <w:tc>
          <w:tcPr>
            <w:tcW w:w="1271" w:type="dxa"/>
          </w:tcPr>
          <w:p w14:paraId="5356DAF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461BB4D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1.2</w:t>
            </w:r>
          </w:p>
        </w:tc>
        <w:tc>
          <w:tcPr>
            <w:tcW w:w="3119" w:type="dxa"/>
            <w:shd w:val="clear" w:color="auto" w:fill="auto"/>
          </w:tcPr>
          <w:p w14:paraId="2FF6486B"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Accompagnement d’élaboration des PDLs et la remise officielle</w:t>
            </w:r>
          </w:p>
        </w:tc>
        <w:tc>
          <w:tcPr>
            <w:tcW w:w="3755" w:type="dxa"/>
            <w:gridSpan w:val="2"/>
            <w:shd w:val="clear" w:color="auto" w:fill="auto"/>
          </w:tcPr>
          <w:p w14:paraId="16450B50" w14:textId="77777777" w:rsidR="007F5686" w:rsidRPr="007F5686" w:rsidRDefault="007F5686" w:rsidP="007F5686">
            <w:pPr>
              <w:spacing w:after="0" w:line="240" w:lineRule="auto"/>
              <w:rPr>
                <w:rFonts w:ascii="Avenir" w:hAnsi="Avenir"/>
                <w:sz w:val="16"/>
                <w:szCs w:val="16"/>
              </w:rPr>
            </w:pPr>
            <w:hyperlink r:id="rId553" w:history="1">
              <w:r w:rsidRPr="007F5686">
                <w:rPr>
                  <w:rStyle w:val="Lienhypertexte"/>
                  <w:rFonts w:ascii="Avenir" w:hAnsi="Avenir"/>
                  <w:color w:val="auto"/>
                  <w:sz w:val="16"/>
                  <w:szCs w:val="16"/>
                </w:rPr>
                <w:t>Rapport accompagnement processus d'élaboration PDL_ Wakabango II_ Formulation</w:t>
              </w:r>
            </w:hyperlink>
          </w:p>
          <w:p w14:paraId="71CFB8C0" w14:textId="77777777" w:rsidR="007F5686" w:rsidRPr="007F5686" w:rsidRDefault="007F5686" w:rsidP="007F5686">
            <w:pPr>
              <w:spacing w:after="0" w:line="240" w:lineRule="auto"/>
              <w:rPr>
                <w:rStyle w:val="Lienhypertexte"/>
                <w:rFonts w:ascii="Avenir" w:hAnsi="Avenir"/>
                <w:color w:val="auto"/>
                <w:sz w:val="16"/>
                <w:szCs w:val="16"/>
              </w:rPr>
            </w:pPr>
            <w:hyperlink r:id="rId554" w:history="1">
              <w:r w:rsidRPr="007F5686">
                <w:rPr>
                  <w:rStyle w:val="Lienhypertexte"/>
                  <w:rFonts w:ascii="Avenir" w:hAnsi="Avenir"/>
                  <w:color w:val="auto"/>
                  <w:sz w:val="16"/>
                  <w:szCs w:val="16"/>
                </w:rPr>
                <w:t>Rapport Atelier Lancement Elaboration PDL Wakabango II</w:t>
              </w:r>
            </w:hyperlink>
          </w:p>
          <w:p w14:paraId="48EFA2E6" w14:textId="77777777" w:rsidR="007F5686" w:rsidRPr="007F5686" w:rsidRDefault="007F5686" w:rsidP="007F5686">
            <w:pPr>
              <w:spacing w:after="0" w:line="240" w:lineRule="auto"/>
              <w:rPr>
                <w:rFonts w:ascii="Avenir" w:hAnsi="Avenir"/>
                <w:sz w:val="16"/>
                <w:szCs w:val="16"/>
                <w:u w:val="single"/>
              </w:rPr>
            </w:pPr>
            <w:hyperlink r:id="rId555" w:history="1">
              <w:r w:rsidRPr="007F5686">
                <w:rPr>
                  <w:rStyle w:val="Lienhypertexte"/>
                  <w:rFonts w:ascii="Avenir" w:hAnsi="Avenir"/>
                  <w:color w:val="auto"/>
                  <w:sz w:val="16"/>
                  <w:szCs w:val="16"/>
                </w:rPr>
                <w:t>Rapport formulation et nettoyage PDL</w:t>
              </w:r>
            </w:hyperlink>
          </w:p>
        </w:tc>
      </w:tr>
      <w:tr w:rsidR="007F5686" w:rsidRPr="006E352E" w14:paraId="49FFB000" w14:textId="77777777" w:rsidTr="007F5686">
        <w:trPr>
          <w:gridAfter w:val="1"/>
          <w:wAfter w:w="105" w:type="dxa"/>
          <w:trHeight w:val="844"/>
        </w:trPr>
        <w:tc>
          <w:tcPr>
            <w:tcW w:w="1271" w:type="dxa"/>
          </w:tcPr>
          <w:p w14:paraId="0CCAE21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5E5108A3"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1.2</w:t>
            </w:r>
          </w:p>
        </w:tc>
        <w:tc>
          <w:tcPr>
            <w:tcW w:w="3119" w:type="dxa"/>
            <w:shd w:val="clear" w:color="auto" w:fill="auto"/>
          </w:tcPr>
          <w:p w14:paraId="65C5457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PDLs finals </w:t>
            </w:r>
          </w:p>
        </w:tc>
        <w:tc>
          <w:tcPr>
            <w:tcW w:w="3755" w:type="dxa"/>
            <w:gridSpan w:val="2"/>
            <w:shd w:val="clear" w:color="auto" w:fill="auto"/>
          </w:tcPr>
          <w:p w14:paraId="5C067717" w14:textId="77777777" w:rsidR="007F5686" w:rsidRPr="006E352E" w:rsidRDefault="007F5686" w:rsidP="007F5686">
            <w:pPr>
              <w:spacing w:after="0" w:line="240" w:lineRule="auto"/>
              <w:rPr>
                <w:rFonts w:ascii="Avenir" w:hAnsi="Avenir"/>
                <w:sz w:val="16"/>
                <w:szCs w:val="16"/>
                <w:u w:val="single"/>
                <w:lang w:val="en-US"/>
              </w:rPr>
            </w:pPr>
            <w:hyperlink r:id="rId556">
              <w:r w:rsidRPr="006E352E">
                <w:rPr>
                  <w:rFonts w:ascii="Avenir" w:hAnsi="Avenir"/>
                  <w:sz w:val="16"/>
                  <w:szCs w:val="16"/>
                  <w:u w:val="single"/>
                  <w:lang w:val="en-US"/>
                </w:rPr>
                <w:t>PDL Aluba</w:t>
              </w:r>
            </w:hyperlink>
          </w:p>
          <w:p w14:paraId="7F13822C" w14:textId="77777777" w:rsidR="007F5686" w:rsidRPr="006E352E" w:rsidRDefault="007F5686" w:rsidP="007F5686">
            <w:pPr>
              <w:spacing w:after="0" w:line="240" w:lineRule="auto"/>
              <w:rPr>
                <w:rFonts w:ascii="Avenir" w:hAnsi="Avenir"/>
                <w:sz w:val="16"/>
                <w:szCs w:val="16"/>
                <w:u w:val="single"/>
                <w:lang w:val="en-US"/>
              </w:rPr>
            </w:pPr>
            <w:hyperlink r:id="rId557">
              <w:r w:rsidRPr="006E352E">
                <w:rPr>
                  <w:rFonts w:ascii="Avenir" w:hAnsi="Avenir"/>
                  <w:sz w:val="16"/>
                  <w:szCs w:val="16"/>
                  <w:u w:val="single"/>
                  <w:lang w:val="en-US"/>
                </w:rPr>
                <w:t>PDL Bahina</w:t>
              </w:r>
            </w:hyperlink>
            <w:r w:rsidRPr="006E352E">
              <w:rPr>
                <w:rFonts w:ascii="Avenir" w:hAnsi="Avenir"/>
                <w:sz w:val="16"/>
                <w:szCs w:val="16"/>
                <w:u w:val="single"/>
                <w:lang w:val="en-US"/>
              </w:rPr>
              <w:t xml:space="preserve"> </w:t>
            </w:r>
          </w:p>
          <w:p w14:paraId="2A75C381" w14:textId="77777777" w:rsidR="007F5686" w:rsidRPr="006E352E" w:rsidRDefault="007F5686" w:rsidP="007F5686">
            <w:pPr>
              <w:spacing w:after="0" w:line="240" w:lineRule="auto"/>
              <w:rPr>
                <w:rFonts w:ascii="Avenir" w:hAnsi="Avenir"/>
                <w:sz w:val="16"/>
                <w:szCs w:val="16"/>
                <w:u w:val="single"/>
                <w:lang w:val="en-US"/>
              </w:rPr>
            </w:pPr>
            <w:hyperlink r:id="rId558">
              <w:r w:rsidRPr="006E352E">
                <w:rPr>
                  <w:rFonts w:ascii="Avenir" w:hAnsi="Avenir"/>
                  <w:sz w:val="16"/>
                  <w:szCs w:val="16"/>
                  <w:u w:val="single"/>
                  <w:lang w:val="en-US"/>
                </w:rPr>
                <w:t>PDL Maringa</w:t>
              </w:r>
            </w:hyperlink>
          </w:p>
          <w:p w14:paraId="02D9E689" w14:textId="77777777" w:rsidR="007F5686" w:rsidRPr="006E352E" w:rsidRDefault="007F5686" w:rsidP="007F5686">
            <w:pPr>
              <w:spacing w:after="0" w:line="240" w:lineRule="auto"/>
              <w:rPr>
                <w:rFonts w:ascii="Avenir" w:hAnsi="Avenir"/>
                <w:sz w:val="16"/>
                <w:szCs w:val="16"/>
                <w:u w:val="single"/>
                <w:lang w:val="en-US"/>
              </w:rPr>
            </w:pPr>
            <w:hyperlink r:id="rId559">
              <w:r w:rsidRPr="006E352E">
                <w:rPr>
                  <w:rFonts w:ascii="Avenir" w:hAnsi="Avenir"/>
                  <w:sz w:val="16"/>
                  <w:szCs w:val="16"/>
                  <w:u w:val="single"/>
                  <w:lang w:val="en-US"/>
                </w:rPr>
                <w:t>PDG Beia</w:t>
              </w:r>
            </w:hyperlink>
          </w:p>
          <w:p w14:paraId="7C6DD1DC" w14:textId="77777777" w:rsidR="007F5686" w:rsidRPr="006E352E" w:rsidRDefault="007F5686" w:rsidP="007F5686">
            <w:pPr>
              <w:spacing w:after="0" w:line="240" w:lineRule="auto"/>
              <w:rPr>
                <w:rStyle w:val="Lienhypertexte"/>
                <w:rFonts w:ascii="Avenir" w:hAnsi="Avenir" w:cstheme="minorHAnsi"/>
                <w:color w:val="auto"/>
                <w:sz w:val="16"/>
                <w:szCs w:val="16"/>
                <w:lang w:val="en-US"/>
              </w:rPr>
            </w:pPr>
            <w:hyperlink r:id="rId560">
              <w:r w:rsidRPr="006E352E">
                <w:rPr>
                  <w:rStyle w:val="Lienhypertexte"/>
                  <w:rFonts w:ascii="Avenir" w:hAnsi="Avenir" w:cstheme="minorHAnsi"/>
                  <w:color w:val="auto"/>
                  <w:sz w:val="16"/>
                  <w:szCs w:val="16"/>
                  <w:lang w:val="en-US"/>
                </w:rPr>
                <w:t>PDL Ambwe</w:t>
              </w:r>
            </w:hyperlink>
            <w:r w:rsidRPr="006E352E">
              <w:rPr>
                <w:rStyle w:val="Lienhypertexte"/>
                <w:rFonts w:ascii="Avenir" w:hAnsi="Avenir" w:cstheme="minorHAnsi"/>
                <w:color w:val="auto"/>
                <w:sz w:val="16"/>
                <w:szCs w:val="16"/>
                <w:lang w:val="en-US"/>
              </w:rPr>
              <w:t xml:space="preserve">, </w:t>
            </w:r>
          </w:p>
          <w:p w14:paraId="1C18D8B1" w14:textId="77777777" w:rsidR="007F5686" w:rsidRPr="006E352E" w:rsidRDefault="007F5686" w:rsidP="007F5686">
            <w:pPr>
              <w:spacing w:after="0" w:line="240" w:lineRule="auto"/>
              <w:rPr>
                <w:rStyle w:val="Lienhypertexte"/>
                <w:rFonts w:ascii="Avenir" w:hAnsi="Avenir" w:cstheme="minorHAnsi"/>
                <w:color w:val="auto"/>
                <w:sz w:val="16"/>
                <w:szCs w:val="16"/>
                <w:lang w:val="en-US"/>
              </w:rPr>
            </w:pPr>
            <w:hyperlink r:id="rId561">
              <w:r w:rsidRPr="006E352E">
                <w:rPr>
                  <w:rStyle w:val="Lienhypertexte"/>
                  <w:rFonts w:ascii="Avenir" w:hAnsi="Avenir" w:cstheme="minorHAnsi"/>
                  <w:color w:val="auto"/>
                  <w:sz w:val="16"/>
                  <w:szCs w:val="16"/>
                  <w:lang w:val="en-US"/>
                </w:rPr>
                <w:t>PDL Bangengele</w:t>
              </w:r>
            </w:hyperlink>
            <w:r w:rsidRPr="006E352E">
              <w:rPr>
                <w:rStyle w:val="Lienhypertexte"/>
                <w:rFonts w:ascii="Avenir" w:hAnsi="Avenir" w:cstheme="minorHAnsi"/>
                <w:color w:val="auto"/>
                <w:sz w:val="16"/>
                <w:szCs w:val="16"/>
                <w:lang w:val="en-US"/>
              </w:rPr>
              <w:t xml:space="preserve">, </w:t>
            </w:r>
          </w:p>
          <w:p w14:paraId="003DBAC6" w14:textId="77777777" w:rsidR="007F5686" w:rsidRPr="006E352E" w:rsidRDefault="007F5686" w:rsidP="007F5686">
            <w:pPr>
              <w:spacing w:after="0" w:line="240" w:lineRule="auto"/>
              <w:rPr>
                <w:rStyle w:val="Lienhypertexte"/>
                <w:rFonts w:ascii="Avenir" w:hAnsi="Avenir" w:cstheme="minorHAnsi"/>
                <w:color w:val="auto"/>
                <w:sz w:val="16"/>
                <w:szCs w:val="16"/>
                <w:lang w:val="en-US"/>
              </w:rPr>
            </w:pPr>
            <w:hyperlink r:id="rId562">
              <w:r w:rsidRPr="006E352E">
                <w:rPr>
                  <w:rStyle w:val="Lienhypertexte"/>
                  <w:rFonts w:ascii="Avenir" w:hAnsi="Avenir" w:cstheme="minorHAnsi"/>
                  <w:color w:val="auto"/>
                  <w:sz w:val="16"/>
                  <w:szCs w:val="16"/>
                  <w:lang w:val="en-US"/>
                </w:rPr>
                <w:t>PDL  Wasongola</w:t>
              </w:r>
            </w:hyperlink>
            <w:r w:rsidRPr="006E352E">
              <w:rPr>
                <w:rStyle w:val="Lienhypertexte"/>
                <w:rFonts w:ascii="Avenir" w:hAnsi="Avenir" w:cstheme="minorHAnsi"/>
                <w:color w:val="auto"/>
                <w:sz w:val="16"/>
                <w:szCs w:val="16"/>
                <w:lang w:val="en-US"/>
              </w:rPr>
              <w:t xml:space="preserve"> </w:t>
            </w:r>
          </w:p>
          <w:p w14:paraId="5B32E172" w14:textId="77777777" w:rsidR="007F5686" w:rsidRPr="006E352E" w:rsidRDefault="007F5686" w:rsidP="007F5686">
            <w:pPr>
              <w:spacing w:after="0" w:line="240" w:lineRule="auto"/>
              <w:rPr>
                <w:rFonts w:ascii="Avenir" w:hAnsi="Avenir" w:cstheme="minorHAnsi"/>
                <w:sz w:val="16"/>
                <w:szCs w:val="16"/>
                <w:u w:val="single"/>
                <w:lang w:val="en-US"/>
              </w:rPr>
            </w:pPr>
            <w:hyperlink r:id="rId563" w:history="1">
              <w:r w:rsidRPr="006E352E">
                <w:rPr>
                  <w:rStyle w:val="Lienhypertexte"/>
                  <w:rFonts w:ascii="Avenir" w:hAnsi="Avenir" w:cstheme="minorHAnsi"/>
                  <w:color w:val="auto"/>
                  <w:sz w:val="16"/>
                  <w:szCs w:val="16"/>
                  <w:lang w:val="en-US"/>
                </w:rPr>
                <w:t>PDL Wakabango II</w:t>
              </w:r>
            </w:hyperlink>
          </w:p>
        </w:tc>
      </w:tr>
      <w:tr w:rsidR="007F5686" w:rsidRPr="007F5686" w14:paraId="032BE661" w14:textId="77777777" w:rsidTr="007F5686">
        <w:trPr>
          <w:gridAfter w:val="1"/>
          <w:wAfter w:w="105" w:type="dxa"/>
          <w:trHeight w:val="844"/>
        </w:trPr>
        <w:tc>
          <w:tcPr>
            <w:tcW w:w="1271" w:type="dxa"/>
          </w:tcPr>
          <w:p w14:paraId="710FD33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07265E9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1.3</w:t>
            </w:r>
          </w:p>
        </w:tc>
        <w:tc>
          <w:tcPr>
            <w:tcW w:w="3119" w:type="dxa"/>
            <w:shd w:val="clear" w:color="auto" w:fill="auto"/>
          </w:tcPr>
          <w:p w14:paraId="66087617"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 xml:space="preserve">Résolution </w:t>
            </w:r>
            <w:r w:rsidRPr="007F5686">
              <w:rPr>
                <w:rFonts w:ascii="Avenir" w:eastAsia="Avenir" w:hAnsi="Avenir" w:cs="Avenir"/>
                <w:sz w:val="16"/>
                <w:szCs w:val="16"/>
              </w:rPr>
              <w:t>des conflit fonciers (atelier analyse, mission de constat, atelier de résolution)</w:t>
            </w:r>
          </w:p>
        </w:tc>
        <w:tc>
          <w:tcPr>
            <w:tcW w:w="3755" w:type="dxa"/>
            <w:gridSpan w:val="2"/>
            <w:shd w:val="clear" w:color="auto" w:fill="auto"/>
          </w:tcPr>
          <w:p w14:paraId="6DA72E03" w14:textId="18663109" w:rsidR="007F5686" w:rsidRPr="007F5686" w:rsidRDefault="007F5686" w:rsidP="007F5686">
            <w:pPr>
              <w:spacing w:after="0" w:line="240" w:lineRule="auto"/>
              <w:ind w:left="10"/>
              <w:rPr>
                <w:rFonts w:ascii="Avenir" w:hAnsi="Avenir"/>
                <w:sz w:val="16"/>
                <w:szCs w:val="16"/>
                <w:u w:val="single"/>
              </w:rPr>
            </w:pPr>
            <w:hyperlink r:id="rId564">
              <w:r w:rsidRPr="007F5686">
                <w:rPr>
                  <w:rFonts w:ascii="Avenir" w:hAnsi="Avenir"/>
                  <w:sz w:val="16"/>
                  <w:szCs w:val="16"/>
                  <w:u w:val="single"/>
                </w:rPr>
                <w:t xml:space="preserve">Compte rendu du conseil consultatif conflit CFCL </w:t>
              </w:r>
              <w:r w:rsidR="001A6CA0" w:rsidRPr="007F5686">
                <w:rPr>
                  <w:rFonts w:ascii="Avenir" w:hAnsi="Avenir"/>
                  <w:sz w:val="16"/>
                  <w:szCs w:val="16"/>
                  <w:u w:val="single"/>
                </w:rPr>
                <w:t>Kingalu</w:t>
              </w:r>
            </w:hyperlink>
          </w:p>
          <w:p w14:paraId="419D2B3E" w14:textId="77777777" w:rsidR="007F5686" w:rsidRPr="007F5686" w:rsidRDefault="007F5686" w:rsidP="007F5686">
            <w:pPr>
              <w:spacing w:after="0" w:line="240" w:lineRule="auto"/>
              <w:ind w:left="10"/>
              <w:rPr>
                <w:rStyle w:val="Lienhypertexte"/>
                <w:rFonts w:ascii="Avenir" w:hAnsi="Avenir"/>
                <w:color w:val="auto"/>
                <w:sz w:val="16"/>
                <w:szCs w:val="16"/>
              </w:rPr>
            </w:pPr>
            <w:hyperlink r:id="rId565" w:history="1">
              <w:r w:rsidRPr="007F5686">
                <w:rPr>
                  <w:rStyle w:val="Lienhypertexte"/>
                  <w:rFonts w:ascii="Avenir" w:hAnsi="Avenir"/>
                  <w:color w:val="auto"/>
                  <w:sz w:val="16"/>
                  <w:szCs w:val="16"/>
                </w:rPr>
                <w:t>Rapport Mission du conseil consultatif CFCL Kinkalu</w:t>
              </w:r>
            </w:hyperlink>
          </w:p>
          <w:p w14:paraId="4590B0A1" w14:textId="77777777" w:rsidR="007F5686" w:rsidRPr="007F5686" w:rsidRDefault="007F5686" w:rsidP="007F5686">
            <w:pPr>
              <w:spacing w:after="0" w:line="240" w:lineRule="auto"/>
              <w:ind w:left="10"/>
              <w:rPr>
                <w:rFonts w:ascii="Avenir" w:hAnsi="Avenir"/>
                <w:sz w:val="16"/>
                <w:szCs w:val="16"/>
                <w:u w:val="single"/>
              </w:rPr>
            </w:pPr>
            <w:hyperlink r:id="rId566" w:history="1">
              <w:r w:rsidRPr="007F5686">
                <w:rPr>
                  <w:rStyle w:val="Lienhypertexte"/>
                  <w:rFonts w:ascii="Avenir" w:hAnsi="Avenir"/>
                  <w:color w:val="auto"/>
                  <w:sz w:val="16"/>
                  <w:szCs w:val="16"/>
                </w:rPr>
                <w:t>Rapport Mission du Conseil consultatif AP perroquets</w:t>
              </w:r>
            </w:hyperlink>
          </w:p>
          <w:p w14:paraId="5AD4F8CA" w14:textId="77777777" w:rsidR="007F5686" w:rsidRPr="007F5686" w:rsidRDefault="007F5686" w:rsidP="007F5686">
            <w:pPr>
              <w:spacing w:after="0" w:line="240" w:lineRule="auto"/>
              <w:ind w:left="10"/>
              <w:rPr>
                <w:rFonts w:ascii="Avenir" w:hAnsi="Avenir"/>
                <w:sz w:val="16"/>
                <w:szCs w:val="16"/>
                <w:u w:val="single"/>
              </w:rPr>
            </w:pPr>
            <w:hyperlink r:id="rId567" w:history="1">
              <w:r w:rsidRPr="007F5686">
                <w:rPr>
                  <w:rStyle w:val="Lienhypertexte"/>
                  <w:rFonts w:ascii="Avenir" w:hAnsi="Avenir"/>
                  <w:color w:val="auto"/>
                  <w:sz w:val="16"/>
                  <w:szCs w:val="16"/>
                </w:rPr>
                <w:t>Rapport atelier résolution conflit AP perroquet</w:t>
              </w:r>
            </w:hyperlink>
            <w:r w:rsidRPr="007F5686">
              <w:rPr>
                <w:rFonts w:ascii="Avenir" w:hAnsi="Avenir"/>
                <w:sz w:val="16"/>
                <w:szCs w:val="16"/>
                <w:u w:val="single"/>
              </w:rPr>
              <w:t>s</w:t>
            </w:r>
          </w:p>
          <w:p w14:paraId="3759313A" w14:textId="77777777" w:rsidR="007F5686" w:rsidRPr="007F5686" w:rsidRDefault="007F5686" w:rsidP="007F5686">
            <w:pPr>
              <w:spacing w:after="0" w:line="240" w:lineRule="auto"/>
              <w:ind w:left="10"/>
              <w:rPr>
                <w:rStyle w:val="Lienhypertexte"/>
                <w:rFonts w:ascii="Avenir" w:hAnsi="Avenir"/>
                <w:color w:val="auto"/>
                <w:sz w:val="16"/>
                <w:szCs w:val="16"/>
              </w:rPr>
            </w:pPr>
            <w:hyperlink r:id="rId568" w:history="1">
              <w:r w:rsidRPr="007F5686">
                <w:rPr>
                  <w:rStyle w:val="Lienhypertexte"/>
                  <w:rFonts w:ascii="Avenir" w:hAnsi="Avenir"/>
                  <w:color w:val="auto"/>
                  <w:sz w:val="16"/>
                  <w:szCs w:val="16"/>
                </w:rPr>
                <w:t>Mission identification conflit fonciers zone tampon PNL</w:t>
              </w:r>
            </w:hyperlink>
          </w:p>
          <w:p w14:paraId="73C261B9" w14:textId="77777777" w:rsidR="007F5686" w:rsidRPr="007F5686" w:rsidRDefault="007F5686" w:rsidP="007F5686">
            <w:pPr>
              <w:spacing w:after="0" w:line="240" w:lineRule="auto"/>
              <w:ind w:left="10"/>
              <w:rPr>
                <w:rFonts w:ascii="Avenir" w:hAnsi="Avenir"/>
                <w:sz w:val="16"/>
                <w:szCs w:val="16"/>
                <w:u w:val="single"/>
              </w:rPr>
            </w:pPr>
            <w:hyperlink r:id="rId569" w:history="1">
              <w:r w:rsidRPr="007F5686">
                <w:rPr>
                  <w:rStyle w:val="Lienhypertexte"/>
                  <w:rFonts w:ascii="Avenir" w:hAnsi="Avenir"/>
                  <w:color w:val="auto"/>
                  <w:sz w:val="16"/>
                  <w:szCs w:val="16"/>
                </w:rPr>
                <w:t>Rapport des activités CONAREF</w:t>
              </w:r>
            </w:hyperlink>
          </w:p>
        </w:tc>
      </w:tr>
      <w:tr w:rsidR="007F5686" w:rsidRPr="007F5686" w14:paraId="47A39663" w14:textId="77777777" w:rsidTr="007F5686">
        <w:trPr>
          <w:gridAfter w:val="1"/>
          <w:wAfter w:w="105" w:type="dxa"/>
          <w:trHeight w:val="57"/>
        </w:trPr>
        <w:tc>
          <w:tcPr>
            <w:tcW w:w="1271" w:type="dxa"/>
          </w:tcPr>
          <w:p w14:paraId="4631C791"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AT</w:t>
            </w:r>
          </w:p>
          <w:p w14:paraId="7EC1E59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1.3</w:t>
            </w:r>
          </w:p>
        </w:tc>
        <w:tc>
          <w:tcPr>
            <w:tcW w:w="3119" w:type="dxa"/>
            <w:shd w:val="clear" w:color="auto" w:fill="auto"/>
          </w:tcPr>
          <w:p w14:paraId="6F91892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Outils de la communication pour la vulgarisation des lois foncières et agricoles</w:t>
            </w:r>
          </w:p>
        </w:tc>
        <w:tc>
          <w:tcPr>
            <w:tcW w:w="3755" w:type="dxa"/>
            <w:gridSpan w:val="2"/>
            <w:shd w:val="clear" w:color="auto" w:fill="auto"/>
          </w:tcPr>
          <w:p w14:paraId="3D47791B" w14:textId="77777777" w:rsidR="007F5686" w:rsidRPr="007F5686" w:rsidRDefault="007F5686" w:rsidP="007F5686">
            <w:pPr>
              <w:spacing w:after="0" w:line="240" w:lineRule="auto"/>
              <w:ind w:left="10" w:firstLine="10"/>
              <w:rPr>
                <w:rFonts w:ascii="Avenir" w:hAnsi="Avenir"/>
                <w:sz w:val="16"/>
                <w:szCs w:val="16"/>
              </w:rPr>
            </w:pPr>
            <w:hyperlink r:id="rId570">
              <w:r w:rsidRPr="007F5686">
                <w:rPr>
                  <w:rFonts w:ascii="Avenir" w:hAnsi="Avenir"/>
                  <w:sz w:val="16"/>
                  <w:szCs w:val="16"/>
                  <w:u w:val="single"/>
                </w:rPr>
                <w:t>Boite à image pour la vulgarisation de lois fonciers et agricoles</w:t>
              </w:r>
            </w:hyperlink>
          </w:p>
          <w:p w14:paraId="79FDD5D9" w14:textId="77777777" w:rsidR="007F5686" w:rsidRPr="007F5686" w:rsidRDefault="007F5686" w:rsidP="007F5686">
            <w:pPr>
              <w:spacing w:after="0" w:line="240" w:lineRule="auto"/>
              <w:ind w:left="10" w:firstLine="10"/>
              <w:rPr>
                <w:rFonts w:ascii="Avenir" w:hAnsi="Avenir"/>
                <w:sz w:val="16"/>
                <w:szCs w:val="16"/>
              </w:rPr>
            </w:pPr>
            <w:hyperlink r:id="rId571">
              <w:r w:rsidRPr="007F5686">
                <w:rPr>
                  <w:rFonts w:ascii="Avenir" w:hAnsi="Avenir"/>
                  <w:sz w:val="16"/>
                  <w:szCs w:val="16"/>
                  <w:u w:val="single"/>
                </w:rPr>
                <w:t>Affiche lois agricoles</w:t>
              </w:r>
            </w:hyperlink>
          </w:p>
          <w:p w14:paraId="1A01EC42" w14:textId="77777777" w:rsidR="007F5686" w:rsidRPr="007F5686" w:rsidRDefault="007F5686" w:rsidP="007F5686">
            <w:pPr>
              <w:spacing w:after="0" w:line="240" w:lineRule="auto"/>
              <w:ind w:left="10" w:firstLine="10"/>
              <w:rPr>
                <w:rFonts w:ascii="Avenir" w:hAnsi="Avenir"/>
                <w:sz w:val="16"/>
                <w:szCs w:val="16"/>
                <w:u w:val="single"/>
              </w:rPr>
            </w:pPr>
            <w:hyperlink r:id="rId572">
              <w:r w:rsidRPr="007F5686">
                <w:rPr>
                  <w:rFonts w:ascii="Avenir" w:hAnsi="Avenir"/>
                  <w:sz w:val="16"/>
                  <w:szCs w:val="16"/>
                  <w:u w:val="single"/>
                </w:rPr>
                <w:t>Affiche lois fonciers et agricoles</w:t>
              </w:r>
            </w:hyperlink>
          </w:p>
          <w:p w14:paraId="56D14E5B" w14:textId="77777777" w:rsidR="007F5686" w:rsidRPr="007F5686" w:rsidRDefault="007F5686" w:rsidP="007F5686">
            <w:pPr>
              <w:spacing w:after="0" w:line="240" w:lineRule="auto"/>
              <w:ind w:left="10" w:firstLine="10"/>
              <w:rPr>
                <w:rFonts w:ascii="Avenir" w:hAnsi="Avenir"/>
                <w:sz w:val="16"/>
                <w:szCs w:val="16"/>
                <w:u w:val="single"/>
              </w:rPr>
            </w:pPr>
            <w:hyperlink r:id="rId573">
              <w:r w:rsidRPr="007F5686">
                <w:rPr>
                  <w:rFonts w:ascii="Avenir" w:hAnsi="Avenir"/>
                  <w:sz w:val="16"/>
                  <w:szCs w:val="16"/>
                  <w:u w:val="single"/>
                </w:rPr>
                <w:t>Brochure lois fonciers et agricoles</w:t>
              </w:r>
            </w:hyperlink>
          </w:p>
          <w:p w14:paraId="36B7E39C" w14:textId="77777777" w:rsidR="007F5686" w:rsidRPr="007F5686" w:rsidRDefault="007F5686" w:rsidP="007F5686">
            <w:pPr>
              <w:spacing w:after="0" w:line="240" w:lineRule="auto"/>
              <w:rPr>
                <w:rFonts w:ascii="Avenir" w:hAnsi="Avenir"/>
                <w:sz w:val="16"/>
                <w:szCs w:val="16"/>
              </w:rPr>
            </w:pPr>
            <w:hyperlink r:id="rId574" w:history="1">
              <w:r w:rsidRPr="007F5686">
                <w:rPr>
                  <w:rStyle w:val="Lienhypertexte"/>
                  <w:rFonts w:ascii="Avenir" w:hAnsi="Avenir"/>
                  <w:color w:val="auto"/>
                  <w:sz w:val="16"/>
                  <w:szCs w:val="16"/>
                </w:rPr>
                <w:t>Rapport des activités CONAREF</w:t>
              </w:r>
            </w:hyperlink>
          </w:p>
        </w:tc>
      </w:tr>
      <w:tr w:rsidR="007F5686" w:rsidRPr="007F5686" w14:paraId="194DE9E9" w14:textId="77777777" w:rsidTr="007F5686">
        <w:trPr>
          <w:gridAfter w:val="1"/>
          <w:wAfter w:w="105" w:type="dxa"/>
          <w:trHeight w:val="57"/>
        </w:trPr>
        <w:tc>
          <w:tcPr>
            <w:tcW w:w="1271" w:type="dxa"/>
          </w:tcPr>
          <w:p w14:paraId="69CD2F13"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7F93E74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2.1</w:t>
            </w:r>
          </w:p>
        </w:tc>
        <w:tc>
          <w:tcPr>
            <w:tcW w:w="3119" w:type="dxa"/>
            <w:shd w:val="clear" w:color="auto" w:fill="auto"/>
          </w:tcPr>
          <w:p w14:paraId="681DA1C1" w14:textId="77777777" w:rsidR="007F5686" w:rsidRPr="007F5686" w:rsidRDefault="007F5686" w:rsidP="007F5686">
            <w:pPr>
              <w:spacing w:after="0" w:line="240" w:lineRule="auto"/>
              <w:rPr>
                <w:rFonts w:ascii="Avenir" w:hAnsi="Avenir"/>
                <w:sz w:val="16"/>
                <w:szCs w:val="16"/>
              </w:rPr>
            </w:pPr>
            <w:r w:rsidRPr="007F5686">
              <w:rPr>
                <w:rFonts w:ascii="Avenir" w:hAnsi="Avenir" w:cs="Segoe UI"/>
                <w:sz w:val="16"/>
                <w:szCs w:val="16"/>
                <w:lang w:val="fr-FR" w:eastAsia="de-DE"/>
              </w:rPr>
              <w:t>Stratégie Genre</w:t>
            </w:r>
          </w:p>
        </w:tc>
        <w:tc>
          <w:tcPr>
            <w:tcW w:w="3755" w:type="dxa"/>
            <w:gridSpan w:val="2"/>
            <w:shd w:val="clear" w:color="auto" w:fill="auto"/>
          </w:tcPr>
          <w:p w14:paraId="53D36438" w14:textId="77777777" w:rsidR="007F5686" w:rsidRPr="007F5686" w:rsidRDefault="007F5686" w:rsidP="007F5686">
            <w:pPr>
              <w:spacing w:after="0" w:line="240" w:lineRule="auto"/>
              <w:ind w:left="10" w:firstLine="10"/>
              <w:rPr>
                <w:rFonts w:ascii="Avenir" w:hAnsi="Avenir" w:cs="Segoe UI"/>
                <w:sz w:val="16"/>
                <w:szCs w:val="16"/>
                <w:u w:val="single"/>
                <w:lang w:val="fr-FR" w:eastAsia="de-DE"/>
              </w:rPr>
            </w:pPr>
            <w:hyperlink r:id="rId575" w:tgtFrame="_blank" w:history="1">
              <w:r w:rsidRPr="007F5686">
                <w:rPr>
                  <w:rFonts w:ascii="Avenir" w:hAnsi="Avenir" w:cs="Segoe UI"/>
                  <w:sz w:val="16"/>
                  <w:szCs w:val="16"/>
                  <w:u w:val="single"/>
                  <w:lang w:val="fr-FR" w:eastAsia="de-DE"/>
                </w:rPr>
                <w:t xml:space="preserve">Stratégie Provinciale inclusion de la femme </w:t>
              </w:r>
            </w:hyperlink>
          </w:p>
          <w:p w14:paraId="6FB8A2E4" w14:textId="77777777" w:rsidR="007F5686" w:rsidRPr="007F5686" w:rsidRDefault="007F5686" w:rsidP="007F5686">
            <w:pPr>
              <w:spacing w:after="0" w:line="240" w:lineRule="auto"/>
              <w:rPr>
                <w:rFonts w:ascii="Avenir" w:hAnsi="Avenir"/>
                <w:sz w:val="16"/>
                <w:szCs w:val="16"/>
              </w:rPr>
            </w:pPr>
            <w:hyperlink r:id="rId576" w:history="1">
              <w:r w:rsidRPr="007F5686">
                <w:rPr>
                  <w:rStyle w:val="Lienhypertexte"/>
                  <w:rFonts w:ascii="Avenir" w:hAnsi="Avenir"/>
                  <w:color w:val="auto"/>
                  <w:sz w:val="16"/>
                  <w:szCs w:val="16"/>
                </w:rPr>
                <w:t>Stratégie genre Programme BGF/PIREEE</w:t>
              </w:r>
            </w:hyperlink>
          </w:p>
        </w:tc>
      </w:tr>
      <w:tr w:rsidR="007F5686" w:rsidRPr="007F5686" w14:paraId="3BD56891" w14:textId="77777777" w:rsidTr="007F5686">
        <w:trPr>
          <w:gridAfter w:val="1"/>
          <w:wAfter w:w="105" w:type="dxa"/>
          <w:trHeight w:val="57"/>
        </w:trPr>
        <w:tc>
          <w:tcPr>
            <w:tcW w:w="1271" w:type="dxa"/>
          </w:tcPr>
          <w:p w14:paraId="5D13447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47368B9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2.1</w:t>
            </w:r>
          </w:p>
        </w:tc>
        <w:tc>
          <w:tcPr>
            <w:tcW w:w="3119" w:type="dxa"/>
            <w:shd w:val="clear" w:color="auto" w:fill="auto"/>
          </w:tcPr>
          <w:p w14:paraId="1296954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Renforcement et sensibilisation genre</w:t>
            </w:r>
          </w:p>
        </w:tc>
        <w:tc>
          <w:tcPr>
            <w:tcW w:w="3755" w:type="dxa"/>
            <w:gridSpan w:val="2"/>
            <w:shd w:val="clear" w:color="auto" w:fill="auto"/>
          </w:tcPr>
          <w:p w14:paraId="35E866DB" w14:textId="77777777" w:rsidR="007F5686" w:rsidRPr="007F5686" w:rsidRDefault="007F5686" w:rsidP="007F5686">
            <w:pPr>
              <w:spacing w:after="0" w:line="240" w:lineRule="auto"/>
              <w:rPr>
                <w:rFonts w:ascii="Avenir" w:eastAsia="Avenir" w:hAnsi="Avenir" w:cs="Avenir"/>
                <w:sz w:val="16"/>
                <w:szCs w:val="16"/>
              </w:rPr>
            </w:pPr>
            <w:hyperlink r:id="rId577" w:history="1">
              <w:r w:rsidRPr="007F5686">
                <w:rPr>
                  <w:rStyle w:val="Lienhypertexte"/>
                  <w:rFonts w:ascii="Avenir" w:eastAsia="Avenir" w:hAnsi="Avenir" w:cs="Avenir"/>
                  <w:color w:val="auto"/>
                  <w:sz w:val="16"/>
                  <w:szCs w:val="16"/>
                </w:rPr>
                <w:t>Brochure développant l’implication du genre dans la gestion durable des forêts</w:t>
              </w:r>
            </w:hyperlink>
            <w:r w:rsidRPr="007F5686">
              <w:rPr>
                <w:rFonts w:ascii="Avenir" w:eastAsia="Avenir" w:hAnsi="Avenir" w:cs="Avenir"/>
                <w:sz w:val="16"/>
                <w:szCs w:val="16"/>
              </w:rPr>
              <w:t xml:space="preserve">, </w:t>
            </w:r>
          </w:p>
          <w:p w14:paraId="2FBEB8A6" w14:textId="77777777" w:rsidR="007F5686" w:rsidRPr="007F5686" w:rsidRDefault="007F5686" w:rsidP="007F5686">
            <w:pPr>
              <w:spacing w:after="0" w:line="240" w:lineRule="auto"/>
              <w:rPr>
                <w:rFonts w:ascii="Avenir" w:eastAsia="Avenir" w:hAnsi="Avenir" w:cs="Avenir"/>
                <w:sz w:val="16"/>
                <w:szCs w:val="16"/>
              </w:rPr>
            </w:pPr>
            <w:hyperlink r:id="rId578" w:history="1">
              <w:r w:rsidRPr="007F5686">
                <w:rPr>
                  <w:rStyle w:val="Lienhypertexte"/>
                  <w:rFonts w:ascii="Avenir" w:eastAsia="Avenir" w:hAnsi="Avenir" w:cs="Avenir"/>
                  <w:color w:val="auto"/>
                  <w:sz w:val="16"/>
                  <w:szCs w:val="16"/>
                </w:rPr>
                <w:t>Roll up imprimé et distribué pour affichage</w:t>
              </w:r>
            </w:hyperlink>
            <w:r w:rsidRPr="007F5686">
              <w:rPr>
                <w:rFonts w:ascii="Avenir" w:eastAsia="Avenir" w:hAnsi="Avenir" w:cs="Avenir"/>
                <w:sz w:val="16"/>
                <w:szCs w:val="16"/>
              </w:rPr>
              <w:t xml:space="preserve">, </w:t>
            </w:r>
          </w:p>
          <w:p w14:paraId="42BE9105" w14:textId="77777777" w:rsidR="007F5686" w:rsidRPr="007F5686" w:rsidRDefault="007F5686" w:rsidP="007F5686">
            <w:pPr>
              <w:spacing w:after="0" w:line="240" w:lineRule="auto"/>
              <w:rPr>
                <w:rFonts w:ascii="Avenir" w:hAnsi="Avenir"/>
                <w:sz w:val="16"/>
                <w:szCs w:val="16"/>
                <w:u w:val="single"/>
              </w:rPr>
            </w:pPr>
            <w:hyperlink r:id="rId579">
              <w:r w:rsidRPr="007F5686">
                <w:rPr>
                  <w:rFonts w:ascii="Avenir" w:hAnsi="Avenir"/>
                  <w:sz w:val="16"/>
                  <w:szCs w:val="16"/>
                  <w:u w:val="single"/>
                </w:rPr>
                <w:t>Formation genre dans le contexte MGP</w:t>
              </w:r>
            </w:hyperlink>
          </w:p>
          <w:p w14:paraId="23CE490E" w14:textId="77777777" w:rsidR="007F5686" w:rsidRPr="007F5686" w:rsidRDefault="007F5686" w:rsidP="007F5686">
            <w:pPr>
              <w:spacing w:after="0" w:line="240" w:lineRule="auto"/>
              <w:rPr>
                <w:rFonts w:ascii="Avenir" w:eastAsia="Avenir" w:hAnsi="Avenir" w:cs="Avenir"/>
                <w:sz w:val="16"/>
                <w:szCs w:val="16"/>
              </w:rPr>
            </w:pPr>
            <w:hyperlink r:id="rId580" w:history="1">
              <w:r w:rsidRPr="007F5686">
                <w:rPr>
                  <w:rStyle w:val="Lienhypertexte"/>
                  <w:rFonts w:ascii="Avenir" w:eastAsia="Avenir" w:hAnsi="Avenir" w:cs="Avenir"/>
                  <w:color w:val="auto"/>
                  <w:sz w:val="16"/>
                  <w:szCs w:val="16"/>
                </w:rPr>
                <w:t>Rapport trimestriel SL APDMA</w:t>
              </w:r>
            </w:hyperlink>
          </w:p>
        </w:tc>
      </w:tr>
      <w:tr w:rsidR="007F5686" w:rsidRPr="007F5686" w14:paraId="3C407398" w14:textId="77777777" w:rsidTr="007F5686">
        <w:trPr>
          <w:gridAfter w:val="1"/>
          <w:wAfter w:w="105" w:type="dxa"/>
          <w:trHeight w:val="57"/>
        </w:trPr>
        <w:tc>
          <w:tcPr>
            <w:tcW w:w="1271" w:type="dxa"/>
          </w:tcPr>
          <w:p w14:paraId="05194B4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3669E35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2.1</w:t>
            </w:r>
          </w:p>
        </w:tc>
        <w:tc>
          <w:tcPr>
            <w:tcW w:w="3119" w:type="dxa"/>
            <w:shd w:val="clear" w:color="auto" w:fill="auto"/>
          </w:tcPr>
          <w:p w14:paraId="174481AA"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Stratégie Provinciale PA</w:t>
            </w:r>
          </w:p>
        </w:tc>
        <w:tc>
          <w:tcPr>
            <w:tcW w:w="3755" w:type="dxa"/>
            <w:gridSpan w:val="2"/>
            <w:shd w:val="clear" w:color="auto" w:fill="auto"/>
          </w:tcPr>
          <w:p w14:paraId="3A2F1B8B" w14:textId="77777777" w:rsidR="007F5686" w:rsidRPr="007F5686" w:rsidRDefault="007F5686" w:rsidP="007F5686">
            <w:pPr>
              <w:spacing w:after="0" w:line="240" w:lineRule="auto"/>
              <w:rPr>
                <w:rFonts w:ascii="Avenir" w:hAnsi="Avenir"/>
                <w:sz w:val="16"/>
                <w:szCs w:val="16"/>
              </w:rPr>
            </w:pPr>
            <w:hyperlink r:id="rId581" w:history="1">
              <w:r w:rsidRPr="007F5686">
                <w:rPr>
                  <w:rStyle w:val="Lienhypertexte"/>
                  <w:rFonts w:ascii="Avenir" w:hAnsi="Avenir"/>
                  <w:color w:val="auto"/>
                  <w:sz w:val="16"/>
                  <w:szCs w:val="16"/>
                </w:rPr>
                <w:t>Stratégie Provinciale PA</w:t>
              </w:r>
            </w:hyperlink>
          </w:p>
        </w:tc>
      </w:tr>
      <w:tr w:rsidR="007F5686" w:rsidRPr="007F5686" w14:paraId="43A6EB87" w14:textId="77777777" w:rsidTr="007F5686">
        <w:trPr>
          <w:gridAfter w:val="1"/>
          <w:wAfter w:w="105" w:type="dxa"/>
          <w:trHeight w:val="274"/>
        </w:trPr>
        <w:tc>
          <w:tcPr>
            <w:tcW w:w="1271" w:type="dxa"/>
          </w:tcPr>
          <w:p w14:paraId="0F9F6EB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Effet Gouvernance </w:t>
            </w:r>
          </w:p>
          <w:p w14:paraId="7267AD9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2.1</w:t>
            </w:r>
          </w:p>
        </w:tc>
        <w:tc>
          <w:tcPr>
            <w:tcW w:w="3119" w:type="dxa"/>
            <w:shd w:val="clear" w:color="auto" w:fill="auto"/>
          </w:tcPr>
          <w:p w14:paraId="0E7C23EC"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eastAsia="Avenir" w:hAnsi="Avenir" w:cs="Avenir"/>
                <w:sz w:val="16"/>
                <w:szCs w:val="16"/>
              </w:rPr>
              <w:t>Campagne de la sensibilisation sur le processus PSAT</w:t>
            </w:r>
          </w:p>
        </w:tc>
        <w:tc>
          <w:tcPr>
            <w:tcW w:w="3755" w:type="dxa"/>
            <w:gridSpan w:val="2"/>
            <w:shd w:val="clear" w:color="auto" w:fill="auto"/>
          </w:tcPr>
          <w:p w14:paraId="4B7ADE17" w14:textId="77777777" w:rsidR="007F5686" w:rsidRPr="007F5686" w:rsidRDefault="007F5686" w:rsidP="007F5686">
            <w:pPr>
              <w:spacing w:after="0" w:line="240" w:lineRule="auto"/>
              <w:rPr>
                <w:rFonts w:ascii="Avenir" w:hAnsi="Avenir"/>
                <w:sz w:val="16"/>
                <w:szCs w:val="16"/>
              </w:rPr>
            </w:pPr>
            <w:hyperlink r:id="rId582" w:history="1">
              <w:r w:rsidRPr="007F5686">
                <w:rPr>
                  <w:rStyle w:val="Lienhypertexte"/>
                  <w:rFonts w:ascii="Avenir" w:hAnsi="Avenir"/>
                  <w:color w:val="auto"/>
                  <w:sz w:val="16"/>
                  <w:szCs w:val="16"/>
                </w:rPr>
                <w:t>Rapport Sensibilisation PSAT</w:t>
              </w:r>
            </w:hyperlink>
          </w:p>
        </w:tc>
      </w:tr>
      <w:tr w:rsidR="007F5686" w:rsidRPr="007F5686" w14:paraId="4DAC8162" w14:textId="77777777" w:rsidTr="007F5686">
        <w:trPr>
          <w:gridAfter w:val="1"/>
          <w:wAfter w:w="105" w:type="dxa"/>
          <w:trHeight w:val="274"/>
        </w:trPr>
        <w:tc>
          <w:tcPr>
            <w:tcW w:w="1271" w:type="dxa"/>
          </w:tcPr>
          <w:p w14:paraId="75A6655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0B8ACFD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2.1</w:t>
            </w:r>
          </w:p>
        </w:tc>
        <w:tc>
          <w:tcPr>
            <w:tcW w:w="3119" w:type="dxa"/>
            <w:shd w:val="clear" w:color="auto" w:fill="auto"/>
          </w:tcPr>
          <w:p w14:paraId="67552487" w14:textId="77777777" w:rsidR="007F5686" w:rsidRPr="007F5686" w:rsidRDefault="007F5686" w:rsidP="007F5686">
            <w:pPr>
              <w:tabs>
                <w:tab w:val="left" w:pos="1428"/>
              </w:tabs>
              <w:spacing w:after="0" w:line="240" w:lineRule="auto"/>
              <w:rPr>
                <w:rFonts w:ascii="Avenir" w:eastAsia="Avenir" w:hAnsi="Avenir" w:cs="Avenir"/>
                <w:sz w:val="16"/>
                <w:szCs w:val="16"/>
              </w:rPr>
            </w:pPr>
            <w:r w:rsidRPr="007F5686">
              <w:rPr>
                <w:rFonts w:ascii="Avenir" w:eastAsia="Avenir" w:hAnsi="Avenir" w:cs="Avenir"/>
                <w:sz w:val="16"/>
                <w:szCs w:val="16"/>
              </w:rPr>
              <w:t>Réunion COPIL</w:t>
            </w:r>
          </w:p>
        </w:tc>
        <w:tc>
          <w:tcPr>
            <w:tcW w:w="3755" w:type="dxa"/>
            <w:gridSpan w:val="2"/>
            <w:shd w:val="clear" w:color="auto" w:fill="auto"/>
          </w:tcPr>
          <w:p w14:paraId="486747AD" w14:textId="77777777" w:rsidR="007F5686" w:rsidRPr="007F5686" w:rsidRDefault="007F5686" w:rsidP="007F5686">
            <w:pPr>
              <w:spacing w:after="0" w:line="240" w:lineRule="auto"/>
              <w:rPr>
                <w:rFonts w:ascii="Avenir" w:hAnsi="Avenir"/>
                <w:sz w:val="16"/>
                <w:szCs w:val="16"/>
              </w:rPr>
            </w:pPr>
            <w:hyperlink r:id="rId583" w:history="1">
              <w:r w:rsidRPr="007F5686">
                <w:rPr>
                  <w:rStyle w:val="Lienhypertexte"/>
                  <w:rFonts w:ascii="Avenir" w:hAnsi="Avenir"/>
                  <w:color w:val="auto"/>
                  <w:sz w:val="16"/>
                  <w:szCs w:val="16"/>
                </w:rPr>
                <w:t>Compte Rendu 7ieme Réunion COPIL</w:t>
              </w:r>
            </w:hyperlink>
          </w:p>
          <w:p w14:paraId="3D35A29F" w14:textId="77777777" w:rsidR="007F5686" w:rsidRPr="007F5686" w:rsidRDefault="007F5686" w:rsidP="007F5686">
            <w:pPr>
              <w:spacing w:after="0" w:line="240" w:lineRule="auto"/>
              <w:rPr>
                <w:rFonts w:ascii="Avenir" w:hAnsi="Avenir"/>
                <w:sz w:val="16"/>
                <w:szCs w:val="16"/>
              </w:rPr>
            </w:pPr>
            <w:hyperlink r:id="rId584" w:history="1">
              <w:r w:rsidRPr="007F5686">
                <w:rPr>
                  <w:rStyle w:val="Lienhypertexte"/>
                  <w:rFonts w:ascii="Avenir" w:hAnsi="Avenir"/>
                  <w:color w:val="auto"/>
                  <w:sz w:val="16"/>
                  <w:szCs w:val="16"/>
                </w:rPr>
                <w:t>Compte Rendu 8ieme Réunion COPIL</w:t>
              </w:r>
            </w:hyperlink>
          </w:p>
        </w:tc>
      </w:tr>
      <w:tr w:rsidR="007F5686" w:rsidRPr="007F5686" w14:paraId="5AE37A26" w14:textId="77777777" w:rsidTr="007F5686">
        <w:trPr>
          <w:gridAfter w:val="1"/>
          <w:wAfter w:w="105" w:type="dxa"/>
          <w:trHeight w:val="272"/>
        </w:trPr>
        <w:tc>
          <w:tcPr>
            <w:tcW w:w="1271" w:type="dxa"/>
          </w:tcPr>
          <w:p w14:paraId="6DEC5B5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1F7961D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2.1</w:t>
            </w:r>
          </w:p>
        </w:tc>
        <w:tc>
          <w:tcPr>
            <w:tcW w:w="3119" w:type="dxa"/>
            <w:shd w:val="clear" w:color="auto" w:fill="auto"/>
          </w:tcPr>
          <w:p w14:paraId="0EAC30E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Suivi fait spécifiquement par les membres de COPIL en Juillet 2024 et Octobre 2024</w:t>
            </w:r>
          </w:p>
        </w:tc>
        <w:tc>
          <w:tcPr>
            <w:tcW w:w="3755" w:type="dxa"/>
            <w:gridSpan w:val="2"/>
            <w:shd w:val="clear" w:color="auto" w:fill="auto"/>
          </w:tcPr>
          <w:p w14:paraId="7EDDE589" w14:textId="77777777" w:rsidR="007F5686" w:rsidRPr="007F5686" w:rsidRDefault="007F5686" w:rsidP="007F5686">
            <w:pPr>
              <w:spacing w:after="0" w:line="240" w:lineRule="auto"/>
              <w:ind w:right="35"/>
              <w:rPr>
                <w:rStyle w:val="Lienhypertexte"/>
                <w:rFonts w:ascii="Avenir" w:eastAsia="Avenir" w:hAnsi="Avenir" w:cs="Avenir"/>
                <w:color w:val="auto"/>
                <w:sz w:val="16"/>
                <w:szCs w:val="16"/>
              </w:rPr>
            </w:pPr>
            <w:hyperlink r:id="rId585" w:history="1">
              <w:r w:rsidRPr="007F5686">
                <w:rPr>
                  <w:rStyle w:val="Lienhypertexte"/>
                  <w:rFonts w:ascii="Avenir" w:eastAsia="Avenir" w:hAnsi="Avenir" w:cs="Avenir"/>
                  <w:color w:val="auto"/>
                  <w:sz w:val="16"/>
                  <w:szCs w:val="16"/>
                </w:rPr>
                <w:t xml:space="preserve">Rapport Suivi et Evaluation Agriculture Juin </w:t>
              </w:r>
            </w:hyperlink>
          </w:p>
          <w:p w14:paraId="21BBB920" w14:textId="77777777" w:rsidR="007F5686" w:rsidRPr="007F5686" w:rsidRDefault="007F5686" w:rsidP="007F5686">
            <w:pPr>
              <w:spacing w:after="0" w:line="240" w:lineRule="auto"/>
              <w:ind w:right="35"/>
              <w:rPr>
                <w:rFonts w:ascii="Avenir" w:eastAsia="Avenir" w:hAnsi="Avenir" w:cs="Avenir"/>
                <w:sz w:val="16"/>
                <w:szCs w:val="16"/>
              </w:rPr>
            </w:pPr>
            <w:hyperlink r:id="rId586" w:history="1">
              <w:r w:rsidRPr="007F5686">
                <w:rPr>
                  <w:rStyle w:val="Lienhypertexte"/>
                  <w:rFonts w:ascii="Avenir" w:eastAsia="Avenir" w:hAnsi="Avenir" w:cs="Avenir"/>
                  <w:color w:val="auto"/>
                  <w:sz w:val="16"/>
                  <w:szCs w:val="16"/>
                </w:rPr>
                <w:t>Rapport Suivi et Evaluation FORCOM</w:t>
              </w:r>
            </w:hyperlink>
            <w:r w:rsidRPr="007F5686">
              <w:rPr>
                <w:rStyle w:val="Lienhypertexte"/>
                <w:rFonts w:ascii="Avenir" w:eastAsia="Avenir" w:hAnsi="Avenir" w:cs="Avenir"/>
                <w:color w:val="auto"/>
                <w:sz w:val="16"/>
                <w:szCs w:val="16"/>
              </w:rPr>
              <w:t xml:space="preserve"> Juin</w:t>
            </w:r>
          </w:p>
          <w:p w14:paraId="39B9B9F2" w14:textId="77777777" w:rsidR="007F5686" w:rsidRPr="007F5686" w:rsidRDefault="007F5686" w:rsidP="007F5686">
            <w:pPr>
              <w:spacing w:after="0" w:line="240" w:lineRule="auto"/>
              <w:ind w:right="35"/>
              <w:rPr>
                <w:rFonts w:ascii="Avenir" w:eastAsia="Avenir" w:hAnsi="Avenir" w:cs="Avenir"/>
                <w:sz w:val="16"/>
                <w:szCs w:val="16"/>
              </w:rPr>
            </w:pPr>
            <w:hyperlink r:id="rId587" w:history="1">
              <w:r w:rsidRPr="007F5686">
                <w:rPr>
                  <w:rStyle w:val="Lienhypertexte"/>
                  <w:rFonts w:ascii="Avenir" w:eastAsia="Avenir" w:hAnsi="Avenir" w:cs="Avenir"/>
                  <w:color w:val="auto"/>
                  <w:sz w:val="16"/>
                  <w:szCs w:val="16"/>
                </w:rPr>
                <w:t>Rapport Suivi et Evaluation Bois-énergie</w:t>
              </w:r>
            </w:hyperlink>
            <w:r w:rsidRPr="007F5686">
              <w:rPr>
                <w:rStyle w:val="Lienhypertexte"/>
                <w:rFonts w:ascii="Avenir" w:eastAsia="Avenir" w:hAnsi="Avenir" w:cs="Avenir"/>
                <w:color w:val="auto"/>
                <w:sz w:val="16"/>
                <w:szCs w:val="16"/>
              </w:rPr>
              <w:t xml:space="preserve"> Juin</w:t>
            </w:r>
          </w:p>
          <w:p w14:paraId="251F5108" w14:textId="77777777" w:rsidR="007F5686" w:rsidRPr="007F5686" w:rsidRDefault="007F5686" w:rsidP="007F5686">
            <w:pPr>
              <w:spacing w:after="0" w:line="271" w:lineRule="auto"/>
              <w:ind w:right="35"/>
              <w:rPr>
                <w:rStyle w:val="Lienhypertexte"/>
                <w:rFonts w:ascii="Avenir" w:eastAsia="Avenir" w:hAnsi="Avenir" w:cs="Avenir"/>
                <w:color w:val="auto"/>
                <w:sz w:val="16"/>
                <w:szCs w:val="16"/>
              </w:rPr>
            </w:pPr>
            <w:hyperlink r:id="rId588" w:history="1">
              <w:r w:rsidRPr="007F5686">
                <w:rPr>
                  <w:rStyle w:val="Lienhypertexte"/>
                  <w:rFonts w:ascii="Avenir" w:eastAsia="Avenir" w:hAnsi="Avenir" w:cs="Avenir"/>
                  <w:color w:val="auto"/>
                  <w:sz w:val="16"/>
                  <w:szCs w:val="16"/>
                </w:rPr>
                <w:t>Rapport Suivi et Evaluation AVEC</w:t>
              </w:r>
            </w:hyperlink>
            <w:r w:rsidRPr="007F5686">
              <w:rPr>
                <w:rStyle w:val="Lienhypertexte"/>
                <w:rFonts w:ascii="Avenir" w:eastAsia="Avenir" w:hAnsi="Avenir" w:cs="Avenir"/>
                <w:color w:val="auto"/>
                <w:sz w:val="16"/>
                <w:szCs w:val="16"/>
              </w:rPr>
              <w:t xml:space="preserve"> Juin</w:t>
            </w:r>
          </w:p>
          <w:p w14:paraId="3D746AC3" w14:textId="77777777" w:rsidR="007F5686" w:rsidRPr="007F5686" w:rsidRDefault="007F5686" w:rsidP="007F5686">
            <w:pPr>
              <w:spacing w:after="0" w:line="271" w:lineRule="auto"/>
              <w:ind w:right="35"/>
              <w:rPr>
                <w:rStyle w:val="Lienhypertexte"/>
                <w:rFonts w:ascii="Avenir" w:eastAsia="Avenir" w:hAnsi="Avenir" w:cs="Avenir"/>
                <w:color w:val="auto"/>
                <w:sz w:val="16"/>
                <w:szCs w:val="16"/>
              </w:rPr>
            </w:pPr>
            <w:hyperlink r:id="rId589" w:history="1">
              <w:r w:rsidRPr="007F5686">
                <w:rPr>
                  <w:rStyle w:val="Lienhypertexte"/>
                  <w:rFonts w:ascii="Avenir" w:hAnsi="Avenir"/>
                  <w:color w:val="auto"/>
                  <w:sz w:val="16"/>
                  <w:szCs w:val="16"/>
                </w:rPr>
                <w:t>Rapport Suivi et évaluation AVEC Octobre</w:t>
              </w:r>
            </w:hyperlink>
          </w:p>
          <w:p w14:paraId="36307FED" w14:textId="77777777" w:rsidR="007F5686" w:rsidRPr="007F5686" w:rsidRDefault="007F5686" w:rsidP="007F5686">
            <w:pPr>
              <w:spacing w:after="0" w:line="271" w:lineRule="auto"/>
              <w:ind w:right="35"/>
              <w:rPr>
                <w:rFonts w:ascii="Avenir" w:hAnsi="Avenir"/>
                <w:sz w:val="16"/>
                <w:szCs w:val="16"/>
              </w:rPr>
            </w:pPr>
            <w:hyperlink r:id="rId590" w:history="1">
              <w:r w:rsidRPr="007F5686">
                <w:rPr>
                  <w:rStyle w:val="Lienhypertexte"/>
                  <w:rFonts w:ascii="Avenir" w:hAnsi="Avenir"/>
                  <w:color w:val="auto"/>
                  <w:sz w:val="16"/>
                  <w:szCs w:val="16"/>
                </w:rPr>
                <w:t>Rapport S&amp;E bois-énergie Octobre</w:t>
              </w:r>
            </w:hyperlink>
          </w:p>
          <w:p w14:paraId="7DA86CB4" w14:textId="77777777" w:rsidR="007F5686" w:rsidRPr="007F5686" w:rsidRDefault="007F5686" w:rsidP="007F5686">
            <w:pPr>
              <w:spacing w:after="0" w:line="271" w:lineRule="auto"/>
              <w:ind w:right="35"/>
              <w:rPr>
                <w:rFonts w:ascii="Avenir" w:hAnsi="Avenir"/>
                <w:sz w:val="16"/>
                <w:szCs w:val="16"/>
              </w:rPr>
            </w:pPr>
            <w:hyperlink r:id="rId591" w:history="1">
              <w:r w:rsidRPr="007F5686">
                <w:rPr>
                  <w:rStyle w:val="Lienhypertexte"/>
                  <w:rFonts w:ascii="Avenir" w:hAnsi="Avenir"/>
                  <w:color w:val="auto"/>
                  <w:sz w:val="16"/>
                  <w:szCs w:val="16"/>
                </w:rPr>
                <w:t>Rapport S&amp;E Agroforesterie Octobre</w:t>
              </w:r>
            </w:hyperlink>
          </w:p>
          <w:p w14:paraId="415F2BC7" w14:textId="77777777" w:rsidR="007F5686" w:rsidRPr="007F5686" w:rsidRDefault="007F5686" w:rsidP="007F5686">
            <w:pPr>
              <w:spacing w:after="0" w:line="271" w:lineRule="auto"/>
              <w:ind w:right="35"/>
              <w:rPr>
                <w:rFonts w:ascii="Avenir" w:hAnsi="Avenir"/>
                <w:sz w:val="16"/>
                <w:szCs w:val="16"/>
              </w:rPr>
            </w:pPr>
            <w:hyperlink r:id="rId592" w:history="1">
              <w:r w:rsidRPr="007F5686">
                <w:rPr>
                  <w:rStyle w:val="Lienhypertexte"/>
                  <w:rFonts w:ascii="Avenir" w:hAnsi="Avenir"/>
                  <w:color w:val="auto"/>
                  <w:sz w:val="16"/>
                  <w:szCs w:val="16"/>
                </w:rPr>
                <w:t>Rapport S&amp;E agriculture innovante Octobre</w:t>
              </w:r>
            </w:hyperlink>
          </w:p>
          <w:p w14:paraId="7B1F4AD4" w14:textId="77777777" w:rsidR="007F5686" w:rsidRPr="007F5686" w:rsidRDefault="007F5686" w:rsidP="007F5686">
            <w:pPr>
              <w:spacing w:after="0" w:line="271" w:lineRule="auto"/>
              <w:ind w:right="35"/>
              <w:rPr>
                <w:rFonts w:ascii="Avenir" w:hAnsi="Avenir"/>
                <w:sz w:val="16"/>
                <w:szCs w:val="16"/>
              </w:rPr>
            </w:pPr>
            <w:hyperlink r:id="rId593" w:history="1">
              <w:r w:rsidRPr="007F5686">
                <w:rPr>
                  <w:rStyle w:val="Lienhypertexte"/>
                  <w:rFonts w:ascii="Avenir" w:hAnsi="Avenir"/>
                  <w:color w:val="auto"/>
                  <w:sz w:val="16"/>
                  <w:szCs w:val="16"/>
                </w:rPr>
                <w:t>Rapport S&amp;E Agriculture Octobre</w:t>
              </w:r>
            </w:hyperlink>
          </w:p>
          <w:p w14:paraId="7A86A98A" w14:textId="77777777" w:rsidR="007F5686" w:rsidRPr="007F5686" w:rsidRDefault="007F5686" w:rsidP="007F5686">
            <w:pPr>
              <w:spacing w:after="5" w:line="271" w:lineRule="auto"/>
              <w:ind w:right="35"/>
              <w:rPr>
                <w:sz w:val="16"/>
                <w:szCs w:val="16"/>
              </w:rPr>
            </w:pPr>
            <w:hyperlink r:id="rId594" w:history="1">
              <w:r w:rsidRPr="007F5686">
                <w:rPr>
                  <w:rStyle w:val="Lienhypertexte"/>
                  <w:color w:val="auto"/>
                  <w:sz w:val="16"/>
                  <w:szCs w:val="16"/>
                </w:rPr>
                <w:t>Rapport S&amp;E Apiculture Ukuna</w:t>
              </w:r>
            </w:hyperlink>
          </w:p>
          <w:p w14:paraId="1B22FD29" w14:textId="77777777" w:rsidR="007F5686" w:rsidRPr="007F5686" w:rsidRDefault="007F5686" w:rsidP="007F5686">
            <w:pPr>
              <w:spacing w:after="5" w:line="271" w:lineRule="auto"/>
              <w:ind w:right="35"/>
              <w:rPr>
                <w:rFonts w:ascii="Avenir" w:eastAsia="Avenir" w:hAnsi="Avenir" w:cs="Avenir"/>
                <w:sz w:val="16"/>
                <w:szCs w:val="16"/>
                <w:u w:val="single"/>
              </w:rPr>
            </w:pPr>
            <w:hyperlink r:id="rId595" w:history="1">
              <w:r w:rsidRPr="007F5686">
                <w:rPr>
                  <w:rStyle w:val="Lienhypertexte"/>
                  <w:rFonts w:ascii="Avenir" w:eastAsia="Avenir" w:hAnsi="Avenir" w:cs="Avenir"/>
                  <w:color w:val="auto"/>
                  <w:sz w:val="16"/>
                  <w:szCs w:val="16"/>
                </w:rPr>
                <w:t>Rapport S&amp;E Apiculture Yenge</w:t>
              </w:r>
            </w:hyperlink>
          </w:p>
          <w:p w14:paraId="2856C245" w14:textId="77777777" w:rsidR="007F5686" w:rsidRPr="007F5686" w:rsidRDefault="007F5686" w:rsidP="007F5686">
            <w:pPr>
              <w:spacing w:after="5" w:line="271" w:lineRule="auto"/>
              <w:ind w:right="35"/>
              <w:rPr>
                <w:rFonts w:ascii="Avenir" w:eastAsia="Avenir" w:hAnsi="Avenir" w:cs="Avenir"/>
                <w:sz w:val="16"/>
                <w:szCs w:val="16"/>
                <w:u w:val="single"/>
              </w:rPr>
            </w:pPr>
            <w:hyperlink r:id="rId596" w:history="1">
              <w:r w:rsidRPr="007F5686">
                <w:rPr>
                  <w:rStyle w:val="Lienhypertexte"/>
                  <w:rFonts w:ascii="Avenir" w:eastAsia="Avenir" w:hAnsi="Avenir" w:cs="Avenir"/>
                  <w:color w:val="auto"/>
                  <w:sz w:val="16"/>
                  <w:szCs w:val="16"/>
                </w:rPr>
                <w:t>Rapport S&amp;E RPF Ukuna</w:t>
              </w:r>
            </w:hyperlink>
          </w:p>
          <w:p w14:paraId="2367A9A2" w14:textId="77777777" w:rsidR="007F5686" w:rsidRPr="007F5686" w:rsidRDefault="007F5686" w:rsidP="007F5686">
            <w:pPr>
              <w:spacing w:after="0" w:line="240" w:lineRule="auto"/>
              <w:ind w:right="35"/>
              <w:rPr>
                <w:rFonts w:ascii="Avenir" w:eastAsia="Avenir" w:hAnsi="Avenir" w:cs="Avenir"/>
                <w:sz w:val="16"/>
                <w:szCs w:val="16"/>
              </w:rPr>
            </w:pPr>
            <w:hyperlink r:id="rId597" w:history="1">
              <w:r w:rsidRPr="007F5686">
                <w:rPr>
                  <w:rStyle w:val="Lienhypertexte"/>
                  <w:rFonts w:ascii="Avenir" w:eastAsia="Avenir" w:hAnsi="Avenir" w:cs="Avenir"/>
                  <w:color w:val="auto"/>
                  <w:sz w:val="16"/>
                  <w:szCs w:val="16"/>
                </w:rPr>
                <w:t>Rapport S&amp;E RPF Tchambi</w:t>
              </w:r>
            </w:hyperlink>
          </w:p>
        </w:tc>
      </w:tr>
      <w:tr w:rsidR="007F5686" w:rsidRPr="007F5686" w14:paraId="627C633E" w14:textId="77777777" w:rsidTr="007F5686">
        <w:trPr>
          <w:gridAfter w:val="1"/>
          <w:wAfter w:w="105" w:type="dxa"/>
          <w:trHeight w:val="272"/>
        </w:trPr>
        <w:tc>
          <w:tcPr>
            <w:tcW w:w="1271" w:type="dxa"/>
          </w:tcPr>
          <w:p w14:paraId="63D1FCE3"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09DF7EB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2.2</w:t>
            </w:r>
          </w:p>
        </w:tc>
        <w:tc>
          <w:tcPr>
            <w:tcW w:w="3119" w:type="dxa"/>
            <w:shd w:val="clear" w:color="auto" w:fill="auto"/>
          </w:tcPr>
          <w:p w14:paraId="5E0BE0D4" w14:textId="77777777" w:rsidR="007F5686" w:rsidRPr="007F5686" w:rsidRDefault="007F5686" w:rsidP="007F5686">
            <w:pPr>
              <w:spacing w:after="0" w:line="240" w:lineRule="auto"/>
              <w:rPr>
                <w:rFonts w:ascii="Avenir" w:hAnsi="Avenir"/>
                <w:sz w:val="16"/>
                <w:szCs w:val="16"/>
              </w:rPr>
            </w:pPr>
            <w:r w:rsidRPr="007F5686">
              <w:rPr>
                <w:rFonts w:ascii="Avenir" w:eastAsia="Avenir" w:hAnsi="Avenir" w:cs="Avenir"/>
                <w:sz w:val="16"/>
                <w:szCs w:val="16"/>
              </w:rPr>
              <w:t>Comité Technique de Gestion – planification mensuelle</w:t>
            </w:r>
          </w:p>
        </w:tc>
        <w:tc>
          <w:tcPr>
            <w:tcW w:w="3755" w:type="dxa"/>
            <w:gridSpan w:val="2"/>
            <w:shd w:val="clear" w:color="auto" w:fill="auto"/>
          </w:tcPr>
          <w:p w14:paraId="08BD1C61" w14:textId="77777777" w:rsidR="007F5686" w:rsidRPr="007F5686" w:rsidRDefault="007F5686" w:rsidP="007F5686">
            <w:pPr>
              <w:spacing w:after="0" w:line="240" w:lineRule="auto"/>
              <w:ind w:right="35"/>
              <w:rPr>
                <w:rFonts w:ascii="Avenir" w:hAnsi="Avenir"/>
                <w:sz w:val="16"/>
                <w:szCs w:val="16"/>
              </w:rPr>
            </w:pPr>
            <w:hyperlink r:id="rId598" w:history="1">
              <w:r w:rsidRPr="007F5686">
                <w:rPr>
                  <w:rStyle w:val="Lienhypertexte"/>
                  <w:rFonts w:ascii="Avenir" w:hAnsi="Avenir"/>
                  <w:color w:val="auto"/>
                  <w:sz w:val="16"/>
                  <w:szCs w:val="16"/>
                </w:rPr>
                <w:t>PIREDD Maniema Planification Février</w:t>
              </w:r>
            </w:hyperlink>
          </w:p>
          <w:p w14:paraId="59F67646" w14:textId="77777777" w:rsidR="007F5686" w:rsidRPr="007F5686" w:rsidRDefault="007F5686" w:rsidP="007F5686">
            <w:pPr>
              <w:spacing w:after="0" w:line="240" w:lineRule="auto"/>
              <w:ind w:right="35"/>
              <w:rPr>
                <w:rFonts w:ascii="Avenir" w:hAnsi="Avenir"/>
                <w:sz w:val="16"/>
                <w:szCs w:val="16"/>
              </w:rPr>
            </w:pPr>
            <w:hyperlink r:id="rId599" w:history="1">
              <w:r w:rsidRPr="007F5686">
                <w:rPr>
                  <w:rStyle w:val="Lienhypertexte"/>
                  <w:rFonts w:ascii="Avenir" w:hAnsi="Avenir"/>
                  <w:color w:val="auto"/>
                  <w:sz w:val="16"/>
                  <w:szCs w:val="16"/>
                </w:rPr>
                <w:t>PIREDD Maniema Planification Mars</w:t>
              </w:r>
            </w:hyperlink>
          </w:p>
          <w:p w14:paraId="5F244EBE" w14:textId="77777777" w:rsidR="007F5686" w:rsidRPr="007F5686" w:rsidRDefault="007F5686" w:rsidP="007F5686">
            <w:pPr>
              <w:spacing w:after="0" w:line="240" w:lineRule="auto"/>
              <w:ind w:right="35"/>
              <w:rPr>
                <w:rFonts w:ascii="Avenir" w:hAnsi="Avenir"/>
                <w:sz w:val="16"/>
                <w:szCs w:val="16"/>
              </w:rPr>
            </w:pPr>
            <w:hyperlink r:id="rId600" w:history="1">
              <w:r w:rsidRPr="007F5686">
                <w:rPr>
                  <w:rStyle w:val="Lienhypertexte"/>
                  <w:rFonts w:ascii="Avenir" w:hAnsi="Avenir"/>
                  <w:color w:val="auto"/>
                  <w:sz w:val="16"/>
                  <w:szCs w:val="16"/>
                </w:rPr>
                <w:t>PIREDD Maniema Planification Avril</w:t>
              </w:r>
            </w:hyperlink>
          </w:p>
          <w:p w14:paraId="0EEDBDC5" w14:textId="77777777" w:rsidR="007F5686" w:rsidRPr="007F5686" w:rsidRDefault="007F5686" w:rsidP="007F5686">
            <w:pPr>
              <w:spacing w:after="0" w:line="240" w:lineRule="auto"/>
              <w:ind w:right="35"/>
              <w:rPr>
                <w:rFonts w:ascii="Avenir" w:hAnsi="Avenir"/>
                <w:sz w:val="16"/>
                <w:szCs w:val="16"/>
              </w:rPr>
            </w:pPr>
            <w:hyperlink r:id="rId601" w:history="1">
              <w:r w:rsidRPr="007F5686">
                <w:rPr>
                  <w:rStyle w:val="Lienhypertexte"/>
                  <w:rFonts w:ascii="Avenir" w:hAnsi="Avenir"/>
                  <w:color w:val="auto"/>
                  <w:sz w:val="16"/>
                  <w:szCs w:val="16"/>
                </w:rPr>
                <w:t>PIREDD Maniema Planification Mai 2024</w:t>
              </w:r>
            </w:hyperlink>
          </w:p>
          <w:p w14:paraId="5195F3E0" w14:textId="77777777" w:rsidR="007F5686" w:rsidRPr="007F5686" w:rsidRDefault="007F5686" w:rsidP="007F5686">
            <w:pPr>
              <w:spacing w:after="0" w:line="240" w:lineRule="auto"/>
              <w:ind w:right="35"/>
              <w:rPr>
                <w:rFonts w:ascii="Avenir" w:hAnsi="Avenir"/>
                <w:sz w:val="16"/>
                <w:szCs w:val="16"/>
              </w:rPr>
            </w:pPr>
            <w:hyperlink r:id="rId602" w:history="1">
              <w:r w:rsidRPr="007F5686">
                <w:rPr>
                  <w:rStyle w:val="Lienhypertexte"/>
                  <w:rFonts w:ascii="Avenir" w:hAnsi="Avenir"/>
                  <w:color w:val="auto"/>
                  <w:sz w:val="16"/>
                  <w:szCs w:val="16"/>
                </w:rPr>
                <w:t>PIREDD Maniema Planification Juin</w:t>
              </w:r>
            </w:hyperlink>
          </w:p>
          <w:p w14:paraId="00B9B2E4" w14:textId="77777777" w:rsidR="007F5686" w:rsidRPr="007F5686" w:rsidRDefault="007F5686" w:rsidP="007F5686">
            <w:pPr>
              <w:spacing w:after="0" w:line="240" w:lineRule="auto"/>
              <w:ind w:right="35"/>
              <w:rPr>
                <w:rFonts w:ascii="Avenir" w:hAnsi="Avenir"/>
                <w:sz w:val="16"/>
                <w:szCs w:val="16"/>
              </w:rPr>
            </w:pPr>
            <w:hyperlink r:id="rId603" w:history="1">
              <w:r w:rsidRPr="007F5686">
                <w:rPr>
                  <w:rStyle w:val="Lienhypertexte"/>
                  <w:rFonts w:ascii="Avenir" w:hAnsi="Avenir"/>
                  <w:color w:val="auto"/>
                  <w:sz w:val="16"/>
                  <w:szCs w:val="16"/>
                </w:rPr>
                <w:t>PIREDD Maniema Planification Juillet</w:t>
              </w:r>
            </w:hyperlink>
          </w:p>
          <w:p w14:paraId="6F10987C" w14:textId="77777777" w:rsidR="007F5686" w:rsidRPr="007F5686" w:rsidRDefault="007F5686" w:rsidP="007F5686">
            <w:pPr>
              <w:spacing w:after="0" w:line="240" w:lineRule="auto"/>
              <w:ind w:right="35"/>
              <w:rPr>
                <w:rFonts w:ascii="Avenir" w:hAnsi="Avenir"/>
                <w:sz w:val="16"/>
                <w:szCs w:val="16"/>
              </w:rPr>
            </w:pPr>
            <w:hyperlink r:id="rId604" w:history="1">
              <w:r w:rsidRPr="007F5686">
                <w:rPr>
                  <w:rStyle w:val="Lienhypertexte"/>
                  <w:rFonts w:ascii="Avenir" w:hAnsi="Avenir"/>
                  <w:color w:val="auto"/>
                  <w:sz w:val="16"/>
                  <w:szCs w:val="16"/>
                </w:rPr>
                <w:t>PIREDD Maniema Planification Aout</w:t>
              </w:r>
            </w:hyperlink>
          </w:p>
          <w:p w14:paraId="6AB6CE13" w14:textId="77777777" w:rsidR="007F5686" w:rsidRPr="007F5686" w:rsidRDefault="007F5686" w:rsidP="007F5686">
            <w:pPr>
              <w:spacing w:after="0" w:line="240" w:lineRule="auto"/>
              <w:ind w:right="35"/>
              <w:rPr>
                <w:rFonts w:ascii="Avenir" w:hAnsi="Avenir"/>
                <w:sz w:val="16"/>
                <w:szCs w:val="16"/>
              </w:rPr>
            </w:pPr>
            <w:hyperlink r:id="rId605" w:history="1">
              <w:r w:rsidRPr="007F5686">
                <w:rPr>
                  <w:rStyle w:val="Lienhypertexte"/>
                  <w:rFonts w:ascii="Avenir" w:hAnsi="Avenir"/>
                  <w:color w:val="auto"/>
                  <w:sz w:val="16"/>
                  <w:szCs w:val="16"/>
                </w:rPr>
                <w:t>PIREDD Maniema Planification Septembre</w:t>
              </w:r>
            </w:hyperlink>
          </w:p>
          <w:p w14:paraId="020C8C0B" w14:textId="77777777" w:rsidR="007F5686" w:rsidRPr="007F5686" w:rsidRDefault="007F5686" w:rsidP="007F5686">
            <w:pPr>
              <w:spacing w:after="0" w:line="240" w:lineRule="auto"/>
              <w:ind w:right="35"/>
              <w:rPr>
                <w:rFonts w:ascii="Avenir" w:hAnsi="Avenir"/>
                <w:sz w:val="16"/>
                <w:szCs w:val="16"/>
              </w:rPr>
            </w:pPr>
            <w:hyperlink r:id="rId606" w:history="1">
              <w:r w:rsidRPr="007F5686">
                <w:rPr>
                  <w:rStyle w:val="Lienhypertexte"/>
                  <w:rFonts w:ascii="Avenir" w:hAnsi="Avenir"/>
                  <w:color w:val="auto"/>
                  <w:sz w:val="16"/>
                  <w:szCs w:val="16"/>
                </w:rPr>
                <w:t>PIREDD Maniema Planification Octobre</w:t>
              </w:r>
            </w:hyperlink>
          </w:p>
          <w:p w14:paraId="36652D01" w14:textId="77777777" w:rsidR="007F5686" w:rsidRPr="007F5686" w:rsidRDefault="007F5686" w:rsidP="007F5686">
            <w:pPr>
              <w:spacing w:after="0" w:line="240" w:lineRule="auto"/>
              <w:ind w:right="35"/>
              <w:rPr>
                <w:rFonts w:ascii="Avenir" w:hAnsi="Avenir"/>
                <w:sz w:val="16"/>
                <w:szCs w:val="16"/>
              </w:rPr>
            </w:pPr>
            <w:hyperlink r:id="rId607" w:history="1">
              <w:r w:rsidRPr="007F5686">
                <w:rPr>
                  <w:rStyle w:val="Lienhypertexte"/>
                  <w:rFonts w:ascii="Avenir" w:hAnsi="Avenir"/>
                  <w:color w:val="auto"/>
                  <w:sz w:val="16"/>
                  <w:szCs w:val="16"/>
                </w:rPr>
                <w:t>PIREDD Maniema Planification Novembre</w:t>
              </w:r>
            </w:hyperlink>
          </w:p>
        </w:tc>
      </w:tr>
      <w:tr w:rsidR="007F5686" w:rsidRPr="007F5686" w14:paraId="1FC17DCA" w14:textId="77777777" w:rsidTr="007F5686">
        <w:trPr>
          <w:gridAfter w:val="1"/>
          <w:wAfter w:w="105" w:type="dxa"/>
          <w:trHeight w:val="272"/>
        </w:trPr>
        <w:tc>
          <w:tcPr>
            <w:tcW w:w="1271" w:type="dxa"/>
          </w:tcPr>
          <w:p w14:paraId="58F8373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456BE05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2.2</w:t>
            </w:r>
          </w:p>
        </w:tc>
        <w:tc>
          <w:tcPr>
            <w:tcW w:w="3119" w:type="dxa"/>
            <w:shd w:val="clear" w:color="auto" w:fill="auto"/>
          </w:tcPr>
          <w:p w14:paraId="568A913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Evaluation indépendante</w:t>
            </w:r>
          </w:p>
        </w:tc>
        <w:tc>
          <w:tcPr>
            <w:tcW w:w="3755" w:type="dxa"/>
            <w:gridSpan w:val="2"/>
            <w:shd w:val="clear" w:color="auto" w:fill="auto"/>
          </w:tcPr>
          <w:p w14:paraId="1CF1F7D9" w14:textId="77777777" w:rsidR="007F5686" w:rsidRPr="007F5686" w:rsidRDefault="007F5686" w:rsidP="007F5686">
            <w:pPr>
              <w:spacing w:after="0" w:line="240" w:lineRule="auto"/>
              <w:rPr>
                <w:rFonts w:ascii="Avenir" w:eastAsia="Avenir" w:hAnsi="Avenir" w:cs="Avenir"/>
                <w:sz w:val="16"/>
                <w:szCs w:val="16"/>
              </w:rPr>
            </w:pPr>
            <w:hyperlink r:id="rId608" w:history="1">
              <w:r w:rsidRPr="007F5686">
                <w:rPr>
                  <w:rStyle w:val="Lienhypertexte"/>
                  <w:rFonts w:ascii="Avenir" w:eastAsia="Avenir" w:hAnsi="Avenir" w:cs="Avenir"/>
                  <w:color w:val="auto"/>
                  <w:sz w:val="16"/>
                  <w:szCs w:val="16"/>
                </w:rPr>
                <w:t>Rapport évaluation indépendante</w:t>
              </w:r>
            </w:hyperlink>
          </w:p>
          <w:p w14:paraId="09BE05E5" w14:textId="2D86B0CB" w:rsidR="007F5686" w:rsidRPr="007F5686" w:rsidRDefault="007F5686" w:rsidP="007F5686">
            <w:pPr>
              <w:spacing w:after="0" w:line="240" w:lineRule="auto"/>
              <w:rPr>
                <w:rFonts w:ascii="Avenir" w:eastAsia="Avenir" w:hAnsi="Avenir" w:cs="Avenir"/>
                <w:sz w:val="16"/>
                <w:szCs w:val="16"/>
              </w:rPr>
            </w:pPr>
            <w:hyperlink r:id="rId609" w:history="1">
              <w:r w:rsidRPr="007F5686">
                <w:rPr>
                  <w:rStyle w:val="Lienhypertexte"/>
                  <w:rFonts w:ascii="Avenir" w:eastAsia="Avenir" w:hAnsi="Avenir" w:cs="Avenir"/>
                  <w:color w:val="auto"/>
                  <w:sz w:val="16"/>
                  <w:szCs w:val="16"/>
                </w:rPr>
                <w:t xml:space="preserve">Réponse </w:t>
              </w:r>
              <w:r w:rsidR="001A6CA0" w:rsidRPr="007F5686">
                <w:rPr>
                  <w:rStyle w:val="Lienhypertexte"/>
                  <w:rFonts w:ascii="Avenir" w:eastAsia="Avenir" w:hAnsi="Avenir" w:cs="Avenir"/>
                  <w:color w:val="auto"/>
                  <w:sz w:val="16"/>
                  <w:szCs w:val="16"/>
                </w:rPr>
                <w:t>à</w:t>
              </w:r>
              <w:r w:rsidRPr="007F5686">
                <w:rPr>
                  <w:rStyle w:val="Lienhypertexte"/>
                  <w:rFonts w:ascii="Avenir" w:eastAsia="Avenir" w:hAnsi="Avenir" w:cs="Avenir"/>
                  <w:color w:val="auto"/>
                  <w:sz w:val="16"/>
                  <w:szCs w:val="16"/>
                </w:rPr>
                <w:t xml:space="preserve"> FONAREDD</w:t>
              </w:r>
            </w:hyperlink>
          </w:p>
          <w:p w14:paraId="59F4CF4C" w14:textId="77777777" w:rsidR="007F5686" w:rsidRPr="007F5686" w:rsidRDefault="007F5686" w:rsidP="007F5686">
            <w:pPr>
              <w:spacing w:after="0" w:line="240" w:lineRule="auto"/>
              <w:rPr>
                <w:rFonts w:ascii="Avenir" w:eastAsia="Avenir" w:hAnsi="Avenir" w:cs="Avenir"/>
                <w:sz w:val="16"/>
                <w:szCs w:val="16"/>
              </w:rPr>
            </w:pPr>
            <w:hyperlink r:id="rId610" w:history="1">
              <w:r w:rsidRPr="007F5686">
                <w:rPr>
                  <w:rStyle w:val="Lienhypertexte"/>
                  <w:rFonts w:ascii="Avenir" w:eastAsia="Avenir" w:hAnsi="Avenir" w:cs="Avenir"/>
                  <w:color w:val="auto"/>
                  <w:sz w:val="16"/>
                  <w:szCs w:val="16"/>
                </w:rPr>
                <w:t>Présentation des actions</w:t>
              </w:r>
            </w:hyperlink>
          </w:p>
        </w:tc>
      </w:tr>
      <w:tr w:rsidR="007F5686" w:rsidRPr="007F5686" w14:paraId="16729CF8" w14:textId="77777777" w:rsidTr="007F5686">
        <w:trPr>
          <w:gridAfter w:val="1"/>
          <w:wAfter w:w="105" w:type="dxa"/>
          <w:trHeight w:val="57"/>
        </w:trPr>
        <w:tc>
          <w:tcPr>
            <w:tcW w:w="1271" w:type="dxa"/>
          </w:tcPr>
          <w:p w14:paraId="5D03666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667D5EB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2.2</w:t>
            </w:r>
          </w:p>
        </w:tc>
        <w:tc>
          <w:tcPr>
            <w:tcW w:w="3119" w:type="dxa"/>
            <w:shd w:val="clear" w:color="auto" w:fill="auto"/>
          </w:tcPr>
          <w:p w14:paraId="72A709F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Participation aux platforms nationaux</w:t>
            </w:r>
          </w:p>
        </w:tc>
        <w:tc>
          <w:tcPr>
            <w:tcW w:w="3755" w:type="dxa"/>
            <w:gridSpan w:val="2"/>
            <w:shd w:val="clear" w:color="auto" w:fill="auto"/>
          </w:tcPr>
          <w:p w14:paraId="0D352145" w14:textId="643CB380" w:rsidR="007F5686" w:rsidRPr="007F5686" w:rsidRDefault="007F5686" w:rsidP="007F5686">
            <w:pPr>
              <w:spacing w:after="0" w:line="240" w:lineRule="auto"/>
              <w:rPr>
                <w:rFonts w:ascii="Avenir" w:hAnsi="Avenir"/>
                <w:sz w:val="16"/>
                <w:szCs w:val="16"/>
              </w:rPr>
            </w:pPr>
            <w:hyperlink r:id="rId611">
              <w:r w:rsidRPr="007F5686">
                <w:rPr>
                  <w:rFonts w:ascii="Avenir" w:eastAsia="Arial" w:hAnsi="Avenir" w:cs="Arial"/>
                  <w:sz w:val="16"/>
                  <w:szCs w:val="16"/>
                  <w:u w:val="single"/>
                </w:rPr>
                <w:t xml:space="preserve">Rapport participation PFBC Kinshasa </w:t>
              </w:r>
              <w:r w:rsidR="001A6CA0" w:rsidRPr="007F5686">
                <w:rPr>
                  <w:rFonts w:ascii="Avenir" w:eastAsia="Arial" w:hAnsi="Avenir" w:cs="Arial"/>
                  <w:sz w:val="16"/>
                  <w:szCs w:val="16"/>
                  <w:u w:val="single"/>
                </w:rPr>
                <w:t>par CPEDD</w:t>
              </w:r>
            </w:hyperlink>
          </w:p>
          <w:p w14:paraId="4A4A08E4" w14:textId="77777777" w:rsidR="007F5686" w:rsidRPr="007F5686" w:rsidRDefault="007F5686" w:rsidP="007F5686">
            <w:pPr>
              <w:spacing w:after="0" w:line="240" w:lineRule="auto"/>
              <w:rPr>
                <w:rStyle w:val="Lienhypertexte"/>
                <w:rFonts w:ascii="Avenir" w:hAnsi="Avenir"/>
                <w:color w:val="auto"/>
                <w:sz w:val="16"/>
                <w:szCs w:val="16"/>
              </w:rPr>
            </w:pPr>
            <w:hyperlink r:id="rId612" w:history="1">
              <w:r w:rsidRPr="007F5686">
                <w:rPr>
                  <w:rStyle w:val="Lienhypertexte"/>
                  <w:rFonts w:ascii="Avenir" w:hAnsi="Avenir"/>
                  <w:color w:val="auto"/>
                  <w:sz w:val="16"/>
                  <w:szCs w:val="16"/>
                </w:rPr>
                <w:t>Participation lancement processus élaboration stratégie pour les AMECs</w:t>
              </w:r>
            </w:hyperlink>
          </w:p>
          <w:p w14:paraId="1543EED8" w14:textId="77777777" w:rsidR="007F5686" w:rsidRPr="007F5686" w:rsidRDefault="007F5686" w:rsidP="007F5686">
            <w:pPr>
              <w:spacing w:after="0" w:line="240" w:lineRule="auto"/>
              <w:rPr>
                <w:rStyle w:val="Lienhypertexte"/>
                <w:rFonts w:ascii="Avenir" w:hAnsi="Avenir"/>
                <w:color w:val="auto"/>
                <w:sz w:val="16"/>
                <w:szCs w:val="16"/>
              </w:rPr>
            </w:pPr>
            <w:hyperlink r:id="rId613" w:history="1">
              <w:r w:rsidRPr="007F5686">
                <w:rPr>
                  <w:rStyle w:val="Lienhypertexte"/>
                  <w:rFonts w:ascii="Avenir" w:hAnsi="Avenir"/>
                  <w:color w:val="auto"/>
                  <w:sz w:val="16"/>
                  <w:szCs w:val="16"/>
                </w:rPr>
                <w:t>Atelier échange cadre mondiale protection biodiversité</w:t>
              </w:r>
            </w:hyperlink>
          </w:p>
          <w:p w14:paraId="6A2E8A0A" w14:textId="77777777" w:rsidR="007F5686" w:rsidRPr="007F5686" w:rsidRDefault="007F5686" w:rsidP="007F5686">
            <w:pPr>
              <w:spacing w:after="0" w:line="240" w:lineRule="auto"/>
              <w:rPr>
                <w:rFonts w:ascii="Avenir" w:hAnsi="Avenir"/>
                <w:sz w:val="16"/>
                <w:szCs w:val="16"/>
              </w:rPr>
            </w:pPr>
            <w:hyperlink r:id="rId614" w:history="1">
              <w:r w:rsidRPr="007F5686">
                <w:rPr>
                  <w:rStyle w:val="Lienhypertexte"/>
                  <w:rFonts w:ascii="Avenir" w:hAnsi="Avenir"/>
                  <w:color w:val="auto"/>
                  <w:sz w:val="16"/>
                  <w:szCs w:val="16"/>
                </w:rPr>
                <w:t>Participation Formation BFK Kinshasa par la CPEDD</w:t>
              </w:r>
            </w:hyperlink>
          </w:p>
        </w:tc>
      </w:tr>
      <w:tr w:rsidR="007F5686" w:rsidRPr="007F5686" w14:paraId="5C6BEC1A" w14:textId="77777777" w:rsidTr="007F5686">
        <w:trPr>
          <w:gridAfter w:val="1"/>
          <w:wAfter w:w="105" w:type="dxa"/>
          <w:trHeight w:val="57"/>
        </w:trPr>
        <w:tc>
          <w:tcPr>
            <w:tcW w:w="1271" w:type="dxa"/>
          </w:tcPr>
          <w:p w14:paraId="45FC88D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0419B90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2.2</w:t>
            </w:r>
          </w:p>
        </w:tc>
        <w:tc>
          <w:tcPr>
            <w:tcW w:w="3119" w:type="dxa"/>
            <w:shd w:val="clear" w:color="auto" w:fill="auto"/>
          </w:tcPr>
          <w:p w14:paraId="69DB379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Missions d’échange</w:t>
            </w:r>
          </w:p>
        </w:tc>
        <w:tc>
          <w:tcPr>
            <w:tcW w:w="3755" w:type="dxa"/>
            <w:gridSpan w:val="2"/>
            <w:shd w:val="clear" w:color="auto" w:fill="auto"/>
          </w:tcPr>
          <w:p w14:paraId="19F0D96D" w14:textId="77777777" w:rsidR="007F5686" w:rsidRPr="007F5686" w:rsidRDefault="007F5686" w:rsidP="007F5686">
            <w:pPr>
              <w:spacing w:after="0" w:line="240" w:lineRule="auto"/>
              <w:rPr>
                <w:rStyle w:val="Lienhypertexte"/>
                <w:rFonts w:ascii="Avenir" w:hAnsi="Avenir"/>
                <w:color w:val="auto"/>
                <w:sz w:val="16"/>
                <w:szCs w:val="16"/>
              </w:rPr>
            </w:pPr>
            <w:hyperlink r:id="rId615" w:history="1">
              <w:r w:rsidRPr="007F5686">
                <w:rPr>
                  <w:rStyle w:val="Lienhypertexte"/>
                  <w:rFonts w:ascii="Avenir" w:hAnsi="Avenir"/>
                  <w:color w:val="auto"/>
                  <w:sz w:val="16"/>
                  <w:szCs w:val="16"/>
                </w:rPr>
                <w:t>Rapport Mission échange rizipisciculture</w:t>
              </w:r>
            </w:hyperlink>
          </w:p>
          <w:p w14:paraId="47D1F334" w14:textId="77777777" w:rsidR="007F5686" w:rsidRPr="007F5686" w:rsidRDefault="007F5686" w:rsidP="007F5686">
            <w:pPr>
              <w:spacing w:after="0" w:line="240" w:lineRule="auto"/>
              <w:rPr>
                <w:rFonts w:ascii="Avenir" w:hAnsi="Avenir"/>
                <w:sz w:val="16"/>
                <w:szCs w:val="16"/>
              </w:rPr>
            </w:pPr>
            <w:hyperlink r:id="rId616" w:history="1">
              <w:r w:rsidRPr="007F5686">
                <w:rPr>
                  <w:rStyle w:val="Lienhypertexte"/>
                  <w:rFonts w:ascii="Avenir" w:hAnsi="Avenir"/>
                  <w:color w:val="auto"/>
                  <w:sz w:val="16"/>
                  <w:szCs w:val="16"/>
                </w:rPr>
                <w:t>Rapport Mission d'échange CFCL</w:t>
              </w:r>
            </w:hyperlink>
          </w:p>
        </w:tc>
      </w:tr>
      <w:tr w:rsidR="007F5686" w:rsidRPr="007F5686" w14:paraId="1DE9B3E9" w14:textId="77777777" w:rsidTr="007F5686">
        <w:trPr>
          <w:gridAfter w:val="1"/>
          <w:wAfter w:w="105" w:type="dxa"/>
          <w:trHeight w:val="57"/>
        </w:trPr>
        <w:tc>
          <w:tcPr>
            <w:tcW w:w="1271" w:type="dxa"/>
          </w:tcPr>
          <w:p w14:paraId="334D95F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 2.2</w:t>
            </w:r>
          </w:p>
        </w:tc>
        <w:tc>
          <w:tcPr>
            <w:tcW w:w="3119" w:type="dxa"/>
            <w:shd w:val="clear" w:color="auto" w:fill="auto"/>
          </w:tcPr>
          <w:p w14:paraId="427EC32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Formations </w:t>
            </w:r>
          </w:p>
        </w:tc>
        <w:tc>
          <w:tcPr>
            <w:tcW w:w="3755" w:type="dxa"/>
            <w:gridSpan w:val="2"/>
            <w:shd w:val="clear" w:color="auto" w:fill="auto"/>
          </w:tcPr>
          <w:p w14:paraId="14117F45" w14:textId="77777777" w:rsidR="007F5686" w:rsidRPr="007F5686" w:rsidRDefault="007F5686" w:rsidP="007F5686">
            <w:pPr>
              <w:spacing w:after="0" w:line="240" w:lineRule="auto"/>
              <w:rPr>
                <w:rFonts w:ascii="Avenir" w:hAnsi="Avenir"/>
                <w:sz w:val="16"/>
                <w:szCs w:val="16"/>
              </w:rPr>
            </w:pPr>
            <w:hyperlink r:id="rId617" w:history="1">
              <w:r w:rsidRPr="007F5686">
                <w:rPr>
                  <w:rStyle w:val="Lienhypertexte"/>
                  <w:rFonts w:ascii="Avenir" w:hAnsi="Avenir"/>
                  <w:color w:val="auto"/>
                  <w:sz w:val="16"/>
                  <w:szCs w:val="16"/>
                </w:rPr>
                <w:t>Rapport Formations ONGs locales gestion financier</w:t>
              </w:r>
            </w:hyperlink>
          </w:p>
          <w:p w14:paraId="7E4C3435" w14:textId="77777777" w:rsidR="007F5686" w:rsidRPr="007F5686" w:rsidRDefault="007F5686" w:rsidP="007F5686">
            <w:pPr>
              <w:spacing w:after="0" w:line="240" w:lineRule="auto"/>
              <w:rPr>
                <w:rStyle w:val="Lienhypertexte"/>
                <w:rFonts w:ascii="Avenir" w:hAnsi="Avenir"/>
                <w:color w:val="auto"/>
                <w:sz w:val="16"/>
                <w:szCs w:val="16"/>
              </w:rPr>
            </w:pPr>
            <w:hyperlink r:id="rId618" w:history="1">
              <w:r w:rsidRPr="007F5686">
                <w:rPr>
                  <w:rStyle w:val="Lienhypertexte"/>
                  <w:rFonts w:ascii="Avenir" w:hAnsi="Avenir"/>
                  <w:color w:val="auto"/>
                  <w:sz w:val="16"/>
                  <w:szCs w:val="16"/>
                </w:rPr>
                <w:t>Rapport Formation Membres comités CFCL</w:t>
              </w:r>
            </w:hyperlink>
          </w:p>
          <w:p w14:paraId="4C7BD3A8" w14:textId="77777777" w:rsidR="007F5686" w:rsidRPr="007F5686" w:rsidRDefault="007F5686" w:rsidP="007F5686">
            <w:pPr>
              <w:spacing w:after="0" w:line="240" w:lineRule="auto"/>
              <w:rPr>
                <w:rFonts w:ascii="Avenir" w:hAnsi="Avenir"/>
                <w:sz w:val="16"/>
                <w:szCs w:val="16"/>
              </w:rPr>
            </w:pPr>
            <w:hyperlink r:id="rId619" w:history="1">
              <w:r w:rsidRPr="007F5686">
                <w:rPr>
                  <w:rStyle w:val="Lienhypertexte"/>
                  <w:rFonts w:ascii="Avenir" w:hAnsi="Avenir"/>
                  <w:color w:val="auto"/>
                  <w:sz w:val="16"/>
                  <w:szCs w:val="16"/>
                </w:rPr>
                <w:t>Rapport formation ONGs 2</w:t>
              </w:r>
            </w:hyperlink>
          </w:p>
          <w:p w14:paraId="4573BE5B" w14:textId="77777777" w:rsidR="007F5686" w:rsidRPr="007F5686" w:rsidRDefault="007F5686" w:rsidP="007F5686">
            <w:pPr>
              <w:spacing w:after="0" w:line="240" w:lineRule="auto"/>
              <w:rPr>
                <w:rStyle w:val="Lienhypertexte"/>
                <w:rFonts w:ascii="Avenir" w:hAnsi="Avenir"/>
                <w:color w:val="auto"/>
                <w:sz w:val="16"/>
                <w:szCs w:val="16"/>
              </w:rPr>
            </w:pPr>
            <w:hyperlink r:id="rId620" w:history="1">
              <w:r w:rsidRPr="007F5686">
                <w:rPr>
                  <w:rStyle w:val="Lienhypertexte"/>
                  <w:rFonts w:ascii="Avenir" w:hAnsi="Avenir"/>
                  <w:color w:val="auto"/>
                  <w:sz w:val="16"/>
                  <w:szCs w:val="16"/>
                </w:rPr>
                <w:t>Rapport formation PSE</w:t>
              </w:r>
            </w:hyperlink>
          </w:p>
          <w:p w14:paraId="045A793C" w14:textId="77777777" w:rsidR="007F5686" w:rsidRPr="007F5686" w:rsidRDefault="007F5686" w:rsidP="007F5686">
            <w:pPr>
              <w:spacing w:after="0" w:line="240" w:lineRule="auto"/>
              <w:rPr>
                <w:rFonts w:ascii="Avenir" w:hAnsi="Avenir"/>
                <w:sz w:val="16"/>
                <w:szCs w:val="16"/>
              </w:rPr>
            </w:pPr>
            <w:hyperlink r:id="rId621" w:history="1">
              <w:r w:rsidRPr="007F5686">
                <w:rPr>
                  <w:rStyle w:val="Lienhypertexte"/>
                  <w:rFonts w:ascii="Avenir" w:hAnsi="Avenir"/>
                  <w:color w:val="auto"/>
                  <w:sz w:val="16"/>
                  <w:szCs w:val="16"/>
                </w:rPr>
                <w:t>Liste des structures formés</w:t>
              </w:r>
            </w:hyperlink>
          </w:p>
        </w:tc>
      </w:tr>
      <w:tr w:rsidR="007F5686" w:rsidRPr="007F5686" w14:paraId="19DBC132" w14:textId="77777777" w:rsidTr="007F5686">
        <w:trPr>
          <w:gridAfter w:val="1"/>
          <w:wAfter w:w="105" w:type="dxa"/>
          <w:trHeight w:val="57"/>
        </w:trPr>
        <w:tc>
          <w:tcPr>
            <w:tcW w:w="1271" w:type="dxa"/>
          </w:tcPr>
          <w:p w14:paraId="29A7C591"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 2.2</w:t>
            </w:r>
          </w:p>
        </w:tc>
        <w:tc>
          <w:tcPr>
            <w:tcW w:w="3119" w:type="dxa"/>
            <w:shd w:val="clear" w:color="auto" w:fill="auto"/>
          </w:tcPr>
          <w:p w14:paraId="24530FF0" w14:textId="77777777" w:rsidR="007F5686" w:rsidRPr="007F5686" w:rsidRDefault="007F5686" w:rsidP="007F5686">
            <w:pPr>
              <w:spacing w:after="0" w:line="240" w:lineRule="auto"/>
              <w:rPr>
                <w:rFonts w:ascii="Avenir" w:eastAsia="Avenir" w:hAnsi="Avenir" w:cs="Avenir"/>
                <w:sz w:val="16"/>
                <w:szCs w:val="16"/>
              </w:rPr>
            </w:pPr>
            <w:r w:rsidRPr="007F5686">
              <w:rPr>
                <w:rFonts w:ascii="Avenir" w:eastAsia="Avenir" w:hAnsi="Avenir" w:cs="Avenir"/>
                <w:sz w:val="16"/>
                <w:szCs w:val="16"/>
              </w:rPr>
              <w:t>Dotations</w:t>
            </w:r>
          </w:p>
        </w:tc>
        <w:tc>
          <w:tcPr>
            <w:tcW w:w="3755" w:type="dxa"/>
            <w:gridSpan w:val="2"/>
            <w:shd w:val="clear" w:color="auto" w:fill="auto"/>
          </w:tcPr>
          <w:p w14:paraId="21972FDF" w14:textId="77777777" w:rsidR="007F5686" w:rsidRPr="007F5686" w:rsidRDefault="007F5686" w:rsidP="007F5686">
            <w:pPr>
              <w:spacing w:after="0" w:line="240" w:lineRule="auto"/>
              <w:rPr>
                <w:rFonts w:ascii="Avenir" w:hAnsi="Avenir"/>
                <w:sz w:val="16"/>
                <w:szCs w:val="16"/>
              </w:rPr>
            </w:pPr>
            <w:hyperlink r:id="rId622" w:history="1">
              <w:r w:rsidRPr="007F5686">
                <w:rPr>
                  <w:rStyle w:val="Lienhypertexte"/>
                  <w:rFonts w:ascii="Avenir" w:hAnsi="Avenir"/>
                  <w:color w:val="auto"/>
                  <w:sz w:val="16"/>
                  <w:szCs w:val="16"/>
                </w:rPr>
                <w:t>Rapport Dotation kit AVEC</w:t>
              </w:r>
            </w:hyperlink>
          </w:p>
          <w:p w14:paraId="40145501" w14:textId="77777777" w:rsidR="007F5686" w:rsidRPr="007F5686" w:rsidRDefault="007F5686" w:rsidP="007F5686">
            <w:pPr>
              <w:spacing w:after="0" w:line="240" w:lineRule="auto"/>
              <w:rPr>
                <w:rFonts w:ascii="Avenir" w:hAnsi="Avenir"/>
                <w:sz w:val="16"/>
                <w:szCs w:val="16"/>
              </w:rPr>
            </w:pPr>
            <w:hyperlink r:id="rId623" w:history="1">
              <w:r w:rsidRPr="007F5686">
                <w:rPr>
                  <w:rStyle w:val="Lienhypertexte"/>
                  <w:rFonts w:ascii="Avenir" w:hAnsi="Avenir"/>
                  <w:color w:val="auto"/>
                  <w:sz w:val="16"/>
                  <w:szCs w:val="16"/>
                </w:rPr>
                <w:t>Dotation Chefferie Matapa</w:t>
              </w:r>
            </w:hyperlink>
          </w:p>
          <w:p w14:paraId="670DDCC8" w14:textId="77777777" w:rsidR="007F5686" w:rsidRPr="007F5686" w:rsidRDefault="007F5686" w:rsidP="007F5686">
            <w:pPr>
              <w:spacing w:after="0" w:line="240" w:lineRule="auto"/>
              <w:rPr>
                <w:rFonts w:ascii="Avenir" w:hAnsi="Avenir"/>
                <w:sz w:val="16"/>
                <w:szCs w:val="16"/>
              </w:rPr>
            </w:pPr>
            <w:hyperlink r:id="rId624" w:history="1">
              <w:r w:rsidRPr="007F5686">
                <w:rPr>
                  <w:rStyle w:val="Lienhypertexte"/>
                  <w:rFonts w:ascii="Avenir" w:hAnsi="Avenir"/>
                  <w:color w:val="auto"/>
                  <w:sz w:val="16"/>
                  <w:szCs w:val="16"/>
                </w:rPr>
                <w:t>Dotation CONAREF</w:t>
              </w:r>
            </w:hyperlink>
          </w:p>
        </w:tc>
      </w:tr>
      <w:tr w:rsidR="007F5686" w:rsidRPr="007F5686" w14:paraId="1563FD4A" w14:textId="77777777" w:rsidTr="007F5686">
        <w:trPr>
          <w:gridAfter w:val="1"/>
          <w:wAfter w:w="105" w:type="dxa"/>
          <w:trHeight w:val="57"/>
        </w:trPr>
        <w:tc>
          <w:tcPr>
            <w:tcW w:w="1271" w:type="dxa"/>
          </w:tcPr>
          <w:p w14:paraId="1E8F5B2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7CA8C5A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2.3</w:t>
            </w:r>
          </w:p>
        </w:tc>
        <w:tc>
          <w:tcPr>
            <w:tcW w:w="3119" w:type="dxa"/>
            <w:shd w:val="clear" w:color="auto" w:fill="auto"/>
          </w:tcPr>
          <w:p w14:paraId="71B37361" w14:textId="77777777" w:rsidR="007F5686" w:rsidRPr="007F5686" w:rsidRDefault="007F5686" w:rsidP="007F5686">
            <w:pPr>
              <w:spacing w:after="0" w:line="240" w:lineRule="auto"/>
              <w:rPr>
                <w:rFonts w:ascii="Avenir" w:hAnsi="Avenir"/>
                <w:sz w:val="16"/>
                <w:szCs w:val="16"/>
              </w:rPr>
            </w:pPr>
            <w:r w:rsidRPr="007F5686">
              <w:rPr>
                <w:rFonts w:ascii="Avenir" w:eastAsia="Avenir" w:hAnsi="Avenir" w:cs="Avenir"/>
                <w:sz w:val="16"/>
                <w:szCs w:val="16"/>
              </w:rPr>
              <w:t>Piloter le PSE pour le reboisement familiale et individuel - ménages, écoles, églises</w:t>
            </w:r>
          </w:p>
        </w:tc>
        <w:tc>
          <w:tcPr>
            <w:tcW w:w="3755" w:type="dxa"/>
            <w:gridSpan w:val="2"/>
            <w:shd w:val="clear" w:color="auto" w:fill="auto"/>
          </w:tcPr>
          <w:p w14:paraId="0C5E36AB"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625" w:history="1">
              <w:r w:rsidRPr="007F5686">
                <w:rPr>
                  <w:rStyle w:val="Lienhypertexte"/>
                  <w:rFonts w:ascii="Avenir" w:hAnsi="Avenir"/>
                  <w:color w:val="auto"/>
                  <w:sz w:val="16"/>
                  <w:szCs w:val="16"/>
                </w:rPr>
                <w:t>Rapport Mission de prospection</w:t>
              </w:r>
            </w:hyperlink>
          </w:p>
        </w:tc>
      </w:tr>
      <w:tr w:rsidR="007F5686" w:rsidRPr="007F5686" w14:paraId="68040848" w14:textId="77777777" w:rsidTr="007F5686">
        <w:trPr>
          <w:gridAfter w:val="1"/>
          <w:wAfter w:w="105" w:type="dxa"/>
          <w:trHeight w:val="57"/>
        </w:trPr>
        <w:tc>
          <w:tcPr>
            <w:tcW w:w="1271" w:type="dxa"/>
          </w:tcPr>
          <w:p w14:paraId="37F8B81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5BBAB9F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2.3</w:t>
            </w:r>
          </w:p>
        </w:tc>
        <w:tc>
          <w:tcPr>
            <w:tcW w:w="3119" w:type="dxa"/>
            <w:shd w:val="clear" w:color="auto" w:fill="auto"/>
          </w:tcPr>
          <w:p w14:paraId="257C5B39" w14:textId="77777777" w:rsidR="007F5686" w:rsidRPr="007F5686" w:rsidRDefault="007F5686" w:rsidP="007F5686">
            <w:pPr>
              <w:spacing w:after="0" w:line="240" w:lineRule="auto"/>
              <w:rPr>
                <w:rFonts w:ascii="Avenir" w:eastAsia="Avenir" w:hAnsi="Avenir" w:cs="Avenir"/>
                <w:sz w:val="16"/>
                <w:szCs w:val="16"/>
              </w:rPr>
            </w:pPr>
            <w:r w:rsidRPr="007F5686">
              <w:rPr>
                <w:rFonts w:ascii="Avenir" w:eastAsia="Avenir" w:hAnsi="Avenir" w:cs="Avenir"/>
                <w:sz w:val="16"/>
                <w:szCs w:val="16"/>
              </w:rPr>
              <w:t>Évaluation de la mise en œuvre du Plan Annuel d'Investissement (PAI) des 7 PDLs</w:t>
            </w:r>
          </w:p>
        </w:tc>
        <w:tc>
          <w:tcPr>
            <w:tcW w:w="3755" w:type="dxa"/>
            <w:gridSpan w:val="2"/>
            <w:shd w:val="clear" w:color="auto" w:fill="auto"/>
          </w:tcPr>
          <w:p w14:paraId="2EC4592C"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626" w:history="1">
              <w:r w:rsidRPr="007F5686">
                <w:rPr>
                  <w:rStyle w:val="Lienhypertexte"/>
                  <w:rFonts w:ascii="Avenir" w:hAnsi="Avenir"/>
                  <w:color w:val="auto"/>
                  <w:sz w:val="16"/>
                  <w:szCs w:val="16"/>
                </w:rPr>
                <w:t>Rapport de mission d'évaluation</w:t>
              </w:r>
            </w:hyperlink>
          </w:p>
          <w:p w14:paraId="3D9DC10E"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627" w:history="1">
              <w:r w:rsidRPr="007F5686">
                <w:rPr>
                  <w:rStyle w:val="Lienhypertexte"/>
                  <w:rFonts w:ascii="Avenir" w:hAnsi="Avenir"/>
                  <w:color w:val="auto"/>
                  <w:sz w:val="16"/>
                  <w:szCs w:val="16"/>
                </w:rPr>
                <w:t>PAI 2025 Chefferie Bangengele</w:t>
              </w:r>
            </w:hyperlink>
          </w:p>
        </w:tc>
      </w:tr>
      <w:tr w:rsidR="007F5686" w:rsidRPr="007F5686" w14:paraId="32FB40B2" w14:textId="77777777" w:rsidTr="007F5686">
        <w:trPr>
          <w:gridAfter w:val="1"/>
          <w:wAfter w:w="105" w:type="dxa"/>
          <w:trHeight w:val="57"/>
        </w:trPr>
        <w:tc>
          <w:tcPr>
            <w:tcW w:w="1271" w:type="dxa"/>
          </w:tcPr>
          <w:p w14:paraId="7DBE95F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138BD61C"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Produit 2.3</w:t>
            </w:r>
          </w:p>
        </w:tc>
        <w:tc>
          <w:tcPr>
            <w:tcW w:w="3119" w:type="dxa"/>
            <w:shd w:val="clear" w:color="auto" w:fill="auto"/>
          </w:tcPr>
          <w:p w14:paraId="76A1BE9E"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Projets AVEC</w:t>
            </w:r>
          </w:p>
          <w:p w14:paraId="361ABA6C" w14:textId="77777777" w:rsidR="007F5686" w:rsidRPr="007F5686" w:rsidRDefault="007F5686" w:rsidP="007F5686">
            <w:pPr>
              <w:tabs>
                <w:tab w:val="left" w:pos="1428"/>
              </w:tabs>
              <w:spacing w:after="0" w:line="240" w:lineRule="auto"/>
              <w:rPr>
                <w:rFonts w:ascii="Avenir" w:hAnsi="Avenir"/>
                <w:sz w:val="16"/>
                <w:szCs w:val="16"/>
              </w:rPr>
            </w:pPr>
          </w:p>
        </w:tc>
        <w:tc>
          <w:tcPr>
            <w:tcW w:w="3755" w:type="dxa"/>
            <w:gridSpan w:val="2"/>
            <w:shd w:val="clear" w:color="auto" w:fill="auto"/>
          </w:tcPr>
          <w:p w14:paraId="3A6E8100" w14:textId="77777777" w:rsidR="007F5686" w:rsidRPr="007F5686" w:rsidRDefault="007F5686" w:rsidP="007F5686">
            <w:pPr>
              <w:spacing w:after="0" w:line="240" w:lineRule="auto"/>
              <w:rPr>
                <w:rStyle w:val="Lienhypertexte"/>
                <w:rFonts w:ascii="Avenir" w:hAnsi="Avenir"/>
                <w:color w:val="auto"/>
                <w:sz w:val="16"/>
                <w:szCs w:val="16"/>
              </w:rPr>
            </w:pPr>
            <w:hyperlink r:id="rId628" w:history="1">
              <w:r w:rsidRPr="007F5686">
                <w:rPr>
                  <w:rStyle w:val="Lienhypertexte"/>
                  <w:rFonts w:ascii="Avenir" w:hAnsi="Avenir"/>
                  <w:color w:val="auto"/>
                  <w:sz w:val="16"/>
                  <w:szCs w:val="16"/>
                </w:rPr>
                <w:t>Fonds mobilisés par les AVEC 2022_2024</w:t>
              </w:r>
            </w:hyperlink>
          </w:p>
          <w:p w14:paraId="3C57A695" w14:textId="77777777" w:rsidR="007F5686" w:rsidRPr="007F5686" w:rsidRDefault="007F5686" w:rsidP="007F5686">
            <w:pPr>
              <w:spacing w:after="0" w:line="240" w:lineRule="auto"/>
              <w:rPr>
                <w:rStyle w:val="Lienhypertexte"/>
                <w:rFonts w:ascii="Avenir" w:hAnsi="Avenir"/>
                <w:color w:val="auto"/>
                <w:sz w:val="16"/>
                <w:szCs w:val="16"/>
              </w:rPr>
            </w:pPr>
            <w:hyperlink r:id="rId629" w:history="1">
              <w:r w:rsidRPr="007F5686">
                <w:rPr>
                  <w:rStyle w:val="Lienhypertexte"/>
                  <w:rFonts w:eastAsia="Times New Roman"/>
                  <w:color w:val="auto"/>
                  <w:sz w:val="16"/>
                  <w:szCs w:val="16"/>
                </w:rPr>
                <w:t>film: 419 AVEC du PIREDD Maniema</w:t>
              </w:r>
            </w:hyperlink>
          </w:p>
          <w:p w14:paraId="099E63D8" w14:textId="77777777" w:rsidR="007F5686" w:rsidRPr="007F5686" w:rsidRDefault="007F5686" w:rsidP="007F5686">
            <w:pPr>
              <w:spacing w:after="0" w:line="240" w:lineRule="auto"/>
              <w:rPr>
                <w:rFonts w:ascii="Avenir" w:hAnsi="Avenir"/>
                <w:sz w:val="16"/>
                <w:szCs w:val="16"/>
              </w:rPr>
            </w:pPr>
            <w:hyperlink r:id="rId630" w:history="1">
              <w:r w:rsidRPr="007F5686">
                <w:rPr>
                  <w:rStyle w:val="Lienhypertexte"/>
                  <w:rFonts w:ascii="Avenir" w:hAnsi="Avenir"/>
                  <w:color w:val="auto"/>
                  <w:sz w:val="16"/>
                  <w:szCs w:val="16"/>
                </w:rPr>
                <w:t>Rapport trimestriel SL FACD</w:t>
              </w:r>
            </w:hyperlink>
          </w:p>
          <w:p w14:paraId="1C691469" w14:textId="77777777" w:rsidR="007F5686" w:rsidRPr="007F5686" w:rsidRDefault="007F5686" w:rsidP="007F5686">
            <w:pPr>
              <w:spacing w:after="0" w:line="240" w:lineRule="auto"/>
              <w:rPr>
                <w:rFonts w:ascii="Avenir" w:hAnsi="Avenir"/>
                <w:sz w:val="16"/>
                <w:szCs w:val="16"/>
              </w:rPr>
            </w:pPr>
            <w:hyperlink r:id="rId631" w:history="1">
              <w:r w:rsidRPr="007F5686">
                <w:rPr>
                  <w:rStyle w:val="Lienhypertexte"/>
                  <w:rFonts w:ascii="Avenir" w:hAnsi="Avenir"/>
                  <w:color w:val="auto"/>
                  <w:sz w:val="16"/>
                  <w:szCs w:val="16"/>
                </w:rPr>
                <w:t>Rapport trimestriel SL AJDT</w:t>
              </w:r>
            </w:hyperlink>
          </w:p>
          <w:p w14:paraId="0640C9CE" w14:textId="77777777" w:rsidR="007F5686" w:rsidRPr="007F5686" w:rsidRDefault="007F5686" w:rsidP="007F5686">
            <w:pPr>
              <w:spacing w:after="0" w:line="240" w:lineRule="auto"/>
              <w:rPr>
                <w:rFonts w:ascii="Avenir" w:hAnsi="Avenir"/>
                <w:sz w:val="16"/>
                <w:szCs w:val="16"/>
              </w:rPr>
            </w:pPr>
            <w:hyperlink r:id="rId632" w:history="1">
              <w:r w:rsidRPr="007F5686">
                <w:rPr>
                  <w:rStyle w:val="Lienhypertexte"/>
                  <w:rFonts w:ascii="Avenir" w:hAnsi="Avenir"/>
                  <w:color w:val="auto"/>
                  <w:sz w:val="16"/>
                  <w:szCs w:val="16"/>
                </w:rPr>
                <w:t>Rapport trimestriel SL KM</w:t>
              </w:r>
            </w:hyperlink>
          </w:p>
          <w:p w14:paraId="7E8A8626" w14:textId="77777777" w:rsidR="007F5686" w:rsidRPr="007F5686" w:rsidRDefault="007F5686" w:rsidP="007F5686">
            <w:pPr>
              <w:spacing w:after="0" w:line="240" w:lineRule="auto"/>
              <w:rPr>
                <w:rFonts w:ascii="Avenir" w:hAnsi="Avenir"/>
                <w:sz w:val="16"/>
                <w:szCs w:val="16"/>
              </w:rPr>
            </w:pPr>
            <w:hyperlink r:id="rId633" w:history="1">
              <w:r w:rsidRPr="007F5686">
                <w:rPr>
                  <w:rStyle w:val="Lienhypertexte"/>
                  <w:rFonts w:ascii="Avenir" w:hAnsi="Avenir"/>
                  <w:color w:val="auto"/>
                  <w:sz w:val="16"/>
                  <w:szCs w:val="16"/>
                </w:rPr>
                <w:t>Rapport trimestriel SL CADD</w:t>
              </w:r>
            </w:hyperlink>
          </w:p>
          <w:p w14:paraId="2349675A" w14:textId="77777777" w:rsidR="007F5686" w:rsidRPr="007F5686" w:rsidRDefault="007F5686" w:rsidP="007F5686">
            <w:pPr>
              <w:spacing w:after="0" w:line="240" w:lineRule="auto"/>
              <w:rPr>
                <w:rStyle w:val="Lienhypertexte"/>
                <w:rFonts w:ascii="Avenir" w:hAnsi="Avenir"/>
                <w:color w:val="auto"/>
                <w:sz w:val="16"/>
                <w:szCs w:val="16"/>
              </w:rPr>
            </w:pPr>
            <w:hyperlink r:id="rId634" w:history="1">
              <w:r w:rsidRPr="007F5686">
                <w:rPr>
                  <w:rStyle w:val="Lienhypertexte"/>
                  <w:rFonts w:ascii="Avenir" w:hAnsi="Avenir"/>
                  <w:color w:val="auto"/>
                  <w:sz w:val="16"/>
                  <w:szCs w:val="16"/>
                </w:rPr>
                <w:t>Rapport final SL RENAFER</w:t>
              </w:r>
            </w:hyperlink>
          </w:p>
          <w:p w14:paraId="520EB1CC" w14:textId="77777777" w:rsidR="007F5686" w:rsidRPr="007F5686" w:rsidRDefault="007F5686" w:rsidP="007F5686">
            <w:pPr>
              <w:spacing w:after="0" w:line="240" w:lineRule="auto"/>
              <w:rPr>
                <w:rStyle w:val="Lienhypertexte"/>
                <w:rFonts w:ascii="Avenir" w:hAnsi="Avenir"/>
                <w:color w:val="auto"/>
                <w:sz w:val="16"/>
                <w:szCs w:val="16"/>
              </w:rPr>
            </w:pPr>
            <w:hyperlink r:id="rId635" w:history="1">
              <w:r w:rsidRPr="007F5686">
                <w:rPr>
                  <w:rStyle w:val="Lienhypertexte"/>
                  <w:rFonts w:ascii="Avenir" w:hAnsi="Avenir"/>
                  <w:color w:val="auto"/>
                  <w:sz w:val="16"/>
                  <w:szCs w:val="16"/>
                </w:rPr>
                <w:t>Rapport trimestriel SL REPADI</w:t>
              </w:r>
            </w:hyperlink>
          </w:p>
          <w:p w14:paraId="18C7D19A" w14:textId="77777777" w:rsidR="007F5686" w:rsidRPr="007F5686" w:rsidRDefault="007F5686" w:rsidP="007F5686">
            <w:pPr>
              <w:spacing w:after="0" w:line="240" w:lineRule="auto"/>
              <w:rPr>
                <w:rFonts w:ascii="Avenir" w:hAnsi="Avenir"/>
                <w:sz w:val="16"/>
                <w:szCs w:val="16"/>
              </w:rPr>
            </w:pPr>
            <w:hyperlink r:id="rId636" w:history="1">
              <w:r w:rsidRPr="007F5686">
                <w:rPr>
                  <w:rStyle w:val="Lienhypertexte"/>
                  <w:rFonts w:ascii="Avenir" w:hAnsi="Avenir"/>
                  <w:color w:val="auto"/>
                  <w:sz w:val="16"/>
                  <w:szCs w:val="16"/>
                </w:rPr>
                <w:t>Rapport trimestriel SL CFLEDD</w:t>
              </w:r>
            </w:hyperlink>
          </w:p>
          <w:p w14:paraId="44C0C967" w14:textId="77777777" w:rsidR="007F5686" w:rsidRPr="007F5686" w:rsidRDefault="007F5686" w:rsidP="007F5686">
            <w:pPr>
              <w:spacing w:after="0" w:line="240" w:lineRule="auto"/>
              <w:rPr>
                <w:rFonts w:ascii="Avenir" w:hAnsi="Avenir"/>
                <w:sz w:val="16"/>
                <w:szCs w:val="16"/>
              </w:rPr>
            </w:pPr>
            <w:hyperlink r:id="rId637" w:history="1">
              <w:r w:rsidRPr="007F5686">
                <w:rPr>
                  <w:rStyle w:val="Lienhypertexte"/>
                  <w:rFonts w:ascii="Avenir" w:hAnsi="Avenir"/>
                  <w:color w:val="auto"/>
                  <w:sz w:val="16"/>
                  <w:szCs w:val="16"/>
                </w:rPr>
                <w:t>Rapport trimestriel UFCED</w:t>
              </w:r>
            </w:hyperlink>
          </w:p>
        </w:tc>
      </w:tr>
      <w:tr w:rsidR="007F5686" w:rsidRPr="007F5686" w14:paraId="600A9230" w14:textId="77777777" w:rsidTr="007F5686">
        <w:trPr>
          <w:gridAfter w:val="1"/>
          <w:wAfter w:w="105" w:type="dxa"/>
          <w:trHeight w:val="57"/>
        </w:trPr>
        <w:tc>
          <w:tcPr>
            <w:tcW w:w="1271" w:type="dxa"/>
          </w:tcPr>
          <w:p w14:paraId="6BEDC30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 Produit 2.3</w:t>
            </w:r>
          </w:p>
        </w:tc>
        <w:tc>
          <w:tcPr>
            <w:tcW w:w="3119" w:type="dxa"/>
            <w:shd w:val="clear" w:color="auto" w:fill="auto"/>
          </w:tcPr>
          <w:p w14:paraId="1B60DA7D"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Investissement par les membres AVEC</w:t>
            </w:r>
          </w:p>
        </w:tc>
        <w:tc>
          <w:tcPr>
            <w:tcW w:w="3755" w:type="dxa"/>
            <w:gridSpan w:val="2"/>
            <w:shd w:val="clear" w:color="auto" w:fill="auto"/>
          </w:tcPr>
          <w:p w14:paraId="6DAA9E30" w14:textId="77777777" w:rsidR="007F5686" w:rsidRPr="007F5686" w:rsidRDefault="007F5686" w:rsidP="007F5686">
            <w:pPr>
              <w:spacing w:after="0" w:line="240" w:lineRule="auto"/>
              <w:rPr>
                <w:rFonts w:ascii="Avenir" w:hAnsi="Avenir"/>
                <w:sz w:val="16"/>
                <w:szCs w:val="16"/>
              </w:rPr>
            </w:pPr>
            <w:hyperlink r:id="rId638" w:history="1">
              <w:r w:rsidRPr="007F5686">
                <w:rPr>
                  <w:rStyle w:val="Lienhypertexte"/>
                  <w:rFonts w:ascii="Avenir" w:hAnsi="Avenir"/>
                  <w:color w:val="auto"/>
                  <w:sz w:val="16"/>
                  <w:szCs w:val="16"/>
                </w:rPr>
                <w:t>Liste des projets de développement membres AVEC</w:t>
              </w:r>
            </w:hyperlink>
          </w:p>
          <w:p w14:paraId="45837ACB" w14:textId="77777777" w:rsidR="007F5686" w:rsidRPr="007F5686" w:rsidRDefault="007F5686" w:rsidP="007F5686">
            <w:pPr>
              <w:spacing w:after="0" w:line="240" w:lineRule="auto"/>
              <w:rPr>
                <w:rFonts w:ascii="Avenir" w:hAnsi="Avenir"/>
                <w:sz w:val="16"/>
                <w:szCs w:val="16"/>
              </w:rPr>
            </w:pPr>
          </w:p>
        </w:tc>
      </w:tr>
      <w:tr w:rsidR="007F5686" w:rsidRPr="007F5686" w14:paraId="342D4440" w14:textId="77777777" w:rsidTr="007F5686">
        <w:trPr>
          <w:gridAfter w:val="1"/>
          <w:wAfter w:w="105" w:type="dxa"/>
          <w:trHeight w:val="57"/>
        </w:trPr>
        <w:tc>
          <w:tcPr>
            <w:tcW w:w="1271" w:type="dxa"/>
          </w:tcPr>
          <w:p w14:paraId="1097307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132B8786"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 xml:space="preserve">Produit 2.3 </w:t>
            </w:r>
          </w:p>
        </w:tc>
        <w:tc>
          <w:tcPr>
            <w:tcW w:w="3119" w:type="dxa"/>
            <w:shd w:val="clear" w:color="auto" w:fill="auto"/>
          </w:tcPr>
          <w:p w14:paraId="07FAD2EF"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Projets production de Savon – formation professionnelle des femmes</w:t>
            </w:r>
          </w:p>
        </w:tc>
        <w:tc>
          <w:tcPr>
            <w:tcW w:w="3755" w:type="dxa"/>
            <w:gridSpan w:val="2"/>
            <w:shd w:val="clear" w:color="auto" w:fill="auto"/>
          </w:tcPr>
          <w:p w14:paraId="3C7AD797" w14:textId="77777777" w:rsidR="007F5686" w:rsidRPr="007F5686" w:rsidRDefault="007F5686" w:rsidP="007F5686">
            <w:pPr>
              <w:spacing w:after="0" w:line="240" w:lineRule="auto"/>
              <w:rPr>
                <w:rFonts w:ascii="Avenir" w:hAnsi="Avenir"/>
                <w:sz w:val="16"/>
                <w:szCs w:val="16"/>
              </w:rPr>
            </w:pPr>
            <w:hyperlink r:id="rId639" w:history="1">
              <w:r w:rsidRPr="007F5686">
                <w:rPr>
                  <w:rStyle w:val="Lienhypertexte"/>
                  <w:rFonts w:ascii="Avenir" w:hAnsi="Avenir"/>
                  <w:color w:val="auto"/>
                  <w:sz w:val="16"/>
                  <w:szCs w:val="16"/>
                </w:rPr>
                <w:t>Rapport final SL UMOMA</w:t>
              </w:r>
            </w:hyperlink>
          </w:p>
          <w:p w14:paraId="4FADA19C" w14:textId="77777777" w:rsidR="007F5686" w:rsidRPr="007F5686" w:rsidRDefault="007F5686" w:rsidP="007F5686">
            <w:pPr>
              <w:spacing w:after="0" w:line="240" w:lineRule="auto"/>
              <w:rPr>
                <w:rFonts w:ascii="Avenir" w:hAnsi="Avenir"/>
                <w:sz w:val="16"/>
                <w:szCs w:val="16"/>
              </w:rPr>
            </w:pPr>
            <w:hyperlink r:id="rId640" w:history="1">
              <w:r w:rsidRPr="007F5686">
                <w:rPr>
                  <w:rStyle w:val="Lienhypertexte"/>
                  <w:rFonts w:ascii="Avenir" w:hAnsi="Avenir"/>
                  <w:color w:val="auto"/>
                  <w:sz w:val="16"/>
                  <w:szCs w:val="16"/>
                </w:rPr>
                <w:t>Rapport final SL SAFI Maniema</w:t>
              </w:r>
            </w:hyperlink>
          </w:p>
          <w:p w14:paraId="531DAAC6" w14:textId="77777777" w:rsidR="007F5686" w:rsidRPr="007F5686" w:rsidRDefault="007F5686" w:rsidP="007F5686">
            <w:pPr>
              <w:spacing w:after="0" w:line="240" w:lineRule="auto"/>
              <w:rPr>
                <w:rFonts w:ascii="Avenir" w:hAnsi="Avenir"/>
                <w:sz w:val="16"/>
                <w:szCs w:val="16"/>
              </w:rPr>
            </w:pPr>
          </w:p>
        </w:tc>
      </w:tr>
      <w:tr w:rsidR="007F5686" w:rsidRPr="007F5686" w14:paraId="3B18D33A" w14:textId="77777777" w:rsidTr="007F5686">
        <w:trPr>
          <w:gridAfter w:val="1"/>
          <w:wAfter w:w="105" w:type="dxa"/>
          <w:trHeight w:val="57"/>
        </w:trPr>
        <w:tc>
          <w:tcPr>
            <w:tcW w:w="1271" w:type="dxa"/>
          </w:tcPr>
          <w:p w14:paraId="47A00851"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Gouvernance</w:t>
            </w:r>
          </w:p>
          <w:p w14:paraId="616BE6B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2.3</w:t>
            </w:r>
          </w:p>
        </w:tc>
        <w:tc>
          <w:tcPr>
            <w:tcW w:w="3119" w:type="dxa"/>
            <w:shd w:val="clear" w:color="auto" w:fill="auto"/>
          </w:tcPr>
          <w:p w14:paraId="037DD0EC"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eastAsia="Avenir" w:hAnsi="Avenir" w:cs="Avenir"/>
                <w:sz w:val="16"/>
                <w:szCs w:val="16"/>
              </w:rPr>
              <w:t>Business plan pour les chaine de valeurs Bambou, Moringa et miel</w:t>
            </w:r>
          </w:p>
        </w:tc>
        <w:tc>
          <w:tcPr>
            <w:tcW w:w="3755" w:type="dxa"/>
            <w:gridSpan w:val="2"/>
            <w:shd w:val="clear" w:color="auto" w:fill="auto"/>
          </w:tcPr>
          <w:p w14:paraId="0CC49F31" w14:textId="77777777" w:rsidR="007F5686" w:rsidRPr="007F5686" w:rsidRDefault="007F5686" w:rsidP="007F5686">
            <w:pPr>
              <w:spacing w:after="0" w:line="240" w:lineRule="auto"/>
              <w:rPr>
                <w:rFonts w:ascii="Avenir" w:hAnsi="Avenir"/>
                <w:sz w:val="16"/>
                <w:szCs w:val="16"/>
              </w:rPr>
            </w:pPr>
            <w:hyperlink r:id="rId641" w:history="1">
              <w:r w:rsidRPr="007F5686">
                <w:rPr>
                  <w:rStyle w:val="Lienhypertexte"/>
                  <w:rFonts w:ascii="Avenir" w:hAnsi="Avenir"/>
                  <w:color w:val="auto"/>
                  <w:sz w:val="16"/>
                  <w:szCs w:val="16"/>
                </w:rPr>
                <w:t>Business Plan Bambou</w:t>
              </w:r>
            </w:hyperlink>
          </w:p>
          <w:p w14:paraId="6E1BC9C7" w14:textId="77777777" w:rsidR="007F5686" w:rsidRPr="007F5686" w:rsidRDefault="007F5686" w:rsidP="007F5686">
            <w:pPr>
              <w:spacing w:after="0" w:line="240" w:lineRule="auto"/>
              <w:rPr>
                <w:rFonts w:ascii="Avenir" w:hAnsi="Avenir"/>
                <w:sz w:val="16"/>
                <w:szCs w:val="16"/>
              </w:rPr>
            </w:pPr>
            <w:hyperlink r:id="rId642" w:history="1">
              <w:r w:rsidRPr="007F5686">
                <w:rPr>
                  <w:rStyle w:val="Lienhypertexte"/>
                  <w:rFonts w:ascii="Avenir" w:hAnsi="Avenir"/>
                  <w:color w:val="auto"/>
                  <w:sz w:val="16"/>
                  <w:szCs w:val="16"/>
                </w:rPr>
                <w:t>Etude Rentabilité rizipisciculture</w:t>
              </w:r>
            </w:hyperlink>
          </w:p>
        </w:tc>
      </w:tr>
      <w:tr w:rsidR="007F5686" w:rsidRPr="007F5686" w14:paraId="776B82A6" w14:textId="77777777" w:rsidTr="007F5686">
        <w:trPr>
          <w:gridAfter w:val="1"/>
          <w:wAfter w:w="105" w:type="dxa"/>
          <w:trHeight w:val="57"/>
        </w:trPr>
        <w:tc>
          <w:tcPr>
            <w:tcW w:w="1271" w:type="dxa"/>
          </w:tcPr>
          <w:p w14:paraId="426C1C5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Effet Foret </w:t>
            </w:r>
          </w:p>
          <w:p w14:paraId="4887AE9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3.1</w:t>
            </w:r>
          </w:p>
        </w:tc>
        <w:tc>
          <w:tcPr>
            <w:tcW w:w="3119" w:type="dxa"/>
            <w:shd w:val="clear" w:color="auto" w:fill="auto"/>
          </w:tcPr>
          <w:p w14:paraId="1840A14F"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Etude sur la gestion de l'eau pour les étangs piscicoles</w:t>
            </w:r>
          </w:p>
        </w:tc>
        <w:tc>
          <w:tcPr>
            <w:tcW w:w="3755" w:type="dxa"/>
            <w:gridSpan w:val="2"/>
            <w:shd w:val="clear" w:color="auto" w:fill="auto"/>
          </w:tcPr>
          <w:p w14:paraId="027902C2" w14:textId="77777777" w:rsidR="007F5686" w:rsidRPr="007F5686" w:rsidRDefault="007F5686" w:rsidP="007F5686">
            <w:pPr>
              <w:spacing w:after="0" w:line="240" w:lineRule="auto"/>
              <w:rPr>
                <w:rFonts w:ascii="Avenir" w:hAnsi="Avenir"/>
                <w:sz w:val="16"/>
                <w:szCs w:val="16"/>
              </w:rPr>
            </w:pPr>
            <w:hyperlink r:id="rId643" w:history="1">
              <w:r w:rsidRPr="007F5686">
                <w:rPr>
                  <w:rStyle w:val="Lienhypertexte"/>
                  <w:rFonts w:ascii="Avenir" w:hAnsi="Avenir"/>
                  <w:color w:val="auto"/>
                  <w:sz w:val="16"/>
                  <w:szCs w:val="16"/>
                </w:rPr>
                <w:t>Rapport appui au développement d’une stratégie de la gestion de l’eau</w:t>
              </w:r>
            </w:hyperlink>
          </w:p>
        </w:tc>
      </w:tr>
      <w:tr w:rsidR="007F5686" w:rsidRPr="00D1297C" w14:paraId="0023856B" w14:textId="77777777" w:rsidTr="007F5686">
        <w:trPr>
          <w:gridAfter w:val="1"/>
          <w:wAfter w:w="105" w:type="dxa"/>
          <w:trHeight w:val="57"/>
        </w:trPr>
        <w:tc>
          <w:tcPr>
            <w:tcW w:w="1271" w:type="dxa"/>
          </w:tcPr>
          <w:p w14:paraId="728000A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33A6229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3.1</w:t>
            </w:r>
          </w:p>
        </w:tc>
        <w:tc>
          <w:tcPr>
            <w:tcW w:w="3119" w:type="dxa"/>
            <w:shd w:val="clear" w:color="auto" w:fill="auto"/>
          </w:tcPr>
          <w:p w14:paraId="0789FAE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Communication sur le PIREDD et REDD+ </w:t>
            </w:r>
          </w:p>
        </w:tc>
        <w:tc>
          <w:tcPr>
            <w:tcW w:w="3755" w:type="dxa"/>
            <w:gridSpan w:val="2"/>
            <w:shd w:val="clear" w:color="auto" w:fill="auto"/>
          </w:tcPr>
          <w:p w14:paraId="536B8061" w14:textId="67E85C53" w:rsidR="007F5686" w:rsidRPr="007F5686" w:rsidRDefault="001A6CA0" w:rsidP="007F5686">
            <w:pPr>
              <w:spacing w:after="0" w:line="240" w:lineRule="auto"/>
              <w:rPr>
                <w:rFonts w:ascii="Avenir" w:hAnsi="Avenir"/>
                <w:sz w:val="16"/>
                <w:szCs w:val="16"/>
              </w:rPr>
            </w:pPr>
            <w:hyperlink r:id="rId644" w:history="1">
              <w:r w:rsidRPr="007F5686">
                <w:rPr>
                  <w:rStyle w:val="Lienhypertexte"/>
                  <w:rFonts w:ascii="Avenir" w:hAnsi="Avenir"/>
                  <w:color w:val="auto"/>
                  <w:sz w:val="16"/>
                  <w:szCs w:val="16"/>
                </w:rPr>
                <w:t>Stratégie</w:t>
              </w:r>
              <w:r w:rsidR="007F5686" w:rsidRPr="007F5686">
                <w:rPr>
                  <w:rStyle w:val="Lienhypertexte"/>
                  <w:rFonts w:ascii="Avenir" w:hAnsi="Avenir"/>
                  <w:color w:val="auto"/>
                  <w:sz w:val="16"/>
                  <w:szCs w:val="16"/>
                </w:rPr>
                <w:t xml:space="preserve"> </w:t>
              </w:r>
              <w:r w:rsidRPr="007F5686">
                <w:rPr>
                  <w:rStyle w:val="Lienhypertexte"/>
                  <w:rFonts w:ascii="Avenir" w:hAnsi="Avenir"/>
                  <w:color w:val="auto"/>
                  <w:sz w:val="16"/>
                  <w:szCs w:val="16"/>
                </w:rPr>
                <w:t>Communication</w:t>
              </w:r>
              <w:r w:rsidR="007F5686" w:rsidRPr="007F5686">
                <w:rPr>
                  <w:rStyle w:val="Lienhypertexte"/>
                  <w:rFonts w:ascii="Avenir" w:hAnsi="Avenir"/>
                  <w:color w:val="auto"/>
                  <w:sz w:val="16"/>
                  <w:szCs w:val="16"/>
                </w:rPr>
                <w:t xml:space="preserve"> REDD+</w:t>
              </w:r>
            </w:hyperlink>
          </w:p>
          <w:p w14:paraId="5E28EADE" w14:textId="77777777" w:rsidR="007F5686" w:rsidRPr="007F5686" w:rsidRDefault="007F5686" w:rsidP="007F5686">
            <w:pPr>
              <w:spacing w:after="0" w:line="240" w:lineRule="auto"/>
              <w:rPr>
                <w:rStyle w:val="Lienhypertexte"/>
                <w:rFonts w:ascii="Avenir" w:hAnsi="Avenir"/>
                <w:color w:val="auto"/>
                <w:sz w:val="16"/>
                <w:szCs w:val="16"/>
              </w:rPr>
            </w:pPr>
            <w:hyperlink r:id="rId645" w:history="1">
              <w:r w:rsidRPr="007F5686">
                <w:rPr>
                  <w:rStyle w:val="Lienhypertexte"/>
                  <w:rFonts w:ascii="Avenir" w:hAnsi="Avenir"/>
                  <w:color w:val="auto"/>
                  <w:sz w:val="16"/>
                  <w:szCs w:val="16"/>
                </w:rPr>
                <w:t>Rapport final SL GTCRR projet 1</w:t>
              </w:r>
            </w:hyperlink>
          </w:p>
          <w:p w14:paraId="62C73A7C" w14:textId="77777777" w:rsidR="007F5686" w:rsidRPr="007F5686" w:rsidRDefault="007F5686" w:rsidP="007F5686">
            <w:pPr>
              <w:spacing w:after="0" w:line="240" w:lineRule="auto"/>
              <w:rPr>
                <w:rFonts w:ascii="Avenir" w:hAnsi="Avenir"/>
                <w:sz w:val="16"/>
                <w:szCs w:val="16"/>
              </w:rPr>
            </w:pPr>
            <w:hyperlink r:id="rId646" w:history="1">
              <w:r w:rsidRPr="007F5686">
                <w:rPr>
                  <w:rStyle w:val="Lienhypertexte"/>
                  <w:rFonts w:ascii="Avenir" w:hAnsi="Avenir"/>
                  <w:color w:val="auto"/>
                  <w:sz w:val="16"/>
                  <w:szCs w:val="16"/>
                </w:rPr>
                <w:t>Rapport trimestriel SL GTCRR projet 2</w:t>
              </w:r>
            </w:hyperlink>
          </w:p>
          <w:bookmarkStart w:id="51" w:name="_Hlk187493362"/>
          <w:p w14:paraId="101BA036" w14:textId="77777777" w:rsidR="007F5686" w:rsidRPr="00D1297C" w:rsidRDefault="007F5686" w:rsidP="007F5686">
            <w:pPr>
              <w:spacing w:after="0" w:line="240" w:lineRule="auto"/>
              <w:rPr>
                <w:rFonts w:ascii="Avenir" w:eastAsia="Times New Roman" w:hAnsi="Avenir"/>
                <w:sz w:val="16"/>
                <w:szCs w:val="16"/>
                <w:lang w:val="it-IT"/>
              </w:rPr>
            </w:pPr>
            <w:r w:rsidRPr="007F5686">
              <w:rPr>
                <w:rFonts w:ascii="Avenir" w:eastAsia="Times New Roman" w:hAnsi="Avenir"/>
                <w:sz w:val="16"/>
                <w:szCs w:val="16"/>
              </w:rPr>
              <w:fldChar w:fldCharType="begin"/>
            </w:r>
            <w:r w:rsidRPr="00D1297C">
              <w:rPr>
                <w:rFonts w:ascii="Avenir" w:eastAsia="Times New Roman" w:hAnsi="Avenir"/>
                <w:sz w:val="16"/>
                <w:szCs w:val="16"/>
                <w:lang w:val="it-IT"/>
              </w:rPr>
              <w:instrText>HYPERLINK "https://fonaredd-rdc.org/du-dechet-a-lenergie-linitiative-eco-makala-busness-au-maniema/"</w:instrText>
            </w:r>
            <w:r w:rsidRPr="007F5686">
              <w:rPr>
                <w:rFonts w:ascii="Avenir" w:eastAsia="Times New Roman" w:hAnsi="Avenir"/>
                <w:sz w:val="16"/>
                <w:szCs w:val="16"/>
              </w:rPr>
            </w:r>
            <w:r w:rsidRPr="007F5686">
              <w:rPr>
                <w:rFonts w:ascii="Avenir" w:eastAsia="Times New Roman" w:hAnsi="Avenir"/>
                <w:sz w:val="16"/>
                <w:szCs w:val="16"/>
              </w:rPr>
              <w:fldChar w:fldCharType="separate"/>
            </w:r>
            <w:r w:rsidRPr="00D1297C">
              <w:rPr>
                <w:rStyle w:val="Lienhypertexte"/>
                <w:rFonts w:ascii="Avenir" w:eastAsia="Times New Roman" w:hAnsi="Avenir"/>
                <w:color w:val="auto"/>
                <w:sz w:val="16"/>
                <w:szCs w:val="16"/>
                <w:lang w:val="it-IT"/>
              </w:rPr>
              <w:t>Eco Makala PIREDD Maniema</w:t>
            </w:r>
            <w:r w:rsidRPr="007F5686">
              <w:rPr>
                <w:rFonts w:ascii="Avenir" w:eastAsia="Times New Roman" w:hAnsi="Avenir"/>
                <w:sz w:val="16"/>
                <w:szCs w:val="16"/>
              </w:rPr>
              <w:fldChar w:fldCharType="end"/>
            </w:r>
          </w:p>
          <w:p w14:paraId="0EDDE015" w14:textId="77777777" w:rsidR="007F5686" w:rsidRPr="00D1297C" w:rsidRDefault="007F5686" w:rsidP="007F5686">
            <w:pPr>
              <w:spacing w:after="0" w:line="240" w:lineRule="auto"/>
              <w:rPr>
                <w:rFonts w:ascii="Avenir" w:eastAsia="Times New Roman" w:hAnsi="Avenir"/>
                <w:sz w:val="16"/>
                <w:szCs w:val="16"/>
                <w:lang w:val="it-IT"/>
              </w:rPr>
            </w:pPr>
            <w:hyperlink r:id="rId647" w:history="1">
              <w:r w:rsidRPr="00D1297C">
                <w:rPr>
                  <w:rStyle w:val="Lienhypertexte"/>
                  <w:rFonts w:ascii="Avenir" w:eastAsia="Times New Roman" w:hAnsi="Avenir"/>
                  <w:color w:val="auto"/>
                  <w:sz w:val="16"/>
                  <w:szCs w:val="16"/>
                  <w:lang w:val="it-IT"/>
                </w:rPr>
                <w:t>Reboisement a Lomea PIREDD Maniema</w:t>
              </w:r>
            </w:hyperlink>
          </w:p>
          <w:p w14:paraId="70EA3C66" w14:textId="77777777" w:rsidR="007F5686" w:rsidRPr="00D1297C" w:rsidRDefault="007F5686" w:rsidP="007F5686">
            <w:pPr>
              <w:spacing w:after="0" w:line="240" w:lineRule="auto"/>
              <w:rPr>
                <w:rFonts w:ascii="Avenir" w:eastAsia="Times New Roman" w:hAnsi="Avenir"/>
                <w:sz w:val="16"/>
                <w:szCs w:val="16"/>
                <w:lang w:val="it-IT"/>
              </w:rPr>
            </w:pPr>
            <w:hyperlink r:id="rId648" w:history="1">
              <w:r w:rsidRPr="00D1297C">
                <w:rPr>
                  <w:rStyle w:val="Lienhypertexte"/>
                  <w:rFonts w:ascii="Avenir" w:eastAsia="Times New Roman" w:hAnsi="Avenir"/>
                  <w:color w:val="auto"/>
                  <w:sz w:val="16"/>
                  <w:szCs w:val="16"/>
                  <w:lang w:val="it-IT"/>
                </w:rPr>
                <w:t>Rizipisciculture PIREDD Maniema</w:t>
              </w:r>
            </w:hyperlink>
          </w:p>
          <w:p w14:paraId="651C0CCA" w14:textId="77777777" w:rsidR="007F5686" w:rsidRPr="00D1297C" w:rsidRDefault="007F5686" w:rsidP="007F5686">
            <w:pPr>
              <w:spacing w:after="0" w:line="240" w:lineRule="auto"/>
              <w:rPr>
                <w:rFonts w:ascii="Avenir" w:hAnsi="Avenir"/>
                <w:sz w:val="16"/>
                <w:szCs w:val="16"/>
                <w:lang w:val="it-IT"/>
              </w:rPr>
            </w:pPr>
            <w:hyperlink r:id="rId649" w:history="1">
              <w:r w:rsidRPr="00D1297C">
                <w:rPr>
                  <w:rStyle w:val="Lienhypertexte"/>
                  <w:rFonts w:ascii="Avenir" w:eastAsia="Times New Roman" w:hAnsi="Avenir"/>
                  <w:color w:val="auto"/>
                  <w:sz w:val="16"/>
                  <w:szCs w:val="16"/>
                  <w:lang w:val="it-IT"/>
                </w:rPr>
                <w:t>Agroforesterie PIREDD Maniema</w:t>
              </w:r>
            </w:hyperlink>
            <w:bookmarkEnd w:id="51"/>
          </w:p>
        </w:tc>
      </w:tr>
      <w:tr w:rsidR="007F5686" w:rsidRPr="007F5686" w14:paraId="5393ECF4" w14:textId="77777777" w:rsidTr="007F5686">
        <w:trPr>
          <w:gridAfter w:val="1"/>
          <w:wAfter w:w="105" w:type="dxa"/>
          <w:trHeight w:val="57"/>
        </w:trPr>
        <w:tc>
          <w:tcPr>
            <w:tcW w:w="1271" w:type="dxa"/>
          </w:tcPr>
          <w:p w14:paraId="6DC1F9CA"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4598A2C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3.1</w:t>
            </w:r>
          </w:p>
        </w:tc>
        <w:tc>
          <w:tcPr>
            <w:tcW w:w="3119" w:type="dxa"/>
            <w:shd w:val="clear" w:color="auto" w:fill="auto"/>
          </w:tcPr>
          <w:p w14:paraId="0BA8D5C1"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Mise en place du Platform REDD+</w:t>
            </w:r>
          </w:p>
        </w:tc>
        <w:tc>
          <w:tcPr>
            <w:tcW w:w="3755" w:type="dxa"/>
            <w:gridSpan w:val="2"/>
            <w:shd w:val="clear" w:color="auto" w:fill="auto"/>
          </w:tcPr>
          <w:p w14:paraId="671D0874" w14:textId="77777777" w:rsidR="007F5686" w:rsidRPr="007F5686" w:rsidRDefault="007F5686" w:rsidP="007F5686">
            <w:pPr>
              <w:spacing w:after="0" w:line="240" w:lineRule="auto"/>
              <w:rPr>
                <w:rStyle w:val="Lienhypertexte"/>
                <w:rFonts w:ascii="Avenir" w:hAnsi="Avenir"/>
                <w:color w:val="auto"/>
                <w:sz w:val="16"/>
                <w:szCs w:val="16"/>
              </w:rPr>
            </w:pPr>
            <w:hyperlink r:id="rId650" w:history="1">
              <w:r w:rsidRPr="007F5686">
                <w:rPr>
                  <w:rStyle w:val="Lienhypertexte"/>
                  <w:rFonts w:ascii="Avenir" w:hAnsi="Avenir"/>
                  <w:color w:val="auto"/>
                  <w:sz w:val="16"/>
                  <w:szCs w:val="16"/>
                </w:rPr>
                <w:t>Rapport final SL GTCRR projet 1</w:t>
              </w:r>
            </w:hyperlink>
          </w:p>
          <w:p w14:paraId="5FDA44F2" w14:textId="77777777" w:rsidR="007F5686" w:rsidRPr="007F5686" w:rsidRDefault="007F5686" w:rsidP="007F5686">
            <w:pPr>
              <w:spacing w:after="0" w:line="240" w:lineRule="auto"/>
              <w:rPr>
                <w:rFonts w:ascii="Avenir" w:eastAsia="Avenir" w:hAnsi="Avenir" w:cs="Avenir"/>
                <w:sz w:val="16"/>
                <w:szCs w:val="16"/>
              </w:rPr>
            </w:pPr>
            <w:hyperlink r:id="rId651" w:history="1">
              <w:r w:rsidRPr="007F5686">
                <w:rPr>
                  <w:rStyle w:val="Lienhypertexte"/>
                  <w:rFonts w:ascii="Avenir" w:hAnsi="Avenir"/>
                  <w:color w:val="auto"/>
                  <w:sz w:val="16"/>
                  <w:szCs w:val="16"/>
                </w:rPr>
                <w:t>Rapport trimestriel SL GTCRR projet 2</w:t>
              </w:r>
            </w:hyperlink>
          </w:p>
        </w:tc>
      </w:tr>
      <w:tr w:rsidR="007F5686" w:rsidRPr="007F5686" w14:paraId="6AD898B0" w14:textId="77777777" w:rsidTr="007F5686">
        <w:trPr>
          <w:gridAfter w:val="1"/>
          <w:wAfter w:w="105" w:type="dxa"/>
          <w:trHeight w:val="57"/>
        </w:trPr>
        <w:tc>
          <w:tcPr>
            <w:tcW w:w="1271" w:type="dxa"/>
          </w:tcPr>
          <w:p w14:paraId="6CF61BD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3896E0B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3.1</w:t>
            </w:r>
          </w:p>
        </w:tc>
        <w:tc>
          <w:tcPr>
            <w:tcW w:w="3119" w:type="dxa"/>
            <w:shd w:val="clear" w:color="auto" w:fill="auto"/>
          </w:tcPr>
          <w:p w14:paraId="0F37D5FA"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Missions de contrôle forestier, PSAT, Pêche, chasse</w:t>
            </w:r>
          </w:p>
        </w:tc>
        <w:tc>
          <w:tcPr>
            <w:tcW w:w="3755" w:type="dxa"/>
            <w:gridSpan w:val="2"/>
            <w:shd w:val="clear" w:color="auto" w:fill="auto"/>
          </w:tcPr>
          <w:p w14:paraId="6C189735" w14:textId="77777777" w:rsidR="007F5686" w:rsidRPr="007F5686" w:rsidRDefault="007F5686" w:rsidP="007F5686">
            <w:pPr>
              <w:spacing w:after="0" w:line="240" w:lineRule="auto"/>
              <w:rPr>
                <w:rStyle w:val="Lienhypertexte"/>
                <w:rFonts w:ascii="Avenir" w:hAnsi="Avenir"/>
                <w:color w:val="auto"/>
                <w:sz w:val="16"/>
                <w:szCs w:val="16"/>
              </w:rPr>
            </w:pPr>
            <w:hyperlink r:id="rId652" w:history="1">
              <w:r w:rsidRPr="007F5686">
                <w:rPr>
                  <w:rStyle w:val="Lienhypertexte"/>
                  <w:rFonts w:ascii="Avenir" w:hAnsi="Avenir"/>
                  <w:color w:val="auto"/>
                  <w:sz w:val="16"/>
                  <w:szCs w:val="16"/>
                </w:rPr>
                <w:t>Rapport contrôle forestier et PSAT</w:t>
              </w:r>
            </w:hyperlink>
          </w:p>
          <w:p w14:paraId="066DBFB9" w14:textId="77777777" w:rsidR="007F5686" w:rsidRPr="007F5686" w:rsidRDefault="007F5686" w:rsidP="007F5686">
            <w:pPr>
              <w:spacing w:after="0" w:line="240" w:lineRule="auto"/>
              <w:rPr>
                <w:rFonts w:ascii="Avenir" w:hAnsi="Avenir"/>
                <w:sz w:val="16"/>
                <w:szCs w:val="16"/>
              </w:rPr>
            </w:pPr>
            <w:hyperlink r:id="rId653" w:history="1">
              <w:r w:rsidRPr="007F5686">
                <w:rPr>
                  <w:rStyle w:val="Lienhypertexte"/>
                  <w:rFonts w:ascii="Avenir" w:hAnsi="Avenir"/>
                  <w:color w:val="auto"/>
                  <w:sz w:val="16"/>
                  <w:szCs w:val="16"/>
                </w:rPr>
                <w:t>Rapport contrôle règlementation chasse</w:t>
              </w:r>
            </w:hyperlink>
          </w:p>
          <w:p w14:paraId="3B60CC3D" w14:textId="77777777" w:rsidR="007F5686" w:rsidRPr="007F5686" w:rsidRDefault="007F5686" w:rsidP="007F5686">
            <w:pPr>
              <w:spacing w:after="0" w:line="240" w:lineRule="auto"/>
              <w:rPr>
                <w:rStyle w:val="Lienhypertexte"/>
                <w:rFonts w:ascii="Avenir" w:hAnsi="Avenir"/>
                <w:color w:val="auto"/>
                <w:sz w:val="16"/>
                <w:szCs w:val="16"/>
              </w:rPr>
            </w:pPr>
            <w:hyperlink r:id="rId654" w:history="1">
              <w:r w:rsidRPr="007F5686">
                <w:rPr>
                  <w:rStyle w:val="Lienhypertexte"/>
                  <w:rFonts w:ascii="Avenir" w:hAnsi="Avenir"/>
                  <w:color w:val="auto"/>
                  <w:sz w:val="16"/>
                  <w:szCs w:val="16"/>
                </w:rPr>
                <w:t>Rapport contrôle réglementation pêche</w:t>
              </w:r>
            </w:hyperlink>
          </w:p>
          <w:p w14:paraId="0B880433" w14:textId="77777777" w:rsidR="007F5686" w:rsidRPr="007F5686" w:rsidRDefault="007F5686" w:rsidP="007F5686">
            <w:pPr>
              <w:spacing w:after="0" w:line="240" w:lineRule="auto"/>
              <w:rPr>
                <w:rFonts w:ascii="Avenir" w:hAnsi="Avenir"/>
                <w:sz w:val="16"/>
                <w:szCs w:val="16"/>
              </w:rPr>
            </w:pPr>
            <w:hyperlink r:id="rId655" w:history="1">
              <w:r w:rsidRPr="007F5686">
                <w:rPr>
                  <w:rStyle w:val="Lienhypertexte"/>
                  <w:rFonts w:ascii="Avenir" w:hAnsi="Avenir"/>
                  <w:color w:val="auto"/>
                  <w:sz w:val="16"/>
                  <w:szCs w:val="16"/>
                </w:rPr>
                <w:t>Rapport control PSAT dans 3 territoires</w:t>
              </w:r>
            </w:hyperlink>
          </w:p>
          <w:p w14:paraId="7C15C94D" w14:textId="77777777" w:rsidR="007F5686" w:rsidRPr="007F5686" w:rsidRDefault="007F5686" w:rsidP="007F5686">
            <w:pPr>
              <w:spacing w:after="0" w:line="240" w:lineRule="auto"/>
              <w:rPr>
                <w:rFonts w:ascii="Avenir" w:hAnsi="Avenir"/>
                <w:sz w:val="16"/>
                <w:szCs w:val="16"/>
              </w:rPr>
            </w:pPr>
            <w:hyperlink r:id="rId656" w:history="1">
              <w:r w:rsidRPr="007F5686">
                <w:rPr>
                  <w:rStyle w:val="Lienhypertexte"/>
                  <w:rFonts w:ascii="Avenir" w:hAnsi="Avenir"/>
                  <w:color w:val="auto"/>
                  <w:sz w:val="16"/>
                  <w:szCs w:val="16"/>
                </w:rPr>
                <w:t>Rapport control foresterie novembre</w:t>
              </w:r>
            </w:hyperlink>
          </w:p>
        </w:tc>
      </w:tr>
      <w:tr w:rsidR="007F5686" w:rsidRPr="007F5686" w14:paraId="09DCBDBA" w14:textId="77777777" w:rsidTr="007F5686">
        <w:trPr>
          <w:gridAfter w:val="1"/>
          <w:wAfter w:w="105" w:type="dxa"/>
          <w:trHeight w:val="57"/>
        </w:trPr>
        <w:tc>
          <w:tcPr>
            <w:tcW w:w="1271" w:type="dxa"/>
          </w:tcPr>
          <w:p w14:paraId="126692C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0418782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3.1</w:t>
            </w:r>
          </w:p>
        </w:tc>
        <w:tc>
          <w:tcPr>
            <w:tcW w:w="3119" w:type="dxa"/>
            <w:shd w:val="clear" w:color="auto" w:fill="auto"/>
          </w:tcPr>
          <w:p w14:paraId="39C5ACE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Analyse changement végétation 2021_2024</w:t>
            </w:r>
          </w:p>
        </w:tc>
        <w:tc>
          <w:tcPr>
            <w:tcW w:w="3755" w:type="dxa"/>
            <w:gridSpan w:val="2"/>
            <w:shd w:val="clear" w:color="auto" w:fill="auto"/>
          </w:tcPr>
          <w:p w14:paraId="6F862F98" w14:textId="77777777" w:rsidR="007F5686" w:rsidRPr="007F5686" w:rsidRDefault="007F5686" w:rsidP="007F5686">
            <w:pPr>
              <w:spacing w:after="0" w:line="240" w:lineRule="auto"/>
              <w:rPr>
                <w:rFonts w:ascii="Avenir" w:hAnsi="Avenir"/>
                <w:sz w:val="16"/>
                <w:szCs w:val="16"/>
              </w:rPr>
            </w:pPr>
            <w:hyperlink r:id="rId657" w:history="1">
              <w:r w:rsidRPr="007F5686">
                <w:rPr>
                  <w:rStyle w:val="Lienhypertexte"/>
                  <w:rFonts w:ascii="Avenir" w:hAnsi="Avenir"/>
                  <w:color w:val="auto"/>
                  <w:sz w:val="16"/>
                  <w:szCs w:val="16"/>
                </w:rPr>
                <w:t>Rapport Reforestation Maniema</w:t>
              </w:r>
            </w:hyperlink>
          </w:p>
        </w:tc>
      </w:tr>
      <w:tr w:rsidR="007F5686" w:rsidRPr="007F5686" w14:paraId="0085420C" w14:textId="77777777" w:rsidTr="007F5686">
        <w:trPr>
          <w:gridAfter w:val="1"/>
          <w:wAfter w:w="105" w:type="dxa"/>
          <w:trHeight w:val="57"/>
        </w:trPr>
        <w:tc>
          <w:tcPr>
            <w:tcW w:w="1271" w:type="dxa"/>
          </w:tcPr>
          <w:p w14:paraId="7467446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38B95B8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39F9E233"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Nouvel arrêté pour la réglementation de la pêche dans la province du Maniema. </w:t>
            </w:r>
          </w:p>
        </w:tc>
        <w:tc>
          <w:tcPr>
            <w:tcW w:w="3755" w:type="dxa"/>
            <w:gridSpan w:val="2"/>
            <w:shd w:val="clear" w:color="auto" w:fill="auto"/>
          </w:tcPr>
          <w:p w14:paraId="42679E49" w14:textId="77777777" w:rsidR="007F5686" w:rsidRPr="007F5686" w:rsidRDefault="007F5686" w:rsidP="007F5686">
            <w:pPr>
              <w:spacing w:after="0" w:line="240" w:lineRule="auto"/>
              <w:rPr>
                <w:rStyle w:val="Lienhypertexte"/>
                <w:rFonts w:ascii="Avenir" w:hAnsi="Avenir"/>
                <w:color w:val="auto"/>
                <w:sz w:val="16"/>
                <w:szCs w:val="16"/>
              </w:rPr>
            </w:pPr>
            <w:hyperlink r:id="rId658">
              <w:r w:rsidRPr="007F5686">
                <w:rPr>
                  <w:rFonts w:ascii="Avenir" w:hAnsi="Avenir"/>
                  <w:sz w:val="16"/>
                  <w:szCs w:val="16"/>
                  <w:u w:val="single"/>
                </w:rPr>
                <w:t xml:space="preserve"> </w:t>
              </w:r>
            </w:hyperlink>
            <w:hyperlink r:id="rId659" w:history="1">
              <w:r w:rsidRPr="007F5686">
                <w:rPr>
                  <w:rStyle w:val="Lienhypertexte"/>
                  <w:rFonts w:ascii="Avenir" w:hAnsi="Avenir"/>
                  <w:color w:val="auto"/>
                  <w:sz w:val="16"/>
                  <w:szCs w:val="16"/>
                </w:rPr>
                <w:t>Nouvel Arrêté règlementation Pêche</w:t>
              </w:r>
            </w:hyperlink>
          </w:p>
          <w:p w14:paraId="1C30359B" w14:textId="77777777" w:rsidR="007F5686" w:rsidRPr="007F5686" w:rsidRDefault="007F5686" w:rsidP="007F5686">
            <w:pPr>
              <w:spacing w:after="0" w:line="240" w:lineRule="auto"/>
              <w:rPr>
                <w:rFonts w:ascii="Avenir" w:hAnsi="Avenir"/>
                <w:sz w:val="16"/>
                <w:szCs w:val="16"/>
              </w:rPr>
            </w:pPr>
            <w:hyperlink r:id="rId660" w:history="1">
              <w:r w:rsidRPr="007F5686">
                <w:rPr>
                  <w:rStyle w:val="Lienhypertexte"/>
                  <w:rFonts w:ascii="Avenir" w:hAnsi="Avenir"/>
                  <w:color w:val="auto"/>
                  <w:sz w:val="16"/>
                  <w:szCs w:val="16"/>
                </w:rPr>
                <w:t>Dépliant réglementation pêche</w:t>
              </w:r>
            </w:hyperlink>
          </w:p>
        </w:tc>
      </w:tr>
      <w:tr w:rsidR="007F5686" w:rsidRPr="007F5686" w14:paraId="4A838A42" w14:textId="77777777" w:rsidTr="007F5686">
        <w:trPr>
          <w:gridAfter w:val="1"/>
          <w:wAfter w:w="105" w:type="dxa"/>
          <w:trHeight w:val="57"/>
        </w:trPr>
        <w:tc>
          <w:tcPr>
            <w:tcW w:w="1271" w:type="dxa"/>
          </w:tcPr>
          <w:p w14:paraId="1343657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1B97FB98"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309BBD2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Carte des CFCLs</w:t>
            </w:r>
          </w:p>
        </w:tc>
        <w:tc>
          <w:tcPr>
            <w:tcW w:w="3755" w:type="dxa"/>
            <w:gridSpan w:val="2"/>
            <w:shd w:val="clear" w:color="auto" w:fill="auto"/>
          </w:tcPr>
          <w:p w14:paraId="61B3D1C6" w14:textId="7B9A0BAA" w:rsidR="007F5686" w:rsidRPr="007F5686" w:rsidRDefault="007F5686" w:rsidP="007F5686">
            <w:pPr>
              <w:spacing w:after="0" w:line="240" w:lineRule="auto"/>
              <w:rPr>
                <w:rFonts w:ascii="Avenir" w:hAnsi="Avenir"/>
                <w:sz w:val="16"/>
                <w:szCs w:val="16"/>
                <w:u w:val="single"/>
              </w:rPr>
            </w:pPr>
            <w:hyperlink r:id="rId661" w:history="1">
              <w:r w:rsidRPr="007F5686">
                <w:rPr>
                  <w:rStyle w:val="Lienhypertexte"/>
                  <w:rFonts w:ascii="Avenir" w:hAnsi="Avenir"/>
                  <w:color w:val="auto"/>
                  <w:sz w:val="16"/>
                  <w:szCs w:val="16"/>
                </w:rPr>
                <w:t xml:space="preserve">Mise </w:t>
              </w:r>
              <w:r w:rsidR="001A6CA0" w:rsidRPr="007F5686">
                <w:rPr>
                  <w:rStyle w:val="Lienhypertexte"/>
                  <w:rFonts w:ascii="Avenir" w:hAnsi="Avenir"/>
                  <w:color w:val="auto"/>
                  <w:sz w:val="16"/>
                  <w:szCs w:val="16"/>
                </w:rPr>
                <w:t>à</w:t>
              </w:r>
              <w:r w:rsidRPr="007F5686">
                <w:rPr>
                  <w:rStyle w:val="Lienhypertexte"/>
                  <w:rFonts w:ascii="Avenir" w:hAnsi="Avenir"/>
                  <w:color w:val="auto"/>
                  <w:sz w:val="16"/>
                  <w:szCs w:val="16"/>
                </w:rPr>
                <w:t xml:space="preserve"> jour carte CFCL</w:t>
              </w:r>
            </w:hyperlink>
          </w:p>
        </w:tc>
      </w:tr>
      <w:tr w:rsidR="007F5686" w:rsidRPr="007F5686" w14:paraId="3788601B" w14:textId="77777777" w:rsidTr="007F5686">
        <w:trPr>
          <w:gridAfter w:val="1"/>
          <w:wAfter w:w="105" w:type="dxa"/>
          <w:trHeight w:val="57"/>
        </w:trPr>
        <w:tc>
          <w:tcPr>
            <w:tcW w:w="1271" w:type="dxa"/>
          </w:tcPr>
          <w:p w14:paraId="335BE8B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67FC373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51DECDF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Arrêtés pour les CFCL</w:t>
            </w:r>
          </w:p>
          <w:p w14:paraId="6B902ACF" w14:textId="77777777" w:rsidR="007F5686" w:rsidRPr="007F5686" w:rsidRDefault="007F5686" w:rsidP="007F5686">
            <w:pPr>
              <w:spacing w:after="0" w:line="240" w:lineRule="auto"/>
              <w:rPr>
                <w:rFonts w:ascii="Avenir" w:hAnsi="Avenir"/>
                <w:sz w:val="16"/>
                <w:szCs w:val="16"/>
              </w:rPr>
            </w:pPr>
          </w:p>
        </w:tc>
        <w:tc>
          <w:tcPr>
            <w:tcW w:w="3755" w:type="dxa"/>
            <w:gridSpan w:val="2"/>
            <w:shd w:val="clear" w:color="auto" w:fill="auto"/>
          </w:tcPr>
          <w:p w14:paraId="14C73C3D" w14:textId="77777777" w:rsidR="007F5686" w:rsidRPr="007F5686" w:rsidRDefault="007F5686" w:rsidP="007F5686">
            <w:pPr>
              <w:spacing w:after="0" w:line="240" w:lineRule="auto"/>
              <w:rPr>
                <w:rFonts w:ascii="Avenir" w:hAnsi="Avenir"/>
                <w:sz w:val="16"/>
                <w:szCs w:val="16"/>
              </w:rPr>
            </w:pPr>
            <w:hyperlink r:id="rId662">
              <w:r w:rsidRPr="007F5686">
                <w:rPr>
                  <w:rFonts w:ascii="Avenir" w:hAnsi="Avenir"/>
                  <w:sz w:val="16"/>
                  <w:szCs w:val="16"/>
                  <w:u w:val="single"/>
                </w:rPr>
                <w:t>Arrêté attribution CFCL Mpande</w:t>
              </w:r>
            </w:hyperlink>
          </w:p>
          <w:p w14:paraId="3A5EBF83" w14:textId="77777777" w:rsidR="007F5686" w:rsidRPr="007F5686" w:rsidRDefault="007F5686" w:rsidP="007F5686">
            <w:pPr>
              <w:spacing w:after="0" w:line="240" w:lineRule="auto"/>
              <w:rPr>
                <w:rFonts w:ascii="Avenir" w:hAnsi="Avenir"/>
                <w:sz w:val="16"/>
                <w:szCs w:val="16"/>
              </w:rPr>
            </w:pPr>
            <w:hyperlink r:id="rId663">
              <w:r w:rsidRPr="007F5686">
                <w:rPr>
                  <w:rFonts w:ascii="Avenir" w:hAnsi="Avenir"/>
                  <w:sz w:val="16"/>
                  <w:szCs w:val="16"/>
                  <w:u w:val="single"/>
                </w:rPr>
                <w:t>Arrêté attribution CFCL Baya II</w:t>
              </w:r>
            </w:hyperlink>
          </w:p>
          <w:p w14:paraId="5FE5C5C7" w14:textId="77777777" w:rsidR="007F5686" w:rsidRPr="007F5686" w:rsidRDefault="007F5686" w:rsidP="007F5686">
            <w:pPr>
              <w:spacing w:after="0" w:line="240" w:lineRule="auto"/>
              <w:ind w:left="10"/>
              <w:rPr>
                <w:rFonts w:ascii="Avenir" w:hAnsi="Avenir"/>
                <w:sz w:val="16"/>
                <w:szCs w:val="16"/>
              </w:rPr>
            </w:pPr>
            <w:hyperlink r:id="rId664">
              <w:r w:rsidRPr="007F5686">
                <w:rPr>
                  <w:rFonts w:ascii="Avenir" w:hAnsi="Avenir"/>
                  <w:sz w:val="16"/>
                  <w:szCs w:val="16"/>
                  <w:u w:val="single"/>
                </w:rPr>
                <w:t>Arrêté attribution CFCL Mwanga</w:t>
              </w:r>
            </w:hyperlink>
          </w:p>
          <w:p w14:paraId="0CE13E2F" w14:textId="77777777" w:rsidR="007F5686" w:rsidRPr="007F5686" w:rsidRDefault="007F5686" w:rsidP="007F5686">
            <w:pPr>
              <w:spacing w:after="0" w:line="240" w:lineRule="auto"/>
              <w:ind w:left="10"/>
              <w:rPr>
                <w:rFonts w:ascii="Avenir" w:hAnsi="Avenir"/>
                <w:sz w:val="16"/>
                <w:szCs w:val="16"/>
                <w:u w:val="single"/>
              </w:rPr>
            </w:pPr>
            <w:hyperlink r:id="rId665">
              <w:r w:rsidRPr="007F5686">
                <w:rPr>
                  <w:rFonts w:ascii="Avenir" w:hAnsi="Avenir"/>
                  <w:sz w:val="16"/>
                  <w:szCs w:val="16"/>
                  <w:u w:val="single"/>
                </w:rPr>
                <w:t>Arrêté attribution CFCL N’sanguli</w:t>
              </w:r>
            </w:hyperlink>
          </w:p>
          <w:p w14:paraId="381B5137" w14:textId="77777777" w:rsidR="007F5686" w:rsidRPr="007F5686" w:rsidRDefault="007F5686" w:rsidP="007F5686">
            <w:pPr>
              <w:spacing w:after="0" w:line="240" w:lineRule="auto"/>
              <w:ind w:left="10"/>
              <w:rPr>
                <w:rFonts w:ascii="Avenir" w:hAnsi="Avenir"/>
                <w:sz w:val="16"/>
                <w:szCs w:val="16"/>
              </w:rPr>
            </w:pPr>
            <w:hyperlink r:id="rId666" w:history="1">
              <w:r w:rsidRPr="007F5686">
                <w:rPr>
                  <w:rStyle w:val="Lienhypertexte"/>
                  <w:rFonts w:ascii="Avenir" w:hAnsi="Avenir"/>
                  <w:color w:val="auto"/>
                  <w:sz w:val="16"/>
                  <w:szCs w:val="16"/>
                </w:rPr>
                <w:t>Vidéo remise officiel CFCL Mpande</w:t>
              </w:r>
            </w:hyperlink>
          </w:p>
          <w:p w14:paraId="0B07710B" w14:textId="77777777" w:rsidR="007F5686" w:rsidRPr="007F5686" w:rsidRDefault="007F5686" w:rsidP="007F5686">
            <w:pPr>
              <w:spacing w:after="0" w:line="240" w:lineRule="auto"/>
              <w:ind w:left="10"/>
              <w:rPr>
                <w:rFonts w:ascii="Avenir" w:hAnsi="Avenir"/>
                <w:sz w:val="16"/>
                <w:szCs w:val="16"/>
              </w:rPr>
            </w:pPr>
            <w:hyperlink r:id="rId667" w:history="1">
              <w:r w:rsidRPr="007F5686">
                <w:rPr>
                  <w:rStyle w:val="Lienhypertexte"/>
                  <w:rFonts w:ascii="Avenir" w:hAnsi="Avenir"/>
                  <w:color w:val="auto"/>
                  <w:sz w:val="16"/>
                  <w:szCs w:val="16"/>
                </w:rPr>
                <w:t>Arrêté attribution CFCL Kinkalu</w:t>
              </w:r>
            </w:hyperlink>
          </w:p>
        </w:tc>
      </w:tr>
      <w:tr w:rsidR="007F5686" w:rsidRPr="007F5686" w14:paraId="53E7BE73" w14:textId="77777777" w:rsidTr="007F5686">
        <w:trPr>
          <w:gridAfter w:val="1"/>
          <w:wAfter w:w="105" w:type="dxa"/>
          <w:trHeight w:val="57"/>
        </w:trPr>
        <w:tc>
          <w:tcPr>
            <w:tcW w:w="1271" w:type="dxa"/>
          </w:tcPr>
          <w:p w14:paraId="05DBACA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577A2E2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054A22BB" w14:textId="77777777" w:rsidR="007F5686" w:rsidRPr="007F5686" w:rsidRDefault="007F5686" w:rsidP="007F5686">
            <w:pPr>
              <w:spacing w:after="0" w:line="240" w:lineRule="auto"/>
              <w:rPr>
                <w:rFonts w:ascii="Avenir" w:hAnsi="Avenir"/>
                <w:sz w:val="16"/>
                <w:szCs w:val="16"/>
              </w:rPr>
            </w:pPr>
            <w:r w:rsidRPr="007F5686">
              <w:rPr>
                <w:rFonts w:ascii="Avenir" w:eastAsia="Avenir" w:hAnsi="Avenir" w:cs="Avenir"/>
                <w:sz w:val="16"/>
                <w:szCs w:val="16"/>
              </w:rPr>
              <w:t>Elaboration de PSGs avec structuration et inventaires</w:t>
            </w:r>
          </w:p>
        </w:tc>
        <w:tc>
          <w:tcPr>
            <w:tcW w:w="3755" w:type="dxa"/>
            <w:gridSpan w:val="2"/>
            <w:shd w:val="clear" w:color="auto" w:fill="auto"/>
          </w:tcPr>
          <w:p w14:paraId="0823241F" w14:textId="77777777" w:rsidR="007F5686" w:rsidRPr="007F5686" w:rsidRDefault="007F5686" w:rsidP="007F5686">
            <w:pPr>
              <w:spacing w:after="0" w:line="240" w:lineRule="auto"/>
              <w:rPr>
                <w:rFonts w:ascii="Avenir" w:hAnsi="Avenir"/>
                <w:sz w:val="16"/>
                <w:szCs w:val="16"/>
              </w:rPr>
            </w:pPr>
            <w:hyperlink r:id="rId668" w:history="1">
              <w:r w:rsidRPr="007F5686">
                <w:rPr>
                  <w:rStyle w:val="Lienhypertexte"/>
                  <w:rFonts w:ascii="Avenir" w:hAnsi="Avenir"/>
                  <w:color w:val="auto"/>
                  <w:sz w:val="16"/>
                  <w:szCs w:val="16"/>
                </w:rPr>
                <w:t>PSG CFCL Mwanga</w:t>
              </w:r>
            </w:hyperlink>
          </w:p>
          <w:p w14:paraId="472D77FA" w14:textId="77777777" w:rsidR="007F5686" w:rsidRPr="007F5686" w:rsidRDefault="007F5686" w:rsidP="007F5686">
            <w:pPr>
              <w:spacing w:after="0" w:line="240" w:lineRule="auto"/>
              <w:rPr>
                <w:rFonts w:ascii="Avenir" w:hAnsi="Avenir"/>
                <w:sz w:val="16"/>
                <w:szCs w:val="16"/>
              </w:rPr>
            </w:pPr>
            <w:hyperlink r:id="rId669" w:history="1">
              <w:r w:rsidRPr="007F5686">
                <w:rPr>
                  <w:rStyle w:val="Lienhypertexte"/>
                  <w:rFonts w:ascii="Avenir" w:hAnsi="Avenir"/>
                  <w:color w:val="auto"/>
                  <w:sz w:val="16"/>
                  <w:szCs w:val="16"/>
                </w:rPr>
                <w:t>PSG CFCL Baya II</w:t>
              </w:r>
            </w:hyperlink>
          </w:p>
          <w:p w14:paraId="36608CEF" w14:textId="77777777" w:rsidR="007F5686" w:rsidRPr="007F5686" w:rsidRDefault="007F5686" w:rsidP="007F5686">
            <w:pPr>
              <w:spacing w:after="0" w:line="240" w:lineRule="auto"/>
              <w:rPr>
                <w:rFonts w:ascii="Avenir" w:hAnsi="Avenir"/>
                <w:sz w:val="16"/>
                <w:szCs w:val="16"/>
              </w:rPr>
            </w:pPr>
            <w:hyperlink r:id="rId670" w:history="1">
              <w:r w:rsidRPr="007F5686">
                <w:rPr>
                  <w:rStyle w:val="Lienhypertexte"/>
                  <w:rFonts w:ascii="Avenir" w:hAnsi="Avenir"/>
                  <w:color w:val="auto"/>
                  <w:sz w:val="16"/>
                  <w:szCs w:val="16"/>
                </w:rPr>
                <w:t>PSG CFCL Kinkalu</w:t>
              </w:r>
            </w:hyperlink>
          </w:p>
          <w:p w14:paraId="310B81DE" w14:textId="77777777" w:rsidR="007F5686" w:rsidRPr="007F5686" w:rsidRDefault="007F5686" w:rsidP="007F5686">
            <w:pPr>
              <w:spacing w:after="0" w:line="240" w:lineRule="auto"/>
              <w:rPr>
                <w:rStyle w:val="Lienhypertexte"/>
                <w:rFonts w:ascii="Avenir" w:hAnsi="Avenir"/>
                <w:color w:val="auto"/>
                <w:sz w:val="16"/>
                <w:szCs w:val="16"/>
              </w:rPr>
            </w:pPr>
            <w:hyperlink r:id="rId671" w:history="1">
              <w:r w:rsidRPr="007F5686">
                <w:rPr>
                  <w:rStyle w:val="Lienhypertexte"/>
                  <w:rFonts w:ascii="Avenir" w:hAnsi="Avenir"/>
                  <w:color w:val="auto"/>
                  <w:sz w:val="16"/>
                  <w:szCs w:val="16"/>
                </w:rPr>
                <w:t>PSG CFCL Ukuna</w:t>
              </w:r>
            </w:hyperlink>
          </w:p>
          <w:p w14:paraId="218201B5" w14:textId="77777777" w:rsidR="007F5686" w:rsidRPr="007F5686" w:rsidRDefault="007F5686" w:rsidP="007F5686">
            <w:pPr>
              <w:spacing w:after="0" w:line="240" w:lineRule="auto"/>
              <w:rPr>
                <w:rFonts w:ascii="Avenir" w:hAnsi="Avenir"/>
                <w:sz w:val="16"/>
                <w:szCs w:val="16"/>
              </w:rPr>
            </w:pPr>
            <w:hyperlink r:id="rId672" w:history="1">
              <w:r w:rsidRPr="007F5686">
                <w:rPr>
                  <w:rStyle w:val="Lienhypertexte"/>
                  <w:rFonts w:ascii="Avenir" w:hAnsi="Avenir"/>
                  <w:color w:val="auto"/>
                  <w:sz w:val="16"/>
                  <w:szCs w:val="16"/>
                </w:rPr>
                <w:t>PSG CFCL N'Sanguli</w:t>
              </w:r>
            </w:hyperlink>
          </w:p>
          <w:p w14:paraId="1388515A" w14:textId="77777777" w:rsidR="007F5686" w:rsidRPr="007F5686" w:rsidRDefault="007F5686" w:rsidP="007F5686">
            <w:pPr>
              <w:spacing w:after="0" w:line="240" w:lineRule="auto"/>
              <w:rPr>
                <w:rStyle w:val="Lienhypertexte"/>
                <w:rFonts w:ascii="Avenir" w:hAnsi="Avenir"/>
                <w:color w:val="auto"/>
                <w:sz w:val="16"/>
                <w:szCs w:val="16"/>
              </w:rPr>
            </w:pPr>
            <w:hyperlink r:id="rId673" w:history="1">
              <w:r w:rsidRPr="007F5686">
                <w:rPr>
                  <w:rStyle w:val="Lienhypertexte"/>
                  <w:rFonts w:ascii="Avenir" w:hAnsi="Avenir"/>
                  <w:color w:val="auto"/>
                  <w:sz w:val="16"/>
                  <w:szCs w:val="16"/>
                </w:rPr>
                <w:t>Rapport consultance élaboration PSG</w:t>
              </w:r>
            </w:hyperlink>
          </w:p>
          <w:p w14:paraId="6FA59FF1" w14:textId="77777777" w:rsidR="007F5686" w:rsidRPr="007F5686" w:rsidRDefault="007F5686" w:rsidP="007F5686">
            <w:pPr>
              <w:spacing w:after="0" w:line="240" w:lineRule="auto"/>
              <w:rPr>
                <w:sz w:val="16"/>
                <w:szCs w:val="16"/>
              </w:rPr>
            </w:pPr>
            <w:hyperlink r:id="rId674" w:history="1">
              <w:r w:rsidRPr="007F5686">
                <w:rPr>
                  <w:rStyle w:val="Lienhypertexte"/>
                  <w:color w:val="auto"/>
                  <w:sz w:val="16"/>
                  <w:szCs w:val="16"/>
                </w:rPr>
                <w:t>Inventaires CFCL</w:t>
              </w:r>
            </w:hyperlink>
          </w:p>
          <w:p w14:paraId="3FF5CDDF" w14:textId="77777777" w:rsidR="007F5686" w:rsidRPr="007F5686" w:rsidRDefault="007F5686" w:rsidP="007F5686">
            <w:pPr>
              <w:spacing w:after="0" w:line="240" w:lineRule="auto"/>
              <w:rPr>
                <w:rFonts w:ascii="Avenir" w:hAnsi="Avenir"/>
                <w:sz w:val="16"/>
                <w:szCs w:val="16"/>
              </w:rPr>
            </w:pPr>
            <w:hyperlink r:id="rId675" w:history="1">
              <w:r w:rsidRPr="007F5686">
                <w:rPr>
                  <w:rStyle w:val="Lienhypertexte"/>
                  <w:rFonts w:ascii="Avenir" w:hAnsi="Avenir"/>
                  <w:color w:val="auto"/>
                  <w:sz w:val="16"/>
                  <w:szCs w:val="16"/>
                </w:rPr>
                <w:t>Structuration des comités</w:t>
              </w:r>
            </w:hyperlink>
          </w:p>
        </w:tc>
      </w:tr>
      <w:tr w:rsidR="007F5686" w:rsidRPr="007F5686" w14:paraId="714C842B" w14:textId="77777777" w:rsidTr="007F5686">
        <w:trPr>
          <w:gridAfter w:val="1"/>
          <w:wAfter w:w="105" w:type="dxa"/>
          <w:trHeight w:val="57"/>
        </w:trPr>
        <w:tc>
          <w:tcPr>
            <w:tcW w:w="1271" w:type="dxa"/>
          </w:tcPr>
          <w:p w14:paraId="7C8224D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27CBDE2A"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5316C28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Projet mise en place des APAC</w:t>
            </w:r>
          </w:p>
          <w:p w14:paraId="2B329E80" w14:textId="77777777" w:rsidR="007F5686" w:rsidRPr="007F5686" w:rsidRDefault="007F5686" w:rsidP="007F5686">
            <w:pPr>
              <w:spacing w:after="0" w:line="240" w:lineRule="auto"/>
              <w:rPr>
                <w:rFonts w:ascii="Avenir" w:hAnsi="Avenir"/>
                <w:sz w:val="16"/>
                <w:szCs w:val="16"/>
              </w:rPr>
            </w:pPr>
          </w:p>
        </w:tc>
        <w:tc>
          <w:tcPr>
            <w:tcW w:w="3755" w:type="dxa"/>
            <w:gridSpan w:val="2"/>
            <w:shd w:val="clear" w:color="auto" w:fill="auto"/>
          </w:tcPr>
          <w:p w14:paraId="4FF750F7" w14:textId="77777777" w:rsidR="007F5686" w:rsidRPr="007F5686" w:rsidRDefault="007F5686" w:rsidP="007F5686">
            <w:pPr>
              <w:spacing w:after="0" w:line="240" w:lineRule="auto"/>
              <w:rPr>
                <w:rFonts w:ascii="Avenir" w:hAnsi="Avenir"/>
                <w:sz w:val="16"/>
                <w:szCs w:val="16"/>
                <w:u w:val="single"/>
              </w:rPr>
            </w:pPr>
            <w:hyperlink r:id="rId676">
              <w:r w:rsidRPr="007F5686">
                <w:rPr>
                  <w:rFonts w:ascii="Avenir" w:hAnsi="Avenir"/>
                  <w:sz w:val="16"/>
                  <w:szCs w:val="16"/>
                  <w:u w:val="single"/>
                </w:rPr>
                <w:t xml:space="preserve">Rapport final SL ANAPAC </w:t>
              </w:r>
            </w:hyperlink>
          </w:p>
          <w:p w14:paraId="5DEA03F9" w14:textId="77777777" w:rsidR="007F5686" w:rsidRPr="007F5686" w:rsidRDefault="007F5686" w:rsidP="007F5686">
            <w:pPr>
              <w:spacing w:after="0" w:line="240" w:lineRule="auto"/>
              <w:rPr>
                <w:rFonts w:ascii="Avenir" w:hAnsi="Avenir"/>
                <w:sz w:val="16"/>
                <w:szCs w:val="16"/>
                <w:u w:val="single"/>
              </w:rPr>
            </w:pPr>
            <w:hyperlink r:id="rId677" w:history="1">
              <w:r w:rsidRPr="007F5686">
                <w:rPr>
                  <w:rStyle w:val="Lienhypertexte"/>
                  <w:rFonts w:ascii="Avenir" w:hAnsi="Avenir"/>
                  <w:color w:val="auto"/>
                  <w:sz w:val="16"/>
                  <w:szCs w:val="16"/>
                </w:rPr>
                <w:t>Rapport accompagnement APAC</w:t>
              </w:r>
            </w:hyperlink>
          </w:p>
          <w:p w14:paraId="75A7450A" w14:textId="77777777" w:rsidR="007F5686" w:rsidRPr="007F5686" w:rsidRDefault="007F5686" w:rsidP="007F5686">
            <w:pPr>
              <w:spacing w:after="0" w:line="240" w:lineRule="auto"/>
              <w:rPr>
                <w:rFonts w:ascii="Avenir" w:hAnsi="Avenir"/>
                <w:sz w:val="16"/>
                <w:szCs w:val="16"/>
                <w:u w:val="single"/>
              </w:rPr>
            </w:pPr>
            <w:hyperlink r:id="rId678" w:history="1">
              <w:r w:rsidRPr="007F5686">
                <w:rPr>
                  <w:rStyle w:val="Lienhypertexte"/>
                  <w:rFonts w:ascii="Avenir" w:hAnsi="Avenir"/>
                  <w:color w:val="auto"/>
                  <w:sz w:val="16"/>
                  <w:szCs w:val="16"/>
                </w:rPr>
                <w:t>Arrêté APAC Sange</w:t>
              </w:r>
            </w:hyperlink>
          </w:p>
          <w:p w14:paraId="2D108BD1" w14:textId="77777777" w:rsidR="007F5686" w:rsidRPr="007F5686" w:rsidRDefault="007F5686" w:rsidP="007F5686">
            <w:pPr>
              <w:spacing w:after="0" w:line="240" w:lineRule="auto"/>
              <w:rPr>
                <w:rFonts w:ascii="Avenir" w:hAnsi="Avenir"/>
                <w:sz w:val="16"/>
                <w:szCs w:val="16"/>
                <w:u w:val="single"/>
              </w:rPr>
            </w:pPr>
            <w:hyperlink r:id="rId679" w:history="1">
              <w:r w:rsidRPr="007F5686">
                <w:rPr>
                  <w:rStyle w:val="Lienhypertexte"/>
                  <w:rFonts w:ascii="Avenir" w:hAnsi="Avenir"/>
                  <w:color w:val="auto"/>
                  <w:sz w:val="16"/>
                  <w:szCs w:val="16"/>
                </w:rPr>
                <w:t>Arrêté APAC Osekalangomo, Lwanano 1, Lwanano 2</w:t>
              </w:r>
            </w:hyperlink>
          </w:p>
          <w:p w14:paraId="6ED09C14" w14:textId="77777777" w:rsidR="007F5686" w:rsidRPr="007F5686" w:rsidRDefault="007F5686" w:rsidP="007F5686">
            <w:pPr>
              <w:spacing w:after="0" w:line="240" w:lineRule="auto"/>
              <w:rPr>
                <w:rStyle w:val="Lienhypertexte"/>
                <w:rFonts w:ascii="Avenir" w:hAnsi="Avenir"/>
                <w:color w:val="auto"/>
                <w:sz w:val="16"/>
                <w:szCs w:val="16"/>
              </w:rPr>
            </w:pPr>
            <w:hyperlink r:id="rId680" w:history="1">
              <w:r w:rsidRPr="007F5686">
                <w:rPr>
                  <w:rStyle w:val="Lienhypertexte"/>
                  <w:rFonts w:ascii="Avenir" w:hAnsi="Avenir"/>
                  <w:color w:val="auto"/>
                  <w:sz w:val="16"/>
                  <w:szCs w:val="16"/>
                </w:rPr>
                <w:t>Arrêté APAC Kendakelokala et Onyona</w:t>
              </w:r>
            </w:hyperlink>
          </w:p>
          <w:p w14:paraId="54008C39" w14:textId="77777777" w:rsidR="007F5686" w:rsidRPr="007F5686" w:rsidRDefault="007F5686" w:rsidP="007F5686">
            <w:pPr>
              <w:spacing w:after="0" w:line="240" w:lineRule="auto"/>
              <w:rPr>
                <w:rFonts w:ascii="Avenir" w:hAnsi="Avenir"/>
                <w:sz w:val="16"/>
                <w:szCs w:val="16"/>
                <w:u w:val="single"/>
              </w:rPr>
            </w:pPr>
            <w:hyperlink r:id="rId681" w:history="1">
              <w:r w:rsidRPr="007F5686">
                <w:rPr>
                  <w:rStyle w:val="Lienhypertexte"/>
                  <w:rFonts w:ascii="Avenir" w:hAnsi="Avenir"/>
                  <w:color w:val="auto"/>
                  <w:sz w:val="16"/>
                  <w:szCs w:val="16"/>
                </w:rPr>
                <w:t>Arrêté APAC Kasele</w:t>
              </w:r>
            </w:hyperlink>
          </w:p>
          <w:p w14:paraId="34104258" w14:textId="77777777" w:rsidR="007F5686" w:rsidRPr="007F5686" w:rsidRDefault="007F5686" w:rsidP="007F5686">
            <w:pPr>
              <w:spacing w:after="0" w:line="240" w:lineRule="auto"/>
              <w:rPr>
                <w:rStyle w:val="Lienhypertexte"/>
                <w:rFonts w:ascii="Avenir" w:hAnsi="Avenir" w:cs="Arial"/>
                <w:bCs/>
                <w:color w:val="auto"/>
                <w:w w:val="90"/>
                <w:sz w:val="16"/>
                <w:szCs w:val="16"/>
                <w:lang w:val="fr-FR"/>
              </w:rPr>
            </w:pPr>
            <w:hyperlink r:id="rId682" w:history="1">
              <w:r w:rsidRPr="007F5686">
                <w:rPr>
                  <w:rStyle w:val="Lienhypertexte"/>
                  <w:rFonts w:ascii="Avenir" w:hAnsi="Avenir" w:cs="Arial"/>
                  <w:bCs/>
                  <w:color w:val="auto"/>
                  <w:w w:val="90"/>
                  <w:sz w:val="16"/>
                  <w:szCs w:val="16"/>
                  <w:lang w:val="fr-FR"/>
                </w:rPr>
                <w:t>Vidéo remise arrêté APAC première fois en RDC</w:t>
              </w:r>
            </w:hyperlink>
          </w:p>
          <w:p w14:paraId="6ECE096D" w14:textId="77777777" w:rsidR="007F5686" w:rsidRPr="007F5686" w:rsidRDefault="007F5686" w:rsidP="007F5686">
            <w:pPr>
              <w:spacing w:after="0" w:line="240" w:lineRule="auto"/>
              <w:rPr>
                <w:rFonts w:ascii="Avenir" w:hAnsi="Avenir"/>
                <w:sz w:val="16"/>
                <w:szCs w:val="16"/>
                <w:u w:val="single"/>
              </w:rPr>
            </w:pPr>
            <w:hyperlink r:id="rId683" w:history="1">
              <w:r w:rsidRPr="007F5686">
                <w:rPr>
                  <w:rStyle w:val="Lienhypertexte"/>
                  <w:rFonts w:ascii="Avenir" w:hAnsi="Avenir"/>
                  <w:color w:val="auto"/>
                  <w:sz w:val="16"/>
                  <w:szCs w:val="16"/>
                </w:rPr>
                <w:t>Remise arrêté APAC KASELE-</w:t>
              </w:r>
            </w:hyperlink>
          </w:p>
        </w:tc>
      </w:tr>
      <w:tr w:rsidR="007F5686" w:rsidRPr="007F5686" w14:paraId="68960A9D" w14:textId="77777777" w:rsidTr="007F5686">
        <w:trPr>
          <w:gridAfter w:val="1"/>
          <w:wAfter w:w="105" w:type="dxa"/>
          <w:trHeight w:val="57"/>
        </w:trPr>
        <w:tc>
          <w:tcPr>
            <w:tcW w:w="1271" w:type="dxa"/>
          </w:tcPr>
          <w:p w14:paraId="1F77634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422865C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22D6162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Appui aux APACs</w:t>
            </w:r>
          </w:p>
        </w:tc>
        <w:tc>
          <w:tcPr>
            <w:tcW w:w="3755" w:type="dxa"/>
            <w:gridSpan w:val="2"/>
            <w:shd w:val="clear" w:color="auto" w:fill="auto"/>
          </w:tcPr>
          <w:p w14:paraId="0A1BD3B9" w14:textId="77777777" w:rsidR="007F5686" w:rsidRPr="007F5686" w:rsidRDefault="007F5686" w:rsidP="007F5686">
            <w:pPr>
              <w:spacing w:after="0" w:line="240" w:lineRule="auto"/>
              <w:rPr>
                <w:rFonts w:ascii="Avenir" w:hAnsi="Avenir"/>
                <w:sz w:val="16"/>
                <w:szCs w:val="16"/>
              </w:rPr>
            </w:pPr>
            <w:hyperlink r:id="rId684" w:history="1">
              <w:r w:rsidRPr="007F5686">
                <w:rPr>
                  <w:rStyle w:val="Lienhypertexte"/>
                  <w:rFonts w:ascii="Avenir" w:hAnsi="Avenir"/>
                  <w:color w:val="auto"/>
                  <w:sz w:val="16"/>
                  <w:szCs w:val="16"/>
                </w:rPr>
                <w:t>Rapport Trimestriel SL REPADI</w:t>
              </w:r>
            </w:hyperlink>
          </w:p>
        </w:tc>
      </w:tr>
      <w:tr w:rsidR="007F5686" w:rsidRPr="007F5686" w14:paraId="1342D600" w14:textId="77777777" w:rsidTr="007F5686">
        <w:trPr>
          <w:gridAfter w:val="1"/>
          <w:wAfter w:w="105" w:type="dxa"/>
          <w:trHeight w:val="57"/>
        </w:trPr>
        <w:tc>
          <w:tcPr>
            <w:tcW w:w="1271" w:type="dxa"/>
          </w:tcPr>
          <w:p w14:paraId="5F2221E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3B7B278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3.2</w:t>
            </w:r>
          </w:p>
        </w:tc>
        <w:tc>
          <w:tcPr>
            <w:tcW w:w="3119" w:type="dxa"/>
            <w:shd w:val="clear" w:color="auto" w:fill="auto"/>
          </w:tcPr>
          <w:p w14:paraId="7EA76D7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Mise en place d’une future réserve des perroquets gris à MULU dans le territoire de Kasongo</w:t>
            </w:r>
          </w:p>
        </w:tc>
        <w:tc>
          <w:tcPr>
            <w:tcW w:w="3755" w:type="dxa"/>
            <w:gridSpan w:val="2"/>
            <w:shd w:val="clear" w:color="auto" w:fill="auto"/>
          </w:tcPr>
          <w:p w14:paraId="781FFDEB" w14:textId="77777777" w:rsidR="007F5686" w:rsidRPr="007F5686" w:rsidRDefault="007F5686" w:rsidP="007F5686">
            <w:pPr>
              <w:spacing w:after="0" w:line="240" w:lineRule="auto"/>
              <w:rPr>
                <w:rFonts w:ascii="Avenir" w:hAnsi="Avenir"/>
                <w:sz w:val="16"/>
                <w:szCs w:val="16"/>
                <w:u w:val="single"/>
              </w:rPr>
            </w:pPr>
            <w:hyperlink r:id="rId685">
              <w:r w:rsidRPr="007F5686">
                <w:rPr>
                  <w:rFonts w:ascii="Avenir" w:hAnsi="Avenir"/>
                  <w:sz w:val="16"/>
                  <w:szCs w:val="16"/>
                  <w:u w:val="single"/>
                </w:rPr>
                <w:t>Carte réserve perroquet gris</w:t>
              </w:r>
            </w:hyperlink>
          </w:p>
          <w:p w14:paraId="7E5D127C" w14:textId="77777777" w:rsidR="007F5686" w:rsidRPr="007F5686" w:rsidRDefault="007F5686" w:rsidP="007F5686">
            <w:pPr>
              <w:spacing w:after="0" w:line="240" w:lineRule="auto"/>
              <w:rPr>
                <w:rFonts w:ascii="Avenir" w:hAnsi="Avenir"/>
                <w:sz w:val="16"/>
                <w:szCs w:val="16"/>
                <w:u w:val="single"/>
              </w:rPr>
            </w:pPr>
            <w:hyperlink r:id="rId686" w:history="1">
              <w:r w:rsidRPr="007F5686">
                <w:rPr>
                  <w:rStyle w:val="Lienhypertexte"/>
                  <w:rFonts w:ascii="Avenir" w:hAnsi="Avenir"/>
                  <w:color w:val="auto"/>
                  <w:sz w:val="16"/>
                  <w:szCs w:val="16"/>
                </w:rPr>
                <w:t>Etude Impact Socio-environnemental</w:t>
              </w:r>
            </w:hyperlink>
          </w:p>
          <w:p w14:paraId="539B1176" w14:textId="77777777" w:rsidR="007F5686" w:rsidRPr="007F5686" w:rsidRDefault="007F5686" w:rsidP="007F5686">
            <w:pPr>
              <w:spacing w:after="0" w:line="240" w:lineRule="auto"/>
              <w:rPr>
                <w:rFonts w:ascii="Avenir" w:hAnsi="Avenir"/>
                <w:sz w:val="16"/>
                <w:szCs w:val="16"/>
                <w:u w:val="single"/>
              </w:rPr>
            </w:pPr>
            <w:hyperlink r:id="rId687" w:history="1">
              <w:r w:rsidRPr="007F5686">
                <w:rPr>
                  <w:rStyle w:val="Lienhypertexte"/>
                  <w:rFonts w:ascii="Avenir" w:hAnsi="Avenir"/>
                  <w:color w:val="auto"/>
                  <w:sz w:val="16"/>
                  <w:szCs w:val="16"/>
                </w:rPr>
                <w:t>Note technique réserve</w:t>
              </w:r>
            </w:hyperlink>
          </w:p>
          <w:p w14:paraId="7EF9C3CA" w14:textId="77777777" w:rsidR="007F5686" w:rsidRPr="007F5686" w:rsidRDefault="007F5686" w:rsidP="007F5686">
            <w:pPr>
              <w:spacing w:after="0" w:line="240" w:lineRule="auto"/>
              <w:rPr>
                <w:rFonts w:ascii="Avenir" w:hAnsi="Avenir"/>
                <w:sz w:val="16"/>
                <w:szCs w:val="16"/>
                <w:u w:val="single"/>
              </w:rPr>
            </w:pPr>
            <w:hyperlink r:id="rId688" w:history="1">
              <w:r w:rsidRPr="007F5686">
                <w:rPr>
                  <w:rStyle w:val="Lienhypertexte"/>
                  <w:rFonts w:ascii="Avenir" w:hAnsi="Avenir"/>
                  <w:color w:val="auto"/>
                  <w:sz w:val="16"/>
                  <w:szCs w:val="16"/>
                </w:rPr>
                <w:t>Elaboration règles de gestion</w:t>
              </w:r>
            </w:hyperlink>
          </w:p>
          <w:p w14:paraId="4ED91A1D" w14:textId="77777777" w:rsidR="007F5686" w:rsidRPr="007F5686" w:rsidRDefault="007F5686" w:rsidP="007F5686">
            <w:pPr>
              <w:spacing w:after="0" w:line="240" w:lineRule="auto"/>
              <w:rPr>
                <w:rStyle w:val="Lienhypertexte"/>
                <w:rFonts w:ascii="Avenir" w:hAnsi="Avenir"/>
                <w:color w:val="auto"/>
                <w:sz w:val="16"/>
                <w:szCs w:val="16"/>
              </w:rPr>
            </w:pPr>
            <w:hyperlink r:id="rId689" w:history="1">
              <w:r w:rsidRPr="007F5686">
                <w:rPr>
                  <w:rStyle w:val="Lienhypertexte"/>
                  <w:rFonts w:ascii="Avenir" w:hAnsi="Avenir"/>
                  <w:color w:val="auto"/>
                  <w:sz w:val="16"/>
                  <w:szCs w:val="16"/>
                </w:rPr>
                <w:t>Règles de gestion</w:t>
              </w:r>
            </w:hyperlink>
          </w:p>
          <w:p w14:paraId="79CB9C94" w14:textId="77777777" w:rsidR="007F5686" w:rsidRPr="007F5686" w:rsidRDefault="007F5686" w:rsidP="007F5686">
            <w:pPr>
              <w:spacing w:after="0" w:line="240" w:lineRule="auto"/>
              <w:rPr>
                <w:rFonts w:ascii="Avenir" w:hAnsi="Avenir"/>
                <w:sz w:val="16"/>
                <w:szCs w:val="16"/>
                <w:u w:val="single"/>
              </w:rPr>
            </w:pPr>
            <w:hyperlink r:id="rId690" w:history="1">
              <w:r w:rsidRPr="007F5686">
                <w:rPr>
                  <w:rStyle w:val="Lienhypertexte"/>
                  <w:rFonts w:ascii="Avenir" w:hAnsi="Avenir"/>
                  <w:color w:val="auto"/>
                  <w:sz w:val="16"/>
                  <w:szCs w:val="16"/>
                </w:rPr>
                <w:t>Rapport consultant</w:t>
              </w:r>
            </w:hyperlink>
          </w:p>
        </w:tc>
      </w:tr>
      <w:tr w:rsidR="007F5686" w:rsidRPr="007F5686" w14:paraId="78FA942A" w14:textId="77777777" w:rsidTr="007F5686">
        <w:trPr>
          <w:gridAfter w:val="1"/>
          <w:wAfter w:w="105" w:type="dxa"/>
          <w:trHeight w:val="57"/>
        </w:trPr>
        <w:tc>
          <w:tcPr>
            <w:tcW w:w="1271" w:type="dxa"/>
          </w:tcPr>
          <w:p w14:paraId="061877C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73B79C2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3.3</w:t>
            </w:r>
          </w:p>
        </w:tc>
        <w:tc>
          <w:tcPr>
            <w:tcW w:w="3119" w:type="dxa"/>
            <w:shd w:val="clear" w:color="auto" w:fill="auto"/>
          </w:tcPr>
          <w:p w14:paraId="65ED767A" w14:textId="27339E23" w:rsidR="007F5686" w:rsidRPr="007F5686" w:rsidRDefault="007F5686" w:rsidP="007F5686">
            <w:pPr>
              <w:spacing w:after="0" w:line="240" w:lineRule="auto"/>
              <w:rPr>
                <w:rFonts w:ascii="Avenir" w:hAnsi="Avenir" w:cstheme="minorHAnsi"/>
                <w:b/>
                <w:bCs/>
                <w:sz w:val="16"/>
                <w:szCs w:val="16"/>
                <w:lang w:eastAsia="de-DE"/>
              </w:rPr>
            </w:pPr>
            <w:hyperlink r:id="rId691" w:tgtFrame="_blank" w:history="1">
              <w:r w:rsidRPr="007F5686">
                <w:rPr>
                  <w:rFonts w:ascii="Avenir" w:hAnsi="Avenir" w:cstheme="minorHAnsi"/>
                  <w:sz w:val="16"/>
                  <w:szCs w:val="16"/>
                  <w:u w:val="single"/>
                  <w:lang w:eastAsia="de-DE"/>
                </w:rPr>
                <w:t xml:space="preserve">Analyse </w:t>
              </w:r>
            </w:hyperlink>
            <w:r w:rsidRPr="007F5686">
              <w:rPr>
                <w:rFonts w:ascii="Avenir" w:hAnsi="Avenir" w:cstheme="minorHAnsi"/>
                <w:sz w:val="16"/>
                <w:szCs w:val="16"/>
                <w:lang w:eastAsia="de-DE"/>
              </w:rPr>
              <w:t xml:space="preserve"> des opportunités de la Restauration des paysages foresteries </w:t>
            </w:r>
            <w:r w:rsidR="001901EB">
              <w:rPr>
                <w:rFonts w:ascii="Avenir" w:hAnsi="Avenir" w:cstheme="minorHAnsi"/>
                <w:sz w:val="16"/>
                <w:szCs w:val="16"/>
                <w:lang w:eastAsia="de-DE"/>
              </w:rPr>
              <w:t>au</w:t>
            </w:r>
            <w:r w:rsidRPr="007F5686">
              <w:rPr>
                <w:rFonts w:ascii="Avenir" w:hAnsi="Avenir" w:cstheme="minorHAnsi"/>
                <w:sz w:val="16"/>
                <w:szCs w:val="16"/>
                <w:lang w:eastAsia="de-DE"/>
              </w:rPr>
              <w:t xml:space="preserve"> Maniema </w:t>
            </w:r>
            <w:r w:rsidR="001A6CA0" w:rsidRPr="007F5686">
              <w:rPr>
                <w:rFonts w:ascii="Avenir" w:hAnsi="Avenir" w:cstheme="minorHAnsi"/>
                <w:sz w:val="16"/>
                <w:szCs w:val="16"/>
                <w:lang w:eastAsia="de-DE"/>
              </w:rPr>
              <w:t>à</w:t>
            </w:r>
            <w:r w:rsidRPr="007F5686">
              <w:rPr>
                <w:rFonts w:ascii="Avenir" w:hAnsi="Avenir" w:cstheme="minorHAnsi"/>
                <w:sz w:val="16"/>
                <w:szCs w:val="16"/>
                <w:lang w:eastAsia="de-DE"/>
              </w:rPr>
              <w:t xml:space="preserve"> travers d’outil de MEOR</w:t>
            </w:r>
          </w:p>
        </w:tc>
        <w:tc>
          <w:tcPr>
            <w:tcW w:w="3755" w:type="dxa"/>
            <w:gridSpan w:val="2"/>
            <w:shd w:val="clear" w:color="auto" w:fill="auto"/>
          </w:tcPr>
          <w:p w14:paraId="61E71417" w14:textId="77777777" w:rsidR="007F5686" w:rsidRPr="007F5686" w:rsidRDefault="007F5686" w:rsidP="007F5686">
            <w:pPr>
              <w:spacing w:after="0" w:line="240" w:lineRule="auto"/>
              <w:rPr>
                <w:rFonts w:ascii="Avenir" w:hAnsi="Avenir" w:cstheme="minorHAnsi"/>
                <w:sz w:val="16"/>
                <w:szCs w:val="16"/>
              </w:rPr>
            </w:pPr>
            <w:hyperlink r:id="rId692" w:tgtFrame="_blank" w:history="1">
              <w:r w:rsidRPr="007F5686">
                <w:rPr>
                  <w:rFonts w:ascii="Avenir" w:hAnsi="Avenir" w:cstheme="minorHAnsi"/>
                  <w:sz w:val="16"/>
                  <w:szCs w:val="16"/>
                  <w:u w:val="single"/>
                  <w:lang w:eastAsia="de-DE"/>
                </w:rPr>
                <w:t>Analyse Opportunités RPF</w:t>
              </w:r>
            </w:hyperlink>
          </w:p>
        </w:tc>
      </w:tr>
      <w:tr w:rsidR="007F5686" w:rsidRPr="007F5686" w14:paraId="374B6F36" w14:textId="77777777" w:rsidTr="007F5686">
        <w:trPr>
          <w:gridAfter w:val="1"/>
          <w:wAfter w:w="105" w:type="dxa"/>
          <w:trHeight w:val="57"/>
        </w:trPr>
        <w:tc>
          <w:tcPr>
            <w:tcW w:w="1271" w:type="dxa"/>
          </w:tcPr>
          <w:p w14:paraId="4012F8F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Foret</w:t>
            </w:r>
          </w:p>
          <w:p w14:paraId="32E69A6A"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3.3</w:t>
            </w:r>
          </w:p>
        </w:tc>
        <w:tc>
          <w:tcPr>
            <w:tcW w:w="3119" w:type="dxa"/>
            <w:shd w:val="clear" w:color="auto" w:fill="auto"/>
          </w:tcPr>
          <w:p w14:paraId="53BE9731"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Projets RPF</w:t>
            </w:r>
          </w:p>
        </w:tc>
        <w:tc>
          <w:tcPr>
            <w:tcW w:w="3755" w:type="dxa"/>
            <w:gridSpan w:val="2"/>
            <w:shd w:val="clear" w:color="auto" w:fill="auto"/>
          </w:tcPr>
          <w:p w14:paraId="51BB25F7" w14:textId="77777777" w:rsidR="007F5686" w:rsidRPr="007F5686" w:rsidRDefault="007F5686" w:rsidP="007F5686">
            <w:pPr>
              <w:spacing w:after="0" w:line="240" w:lineRule="auto"/>
              <w:ind w:left="10"/>
              <w:rPr>
                <w:rFonts w:ascii="Avenir" w:hAnsi="Avenir"/>
                <w:sz w:val="16"/>
                <w:szCs w:val="16"/>
              </w:rPr>
            </w:pPr>
            <w:hyperlink r:id="rId693" w:history="1">
              <w:r w:rsidRPr="007F5686">
                <w:rPr>
                  <w:rStyle w:val="Lienhypertexte"/>
                  <w:rFonts w:ascii="Avenir" w:hAnsi="Avenir"/>
                  <w:color w:val="auto"/>
                  <w:sz w:val="16"/>
                  <w:szCs w:val="16"/>
                </w:rPr>
                <w:t>Synthèse Données RPF fin 2024</w:t>
              </w:r>
            </w:hyperlink>
          </w:p>
          <w:p w14:paraId="13AC558A" w14:textId="77777777" w:rsidR="007F5686" w:rsidRPr="007F5686" w:rsidRDefault="007F5686" w:rsidP="007F5686">
            <w:pPr>
              <w:spacing w:after="0" w:line="240" w:lineRule="auto"/>
              <w:ind w:left="10"/>
              <w:rPr>
                <w:rFonts w:ascii="Avenir" w:hAnsi="Avenir"/>
                <w:sz w:val="16"/>
                <w:szCs w:val="16"/>
              </w:rPr>
            </w:pPr>
            <w:hyperlink r:id="rId694" w:history="1">
              <w:r w:rsidRPr="007F5686">
                <w:rPr>
                  <w:rStyle w:val="Lienhypertexte"/>
                  <w:rFonts w:ascii="Avenir" w:hAnsi="Avenir"/>
                  <w:color w:val="auto"/>
                  <w:sz w:val="16"/>
                  <w:szCs w:val="16"/>
                </w:rPr>
                <w:t>Rapport final SL RNN</w:t>
              </w:r>
            </w:hyperlink>
          </w:p>
          <w:p w14:paraId="555A5CAF" w14:textId="77777777" w:rsidR="007F5686" w:rsidRPr="007F5686" w:rsidRDefault="007F5686" w:rsidP="007F5686">
            <w:pPr>
              <w:spacing w:after="0" w:line="240" w:lineRule="auto"/>
              <w:ind w:left="10"/>
              <w:rPr>
                <w:rFonts w:ascii="Avenir" w:hAnsi="Avenir"/>
                <w:sz w:val="16"/>
                <w:szCs w:val="16"/>
              </w:rPr>
            </w:pPr>
            <w:hyperlink r:id="rId695" w:history="1">
              <w:r w:rsidRPr="007F5686">
                <w:rPr>
                  <w:rStyle w:val="Lienhypertexte"/>
                  <w:rFonts w:ascii="Avenir" w:hAnsi="Avenir"/>
                  <w:color w:val="auto"/>
                  <w:sz w:val="16"/>
                  <w:szCs w:val="16"/>
                </w:rPr>
                <w:t>Rapport trimestriel SL APEM</w:t>
              </w:r>
            </w:hyperlink>
          </w:p>
          <w:p w14:paraId="06A27F58" w14:textId="77777777" w:rsidR="007F5686" w:rsidRPr="007F5686" w:rsidRDefault="007F5686" w:rsidP="007F5686">
            <w:pPr>
              <w:spacing w:after="0" w:line="240" w:lineRule="auto"/>
              <w:ind w:left="10"/>
              <w:rPr>
                <w:rFonts w:ascii="Avenir" w:hAnsi="Avenir"/>
                <w:sz w:val="16"/>
                <w:szCs w:val="16"/>
              </w:rPr>
            </w:pPr>
            <w:hyperlink r:id="rId696" w:history="1">
              <w:r w:rsidRPr="007F5686">
                <w:rPr>
                  <w:rStyle w:val="Lienhypertexte"/>
                  <w:rFonts w:ascii="Avenir" w:hAnsi="Avenir"/>
                  <w:color w:val="auto"/>
                  <w:sz w:val="16"/>
                  <w:szCs w:val="16"/>
                </w:rPr>
                <w:t>Rapport trimestriel SL SAFE FOREST</w:t>
              </w:r>
            </w:hyperlink>
            <w:r w:rsidRPr="007F5686">
              <w:rPr>
                <w:rFonts w:ascii="Avenir" w:hAnsi="Avenir"/>
                <w:sz w:val="16"/>
                <w:szCs w:val="16"/>
              </w:rPr>
              <w:t xml:space="preserve"> </w:t>
            </w:r>
          </w:p>
          <w:p w14:paraId="22FBF750" w14:textId="77777777" w:rsidR="007F5686" w:rsidRPr="007F5686" w:rsidRDefault="007F5686" w:rsidP="007F5686">
            <w:pPr>
              <w:spacing w:after="0" w:line="240" w:lineRule="auto"/>
              <w:ind w:left="10"/>
              <w:rPr>
                <w:rFonts w:ascii="Avenir" w:hAnsi="Avenir"/>
                <w:sz w:val="16"/>
                <w:szCs w:val="16"/>
              </w:rPr>
            </w:pPr>
            <w:hyperlink r:id="rId697" w:history="1">
              <w:r w:rsidRPr="007F5686">
                <w:rPr>
                  <w:rStyle w:val="Lienhypertexte"/>
                  <w:rFonts w:ascii="Avenir" w:hAnsi="Avenir"/>
                  <w:color w:val="auto"/>
                  <w:sz w:val="16"/>
                  <w:szCs w:val="16"/>
                </w:rPr>
                <w:t>Rapport trimestriel SL RAIFORCO</w:t>
              </w:r>
            </w:hyperlink>
          </w:p>
        </w:tc>
      </w:tr>
      <w:tr w:rsidR="007F5686" w:rsidRPr="007F5686" w14:paraId="6E898A0C" w14:textId="77777777" w:rsidTr="007F5686">
        <w:trPr>
          <w:gridAfter w:val="1"/>
          <w:wAfter w:w="105" w:type="dxa"/>
          <w:trHeight w:val="57"/>
        </w:trPr>
        <w:tc>
          <w:tcPr>
            <w:tcW w:w="1271" w:type="dxa"/>
          </w:tcPr>
          <w:p w14:paraId="63F6387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77E122D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4.1</w:t>
            </w:r>
          </w:p>
        </w:tc>
        <w:tc>
          <w:tcPr>
            <w:tcW w:w="3119" w:type="dxa"/>
            <w:shd w:val="clear" w:color="auto" w:fill="auto"/>
          </w:tcPr>
          <w:p w14:paraId="13037F3C" w14:textId="77777777" w:rsidR="007F5686" w:rsidRPr="007F5686" w:rsidRDefault="007F5686" w:rsidP="007F5686">
            <w:pPr>
              <w:spacing w:after="0" w:line="240" w:lineRule="auto"/>
              <w:rPr>
                <w:rFonts w:ascii="Avenir" w:hAnsi="Avenir" w:cstheme="minorHAnsi"/>
                <w:bCs/>
                <w:sz w:val="16"/>
                <w:szCs w:val="16"/>
                <w:lang w:val="fr-CH" w:eastAsia="de-DE"/>
              </w:rPr>
            </w:pPr>
            <w:r w:rsidRPr="007F5686">
              <w:rPr>
                <w:rFonts w:ascii="Avenir" w:hAnsi="Avenir" w:cstheme="minorHAnsi"/>
                <w:sz w:val="16"/>
                <w:szCs w:val="16"/>
              </w:rPr>
              <w:t>Stratégie provinciale bois-énergie</w:t>
            </w:r>
          </w:p>
        </w:tc>
        <w:tc>
          <w:tcPr>
            <w:tcW w:w="3755" w:type="dxa"/>
            <w:gridSpan w:val="2"/>
            <w:shd w:val="clear" w:color="auto" w:fill="auto"/>
          </w:tcPr>
          <w:p w14:paraId="0834D985" w14:textId="77777777" w:rsidR="007F5686" w:rsidRPr="007F5686" w:rsidRDefault="007F5686" w:rsidP="007F5686">
            <w:pPr>
              <w:spacing w:after="0" w:line="240" w:lineRule="auto"/>
              <w:rPr>
                <w:rFonts w:ascii="Avenir" w:hAnsi="Avenir" w:cstheme="minorHAnsi"/>
                <w:sz w:val="16"/>
                <w:szCs w:val="16"/>
                <w:lang w:eastAsia="de-DE"/>
              </w:rPr>
            </w:pPr>
            <w:hyperlink r:id="rId698" w:history="1">
              <w:r w:rsidRPr="007F5686">
                <w:rPr>
                  <w:rStyle w:val="Lienhypertexte"/>
                  <w:rFonts w:ascii="Avenir" w:hAnsi="Avenir" w:cstheme="minorHAnsi"/>
                  <w:color w:val="auto"/>
                  <w:sz w:val="16"/>
                  <w:szCs w:val="16"/>
                  <w:lang w:val="fr-FR"/>
                </w:rPr>
                <w:t>PIREDD Maniema Stratégie provinciale bois-énergie</w:t>
              </w:r>
            </w:hyperlink>
          </w:p>
        </w:tc>
      </w:tr>
      <w:tr w:rsidR="007F5686" w:rsidRPr="007F5686" w14:paraId="6F2E0EC7" w14:textId="77777777" w:rsidTr="007F5686">
        <w:trPr>
          <w:gridAfter w:val="1"/>
          <w:wAfter w:w="105" w:type="dxa"/>
          <w:trHeight w:val="57"/>
        </w:trPr>
        <w:tc>
          <w:tcPr>
            <w:tcW w:w="1271" w:type="dxa"/>
          </w:tcPr>
          <w:p w14:paraId="2D81DA2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699BFF3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4.1</w:t>
            </w:r>
          </w:p>
        </w:tc>
        <w:tc>
          <w:tcPr>
            <w:tcW w:w="3119" w:type="dxa"/>
            <w:shd w:val="clear" w:color="auto" w:fill="auto"/>
          </w:tcPr>
          <w:p w14:paraId="209B898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Sensibilisation</w:t>
            </w:r>
          </w:p>
        </w:tc>
        <w:tc>
          <w:tcPr>
            <w:tcW w:w="3755" w:type="dxa"/>
            <w:gridSpan w:val="2"/>
            <w:shd w:val="clear" w:color="auto" w:fill="auto"/>
          </w:tcPr>
          <w:p w14:paraId="09F89728" w14:textId="77777777" w:rsidR="007F5686" w:rsidRPr="007F5686" w:rsidRDefault="007F5686" w:rsidP="007F5686">
            <w:pPr>
              <w:spacing w:after="0" w:line="240" w:lineRule="auto"/>
              <w:rPr>
                <w:rFonts w:ascii="Avenir" w:eastAsia="Avenir" w:hAnsi="Avenir" w:cs="Avenir"/>
                <w:sz w:val="16"/>
                <w:szCs w:val="16"/>
              </w:rPr>
            </w:pPr>
            <w:hyperlink r:id="rId699" w:history="1">
              <w:r w:rsidRPr="007F5686">
                <w:rPr>
                  <w:rStyle w:val="Lienhypertexte"/>
                  <w:rFonts w:ascii="Avenir" w:eastAsia="Avenir" w:hAnsi="Avenir" w:cs="Avenir"/>
                  <w:color w:val="auto"/>
                  <w:sz w:val="16"/>
                  <w:szCs w:val="16"/>
                </w:rPr>
                <w:t>Prospectus foyer amélioré</w:t>
              </w:r>
            </w:hyperlink>
            <w:r w:rsidRPr="007F5686">
              <w:rPr>
                <w:rFonts w:ascii="Avenir" w:eastAsia="Avenir" w:hAnsi="Avenir" w:cs="Avenir"/>
                <w:sz w:val="16"/>
                <w:szCs w:val="16"/>
              </w:rPr>
              <w:t xml:space="preserve">, </w:t>
            </w:r>
          </w:p>
          <w:p w14:paraId="20CB7E19" w14:textId="615E6E34" w:rsidR="007F5686" w:rsidRPr="007F5686" w:rsidRDefault="007F5686" w:rsidP="007F5686">
            <w:pPr>
              <w:spacing w:after="0" w:line="240" w:lineRule="auto"/>
              <w:rPr>
                <w:rFonts w:ascii="Avenir" w:eastAsia="Avenir" w:hAnsi="Avenir" w:cs="Avenir"/>
                <w:sz w:val="16"/>
                <w:szCs w:val="16"/>
              </w:rPr>
            </w:pPr>
            <w:hyperlink r:id="rId700" w:history="1">
              <w:r w:rsidRPr="007F5686">
                <w:rPr>
                  <w:rStyle w:val="Lienhypertexte"/>
                  <w:rFonts w:ascii="Avenir" w:eastAsia="Avenir" w:hAnsi="Avenir" w:cs="Avenir"/>
                  <w:color w:val="auto"/>
                  <w:sz w:val="16"/>
                  <w:szCs w:val="16"/>
                </w:rPr>
                <w:t xml:space="preserve">Prospectus </w:t>
              </w:r>
              <w:r w:rsidR="001A6CA0" w:rsidRPr="007F5686">
                <w:rPr>
                  <w:rStyle w:val="Lienhypertexte"/>
                  <w:rFonts w:ascii="Avenir" w:eastAsia="Avenir" w:hAnsi="Avenir" w:cs="Avenir"/>
                  <w:color w:val="auto"/>
                  <w:sz w:val="16"/>
                  <w:szCs w:val="16"/>
                </w:rPr>
                <w:t>Maisha</w:t>
              </w:r>
              <w:r w:rsidRPr="007F5686">
                <w:rPr>
                  <w:rStyle w:val="Lienhypertexte"/>
                  <w:rFonts w:ascii="Avenir" w:eastAsia="Avenir" w:hAnsi="Avenir" w:cs="Avenir"/>
                  <w:color w:val="auto"/>
                  <w:sz w:val="16"/>
                  <w:szCs w:val="16"/>
                </w:rPr>
                <w:t xml:space="preserve"> bora verso</w:t>
              </w:r>
            </w:hyperlink>
            <w:r w:rsidRPr="007F5686">
              <w:rPr>
                <w:rFonts w:ascii="Avenir" w:eastAsia="Avenir" w:hAnsi="Avenir" w:cs="Avenir"/>
                <w:sz w:val="16"/>
                <w:szCs w:val="16"/>
              </w:rPr>
              <w:t xml:space="preserve"> </w:t>
            </w:r>
          </w:p>
          <w:p w14:paraId="39B15123" w14:textId="77777777" w:rsidR="007F5686" w:rsidRPr="007F5686" w:rsidRDefault="007F5686" w:rsidP="007F5686">
            <w:pPr>
              <w:spacing w:after="0" w:line="240" w:lineRule="auto"/>
              <w:rPr>
                <w:rFonts w:ascii="Avenir" w:eastAsia="Avenir" w:hAnsi="Avenir" w:cs="Avenir"/>
                <w:sz w:val="16"/>
                <w:szCs w:val="16"/>
              </w:rPr>
            </w:pPr>
            <w:hyperlink r:id="rId701" w:history="1">
              <w:r w:rsidRPr="007F5686">
                <w:rPr>
                  <w:rStyle w:val="Lienhypertexte"/>
                  <w:rFonts w:ascii="Avenir" w:eastAsia="Avenir" w:hAnsi="Avenir" w:cs="Avenir"/>
                  <w:color w:val="auto"/>
                  <w:sz w:val="16"/>
                  <w:szCs w:val="16"/>
                </w:rPr>
                <w:t>Prospectus charbon vert</w:t>
              </w:r>
            </w:hyperlink>
            <w:r w:rsidRPr="007F5686">
              <w:rPr>
                <w:rFonts w:ascii="Avenir" w:eastAsia="Avenir" w:hAnsi="Avenir" w:cs="Avenir"/>
                <w:sz w:val="16"/>
                <w:szCs w:val="16"/>
              </w:rPr>
              <w:t xml:space="preserve">, </w:t>
            </w:r>
          </w:p>
          <w:p w14:paraId="62826D33" w14:textId="77777777" w:rsidR="007F5686" w:rsidRPr="007F5686" w:rsidRDefault="007F5686" w:rsidP="007F5686">
            <w:pPr>
              <w:spacing w:after="0" w:line="240" w:lineRule="auto"/>
              <w:rPr>
                <w:rFonts w:ascii="Avenir" w:eastAsia="Avenir" w:hAnsi="Avenir" w:cs="Avenir"/>
                <w:sz w:val="16"/>
                <w:szCs w:val="16"/>
              </w:rPr>
            </w:pPr>
            <w:hyperlink r:id="rId702" w:history="1">
              <w:r w:rsidRPr="007F5686">
                <w:rPr>
                  <w:rStyle w:val="Lienhypertexte"/>
                  <w:rFonts w:ascii="Avenir" w:eastAsia="Avenir" w:hAnsi="Avenir" w:cs="Avenir"/>
                  <w:color w:val="auto"/>
                  <w:sz w:val="16"/>
                  <w:szCs w:val="16"/>
                </w:rPr>
                <w:t xml:space="preserve">Prospectus charbon vert fabrication </w:t>
              </w:r>
            </w:hyperlink>
            <w:r w:rsidRPr="007F5686">
              <w:rPr>
                <w:rFonts w:ascii="Avenir" w:eastAsia="Avenir" w:hAnsi="Avenir" w:cs="Avenir"/>
                <w:sz w:val="16"/>
                <w:szCs w:val="16"/>
              </w:rPr>
              <w:t xml:space="preserve"> </w:t>
            </w:r>
          </w:p>
          <w:p w14:paraId="40A4344A" w14:textId="77777777" w:rsidR="007F5686" w:rsidRPr="007F5686" w:rsidRDefault="007F5686" w:rsidP="007F5686">
            <w:pPr>
              <w:spacing w:after="0" w:line="240" w:lineRule="auto"/>
              <w:rPr>
                <w:rFonts w:ascii="Avenir" w:eastAsia="Avenir" w:hAnsi="Avenir" w:cs="Avenir"/>
                <w:sz w:val="16"/>
                <w:szCs w:val="16"/>
              </w:rPr>
            </w:pPr>
            <w:hyperlink r:id="rId703" w:history="1">
              <w:r w:rsidRPr="007F5686">
                <w:rPr>
                  <w:rStyle w:val="Lienhypertexte"/>
                  <w:rFonts w:ascii="Avenir" w:eastAsia="Avenir" w:hAnsi="Avenir" w:cs="Avenir"/>
                  <w:color w:val="auto"/>
                  <w:sz w:val="16"/>
                  <w:szCs w:val="16"/>
                </w:rPr>
                <w:t xml:space="preserve">Boite à image foyer amélioré </w:t>
              </w:r>
            </w:hyperlink>
            <w:r w:rsidRPr="007F5686">
              <w:rPr>
                <w:rFonts w:ascii="Avenir" w:eastAsia="Avenir" w:hAnsi="Avenir" w:cs="Avenir"/>
                <w:sz w:val="16"/>
                <w:szCs w:val="16"/>
              </w:rPr>
              <w:t>,</w:t>
            </w:r>
          </w:p>
          <w:p w14:paraId="7676D0E6" w14:textId="77777777" w:rsidR="007F5686" w:rsidRPr="007F5686" w:rsidRDefault="007F5686" w:rsidP="007F5686">
            <w:pPr>
              <w:spacing w:after="0" w:line="240" w:lineRule="auto"/>
              <w:rPr>
                <w:rStyle w:val="Lienhypertexte"/>
                <w:rFonts w:ascii="Avenir" w:hAnsi="Avenir" w:cstheme="minorHAnsi"/>
                <w:color w:val="auto"/>
                <w:sz w:val="16"/>
                <w:szCs w:val="16"/>
                <w:lang w:eastAsia="de-DE"/>
              </w:rPr>
            </w:pPr>
            <w:hyperlink r:id="rId704" w:history="1">
              <w:r w:rsidRPr="007F5686">
                <w:rPr>
                  <w:rStyle w:val="Lienhypertexte"/>
                  <w:rFonts w:ascii="Avenir" w:hAnsi="Avenir" w:cstheme="minorHAnsi"/>
                  <w:color w:val="auto"/>
                  <w:sz w:val="16"/>
                  <w:szCs w:val="16"/>
                  <w:lang w:eastAsia="de-DE"/>
                </w:rPr>
                <w:t>Guide technique Carbonisation</w:t>
              </w:r>
            </w:hyperlink>
          </w:p>
          <w:p w14:paraId="4738F579" w14:textId="77777777" w:rsidR="007F5686" w:rsidRPr="007F5686" w:rsidRDefault="007F5686" w:rsidP="007F5686">
            <w:pPr>
              <w:spacing w:after="0" w:line="240" w:lineRule="auto"/>
              <w:rPr>
                <w:rFonts w:ascii="Avenir" w:eastAsia="Avenir" w:hAnsi="Avenir" w:cs="Avenir"/>
                <w:sz w:val="16"/>
                <w:szCs w:val="16"/>
              </w:rPr>
            </w:pPr>
            <w:hyperlink r:id="rId705" w:history="1">
              <w:r w:rsidRPr="007F5686">
                <w:rPr>
                  <w:rStyle w:val="Lienhypertexte"/>
                  <w:rFonts w:ascii="Avenir" w:hAnsi="Avenir"/>
                  <w:color w:val="auto"/>
                  <w:sz w:val="16"/>
                  <w:szCs w:val="16"/>
                </w:rPr>
                <w:t>Fiche techno-pédagogique Charbon vert</w:t>
              </w:r>
            </w:hyperlink>
          </w:p>
        </w:tc>
      </w:tr>
      <w:tr w:rsidR="007F5686" w:rsidRPr="007F5686" w14:paraId="3B6B2BD9" w14:textId="77777777" w:rsidTr="007F5686">
        <w:trPr>
          <w:gridAfter w:val="1"/>
          <w:wAfter w:w="105" w:type="dxa"/>
          <w:trHeight w:val="57"/>
        </w:trPr>
        <w:tc>
          <w:tcPr>
            <w:tcW w:w="1271" w:type="dxa"/>
          </w:tcPr>
          <w:p w14:paraId="54F9D0B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0EC9EAF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4.1</w:t>
            </w:r>
          </w:p>
        </w:tc>
        <w:tc>
          <w:tcPr>
            <w:tcW w:w="3119" w:type="dxa"/>
            <w:shd w:val="clear" w:color="auto" w:fill="auto"/>
          </w:tcPr>
          <w:p w14:paraId="73477BF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Mission d’identification des sites à boiser à reboiser (Savanes et zones dégradés) </w:t>
            </w:r>
          </w:p>
        </w:tc>
        <w:tc>
          <w:tcPr>
            <w:tcW w:w="3755" w:type="dxa"/>
            <w:gridSpan w:val="2"/>
            <w:shd w:val="clear" w:color="auto" w:fill="auto"/>
          </w:tcPr>
          <w:p w14:paraId="186C8196" w14:textId="77777777" w:rsidR="007F5686" w:rsidRPr="007F5686" w:rsidRDefault="007F5686" w:rsidP="007F5686">
            <w:pPr>
              <w:spacing w:after="0" w:line="240" w:lineRule="auto"/>
              <w:rPr>
                <w:rFonts w:ascii="Avenir" w:hAnsi="Avenir"/>
                <w:sz w:val="16"/>
                <w:szCs w:val="16"/>
              </w:rPr>
            </w:pPr>
            <w:hyperlink r:id="rId706" w:history="1">
              <w:r w:rsidRPr="007F5686">
                <w:rPr>
                  <w:rStyle w:val="Lienhypertexte"/>
                  <w:rFonts w:ascii="Avenir" w:hAnsi="Avenir"/>
                  <w:color w:val="auto"/>
                  <w:sz w:val="16"/>
                  <w:szCs w:val="16"/>
                </w:rPr>
                <w:t>Cartes de nouveaux sites</w:t>
              </w:r>
            </w:hyperlink>
          </w:p>
          <w:p w14:paraId="15B427E5" w14:textId="77777777" w:rsidR="007F5686" w:rsidRPr="007F5686" w:rsidRDefault="007F5686" w:rsidP="007F5686">
            <w:pPr>
              <w:spacing w:after="0" w:line="240" w:lineRule="auto"/>
              <w:rPr>
                <w:rFonts w:ascii="Avenir" w:hAnsi="Avenir"/>
                <w:sz w:val="16"/>
                <w:szCs w:val="16"/>
              </w:rPr>
            </w:pPr>
            <w:hyperlink r:id="rId707" w:history="1">
              <w:r w:rsidRPr="007F5686">
                <w:rPr>
                  <w:rStyle w:val="Lienhypertexte"/>
                  <w:rFonts w:ascii="Avenir" w:hAnsi="Avenir"/>
                  <w:color w:val="auto"/>
                  <w:sz w:val="16"/>
                  <w:szCs w:val="16"/>
                </w:rPr>
                <w:t>Rapport Mission CLIP</w:t>
              </w:r>
            </w:hyperlink>
          </w:p>
        </w:tc>
      </w:tr>
      <w:tr w:rsidR="007F5686" w:rsidRPr="00D1297C" w14:paraId="3BBF0E11" w14:textId="77777777" w:rsidTr="007F5686">
        <w:trPr>
          <w:gridAfter w:val="1"/>
          <w:wAfter w:w="105" w:type="dxa"/>
          <w:trHeight w:val="57"/>
        </w:trPr>
        <w:tc>
          <w:tcPr>
            <w:tcW w:w="1271" w:type="dxa"/>
          </w:tcPr>
          <w:p w14:paraId="197DEB6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0EBC20B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Produit 4.1 </w:t>
            </w:r>
          </w:p>
        </w:tc>
        <w:tc>
          <w:tcPr>
            <w:tcW w:w="3119" w:type="dxa"/>
            <w:shd w:val="clear" w:color="auto" w:fill="auto"/>
          </w:tcPr>
          <w:p w14:paraId="623FC799"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Projets des reboisements en vocation bois-énergie </w:t>
            </w:r>
          </w:p>
        </w:tc>
        <w:tc>
          <w:tcPr>
            <w:tcW w:w="3755" w:type="dxa"/>
            <w:gridSpan w:val="2"/>
            <w:shd w:val="clear" w:color="auto" w:fill="auto"/>
          </w:tcPr>
          <w:p w14:paraId="43D91E7C" w14:textId="77777777" w:rsidR="007F5686" w:rsidRPr="007F5686" w:rsidRDefault="007F5686" w:rsidP="007F5686">
            <w:pPr>
              <w:spacing w:after="0" w:line="240" w:lineRule="auto"/>
              <w:rPr>
                <w:rFonts w:ascii="Avenir" w:hAnsi="Avenir"/>
                <w:sz w:val="16"/>
                <w:szCs w:val="16"/>
              </w:rPr>
            </w:pPr>
            <w:hyperlink r:id="rId708" w:history="1">
              <w:r w:rsidRPr="007F5686">
                <w:rPr>
                  <w:rStyle w:val="Lienhypertexte"/>
                  <w:rFonts w:ascii="Avenir" w:hAnsi="Avenir"/>
                  <w:color w:val="auto"/>
                  <w:sz w:val="16"/>
                  <w:szCs w:val="16"/>
                </w:rPr>
                <w:t>Tableau Reboisement fin 2024</w:t>
              </w:r>
            </w:hyperlink>
          </w:p>
          <w:p w14:paraId="7B735615" w14:textId="77777777" w:rsidR="007F5686" w:rsidRPr="007F5686" w:rsidRDefault="007F5686" w:rsidP="007F5686">
            <w:pPr>
              <w:spacing w:after="0" w:line="240" w:lineRule="auto"/>
              <w:rPr>
                <w:rFonts w:ascii="Avenir" w:hAnsi="Avenir"/>
                <w:sz w:val="16"/>
                <w:szCs w:val="16"/>
                <w:u w:val="single"/>
              </w:rPr>
            </w:pPr>
            <w:hyperlink r:id="rId709" w:history="1">
              <w:r w:rsidRPr="007F5686">
                <w:rPr>
                  <w:rStyle w:val="Lienhypertexte"/>
                  <w:rFonts w:ascii="Avenir" w:hAnsi="Avenir"/>
                  <w:color w:val="auto"/>
                  <w:sz w:val="16"/>
                  <w:szCs w:val="16"/>
                </w:rPr>
                <w:t>Rapport final SL Sodeco</w:t>
              </w:r>
            </w:hyperlink>
          </w:p>
          <w:p w14:paraId="12BA5812" w14:textId="77777777" w:rsidR="007F5686" w:rsidRPr="00C85119" w:rsidRDefault="007F5686" w:rsidP="007F5686">
            <w:pPr>
              <w:spacing w:after="0" w:line="240" w:lineRule="auto"/>
              <w:rPr>
                <w:rFonts w:ascii="Avenir" w:hAnsi="Avenir"/>
                <w:sz w:val="16"/>
                <w:szCs w:val="16"/>
                <w:u w:val="single"/>
                <w:lang w:val="en-US"/>
              </w:rPr>
            </w:pPr>
            <w:hyperlink r:id="rId710" w:history="1">
              <w:r w:rsidRPr="00C85119">
                <w:rPr>
                  <w:rStyle w:val="Lienhypertexte"/>
                  <w:rFonts w:ascii="Avenir" w:hAnsi="Avenir"/>
                  <w:color w:val="auto"/>
                  <w:sz w:val="16"/>
                  <w:szCs w:val="16"/>
                  <w:lang w:val="en-US"/>
                </w:rPr>
                <w:t>Rapport final SL RAPEM</w:t>
              </w:r>
            </w:hyperlink>
          </w:p>
          <w:p w14:paraId="11D16882" w14:textId="77777777" w:rsidR="007F5686" w:rsidRPr="00C85119" w:rsidRDefault="007F5686" w:rsidP="007F5686">
            <w:pPr>
              <w:spacing w:after="0" w:line="240" w:lineRule="auto"/>
              <w:rPr>
                <w:rFonts w:ascii="Avenir" w:hAnsi="Avenir"/>
                <w:sz w:val="16"/>
                <w:szCs w:val="16"/>
                <w:u w:val="single"/>
                <w:lang w:val="en-US"/>
              </w:rPr>
            </w:pPr>
            <w:hyperlink r:id="rId711" w:history="1">
              <w:r w:rsidRPr="00C85119">
                <w:rPr>
                  <w:rStyle w:val="Lienhypertexte"/>
                  <w:rFonts w:ascii="Avenir" w:hAnsi="Avenir"/>
                  <w:color w:val="auto"/>
                  <w:sz w:val="16"/>
                  <w:szCs w:val="16"/>
                  <w:lang w:val="en-US"/>
                </w:rPr>
                <w:t>Rapport final SL YMCA</w:t>
              </w:r>
            </w:hyperlink>
          </w:p>
          <w:p w14:paraId="29A2FF05" w14:textId="77777777" w:rsidR="007F5686" w:rsidRPr="00C85119" w:rsidRDefault="007F5686" w:rsidP="007F5686">
            <w:pPr>
              <w:spacing w:after="0" w:line="240" w:lineRule="auto"/>
              <w:rPr>
                <w:rFonts w:ascii="Avenir" w:hAnsi="Avenir"/>
                <w:sz w:val="16"/>
                <w:szCs w:val="16"/>
                <w:u w:val="single"/>
                <w:lang w:val="en-US"/>
              </w:rPr>
            </w:pPr>
            <w:hyperlink r:id="rId712" w:history="1">
              <w:r w:rsidRPr="00C85119">
                <w:rPr>
                  <w:rStyle w:val="Lienhypertexte"/>
                  <w:rFonts w:ascii="Avenir" w:hAnsi="Avenir"/>
                  <w:color w:val="auto"/>
                  <w:sz w:val="16"/>
                  <w:szCs w:val="16"/>
                  <w:lang w:val="en-US"/>
                </w:rPr>
                <w:t>Rapport final SL OCGL</w:t>
              </w:r>
            </w:hyperlink>
          </w:p>
          <w:p w14:paraId="6D1E3AB4" w14:textId="77777777" w:rsidR="007F5686" w:rsidRPr="00C85119" w:rsidRDefault="007F5686" w:rsidP="007F5686">
            <w:pPr>
              <w:spacing w:after="0" w:line="240" w:lineRule="auto"/>
              <w:rPr>
                <w:rFonts w:ascii="Avenir" w:hAnsi="Avenir"/>
                <w:sz w:val="16"/>
                <w:szCs w:val="16"/>
                <w:u w:val="single"/>
                <w:lang w:val="en-US"/>
              </w:rPr>
            </w:pPr>
            <w:hyperlink r:id="rId713" w:history="1">
              <w:r w:rsidRPr="00C85119">
                <w:rPr>
                  <w:rStyle w:val="Lienhypertexte"/>
                  <w:rFonts w:ascii="Avenir" w:hAnsi="Avenir"/>
                  <w:color w:val="auto"/>
                  <w:sz w:val="16"/>
                  <w:szCs w:val="16"/>
                  <w:lang w:val="en-US"/>
                </w:rPr>
                <w:t>Rapport final SL RAPEM</w:t>
              </w:r>
            </w:hyperlink>
          </w:p>
        </w:tc>
      </w:tr>
      <w:tr w:rsidR="007F5686" w:rsidRPr="007F5686" w14:paraId="483BF0A3" w14:textId="77777777" w:rsidTr="007F5686">
        <w:trPr>
          <w:gridAfter w:val="1"/>
          <w:wAfter w:w="105" w:type="dxa"/>
          <w:trHeight w:val="57"/>
        </w:trPr>
        <w:tc>
          <w:tcPr>
            <w:tcW w:w="1271" w:type="dxa"/>
          </w:tcPr>
          <w:p w14:paraId="2B8B73A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1FDF859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4.1</w:t>
            </w:r>
          </w:p>
        </w:tc>
        <w:tc>
          <w:tcPr>
            <w:tcW w:w="3119" w:type="dxa"/>
            <w:shd w:val="clear" w:color="auto" w:fill="auto"/>
          </w:tcPr>
          <w:p w14:paraId="5D158C4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Formation des charbonniers dans la technique de carbonisation améliorée </w:t>
            </w:r>
          </w:p>
        </w:tc>
        <w:tc>
          <w:tcPr>
            <w:tcW w:w="3755" w:type="dxa"/>
            <w:gridSpan w:val="2"/>
            <w:shd w:val="clear" w:color="auto" w:fill="auto"/>
          </w:tcPr>
          <w:p w14:paraId="1EB2B0F9" w14:textId="0A5C8593" w:rsidR="007F5686" w:rsidRPr="007F5686" w:rsidRDefault="001901EB" w:rsidP="007F5686">
            <w:pPr>
              <w:spacing w:after="0" w:line="240" w:lineRule="auto"/>
              <w:rPr>
                <w:rFonts w:ascii="Avenir" w:hAnsi="Avenir"/>
                <w:sz w:val="16"/>
                <w:szCs w:val="16"/>
              </w:rPr>
            </w:pPr>
            <w:hyperlink r:id="rId714" w:history="1">
              <w:r>
                <w:rPr>
                  <w:rStyle w:val="Lienhypertexte"/>
                  <w:rFonts w:ascii="Avenir" w:hAnsi="Avenir"/>
                  <w:color w:val="auto"/>
                  <w:sz w:val="16"/>
                  <w:szCs w:val="16"/>
                </w:rPr>
                <w:t>Rapport de sensibilisation et distribution guide</w:t>
              </w:r>
            </w:hyperlink>
          </w:p>
        </w:tc>
      </w:tr>
      <w:tr w:rsidR="007F5686" w:rsidRPr="007F5686" w14:paraId="777A03F0" w14:textId="77777777" w:rsidTr="007F5686">
        <w:trPr>
          <w:gridAfter w:val="1"/>
          <w:wAfter w:w="105" w:type="dxa"/>
          <w:trHeight w:val="57"/>
        </w:trPr>
        <w:tc>
          <w:tcPr>
            <w:tcW w:w="1271" w:type="dxa"/>
          </w:tcPr>
          <w:p w14:paraId="3E8B6F3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0635535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Produit 4.1 </w:t>
            </w:r>
          </w:p>
        </w:tc>
        <w:tc>
          <w:tcPr>
            <w:tcW w:w="3119" w:type="dxa"/>
            <w:shd w:val="clear" w:color="auto" w:fill="auto"/>
          </w:tcPr>
          <w:p w14:paraId="46CAEE59" w14:textId="77777777" w:rsidR="007F5686" w:rsidRPr="007F5686" w:rsidRDefault="007F5686" w:rsidP="007F5686">
            <w:pPr>
              <w:pBdr>
                <w:top w:val="nil"/>
                <w:left w:val="nil"/>
                <w:bottom w:val="nil"/>
                <w:right w:val="nil"/>
                <w:between w:val="nil"/>
              </w:pBdr>
              <w:spacing w:after="0" w:line="240" w:lineRule="auto"/>
              <w:rPr>
                <w:rFonts w:ascii="Avenir" w:hAnsi="Avenir" w:cstheme="minorHAnsi"/>
                <w:sz w:val="16"/>
                <w:szCs w:val="16"/>
                <w:shd w:val="clear" w:color="auto" w:fill="FFFFFF"/>
                <w:lang w:val="fr-FR"/>
              </w:rPr>
            </w:pPr>
            <w:r w:rsidRPr="007F5686">
              <w:rPr>
                <w:rFonts w:ascii="Avenir" w:hAnsi="Avenir" w:cstheme="minorHAnsi"/>
                <w:sz w:val="16"/>
                <w:szCs w:val="16"/>
                <w:shd w:val="clear" w:color="auto" w:fill="FFFFFF"/>
                <w:lang w:val="fr-FR"/>
              </w:rPr>
              <w:t>Un guide a été multiplié et diffusé</w:t>
            </w:r>
          </w:p>
          <w:p w14:paraId="72269995" w14:textId="77777777" w:rsidR="007F5686" w:rsidRPr="007F5686" w:rsidRDefault="007F5686" w:rsidP="007F5686">
            <w:pPr>
              <w:spacing w:after="0" w:line="240" w:lineRule="auto"/>
              <w:rPr>
                <w:rFonts w:ascii="Avenir" w:hAnsi="Avenir"/>
                <w:sz w:val="16"/>
                <w:szCs w:val="16"/>
              </w:rPr>
            </w:pPr>
          </w:p>
        </w:tc>
        <w:tc>
          <w:tcPr>
            <w:tcW w:w="3755" w:type="dxa"/>
            <w:gridSpan w:val="2"/>
            <w:shd w:val="clear" w:color="auto" w:fill="auto"/>
          </w:tcPr>
          <w:p w14:paraId="4DDECD62" w14:textId="77777777" w:rsidR="007F5686" w:rsidRPr="007F5686" w:rsidRDefault="007F5686" w:rsidP="007F5686">
            <w:pPr>
              <w:spacing w:after="0" w:line="240" w:lineRule="auto"/>
              <w:rPr>
                <w:rFonts w:ascii="Avenir" w:hAnsi="Avenir"/>
                <w:sz w:val="16"/>
                <w:szCs w:val="16"/>
              </w:rPr>
            </w:pPr>
            <w:hyperlink r:id="rId715" w:history="1">
              <w:r w:rsidRPr="007F5686">
                <w:rPr>
                  <w:rStyle w:val="Lienhypertexte"/>
                  <w:rFonts w:ascii="Avenir" w:hAnsi="Avenir" w:cstheme="minorHAnsi"/>
                  <w:color w:val="auto"/>
                  <w:sz w:val="16"/>
                  <w:szCs w:val="16"/>
                  <w:lang w:eastAsia="de-DE"/>
                </w:rPr>
                <w:t>Guide technique Carbonisation</w:t>
              </w:r>
            </w:hyperlink>
          </w:p>
        </w:tc>
      </w:tr>
      <w:tr w:rsidR="007F5686" w:rsidRPr="007F5686" w14:paraId="7210B0F2" w14:textId="77777777" w:rsidTr="007F5686">
        <w:trPr>
          <w:gridAfter w:val="1"/>
          <w:wAfter w:w="105" w:type="dxa"/>
          <w:trHeight w:val="57"/>
        </w:trPr>
        <w:tc>
          <w:tcPr>
            <w:tcW w:w="1271" w:type="dxa"/>
          </w:tcPr>
          <w:p w14:paraId="1EF5F823"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5D3D2A8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4.2</w:t>
            </w:r>
          </w:p>
        </w:tc>
        <w:tc>
          <w:tcPr>
            <w:tcW w:w="3119" w:type="dxa"/>
            <w:shd w:val="clear" w:color="auto" w:fill="auto"/>
          </w:tcPr>
          <w:p w14:paraId="0E96939B"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Microprojet charbon verte et foyers améliorés</w:t>
            </w:r>
          </w:p>
        </w:tc>
        <w:tc>
          <w:tcPr>
            <w:tcW w:w="3755" w:type="dxa"/>
            <w:gridSpan w:val="2"/>
            <w:shd w:val="clear" w:color="auto" w:fill="auto"/>
          </w:tcPr>
          <w:p w14:paraId="41A96B1D" w14:textId="77777777" w:rsidR="007F5686" w:rsidRPr="007F5686" w:rsidRDefault="007F5686" w:rsidP="007F5686">
            <w:pPr>
              <w:spacing w:after="0" w:line="240" w:lineRule="auto"/>
              <w:rPr>
                <w:rFonts w:ascii="Avenir" w:hAnsi="Avenir"/>
                <w:sz w:val="16"/>
                <w:szCs w:val="16"/>
              </w:rPr>
            </w:pPr>
            <w:hyperlink r:id="rId716" w:history="1">
              <w:r w:rsidRPr="007F5686">
                <w:rPr>
                  <w:rStyle w:val="Lienhypertexte"/>
                  <w:rFonts w:ascii="Avenir" w:hAnsi="Avenir"/>
                  <w:color w:val="auto"/>
                  <w:sz w:val="16"/>
                  <w:szCs w:val="16"/>
                </w:rPr>
                <w:t>Rapport final SL Covodum projet 1</w:t>
              </w:r>
            </w:hyperlink>
          </w:p>
          <w:p w14:paraId="1B7F0E28" w14:textId="77777777" w:rsidR="007F5686" w:rsidRPr="007F5686" w:rsidRDefault="007F5686" w:rsidP="007F5686">
            <w:pPr>
              <w:spacing w:after="0" w:line="240" w:lineRule="auto"/>
              <w:rPr>
                <w:rStyle w:val="Lienhypertexte"/>
                <w:rFonts w:ascii="Avenir" w:hAnsi="Avenir"/>
                <w:color w:val="auto"/>
                <w:sz w:val="16"/>
                <w:szCs w:val="16"/>
              </w:rPr>
            </w:pPr>
            <w:hyperlink r:id="rId717" w:history="1">
              <w:r w:rsidRPr="007F5686">
                <w:rPr>
                  <w:rStyle w:val="Lienhypertexte"/>
                  <w:rFonts w:ascii="Avenir" w:hAnsi="Avenir"/>
                  <w:color w:val="auto"/>
                  <w:sz w:val="16"/>
                  <w:szCs w:val="16"/>
                </w:rPr>
                <w:t>Rapport final SL ADEPA</w:t>
              </w:r>
            </w:hyperlink>
          </w:p>
          <w:p w14:paraId="744EC71B" w14:textId="77777777" w:rsidR="007F5686" w:rsidRPr="007F5686" w:rsidRDefault="007F5686" w:rsidP="007F5686">
            <w:pPr>
              <w:spacing w:after="0" w:line="240" w:lineRule="auto"/>
              <w:rPr>
                <w:rFonts w:ascii="Avenir" w:hAnsi="Avenir"/>
                <w:sz w:val="16"/>
                <w:szCs w:val="16"/>
              </w:rPr>
            </w:pPr>
            <w:hyperlink r:id="rId718" w:history="1">
              <w:r w:rsidRPr="007F5686">
                <w:rPr>
                  <w:rStyle w:val="Lienhypertexte"/>
                  <w:rFonts w:ascii="Avenir" w:hAnsi="Avenir"/>
                  <w:color w:val="auto"/>
                  <w:sz w:val="16"/>
                  <w:szCs w:val="16"/>
                </w:rPr>
                <w:t>Rapport consultant</w:t>
              </w:r>
            </w:hyperlink>
          </w:p>
          <w:p w14:paraId="0D3947F4" w14:textId="77777777" w:rsidR="007F5686" w:rsidRPr="007F5686" w:rsidRDefault="007F5686" w:rsidP="007F5686">
            <w:pPr>
              <w:spacing w:after="0" w:line="240" w:lineRule="auto"/>
              <w:rPr>
                <w:rFonts w:ascii="Avenir" w:hAnsi="Avenir"/>
                <w:sz w:val="16"/>
                <w:szCs w:val="16"/>
              </w:rPr>
            </w:pPr>
            <w:hyperlink r:id="rId719" w:history="1">
              <w:r w:rsidRPr="007F5686">
                <w:rPr>
                  <w:rStyle w:val="Lienhypertexte"/>
                  <w:rFonts w:ascii="Avenir" w:hAnsi="Avenir"/>
                  <w:color w:val="auto"/>
                  <w:sz w:val="16"/>
                  <w:szCs w:val="16"/>
                </w:rPr>
                <w:t>Rapport final SL Covodum projet 2</w:t>
              </w:r>
            </w:hyperlink>
          </w:p>
          <w:p w14:paraId="698A19E7" w14:textId="77777777" w:rsidR="007F5686" w:rsidRPr="007F5686" w:rsidRDefault="007F5686" w:rsidP="007F5686">
            <w:pPr>
              <w:spacing w:after="0" w:line="240" w:lineRule="auto"/>
              <w:rPr>
                <w:rFonts w:ascii="Avenir" w:hAnsi="Avenir"/>
                <w:sz w:val="16"/>
                <w:szCs w:val="16"/>
              </w:rPr>
            </w:pPr>
            <w:hyperlink r:id="rId720" w:history="1">
              <w:r w:rsidRPr="007F5686">
                <w:rPr>
                  <w:rStyle w:val="Lienhypertexte"/>
                  <w:rFonts w:ascii="Avenir" w:hAnsi="Avenir"/>
                  <w:color w:val="auto"/>
                  <w:sz w:val="16"/>
                  <w:szCs w:val="16"/>
                </w:rPr>
                <w:t>Fiche techno-pédagogique Charbon vert</w:t>
              </w:r>
            </w:hyperlink>
          </w:p>
        </w:tc>
      </w:tr>
      <w:tr w:rsidR="007F5686" w:rsidRPr="007F5686" w14:paraId="2825489F" w14:textId="77777777" w:rsidTr="007F5686">
        <w:trPr>
          <w:gridAfter w:val="1"/>
          <w:wAfter w:w="105" w:type="dxa"/>
          <w:trHeight w:val="57"/>
        </w:trPr>
        <w:tc>
          <w:tcPr>
            <w:tcW w:w="1271" w:type="dxa"/>
          </w:tcPr>
          <w:p w14:paraId="056121B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Energie</w:t>
            </w:r>
          </w:p>
          <w:p w14:paraId="7A56147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4.2</w:t>
            </w:r>
          </w:p>
        </w:tc>
        <w:tc>
          <w:tcPr>
            <w:tcW w:w="3119" w:type="dxa"/>
            <w:shd w:val="clear" w:color="auto" w:fill="auto"/>
          </w:tcPr>
          <w:p w14:paraId="535BBD32"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Rapport de la formation pour le renforcement des capacités des associations de producteurs de charbons vert, dans la gestion et l’</w:t>
            </w:r>
            <w:r w:rsidRPr="007F5686">
              <w:rPr>
                <w:rFonts w:ascii="Avenir" w:eastAsia="Avenir" w:hAnsi="Avenir" w:cs="Avenir"/>
                <w:sz w:val="16"/>
                <w:szCs w:val="16"/>
              </w:rPr>
              <w:t>entrepreneuriat</w:t>
            </w:r>
          </w:p>
        </w:tc>
        <w:tc>
          <w:tcPr>
            <w:tcW w:w="3755" w:type="dxa"/>
            <w:gridSpan w:val="2"/>
            <w:shd w:val="clear" w:color="auto" w:fill="auto"/>
          </w:tcPr>
          <w:p w14:paraId="01760833" w14:textId="77777777" w:rsidR="007F5686" w:rsidRPr="007F5686" w:rsidRDefault="007F5686" w:rsidP="007F5686">
            <w:pPr>
              <w:spacing w:after="0" w:line="240" w:lineRule="auto"/>
              <w:rPr>
                <w:rFonts w:ascii="Avenir" w:hAnsi="Avenir"/>
                <w:sz w:val="16"/>
                <w:szCs w:val="16"/>
              </w:rPr>
            </w:pPr>
            <w:hyperlink r:id="rId721" w:history="1">
              <w:r w:rsidRPr="007F5686">
                <w:rPr>
                  <w:rStyle w:val="Lienhypertexte"/>
                  <w:rFonts w:ascii="Avenir" w:hAnsi="Avenir"/>
                  <w:color w:val="auto"/>
                  <w:sz w:val="16"/>
                  <w:szCs w:val="16"/>
                </w:rPr>
                <w:t>Rapport formation en entrepreneuriat bois-énergie</w:t>
              </w:r>
            </w:hyperlink>
          </w:p>
        </w:tc>
      </w:tr>
      <w:tr w:rsidR="007F5686" w:rsidRPr="007F5686" w14:paraId="2D95E25B" w14:textId="77777777" w:rsidTr="00C8519A">
        <w:trPr>
          <w:gridAfter w:val="1"/>
          <w:wAfter w:w="105" w:type="dxa"/>
          <w:trHeight w:val="350"/>
        </w:trPr>
        <w:tc>
          <w:tcPr>
            <w:tcW w:w="1271" w:type="dxa"/>
          </w:tcPr>
          <w:p w14:paraId="395FC92A" w14:textId="685B7C8F" w:rsidR="007F5686" w:rsidRPr="007F5686" w:rsidRDefault="007F5686" w:rsidP="007F5686">
            <w:pPr>
              <w:spacing w:after="0" w:line="240" w:lineRule="auto"/>
              <w:rPr>
                <w:rFonts w:ascii="Avenir" w:hAnsi="Avenir"/>
                <w:sz w:val="16"/>
                <w:szCs w:val="16"/>
              </w:rPr>
            </w:pPr>
            <w:r w:rsidRPr="007F5686">
              <w:rPr>
                <w:rFonts w:ascii="Avenir" w:hAnsi="Avenir"/>
                <w:sz w:val="16"/>
                <w:szCs w:val="16"/>
              </w:rPr>
              <w:t>Agriculture</w:t>
            </w:r>
          </w:p>
          <w:p w14:paraId="2AB5279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Produit 5.1 </w:t>
            </w:r>
          </w:p>
        </w:tc>
        <w:tc>
          <w:tcPr>
            <w:tcW w:w="3119" w:type="dxa"/>
            <w:shd w:val="clear" w:color="auto" w:fill="auto"/>
          </w:tcPr>
          <w:p w14:paraId="02BC870E"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r w:rsidRPr="007F5686">
              <w:rPr>
                <w:rFonts w:ascii="Avenir" w:hAnsi="Avenir"/>
                <w:sz w:val="16"/>
                <w:szCs w:val="16"/>
              </w:rPr>
              <w:t>Rapport d’Etude du Potentiel Agricole des Zones Savanicoles du Maniema</w:t>
            </w:r>
          </w:p>
        </w:tc>
        <w:tc>
          <w:tcPr>
            <w:tcW w:w="3755" w:type="dxa"/>
            <w:gridSpan w:val="2"/>
            <w:shd w:val="clear" w:color="auto" w:fill="auto"/>
          </w:tcPr>
          <w:p w14:paraId="1595C43C"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722">
              <w:r w:rsidRPr="007F5686">
                <w:rPr>
                  <w:rStyle w:val="Lienhypertexte"/>
                  <w:rFonts w:ascii="Avenir" w:hAnsi="Avenir" w:cstheme="minorHAnsi"/>
                  <w:color w:val="auto"/>
                  <w:sz w:val="16"/>
                  <w:szCs w:val="16"/>
                  <w:lang w:val="fr-FR"/>
                </w:rPr>
                <w:t>Etude potentiel agricole savane</w:t>
              </w:r>
            </w:hyperlink>
          </w:p>
        </w:tc>
      </w:tr>
      <w:tr w:rsidR="007F5686" w:rsidRPr="007F5686" w14:paraId="2C62B3BE" w14:textId="77777777" w:rsidTr="00C8519A">
        <w:trPr>
          <w:gridAfter w:val="1"/>
          <w:wAfter w:w="105" w:type="dxa"/>
          <w:trHeight w:val="431"/>
        </w:trPr>
        <w:tc>
          <w:tcPr>
            <w:tcW w:w="1271" w:type="dxa"/>
          </w:tcPr>
          <w:p w14:paraId="6A197C25" w14:textId="2EC616B1" w:rsidR="007F5686" w:rsidRPr="007F5686" w:rsidRDefault="007F5686" w:rsidP="007F5686">
            <w:pPr>
              <w:spacing w:after="0" w:line="240" w:lineRule="auto"/>
              <w:rPr>
                <w:rFonts w:ascii="Avenir" w:hAnsi="Avenir"/>
                <w:sz w:val="16"/>
                <w:szCs w:val="16"/>
              </w:rPr>
            </w:pPr>
            <w:r w:rsidRPr="007F5686">
              <w:rPr>
                <w:rFonts w:ascii="Avenir" w:hAnsi="Avenir"/>
                <w:sz w:val="16"/>
                <w:szCs w:val="16"/>
              </w:rPr>
              <w:t>Agriculture</w:t>
            </w:r>
          </w:p>
          <w:p w14:paraId="6EBC956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5.1</w:t>
            </w:r>
          </w:p>
        </w:tc>
        <w:tc>
          <w:tcPr>
            <w:tcW w:w="3119" w:type="dxa"/>
            <w:shd w:val="clear" w:color="auto" w:fill="auto"/>
          </w:tcPr>
          <w:p w14:paraId="53BC2A7E"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r w:rsidRPr="007F5686">
              <w:rPr>
                <w:rFonts w:ascii="Avenir" w:hAnsi="Avenir"/>
                <w:sz w:val="16"/>
                <w:szCs w:val="16"/>
              </w:rPr>
              <w:t>Rapport de la formation service technique sur l’agroforesterie</w:t>
            </w:r>
          </w:p>
        </w:tc>
        <w:tc>
          <w:tcPr>
            <w:tcW w:w="3755" w:type="dxa"/>
            <w:gridSpan w:val="2"/>
            <w:shd w:val="clear" w:color="auto" w:fill="auto"/>
          </w:tcPr>
          <w:p w14:paraId="74B705B4" w14:textId="77777777" w:rsidR="007F5686" w:rsidRPr="007F5686" w:rsidRDefault="007F5686" w:rsidP="007F5686">
            <w:pPr>
              <w:pBdr>
                <w:top w:val="nil"/>
                <w:left w:val="nil"/>
                <w:bottom w:val="nil"/>
                <w:right w:val="nil"/>
                <w:between w:val="nil"/>
              </w:pBdr>
              <w:spacing w:after="0" w:line="240" w:lineRule="auto"/>
              <w:rPr>
                <w:sz w:val="16"/>
                <w:szCs w:val="16"/>
              </w:rPr>
            </w:pPr>
            <w:hyperlink r:id="rId723" w:history="1">
              <w:r w:rsidRPr="007F5686">
                <w:rPr>
                  <w:rStyle w:val="Lienhypertexte"/>
                  <w:color w:val="auto"/>
                  <w:sz w:val="16"/>
                  <w:szCs w:val="16"/>
                </w:rPr>
                <w:t>Formation agroécologie</w:t>
              </w:r>
            </w:hyperlink>
          </w:p>
        </w:tc>
      </w:tr>
      <w:tr w:rsidR="007F5686" w:rsidRPr="007F5686" w14:paraId="141FE7CC" w14:textId="77777777" w:rsidTr="00C8519A">
        <w:trPr>
          <w:gridAfter w:val="1"/>
          <w:wAfter w:w="105" w:type="dxa"/>
          <w:trHeight w:val="355"/>
        </w:trPr>
        <w:tc>
          <w:tcPr>
            <w:tcW w:w="1271" w:type="dxa"/>
          </w:tcPr>
          <w:p w14:paraId="6196427C" w14:textId="6E732476" w:rsidR="007F5686" w:rsidRPr="007F5686" w:rsidRDefault="007F5686" w:rsidP="007F5686">
            <w:pPr>
              <w:spacing w:after="0" w:line="240" w:lineRule="auto"/>
              <w:rPr>
                <w:rFonts w:ascii="Avenir" w:hAnsi="Avenir"/>
                <w:sz w:val="16"/>
                <w:szCs w:val="16"/>
              </w:rPr>
            </w:pPr>
            <w:r w:rsidRPr="007F5686">
              <w:rPr>
                <w:rFonts w:ascii="Avenir" w:hAnsi="Avenir"/>
                <w:sz w:val="16"/>
                <w:szCs w:val="16"/>
              </w:rPr>
              <w:t>Agriculture</w:t>
            </w:r>
          </w:p>
          <w:p w14:paraId="5C816D4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5.1</w:t>
            </w:r>
          </w:p>
        </w:tc>
        <w:tc>
          <w:tcPr>
            <w:tcW w:w="3119" w:type="dxa"/>
            <w:shd w:val="clear" w:color="auto" w:fill="auto"/>
          </w:tcPr>
          <w:p w14:paraId="6C4B3681"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r w:rsidRPr="007F5686">
              <w:rPr>
                <w:rFonts w:ascii="Avenir" w:hAnsi="Avenir"/>
                <w:sz w:val="16"/>
                <w:szCs w:val="16"/>
              </w:rPr>
              <w:t>Rapports des études</w:t>
            </w:r>
          </w:p>
        </w:tc>
        <w:tc>
          <w:tcPr>
            <w:tcW w:w="3755" w:type="dxa"/>
            <w:gridSpan w:val="2"/>
            <w:shd w:val="clear" w:color="auto" w:fill="auto"/>
          </w:tcPr>
          <w:p w14:paraId="1C76E5A8"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724" w:history="1">
              <w:r w:rsidRPr="007F5686">
                <w:rPr>
                  <w:rStyle w:val="Lienhypertexte"/>
                  <w:rFonts w:ascii="Avenir" w:hAnsi="Avenir"/>
                  <w:color w:val="auto"/>
                  <w:sz w:val="16"/>
                  <w:szCs w:val="16"/>
                </w:rPr>
                <w:t>Etude Rentabilité rizipisciculture</w:t>
              </w:r>
            </w:hyperlink>
          </w:p>
          <w:p w14:paraId="18551C00"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725" w:history="1">
              <w:r w:rsidRPr="007F5686">
                <w:rPr>
                  <w:rStyle w:val="Lienhypertexte"/>
                  <w:rFonts w:ascii="Avenir" w:hAnsi="Avenir"/>
                  <w:color w:val="auto"/>
                  <w:sz w:val="16"/>
                  <w:szCs w:val="16"/>
                </w:rPr>
                <w:t>Etude biopesticides</w:t>
              </w:r>
            </w:hyperlink>
          </w:p>
        </w:tc>
      </w:tr>
      <w:tr w:rsidR="007F5686" w:rsidRPr="007F5686" w14:paraId="05DCF6AA" w14:textId="77777777" w:rsidTr="007F5686">
        <w:trPr>
          <w:gridAfter w:val="1"/>
          <w:wAfter w:w="105" w:type="dxa"/>
          <w:trHeight w:val="626"/>
        </w:trPr>
        <w:tc>
          <w:tcPr>
            <w:tcW w:w="1271" w:type="dxa"/>
          </w:tcPr>
          <w:p w14:paraId="270C2EA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Agriculture</w:t>
            </w:r>
          </w:p>
          <w:p w14:paraId="1965FF8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5.1</w:t>
            </w:r>
          </w:p>
        </w:tc>
        <w:tc>
          <w:tcPr>
            <w:tcW w:w="3119" w:type="dxa"/>
            <w:shd w:val="clear" w:color="auto" w:fill="auto"/>
          </w:tcPr>
          <w:p w14:paraId="7908AF7D"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r w:rsidRPr="007F5686">
              <w:rPr>
                <w:rFonts w:ascii="Avenir" w:hAnsi="Avenir"/>
                <w:sz w:val="16"/>
                <w:szCs w:val="16"/>
              </w:rPr>
              <w:t>Projets réhabilitation des pistes de desserts agricoles</w:t>
            </w:r>
          </w:p>
        </w:tc>
        <w:tc>
          <w:tcPr>
            <w:tcW w:w="3755" w:type="dxa"/>
            <w:gridSpan w:val="2"/>
            <w:shd w:val="clear" w:color="auto" w:fill="auto"/>
          </w:tcPr>
          <w:p w14:paraId="5D413942"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726" w:history="1">
              <w:r w:rsidRPr="007F5686">
                <w:rPr>
                  <w:rStyle w:val="Lienhypertexte"/>
                  <w:rFonts w:ascii="Avenir" w:hAnsi="Avenir"/>
                  <w:color w:val="auto"/>
                  <w:sz w:val="16"/>
                  <w:szCs w:val="16"/>
                </w:rPr>
                <w:t>Projet Réhabilitation piste Bahina 15km</w:t>
              </w:r>
            </w:hyperlink>
          </w:p>
          <w:p w14:paraId="2A3E73B7"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727" w:history="1">
              <w:r w:rsidRPr="007F5686">
                <w:rPr>
                  <w:rStyle w:val="Lienhypertexte"/>
                  <w:rFonts w:ascii="Avenir" w:hAnsi="Avenir"/>
                  <w:color w:val="auto"/>
                  <w:sz w:val="16"/>
                  <w:szCs w:val="16"/>
                </w:rPr>
                <w:t>Projet Réhabilitation pistes Bangengele 32km</w:t>
              </w:r>
            </w:hyperlink>
          </w:p>
          <w:p w14:paraId="38EA0C0C" w14:textId="77777777" w:rsidR="007F5686" w:rsidRPr="007F5686" w:rsidRDefault="007F5686" w:rsidP="007F5686">
            <w:pPr>
              <w:pBdr>
                <w:top w:val="nil"/>
                <w:left w:val="nil"/>
                <w:bottom w:val="nil"/>
                <w:right w:val="nil"/>
                <w:between w:val="nil"/>
              </w:pBdr>
              <w:spacing w:after="0" w:line="240" w:lineRule="auto"/>
              <w:rPr>
                <w:rFonts w:ascii="Avenir" w:hAnsi="Avenir"/>
                <w:sz w:val="16"/>
                <w:szCs w:val="16"/>
              </w:rPr>
            </w:pPr>
            <w:hyperlink r:id="rId728" w:history="1">
              <w:r w:rsidRPr="007F5686">
                <w:rPr>
                  <w:rStyle w:val="Lienhypertexte"/>
                  <w:rFonts w:ascii="Avenir" w:hAnsi="Avenir"/>
                  <w:color w:val="auto"/>
                  <w:sz w:val="16"/>
                  <w:szCs w:val="16"/>
                </w:rPr>
                <w:t>Projet Réhabilitation pistes Mulu - 12km</w:t>
              </w:r>
            </w:hyperlink>
          </w:p>
        </w:tc>
      </w:tr>
      <w:tr w:rsidR="007F5686" w:rsidRPr="007F5686" w14:paraId="20AFA780" w14:textId="77777777" w:rsidTr="007F5686">
        <w:trPr>
          <w:gridAfter w:val="1"/>
          <w:wAfter w:w="105" w:type="dxa"/>
          <w:trHeight w:val="57"/>
        </w:trPr>
        <w:tc>
          <w:tcPr>
            <w:tcW w:w="1271" w:type="dxa"/>
          </w:tcPr>
          <w:p w14:paraId="08EF841E"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Agriculture</w:t>
            </w:r>
          </w:p>
          <w:p w14:paraId="67AC3AC1"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5.1</w:t>
            </w:r>
          </w:p>
        </w:tc>
        <w:tc>
          <w:tcPr>
            <w:tcW w:w="3119" w:type="dxa"/>
            <w:shd w:val="clear" w:color="auto" w:fill="auto"/>
          </w:tcPr>
          <w:p w14:paraId="5556DF5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Dépliants, fiches techniques, brochure, boite image </w:t>
            </w:r>
          </w:p>
        </w:tc>
        <w:tc>
          <w:tcPr>
            <w:tcW w:w="3755" w:type="dxa"/>
            <w:gridSpan w:val="2"/>
            <w:shd w:val="clear" w:color="auto" w:fill="auto"/>
          </w:tcPr>
          <w:p w14:paraId="00C41083" w14:textId="77777777" w:rsidR="007F5686" w:rsidRPr="007F5686" w:rsidRDefault="007F5686" w:rsidP="007F5686">
            <w:pPr>
              <w:spacing w:after="0" w:line="240" w:lineRule="auto"/>
              <w:ind w:left="10" w:firstLine="10"/>
              <w:rPr>
                <w:rFonts w:ascii="Avenir" w:hAnsi="Avenir"/>
                <w:sz w:val="16"/>
                <w:szCs w:val="16"/>
              </w:rPr>
            </w:pPr>
            <w:hyperlink r:id="rId729" w:history="1">
              <w:r w:rsidRPr="007F5686">
                <w:rPr>
                  <w:rStyle w:val="Lienhypertexte"/>
                  <w:rFonts w:ascii="Avenir" w:hAnsi="Avenir"/>
                  <w:color w:val="auto"/>
                  <w:sz w:val="16"/>
                  <w:szCs w:val="16"/>
                </w:rPr>
                <w:t>Fiche techno-pédagogique Charbon vert</w:t>
              </w:r>
            </w:hyperlink>
          </w:p>
          <w:p w14:paraId="7CBA32A0" w14:textId="77777777" w:rsidR="007F5686" w:rsidRPr="007F5686" w:rsidRDefault="007F5686" w:rsidP="007F5686">
            <w:pPr>
              <w:spacing w:after="0" w:line="240" w:lineRule="auto"/>
              <w:ind w:left="10" w:firstLine="10"/>
              <w:rPr>
                <w:rFonts w:ascii="Avenir" w:hAnsi="Avenir"/>
                <w:sz w:val="16"/>
                <w:szCs w:val="16"/>
              </w:rPr>
            </w:pPr>
            <w:hyperlink r:id="rId730">
              <w:r w:rsidRPr="007F5686">
                <w:rPr>
                  <w:rFonts w:ascii="Avenir" w:hAnsi="Avenir"/>
                  <w:sz w:val="16"/>
                  <w:szCs w:val="16"/>
                  <w:u w:val="single"/>
                </w:rPr>
                <w:t>Boite à image pour la vulgarisation de lois fonciers et agricoles</w:t>
              </w:r>
            </w:hyperlink>
          </w:p>
          <w:p w14:paraId="0E351772" w14:textId="77777777" w:rsidR="007F5686" w:rsidRPr="007F5686" w:rsidRDefault="007F5686" w:rsidP="007F5686">
            <w:pPr>
              <w:spacing w:after="0" w:line="240" w:lineRule="auto"/>
              <w:ind w:left="10" w:firstLine="10"/>
              <w:rPr>
                <w:rFonts w:ascii="Avenir" w:hAnsi="Avenir"/>
                <w:sz w:val="16"/>
                <w:szCs w:val="16"/>
              </w:rPr>
            </w:pPr>
            <w:hyperlink r:id="rId731">
              <w:r w:rsidRPr="007F5686">
                <w:rPr>
                  <w:rFonts w:ascii="Avenir" w:hAnsi="Avenir"/>
                  <w:sz w:val="16"/>
                  <w:szCs w:val="16"/>
                  <w:u w:val="single"/>
                </w:rPr>
                <w:t>Affiche lois agricoles</w:t>
              </w:r>
            </w:hyperlink>
          </w:p>
          <w:p w14:paraId="25D11E0C" w14:textId="77777777" w:rsidR="007F5686" w:rsidRPr="007F5686" w:rsidRDefault="007F5686" w:rsidP="007F5686">
            <w:pPr>
              <w:spacing w:after="0" w:line="240" w:lineRule="auto"/>
              <w:ind w:left="10" w:firstLine="10"/>
              <w:rPr>
                <w:rFonts w:ascii="Avenir" w:hAnsi="Avenir"/>
                <w:sz w:val="16"/>
                <w:szCs w:val="16"/>
                <w:u w:val="single"/>
              </w:rPr>
            </w:pPr>
            <w:hyperlink r:id="rId732">
              <w:r w:rsidRPr="007F5686">
                <w:rPr>
                  <w:rFonts w:ascii="Avenir" w:hAnsi="Avenir"/>
                  <w:sz w:val="16"/>
                  <w:szCs w:val="16"/>
                  <w:u w:val="single"/>
                </w:rPr>
                <w:t>Affiche lois fonciers et agricoles</w:t>
              </w:r>
            </w:hyperlink>
            <w:r w:rsidRPr="007F5686">
              <w:rPr>
                <w:rFonts w:ascii="Avenir" w:eastAsia="Avenir" w:hAnsi="Avenir" w:cs="Avenir"/>
                <w:sz w:val="16"/>
                <w:szCs w:val="16"/>
              </w:rPr>
              <w:t xml:space="preserve">, </w:t>
            </w:r>
          </w:p>
          <w:p w14:paraId="627A7D96" w14:textId="77777777" w:rsidR="007F5686" w:rsidRPr="007F5686" w:rsidRDefault="007F5686" w:rsidP="007F5686">
            <w:pPr>
              <w:framePr w:hSpace="141" w:wrap="around" w:vAnchor="text" w:hAnchor="margin" w:y="-153"/>
              <w:spacing w:after="0" w:line="240" w:lineRule="auto"/>
              <w:rPr>
                <w:rFonts w:ascii="Avenir" w:eastAsia="Avenir" w:hAnsi="Avenir" w:cs="Avenir"/>
                <w:sz w:val="16"/>
                <w:szCs w:val="16"/>
              </w:rPr>
            </w:pPr>
            <w:hyperlink r:id="rId733" w:history="1">
              <w:r w:rsidRPr="007F5686">
                <w:rPr>
                  <w:rStyle w:val="Lienhypertexte"/>
                  <w:rFonts w:ascii="Avenir" w:eastAsia="Avenir" w:hAnsi="Avenir" w:cs="Avenir"/>
                  <w:color w:val="auto"/>
                  <w:sz w:val="16"/>
                  <w:szCs w:val="16"/>
                </w:rPr>
                <w:t>Guide essence agroforesterie</w:t>
              </w:r>
            </w:hyperlink>
          </w:p>
          <w:p w14:paraId="1030CB6C" w14:textId="77777777" w:rsidR="007F5686" w:rsidRPr="007F5686" w:rsidRDefault="007F5686" w:rsidP="007F5686">
            <w:pPr>
              <w:framePr w:hSpace="141" w:wrap="around" w:vAnchor="text" w:hAnchor="margin" w:y="-153"/>
              <w:spacing w:after="0" w:line="240" w:lineRule="auto"/>
              <w:rPr>
                <w:rFonts w:ascii="Avenir" w:eastAsia="Avenir" w:hAnsi="Avenir" w:cs="Avenir"/>
                <w:sz w:val="16"/>
                <w:szCs w:val="16"/>
              </w:rPr>
            </w:pPr>
            <w:hyperlink r:id="rId734" w:history="1">
              <w:r w:rsidRPr="007F5686">
                <w:rPr>
                  <w:rStyle w:val="Lienhypertexte"/>
                  <w:rFonts w:ascii="Avenir" w:eastAsia="Avenir" w:hAnsi="Avenir" w:cs="Avenir"/>
                  <w:color w:val="auto"/>
                  <w:sz w:val="16"/>
                  <w:szCs w:val="16"/>
                </w:rPr>
                <w:t>Boite à image agro foresterie</w:t>
              </w:r>
            </w:hyperlink>
            <w:r w:rsidRPr="007F5686">
              <w:rPr>
                <w:rFonts w:ascii="Avenir" w:eastAsia="Avenir" w:hAnsi="Avenir" w:cs="Avenir"/>
                <w:sz w:val="16"/>
                <w:szCs w:val="16"/>
              </w:rPr>
              <w:t xml:space="preserve">, </w:t>
            </w:r>
          </w:p>
          <w:p w14:paraId="3AF89F3D" w14:textId="77777777" w:rsidR="007F5686" w:rsidRPr="007F5686" w:rsidRDefault="007F5686" w:rsidP="007F5686">
            <w:pPr>
              <w:framePr w:hSpace="141" w:wrap="around" w:vAnchor="text" w:hAnchor="margin" w:y="-153"/>
              <w:spacing w:after="0" w:line="240" w:lineRule="auto"/>
              <w:rPr>
                <w:rFonts w:ascii="Avenir" w:eastAsia="Avenir" w:hAnsi="Avenir" w:cs="Avenir"/>
                <w:sz w:val="16"/>
                <w:szCs w:val="16"/>
              </w:rPr>
            </w:pPr>
            <w:hyperlink r:id="rId735" w:history="1">
              <w:r w:rsidRPr="007F5686">
                <w:rPr>
                  <w:rStyle w:val="Lienhypertexte"/>
                  <w:rFonts w:ascii="Avenir" w:eastAsia="Avenir" w:hAnsi="Avenir" w:cs="Avenir"/>
                  <w:color w:val="auto"/>
                  <w:sz w:val="16"/>
                  <w:szCs w:val="16"/>
                </w:rPr>
                <w:t>Fiche technique culture du soja</w:t>
              </w:r>
            </w:hyperlink>
            <w:r w:rsidRPr="007F5686">
              <w:rPr>
                <w:rFonts w:ascii="Avenir" w:eastAsia="Avenir" w:hAnsi="Avenir" w:cs="Avenir"/>
                <w:sz w:val="16"/>
                <w:szCs w:val="16"/>
              </w:rPr>
              <w:t xml:space="preserve">,  </w:t>
            </w:r>
          </w:p>
          <w:p w14:paraId="6F01B90E" w14:textId="77777777" w:rsidR="007F5686" w:rsidRPr="007F5686" w:rsidRDefault="007F5686" w:rsidP="007F5686">
            <w:pPr>
              <w:spacing w:after="0" w:line="240" w:lineRule="auto"/>
              <w:rPr>
                <w:rFonts w:ascii="Avenir" w:hAnsi="Avenir"/>
                <w:sz w:val="16"/>
                <w:szCs w:val="16"/>
              </w:rPr>
            </w:pPr>
            <w:hyperlink r:id="rId736">
              <w:r w:rsidRPr="007F5686">
                <w:rPr>
                  <w:rFonts w:ascii="Avenir" w:hAnsi="Avenir"/>
                  <w:sz w:val="16"/>
                  <w:szCs w:val="16"/>
                  <w:u w:val="single"/>
                </w:rPr>
                <w:t>Spot Artemisia</w:t>
              </w:r>
            </w:hyperlink>
          </w:p>
          <w:p w14:paraId="30253C62" w14:textId="77777777" w:rsidR="007F5686" w:rsidRPr="007F5686" w:rsidRDefault="007F5686" w:rsidP="007F5686">
            <w:pPr>
              <w:spacing w:after="0" w:line="240" w:lineRule="auto"/>
              <w:rPr>
                <w:rFonts w:ascii="Avenir" w:hAnsi="Avenir"/>
                <w:sz w:val="16"/>
                <w:szCs w:val="16"/>
              </w:rPr>
            </w:pPr>
            <w:hyperlink r:id="rId737">
              <w:r w:rsidRPr="007F5686">
                <w:rPr>
                  <w:rFonts w:ascii="Avenir" w:hAnsi="Avenir"/>
                  <w:sz w:val="16"/>
                  <w:szCs w:val="16"/>
                  <w:u w:val="single"/>
                </w:rPr>
                <w:t xml:space="preserve">Emission sur la médecine traditionnelle </w:t>
              </w:r>
            </w:hyperlink>
          </w:p>
          <w:p w14:paraId="1F8A3D77" w14:textId="77777777" w:rsidR="007F5686" w:rsidRPr="007F5686" w:rsidRDefault="007F5686" w:rsidP="007F5686">
            <w:pPr>
              <w:spacing w:after="0" w:line="240" w:lineRule="auto"/>
              <w:rPr>
                <w:rStyle w:val="Lienhypertexte"/>
                <w:rFonts w:ascii="Avenir" w:hAnsi="Avenir"/>
                <w:color w:val="auto"/>
                <w:sz w:val="16"/>
                <w:szCs w:val="16"/>
              </w:rPr>
            </w:pPr>
            <w:hyperlink r:id="rId738" w:history="1">
              <w:r w:rsidRPr="007F5686">
                <w:rPr>
                  <w:rStyle w:val="Lienhypertexte"/>
                  <w:rFonts w:ascii="Avenir" w:hAnsi="Avenir"/>
                  <w:color w:val="auto"/>
                  <w:sz w:val="16"/>
                  <w:szCs w:val="16"/>
                </w:rPr>
                <w:t>Brochure Agroforesterie</w:t>
              </w:r>
            </w:hyperlink>
          </w:p>
          <w:p w14:paraId="1564CB1C" w14:textId="77777777" w:rsidR="007F5686" w:rsidRPr="007F5686" w:rsidRDefault="007F5686" w:rsidP="007F5686">
            <w:pPr>
              <w:spacing w:after="0" w:line="240" w:lineRule="auto"/>
              <w:rPr>
                <w:rFonts w:ascii="Avenir" w:hAnsi="Avenir"/>
                <w:sz w:val="16"/>
                <w:szCs w:val="16"/>
              </w:rPr>
            </w:pPr>
            <w:hyperlink r:id="rId739" w:history="1">
              <w:r w:rsidRPr="007F5686">
                <w:rPr>
                  <w:rStyle w:val="Lienhypertexte"/>
                  <w:rFonts w:ascii="Avenir" w:hAnsi="Avenir"/>
                  <w:color w:val="auto"/>
                  <w:sz w:val="16"/>
                  <w:szCs w:val="16"/>
                </w:rPr>
                <w:t>Fiche technique Artemisia</w:t>
              </w:r>
            </w:hyperlink>
          </w:p>
          <w:p w14:paraId="56D0B295" w14:textId="77777777" w:rsidR="007F5686" w:rsidRPr="007F5686" w:rsidRDefault="007F5686" w:rsidP="007F5686">
            <w:pPr>
              <w:spacing w:after="0" w:line="240" w:lineRule="auto"/>
              <w:rPr>
                <w:rFonts w:ascii="Avenir" w:hAnsi="Avenir"/>
                <w:sz w:val="16"/>
                <w:szCs w:val="16"/>
              </w:rPr>
            </w:pPr>
            <w:hyperlink r:id="rId740" w:history="1">
              <w:r w:rsidRPr="007F5686">
                <w:rPr>
                  <w:rStyle w:val="Lienhypertexte"/>
                  <w:rFonts w:ascii="Avenir" w:hAnsi="Avenir"/>
                  <w:color w:val="auto"/>
                  <w:sz w:val="16"/>
                  <w:szCs w:val="16"/>
                </w:rPr>
                <w:t>Fiche technique alimentation poisson</w:t>
              </w:r>
            </w:hyperlink>
          </w:p>
          <w:p w14:paraId="1F5FEDED" w14:textId="77777777" w:rsidR="007F5686" w:rsidRPr="007F5686" w:rsidRDefault="007F5686" w:rsidP="007F5686">
            <w:pPr>
              <w:spacing w:after="0" w:line="240" w:lineRule="auto"/>
              <w:rPr>
                <w:rFonts w:ascii="Avenir" w:hAnsi="Avenir"/>
                <w:sz w:val="16"/>
                <w:szCs w:val="16"/>
              </w:rPr>
            </w:pPr>
            <w:hyperlink r:id="rId741" w:history="1">
              <w:r w:rsidRPr="007F5686">
                <w:rPr>
                  <w:rStyle w:val="Lienhypertexte"/>
                  <w:rFonts w:ascii="Avenir" w:hAnsi="Avenir"/>
                  <w:color w:val="auto"/>
                  <w:sz w:val="16"/>
                  <w:szCs w:val="16"/>
                </w:rPr>
                <w:t>Fiche technique gestion eau</w:t>
              </w:r>
            </w:hyperlink>
          </w:p>
          <w:p w14:paraId="3E3750E0" w14:textId="77777777" w:rsidR="007F5686" w:rsidRPr="007F5686" w:rsidRDefault="007F5686" w:rsidP="007F5686">
            <w:pPr>
              <w:spacing w:after="0" w:line="240" w:lineRule="auto"/>
              <w:rPr>
                <w:rFonts w:ascii="Avenir" w:hAnsi="Avenir"/>
                <w:sz w:val="16"/>
                <w:szCs w:val="16"/>
              </w:rPr>
            </w:pPr>
            <w:hyperlink r:id="rId742" w:history="1">
              <w:r w:rsidRPr="007F5686">
                <w:rPr>
                  <w:rStyle w:val="Lienhypertexte"/>
                  <w:rFonts w:ascii="Avenir" w:hAnsi="Avenir"/>
                  <w:color w:val="auto"/>
                  <w:sz w:val="16"/>
                  <w:szCs w:val="16"/>
                </w:rPr>
                <w:t>Fiche technique empoissonnement</w:t>
              </w:r>
            </w:hyperlink>
          </w:p>
          <w:p w14:paraId="6B26688E" w14:textId="77777777" w:rsidR="007F5686" w:rsidRPr="007F5686" w:rsidRDefault="007F5686" w:rsidP="007F5686">
            <w:pPr>
              <w:spacing w:after="0" w:line="240" w:lineRule="auto"/>
              <w:rPr>
                <w:rFonts w:ascii="Avenir" w:hAnsi="Avenir"/>
                <w:sz w:val="16"/>
                <w:szCs w:val="16"/>
              </w:rPr>
            </w:pPr>
            <w:hyperlink r:id="rId743" w:history="1">
              <w:r w:rsidRPr="007F5686">
                <w:rPr>
                  <w:rStyle w:val="Lienhypertexte"/>
                  <w:rFonts w:ascii="Avenir" w:hAnsi="Avenir"/>
                  <w:color w:val="auto"/>
                  <w:sz w:val="16"/>
                  <w:szCs w:val="16"/>
                </w:rPr>
                <w:t>Fiche technique Moringa</w:t>
              </w:r>
            </w:hyperlink>
          </w:p>
          <w:p w14:paraId="3B85FEDB" w14:textId="77777777" w:rsidR="007F5686" w:rsidRPr="007F5686" w:rsidRDefault="007F5686" w:rsidP="007F5686">
            <w:pPr>
              <w:spacing w:after="0" w:line="240" w:lineRule="auto"/>
              <w:rPr>
                <w:rFonts w:ascii="Avenir" w:hAnsi="Avenir"/>
                <w:sz w:val="16"/>
                <w:szCs w:val="16"/>
              </w:rPr>
            </w:pPr>
            <w:hyperlink r:id="rId744" w:history="1">
              <w:r w:rsidRPr="007F5686">
                <w:rPr>
                  <w:rStyle w:val="Lienhypertexte"/>
                  <w:rFonts w:ascii="Avenir" w:hAnsi="Avenir"/>
                  <w:color w:val="auto"/>
                  <w:sz w:val="16"/>
                  <w:szCs w:val="16"/>
                </w:rPr>
                <w:t>Fiche technique poisson</w:t>
              </w:r>
            </w:hyperlink>
          </w:p>
          <w:p w14:paraId="1E8EE75C" w14:textId="77777777" w:rsidR="007F5686" w:rsidRPr="007F5686" w:rsidRDefault="007F5686" w:rsidP="007F5686">
            <w:pPr>
              <w:spacing w:after="0" w:line="240" w:lineRule="auto"/>
              <w:rPr>
                <w:rFonts w:ascii="Avenir" w:hAnsi="Avenir"/>
                <w:sz w:val="16"/>
                <w:szCs w:val="16"/>
              </w:rPr>
            </w:pPr>
            <w:hyperlink r:id="rId745" w:history="1">
              <w:r w:rsidRPr="007F5686">
                <w:rPr>
                  <w:rStyle w:val="Lienhypertexte"/>
                  <w:rFonts w:ascii="Avenir" w:hAnsi="Avenir"/>
                  <w:color w:val="auto"/>
                  <w:sz w:val="16"/>
                  <w:szCs w:val="16"/>
                </w:rPr>
                <w:t>Fiche technique biopesticide Chromolaena odorata</w:t>
              </w:r>
            </w:hyperlink>
          </w:p>
          <w:p w14:paraId="6B4E790E" w14:textId="77777777" w:rsidR="007F5686" w:rsidRPr="007F5686" w:rsidRDefault="007F5686" w:rsidP="007F5686">
            <w:pPr>
              <w:spacing w:after="0" w:line="240" w:lineRule="auto"/>
              <w:rPr>
                <w:rFonts w:ascii="Avenir" w:hAnsi="Avenir"/>
                <w:sz w:val="16"/>
                <w:szCs w:val="16"/>
              </w:rPr>
            </w:pPr>
            <w:hyperlink r:id="rId746" w:history="1">
              <w:r w:rsidRPr="007F5686">
                <w:rPr>
                  <w:rStyle w:val="Lienhypertexte"/>
                  <w:rFonts w:ascii="Avenir" w:hAnsi="Avenir"/>
                  <w:color w:val="auto"/>
                  <w:sz w:val="16"/>
                  <w:szCs w:val="16"/>
                </w:rPr>
                <w:t>Fiche technique biopesticide Irena Lobata</w:t>
              </w:r>
            </w:hyperlink>
          </w:p>
          <w:p w14:paraId="3C86F69D" w14:textId="77777777" w:rsidR="007F5686" w:rsidRPr="007F5686" w:rsidRDefault="007F5686" w:rsidP="007F5686">
            <w:pPr>
              <w:spacing w:after="0" w:line="240" w:lineRule="auto"/>
              <w:rPr>
                <w:rFonts w:ascii="Avenir" w:hAnsi="Avenir"/>
                <w:sz w:val="16"/>
                <w:szCs w:val="16"/>
              </w:rPr>
            </w:pPr>
            <w:hyperlink r:id="rId747" w:history="1">
              <w:r w:rsidRPr="007F5686">
                <w:rPr>
                  <w:rStyle w:val="Lienhypertexte"/>
                  <w:rFonts w:ascii="Avenir" w:hAnsi="Avenir"/>
                  <w:color w:val="auto"/>
                  <w:sz w:val="16"/>
                  <w:szCs w:val="16"/>
                </w:rPr>
                <w:t>Fiche technique biopesticide nicotiana</w:t>
              </w:r>
            </w:hyperlink>
          </w:p>
        </w:tc>
      </w:tr>
      <w:tr w:rsidR="007F5686" w:rsidRPr="007F5686" w14:paraId="69D8DFF2" w14:textId="77777777" w:rsidTr="007F5686">
        <w:trPr>
          <w:gridAfter w:val="1"/>
          <w:wAfter w:w="105" w:type="dxa"/>
          <w:trHeight w:val="57"/>
        </w:trPr>
        <w:tc>
          <w:tcPr>
            <w:tcW w:w="1271" w:type="dxa"/>
          </w:tcPr>
          <w:p w14:paraId="0DB9916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Agriculture</w:t>
            </w:r>
          </w:p>
          <w:p w14:paraId="230BBCD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5.2</w:t>
            </w:r>
          </w:p>
        </w:tc>
        <w:tc>
          <w:tcPr>
            <w:tcW w:w="3119" w:type="dxa"/>
            <w:shd w:val="clear" w:color="auto" w:fill="auto"/>
          </w:tcPr>
          <w:p w14:paraId="145936B7"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Mise en place des activités agroforesterie</w:t>
            </w:r>
          </w:p>
        </w:tc>
        <w:tc>
          <w:tcPr>
            <w:tcW w:w="3755" w:type="dxa"/>
            <w:gridSpan w:val="2"/>
            <w:shd w:val="clear" w:color="auto" w:fill="auto"/>
          </w:tcPr>
          <w:p w14:paraId="3D94C872" w14:textId="77777777" w:rsidR="007F5686" w:rsidRPr="007F5686" w:rsidRDefault="007F5686" w:rsidP="007F5686">
            <w:pPr>
              <w:spacing w:after="0" w:line="240" w:lineRule="auto"/>
              <w:rPr>
                <w:rFonts w:ascii="Avenir" w:hAnsi="Avenir"/>
                <w:sz w:val="16"/>
                <w:szCs w:val="16"/>
              </w:rPr>
            </w:pPr>
            <w:hyperlink r:id="rId748" w:history="1">
              <w:r w:rsidRPr="007F5686">
                <w:rPr>
                  <w:rStyle w:val="Lienhypertexte"/>
                  <w:rFonts w:ascii="Avenir" w:hAnsi="Avenir"/>
                  <w:color w:val="auto"/>
                  <w:sz w:val="16"/>
                  <w:szCs w:val="16"/>
                </w:rPr>
                <w:t>Synthèse activités agricoles</w:t>
              </w:r>
            </w:hyperlink>
          </w:p>
          <w:p w14:paraId="0FDA9F93" w14:textId="77777777" w:rsidR="007F5686" w:rsidRPr="007F5686" w:rsidRDefault="007F5686" w:rsidP="007F5686">
            <w:pPr>
              <w:spacing w:after="0" w:line="240" w:lineRule="auto"/>
              <w:rPr>
                <w:rFonts w:ascii="Avenir" w:hAnsi="Avenir"/>
                <w:sz w:val="16"/>
                <w:szCs w:val="16"/>
              </w:rPr>
            </w:pPr>
            <w:hyperlink r:id="rId749" w:history="1">
              <w:r w:rsidRPr="007F5686">
                <w:rPr>
                  <w:rStyle w:val="Lienhypertexte"/>
                  <w:rFonts w:ascii="Avenir" w:hAnsi="Avenir"/>
                  <w:color w:val="auto"/>
                  <w:sz w:val="16"/>
                  <w:szCs w:val="16"/>
                </w:rPr>
                <w:t>Synthèse des activités mise en place des pépinières dans les PSAT</w:t>
              </w:r>
            </w:hyperlink>
          </w:p>
          <w:p w14:paraId="51287BEE" w14:textId="77777777" w:rsidR="007F5686" w:rsidRPr="007F5686" w:rsidRDefault="007F5686" w:rsidP="007F5686">
            <w:pPr>
              <w:spacing w:after="0" w:line="240" w:lineRule="auto"/>
              <w:rPr>
                <w:rFonts w:ascii="Avenir" w:hAnsi="Avenir"/>
                <w:sz w:val="16"/>
                <w:szCs w:val="16"/>
              </w:rPr>
            </w:pPr>
            <w:hyperlink r:id="rId750" w:history="1">
              <w:r w:rsidRPr="007F5686">
                <w:rPr>
                  <w:rStyle w:val="Lienhypertexte"/>
                  <w:rFonts w:ascii="Avenir" w:hAnsi="Avenir"/>
                  <w:color w:val="auto"/>
                  <w:sz w:val="16"/>
                  <w:szCs w:val="16"/>
                </w:rPr>
                <w:t>Rapport Trimestriel SL AGAAP</w:t>
              </w:r>
            </w:hyperlink>
          </w:p>
          <w:p w14:paraId="192735C6" w14:textId="77777777" w:rsidR="007F5686" w:rsidRPr="007F5686" w:rsidRDefault="007F5686" w:rsidP="007F5686">
            <w:pPr>
              <w:spacing w:after="0" w:line="240" w:lineRule="auto"/>
              <w:rPr>
                <w:rFonts w:ascii="Avenir" w:hAnsi="Avenir"/>
                <w:sz w:val="16"/>
                <w:szCs w:val="16"/>
              </w:rPr>
            </w:pPr>
            <w:hyperlink r:id="rId751" w:history="1">
              <w:r w:rsidRPr="007F5686">
                <w:rPr>
                  <w:rStyle w:val="Lienhypertexte"/>
                  <w:rFonts w:ascii="Avenir" w:hAnsi="Avenir"/>
                  <w:color w:val="auto"/>
                  <w:sz w:val="16"/>
                  <w:szCs w:val="16"/>
                </w:rPr>
                <w:t>Dotation matériel Pépinières</w:t>
              </w:r>
            </w:hyperlink>
          </w:p>
          <w:p w14:paraId="1046BE61" w14:textId="77777777" w:rsidR="007F5686" w:rsidRPr="007F5686" w:rsidRDefault="007F5686" w:rsidP="007F5686">
            <w:pPr>
              <w:spacing w:after="0" w:line="240" w:lineRule="auto"/>
              <w:rPr>
                <w:rStyle w:val="Lienhypertexte"/>
                <w:rFonts w:ascii="Avenir" w:hAnsi="Avenir"/>
                <w:color w:val="auto"/>
                <w:sz w:val="16"/>
                <w:szCs w:val="16"/>
              </w:rPr>
            </w:pPr>
            <w:hyperlink r:id="rId752" w:history="1">
              <w:r w:rsidRPr="007F5686">
                <w:rPr>
                  <w:rStyle w:val="Lienhypertexte"/>
                  <w:rFonts w:ascii="Avenir" w:hAnsi="Avenir"/>
                  <w:color w:val="auto"/>
                  <w:sz w:val="16"/>
                  <w:szCs w:val="16"/>
                </w:rPr>
                <w:t>Rapport final SL GIRE projet 1</w:t>
              </w:r>
            </w:hyperlink>
          </w:p>
          <w:p w14:paraId="050253BA" w14:textId="77777777" w:rsidR="007F5686" w:rsidRPr="007F5686" w:rsidRDefault="007F5686" w:rsidP="007F5686">
            <w:pPr>
              <w:spacing w:after="0" w:line="240" w:lineRule="auto"/>
              <w:rPr>
                <w:rFonts w:ascii="Avenir" w:hAnsi="Avenir"/>
                <w:sz w:val="16"/>
                <w:szCs w:val="16"/>
              </w:rPr>
            </w:pPr>
            <w:hyperlink r:id="rId753" w:history="1">
              <w:r w:rsidRPr="007F5686">
                <w:rPr>
                  <w:rStyle w:val="Lienhypertexte"/>
                  <w:rFonts w:ascii="Avenir" w:hAnsi="Avenir"/>
                  <w:color w:val="auto"/>
                  <w:sz w:val="16"/>
                  <w:szCs w:val="16"/>
                </w:rPr>
                <w:t>Rapport final SL GIRE projet 2</w:t>
              </w:r>
            </w:hyperlink>
          </w:p>
          <w:p w14:paraId="4552BACC" w14:textId="77777777" w:rsidR="007F5686" w:rsidRPr="00D1297C" w:rsidRDefault="007F5686" w:rsidP="007F5686">
            <w:pPr>
              <w:spacing w:after="0" w:line="240" w:lineRule="auto"/>
              <w:rPr>
                <w:rStyle w:val="Lienhypertexte"/>
                <w:rFonts w:ascii="Avenir" w:hAnsi="Avenir"/>
                <w:color w:val="auto"/>
                <w:sz w:val="16"/>
                <w:szCs w:val="16"/>
                <w:lang w:val="en-GB"/>
              </w:rPr>
            </w:pPr>
            <w:hyperlink r:id="rId754" w:history="1">
              <w:r w:rsidRPr="00D1297C">
                <w:rPr>
                  <w:rStyle w:val="Lienhypertexte"/>
                  <w:rFonts w:ascii="Avenir" w:hAnsi="Avenir"/>
                  <w:color w:val="auto"/>
                  <w:sz w:val="16"/>
                  <w:szCs w:val="16"/>
                  <w:lang w:val="en-GB"/>
                </w:rPr>
                <w:t>Rapport final SL AVEMA</w:t>
              </w:r>
            </w:hyperlink>
          </w:p>
          <w:p w14:paraId="11D4EEBE" w14:textId="77777777" w:rsidR="007F5686" w:rsidRPr="00D1297C" w:rsidRDefault="007F5686" w:rsidP="007F5686">
            <w:pPr>
              <w:spacing w:after="0" w:line="240" w:lineRule="auto"/>
              <w:rPr>
                <w:rFonts w:ascii="Avenir" w:hAnsi="Avenir"/>
                <w:sz w:val="16"/>
                <w:szCs w:val="16"/>
                <w:lang w:val="en-GB"/>
              </w:rPr>
            </w:pPr>
            <w:hyperlink r:id="rId755" w:history="1">
              <w:r w:rsidRPr="00D1297C">
                <w:rPr>
                  <w:rStyle w:val="Lienhypertexte"/>
                  <w:rFonts w:ascii="Avenir" w:hAnsi="Avenir"/>
                  <w:color w:val="auto"/>
                  <w:sz w:val="16"/>
                  <w:szCs w:val="16"/>
                  <w:lang w:val="en-GB"/>
                </w:rPr>
                <w:t>Rapport final SL PAV</w:t>
              </w:r>
            </w:hyperlink>
          </w:p>
          <w:p w14:paraId="30D79F34" w14:textId="77777777" w:rsidR="007F5686" w:rsidRPr="00D1297C" w:rsidRDefault="007F5686" w:rsidP="007F5686">
            <w:pPr>
              <w:spacing w:after="0" w:line="240" w:lineRule="auto"/>
              <w:rPr>
                <w:rStyle w:val="Lienhypertexte"/>
                <w:rFonts w:ascii="Avenir" w:hAnsi="Avenir"/>
                <w:color w:val="auto"/>
                <w:sz w:val="16"/>
                <w:szCs w:val="16"/>
                <w:lang w:val="en-GB"/>
              </w:rPr>
            </w:pPr>
            <w:hyperlink r:id="rId756" w:history="1">
              <w:r w:rsidRPr="00D1297C">
                <w:rPr>
                  <w:rStyle w:val="Lienhypertexte"/>
                  <w:rFonts w:ascii="Avenir" w:hAnsi="Avenir"/>
                  <w:color w:val="auto"/>
                  <w:sz w:val="16"/>
                  <w:szCs w:val="16"/>
                  <w:lang w:val="en-GB"/>
                </w:rPr>
                <w:t>Rapport final SODECO</w:t>
              </w:r>
            </w:hyperlink>
          </w:p>
          <w:p w14:paraId="5B035FDC" w14:textId="77777777" w:rsidR="007F5686" w:rsidRPr="007F5686" w:rsidRDefault="007F5686" w:rsidP="007F5686">
            <w:pPr>
              <w:spacing w:after="0" w:line="240" w:lineRule="auto"/>
              <w:rPr>
                <w:rFonts w:ascii="Avenir" w:hAnsi="Avenir"/>
                <w:sz w:val="16"/>
                <w:szCs w:val="16"/>
              </w:rPr>
            </w:pPr>
            <w:hyperlink r:id="rId757" w:history="1">
              <w:r w:rsidRPr="007F5686">
                <w:rPr>
                  <w:rStyle w:val="Lienhypertexte"/>
                  <w:rFonts w:ascii="Avenir" w:hAnsi="Avenir"/>
                  <w:color w:val="auto"/>
                  <w:sz w:val="16"/>
                  <w:szCs w:val="16"/>
                </w:rPr>
                <w:t>Rapport final AHUDA</w:t>
              </w:r>
            </w:hyperlink>
          </w:p>
          <w:p w14:paraId="2B817030" w14:textId="77777777" w:rsidR="007F5686" w:rsidRPr="007F5686" w:rsidRDefault="007F5686" w:rsidP="007F5686">
            <w:pPr>
              <w:spacing w:after="0" w:line="240" w:lineRule="auto"/>
              <w:rPr>
                <w:rFonts w:ascii="Avenir" w:hAnsi="Avenir"/>
                <w:sz w:val="16"/>
                <w:szCs w:val="16"/>
              </w:rPr>
            </w:pPr>
            <w:hyperlink r:id="rId758" w:history="1">
              <w:r w:rsidRPr="007F5686">
                <w:rPr>
                  <w:rStyle w:val="Lienhypertexte"/>
                  <w:rFonts w:ascii="Avenir" w:hAnsi="Avenir"/>
                  <w:color w:val="auto"/>
                  <w:sz w:val="16"/>
                  <w:szCs w:val="16"/>
                </w:rPr>
                <w:t>Rapport trimestriel SL Soeco projet 2</w:t>
              </w:r>
            </w:hyperlink>
          </w:p>
          <w:p w14:paraId="1FB99F2E" w14:textId="77777777" w:rsidR="007F5686" w:rsidRPr="007F5686" w:rsidRDefault="007F5686" w:rsidP="007F5686">
            <w:pPr>
              <w:spacing w:after="0" w:line="240" w:lineRule="auto"/>
              <w:rPr>
                <w:rFonts w:ascii="Avenir" w:hAnsi="Avenir"/>
                <w:sz w:val="16"/>
                <w:szCs w:val="16"/>
              </w:rPr>
            </w:pPr>
            <w:hyperlink r:id="rId759" w:history="1">
              <w:r w:rsidRPr="007F5686">
                <w:rPr>
                  <w:rStyle w:val="Lienhypertexte"/>
                  <w:rFonts w:ascii="Avenir" w:hAnsi="Avenir"/>
                  <w:color w:val="auto"/>
                  <w:sz w:val="16"/>
                  <w:szCs w:val="16"/>
                </w:rPr>
                <w:t>Appui plantation cacaoyers</w:t>
              </w:r>
            </w:hyperlink>
          </w:p>
          <w:p w14:paraId="2F1C74F7" w14:textId="77777777" w:rsidR="007F5686" w:rsidRPr="007F5686" w:rsidRDefault="007F5686" w:rsidP="007F5686">
            <w:pPr>
              <w:spacing w:after="0" w:line="240" w:lineRule="auto"/>
              <w:rPr>
                <w:rFonts w:ascii="Avenir" w:hAnsi="Avenir"/>
                <w:sz w:val="16"/>
                <w:szCs w:val="16"/>
              </w:rPr>
            </w:pPr>
            <w:hyperlink r:id="rId760" w:history="1">
              <w:r w:rsidRPr="007F5686">
                <w:rPr>
                  <w:rStyle w:val="Lienhypertexte"/>
                  <w:rFonts w:ascii="Avenir" w:hAnsi="Avenir"/>
                  <w:color w:val="auto"/>
                  <w:sz w:val="16"/>
                  <w:szCs w:val="16"/>
                </w:rPr>
                <w:t>Rapport final SL FDD</w:t>
              </w:r>
            </w:hyperlink>
          </w:p>
          <w:p w14:paraId="71BFE59E" w14:textId="77777777" w:rsidR="007F5686" w:rsidRPr="007F5686" w:rsidRDefault="007F5686" w:rsidP="007F5686">
            <w:pPr>
              <w:spacing w:after="0" w:line="240" w:lineRule="auto"/>
              <w:rPr>
                <w:rFonts w:ascii="Avenir" w:hAnsi="Avenir"/>
                <w:sz w:val="16"/>
                <w:szCs w:val="16"/>
              </w:rPr>
            </w:pPr>
            <w:hyperlink r:id="rId761" w:history="1">
              <w:r w:rsidRPr="007F5686">
                <w:rPr>
                  <w:rStyle w:val="Lienhypertexte"/>
                  <w:rFonts w:ascii="Avenir" w:hAnsi="Avenir"/>
                  <w:color w:val="auto"/>
                  <w:sz w:val="16"/>
                  <w:szCs w:val="16"/>
                </w:rPr>
                <w:t>Rapport final FALKO</w:t>
              </w:r>
            </w:hyperlink>
          </w:p>
        </w:tc>
      </w:tr>
      <w:tr w:rsidR="007F5686" w:rsidRPr="007F5686" w14:paraId="48117C34" w14:textId="77777777" w:rsidTr="007F5686">
        <w:trPr>
          <w:gridAfter w:val="1"/>
          <w:wAfter w:w="105" w:type="dxa"/>
          <w:trHeight w:val="57"/>
        </w:trPr>
        <w:tc>
          <w:tcPr>
            <w:tcW w:w="1271" w:type="dxa"/>
          </w:tcPr>
          <w:p w14:paraId="4014495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Agriculture</w:t>
            </w:r>
          </w:p>
          <w:p w14:paraId="654F57B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5.2</w:t>
            </w:r>
          </w:p>
        </w:tc>
        <w:tc>
          <w:tcPr>
            <w:tcW w:w="3119" w:type="dxa"/>
            <w:shd w:val="clear" w:color="auto" w:fill="auto"/>
          </w:tcPr>
          <w:p w14:paraId="2FE3F22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Appuyer les innovations agricoles</w:t>
            </w:r>
          </w:p>
        </w:tc>
        <w:tc>
          <w:tcPr>
            <w:tcW w:w="3755" w:type="dxa"/>
            <w:gridSpan w:val="2"/>
            <w:shd w:val="clear" w:color="auto" w:fill="auto"/>
          </w:tcPr>
          <w:p w14:paraId="56CD7545" w14:textId="77777777" w:rsidR="007F5686" w:rsidRPr="00C85119" w:rsidRDefault="007F5686" w:rsidP="007F5686">
            <w:pPr>
              <w:spacing w:after="0" w:line="240" w:lineRule="auto"/>
              <w:rPr>
                <w:rFonts w:ascii="Avenir" w:hAnsi="Avenir"/>
                <w:sz w:val="16"/>
                <w:szCs w:val="16"/>
                <w:lang w:val="en-US"/>
              </w:rPr>
            </w:pPr>
            <w:hyperlink r:id="rId762" w:history="1">
              <w:r w:rsidRPr="00C85119">
                <w:rPr>
                  <w:rStyle w:val="Lienhypertexte"/>
                  <w:rFonts w:ascii="Avenir" w:hAnsi="Avenir"/>
                  <w:color w:val="auto"/>
                  <w:sz w:val="16"/>
                  <w:szCs w:val="16"/>
                  <w:lang w:val="en-US"/>
                </w:rPr>
                <w:t>Dépliant Moringa</w:t>
              </w:r>
            </w:hyperlink>
          </w:p>
          <w:p w14:paraId="2318AD43" w14:textId="77777777" w:rsidR="007F5686" w:rsidRPr="00C85119" w:rsidRDefault="007F5686" w:rsidP="007F5686">
            <w:pPr>
              <w:spacing w:after="0" w:line="240" w:lineRule="auto"/>
              <w:rPr>
                <w:rFonts w:ascii="Avenir" w:hAnsi="Avenir"/>
                <w:sz w:val="16"/>
                <w:szCs w:val="16"/>
                <w:lang w:val="en-US"/>
              </w:rPr>
            </w:pPr>
            <w:hyperlink r:id="rId763" w:history="1">
              <w:r w:rsidRPr="00C85119">
                <w:rPr>
                  <w:rStyle w:val="Lienhypertexte"/>
                  <w:rFonts w:ascii="Avenir" w:hAnsi="Avenir"/>
                  <w:color w:val="auto"/>
                  <w:sz w:val="16"/>
                  <w:szCs w:val="16"/>
                  <w:lang w:val="en-US"/>
                </w:rPr>
                <w:t>Rapport final SL AJCDD</w:t>
              </w:r>
            </w:hyperlink>
          </w:p>
          <w:p w14:paraId="04BBAAFA" w14:textId="77777777" w:rsidR="007F5686" w:rsidRPr="007F5686" w:rsidRDefault="007F5686" w:rsidP="007F5686">
            <w:pPr>
              <w:spacing w:after="0" w:line="240" w:lineRule="auto"/>
              <w:rPr>
                <w:rStyle w:val="Lienhypertexte"/>
                <w:rFonts w:ascii="Avenir" w:hAnsi="Avenir"/>
                <w:color w:val="auto"/>
                <w:sz w:val="16"/>
                <w:szCs w:val="16"/>
              </w:rPr>
            </w:pPr>
            <w:hyperlink r:id="rId764" w:history="1">
              <w:r w:rsidRPr="007F5686">
                <w:rPr>
                  <w:rStyle w:val="Lienhypertexte"/>
                  <w:rFonts w:ascii="Avenir" w:hAnsi="Avenir"/>
                  <w:color w:val="auto"/>
                  <w:sz w:val="16"/>
                  <w:szCs w:val="16"/>
                </w:rPr>
                <w:t>Rapport final Bâtisseur</w:t>
              </w:r>
            </w:hyperlink>
          </w:p>
          <w:p w14:paraId="2E9ADECF" w14:textId="77777777" w:rsidR="007F5686" w:rsidRPr="007F5686" w:rsidRDefault="007F5686" w:rsidP="007F5686">
            <w:pPr>
              <w:spacing w:after="0" w:line="240" w:lineRule="auto"/>
              <w:rPr>
                <w:rFonts w:ascii="Avenir" w:hAnsi="Avenir"/>
                <w:sz w:val="16"/>
                <w:szCs w:val="16"/>
              </w:rPr>
            </w:pPr>
            <w:hyperlink r:id="rId765" w:history="1">
              <w:r w:rsidRPr="007F5686">
                <w:rPr>
                  <w:rStyle w:val="Lienhypertexte"/>
                  <w:rFonts w:ascii="Avenir" w:hAnsi="Avenir"/>
                  <w:color w:val="auto"/>
                  <w:sz w:val="16"/>
                  <w:szCs w:val="16"/>
                </w:rPr>
                <w:t>Rapport trimestriel SL RT</w:t>
              </w:r>
            </w:hyperlink>
          </w:p>
          <w:p w14:paraId="06628890" w14:textId="77777777" w:rsidR="007F5686" w:rsidRPr="00C85119" w:rsidRDefault="007F5686" w:rsidP="007F5686">
            <w:pPr>
              <w:spacing w:after="0" w:line="240" w:lineRule="auto"/>
              <w:rPr>
                <w:rFonts w:ascii="Avenir" w:hAnsi="Avenir"/>
                <w:sz w:val="16"/>
                <w:szCs w:val="16"/>
                <w:lang w:val="en-US"/>
              </w:rPr>
            </w:pPr>
            <w:r w:rsidRPr="007F5686">
              <w:rPr>
                <w:rFonts w:ascii="Avenir" w:hAnsi="Avenir"/>
                <w:sz w:val="16"/>
                <w:szCs w:val="16"/>
              </w:rPr>
              <w:t xml:space="preserve"> </w:t>
            </w:r>
            <w:hyperlink r:id="rId766" w:history="1">
              <w:r w:rsidRPr="00C85119">
                <w:rPr>
                  <w:rStyle w:val="Lienhypertexte"/>
                  <w:rFonts w:ascii="Avenir" w:hAnsi="Avenir"/>
                  <w:color w:val="auto"/>
                  <w:sz w:val="16"/>
                  <w:szCs w:val="16"/>
                  <w:lang w:val="en-US"/>
                </w:rPr>
                <w:t>Rapport final SL CADD</w:t>
              </w:r>
            </w:hyperlink>
          </w:p>
          <w:p w14:paraId="0D1DBC3B" w14:textId="77777777" w:rsidR="007F5686" w:rsidRPr="00C85119" w:rsidRDefault="007F5686" w:rsidP="007F5686">
            <w:pPr>
              <w:spacing w:after="0" w:line="240" w:lineRule="auto"/>
              <w:rPr>
                <w:rFonts w:ascii="Avenir" w:hAnsi="Avenir"/>
                <w:sz w:val="16"/>
                <w:szCs w:val="16"/>
                <w:lang w:val="en-US"/>
              </w:rPr>
            </w:pPr>
            <w:hyperlink r:id="rId767" w:history="1">
              <w:r w:rsidRPr="00C85119">
                <w:rPr>
                  <w:rStyle w:val="Lienhypertexte"/>
                  <w:rFonts w:ascii="Avenir" w:hAnsi="Avenir"/>
                  <w:color w:val="auto"/>
                  <w:sz w:val="16"/>
                  <w:szCs w:val="16"/>
                  <w:lang w:val="en-US"/>
                </w:rPr>
                <w:t>Rapport final SL CAPS</w:t>
              </w:r>
            </w:hyperlink>
            <w:r w:rsidRPr="00C85119">
              <w:rPr>
                <w:rFonts w:ascii="Avenir" w:hAnsi="Avenir"/>
                <w:sz w:val="16"/>
                <w:szCs w:val="16"/>
                <w:lang w:val="en-US"/>
              </w:rPr>
              <w:t xml:space="preserve"> </w:t>
            </w:r>
          </w:p>
          <w:p w14:paraId="48CAD496" w14:textId="77777777" w:rsidR="007F5686" w:rsidRPr="007F5686" w:rsidRDefault="007F5686" w:rsidP="007F5686">
            <w:pPr>
              <w:spacing w:after="0" w:line="240" w:lineRule="auto"/>
              <w:rPr>
                <w:rFonts w:ascii="Avenir" w:hAnsi="Avenir"/>
                <w:sz w:val="16"/>
                <w:szCs w:val="16"/>
              </w:rPr>
            </w:pPr>
            <w:hyperlink r:id="rId768" w:history="1">
              <w:r w:rsidRPr="007F5686">
                <w:rPr>
                  <w:rStyle w:val="Lienhypertexte"/>
                  <w:rFonts w:ascii="Avenir" w:hAnsi="Avenir"/>
                  <w:color w:val="auto"/>
                  <w:sz w:val="16"/>
                  <w:szCs w:val="16"/>
                </w:rPr>
                <w:t>Rapport consultant jaquier</w:t>
              </w:r>
            </w:hyperlink>
          </w:p>
          <w:p w14:paraId="284A5E54" w14:textId="77777777" w:rsidR="007F5686" w:rsidRPr="007F5686" w:rsidRDefault="007F5686" w:rsidP="007F5686">
            <w:pPr>
              <w:spacing w:after="0" w:line="240" w:lineRule="auto"/>
              <w:rPr>
                <w:rFonts w:ascii="Avenir" w:hAnsi="Avenir"/>
                <w:sz w:val="16"/>
                <w:szCs w:val="16"/>
              </w:rPr>
            </w:pPr>
            <w:hyperlink r:id="rId769" w:history="1">
              <w:r w:rsidRPr="007F5686">
                <w:rPr>
                  <w:rStyle w:val="Lienhypertexte"/>
                  <w:rFonts w:ascii="Avenir" w:hAnsi="Avenir"/>
                  <w:color w:val="auto"/>
                  <w:sz w:val="16"/>
                  <w:szCs w:val="16"/>
                </w:rPr>
                <w:t>Liste chaine de valeur 2022_2024</w:t>
              </w:r>
            </w:hyperlink>
          </w:p>
        </w:tc>
      </w:tr>
      <w:tr w:rsidR="007F5686" w:rsidRPr="007F5686" w14:paraId="2F674C83" w14:textId="77777777" w:rsidTr="007F5686">
        <w:trPr>
          <w:gridAfter w:val="1"/>
          <w:wAfter w:w="105" w:type="dxa"/>
          <w:trHeight w:val="57"/>
        </w:trPr>
        <w:tc>
          <w:tcPr>
            <w:tcW w:w="1271" w:type="dxa"/>
          </w:tcPr>
          <w:p w14:paraId="61D6BFD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Agriculture</w:t>
            </w:r>
          </w:p>
          <w:p w14:paraId="068B6D7C"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5.2</w:t>
            </w:r>
          </w:p>
        </w:tc>
        <w:tc>
          <w:tcPr>
            <w:tcW w:w="3119" w:type="dxa"/>
            <w:shd w:val="clear" w:color="auto" w:fill="auto"/>
          </w:tcPr>
          <w:p w14:paraId="2DF3EC9D"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Microprojet chaîne de valeur – centre de transformation Mais, Manioc, noix de palme</w:t>
            </w:r>
          </w:p>
        </w:tc>
        <w:tc>
          <w:tcPr>
            <w:tcW w:w="3755" w:type="dxa"/>
            <w:gridSpan w:val="2"/>
            <w:shd w:val="clear" w:color="auto" w:fill="auto"/>
          </w:tcPr>
          <w:p w14:paraId="01C91037" w14:textId="77777777" w:rsidR="007F5686" w:rsidRPr="007F5686" w:rsidRDefault="007F5686" w:rsidP="007F5686">
            <w:pPr>
              <w:spacing w:after="0" w:line="240" w:lineRule="auto"/>
              <w:rPr>
                <w:rStyle w:val="Lienhypertexte"/>
                <w:rFonts w:ascii="Avenir" w:hAnsi="Avenir"/>
                <w:color w:val="auto"/>
                <w:sz w:val="16"/>
                <w:szCs w:val="16"/>
              </w:rPr>
            </w:pPr>
            <w:hyperlink r:id="rId770" w:history="1">
              <w:r w:rsidRPr="007F5686">
                <w:rPr>
                  <w:rStyle w:val="Lienhypertexte"/>
                  <w:rFonts w:ascii="Avenir" w:hAnsi="Avenir"/>
                  <w:color w:val="auto"/>
                  <w:sz w:val="16"/>
                  <w:szCs w:val="16"/>
                </w:rPr>
                <w:t>Prospection centre de transformation Huile de palme</w:t>
              </w:r>
            </w:hyperlink>
          </w:p>
          <w:p w14:paraId="197FC4E8" w14:textId="77777777" w:rsidR="007F5686" w:rsidRPr="007F5686" w:rsidRDefault="007F5686" w:rsidP="007F5686">
            <w:pPr>
              <w:spacing w:after="0" w:line="240" w:lineRule="auto"/>
              <w:rPr>
                <w:rFonts w:ascii="Avenir" w:hAnsi="Avenir"/>
                <w:sz w:val="16"/>
                <w:szCs w:val="16"/>
              </w:rPr>
            </w:pPr>
            <w:hyperlink r:id="rId771" w:history="1">
              <w:r w:rsidRPr="007F5686">
                <w:rPr>
                  <w:rStyle w:val="Lienhypertexte"/>
                  <w:rFonts w:ascii="Avenir" w:hAnsi="Avenir"/>
                  <w:color w:val="auto"/>
                  <w:sz w:val="16"/>
                  <w:szCs w:val="16"/>
                </w:rPr>
                <w:t>Rapport final SL AGAAP projet 1</w:t>
              </w:r>
            </w:hyperlink>
          </w:p>
          <w:p w14:paraId="55B1B13A" w14:textId="77777777" w:rsidR="007F5686" w:rsidRPr="007F5686" w:rsidRDefault="007F5686" w:rsidP="007F5686">
            <w:pPr>
              <w:spacing w:after="0" w:line="240" w:lineRule="auto"/>
              <w:rPr>
                <w:rFonts w:ascii="Avenir" w:hAnsi="Avenir"/>
                <w:sz w:val="16"/>
                <w:szCs w:val="16"/>
              </w:rPr>
            </w:pPr>
            <w:hyperlink r:id="rId772" w:history="1">
              <w:r w:rsidRPr="007F5686">
                <w:rPr>
                  <w:rStyle w:val="Lienhypertexte"/>
                  <w:rFonts w:ascii="Avenir" w:hAnsi="Avenir"/>
                  <w:color w:val="auto"/>
                  <w:sz w:val="16"/>
                  <w:szCs w:val="16"/>
                </w:rPr>
                <w:t>Rapport final SL AGAAP projet 2</w:t>
              </w:r>
            </w:hyperlink>
          </w:p>
          <w:p w14:paraId="1CE8F0B7" w14:textId="77777777" w:rsidR="007F5686" w:rsidRPr="007F5686" w:rsidRDefault="007F5686" w:rsidP="007F5686">
            <w:pPr>
              <w:spacing w:after="0" w:line="240" w:lineRule="auto"/>
              <w:rPr>
                <w:rFonts w:ascii="Avenir" w:hAnsi="Avenir"/>
                <w:sz w:val="16"/>
                <w:szCs w:val="16"/>
              </w:rPr>
            </w:pPr>
            <w:hyperlink r:id="rId773" w:history="1">
              <w:r w:rsidRPr="007F5686">
                <w:rPr>
                  <w:rStyle w:val="Lienhypertexte"/>
                  <w:rFonts w:ascii="Avenir" w:hAnsi="Avenir"/>
                  <w:color w:val="auto"/>
                  <w:sz w:val="16"/>
                  <w:szCs w:val="16"/>
                </w:rPr>
                <w:t>Rapport final SL CAPS noix de palme</w:t>
              </w:r>
            </w:hyperlink>
          </w:p>
        </w:tc>
      </w:tr>
      <w:tr w:rsidR="007F5686" w:rsidRPr="007F5686" w14:paraId="76A91C84" w14:textId="77777777" w:rsidTr="007F5686">
        <w:trPr>
          <w:gridAfter w:val="1"/>
          <w:wAfter w:w="105" w:type="dxa"/>
          <w:trHeight w:val="57"/>
        </w:trPr>
        <w:tc>
          <w:tcPr>
            <w:tcW w:w="1271" w:type="dxa"/>
          </w:tcPr>
          <w:p w14:paraId="28EF01A0"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Effet Agriculture</w:t>
            </w:r>
          </w:p>
          <w:p w14:paraId="741E2E44"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5.2</w:t>
            </w:r>
          </w:p>
        </w:tc>
        <w:tc>
          <w:tcPr>
            <w:tcW w:w="3119" w:type="dxa"/>
            <w:shd w:val="clear" w:color="auto" w:fill="auto"/>
          </w:tcPr>
          <w:p w14:paraId="44E1CA0F"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Microprojet chaîne de valeur – rizipisciculture avec centre transformation décortiqueuse </w:t>
            </w:r>
          </w:p>
        </w:tc>
        <w:tc>
          <w:tcPr>
            <w:tcW w:w="3755" w:type="dxa"/>
            <w:gridSpan w:val="2"/>
            <w:shd w:val="clear" w:color="auto" w:fill="auto"/>
          </w:tcPr>
          <w:p w14:paraId="251175E5" w14:textId="77777777" w:rsidR="007F5686" w:rsidRPr="007F5686" w:rsidRDefault="007F5686" w:rsidP="007F5686">
            <w:pPr>
              <w:spacing w:after="0" w:line="240" w:lineRule="auto"/>
              <w:rPr>
                <w:rStyle w:val="Lienhypertexte"/>
                <w:rFonts w:ascii="Avenir" w:hAnsi="Avenir"/>
                <w:color w:val="auto"/>
                <w:sz w:val="16"/>
                <w:szCs w:val="16"/>
              </w:rPr>
            </w:pPr>
            <w:hyperlink r:id="rId774" w:history="1">
              <w:r w:rsidRPr="007F5686">
                <w:rPr>
                  <w:rStyle w:val="Lienhypertexte"/>
                  <w:rFonts w:ascii="Avenir" w:hAnsi="Avenir"/>
                  <w:color w:val="auto"/>
                  <w:sz w:val="16"/>
                  <w:szCs w:val="16"/>
                </w:rPr>
                <w:t>Carte réplication rizipisciculture</w:t>
              </w:r>
            </w:hyperlink>
          </w:p>
          <w:p w14:paraId="29E4A0DE" w14:textId="77777777" w:rsidR="007F5686" w:rsidRPr="007F5686" w:rsidRDefault="007F5686" w:rsidP="007F5686">
            <w:pPr>
              <w:spacing w:after="0" w:line="240" w:lineRule="auto"/>
              <w:rPr>
                <w:rFonts w:ascii="Avenir" w:hAnsi="Avenir"/>
                <w:sz w:val="16"/>
                <w:szCs w:val="16"/>
              </w:rPr>
            </w:pPr>
            <w:hyperlink r:id="rId775" w:history="1">
              <w:r w:rsidRPr="007F5686">
                <w:rPr>
                  <w:rStyle w:val="Lienhypertexte"/>
                  <w:rFonts w:ascii="Avenir" w:eastAsia="Avenir" w:hAnsi="Avenir" w:cs="Avenir"/>
                  <w:color w:val="auto"/>
                  <w:sz w:val="16"/>
                  <w:szCs w:val="16"/>
                </w:rPr>
                <w:t>Données Rizipisciculture 2024</w:t>
              </w:r>
            </w:hyperlink>
          </w:p>
          <w:p w14:paraId="42FC33D9" w14:textId="77777777" w:rsidR="007F5686" w:rsidRPr="00C85119" w:rsidRDefault="007F5686" w:rsidP="007F5686">
            <w:pPr>
              <w:spacing w:after="0" w:line="240" w:lineRule="auto"/>
              <w:rPr>
                <w:rFonts w:ascii="Avenir" w:hAnsi="Avenir"/>
                <w:sz w:val="16"/>
                <w:szCs w:val="16"/>
                <w:lang w:val="en-US"/>
              </w:rPr>
            </w:pPr>
            <w:hyperlink r:id="rId776" w:history="1">
              <w:r w:rsidRPr="00C85119">
                <w:rPr>
                  <w:rStyle w:val="Lienhypertexte"/>
                  <w:rFonts w:ascii="Avenir" w:hAnsi="Avenir"/>
                  <w:color w:val="auto"/>
                  <w:sz w:val="16"/>
                  <w:szCs w:val="16"/>
                  <w:lang w:val="en-US"/>
                </w:rPr>
                <w:t>Rapport final SL MAEK projet 1</w:t>
              </w:r>
            </w:hyperlink>
          </w:p>
          <w:p w14:paraId="605DE572" w14:textId="77777777" w:rsidR="007F5686" w:rsidRPr="00C85119" w:rsidRDefault="007F5686" w:rsidP="007F5686">
            <w:pPr>
              <w:spacing w:after="0" w:line="240" w:lineRule="auto"/>
              <w:rPr>
                <w:rFonts w:ascii="Avenir" w:hAnsi="Avenir"/>
                <w:sz w:val="16"/>
                <w:szCs w:val="16"/>
                <w:lang w:val="en-US"/>
              </w:rPr>
            </w:pPr>
            <w:hyperlink r:id="rId777" w:history="1">
              <w:r w:rsidRPr="00C85119">
                <w:rPr>
                  <w:rStyle w:val="Lienhypertexte"/>
                  <w:rFonts w:ascii="Avenir" w:hAnsi="Avenir"/>
                  <w:color w:val="auto"/>
                  <w:sz w:val="16"/>
                  <w:szCs w:val="16"/>
                  <w:lang w:val="en-US"/>
                </w:rPr>
                <w:t>Rapport final SL KM</w:t>
              </w:r>
            </w:hyperlink>
          </w:p>
          <w:p w14:paraId="0D38298C" w14:textId="77777777" w:rsidR="007F5686" w:rsidRPr="007F5686" w:rsidRDefault="007F5686" w:rsidP="007F5686">
            <w:pPr>
              <w:spacing w:after="0" w:line="240" w:lineRule="auto"/>
              <w:rPr>
                <w:rFonts w:ascii="Avenir" w:hAnsi="Avenir"/>
                <w:sz w:val="16"/>
                <w:szCs w:val="16"/>
              </w:rPr>
            </w:pPr>
            <w:hyperlink r:id="rId778" w:history="1">
              <w:r w:rsidRPr="007F5686">
                <w:rPr>
                  <w:rStyle w:val="Lienhypertexte"/>
                  <w:rFonts w:ascii="Avenir" w:hAnsi="Avenir"/>
                  <w:color w:val="auto"/>
                  <w:sz w:val="16"/>
                  <w:szCs w:val="16"/>
                </w:rPr>
                <w:t>Rapport Trimestriel SL UADAM</w:t>
              </w:r>
            </w:hyperlink>
          </w:p>
          <w:p w14:paraId="3E9E9F40" w14:textId="77777777" w:rsidR="007F5686" w:rsidRPr="007F5686" w:rsidRDefault="007F5686" w:rsidP="007F5686">
            <w:pPr>
              <w:spacing w:after="0" w:line="240" w:lineRule="auto"/>
              <w:rPr>
                <w:rFonts w:ascii="Avenir" w:hAnsi="Avenir"/>
                <w:sz w:val="16"/>
                <w:szCs w:val="16"/>
              </w:rPr>
            </w:pPr>
            <w:hyperlink r:id="rId779" w:history="1">
              <w:r w:rsidRPr="007F5686">
                <w:rPr>
                  <w:rStyle w:val="Lienhypertexte"/>
                  <w:rFonts w:ascii="Avenir" w:hAnsi="Avenir"/>
                  <w:color w:val="auto"/>
                  <w:sz w:val="16"/>
                  <w:szCs w:val="16"/>
                </w:rPr>
                <w:t>Rapport final SL UWAKI</w:t>
              </w:r>
            </w:hyperlink>
          </w:p>
          <w:p w14:paraId="66502759" w14:textId="77777777" w:rsidR="007F5686" w:rsidRPr="007F5686" w:rsidRDefault="007F5686" w:rsidP="007F5686">
            <w:pPr>
              <w:spacing w:after="0" w:line="240" w:lineRule="auto"/>
              <w:rPr>
                <w:rStyle w:val="Lienhypertexte"/>
                <w:rFonts w:ascii="Avenir" w:hAnsi="Avenir"/>
                <w:color w:val="auto"/>
                <w:sz w:val="16"/>
                <w:szCs w:val="16"/>
              </w:rPr>
            </w:pPr>
            <w:hyperlink r:id="rId780" w:history="1">
              <w:r w:rsidRPr="007F5686">
                <w:rPr>
                  <w:rStyle w:val="Lienhypertexte"/>
                  <w:rFonts w:ascii="Avenir" w:hAnsi="Avenir"/>
                  <w:color w:val="auto"/>
                  <w:sz w:val="16"/>
                  <w:szCs w:val="16"/>
                </w:rPr>
                <w:t>Rapport trimestriel SL MAEK projet 2</w:t>
              </w:r>
            </w:hyperlink>
          </w:p>
          <w:p w14:paraId="2C027E04" w14:textId="77777777" w:rsidR="007F5686" w:rsidRPr="007F5686" w:rsidRDefault="007F5686" w:rsidP="007F5686">
            <w:pPr>
              <w:spacing w:after="0" w:line="240" w:lineRule="auto"/>
              <w:rPr>
                <w:rFonts w:ascii="Avenir" w:hAnsi="Avenir"/>
                <w:sz w:val="16"/>
                <w:szCs w:val="16"/>
              </w:rPr>
            </w:pPr>
            <w:hyperlink r:id="rId781" w:history="1">
              <w:r w:rsidRPr="007F5686">
                <w:rPr>
                  <w:rStyle w:val="Lienhypertexte"/>
                  <w:rFonts w:ascii="Avenir" w:hAnsi="Avenir"/>
                  <w:color w:val="auto"/>
                  <w:sz w:val="16"/>
                  <w:szCs w:val="16"/>
                </w:rPr>
                <w:t>Liste investissement chaine de valeur par les AVEC</w:t>
              </w:r>
            </w:hyperlink>
          </w:p>
        </w:tc>
      </w:tr>
      <w:tr w:rsidR="007F5686" w:rsidRPr="007F5686" w14:paraId="36FF03FF" w14:textId="77777777" w:rsidTr="007F5686">
        <w:trPr>
          <w:gridAfter w:val="1"/>
          <w:wAfter w:w="105" w:type="dxa"/>
          <w:trHeight w:val="57"/>
        </w:trPr>
        <w:tc>
          <w:tcPr>
            <w:tcW w:w="1271" w:type="dxa"/>
          </w:tcPr>
          <w:p w14:paraId="50B7F594" w14:textId="2BF4EE9F" w:rsidR="007F5686" w:rsidRPr="007F5686" w:rsidRDefault="007F5686" w:rsidP="007F5686">
            <w:pPr>
              <w:spacing w:after="0" w:line="240" w:lineRule="auto"/>
              <w:rPr>
                <w:rFonts w:ascii="Avenir" w:hAnsi="Avenir"/>
                <w:sz w:val="16"/>
                <w:szCs w:val="16"/>
              </w:rPr>
            </w:pPr>
            <w:r w:rsidRPr="007F5686">
              <w:rPr>
                <w:rFonts w:ascii="Avenir" w:hAnsi="Avenir"/>
                <w:sz w:val="16"/>
                <w:szCs w:val="16"/>
              </w:rPr>
              <w:t>Agriculture</w:t>
            </w:r>
          </w:p>
          <w:p w14:paraId="3C5511E5"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Produit 5.2</w:t>
            </w:r>
          </w:p>
        </w:tc>
        <w:tc>
          <w:tcPr>
            <w:tcW w:w="3119" w:type="dxa"/>
            <w:shd w:val="clear" w:color="auto" w:fill="auto"/>
          </w:tcPr>
          <w:p w14:paraId="269C63F2" w14:textId="77777777" w:rsidR="007F5686" w:rsidRPr="007F5686" w:rsidRDefault="007F5686" w:rsidP="007F5686">
            <w:pPr>
              <w:tabs>
                <w:tab w:val="left" w:pos="1428"/>
              </w:tabs>
              <w:spacing w:after="0" w:line="240" w:lineRule="auto"/>
              <w:rPr>
                <w:rFonts w:ascii="Avenir" w:hAnsi="Avenir"/>
                <w:sz w:val="16"/>
                <w:szCs w:val="16"/>
              </w:rPr>
            </w:pPr>
            <w:r w:rsidRPr="007F5686">
              <w:rPr>
                <w:rFonts w:ascii="Avenir" w:hAnsi="Avenir"/>
                <w:sz w:val="16"/>
                <w:szCs w:val="16"/>
              </w:rPr>
              <w:t>Microprojet chaîne de valeur –</w:t>
            </w:r>
          </w:p>
        </w:tc>
        <w:tc>
          <w:tcPr>
            <w:tcW w:w="3755" w:type="dxa"/>
            <w:gridSpan w:val="2"/>
            <w:shd w:val="clear" w:color="auto" w:fill="auto"/>
          </w:tcPr>
          <w:p w14:paraId="58B30804" w14:textId="77777777" w:rsidR="007F5686" w:rsidRPr="007F5686" w:rsidRDefault="007F5686" w:rsidP="007F5686">
            <w:pPr>
              <w:spacing w:after="0" w:line="240" w:lineRule="auto"/>
              <w:rPr>
                <w:rStyle w:val="Lienhypertexte"/>
                <w:rFonts w:ascii="Avenir" w:hAnsi="Avenir"/>
                <w:color w:val="auto"/>
                <w:sz w:val="16"/>
                <w:szCs w:val="16"/>
              </w:rPr>
            </w:pPr>
            <w:hyperlink r:id="rId782" w:history="1">
              <w:r w:rsidRPr="007F5686">
                <w:rPr>
                  <w:rStyle w:val="Lienhypertexte"/>
                  <w:rFonts w:ascii="Avenir" w:hAnsi="Avenir"/>
                  <w:color w:val="auto"/>
                  <w:sz w:val="16"/>
                  <w:szCs w:val="16"/>
                </w:rPr>
                <w:t>Synthèse activités agricoles</w:t>
              </w:r>
            </w:hyperlink>
          </w:p>
          <w:p w14:paraId="674757C5" w14:textId="77777777" w:rsidR="007F5686" w:rsidRPr="007F5686" w:rsidRDefault="007F5686" w:rsidP="007F5686">
            <w:pPr>
              <w:spacing w:after="0" w:line="240" w:lineRule="auto"/>
              <w:rPr>
                <w:rFonts w:ascii="Avenir" w:hAnsi="Avenir"/>
                <w:sz w:val="16"/>
                <w:szCs w:val="16"/>
              </w:rPr>
            </w:pPr>
            <w:hyperlink r:id="rId783" w:history="1">
              <w:r w:rsidRPr="007F5686">
                <w:rPr>
                  <w:rStyle w:val="Lienhypertexte"/>
                  <w:rFonts w:ascii="Avenir" w:hAnsi="Avenir"/>
                  <w:color w:val="auto"/>
                  <w:sz w:val="16"/>
                  <w:szCs w:val="16"/>
                </w:rPr>
                <w:t>Liste investissement chaine de valeur par les AVEC</w:t>
              </w:r>
            </w:hyperlink>
          </w:p>
        </w:tc>
      </w:tr>
      <w:tr w:rsidR="007F5686" w:rsidRPr="007F5686" w14:paraId="41B2E289" w14:textId="77777777" w:rsidTr="007F5686">
        <w:trPr>
          <w:gridAfter w:val="1"/>
          <w:wAfter w:w="105" w:type="dxa"/>
          <w:trHeight w:val="57"/>
        </w:trPr>
        <w:tc>
          <w:tcPr>
            <w:tcW w:w="8145" w:type="dxa"/>
            <w:gridSpan w:val="4"/>
            <w:shd w:val="clear" w:color="auto" w:fill="EEECE1" w:themeFill="background2"/>
          </w:tcPr>
          <w:p w14:paraId="704928E6" w14:textId="77777777" w:rsidR="007F5686" w:rsidRPr="007F5686" w:rsidRDefault="007F5686" w:rsidP="007F5686">
            <w:pPr>
              <w:spacing w:after="0" w:line="240" w:lineRule="auto"/>
              <w:rPr>
                <w:rFonts w:ascii="Avenir" w:hAnsi="Avenir"/>
                <w:sz w:val="16"/>
                <w:szCs w:val="16"/>
              </w:rPr>
            </w:pPr>
            <w:r w:rsidRPr="007F5686">
              <w:rPr>
                <w:rFonts w:ascii="Avenir" w:hAnsi="Avenir"/>
                <w:sz w:val="16"/>
                <w:szCs w:val="16"/>
              </w:rPr>
              <w:t xml:space="preserve">81 Rapports mission de suivi par GIZ et staff service technique </w:t>
            </w:r>
          </w:p>
        </w:tc>
      </w:tr>
      <w:tr w:rsidR="007F5686" w:rsidRPr="007F5686" w14:paraId="2EAD24B5" w14:textId="77777777" w:rsidTr="007F5686">
        <w:trPr>
          <w:gridAfter w:val="1"/>
          <w:wAfter w:w="105" w:type="dxa"/>
          <w:trHeight w:val="57"/>
        </w:trPr>
        <w:tc>
          <w:tcPr>
            <w:tcW w:w="8145" w:type="dxa"/>
            <w:gridSpan w:val="4"/>
            <w:shd w:val="clear" w:color="auto" w:fill="FFFFFF" w:themeFill="background1"/>
          </w:tcPr>
          <w:p w14:paraId="06A979AA" w14:textId="77777777" w:rsidR="007F5686" w:rsidRPr="007F5686" w:rsidRDefault="007F5686" w:rsidP="007F5686">
            <w:pPr>
              <w:spacing w:after="0" w:line="240" w:lineRule="auto"/>
              <w:rPr>
                <w:rFonts w:ascii="Avenir" w:hAnsi="Avenir"/>
                <w:sz w:val="16"/>
                <w:szCs w:val="16"/>
                <w:u w:val="single"/>
              </w:rPr>
            </w:pPr>
            <w:hyperlink r:id="rId784" w:history="1">
              <w:r w:rsidRPr="007F5686">
                <w:rPr>
                  <w:rStyle w:val="Lienhypertexte"/>
                  <w:rFonts w:ascii="Avenir" w:hAnsi="Avenir"/>
                  <w:color w:val="auto"/>
                  <w:sz w:val="16"/>
                  <w:szCs w:val="16"/>
                </w:rPr>
                <w:t>Février 2024 Rapport Suivi SL CAPS</w:t>
              </w:r>
            </w:hyperlink>
          </w:p>
        </w:tc>
      </w:tr>
      <w:tr w:rsidR="007F5686" w:rsidRPr="007F5686" w14:paraId="3BE26060" w14:textId="77777777" w:rsidTr="007F5686">
        <w:trPr>
          <w:gridAfter w:val="1"/>
          <w:wAfter w:w="105" w:type="dxa"/>
          <w:trHeight w:val="57"/>
        </w:trPr>
        <w:tc>
          <w:tcPr>
            <w:tcW w:w="8145" w:type="dxa"/>
            <w:gridSpan w:val="4"/>
            <w:shd w:val="clear" w:color="auto" w:fill="FFFFFF" w:themeFill="background1"/>
          </w:tcPr>
          <w:p w14:paraId="43660533" w14:textId="77777777" w:rsidR="007F5686" w:rsidRPr="007F5686" w:rsidRDefault="007F5686" w:rsidP="007F5686">
            <w:pPr>
              <w:spacing w:after="0" w:line="240" w:lineRule="auto"/>
              <w:rPr>
                <w:rFonts w:ascii="Avenir" w:hAnsi="Avenir"/>
                <w:sz w:val="16"/>
                <w:szCs w:val="16"/>
              </w:rPr>
            </w:pPr>
            <w:hyperlink r:id="rId785" w:history="1">
              <w:r w:rsidRPr="007F5686">
                <w:rPr>
                  <w:rStyle w:val="Lienhypertexte"/>
                  <w:rFonts w:ascii="Avenir" w:hAnsi="Avenir"/>
                  <w:color w:val="auto"/>
                  <w:sz w:val="16"/>
                  <w:szCs w:val="16"/>
                </w:rPr>
                <w:t>Février 2024 Rapport Suivi SL bâtisseurs</w:t>
              </w:r>
            </w:hyperlink>
          </w:p>
        </w:tc>
      </w:tr>
      <w:tr w:rsidR="007F5686" w:rsidRPr="007F5686" w14:paraId="44AF28DC" w14:textId="77777777" w:rsidTr="007F5686">
        <w:trPr>
          <w:gridAfter w:val="1"/>
          <w:wAfter w:w="105" w:type="dxa"/>
          <w:trHeight w:val="57"/>
        </w:trPr>
        <w:tc>
          <w:tcPr>
            <w:tcW w:w="8145" w:type="dxa"/>
            <w:gridSpan w:val="4"/>
            <w:shd w:val="clear" w:color="auto" w:fill="FFFFFF" w:themeFill="background1"/>
          </w:tcPr>
          <w:p w14:paraId="76981D76" w14:textId="77777777" w:rsidR="007F5686" w:rsidRPr="007F5686" w:rsidRDefault="007F5686" w:rsidP="007F5686">
            <w:pPr>
              <w:spacing w:after="0" w:line="240" w:lineRule="auto"/>
              <w:rPr>
                <w:rFonts w:ascii="Avenir" w:hAnsi="Avenir"/>
                <w:sz w:val="16"/>
                <w:szCs w:val="16"/>
              </w:rPr>
            </w:pPr>
            <w:hyperlink r:id="rId786" w:history="1">
              <w:r w:rsidRPr="007F5686">
                <w:rPr>
                  <w:rStyle w:val="Lienhypertexte"/>
                  <w:rFonts w:ascii="Avenir" w:hAnsi="Avenir"/>
                  <w:color w:val="auto"/>
                  <w:sz w:val="16"/>
                  <w:szCs w:val="16"/>
                </w:rPr>
                <w:t>Février 2024 Suivi SL AVEMA</w:t>
              </w:r>
            </w:hyperlink>
          </w:p>
        </w:tc>
      </w:tr>
      <w:tr w:rsidR="007F5686" w:rsidRPr="007F5686" w14:paraId="5D64E533" w14:textId="77777777" w:rsidTr="007F5686">
        <w:trPr>
          <w:gridAfter w:val="1"/>
          <w:wAfter w:w="105" w:type="dxa"/>
          <w:trHeight w:val="57"/>
        </w:trPr>
        <w:tc>
          <w:tcPr>
            <w:tcW w:w="8145" w:type="dxa"/>
            <w:gridSpan w:val="4"/>
            <w:shd w:val="clear" w:color="auto" w:fill="FFFFFF" w:themeFill="background1"/>
          </w:tcPr>
          <w:p w14:paraId="0EBF5678" w14:textId="77777777" w:rsidR="007F5686" w:rsidRPr="007F5686" w:rsidRDefault="007F5686" w:rsidP="007F5686">
            <w:pPr>
              <w:spacing w:after="0" w:line="240" w:lineRule="auto"/>
              <w:rPr>
                <w:rFonts w:ascii="Avenir" w:hAnsi="Avenir"/>
                <w:sz w:val="16"/>
                <w:szCs w:val="16"/>
              </w:rPr>
            </w:pPr>
            <w:hyperlink r:id="rId787" w:history="1">
              <w:r w:rsidRPr="007F5686">
                <w:rPr>
                  <w:rStyle w:val="Lienhypertexte"/>
                  <w:rFonts w:ascii="Avenir" w:hAnsi="Avenir"/>
                  <w:color w:val="auto"/>
                  <w:sz w:val="16"/>
                  <w:szCs w:val="16"/>
                </w:rPr>
                <w:t>Février 2024 Suivi pépinières</w:t>
              </w:r>
            </w:hyperlink>
          </w:p>
        </w:tc>
      </w:tr>
      <w:tr w:rsidR="007F5686" w:rsidRPr="007F5686" w14:paraId="2CA58B7D" w14:textId="77777777" w:rsidTr="007F5686">
        <w:trPr>
          <w:gridAfter w:val="1"/>
          <w:wAfter w:w="105" w:type="dxa"/>
          <w:trHeight w:val="57"/>
        </w:trPr>
        <w:tc>
          <w:tcPr>
            <w:tcW w:w="8145" w:type="dxa"/>
            <w:gridSpan w:val="4"/>
            <w:shd w:val="clear" w:color="auto" w:fill="FFFFFF" w:themeFill="background1"/>
          </w:tcPr>
          <w:p w14:paraId="02B9CACB" w14:textId="77777777" w:rsidR="007F5686" w:rsidRPr="007F5686" w:rsidRDefault="007F5686" w:rsidP="007F5686">
            <w:pPr>
              <w:spacing w:after="0" w:line="240" w:lineRule="auto"/>
              <w:rPr>
                <w:rFonts w:ascii="Avenir" w:hAnsi="Avenir"/>
                <w:sz w:val="16"/>
                <w:szCs w:val="16"/>
              </w:rPr>
            </w:pPr>
            <w:hyperlink r:id="rId788" w:history="1">
              <w:r w:rsidRPr="007F5686">
                <w:rPr>
                  <w:rStyle w:val="Lienhypertexte"/>
                  <w:rFonts w:ascii="Avenir" w:hAnsi="Avenir"/>
                  <w:color w:val="auto"/>
                  <w:sz w:val="16"/>
                  <w:szCs w:val="16"/>
                </w:rPr>
                <w:t>Février 2024 Suivi SL Falko</w:t>
              </w:r>
            </w:hyperlink>
          </w:p>
        </w:tc>
      </w:tr>
      <w:tr w:rsidR="007F5686" w:rsidRPr="007F5686" w14:paraId="1E63D9A7" w14:textId="77777777" w:rsidTr="007F5686">
        <w:trPr>
          <w:gridAfter w:val="1"/>
          <w:wAfter w:w="105" w:type="dxa"/>
          <w:trHeight w:val="57"/>
        </w:trPr>
        <w:tc>
          <w:tcPr>
            <w:tcW w:w="8145" w:type="dxa"/>
            <w:gridSpan w:val="4"/>
            <w:shd w:val="clear" w:color="auto" w:fill="FFFFFF" w:themeFill="background1"/>
          </w:tcPr>
          <w:p w14:paraId="65E507A9" w14:textId="77777777" w:rsidR="007F5686" w:rsidRPr="007F5686" w:rsidRDefault="007F5686" w:rsidP="007F5686">
            <w:pPr>
              <w:spacing w:after="0" w:line="240" w:lineRule="auto"/>
              <w:rPr>
                <w:rFonts w:ascii="Avenir" w:hAnsi="Avenir"/>
                <w:sz w:val="16"/>
                <w:szCs w:val="16"/>
              </w:rPr>
            </w:pPr>
            <w:hyperlink r:id="rId789" w:history="1">
              <w:r w:rsidRPr="007F5686">
                <w:rPr>
                  <w:rStyle w:val="Lienhypertexte"/>
                  <w:rFonts w:ascii="Avenir" w:hAnsi="Avenir"/>
                  <w:color w:val="auto"/>
                  <w:sz w:val="16"/>
                  <w:szCs w:val="16"/>
                </w:rPr>
                <w:t>Février 2024 Suivi SL KM et Repadi</w:t>
              </w:r>
            </w:hyperlink>
          </w:p>
        </w:tc>
      </w:tr>
      <w:tr w:rsidR="007F5686" w:rsidRPr="007F5686" w14:paraId="1094FB39" w14:textId="77777777" w:rsidTr="007F5686">
        <w:trPr>
          <w:gridAfter w:val="1"/>
          <w:wAfter w:w="105" w:type="dxa"/>
          <w:trHeight w:val="57"/>
        </w:trPr>
        <w:tc>
          <w:tcPr>
            <w:tcW w:w="8145" w:type="dxa"/>
            <w:gridSpan w:val="4"/>
            <w:shd w:val="clear" w:color="auto" w:fill="FFFFFF" w:themeFill="background1"/>
          </w:tcPr>
          <w:p w14:paraId="77A1ADC9" w14:textId="77777777" w:rsidR="007F5686" w:rsidRPr="007F5686" w:rsidRDefault="007F5686" w:rsidP="007F5686">
            <w:pPr>
              <w:spacing w:after="0" w:line="240" w:lineRule="auto"/>
              <w:rPr>
                <w:rFonts w:ascii="Avenir" w:hAnsi="Avenir"/>
                <w:sz w:val="16"/>
                <w:szCs w:val="16"/>
                <w:u w:val="single"/>
              </w:rPr>
            </w:pPr>
            <w:hyperlink r:id="rId790" w:history="1">
              <w:r w:rsidRPr="007F5686">
                <w:rPr>
                  <w:rStyle w:val="Lienhypertexte"/>
                  <w:rFonts w:ascii="Avenir" w:hAnsi="Avenir"/>
                  <w:color w:val="auto"/>
                  <w:sz w:val="16"/>
                  <w:szCs w:val="16"/>
                </w:rPr>
                <w:t>Mars 2024 Suivi SL RNN _RPF</w:t>
              </w:r>
            </w:hyperlink>
          </w:p>
        </w:tc>
      </w:tr>
      <w:tr w:rsidR="007F5686" w:rsidRPr="007F5686" w14:paraId="6097F220" w14:textId="77777777" w:rsidTr="007F5686">
        <w:trPr>
          <w:gridAfter w:val="1"/>
          <w:wAfter w:w="105" w:type="dxa"/>
          <w:trHeight w:val="57"/>
        </w:trPr>
        <w:tc>
          <w:tcPr>
            <w:tcW w:w="8145" w:type="dxa"/>
            <w:gridSpan w:val="4"/>
            <w:shd w:val="clear" w:color="auto" w:fill="FFFFFF" w:themeFill="background1"/>
          </w:tcPr>
          <w:p w14:paraId="3E766F48" w14:textId="77777777" w:rsidR="007F5686" w:rsidRPr="007F5686" w:rsidRDefault="007F5686" w:rsidP="007F5686">
            <w:pPr>
              <w:spacing w:after="0" w:line="240" w:lineRule="auto"/>
              <w:rPr>
                <w:rFonts w:ascii="Avenir" w:hAnsi="Avenir"/>
                <w:sz w:val="16"/>
                <w:szCs w:val="16"/>
                <w:u w:val="single"/>
              </w:rPr>
            </w:pPr>
            <w:hyperlink r:id="rId791" w:history="1">
              <w:r w:rsidRPr="007F5686">
                <w:rPr>
                  <w:rStyle w:val="Lienhypertexte"/>
                  <w:rFonts w:ascii="Avenir" w:hAnsi="Avenir"/>
                  <w:color w:val="auto"/>
                  <w:sz w:val="16"/>
                  <w:szCs w:val="16"/>
                </w:rPr>
                <w:t>Mars 2024 Suivi Reboisement Bangengele</w:t>
              </w:r>
            </w:hyperlink>
          </w:p>
        </w:tc>
      </w:tr>
      <w:tr w:rsidR="007F5686" w:rsidRPr="007F5686" w14:paraId="21DFDB33" w14:textId="77777777" w:rsidTr="007F5686">
        <w:trPr>
          <w:gridAfter w:val="1"/>
          <w:wAfter w:w="105" w:type="dxa"/>
          <w:trHeight w:val="57"/>
        </w:trPr>
        <w:tc>
          <w:tcPr>
            <w:tcW w:w="8145" w:type="dxa"/>
            <w:gridSpan w:val="4"/>
            <w:shd w:val="clear" w:color="auto" w:fill="FFFFFF" w:themeFill="background1"/>
          </w:tcPr>
          <w:p w14:paraId="40308EB7" w14:textId="77777777" w:rsidR="007F5686" w:rsidRPr="007F5686" w:rsidRDefault="007F5686" w:rsidP="007F5686">
            <w:pPr>
              <w:spacing w:after="0" w:line="240" w:lineRule="auto"/>
              <w:rPr>
                <w:rFonts w:ascii="Avenir" w:hAnsi="Avenir"/>
                <w:sz w:val="16"/>
                <w:szCs w:val="16"/>
                <w:u w:val="single"/>
              </w:rPr>
            </w:pPr>
            <w:hyperlink r:id="rId792" w:history="1">
              <w:r w:rsidRPr="007F5686">
                <w:rPr>
                  <w:rStyle w:val="Lienhypertexte"/>
                  <w:rFonts w:ascii="Avenir" w:hAnsi="Avenir"/>
                  <w:color w:val="auto"/>
                  <w:sz w:val="16"/>
                  <w:szCs w:val="16"/>
                </w:rPr>
                <w:t>Mars 2024 Suivi Démarrages SL MAEK et KM</w:t>
              </w:r>
            </w:hyperlink>
          </w:p>
        </w:tc>
      </w:tr>
      <w:tr w:rsidR="007F5686" w:rsidRPr="007F5686" w14:paraId="394EDEE6" w14:textId="77777777" w:rsidTr="007F5686">
        <w:trPr>
          <w:gridAfter w:val="1"/>
          <w:wAfter w:w="105" w:type="dxa"/>
          <w:trHeight w:val="57"/>
        </w:trPr>
        <w:tc>
          <w:tcPr>
            <w:tcW w:w="8145" w:type="dxa"/>
            <w:gridSpan w:val="4"/>
            <w:shd w:val="clear" w:color="auto" w:fill="FFFFFF" w:themeFill="background1"/>
          </w:tcPr>
          <w:p w14:paraId="23E8E967" w14:textId="77777777" w:rsidR="007F5686" w:rsidRPr="007F5686" w:rsidRDefault="007F5686" w:rsidP="007F5686">
            <w:pPr>
              <w:spacing w:after="0" w:line="240" w:lineRule="auto"/>
              <w:rPr>
                <w:rFonts w:ascii="Avenir" w:hAnsi="Avenir"/>
                <w:sz w:val="16"/>
                <w:szCs w:val="16"/>
                <w:u w:val="single"/>
              </w:rPr>
            </w:pPr>
            <w:hyperlink r:id="rId793" w:history="1">
              <w:r w:rsidRPr="007F5686">
                <w:rPr>
                  <w:rStyle w:val="Lienhypertexte"/>
                  <w:rFonts w:ascii="Avenir" w:hAnsi="Avenir"/>
                  <w:color w:val="auto"/>
                  <w:sz w:val="16"/>
                  <w:szCs w:val="16"/>
                </w:rPr>
                <w:t>Mars 2024 Suivi SL CFLEDD</w:t>
              </w:r>
            </w:hyperlink>
          </w:p>
        </w:tc>
      </w:tr>
      <w:tr w:rsidR="007F5686" w:rsidRPr="007F5686" w14:paraId="598F8D1B" w14:textId="77777777" w:rsidTr="007F5686">
        <w:trPr>
          <w:gridAfter w:val="1"/>
          <w:wAfter w:w="105" w:type="dxa"/>
          <w:trHeight w:val="57"/>
        </w:trPr>
        <w:tc>
          <w:tcPr>
            <w:tcW w:w="8145" w:type="dxa"/>
            <w:gridSpan w:val="4"/>
            <w:shd w:val="clear" w:color="auto" w:fill="FFFFFF" w:themeFill="background1"/>
          </w:tcPr>
          <w:p w14:paraId="21C9E62A" w14:textId="77777777" w:rsidR="007F5686" w:rsidRPr="007F5686" w:rsidRDefault="007F5686" w:rsidP="007F5686">
            <w:pPr>
              <w:spacing w:after="0" w:line="240" w:lineRule="auto"/>
              <w:rPr>
                <w:rFonts w:ascii="Avenir" w:hAnsi="Avenir"/>
                <w:sz w:val="16"/>
                <w:szCs w:val="16"/>
                <w:u w:val="single"/>
              </w:rPr>
            </w:pPr>
            <w:hyperlink r:id="rId794" w:history="1">
              <w:r w:rsidRPr="007F5686">
                <w:rPr>
                  <w:rStyle w:val="Lienhypertexte"/>
                  <w:rFonts w:ascii="Avenir" w:hAnsi="Avenir"/>
                  <w:color w:val="auto"/>
                  <w:sz w:val="16"/>
                  <w:szCs w:val="16"/>
                </w:rPr>
                <w:t>Mars Suivi SL RENAFER et FACDA</w:t>
              </w:r>
            </w:hyperlink>
          </w:p>
        </w:tc>
      </w:tr>
      <w:tr w:rsidR="007F5686" w:rsidRPr="007F5686" w14:paraId="7614E9EF" w14:textId="77777777" w:rsidTr="007F5686">
        <w:trPr>
          <w:gridAfter w:val="1"/>
          <w:wAfter w:w="105" w:type="dxa"/>
          <w:trHeight w:val="57"/>
        </w:trPr>
        <w:tc>
          <w:tcPr>
            <w:tcW w:w="8145" w:type="dxa"/>
            <w:gridSpan w:val="4"/>
            <w:shd w:val="clear" w:color="auto" w:fill="FFFFFF" w:themeFill="background1"/>
          </w:tcPr>
          <w:p w14:paraId="73253952" w14:textId="77777777" w:rsidR="007F5686" w:rsidRPr="007F5686" w:rsidRDefault="007F5686" w:rsidP="007F5686">
            <w:pPr>
              <w:spacing w:after="0" w:line="240" w:lineRule="auto"/>
              <w:rPr>
                <w:rFonts w:ascii="Avenir" w:hAnsi="Avenir"/>
                <w:sz w:val="16"/>
                <w:szCs w:val="16"/>
                <w:u w:val="single"/>
              </w:rPr>
            </w:pPr>
            <w:hyperlink r:id="rId795" w:history="1">
              <w:r w:rsidRPr="007F5686">
                <w:rPr>
                  <w:rStyle w:val="Lienhypertexte"/>
                  <w:rFonts w:ascii="Avenir" w:hAnsi="Avenir"/>
                  <w:color w:val="auto"/>
                  <w:sz w:val="16"/>
                  <w:szCs w:val="16"/>
                </w:rPr>
                <w:t>Mars Suivi SL ADJT</w:t>
              </w:r>
            </w:hyperlink>
          </w:p>
        </w:tc>
      </w:tr>
      <w:tr w:rsidR="007F5686" w:rsidRPr="007F5686" w14:paraId="36CFCCD8" w14:textId="77777777" w:rsidTr="007F5686">
        <w:trPr>
          <w:gridAfter w:val="1"/>
          <w:wAfter w:w="105" w:type="dxa"/>
          <w:trHeight w:val="57"/>
        </w:trPr>
        <w:tc>
          <w:tcPr>
            <w:tcW w:w="8145" w:type="dxa"/>
            <w:gridSpan w:val="4"/>
            <w:shd w:val="clear" w:color="auto" w:fill="FFFFFF" w:themeFill="background1"/>
          </w:tcPr>
          <w:p w14:paraId="1B5F6C70" w14:textId="77777777" w:rsidR="007F5686" w:rsidRPr="007F5686" w:rsidRDefault="007F5686" w:rsidP="007F5686">
            <w:pPr>
              <w:spacing w:after="0" w:line="240" w:lineRule="auto"/>
              <w:rPr>
                <w:rFonts w:ascii="Avenir" w:hAnsi="Avenir"/>
                <w:sz w:val="16"/>
                <w:szCs w:val="16"/>
                <w:u w:val="single"/>
              </w:rPr>
            </w:pPr>
            <w:hyperlink r:id="rId796" w:history="1">
              <w:r w:rsidRPr="007F5686">
                <w:rPr>
                  <w:rStyle w:val="Lienhypertexte"/>
                  <w:rFonts w:ascii="Avenir" w:hAnsi="Avenir"/>
                  <w:color w:val="auto"/>
                  <w:sz w:val="16"/>
                  <w:szCs w:val="16"/>
                </w:rPr>
                <w:t>Mars 2024 Suivi Réhabilitation Route Elia</w:t>
              </w:r>
            </w:hyperlink>
          </w:p>
        </w:tc>
      </w:tr>
      <w:tr w:rsidR="007F5686" w:rsidRPr="007F5686" w14:paraId="572351AC" w14:textId="77777777" w:rsidTr="007F5686">
        <w:trPr>
          <w:gridAfter w:val="1"/>
          <w:wAfter w:w="105" w:type="dxa"/>
          <w:trHeight w:val="57"/>
        </w:trPr>
        <w:tc>
          <w:tcPr>
            <w:tcW w:w="8145" w:type="dxa"/>
            <w:gridSpan w:val="4"/>
            <w:shd w:val="clear" w:color="auto" w:fill="FFFFFF" w:themeFill="background1"/>
          </w:tcPr>
          <w:p w14:paraId="5CF2513C" w14:textId="77777777" w:rsidR="007F5686" w:rsidRPr="007F5686" w:rsidRDefault="007F5686" w:rsidP="007F5686">
            <w:pPr>
              <w:spacing w:after="0" w:line="240" w:lineRule="auto"/>
              <w:rPr>
                <w:rFonts w:ascii="Avenir" w:hAnsi="Avenir"/>
                <w:sz w:val="16"/>
                <w:szCs w:val="16"/>
                <w:u w:val="single"/>
              </w:rPr>
            </w:pPr>
            <w:hyperlink r:id="rId797" w:history="1">
              <w:r w:rsidRPr="007F5686">
                <w:rPr>
                  <w:rStyle w:val="Lienhypertexte"/>
                  <w:rFonts w:ascii="Avenir" w:hAnsi="Avenir"/>
                  <w:color w:val="auto"/>
                  <w:sz w:val="16"/>
                  <w:szCs w:val="16"/>
                </w:rPr>
                <w:t>Mars 2024 Suivi SL AVEC Babene</w:t>
              </w:r>
            </w:hyperlink>
          </w:p>
        </w:tc>
      </w:tr>
      <w:tr w:rsidR="007F5686" w:rsidRPr="007F5686" w14:paraId="22AAC0D5" w14:textId="77777777" w:rsidTr="007F5686">
        <w:trPr>
          <w:gridAfter w:val="1"/>
          <w:wAfter w:w="105" w:type="dxa"/>
          <w:trHeight w:val="57"/>
        </w:trPr>
        <w:tc>
          <w:tcPr>
            <w:tcW w:w="8145" w:type="dxa"/>
            <w:gridSpan w:val="4"/>
            <w:shd w:val="clear" w:color="auto" w:fill="FFFFFF" w:themeFill="background1"/>
          </w:tcPr>
          <w:p w14:paraId="01011C63" w14:textId="77777777" w:rsidR="007F5686" w:rsidRPr="007F5686" w:rsidRDefault="007F5686" w:rsidP="007F5686">
            <w:pPr>
              <w:spacing w:after="0" w:line="240" w:lineRule="auto"/>
              <w:rPr>
                <w:rFonts w:ascii="Avenir" w:hAnsi="Avenir"/>
                <w:sz w:val="16"/>
                <w:szCs w:val="16"/>
                <w:u w:val="single"/>
              </w:rPr>
            </w:pPr>
            <w:hyperlink r:id="rId798" w:history="1">
              <w:r w:rsidRPr="007F5686">
                <w:rPr>
                  <w:rStyle w:val="Lienhypertexte"/>
                  <w:rFonts w:ascii="Avenir" w:hAnsi="Avenir"/>
                  <w:color w:val="auto"/>
                  <w:sz w:val="16"/>
                  <w:szCs w:val="16"/>
                </w:rPr>
                <w:t>Mars 2024 Suivi SL ADEPA</w:t>
              </w:r>
            </w:hyperlink>
          </w:p>
        </w:tc>
      </w:tr>
      <w:tr w:rsidR="007F5686" w:rsidRPr="007F5686" w14:paraId="23EF5A7B" w14:textId="77777777" w:rsidTr="007F5686">
        <w:trPr>
          <w:gridAfter w:val="1"/>
          <w:wAfter w:w="105" w:type="dxa"/>
          <w:trHeight w:val="57"/>
        </w:trPr>
        <w:tc>
          <w:tcPr>
            <w:tcW w:w="8145" w:type="dxa"/>
            <w:gridSpan w:val="4"/>
            <w:shd w:val="clear" w:color="auto" w:fill="FFFFFF" w:themeFill="background1"/>
          </w:tcPr>
          <w:p w14:paraId="0BB46E12" w14:textId="77777777" w:rsidR="007F5686" w:rsidRPr="007F5686" w:rsidRDefault="007F5686" w:rsidP="007F5686">
            <w:pPr>
              <w:spacing w:after="0" w:line="240" w:lineRule="auto"/>
              <w:rPr>
                <w:rFonts w:ascii="Avenir" w:hAnsi="Avenir"/>
                <w:sz w:val="16"/>
                <w:szCs w:val="16"/>
                <w:u w:val="single"/>
              </w:rPr>
            </w:pPr>
            <w:hyperlink r:id="rId799" w:history="1">
              <w:r w:rsidRPr="007F5686">
                <w:rPr>
                  <w:rStyle w:val="Lienhypertexte"/>
                  <w:rFonts w:ascii="Avenir" w:hAnsi="Avenir"/>
                  <w:color w:val="auto"/>
                  <w:sz w:val="16"/>
                  <w:szCs w:val="16"/>
                </w:rPr>
                <w:t>Mars 2024 Evaluation Finale SL Sojaden</w:t>
              </w:r>
            </w:hyperlink>
          </w:p>
        </w:tc>
      </w:tr>
      <w:tr w:rsidR="007F5686" w:rsidRPr="007F5686" w14:paraId="2A0B4542" w14:textId="77777777" w:rsidTr="007F5686">
        <w:trPr>
          <w:gridAfter w:val="1"/>
          <w:wAfter w:w="105" w:type="dxa"/>
          <w:trHeight w:val="57"/>
        </w:trPr>
        <w:tc>
          <w:tcPr>
            <w:tcW w:w="8145" w:type="dxa"/>
            <w:gridSpan w:val="4"/>
            <w:shd w:val="clear" w:color="auto" w:fill="FFFFFF" w:themeFill="background1"/>
          </w:tcPr>
          <w:p w14:paraId="306EE9C7" w14:textId="77777777" w:rsidR="007F5686" w:rsidRPr="007F5686" w:rsidRDefault="007F5686" w:rsidP="007F5686">
            <w:pPr>
              <w:spacing w:after="0" w:line="240" w:lineRule="auto"/>
              <w:rPr>
                <w:rFonts w:ascii="Avenir" w:hAnsi="Avenir"/>
                <w:sz w:val="16"/>
                <w:szCs w:val="16"/>
                <w:u w:val="single"/>
              </w:rPr>
            </w:pPr>
            <w:hyperlink r:id="rId800" w:history="1">
              <w:r w:rsidRPr="007F5686">
                <w:rPr>
                  <w:rStyle w:val="Lienhypertexte"/>
                  <w:rFonts w:ascii="Avenir" w:hAnsi="Avenir"/>
                  <w:color w:val="auto"/>
                  <w:sz w:val="16"/>
                  <w:szCs w:val="16"/>
                </w:rPr>
                <w:t>Avril 2024 Suivi SL ADJT</w:t>
              </w:r>
            </w:hyperlink>
          </w:p>
        </w:tc>
      </w:tr>
      <w:tr w:rsidR="007F5686" w:rsidRPr="007F5686" w14:paraId="1F62CAE7" w14:textId="77777777" w:rsidTr="007F5686">
        <w:trPr>
          <w:gridAfter w:val="1"/>
          <w:wAfter w:w="105" w:type="dxa"/>
          <w:trHeight w:val="57"/>
        </w:trPr>
        <w:tc>
          <w:tcPr>
            <w:tcW w:w="8145" w:type="dxa"/>
            <w:gridSpan w:val="4"/>
            <w:shd w:val="clear" w:color="auto" w:fill="FFFFFF" w:themeFill="background1"/>
          </w:tcPr>
          <w:p w14:paraId="0D6CBB86" w14:textId="77777777" w:rsidR="007F5686" w:rsidRPr="007F5686" w:rsidRDefault="007F5686" w:rsidP="007F5686">
            <w:pPr>
              <w:spacing w:after="0" w:line="240" w:lineRule="auto"/>
              <w:rPr>
                <w:rFonts w:ascii="Avenir" w:hAnsi="Avenir"/>
                <w:sz w:val="16"/>
                <w:szCs w:val="16"/>
                <w:u w:val="single"/>
              </w:rPr>
            </w:pPr>
            <w:hyperlink r:id="rId801" w:history="1">
              <w:r w:rsidRPr="007F5686">
                <w:rPr>
                  <w:rStyle w:val="Lienhypertexte"/>
                  <w:rFonts w:ascii="Avenir" w:hAnsi="Avenir"/>
                  <w:color w:val="auto"/>
                  <w:sz w:val="16"/>
                  <w:szCs w:val="16"/>
                </w:rPr>
                <w:t>Avril 2024 Suivi SL AGAAP et SODECO</w:t>
              </w:r>
            </w:hyperlink>
          </w:p>
        </w:tc>
      </w:tr>
      <w:tr w:rsidR="007F5686" w:rsidRPr="007F5686" w14:paraId="4BE0E178" w14:textId="77777777" w:rsidTr="007F5686">
        <w:trPr>
          <w:gridAfter w:val="1"/>
          <w:wAfter w:w="105" w:type="dxa"/>
          <w:trHeight w:val="57"/>
        </w:trPr>
        <w:tc>
          <w:tcPr>
            <w:tcW w:w="8145" w:type="dxa"/>
            <w:gridSpan w:val="4"/>
            <w:shd w:val="clear" w:color="auto" w:fill="FFFFFF" w:themeFill="background1"/>
          </w:tcPr>
          <w:p w14:paraId="2C0EB921" w14:textId="77777777" w:rsidR="007F5686" w:rsidRPr="007F5686" w:rsidRDefault="007F5686" w:rsidP="007F5686">
            <w:pPr>
              <w:spacing w:after="0" w:line="240" w:lineRule="auto"/>
              <w:rPr>
                <w:rFonts w:ascii="Avenir" w:hAnsi="Avenir"/>
                <w:sz w:val="16"/>
                <w:szCs w:val="16"/>
                <w:u w:val="single"/>
              </w:rPr>
            </w:pPr>
            <w:hyperlink r:id="rId802" w:history="1">
              <w:r w:rsidRPr="007F5686">
                <w:rPr>
                  <w:rStyle w:val="Lienhypertexte"/>
                  <w:rFonts w:ascii="Avenir" w:hAnsi="Avenir"/>
                  <w:color w:val="auto"/>
                  <w:sz w:val="16"/>
                  <w:szCs w:val="16"/>
                </w:rPr>
                <w:t>Avril 2024 Suivi SL CADD</w:t>
              </w:r>
            </w:hyperlink>
          </w:p>
        </w:tc>
      </w:tr>
      <w:tr w:rsidR="007F5686" w:rsidRPr="007F5686" w14:paraId="032A9C0D" w14:textId="77777777" w:rsidTr="007F5686">
        <w:trPr>
          <w:gridAfter w:val="1"/>
          <w:wAfter w:w="105" w:type="dxa"/>
          <w:trHeight w:val="57"/>
        </w:trPr>
        <w:tc>
          <w:tcPr>
            <w:tcW w:w="8145" w:type="dxa"/>
            <w:gridSpan w:val="4"/>
            <w:shd w:val="clear" w:color="auto" w:fill="FFFFFF" w:themeFill="background1"/>
          </w:tcPr>
          <w:p w14:paraId="0D369CD0" w14:textId="3E4101C6" w:rsidR="007F5686" w:rsidRPr="007F5686" w:rsidRDefault="007F5686" w:rsidP="007F5686">
            <w:pPr>
              <w:spacing w:after="0" w:line="240" w:lineRule="auto"/>
              <w:rPr>
                <w:rFonts w:ascii="Avenir" w:hAnsi="Avenir"/>
                <w:sz w:val="16"/>
                <w:szCs w:val="16"/>
                <w:u w:val="single"/>
              </w:rPr>
            </w:pPr>
            <w:hyperlink r:id="rId803" w:history="1">
              <w:r w:rsidRPr="007F5686">
                <w:rPr>
                  <w:rStyle w:val="Lienhypertexte"/>
                  <w:rFonts w:ascii="Avenir" w:hAnsi="Avenir"/>
                  <w:color w:val="auto"/>
                  <w:sz w:val="16"/>
                  <w:szCs w:val="16"/>
                </w:rPr>
                <w:t xml:space="preserve">Avril 2024 Suivi SL AVEC </w:t>
              </w:r>
              <w:r w:rsidR="001A6CA0" w:rsidRPr="007F5686">
                <w:rPr>
                  <w:rStyle w:val="Lienhypertexte"/>
                  <w:rFonts w:ascii="Avenir" w:hAnsi="Avenir"/>
                  <w:color w:val="auto"/>
                  <w:sz w:val="16"/>
                  <w:szCs w:val="16"/>
                </w:rPr>
                <w:t>à</w:t>
              </w:r>
              <w:r w:rsidRPr="007F5686">
                <w:rPr>
                  <w:rStyle w:val="Lienhypertexte"/>
                  <w:rFonts w:ascii="Avenir" w:hAnsi="Avenir"/>
                  <w:color w:val="auto"/>
                  <w:sz w:val="16"/>
                  <w:szCs w:val="16"/>
                </w:rPr>
                <w:t xml:space="preserve"> Maringa</w:t>
              </w:r>
            </w:hyperlink>
          </w:p>
        </w:tc>
      </w:tr>
      <w:tr w:rsidR="007F5686" w:rsidRPr="007F5686" w14:paraId="71C7FEE8" w14:textId="77777777" w:rsidTr="007F5686">
        <w:trPr>
          <w:gridAfter w:val="1"/>
          <w:wAfter w:w="105" w:type="dxa"/>
          <w:trHeight w:val="57"/>
        </w:trPr>
        <w:tc>
          <w:tcPr>
            <w:tcW w:w="8145" w:type="dxa"/>
            <w:gridSpan w:val="4"/>
            <w:shd w:val="clear" w:color="auto" w:fill="FFFFFF" w:themeFill="background1"/>
          </w:tcPr>
          <w:p w14:paraId="14B152F3" w14:textId="77777777" w:rsidR="007F5686" w:rsidRPr="007F5686" w:rsidRDefault="007F5686" w:rsidP="007F5686">
            <w:pPr>
              <w:spacing w:after="0" w:line="240" w:lineRule="auto"/>
              <w:rPr>
                <w:rFonts w:ascii="Avenir" w:hAnsi="Avenir"/>
                <w:sz w:val="16"/>
                <w:szCs w:val="16"/>
                <w:u w:val="single"/>
              </w:rPr>
            </w:pPr>
            <w:hyperlink r:id="rId804" w:history="1">
              <w:r w:rsidRPr="007F5686">
                <w:rPr>
                  <w:rStyle w:val="Lienhypertexte"/>
                  <w:rFonts w:ascii="Avenir" w:hAnsi="Avenir"/>
                  <w:color w:val="auto"/>
                  <w:sz w:val="16"/>
                  <w:szCs w:val="16"/>
                </w:rPr>
                <w:t>Avril 2024 Suivi SL ASEFA</w:t>
              </w:r>
            </w:hyperlink>
          </w:p>
        </w:tc>
      </w:tr>
      <w:tr w:rsidR="007F5686" w:rsidRPr="007F5686" w14:paraId="0E524913" w14:textId="77777777" w:rsidTr="007F5686">
        <w:trPr>
          <w:gridAfter w:val="1"/>
          <w:wAfter w:w="105" w:type="dxa"/>
          <w:trHeight w:val="57"/>
        </w:trPr>
        <w:tc>
          <w:tcPr>
            <w:tcW w:w="8145" w:type="dxa"/>
            <w:gridSpan w:val="4"/>
            <w:shd w:val="clear" w:color="auto" w:fill="FFFFFF" w:themeFill="background1"/>
          </w:tcPr>
          <w:p w14:paraId="208AF7D4" w14:textId="77777777" w:rsidR="007F5686" w:rsidRPr="007F5686" w:rsidRDefault="007F5686" w:rsidP="007F5686">
            <w:pPr>
              <w:spacing w:after="0" w:line="240" w:lineRule="auto"/>
              <w:rPr>
                <w:rFonts w:ascii="Avenir" w:hAnsi="Avenir"/>
                <w:sz w:val="16"/>
                <w:szCs w:val="16"/>
                <w:u w:val="single"/>
              </w:rPr>
            </w:pPr>
            <w:hyperlink r:id="rId805" w:history="1">
              <w:r w:rsidRPr="007F5686">
                <w:rPr>
                  <w:rStyle w:val="Lienhypertexte"/>
                  <w:rFonts w:ascii="Avenir" w:hAnsi="Avenir"/>
                  <w:color w:val="auto"/>
                  <w:sz w:val="16"/>
                  <w:szCs w:val="16"/>
                </w:rPr>
                <w:t>Mai 2024 Suivi SL APEM</w:t>
              </w:r>
            </w:hyperlink>
          </w:p>
        </w:tc>
      </w:tr>
      <w:tr w:rsidR="007F5686" w:rsidRPr="007F5686" w14:paraId="349C2151" w14:textId="77777777" w:rsidTr="007F5686">
        <w:trPr>
          <w:gridAfter w:val="1"/>
          <w:wAfter w:w="105" w:type="dxa"/>
          <w:trHeight w:val="57"/>
        </w:trPr>
        <w:tc>
          <w:tcPr>
            <w:tcW w:w="8145" w:type="dxa"/>
            <w:gridSpan w:val="4"/>
            <w:shd w:val="clear" w:color="auto" w:fill="FFFFFF" w:themeFill="background1"/>
          </w:tcPr>
          <w:p w14:paraId="05CA1534" w14:textId="77777777" w:rsidR="007F5686" w:rsidRPr="007F5686" w:rsidRDefault="007F5686" w:rsidP="007F5686">
            <w:pPr>
              <w:spacing w:after="0" w:line="240" w:lineRule="auto"/>
              <w:rPr>
                <w:rFonts w:ascii="Avenir" w:hAnsi="Avenir"/>
                <w:sz w:val="16"/>
                <w:szCs w:val="16"/>
                <w:u w:val="single"/>
              </w:rPr>
            </w:pPr>
            <w:hyperlink r:id="rId806" w:history="1">
              <w:r w:rsidRPr="007F5686">
                <w:rPr>
                  <w:rStyle w:val="Lienhypertexte"/>
                  <w:rFonts w:ascii="Avenir" w:hAnsi="Avenir"/>
                  <w:color w:val="auto"/>
                  <w:sz w:val="16"/>
                  <w:szCs w:val="16"/>
                </w:rPr>
                <w:t>Mai 2024 Suivi SL Reboisement BE</w:t>
              </w:r>
            </w:hyperlink>
          </w:p>
        </w:tc>
      </w:tr>
      <w:tr w:rsidR="007F5686" w:rsidRPr="007F5686" w14:paraId="57DA54D6" w14:textId="77777777" w:rsidTr="007F5686">
        <w:trPr>
          <w:gridAfter w:val="1"/>
          <w:wAfter w:w="105" w:type="dxa"/>
          <w:trHeight w:val="57"/>
        </w:trPr>
        <w:tc>
          <w:tcPr>
            <w:tcW w:w="8145" w:type="dxa"/>
            <w:gridSpan w:val="4"/>
            <w:shd w:val="clear" w:color="auto" w:fill="FFFFFF" w:themeFill="background1"/>
          </w:tcPr>
          <w:p w14:paraId="64B6E775" w14:textId="77777777" w:rsidR="007F5686" w:rsidRPr="007F5686" w:rsidRDefault="007F5686" w:rsidP="007F5686">
            <w:pPr>
              <w:spacing w:after="0" w:line="240" w:lineRule="auto"/>
              <w:rPr>
                <w:rFonts w:ascii="Avenir" w:hAnsi="Avenir"/>
                <w:sz w:val="16"/>
                <w:szCs w:val="16"/>
                <w:u w:val="single"/>
              </w:rPr>
            </w:pPr>
            <w:hyperlink r:id="rId807" w:history="1">
              <w:r w:rsidRPr="007F5686">
                <w:rPr>
                  <w:rStyle w:val="Lienhypertexte"/>
                  <w:rFonts w:ascii="Avenir" w:hAnsi="Avenir"/>
                  <w:color w:val="auto"/>
                  <w:sz w:val="16"/>
                  <w:szCs w:val="16"/>
                </w:rPr>
                <w:t>Mai 2024 Suivi SL AVEMA</w:t>
              </w:r>
            </w:hyperlink>
          </w:p>
        </w:tc>
      </w:tr>
      <w:tr w:rsidR="007F5686" w:rsidRPr="007F5686" w14:paraId="7B7E9C08" w14:textId="77777777" w:rsidTr="007F5686">
        <w:trPr>
          <w:gridAfter w:val="1"/>
          <w:wAfter w:w="105" w:type="dxa"/>
          <w:trHeight w:val="57"/>
        </w:trPr>
        <w:tc>
          <w:tcPr>
            <w:tcW w:w="8145" w:type="dxa"/>
            <w:gridSpan w:val="4"/>
            <w:shd w:val="clear" w:color="auto" w:fill="FFFFFF" w:themeFill="background1"/>
          </w:tcPr>
          <w:p w14:paraId="6DF56DB5" w14:textId="77777777" w:rsidR="007F5686" w:rsidRPr="007F5686" w:rsidRDefault="007F5686" w:rsidP="007F5686">
            <w:pPr>
              <w:spacing w:after="0" w:line="240" w:lineRule="auto"/>
              <w:rPr>
                <w:rFonts w:ascii="Avenir" w:hAnsi="Avenir"/>
                <w:sz w:val="16"/>
                <w:szCs w:val="16"/>
                <w:u w:val="single"/>
              </w:rPr>
            </w:pPr>
            <w:hyperlink r:id="rId808" w:history="1">
              <w:r w:rsidRPr="007F5686">
                <w:rPr>
                  <w:rStyle w:val="Lienhypertexte"/>
                  <w:rFonts w:ascii="Avenir" w:hAnsi="Avenir"/>
                  <w:color w:val="auto"/>
                  <w:sz w:val="16"/>
                  <w:szCs w:val="16"/>
                </w:rPr>
                <w:t>Mai 2024 Suivi SL CAPS</w:t>
              </w:r>
            </w:hyperlink>
          </w:p>
        </w:tc>
      </w:tr>
      <w:tr w:rsidR="007F5686" w:rsidRPr="007F5686" w14:paraId="5C82DC63" w14:textId="77777777" w:rsidTr="007F5686">
        <w:trPr>
          <w:gridAfter w:val="1"/>
          <w:wAfter w:w="105" w:type="dxa"/>
          <w:trHeight w:val="57"/>
        </w:trPr>
        <w:tc>
          <w:tcPr>
            <w:tcW w:w="8145" w:type="dxa"/>
            <w:gridSpan w:val="4"/>
            <w:shd w:val="clear" w:color="auto" w:fill="FFFFFF" w:themeFill="background1"/>
          </w:tcPr>
          <w:p w14:paraId="4334D2AC" w14:textId="77777777" w:rsidR="007F5686" w:rsidRPr="007F5686" w:rsidRDefault="007F5686" w:rsidP="007F5686">
            <w:pPr>
              <w:spacing w:after="0" w:line="240" w:lineRule="auto"/>
              <w:rPr>
                <w:rFonts w:ascii="Avenir" w:hAnsi="Avenir"/>
                <w:sz w:val="16"/>
                <w:szCs w:val="16"/>
                <w:u w:val="single"/>
              </w:rPr>
            </w:pPr>
            <w:hyperlink r:id="rId809" w:history="1">
              <w:r w:rsidRPr="007F5686">
                <w:rPr>
                  <w:rStyle w:val="Lienhypertexte"/>
                  <w:rFonts w:ascii="Avenir" w:hAnsi="Avenir"/>
                  <w:color w:val="auto"/>
                  <w:sz w:val="16"/>
                  <w:szCs w:val="16"/>
                </w:rPr>
                <w:t>Mai 2024 Suivi SL ASEFA</w:t>
              </w:r>
            </w:hyperlink>
          </w:p>
        </w:tc>
      </w:tr>
      <w:tr w:rsidR="007F5686" w:rsidRPr="007F5686" w14:paraId="7361DF60" w14:textId="77777777" w:rsidTr="007F5686">
        <w:trPr>
          <w:gridAfter w:val="1"/>
          <w:wAfter w:w="105" w:type="dxa"/>
          <w:trHeight w:val="57"/>
        </w:trPr>
        <w:tc>
          <w:tcPr>
            <w:tcW w:w="8145" w:type="dxa"/>
            <w:gridSpan w:val="4"/>
            <w:shd w:val="clear" w:color="auto" w:fill="FFFFFF" w:themeFill="background1"/>
          </w:tcPr>
          <w:p w14:paraId="234D9BE2" w14:textId="77777777" w:rsidR="007F5686" w:rsidRPr="007F5686" w:rsidRDefault="007F5686" w:rsidP="007F5686">
            <w:pPr>
              <w:spacing w:after="0" w:line="240" w:lineRule="auto"/>
              <w:rPr>
                <w:rFonts w:ascii="Avenir" w:hAnsi="Avenir"/>
                <w:sz w:val="16"/>
                <w:szCs w:val="16"/>
                <w:u w:val="single"/>
              </w:rPr>
            </w:pPr>
            <w:hyperlink r:id="rId810" w:history="1">
              <w:r w:rsidRPr="007F5686">
                <w:rPr>
                  <w:rStyle w:val="Lienhypertexte"/>
                  <w:rFonts w:ascii="Avenir" w:hAnsi="Avenir"/>
                  <w:color w:val="auto"/>
                  <w:sz w:val="16"/>
                  <w:szCs w:val="16"/>
                </w:rPr>
                <w:t>Mai 2024 Suivi Pépinières communautaires</w:t>
              </w:r>
            </w:hyperlink>
          </w:p>
        </w:tc>
      </w:tr>
      <w:tr w:rsidR="007F5686" w:rsidRPr="007F5686" w14:paraId="3E8086FA" w14:textId="77777777" w:rsidTr="007F5686">
        <w:trPr>
          <w:gridAfter w:val="1"/>
          <w:wAfter w:w="105" w:type="dxa"/>
          <w:trHeight w:val="57"/>
        </w:trPr>
        <w:tc>
          <w:tcPr>
            <w:tcW w:w="8145" w:type="dxa"/>
            <w:gridSpan w:val="4"/>
            <w:shd w:val="clear" w:color="auto" w:fill="FFFFFF" w:themeFill="background1"/>
          </w:tcPr>
          <w:p w14:paraId="0CC36183" w14:textId="77777777" w:rsidR="007F5686" w:rsidRPr="007F5686" w:rsidRDefault="007F5686" w:rsidP="007F5686">
            <w:pPr>
              <w:spacing w:after="0" w:line="240" w:lineRule="auto"/>
              <w:rPr>
                <w:rFonts w:ascii="Avenir" w:hAnsi="Avenir"/>
                <w:sz w:val="16"/>
                <w:szCs w:val="16"/>
                <w:u w:val="single"/>
              </w:rPr>
            </w:pPr>
            <w:hyperlink r:id="rId811" w:history="1">
              <w:r w:rsidRPr="007F5686">
                <w:rPr>
                  <w:rStyle w:val="Lienhypertexte"/>
                  <w:rFonts w:ascii="Avenir" w:hAnsi="Avenir"/>
                  <w:color w:val="auto"/>
                  <w:sz w:val="16"/>
                  <w:szCs w:val="16"/>
                </w:rPr>
                <w:t>Mai 2024 Suivi ancien AVEC post-évaluation</w:t>
              </w:r>
            </w:hyperlink>
          </w:p>
        </w:tc>
      </w:tr>
      <w:tr w:rsidR="007F5686" w:rsidRPr="007F5686" w14:paraId="63979167" w14:textId="77777777" w:rsidTr="007F5686">
        <w:trPr>
          <w:gridAfter w:val="1"/>
          <w:wAfter w:w="105" w:type="dxa"/>
          <w:trHeight w:val="57"/>
        </w:trPr>
        <w:tc>
          <w:tcPr>
            <w:tcW w:w="8145" w:type="dxa"/>
            <w:gridSpan w:val="4"/>
            <w:shd w:val="clear" w:color="auto" w:fill="FFFFFF" w:themeFill="background1"/>
          </w:tcPr>
          <w:p w14:paraId="63C6FAFC" w14:textId="77777777" w:rsidR="007F5686" w:rsidRPr="007F5686" w:rsidRDefault="007F5686" w:rsidP="007F5686">
            <w:pPr>
              <w:spacing w:after="0" w:line="240" w:lineRule="auto"/>
              <w:rPr>
                <w:rFonts w:ascii="Avenir" w:hAnsi="Avenir"/>
                <w:sz w:val="16"/>
                <w:szCs w:val="16"/>
                <w:u w:val="single"/>
              </w:rPr>
            </w:pPr>
            <w:hyperlink r:id="rId812" w:history="1">
              <w:r w:rsidRPr="007F5686">
                <w:rPr>
                  <w:rStyle w:val="Lienhypertexte"/>
                  <w:rFonts w:ascii="Avenir" w:hAnsi="Avenir"/>
                  <w:color w:val="auto"/>
                  <w:sz w:val="16"/>
                  <w:szCs w:val="16"/>
                </w:rPr>
                <w:t>Mai 2024 Evaluation Finale SL Uwaki</w:t>
              </w:r>
            </w:hyperlink>
          </w:p>
        </w:tc>
      </w:tr>
      <w:tr w:rsidR="007F5686" w:rsidRPr="007F5686" w14:paraId="6FB3E2F6" w14:textId="77777777" w:rsidTr="007F5686">
        <w:trPr>
          <w:gridAfter w:val="1"/>
          <w:wAfter w:w="105" w:type="dxa"/>
          <w:trHeight w:val="57"/>
        </w:trPr>
        <w:tc>
          <w:tcPr>
            <w:tcW w:w="8145" w:type="dxa"/>
            <w:gridSpan w:val="4"/>
            <w:shd w:val="clear" w:color="auto" w:fill="FFFFFF" w:themeFill="background1"/>
          </w:tcPr>
          <w:p w14:paraId="48B1FFEC" w14:textId="77777777" w:rsidR="007F5686" w:rsidRPr="007F5686" w:rsidRDefault="007F5686" w:rsidP="007F5686">
            <w:pPr>
              <w:spacing w:after="0" w:line="240" w:lineRule="auto"/>
              <w:rPr>
                <w:rFonts w:ascii="Avenir" w:hAnsi="Avenir"/>
                <w:sz w:val="16"/>
                <w:szCs w:val="16"/>
                <w:u w:val="single"/>
              </w:rPr>
            </w:pPr>
            <w:hyperlink r:id="rId813" w:history="1">
              <w:r w:rsidRPr="007F5686">
                <w:rPr>
                  <w:rStyle w:val="Lienhypertexte"/>
                  <w:rFonts w:ascii="Avenir" w:hAnsi="Avenir"/>
                  <w:color w:val="auto"/>
                  <w:sz w:val="16"/>
                  <w:szCs w:val="16"/>
                </w:rPr>
                <w:t>Mai 2024 Evaluation Finale SL FDD</w:t>
              </w:r>
            </w:hyperlink>
          </w:p>
        </w:tc>
      </w:tr>
      <w:tr w:rsidR="007F5686" w:rsidRPr="007F5686" w14:paraId="03E50533" w14:textId="77777777" w:rsidTr="007F5686">
        <w:trPr>
          <w:gridAfter w:val="1"/>
          <w:wAfter w:w="105" w:type="dxa"/>
          <w:trHeight w:val="57"/>
        </w:trPr>
        <w:tc>
          <w:tcPr>
            <w:tcW w:w="8145" w:type="dxa"/>
            <w:gridSpan w:val="4"/>
            <w:shd w:val="clear" w:color="auto" w:fill="FFFFFF" w:themeFill="background1"/>
          </w:tcPr>
          <w:p w14:paraId="6316FC96" w14:textId="77777777" w:rsidR="007F5686" w:rsidRPr="007F5686" w:rsidRDefault="007F5686" w:rsidP="007F5686">
            <w:pPr>
              <w:spacing w:after="0" w:line="240" w:lineRule="auto"/>
              <w:rPr>
                <w:rFonts w:ascii="Avenir" w:hAnsi="Avenir"/>
                <w:sz w:val="16"/>
                <w:szCs w:val="16"/>
                <w:u w:val="single"/>
              </w:rPr>
            </w:pPr>
            <w:hyperlink r:id="rId814" w:history="1">
              <w:r w:rsidRPr="007F5686">
                <w:rPr>
                  <w:rStyle w:val="Lienhypertexte"/>
                  <w:rFonts w:ascii="Avenir" w:hAnsi="Avenir"/>
                  <w:color w:val="auto"/>
                  <w:sz w:val="16"/>
                  <w:szCs w:val="16"/>
                </w:rPr>
                <w:t>Juin 2024 Suivi SL AGAAP</w:t>
              </w:r>
            </w:hyperlink>
          </w:p>
        </w:tc>
      </w:tr>
      <w:tr w:rsidR="007F5686" w:rsidRPr="007F5686" w14:paraId="55E5F2D1" w14:textId="77777777" w:rsidTr="007F5686">
        <w:trPr>
          <w:gridAfter w:val="1"/>
          <w:wAfter w:w="105" w:type="dxa"/>
          <w:trHeight w:val="57"/>
        </w:trPr>
        <w:tc>
          <w:tcPr>
            <w:tcW w:w="8145" w:type="dxa"/>
            <w:gridSpan w:val="4"/>
            <w:shd w:val="clear" w:color="auto" w:fill="FFFFFF" w:themeFill="background1"/>
          </w:tcPr>
          <w:p w14:paraId="04052EED" w14:textId="77777777" w:rsidR="007F5686" w:rsidRPr="007F5686" w:rsidRDefault="007F5686" w:rsidP="007F5686">
            <w:pPr>
              <w:spacing w:after="0" w:line="240" w:lineRule="auto"/>
              <w:rPr>
                <w:rFonts w:ascii="Avenir" w:hAnsi="Avenir"/>
                <w:sz w:val="16"/>
                <w:szCs w:val="16"/>
                <w:u w:val="single"/>
              </w:rPr>
            </w:pPr>
            <w:hyperlink r:id="rId815" w:history="1">
              <w:r w:rsidRPr="007F5686">
                <w:rPr>
                  <w:rStyle w:val="Lienhypertexte"/>
                  <w:rFonts w:ascii="Avenir" w:hAnsi="Avenir"/>
                  <w:color w:val="auto"/>
                  <w:sz w:val="16"/>
                  <w:szCs w:val="16"/>
                </w:rPr>
                <w:t>Juin 2024 Evaluation par le COPIL FORCOM</w:t>
              </w:r>
            </w:hyperlink>
          </w:p>
        </w:tc>
      </w:tr>
      <w:tr w:rsidR="007F5686" w:rsidRPr="007F5686" w14:paraId="4EAF90A3" w14:textId="77777777" w:rsidTr="007F5686">
        <w:trPr>
          <w:gridAfter w:val="1"/>
          <w:wAfter w:w="105" w:type="dxa"/>
          <w:trHeight w:val="57"/>
        </w:trPr>
        <w:tc>
          <w:tcPr>
            <w:tcW w:w="8145" w:type="dxa"/>
            <w:gridSpan w:val="4"/>
            <w:shd w:val="clear" w:color="auto" w:fill="FFFFFF" w:themeFill="background1"/>
          </w:tcPr>
          <w:p w14:paraId="71A12905" w14:textId="77777777" w:rsidR="007F5686" w:rsidRPr="007F5686" w:rsidRDefault="007F5686" w:rsidP="007F5686">
            <w:pPr>
              <w:spacing w:after="0" w:line="240" w:lineRule="auto"/>
              <w:rPr>
                <w:rFonts w:ascii="Avenir" w:hAnsi="Avenir"/>
                <w:sz w:val="16"/>
                <w:szCs w:val="16"/>
                <w:u w:val="single"/>
              </w:rPr>
            </w:pPr>
            <w:hyperlink r:id="rId816" w:history="1">
              <w:r w:rsidRPr="007F5686">
                <w:rPr>
                  <w:rStyle w:val="Lienhypertexte"/>
                  <w:rFonts w:ascii="Avenir" w:hAnsi="Avenir"/>
                  <w:color w:val="auto"/>
                  <w:sz w:val="16"/>
                  <w:szCs w:val="16"/>
                </w:rPr>
                <w:t>Juin 2024 Suivi SL KM et Repadi</w:t>
              </w:r>
            </w:hyperlink>
          </w:p>
        </w:tc>
      </w:tr>
      <w:tr w:rsidR="007F5686" w:rsidRPr="007F5686" w14:paraId="577F2C69" w14:textId="77777777" w:rsidTr="007F5686">
        <w:trPr>
          <w:gridAfter w:val="1"/>
          <w:wAfter w:w="105" w:type="dxa"/>
          <w:trHeight w:val="57"/>
        </w:trPr>
        <w:tc>
          <w:tcPr>
            <w:tcW w:w="8145" w:type="dxa"/>
            <w:gridSpan w:val="4"/>
            <w:shd w:val="clear" w:color="auto" w:fill="FFFFFF" w:themeFill="background1"/>
          </w:tcPr>
          <w:p w14:paraId="404CA5BD" w14:textId="77777777" w:rsidR="007F5686" w:rsidRPr="007F5686" w:rsidRDefault="007F5686" w:rsidP="007F5686">
            <w:pPr>
              <w:spacing w:after="0" w:line="240" w:lineRule="auto"/>
              <w:rPr>
                <w:rFonts w:ascii="Avenir" w:hAnsi="Avenir"/>
                <w:sz w:val="16"/>
                <w:szCs w:val="16"/>
                <w:u w:val="single"/>
              </w:rPr>
            </w:pPr>
            <w:hyperlink r:id="rId817" w:history="1">
              <w:r w:rsidRPr="007F5686">
                <w:rPr>
                  <w:rStyle w:val="Lienhypertexte"/>
                  <w:rFonts w:ascii="Avenir" w:hAnsi="Avenir"/>
                  <w:color w:val="auto"/>
                  <w:sz w:val="16"/>
                  <w:szCs w:val="16"/>
                </w:rPr>
                <w:t>Juin 2024 Suivi SL FACDA</w:t>
              </w:r>
            </w:hyperlink>
          </w:p>
        </w:tc>
      </w:tr>
      <w:tr w:rsidR="007F5686" w:rsidRPr="007F5686" w14:paraId="1CA6869E" w14:textId="77777777" w:rsidTr="007F5686">
        <w:trPr>
          <w:gridAfter w:val="1"/>
          <w:wAfter w:w="105" w:type="dxa"/>
          <w:trHeight w:val="57"/>
        </w:trPr>
        <w:tc>
          <w:tcPr>
            <w:tcW w:w="8145" w:type="dxa"/>
            <w:gridSpan w:val="4"/>
            <w:shd w:val="clear" w:color="auto" w:fill="FFFFFF" w:themeFill="background1"/>
          </w:tcPr>
          <w:p w14:paraId="44D78F70" w14:textId="77777777" w:rsidR="007F5686" w:rsidRPr="007F5686" w:rsidRDefault="007F5686" w:rsidP="007F5686">
            <w:pPr>
              <w:spacing w:after="0" w:line="240" w:lineRule="auto"/>
              <w:rPr>
                <w:rFonts w:ascii="Avenir" w:hAnsi="Avenir"/>
                <w:sz w:val="16"/>
                <w:szCs w:val="16"/>
                <w:u w:val="single"/>
              </w:rPr>
            </w:pPr>
            <w:hyperlink r:id="rId818" w:history="1">
              <w:r w:rsidRPr="007F5686">
                <w:rPr>
                  <w:rStyle w:val="Lienhypertexte"/>
                  <w:rFonts w:ascii="Avenir" w:hAnsi="Avenir"/>
                  <w:color w:val="auto"/>
                  <w:sz w:val="16"/>
                  <w:szCs w:val="16"/>
                </w:rPr>
                <w:t>Juin 2024 Evaluation par le COPIL bois-énergie</w:t>
              </w:r>
            </w:hyperlink>
          </w:p>
        </w:tc>
      </w:tr>
      <w:tr w:rsidR="007F5686" w:rsidRPr="007F5686" w14:paraId="4B014EA1" w14:textId="77777777" w:rsidTr="007F5686">
        <w:trPr>
          <w:gridAfter w:val="1"/>
          <w:wAfter w:w="105" w:type="dxa"/>
          <w:trHeight w:val="57"/>
        </w:trPr>
        <w:tc>
          <w:tcPr>
            <w:tcW w:w="8145" w:type="dxa"/>
            <w:gridSpan w:val="4"/>
            <w:shd w:val="clear" w:color="auto" w:fill="FFFFFF" w:themeFill="background1"/>
          </w:tcPr>
          <w:p w14:paraId="3B872774" w14:textId="77777777" w:rsidR="007F5686" w:rsidRPr="007F5686" w:rsidRDefault="007F5686" w:rsidP="007F5686">
            <w:pPr>
              <w:spacing w:after="0" w:line="240" w:lineRule="auto"/>
              <w:rPr>
                <w:rFonts w:ascii="Avenir" w:hAnsi="Avenir"/>
                <w:sz w:val="16"/>
                <w:szCs w:val="16"/>
                <w:u w:val="single"/>
              </w:rPr>
            </w:pPr>
            <w:hyperlink r:id="rId819" w:history="1">
              <w:r w:rsidRPr="007F5686">
                <w:rPr>
                  <w:rStyle w:val="Lienhypertexte"/>
                  <w:rFonts w:ascii="Avenir" w:hAnsi="Avenir"/>
                  <w:color w:val="auto"/>
                  <w:sz w:val="16"/>
                  <w:szCs w:val="16"/>
                </w:rPr>
                <w:t>Juin 2024 Evaluation par le COPIL AVEC</w:t>
              </w:r>
            </w:hyperlink>
          </w:p>
        </w:tc>
      </w:tr>
      <w:tr w:rsidR="007F5686" w:rsidRPr="007F5686" w14:paraId="7FD6487B" w14:textId="77777777" w:rsidTr="007F5686">
        <w:trPr>
          <w:gridAfter w:val="1"/>
          <w:wAfter w:w="105" w:type="dxa"/>
          <w:trHeight w:val="57"/>
        </w:trPr>
        <w:tc>
          <w:tcPr>
            <w:tcW w:w="8145" w:type="dxa"/>
            <w:gridSpan w:val="4"/>
            <w:shd w:val="clear" w:color="auto" w:fill="FFFFFF" w:themeFill="background1"/>
          </w:tcPr>
          <w:p w14:paraId="0C3246E4" w14:textId="77777777" w:rsidR="007F5686" w:rsidRPr="007F5686" w:rsidRDefault="007F5686" w:rsidP="007F5686">
            <w:pPr>
              <w:spacing w:after="0" w:line="240" w:lineRule="auto"/>
              <w:rPr>
                <w:rFonts w:ascii="Avenir" w:hAnsi="Avenir"/>
                <w:sz w:val="16"/>
                <w:szCs w:val="16"/>
                <w:u w:val="single"/>
              </w:rPr>
            </w:pPr>
            <w:hyperlink r:id="rId820" w:history="1">
              <w:r w:rsidRPr="007F5686">
                <w:rPr>
                  <w:rStyle w:val="Lienhypertexte"/>
                  <w:rFonts w:ascii="Avenir" w:hAnsi="Avenir"/>
                  <w:color w:val="auto"/>
                  <w:sz w:val="16"/>
                  <w:szCs w:val="16"/>
                </w:rPr>
                <w:t>Juin 2024 Suivi SL AVEC Aluba et Bahina</w:t>
              </w:r>
            </w:hyperlink>
          </w:p>
        </w:tc>
      </w:tr>
      <w:tr w:rsidR="007F5686" w:rsidRPr="007F5686" w14:paraId="6796F3C4" w14:textId="77777777" w:rsidTr="007F5686">
        <w:trPr>
          <w:gridAfter w:val="1"/>
          <w:wAfter w:w="105" w:type="dxa"/>
          <w:trHeight w:val="57"/>
        </w:trPr>
        <w:tc>
          <w:tcPr>
            <w:tcW w:w="8145" w:type="dxa"/>
            <w:gridSpan w:val="4"/>
            <w:shd w:val="clear" w:color="auto" w:fill="FFFFFF" w:themeFill="background1"/>
          </w:tcPr>
          <w:p w14:paraId="5AA7849A" w14:textId="77777777" w:rsidR="007F5686" w:rsidRPr="007F5686" w:rsidRDefault="007F5686" w:rsidP="007F5686">
            <w:pPr>
              <w:spacing w:after="0" w:line="240" w:lineRule="auto"/>
              <w:rPr>
                <w:rFonts w:ascii="Avenir" w:hAnsi="Avenir"/>
                <w:sz w:val="16"/>
                <w:szCs w:val="16"/>
                <w:u w:val="single"/>
              </w:rPr>
            </w:pPr>
            <w:hyperlink r:id="rId821" w:history="1">
              <w:r w:rsidRPr="007F5686">
                <w:rPr>
                  <w:rStyle w:val="Lienhypertexte"/>
                  <w:rFonts w:ascii="Avenir" w:eastAsia="Avenir" w:hAnsi="Avenir" w:cs="Avenir"/>
                  <w:color w:val="auto"/>
                  <w:sz w:val="16"/>
                  <w:szCs w:val="16"/>
                </w:rPr>
                <w:t xml:space="preserve">Juin 2024 Suivi par le COPIL Agriculture </w:t>
              </w:r>
            </w:hyperlink>
          </w:p>
        </w:tc>
      </w:tr>
      <w:tr w:rsidR="007F5686" w:rsidRPr="007F5686" w14:paraId="53F77E73" w14:textId="77777777" w:rsidTr="007F5686">
        <w:trPr>
          <w:gridAfter w:val="1"/>
          <w:wAfter w:w="105" w:type="dxa"/>
          <w:trHeight w:val="57"/>
        </w:trPr>
        <w:tc>
          <w:tcPr>
            <w:tcW w:w="8145" w:type="dxa"/>
            <w:gridSpan w:val="4"/>
            <w:shd w:val="clear" w:color="auto" w:fill="FFFFFF" w:themeFill="background1"/>
          </w:tcPr>
          <w:p w14:paraId="25128EA8" w14:textId="77777777" w:rsidR="007F5686" w:rsidRPr="007F5686" w:rsidRDefault="007F5686" w:rsidP="007F5686">
            <w:pPr>
              <w:spacing w:after="0" w:line="240" w:lineRule="auto"/>
              <w:rPr>
                <w:rFonts w:ascii="Avenir" w:hAnsi="Avenir"/>
                <w:sz w:val="16"/>
                <w:szCs w:val="16"/>
              </w:rPr>
            </w:pPr>
            <w:hyperlink r:id="rId822" w:history="1">
              <w:r w:rsidRPr="007F5686">
                <w:rPr>
                  <w:rStyle w:val="Lienhypertexte"/>
                  <w:rFonts w:ascii="Avenir" w:hAnsi="Avenir"/>
                  <w:color w:val="auto"/>
                  <w:sz w:val="16"/>
                  <w:szCs w:val="16"/>
                </w:rPr>
                <w:t>Juillet 2024 Suivi SL AVEC Aluba et Bahina</w:t>
              </w:r>
            </w:hyperlink>
          </w:p>
        </w:tc>
      </w:tr>
      <w:tr w:rsidR="007F5686" w:rsidRPr="007F5686" w14:paraId="13C46B5C" w14:textId="77777777" w:rsidTr="007F5686">
        <w:trPr>
          <w:gridAfter w:val="1"/>
          <w:wAfter w:w="105" w:type="dxa"/>
          <w:trHeight w:val="57"/>
        </w:trPr>
        <w:tc>
          <w:tcPr>
            <w:tcW w:w="8145" w:type="dxa"/>
            <w:gridSpan w:val="4"/>
            <w:shd w:val="clear" w:color="auto" w:fill="FFFFFF" w:themeFill="background1"/>
          </w:tcPr>
          <w:p w14:paraId="58BADD30" w14:textId="77777777" w:rsidR="007F5686" w:rsidRPr="007F5686" w:rsidRDefault="007F5686" w:rsidP="007F5686">
            <w:pPr>
              <w:spacing w:after="0" w:line="240" w:lineRule="auto"/>
              <w:rPr>
                <w:rFonts w:ascii="Avenir" w:hAnsi="Avenir"/>
                <w:sz w:val="16"/>
                <w:szCs w:val="16"/>
              </w:rPr>
            </w:pPr>
            <w:hyperlink r:id="rId823" w:history="1">
              <w:r w:rsidRPr="007F5686">
                <w:rPr>
                  <w:rStyle w:val="Lienhypertexte"/>
                  <w:rFonts w:ascii="Avenir" w:hAnsi="Avenir"/>
                  <w:color w:val="auto"/>
                  <w:sz w:val="16"/>
                  <w:szCs w:val="16"/>
                </w:rPr>
                <w:t>Juillet 2024 Suivi SL CADD</w:t>
              </w:r>
            </w:hyperlink>
          </w:p>
        </w:tc>
      </w:tr>
      <w:tr w:rsidR="007F5686" w:rsidRPr="007F5686" w14:paraId="3DE389F2" w14:textId="77777777" w:rsidTr="007F5686">
        <w:trPr>
          <w:gridAfter w:val="1"/>
          <w:wAfter w:w="105" w:type="dxa"/>
          <w:trHeight w:val="57"/>
        </w:trPr>
        <w:tc>
          <w:tcPr>
            <w:tcW w:w="8145" w:type="dxa"/>
            <w:gridSpan w:val="4"/>
            <w:shd w:val="clear" w:color="auto" w:fill="FFFFFF" w:themeFill="background1"/>
          </w:tcPr>
          <w:p w14:paraId="715751A1" w14:textId="77777777" w:rsidR="007F5686" w:rsidRPr="007F5686" w:rsidRDefault="007F5686" w:rsidP="007F5686">
            <w:pPr>
              <w:spacing w:after="0" w:line="240" w:lineRule="auto"/>
              <w:rPr>
                <w:rFonts w:ascii="Avenir" w:hAnsi="Avenir"/>
                <w:sz w:val="16"/>
                <w:szCs w:val="16"/>
              </w:rPr>
            </w:pPr>
            <w:hyperlink r:id="rId824" w:history="1">
              <w:r w:rsidRPr="007F5686">
                <w:rPr>
                  <w:rStyle w:val="Lienhypertexte"/>
                  <w:rFonts w:ascii="Avenir" w:hAnsi="Avenir"/>
                  <w:color w:val="auto"/>
                  <w:sz w:val="16"/>
                  <w:szCs w:val="16"/>
                </w:rPr>
                <w:t>Juillet 2024 Evaluation finale SL AGAAP</w:t>
              </w:r>
            </w:hyperlink>
          </w:p>
        </w:tc>
      </w:tr>
      <w:tr w:rsidR="007F5686" w:rsidRPr="007F5686" w14:paraId="0F6BAB30" w14:textId="77777777" w:rsidTr="007F5686">
        <w:trPr>
          <w:gridAfter w:val="1"/>
          <w:wAfter w:w="105" w:type="dxa"/>
          <w:trHeight w:val="57"/>
        </w:trPr>
        <w:tc>
          <w:tcPr>
            <w:tcW w:w="8145" w:type="dxa"/>
            <w:gridSpan w:val="4"/>
            <w:shd w:val="clear" w:color="auto" w:fill="FFFFFF" w:themeFill="background1"/>
          </w:tcPr>
          <w:p w14:paraId="5D2FD783" w14:textId="77777777" w:rsidR="007F5686" w:rsidRPr="007F5686" w:rsidRDefault="007F5686" w:rsidP="007F5686">
            <w:pPr>
              <w:spacing w:after="0" w:line="240" w:lineRule="auto"/>
              <w:rPr>
                <w:rFonts w:ascii="Avenir" w:hAnsi="Avenir"/>
                <w:sz w:val="16"/>
                <w:szCs w:val="16"/>
              </w:rPr>
            </w:pPr>
            <w:hyperlink r:id="rId825" w:history="1">
              <w:r w:rsidRPr="007F5686">
                <w:rPr>
                  <w:rStyle w:val="Lienhypertexte"/>
                  <w:rFonts w:ascii="Avenir" w:hAnsi="Avenir"/>
                  <w:color w:val="auto"/>
                  <w:sz w:val="16"/>
                  <w:szCs w:val="16"/>
                </w:rPr>
                <w:t>Juillet 2024 Suivi activités BE</w:t>
              </w:r>
            </w:hyperlink>
          </w:p>
        </w:tc>
      </w:tr>
      <w:tr w:rsidR="007F5686" w:rsidRPr="007F5686" w14:paraId="139F72F5" w14:textId="77777777" w:rsidTr="007F5686">
        <w:trPr>
          <w:gridAfter w:val="1"/>
          <w:wAfter w:w="105" w:type="dxa"/>
          <w:trHeight w:val="57"/>
        </w:trPr>
        <w:tc>
          <w:tcPr>
            <w:tcW w:w="8145" w:type="dxa"/>
            <w:gridSpan w:val="4"/>
            <w:shd w:val="clear" w:color="auto" w:fill="FFFFFF" w:themeFill="background1"/>
          </w:tcPr>
          <w:p w14:paraId="309307D0" w14:textId="658383DC" w:rsidR="007F5686" w:rsidRPr="007F5686" w:rsidRDefault="007F5686" w:rsidP="007F5686">
            <w:pPr>
              <w:spacing w:after="0" w:line="240" w:lineRule="auto"/>
              <w:rPr>
                <w:rFonts w:ascii="Avenir" w:hAnsi="Avenir"/>
                <w:sz w:val="16"/>
                <w:szCs w:val="16"/>
              </w:rPr>
            </w:pPr>
            <w:hyperlink r:id="rId826" w:history="1">
              <w:r w:rsidRPr="007F5686">
                <w:rPr>
                  <w:rStyle w:val="Lienhypertexte"/>
                  <w:rFonts w:ascii="Avenir" w:hAnsi="Avenir"/>
                  <w:color w:val="auto"/>
                  <w:sz w:val="16"/>
                  <w:szCs w:val="16"/>
                </w:rPr>
                <w:t xml:space="preserve">Juillet 2024 Evaluation mi-parcours SL </w:t>
              </w:r>
              <w:r w:rsidR="001A6CA0" w:rsidRPr="007F5686">
                <w:rPr>
                  <w:rStyle w:val="Lienhypertexte"/>
                  <w:rFonts w:ascii="Avenir" w:hAnsi="Avenir"/>
                  <w:color w:val="auto"/>
                  <w:sz w:val="16"/>
                  <w:szCs w:val="16"/>
                </w:rPr>
                <w:t>UADAM</w:t>
              </w:r>
            </w:hyperlink>
          </w:p>
        </w:tc>
      </w:tr>
      <w:tr w:rsidR="007F5686" w:rsidRPr="007F5686" w14:paraId="017969B8" w14:textId="77777777" w:rsidTr="007F5686">
        <w:trPr>
          <w:gridAfter w:val="1"/>
          <w:wAfter w:w="105" w:type="dxa"/>
          <w:trHeight w:val="57"/>
        </w:trPr>
        <w:tc>
          <w:tcPr>
            <w:tcW w:w="8145" w:type="dxa"/>
            <w:gridSpan w:val="4"/>
            <w:shd w:val="clear" w:color="auto" w:fill="FFFFFF" w:themeFill="background1"/>
          </w:tcPr>
          <w:p w14:paraId="6709E3EA" w14:textId="77777777" w:rsidR="007F5686" w:rsidRPr="007F5686" w:rsidRDefault="007F5686" w:rsidP="007F5686">
            <w:pPr>
              <w:spacing w:after="0" w:line="240" w:lineRule="auto"/>
              <w:rPr>
                <w:rFonts w:ascii="Avenir" w:hAnsi="Avenir"/>
                <w:sz w:val="16"/>
                <w:szCs w:val="16"/>
              </w:rPr>
            </w:pPr>
            <w:hyperlink r:id="rId827" w:history="1">
              <w:r w:rsidRPr="007F5686">
                <w:rPr>
                  <w:rStyle w:val="Lienhypertexte"/>
                  <w:rFonts w:ascii="Avenir" w:hAnsi="Avenir"/>
                  <w:color w:val="auto"/>
                  <w:sz w:val="16"/>
                  <w:szCs w:val="16"/>
                </w:rPr>
                <w:t xml:space="preserve">Juillet 2024 Suivi SL MAENDELEO </w:t>
              </w:r>
            </w:hyperlink>
          </w:p>
        </w:tc>
      </w:tr>
      <w:tr w:rsidR="007F5686" w:rsidRPr="007F5686" w14:paraId="142803C7" w14:textId="77777777" w:rsidTr="007F5686">
        <w:trPr>
          <w:gridAfter w:val="1"/>
          <w:wAfter w:w="105" w:type="dxa"/>
          <w:trHeight w:val="57"/>
        </w:trPr>
        <w:tc>
          <w:tcPr>
            <w:tcW w:w="8145" w:type="dxa"/>
            <w:gridSpan w:val="4"/>
            <w:shd w:val="clear" w:color="auto" w:fill="FFFFFF" w:themeFill="background1"/>
          </w:tcPr>
          <w:p w14:paraId="29D965ED" w14:textId="77777777" w:rsidR="007F5686" w:rsidRPr="007F5686" w:rsidRDefault="007F5686" w:rsidP="007F5686">
            <w:pPr>
              <w:spacing w:after="0" w:line="240" w:lineRule="auto"/>
              <w:rPr>
                <w:rFonts w:ascii="Avenir" w:hAnsi="Avenir"/>
                <w:sz w:val="16"/>
                <w:szCs w:val="16"/>
              </w:rPr>
            </w:pPr>
            <w:hyperlink r:id="rId828" w:history="1">
              <w:r w:rsidRPr="007F5686">
                <w:rPr>
                  <w:rStyle w:val="Lienhypertexte"/>
                  <w:rFonts w:ascii="Avenir" w:hAnsi="Avenir"/>
                  <w:color w:val="auto"/>
                  <w:sz w:val="16"/>
                  <w:szCs w:val="16"/>
                </w:rPr>
                <w:t>Aout 2024 Suivi SL APDMA</w:t>
              </w:r>
            </w:hyperlink>
          </w:p>
        </w:tc>
      </w:tr>
      <w:tr w:rsidR="007F5686" w:rsidRPr="007F5686" w14:paraId="641D11C0" w14:textId="77777777" w:rsidTr="007F5686">
        <w:trPr>
          <w:gridAfter w:val="1"/>
          <w:wAfter w:w="105" w:type="dxa"/>
          <w:trHeight w:val="57"/>
        </w:trPr>
        <w:tc>
          <w:tcPr>
            <w:tcW w:w="8145" w:type="dxa"/>
            <w:gridSpan w:val="4"/>
            <w:shd w:val="clear" w:color="auto" w:fill="FFFFFF" w:themeFill="background1"/>
          </w:tcPr>
          <w:p w14:paraId="5E259DA1" w14:textId="77777777" w:rsidR="007F5686" w:rsidRPr="007F5686" w:rsidRDefault="007F5686" w:rsidP="007F5686">
            <w:pPr>
              <w:spacing w:after="0" w:line="240" w:lineRule="auto"/>
              <w:rPr>
                <w:rFonts w:ascii="Avenir" w:hAnsi="Avenir"/>
                <w:sz w:val="16"/>
                <w:szCs w:val="16"/>
              </w:rPr>
            </w:pPr>
            <w:hyperlink r:id="rId829" w:history="1">
              <w:r w:rsidRPr="007F5686">
                <w:rPr>
                  <w:rStyle w:val="Lienhypertexte"/>
                  <w:rFonts w:ascii="Avenir" w:hAnsi="Avenir"/>
                  <w:color w:val="auto"/>
                  <w:sz w:val="16"/>
                  <w:szCs w:val="16"/>
                </w:rPr>
                <w:t>Aout 2024 Suivi SL Maman Amka</w:t>
              </w:r>
            </w:hyperlink>
          </w:p>
        </w:tc>
      </w:tr>
      <w:tr w:rsidR="007F5686" w:rsidRPr="007F5686" w14:paraId="67AE5DD8" w14:textId="77777777" w:rsidTr="007F5686">
        <w:trPr>
          <w:gridAfter w:val="1"/>
          <w:wAfter w:w="105" w:type="dxa"/>
          <w:trHeight w:val="57"/>
        </w:trPr>
        <w:tc>
          <w:tcPr>
            <w:tcW w:w="8145" w:type="dxa"/>
            <w:gridSpan w:val="4"/>
            <w:shd w:val="clear" w:color="auto" w:fill="FFFFFF" w:themeFill="background1"/>
          </w:tcPr>
          <w:p w14:paraId="4A3ED641" w14:textId="77777777" w:rsidR="007F5686" w:rsidRPr="007F5686" w:rsidRDefault="007F5686" w:rsidP="007F5686">
            <w:pPr>
              <w:spacing w:after="0" w:line="240" w:lineRule="auto"/>
              <w:rPr>
                <w:rFonts w:ascii="Avenir" w:hAnsi="Avenir"/>
                <w:sz w:val="16"/>
                <w:szCs w:val="16"/>
              </w:rPr>
            </w:pPr>
            <w:hyperlink r:id="rId830" w:history="1">
              <w:r w:rsidRPr="007F5686">
                <w:rPr>
                  <w:rStyle w:val="Lienhypertexte"/>
                  <w:rFonts w:ascii="Avenir" w:hAnsi="Avenir"/>
                  <w:color w:val="auto"/>
                  <w:sz w:val="16"/>
                  <w:szCs w:val="16"/>
                </w:rPr>
                <w:t>Aout 2024 Suivi SL ASEFA</w:t>
              </w:r>
            </w:hyperlink>
          </w:p>
        </w:tc>
      </w:tr>
      <w:tr w:rsidR="007F5686" w:rsidRPr="007F5686" w14:paraId="37269CB5" w14:textId="77777777" w:rsidTr="007F5686">
        <w:trPr>
          <w:gridAfter w:val="1"/>
          <w:wAfter w:w="105" w:type="dxa"/>
          <w:trHeight w:val="57"/>
        </w:trPr>
        <w:tc>
          <w:tcPr>
            <w:tcW w:w="8145" w:type="dxa"/>
            <w:gridSpan w:val="4"/>
            <w:shd w:val="clear" w:color="auto" w:fill="FFFFFF" w:themeFill="background1"/>
          </w:tcPr>
          <w:p w14:paraId="27530654" w14:textId="77777777" w:rsidR="007F5686" w:rsidRPr="007F5686" w:rsidRDefault="007F5686" w:rsidP="007F5686">
            <w:pPr>
              <w:spacing w:after="0" w:line="240" w:lineRule="auto"/>
              <w:rPr>
                <w:rFonts w:ascii="Avenir" w:hAnsi="Avenir"/>
                <w:sz w:val="16"/>
                <w:szCs w:val="16"/>
              </w:rPr>
            </w:pPr>
            <w:hyperlink r:id="rId831" w:history="1">
              <w:r w:rsidRPr="007F5686">
                <w:rPr>
                  <w:rStyle w:val="Lienhypertexte"/>
                  <w:rFonts w:ascii="Avenir" w:hAnsi="Avenir"/>
                  <w:color w:val="auto"/>
                  <w:sz w:val="16"/>
                  <w:szCs w:val="16"/>
                </w:rPr>
                <w:t>Aout 2024 Suivi SL Repadi</w:t>
              </w:r>
            </w:hyperlink>
          </w:p>
        </w:tc>
      </w:tr>
      <w:tr w:rsidR="007F5686" w:rsidRPr="007F5686" w14:paraId="18E7F7BB" w14:textId="77777777" w:rsidTr="007F5686">
        <w:trPr>
          <w:gridAfter w:val="1"/>
          <w:wAfter w:w="105" w:type="dxa"/>
          <w:trHeight w:val="57"/>
        </w:trPr>
        <w:tc>
          <w:tcPr>
            <w:tcW w:w="8145" w:type="dxa"/>
            <w:gridSpan w:val="4"/>
            <w:shd w:val="clear" w:color="auto" w:fill="FFFFFF" w:themeFill="background1"/>
          </w:tcPr>
          <w:p w14:paraId="5F569D93" w14:textId="77777777" w:rsidR="007F5686" w:rsidRPr="007F5686" w:rsidRDefault="007F5686" w:rsidP="007F5686">
            <w:pPr>
              <w:spacing w:after="0" w:line="240" w:lineRule="auto"/>
              <w:rPr>
                <w:rFonts w:ascii="Avenir" w:hAnsi="Avenir"/>
                <w:sz w:val="16"/>
                <w:szCs w:val="16"/>
              </w:rPr>
            </w:pPr>
            <w:hyperlink r:id="rId832" w:history="1">
              <w:r w:rsidRPr="007F5686">
                <w:rPr>
                  <w:rStyle w:val="Lienhypertexte"/>
                  <w:rFonts w:ascii="Avenir" w:hAnsi="Avenir"/>
                  <w:color w:val="auto"/>
                  <w:sz w:val="16"/>
                  <w:szCs w:val="16"/>
                </w:rPr>
                <w:t>Aout 2024 Suivi SL Falko</w:t>
              </w:r>
            </w:hyperlink>
          </w:p>
        </w:tc>
      </w:tr>
      <w:tr w:rsidR="007F5686" w:rsidRPr="007F5686" w14:paraId="1F9FB1E0" w14:textId="77777777" w:rsidTr="007F5686">
        <w:trPr>
          <w:gridAfter w:val="1"/>
          <w:wAfter w:w="105" w:type="dxa"/>
          <w:trHeight w:val="57"/>
        </w:trPr>
        <w:tc>
          <w:tcPr>
            <w:tcW w:w="8145" w:type="dxa"/>
            <w:gridSpan w:val="4"/>
            <w:shd w:val="clear" w:color="auto" w:fill="FFFFFF" w:themeFill="background1"/>
          </w:tcPr>
          <w:p w14:paraId="161786EB" w14:textId="536E7440" w:rsidR="007F5686" w:rsidRPr="007F5686" w:rsidRDefault="007F5686" w:rsidP="007F5686">
            <w:pPr>
              <w:spacing w:after="0" w:line="240" w:lineRule="auto"/>
              <w:rPr>
                <w:rFonts w:ascii="Avenir" w:hAnsi="Avenir"/>
                <w:sz w:val="16"/>
                <w:szCs w:val="16"/>
              </w:rPr>
            </w:pPr>
            <w:hyperlink r:id="rId833" w:history="1">
              <w:r w:rsidRPr="007F5686">
                <w:rPr>
                  <w:rStyle w:val="Lienhypertexte"/>
                  <w:rFonts w:ascii="Avenir" w:hAnsi="Avenir"/>
                  <w:color w:val="auto"/>
                  <w:sz w:val="16"/>
                  <w:szCs w:val="16"/>
                </w:rPr>
                <w:t xml:space="preserve">Aout 2024 Suivi SL AVEC </w:t>
              </w:r>
              <w:r w:rsidR="001A6CA0" w:rsidRPr="007F5686">
                <w:rPr>
                  <w:rStyle w:val="Lienhypertexte"/>
                  <w:rFonts w:ascii="Avenir" w:hAnsi="Avenir"/>
                  <w:color w:val="auto"/>
                  <w:sz w:val="16"/>
                  <w:szCs w:val="16"/>
                </w:rPr>
                <w:t>à</w:t>
              </w:r>
              <w:r w:rsidRPr="007F5686">
                <w:rPr>
                  <w:rStyle w:val="Lienhypertexte"/>
                  <w:rFonts w:ascii="Avenir" w:hAnsi="Avenir"/>
                  <w:color w:val="auto"/>
                  <w:sz w:val="16"/>
                  <w:szCs w:val="16"/>
                </w:rPr>
                <w:t xml:space="preserve"> matapa</w:t>
              </w:r>
            </w:hyperlink>
          </w:p>
        </w:tc>
      </w:tr>
      <w:tr w:rsidR="007F5686" w:rsidRPr="007F5686" w14:paraId="24C0EBBC" w14:textId="77777777" w:rsidTr="007F5686">
        <w:trPr>
          <w:gridAfter w:val="1"/>
          <w:wAfter w:w="105" w:type="dxa"/>
          <w:trHeight w:val="57"/>
        </w:trPr>
        <w:tc>
          <w:tcPr>
            <w:tcW w:w="8145" w:type="dxa"/>
            <w:gridSpan w:val="4"/>
            <w:shd w:val="clear" w:color="auto" w:fill="FFFFFF" w:themeFill="background1"/>
          </w:tcPr>
          <w:p w14:paraId="4C77A34F" w14:textId="77777777" w:rsidR="007F5686" w:rsidRPr="007F5686" w:rsidRDefault="007F5686" w:rsidP="007F5686">
            <w:pPr>
              <w:spacing w:after="0" w:line="240" w:lineRule="auto"/>
              <w:rPr>
                <w:rFonts w:ascii="Avenir" w:hAnsi="Avenir"/>
                <w:sz w:val="16"/>
                <w:szCs w:val="16"/>
              </w:rPr>
            </w:pPr>
            <w:hyperlink r:id="rId834" w:history="1">
              <w:r w:rsidRPr="007F5686">
                <w:rPr>
                  <w:rStyle w:val="Lienhypertexte"/>
                  <w:rFonts w:ascii="Avenir" w:hAnsi="Avenir"/>
                  <w:color w:val="auto"/>
                  <w:sz w:val="16"/>
                  <w:szCs w:val="16"/>
                </w:rPr>
                <w:t>Aout 2024 Suivi SL CFLEDD</w:t>
              </w:r>
            </w:hyperlink>
          </w:p>
        </w:tc>
      </w:tr>
      <w:tr w:rsidR="007F5686" w:rsidRPr="007F5686" w14:paraId="2D98641B" w14:textId="77777777" w:rsidTr="007F5686">
        <w:trPr>
          <w:gridAfter w:val="1"/>
          <w:wAfter w:w="105" w:type="dxa"/>
          <w:trHeight w:val="57"/>
        </w:trPr>
        <w:tc>
          <w:tcPr>
            <w:tcW w:w="8145" w:type="dxa"/>
            <w:gridSpan w:val="4"/>
            <w:shd w:val="clear" w:color="auto" w:fill="FFFFFF" w:themeFill="background1"/>
          </w:tcPr>
          <w:p w14:paraId="18206391" w14:textId="77777777" w:rsidR="007F5686" w:rsidRPr="007F5686" w:rsidRDefault="007F5686" w:rsidP="007F5686">
            <w:pPr>
              <w:spacing w:after="0" w:line="240" w:lineRule="auto"/>
              <w:rPr>
                <w:rFonts w:ascii="Avenir" w:hAnsi="Avenir"/>
                <w:sz w:val="16"/>
                <w:szCs w:val="16"/>
              </w:rPr>
            </w:pPr>
            <w:hyperlink r:id="rId835" w:history="1">
              <w:r w:rsidRPr="007F5686">
                <w:rPr>
                  <w:rStyle w:val="Lienhypertexte"/>
                  <w:rFonts w:ascii="Avenir" w:hAnsi="Avenir"/>
                  <w:color w:val="auto"/>
                  <w:sz w:val="16"/>
                  <w:szCs w:val="16"/>
                </w:rPr>
                <w:t>Aout 2024 Suivi SL UWAKI</w:t>
              </w:r>
            </w:hyperlink>
          </w:p>
        </w:tc>
      </w:tr>
      <w:tr w:rsidR="007F5686" w:rsidRPr="007F5686" w14:paraId="5868F906" w14:textId="77777777" w:rsidTr="007F5686">
        <w:trPr>
          <w:gridAfter w:val="1"/>
          <w:wAfter w:w="105" w:type="dxa"/>
          <w:trHeight w:val="57"/>
        </w:trPr>
        <w:tc>
          <w:tcPr>
            <w:tcW w:w="8145" w:type="dxa"/>
            <w:gridSpan w:val="4"/>
            <w:shd w:val="clear" w:color="auto" w:fill="FFFFFF" w:themeFill="background1"/>
          </w:tcPr>
          <w:p w14:paraId="4A451CA6" w14:textId="2B3296EA" w:rsidR="007F5686" w:rsidRPr="007F5686" w:rsidRDefault="007F5686" w:rsidP="007F5686">
            <w:pPr>
              <w:spacing w:after="0" w:line="240" w:lineRule="auto"/>
              <w:rPr>
                <w:rFonts w:ascii="Avenir" w:hAnsi="Avenir"/>
                <w:sz w:val="16"/>
                <w:szCs w:val="16"/>
              </w:rPr>
            </w:pPr>
            <w:hyperlink r:id="rId836" w:history="1">
              <w:r w:rsidRPr="007F5686">
                <w:rPr>
                  <w:rStyle w:val="Lienhypertexte"/>
                  <w:rFonts w:ascii="Avenir" w:hAnsi="Avenir"/>
                  <w:color w:val="auto"/>
                  <w:sz w:val="16"/>
                  <w:szCs w:val="16"/>
                </w:rPr>
                <w:t xml:space="preserve">Aout 2024 Suivi SL AVEC </w:t>
              </w:r>
              <w:r w:rsidR="001A6CA0" w:rsidRPr="007F5686">
                <w:rPr>
                  <w:rStyle w:val="Lienhypertexte"/>
                  <w:rFonts w:ascii="Avenir" w:hAnsi="Avenir"/>
                  <w:color w:val="auto"/>
                  <w:sz w:val="16"/>
                  <w:szCs w:val="16"/>
                </w:rPr>
                <w:t>à</w:t>
              </w:r>
              <w:r w:rsidRPr="007F5686">
                <w:rPr>
                  <w:rStyle w:val="Lienhypertexte"/>
                  <w:rFonts w:ascii="Avenir" w:hAnsi="Avenir"/>
                  <w:color w:val="auto"/>
                  <w:sz w:val="16"/>
                  <w:szCs w:val="16"/>
                </w:rPr>
                <w:t xml:space="preserve"> </w:t>
              </w:r>
              <w:r w:rsidR="001A6CA0" w:rsidRPr="007F5686">
                <w:rPr>
                  <w:rStyle w:val="Lienhypertexte"/>
                  <w:rFonts w:ascii="Avenir" w:hAnsi="Avenir"/>
                  <w:color w:val="auto"/>
                  <w:sz w:val="16"/>
                  <w:szCs w:val="16"/>
                </w:rPr>
                <w:t>Wasongola</w:t>
              </w:r>
            </w:hyperlink>
          </w:p>
        </w:tc>
      </w:tr>
      <w:tr w:rsidR="007F5686" w:rsidRPr="007F5686" w14:paraId="2E05CD60" w14:textId="77777777" w:rsidTr="007F5686">
        <w:trPr>
          <w:gridAfter w:val="1"/>
          <w:wAfter w:w="105" w:type="dxa"/>
          <w:trHeight w:val="57"/>
        </w:trPr>
        <w:tc>
          <w:tcPr>
            <w:tcW w:w="8145" w:type="dxa"/>
            <w:gridSpan w:val="4"/>
            <w:shd w:val="clear" w:color="auto" w:fill="FFFFFF" w:themeFill="background1"/>
          </w:tcPr>
          <w:p w14:paraId="4E264A86" w14:textId="77777777" w:rsidR="007F5686" w:rsidRPr="007F5686" w:rsidRDefault="007F5686" w:rsidP="007F5686">
            <w:pPr>
              <w:spacing w:after="0" w:line="240" w:lineRule="auto"/>
              <w:rPr>
                <w:rFonts w:ascii="Avenir" w:hAnsi="Avenir"/>
                <w:sz w:val="16"/>
                <w:szCs w:val="16"/>
              </w:rPr>
            </w:pPr>
            <w:hyperlink r:id="rId837" w:history="1">
              <w:r w:rsidRPr="007F5686">
                <w:rPr>
                  <w:rStyle w:val="Lienhypertexte"/>
                  <w:rFonts w:ascii="Avenir" w:hAnsi="Avenir"/>
                  <w:color w:val="auto"/>
                  <w:sz w:val="16"/>
                  <w:szCs w:val="16"/>
                </w:rPr>
                <w:t>Sep 2024 Evaluation finale Ambwebu 2</w:t>
              </w:r>
            </w:hyperlink>
          </w:p>
        </w:tc>
      </w:tr>
      <w:tr w:rsidR="007F5686" w:rsidRPr="007F5686" w14:paraId="580516E4" w14:textId="77777777" w:rsidTr="007F5686">
        <w:trPr>
          <w:gridAfter w:val="1"/>
          <w:wAfter w:w="105" w:type="dxa"/>
          <w:trHeight w:val="57"/>
        </w:trPr>
        <w:tc>
          <w:tcPr>
            <w:tcW w:w="8145" w:type="dxa"/>
            <w:gridSpan w:val="4"/>
            <w:shd w:val="clear" w:color="auto" w:fill="FFFFFF" w:themeFill="background1"/>
          </w:tcPr>
          <w:p w14:paraId="2FA4956C" w14:textId="77777777" w:rsidR="007F5686" w:rsidRPr="007F5686" w:rsidRDefault="007F5686" w:rsidP="007F5686">
            <w:pPr>
              <w:spacing w:after="0" w:line="240" w:lineRule="auto"/>
              <w:rPr>
                <w:rFonts w:ascii="Avenir" w:hAnsi="Avenir"/>
                <w:sz w:val="16"/>
                <w:szCs w:val="16"/>
              </w:rPr>
            </w:pPr>
            <w:hyperlink r:id="rId838" w:history="1">
              <w:r w:rsidRPr="007F5686">
                <w:rPr>
                  <w:rStyle w:val="Lienhypertexte"/>
                  <w:rFonts w:ascii="Avenir" w:hAnsi="Avenir"/>
                  <w:color w:val="auto"/>
                  <w:sz w:val="16"/>
                  <w:szCs w:val="16"/>
                </w:rPr>
                <w:t>Sept 2024 Evaluation finale bâtisseurs</w:t>
              </w:r>
            </w:hyperlink>
          </w:p>
        </w:tc>
      </w:tr>
      <w:tr w:rsidR="007F5686" w:rsidRPr="007F5686" w14:paraId="3EB5B8C8" w14:textId="77777777" w:rsidTr="007F5686">
        <w:trPr>
          <w:gridAfter w:val="1"/>
          <w:wAfter w:w="105" w:type="dxa"/>
          <w:trHeight w:val="57"/>
        </w:trPr>
        <w:tc>
          <w:tcPr>
            <w:tcW w:w="8145" w:type="dxa"/>
            <w:gridSpan w:val="4"/>
            <w:shd w:val="clear" w:color="auto" w:fill="FFFFFF" w:themeFill="background1"/>
          </w:tcPr>
          <w:p w14:paraId="564C0DAE" w14:textId="77777777" w:rsidR="007F5686" w:rsidRPr="007F5686" w:rsidRDefault="007F5686" w:rsidP="007F5686">
            <w:pPr>
              <w:spacing w:after="0" w:line="240" w:lineRule="auto"/>
              <w:rPr>
                <w:rFonts w:ascii="Avenir" w:hAnsi="Avenir"/>
                <w:sz w:val="16"/>
                <w:szCs w:val="16"/>
              </w:rPr>
            </w:pPr>
            <w:hyperlink r:id="rId839" w:history="1">
              <w:r w:rsidRPr="007F5686">
                <w:rPr>
                  <w:rStyle w:val="Lienhypertexte"/>
                  <w:rFonts w:ascii="Avenir" w:hAnsi="Avenir"/>
                  <w:color w:val="auto"/>
                  <w:sz w:val="16"/>
                  <w:szCs w:val="16"/>
                </w:rPr>
                <w:t>Sep 2024 Suivi AVEC autours APAC</w:t>
              </w:r>
            </w:hyperlink>
          </w:p>
        </w:tc>
      </w:tr>
      <w:tr w:rsidR="007F5686" w:rsidRPr="007F5686" w14:paraId="0381EEC0" w14:textId="77777777" w:rsidTr="007F5686">
        <w:trPr>
          <w:gridAfter w:val="1"/>
          <w:wAfter w:w="105" w:type="dxa"/>
          <w:trHeight w:val="57"/>
        </w:trPr>
        <w:tc>
          <w:tcPr>
            <w:tcW w:w="8145" w:type="dxa"/>
            <w:gridSpan w:val="4"/>
            <w:shd w:val="clear" w:color="auto" w:fill="FFFFFF" w:themeFill="background1"/>
          </w:tcPr>
          <w:p w14:paraId="5C7EB210" w14:textId="77777777" w:rsidR="007F5686" w:rsidRPr="007F5686" w:rsidRDefault="007F5686" w:rsidP="007F5686">
            <w:pPr>
              <w:spacing w:after="0" w:line="240" w:lineRule="auto"/>
              <w:rPr>
                <w:rFonts w:ascii="Avenir" w:hAnsi="Avenir"/>
                <w:sz w:val="16"/>
                <w:szCs w:val="16"/>
              </w:rPr>
            </w:pPr>
            <w:hyperlink r:id="rId840" w:history="1">
              <w:r w:rsidRPr="007F5686">
                <w:rPr>
                  <w:rStyle w:val="Lienhypertexte"/>
                  <w:rFonts w:ascii="Avenir" w:hAnsi="Avenir"/>
                  <w:color w:val="auto"/>
                  <w:sz w:val="16"/>
                  <w:szCs w:val="16"/>
                </w:rPr>
                <w:t>Sep 2024 Suivi SL FDD</w:t>
              </w:r>
            </w:hyperlink>
          </w:p>
        </w:tc>
      </w:tr>
      <w:tr w:rsidR="007F5686" w:rsidRPr="007F5686" w14:paraId="61A26C8F" w14:textId="77777777" w:rsidTr="007F5686">
        <w:trPr>
          <w:gridAfter w:val="1"/>
          <w:wAfter w:w="105" w:type="dxa"/>
          <w:trHeight w:val="57"/>
        </w:trPr>
        <w:tc>
          <w:tcPr>
            <w:tcW w:w="8145" w:type="dxa"/>
            <w:gridSpan w:val="4"/>
            <w:shd w:val="clear" w:color="auto" w:fill="FFFFFF" w:themeFill="background1"/>
          </w:tcPr>
          <w:p w14:paraId="2AB0F48C" w14:textId="77777777" w:rsidR="007F5686" w:rsidRPr="007F5686" w:rsidRDefault="007F5686" w:rsidP="007F5686">
            <w:pPr>
              <w:spacing w:after="0" w:line="240" w:lineRule="auto"/>
              <w:rPr>
                <w:rFonts w:ascii="Avenir" w:hAnsi="Avenir"/>
                <w:sz w:val="16"/>
                <w:szCs w:val="16"/>
              </w:rPr>
            </w:pPr>
            <w:hyperlink r:id="rId841" w:history="1">
              <w:r w:rsidRPr="007F5686">
                <w:rPr>
                  <w:rStyle w:val="Lienhypertexte"/>
                  <w:rFonts w:ascii="Avenir" w:hAnsi="Avenir"/>
                  <w:color w:val="auto"/>
                  <w:sz w:val="16"/>
                  <w:szCs w:val="16"/>
                </w:rPr>
                <w:t>Sep 2024 Suivi AVEC autour APAC 2</w:t>
              </w:r>
            </w:hyperlink>
          </w:p>
        </w:tc>
      </w:tr>
      <w:tr w:rsidR="007F5686" w:rsidRPr="007F5686" w14:paraId="357F7621" w14:textId="77777777" w:rsidTr="007F5686">
        <w:trPr>
          <w:gridAfter w:val="1"/>
          <w:wAfter w:w="105" w:type="dxa"/>
          <w:trHeight w:val="57"/>
        </w:trPr>
        <w:tc>
          <w:tcPr>
            <w:tcW w:w="8145" w:type="dxa"/>
            <w:gridSpan w:val="4"/>
            <w:shd w:val="clear" w:color="auto" w:fill="FFFFFF" w:themeFill="background1"/>
          </w:tcPr>
          <w:p w14:paraId="2F2B91A7" w14:textId="77777777" w:rsidR="007F5686" w:rsidRPr="007F5686" w:rsidRDefault="007F5686" w:rsidP="007F5686">
            <w:pPr>
              <w:spacing w:after="0" w:line="240" w:lineRule="auto"/>
              <w:rPr>
                <w:rFonts w:ascii="Avenir" w:hAnsi="Avenir"/>
                <w:sz w:val="16"/>
                <w:szCs w:val="16"/>
              </w:rPr>
            </w:pPr>
            <w:hyperlink r:id="rId842" w:history="1">
              <w:r w:rsidRPr="007F5686">
                <w:rPr>
                  <w:rStyle w:val="Lienhypertexte"/>
                  <w:rFonts w:ascii="Avenir" w:hAnsi="Avenir"/>
                  <w:color w:val="auto"/>
                  <w:sz w:val="16"/>
                  <w:szCs w:val="16"/>
                </w:rPr>
                <w:t>Sep 2024 Suivi SL CAPS</w:t>
              </w:r>
            </w:hyperlink>
          </w:p>
        </w:tc>
      </w:tr>
      <w:tr w:rsidR="007F5686" w:rsidRPr="007F5686" w14:paraId="3AA0940F" w14:textId="77777777" w:rsidTr="007F5686">
        <w:trPr>
          <w:gridAfter w:val="1"/>
          <w:wAfter w:w="105" w:type="dxa"/>
          <w:trHeight w:val="57"/>
        </w:trPr>
        <w:tc>
          <w:tcPr>
            <w:tcW w:w="8145" w:type="dxa"/>
            <w:gridSpan w:val="4"/>
            <w:shd w:val="clear" w:color="auto" w:fill="FFFFFF" w:themeFill="background1"/>
          </w:tcPr>
          <w:p w14:paraId="75E3AE3F" w14:textId="4AAA3870" w:rsidR="007F5686" w:rsidRPr="007F5686" w:rsidRDefault="001A6CA0" w:rsidP="007F5686">
            <w:pPr>
              <w:spacing w:after="0" w:line="240" w:lineRule="auto"/>
              <w:rPr>
                <w:rFonts w:ascii="Avenir" w:hAnsi="Avenir"/>
                <w:sz w:val="16"/>
                <w:szCs w:val="16"/>
              </w:rPr>
            </w:pPr>
            <w:hyperlink r:id="rId843"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Evaluation Conformité APAC</w:t>
              </w:r>
            </w:hyperlink>
          </w:p>
        </w:tc>
      </w:tr>
      <w:tr w:rsidR="007F5686" w:rsidRPr="007F5686" w14:paraId="2CA28893" w14:textId="77777777" w:rsidTr="007F5686">
        <w:trPr>
          <w:gridAfter w:val="1"/>
          <w:wAfter w:w="105" w:type="dxa"/>
          <w:trHeight w:val="57"/>
        </w:trPr>
        <w:tc>
          <w:tcPr>
            <w:tcW w:w="8145" w:type="dxa"/>
            <w:gridSpan w:val="4"/>
            <w:shd w:val="clear" w:color="auto" w:fill="FFFFFF" w:themeFill="background1"/>
          </w:tcPr>
          <w:p w14:paraId="3D5CCFF4" w14:textId="62246BD7" w:rsidR="007F5686" w:rsidRPr="007F5686" w:rsidRDefault="001A6CA0" w:rsidP="007F5686">
            <w:pPr>
              <w:spacing w:after="0" w:line="240" w:lineRule="auto"/>
              <w:rPr>
                <w:rFonts w:ascii="Avenir" w:hAnsi="Avenir"/>
                <w:sz w:val="16"/>
                <w:szCs w:val="16"/>
              </w:rPr>
            </w:pPr>
            <w:hyperlink r:id="rId844"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SL ASEFA</w:t>
              </w:r>
            </w:hyperlink>
          </w:p>
        </w:tc>
      </w:tr>
      <w:tr w:rsidR="007F5686" w:rsidRPr="007F5686" w14:paraId="26CD99F4" w14:textId="77777777" w:rsidTr="007F5686">
        <w:trPr>
          <w:gridAfter w:val="1"/>
          <w:wAfter w:w="105" w:type="dxa"/>
          <w:trHeight w:val="57"/>
        </w:trPr>
        <w:tc>
          <w:tcPr>
            <w:tcW w:w="8145" w:type="dxa"/>
            <w:gridSpan w:val="4"/>
            <w:shd w:val="clear" w:color="auto" w:fill="FFFFFF" w:themeFill="background1"/>
          </w:tcPr>
          <w:p w14:paraId="725E4D6F" w14:textId="343F3196" w:rsidR="007F5686" w:rsidRPr="007F5686" w:rsidRDefault="001A6CA0" w:rsidP="007F5686">
            <w:pPr>
              <w:spacing w:after="0" w:line="240" w:lineRule="auto"/>
              <w:rPr>
                <w:rFonts w:ascii="Avenir" w:hAnsi="Avenir"/>
                <w:sz w:val="16"/>
                <w:szCs w:val="16"/>
              </w:rPr>
            </w:pPr>
            <w:hyperlink r:id="rId845"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SL AVEC Aluba</w:t>
              </w:r>
            </w:hyperlink>
          </w:p>
        </w:tc>
      </w:tr>
      <w:tr w:rsidR="007F5686" w:rsidRPr="00D1297C" w14:paraId="3A0E64E8" w14:textId="77777777" w:rsidTr="007F5686">
        <w:trPr>
          <w:gridAfter w:val="1"/>
          <w:wAfter w:w="105" w:type="dxa"/>
          <w:trHeight w:val="57"/>
        </w:trPr>
        <w:tc>
          <w:tcPr>
            <w:tcW w:w="8145" w:type="dxa"/>
            <w:gridSpan w:val="4"/>
            <w:shd w:val="clear" w:color="auto" w:fill="FFFFFF" w:themeFill="background1"/>
          </w:tcPr>
          <w:p w14:paraId="3897FE95" w14:textId="73B3A5E2" w:rsidR="007F5686" w:rsidRPr="00C85119" w:rsidRDefault="001A6CA0" w:rsidP="007F5686">
            <w:pPr>
              <w:spacing w:after="0" w:line="240" w:lineRule="auto"/>
              <w:rPr>
                <w:rFonts w:ascii="Avenir" w:hAnsi="Avenir"/>
                <w:sz w:val="16"/>
                <w:szCs w:val="16"/>
                <w:lang w:val="en-US"/>
              </w:rPr>
            </w:pPr>
            <w:hyperlink r:id="rId846" w:history="1">
              <w:r w:rsidRPr="00C85119">
                <w:rPr>
                  <w:rStyle w:val="Lienhypertexte"/>
                  <w:rFonts w:ascii="Avenir" w:hAnsi="Avenir"/>
                  <w:color w:val="auto"/>
                  <w:sz w:val="16"/>
                  <w:szCs w:val="16"/>
                  <w:lang w:val="en-US"/>
                </w:rPr>
                <w:t>Oct.</w:t>
              </w:r>
              <w:r w:rsidR="007F5686" w:rsidRPr="00C85119">
                <w:rPr>
                  <w:rStyle w:val="Lienhypertexte"/>
                  <w:rFonts w:ascii="Avenir" w:hAnsi="Avenir"/>
                  <w:color w:val="auto"/>
                  <w:sz w:val="16"/>
                  <w:szCs w:val="16"/>
                  <w:lang w:val="en-US"/>
                </w:rPr>
                <w:t xml:space="preserve"> 2024 Evaluation finale SL Ambwebu</w:t>
              </w:r>
            </w:hyperlink>
          </w:p>
        </w:tc>
      </w:tr>
      <w:tr w:rsidR="007F5686" w:rsidRPr="007F5686" w14:paraId="5F8A8E91" w14:textId="77777777" w:rsidTr="007F5686">
        <w:trPr>
          <w:gridAfter w:val="1"/>
          <w:wAfter w:w="105" w:type="dxa"/>
          <w:trHeight w:val="57"/>
        </w:trPr>
        <w:tc>
          <w:tcPr>
            <w:tcW w:w="8145" w:type="dxa"/>
            <w:gridSpan w:val="4"/>
            <w:shd w:val="clear" w:color="auto" w:fill="FFFFFF" w:themeFill="background1"/>
          </w:tcPr>
          <w:p w14:paraId="5541FCC2" w14:textId="625C813A" w:rsidR="007F5686" w:rsidRPr="007F5686" w:rsidRDefault="001A6CA0" w:rsidP="007F5686">
            <w:pPr>
              <w:spacing w:after="0" w:line="240" w:lineRule="auto"/>
              <w:rPr>
                <w:rFonts w:ascii="Avenir" w:hAnsi="Avenir"/>
                <w:sz w:val="16"/>
                <w:szCs w:val="16"/>
              </w:rPr>
            </w:pPr>
            <w:hyperlink r:id="rId847"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SL Covodum</w:t>
              </w:r>
            </w:hyperlink>
          </w:p>
        </w:tc>
      </w:tr>
      <w:tr w:rsidR="007F5686" w:rsidRPr="007F5686" w14:paraId="5D80AAFF" w14:textId="77777777" w:rsidTr="007F5686">
        <w:trPr>
          <w:gridAfter w:val="1"/>
          <w:wAfter w:w="105" w:type="dxa"/>
          <w:trHeight w:val="57"/>
        </w:trPr>
        <w:tc>
          <w:tcPr>
            <w:tcW w:w="8145" w:type="dxa"/>
            <w:gridSpan w:val="4"/>
            <w:shd w:val="clear" w:color="auto" w:fill="FFFFFF" w:themeFill="background1"/>
          </w:tcPr>
          <w:p w14:paraId="618C46B0" w14:textId="7E1A1240" w:rsidR="007F5686" w:rsidRPr="007F5686" w:rsidRDefault="001A6CA0" w:rsidP="007F5686">
            <w:pPr>
              <w:spacing w:after="0" w:line="240" w:lineRule="auto"/>
              <w:rPr>
                <w:rFonts w:ascii="Avenir" w:hAnsi="Avenir"/>
                <w:sz w:val="16"/>
                <w:szCs w:val="16"/>
              </w:rPr>
            </w:pPr>
            <w:hyperlink r:id="rId848"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SL AGAAP</w:t>
              </w:r>
            </w:hyperlink>
          </w:p>
        </w:tc>
      </w:tr>
      <w:tr w:rsidR="007F5686" w:rsidRPr="007F5686" w14:paraId="5202FC6B" w14:textId="77777777" w:rsidTr="007F5686">
        <w:trPr>
          <w:gridAfter w:val="1"/>
          <w:wAfter w:w="105" w:type="dxa"/>
          <w:trHeight w:val="57"/>
        </w:trPr>
        <w:tc>
          <w:tcPr>
            <w:tcW w:w="8145" w:type="dxa"/>
            <w:gridSpan w:val="4"/>
            <w:shd w:val="clear" w:color="auto" w:fill="FFFFFF" w:themeFill="background1"/>
          </w:tcPr>
          <w:p w14:paraId="2C2CE968" w14:textId="36FFC940" w:rsidR="007F5686" w:rsidRPr="007F5686" w:rsidRDefault="001A6CA0" w:rsidP="007F5686">
            <w:pPr>
              <w:spacing w:after="0" w:line="240" w:lineRule="auto"/>
              <w:rPr>
                <w:rFonts w:ascii="Avenir" w:hAnsi="Avenir"/>
                <w:sz w:val="16"/>
                <w:szCs w:val="16"/>
              </w:rPr>
            </w:pPr>
            <w:hyperlink r:id="rId849"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évaluation COPIL AVEC</w:t>
              </w:r>
            </w:hyperlink>
          </w:p>
        </w:tc>
      </w:tr>
      <w:tr w:rsidR="007F5686" w:rsidRPr="007F5686" w14:paraId="5B428607" w14:textId="77777777" w:rsidTr="007F5686">
        <w:trPr>
          <w:gridAfter w:val="1"/>
          <w:wAfter w:w="105" w:type="dxa"/>
          <w:trHeight w:val="57"/>
        </w:trPr>
        <w:tc>
          <w:tcPr>
            <w:tcW w:w="8145" w:type="dxa"/>
            <w:gridSpan w:val="4"/>
            <w:shd w:val="clear" w:color="auto" w:fill="FFFFFF" w:themeFill="background1"/>
          </w:tcPr>
          <w:p w14:paraId="579A7334" w14:textId="21D4D4E0" w:rsidR="007F5686" w:rsidRPr="007F5686" w:rsidRDefault="001A6CA0" w:rsidP="007F5686">
            <w:pPr>
              <w:spacing w:after="0" w:line="240" w:lineRule="auto"/>
              <w:rPr>
                <w:rFonts w:ascii="Avenir" w:hAnsi="Avenir"/>
                <w:sz w:val="16"/>
                <w:szCs w:val="16"/>
              </w:rPr>
            </w:pPr>
            <w:hyperlink r:id="rId850"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évaluation COPIL bois-énergie</w:t>
              </w:r>
            </w:hyperlink>
          </w:p>
        </w:tc>
      </w:tr>
      <w:tr w:rsidR="007F5686" w:rsidRPr="007F5686" w14:paraId="40946152" w14:textId="77777777" w:rsidTr="007F5686">
        <w:trPr>
          <w:gridAfter w:val="1"/>
          <w:wAfter w:w="105" w:type="dxa"/>
          <w:trHeight w:val="57"/>
        </w:trPr>
        <w:tc>
          <w:tcPr>
            <w:tcW w:w="8145" w:type="dxa"/>
            <w:gridSpan w:val="4"/>
            <w:shd w:val="clear" w:color="auto" w:fill="FFFFFF" w:themeFill="background1"/>
          </w:tcPr>
          <w:p w14:paraId="221CA937" w14:textId="2B4B7DC1" w:rsidR="007F5686" w:rsidRPr="007F5686" w:rsidRDefault="001A6CA0" w:rsidP="007F5686">
            <w:pPr>
              <w:spacing w:after="0" w:line="240" w:lineRule="auto"/>
              <w:rPr>
                <w:rFonts w:ascii="Avenir" w:hAnsi="Avenir"/>
                <w:sz w:val="16"/>
                <w:szCs w:val="16"/>
              </w:rPr>
            </w:pPr>
            <w:hyperlink r:id="rId851"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Evaluation COPIL agroforesterie</w:t>
              </w:r>
            </w:hyperlink>
          </w:p>
        </w:tc>
      </w:tr>
      <w:tr w:rsidR="007F5686" w:rsidRPr="007F5686" w14:paraId="4E4DC9E2" w14:textId="77777777" w:rsidTr="007F5686">
        <w:trPr>
          <w:gridAfter w:val="1"/>
          <w:wAfter w:w="105" w:type="dxa"/>
          <w:trHeight w:val="57"/>
        </w:trPr>
        <w:tc>
          <w:tcPr>
            <w:tcW w:w="8145" w:type="dxa"/>
            <w:gridSpan w:val="4"/>
            <w:shd w:val="clear" w:color="auto" w:fill="FFFFFF" w:themeFill="background1"/>
          </w:tcPr>
          <w:p w14:paraId="1766656D" w14:textId="4B44E36E" w:rsidR="007F5686" w:rsidRPr="007F5686" w:rsidRDefault="001A6CA0" w:rsidP="007F5686">
            <w:pPr>
              <w:spacing w:after="0" w:line="240" w:lineRule="auto"/>
              <w:rPr>
                <w:rFonts w:ascii="Avenir" w:hAnsi="Avenir"/>
                <w:sz w:val="16"/>
                <w:szCs w:val="16"/>
              </w:rPr>
            </w:pPr>
            <w:hyperlink r:id="rId852"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Evaluation COPIL agriculture innovante</w:t>
              </w:r>
            </w:hyperlink>
          </w:p>
        </w:tc>
      </w:tr>
      <w:tr w:rsidR="007F5686" w:rsidRPr="007F5686" w14:paraId="4A71F3B9" w14:textId="77777777" w:rsidTr="007F5686">
        <w:trPr>
          <w:gridAfter w:val="1"/>
          <w:wAfter w:w="105" w:type="dxa"/>
          <w:trHeight w:val="57"/>
        </w:trPr>
        <w:tc>
          <w:tcPr>
            <w:tcW w:w="8145" w:type="dxa"/>
            <w:gridSpan w:val="4"/>
            <w:shd w:val="clear" w:color="auto" w:fill="FFFFFF" w:themeFill="background1"/>
          </w:tcPr>
          <w:p w14:paraId="1946C14A" w14:textId="7274CEB6" w:rsidR="007F5686" w:rsidRPr="007F5686" w:rsidRDefault="001A6CA0" w:rsidP="007F5686">
            <w:pPr>
              <w:spacing w:after="0" w:line="240" w:lineRule="auto"/>
              <w:rPr>
                <w:sz w:val="16"/>
                <w:szCs w:val="16"/>
              </w:rPr>
            </w:pPr>
            <w:hyperlink r:id="rId853" w:history="1">
              <w:r w:rsidRPr="007F5686">
                <w:rPr>
                  <w:rStyle w:val="Lienhypertexte"/>
                  <w:color w:val="auto"/>
                  <w:sz w:val="16"/>
                  <w:szCs w:val="16"/>
                </w:rPr>
                <w:t>Oct.</w:t>
              </w:r>
              <w:r w:rsidR="007F5686" w:rsidRPr="007F5686">
                <w:rPr>
                  <w:rStyle w:val="Lienhypertexte"/>
                  <w:color w:val="auto"/>
                  <w:sz w:val="16"/>
                  <w:szCs w:val="16"/>
                </w:rPr>
                <w:t xml:space="preserve"> 2024 Suivi et Evaluation COPIL Apiculture Ukuna</w:t>
              </w:r>
            </w:hyperlink>
          </w:p>
        </w:tc>
      </w:tr>
      <w:tr w:rsidR="007F5686" w:rsidRPr="007F5686" w14:paraId="5E186011" w14:textId="77777777" w:rsidTr="007F5686">
        <w:trPr>
          <w:gridAfter w:val="1"/>
          <w:wAfter w:w="105" w:type="dxa"/>
          <w:trHeight w:val="57"/>
        </w:trPr>
        <w:tc>
          <w:tcPr>
            <w:tcW w:w="8145" w:type="dxa"/>
            <w:gridSpan w:val="4"/>
            <w:shd w:val="clear" w:color="auto" w:fill="FFFFFF" w:themeFill="background1"/>
          </w:tcPr>
          <w:p w14:paraId="109FD0C2" w14:textId="2B873194" w:rsidR="007F5686" w:rsidRPr="007F5686" w:rsidRDefault="001A6CA0" w:rsidP="007F5686">
            <w:pPr>
              <w:spacing w:after="0" w:line="240" w:lineRule="auto"/>
              <w:rPr>
                <w:sz w:val="16"/>
                <w:szCs w:val="16"/>
              </w:rPr>
            </w:pPr>
            <w:hyperlink r:id="rId854" w:history="1">
              <w:r w:rsidRPr="007F5686">
                <w:rPr>
                  <w:rStyle w:val="Lienhypertexte"/>
                  <w:color w:val="auto"/>
                  <w:sz w:val="16"/>
                  <w:szCs w:val="16"/>
                </w:rPr>
                <w:t>Oct.</w:t>
              </w:r>
              <w:r w:rsidR="007F5686" w:rsidRPr="007F5686">
                <w:rPr>
                  <w:rStyle w:val="Lienhypertexte"/>
                  <w:color w:val="auto"/>
                  <w:sz w:val="16"/>
                  <w:szCs w:val="16"/>
                </w:rPr>
                <w:t xml:space="preserve"> 2024 Suivi et Evaluation COPIL RPF Ukuna</w:t>
              </w:r>
            </w:hyperlink>
          </w:p>
        </w:tc>
      </w:tr>
      <w:tr w:rsidR="007F5686" w:rsidRPr="007F5686" w14:paraId="3A9304B1" w14:textId="77777777" w:rsidTr="007F5686">
        <w:trPr>
          <w:gridAfter w:val="1"/>
          <w:wAfter w:w="105" w:type="dxa"/>
          <w:trHeight w:val="57"/>
        </w:trPr>
        <w:tc>
          <w:tcPr>
            <w:tcW w:w="8145" w:type="dxa"/>
            <w:gridSpan w:val="4"/>
            <w:shd w:val="clear" w:color="auto" w:fill="FFFFFF" w:themeFill="background1"/>
          </w:tcPr>
          <w:p w14:paraId="682A51DA" w14:textId="035ADB0D" w:rsidR="007F5686" w:rsidRPr="007F5686" w:rsidRDefault="001A6CA0" w:rsidP="007F5686">
            <w:pPr>
              <w:spacing w:after="0" w:line="240" w:lineRule="auto"/>
              <w:rPr>
                <w:rFonts w:ascii="Avenir" w:hAnsi="Avenir"/>
                <w:sz w:val="16"/>
                <w:szCs w:val="16"/>
              </w:rPr>
            </w:pPr>
            <w:hyperlink r:id="rId855"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Evaluation COPIL RPF </w:t>
              </w:r>
              <w:r w:rsidRPr="007F5686">
                <w:rPr>
                  <w:rStyle w:val="Lienhypertexte"/>
                  <w:rFonts w:ascii="Avenir" w:hAnsi="Avenir"/>
                  <w:color w:val="auto"/>
                  <w:sz w:val="16"/>
                  <w:szCs w:val="16"/>
                </w:rPr>
                <w:t>Tchambi</w:t>
              </w:r>
            </w:hyperlink>
          </w:p>
        </w:tc>
      </w:tr>
      <w:tr w:rsidR="007F5686" w:rsidRPr="007F5686" w14:paraId="541939B7" w14:textId="77777777" w:rsidTr="007F5686">
        <w:trPr>
          <w:gridAfter w:val="1"/>
          <w:wAfter w:w="105" w:type="dxa"/>
          <w:trHeight w:val="57"/>
        </w:trPr>
        <w:tc>
          <w:tcPr>
            <w:tcW w:w="8145" w:type="dxa"/>
            <w:gridSpan w:val="4"/>
            <w:shd w:val="clear" w:color="auto" w:fill="FFFFFF" w:themeFill="background1"/>
          </w:tcPr>
          <w:p w14:paraId="3527D4BD" w14:textId="15F0B1E2" w:rsidR="007F5686" w:rsidRPr="007F5686" w:rsidRDefault="001A6CA0" w:rsidP="007F5686">
            <w:pPr>
              <w:spacing w:after="0" w:line="240" w:lineRule="auto"/>
              <w:rPr>
                <w:rFonts w:ascii="Avenir" w:hAnsi="Avenir"/>
                <w:sz w:val="16"/>
                <w:szCs w:val="16"/>
              </w:rPr>
            </w:pPr>
            <w:hyperlink r:id="rId856"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Evaluation COPIL Apiculture Yenge</w:t>
              </w:r>
            </w:hyperlink>
          </w:p>
        </w:tc>
      </w:tr>
      <w:tr w:rsidR="007F5686" w:rsidRPr="007F5686" w14:paraId="21BF01ED" w14:textId="77777777" w:rsidTr="007F5686">
        <w:trPr>
          <w:gridAfter w:val="1"/>
          <w:wAfter w:w="105" w:type="dxa"/>
          <w:trHeight w:val="57"/>
        </w:trPr>
        <w:tc>
          <w:tcPr>
            <w:tcW w:w="8145" w:type="dxa"/>
            <w:gridSpan w:val="4"/>
            <w:shd w:val="clear" w:color="auto" w:fill="FFFFFF" w:themeFill="background1"/>
          </w:tcPr>
          <w:p w14:paraId="66C80043" w14:textId="45EC82CB" w:rsidR="007F5686" w:rsidRPr="007F5686" w:rsidRDefault="001A6CA0" w:rsidP="007F5686">
            <w:pPr>
              <w:spacing w:after="0" w:line="240" w:lineRule="auto"/>
              <w:rPr>
                <w:sz w:val="16"/>
                <w:szCs w:val="16"/>
              </w:rPr>
            </w:pPr>
            <w:hyperlink r:id="rId857" w:history="1">
              <w:r w:rsidRPr="007F5686">
                <w:rPr>
                  <w:rStyle w:val="Lienhypertexte"/>
                  <w:rFonts w:ascii="Avenir" w:hAnsi="Avenir"/>
                  <w:color w:val="auto"/>
                  <w:sz w:val="16"/>
                  <w:szCs w:val="16"/>
                </w:rPr>
                <w:t>Oct.</w:t>
              </w:r>
              <w:r w:rsidR="007F5686" w:rsidRPr="007F5686">
                <w:rPr>
                  <w:rStyle w:val="Lienhypertexte"/>
                  <w:rFonts w:ascii="Avenir" w:hAnsi="Avenir"/>
                  <w:color w:val="auto"/>
                  <w:sz w:val="16"/>
                  <w:szCs w:val="16"/>
                </w:rPr>
                <w:t xml:space="preserve"> 2024 Suivi et Evaluation Agriculture</w:t>
              </w:r>
            </w:hyperlink>
          </w:p>
        </w:tc>
      </w:tr>
      <w:tr w:rsidR="007F5686" w:rsidRPr="007F5686" w14:paraId="6AAFE195" w14:textId="77777777" w:rsidTr="007F5686">
        <w:trPr>
          <w:gridAfter w:val="1"/>
          <w:wAfter w:w="105" w:type="dxa"/>
          <w:trHeight w:val="57"/>
        </w:trPr>
        <w:tc>
          <w:tcPr>
            <w:tcW w:w="8145" w:type="dxa"/>
            <w:gridSpan w:val="4"/>
            <w:shd w:val="clear" w:color="auto" w:fill="FFFFFF" w:themeFill="background1"/>
          </w:tcPr>
          <w:p w14:paraId="37B9B70B" w14:textId="4CB5D133" w:rsidR="007F5686" w:rsidRPr="007F5686" w:rsidRDefault="001A6CA0" w:rsidP="007F5686">
            <w:pPr>
              <w:spacing w:after="0" w:line="240" w:lineRule="auto"/>
              <w:rPr>
                <w:rFonts w:ascii="Avenir" w:hAnsi="Avenir"/>
                <w:sz w:val="16"/>
                <w:szCs w:val="16"/>
              </w:rPr>
            </w:pPr>
            <w:hyperlink r:id="rId858"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COVODUM</w:t>
              </w:r>
            </w:hyperlink>
          </w:p>
        </w:tc>
      </w:tr>
      <w:tr w:rsidR="007F5686" w:rsidRPr="007F5686" w14:paraId="2F2917BF" w14:textId="77777777" w:rsidTr="007F5686">
        <w:trPr>
          <w:gridAfter w:val="1"/>
          <w:wAfter w:w="105" w:type="dxa"/>
          <w:trHeight w:val="57"/>
        </w:trPr>
        <w:tc>
          <w:tcPr>
            <w:tcW w:w="8145" w:type="dxa"/>
            <w:gridSpan w:val="4"/>
            <w:shd w:val="clear" w:color="auto" w:fill="FFFFFF" w:themeFill="background1"/>
          </w:tcPr>
          <w:p w14:paraId="786E00FE" w14:textId="17E51A87" w:rsidR="007F5686" w:rsidRPr="007F5686" w:rsidRDefault="001A6CA0" w:rsidP="007F5686">
            <w:pPr>
              <w:spacing w:after="0" w:line="240" w:lineRule="auto"/>
              <w:rPr>
                <w:rFonts w:ascii="Avenir" w:hAnsi="Avenir"/>
                <w:sz w:val="16"/>
                <w:szCs w:val="16"/>
              </w:rPr>
            </w:pPr>
            <w:hyperlink r:id="rId859"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Evaluation finale SL GIRE</w:t>
              </w:r>
            </w:hyperlink>
          </w:p>
        </w:tc>
      </w:tr>
      <w:tr w:rsidR="007F5686" w:rsidRPr="007F5686" w14:paraId="23F0AE0F" w14:textId="77777777" w:rsidTr="007F5686">
        <w:trPr>
          <w:gridAfter w:val="1"/>
          <w:wAfter w:w="105" w:type="dxa"/>
          <w:trHeight w:val="57"/>
        </w:trPr>
        <w:tc>
          <w:tcPr>
            <w:tcW w:w="8145" w:type="dxa"/>
            <w:gridSpan w:val="4"/>
            <w:shd w:val="clear" w:color="auto" w:fill="FFFFFF" w:themeFill="background1"/>
          </w:tcPr>
          <w:p w14:paraId="5680BD72" w14:textId="5C3E0E5C" w:rsidR="007F5686" w:rsidRPr="007F5686" w:rsidRDefault="001A6CA0" w:rsidP="007F5686">
            <w:pPr>
              <w:spacing w:after="0" w:line="240" w:lineRule="auto"/>
              <w:rPr>
                <w:rFonts w:ascii="Avenir" w:hAnsi="Avenir"/>
                <w:sz w:val="16"/>
                <w:szCs w:val="16"/>
              </w:rPr>
            </w:pPr>
            <w:hyperlink r:id="rId860"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Evaluation Finale SL KM</w:t>
              </w:r>
            </w:hyperlink>
          </w:p>
        </w:tc>
      </w:tr>
      <w:tr w:rsidR="007F5686" w:rsidRPr="007F5686" w14:paraId="65AD7317" w14:textId="77777777" w:rsidTr="007F5686">
        <w:trPr>
          <w:gridAfter w:val="1"/>
          <w:wAfter w:w="105" w:type="dxa"/>
          <w:trHeight w:val="57"/>
        </w:trPr>
        <w:tc>
          <w:tcPr>
            <w:tcW w:w="8145" w:type="dxa"/>
            <w:gridSpan w:val="4"/>
            <w:shd w:val="clear" w:color="auto" w:fill="FFFFFF" w:themeFill="background1"/>
          </w:tcPr>
          <w:p w14:paraId="635241A6" w14:textId="2C84ACAC" w:rsidR="007F5686" w:rsidRPr="007F5686" w:rsidRDefault="001A6CA0" w:rsidP="007F5686">
            <w:pPr>
              <w:spacing w:after="0" w:line="240" w:lineRule="auto"/>
              <w:rPr>
                <w:rFonts w:ascii="Avenir" w:hAnsi="Avenir"/>
                <w:sz w:val="16"/>
                <w:szCs w:val="16"/>
              </w:rPr>
            </w:pPr>
            <w:hyperlink r:id="rId861"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Evaluation finale SL Uwaki</w:t>
              </w:r>
            </w:hyperlink>
          </w:p>
        </w:tc>
      </w:tr>
      <w:tr w:rsidR="007F5686" w:rsidRPr="007F5686" w14:paraId="0E779325" w14:textId="77777777" w:rsidTr="007F5686">
        <w:trPr>
          <w:gridAfter w:val="1"/>
          <w:wAfter w:w="105" w:type="dxa"/>
          <w:trHeight w:val="57"/>
        </w:trPr>
        <w:tc>
          <w:tcPr>
            <w:tcW w:w="8145" w:type="dxa"/>
            <w:gridSpan w:val="4"/>
            <w:shd w:val="clear" w:color="auto" w:fill="FFFFFF" w:themeFill="background1"/>
          </w:tcPr>
          <w:p w14:paraId="4A2527E0" w14:textId="24772BFE" w:rsidR="007F5686" w:rsidRPr="007F5686" w:rsidRDefault="001A6CA0" w:rsidP="007F5686">
            <w:pPr>
              <w:spacing w:after="0" w:line="240" w:lineRule="auto"/>
              <w:rPr>
                <w:rFonts w:ascii="Avenir" w:hAnsi="Avenir"/>
                <w:sz w:val="16"/>
                <w:szCs w:val="16"/>
              </w:rPr>
            </w:pPr>
            <w:hyperlink r:id="rId862"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AVEC REPADI</w:t>
              </w:r>
            </w:hyperlink>
          </w:p>
        </w:tc>
      </w:tr>
      <w:tr w:rsidR="007F5686" w:rsidRPr="007F5686" w14:paraId="7862238A" w14:textId="77777777" w:rsidTr="007F5686">
        <w:trPr>
          <w:gridAfter w:val="1"/>
          <w:wAfter w:w="105" w:type="dxa"/>
          <w:trHeight w:val="57"/>
        </w:trPr>
        <w:tc>
          <w:tcPr>
            <w:tcW w:w="8145" w:type="dxa"/>
            <w:gridSpan w:val="4"/>
            <w:shd w:val="clear" w:color="auto" w:fill="FFFFFF" w:themeFill="background1"/>
          </w:tcPr>
          <w:p w14:paraId="1C54B2F5" w14:textId="02B79EDF" w:rsidR="007F5686" w:rsidRPr="007F5686" w:rsidRDefault="001A6CA0" w:rsidP="007F5686">
            <w:pPr>
              <w:spacing w:after="0" w:line="240" w:lineRule="auto"/>
              <w:rPr>
                <w:rFonts w:ascii="Avenir" w:hAnsi="Avenir"/>
                <w:sz w:val="16"/>
                <w:szCs w:val="16"/>
              </w:rPr>
            </w:pPr>
            <w:hyperlink r:id="rId863"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ASEFA</w:t>
              </w:r>
            </w:hyperlink>
          </w:p>
        </w:tc>
      </w:tr>
      <w:tr w:rsidR="007F5686" w:rsidRPr="007F5686" w14:paraId="0803948D" w14:textId="77777777" w:rsidTr="007F5686">
        <w:trPr>
          <w:gridAfter w:val="1"/>
          <w:wAfter w:w="105" w:type="dxa"/>
          <w:trHeight w:val="57"/>
        </w:trPr>
        <w:tc>
          <w:tcPr>
            <w:tcW w:w="8145" w:type="dxa"/>
            <w:gridSpan w:val="4"/>
            <w:shd w:val="clear" w:color="auto" w:fill="FFFFFF" w:themeFill="background1"/>
          </w:tcPr>
          <w:p w14:paraId="67FA4A5C" w14:textId="3A3E3427" w:rsidR="007F5686" w:rsidRPr="007F5686" w:rsidRDefault="001A6CA0" w:rsidP="007F5686">
            <w:pPr>
              <w:spacing w:after="0" w:line="240" w:lineRule="auto"/>
              <w:rPr>
                <w:rFonts w:ascii="Avenir" w:hAnsi="Avenir"/>
                <w:sz w:val="16"/>
                <w:szCs w:val="16"/>
              </w:rPr>
            </w:pPr>
            <w:hyperlink r:id="rId864"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6 SL reboisement</w:t>
              </w:r>
            </w:hyperlink>
          </w:p>
        </w:tc>
      </w:tr>
      <w:tr w:rsidR="007F5686" w:rsidRPr="007F5686" w14:paraId="5614072C" w14:textId="77777777" w:rsidTr="007F5686">
        <w:trPr>
          <w:gridAfter w:val="1"/>
          <w:wAfter w:w="105" w:type="dxa"/>
          <w:trHeight w:val="57"/>
        </w:trPr>
        <w:tc>
          <w:tcPr>
            <w:tcW w:w="8145" w:type="dxa"/>
            <w:gridSpan w:val="4"/>
            <w:shd w:val="clear" w:color="auto" w:fill="FFFFFF" w:themeFill="background1"/>
          </w:tcPr>
          <w:p w14:paraId="0C6692A2" w14:textId="508E2267" w:rsidR="007F5686" w:rsidRPr="007F5686" w:rsidRDefault="001A6CA0" w:rsidP="007F5686">
            <w:pPr>
              <w:spacing w:after="0" w:line="240" w:lineRule="auto"/>
              <w:rPr>
                <w:rFonts w:ascii="Avenir" w:hAnsi="Avenir"/>
                <w:sz w:val="16"/>
                <w:szCs w:val="16"/>
              </w:rPr>
            </w:pPr>
            <w:hyperlink r:id="rId865"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APDMA</w:t>
              </w:r>
            </w:hyperlink>
          </w:p>
        </w:tc>
      </w:tr>
      <w:tr w:rsidR="007F5686" w:rsidRPr="007F5686" w14:paraId="6FDDAEAB" w14:textId="77777777" w:rsidTr="007F5686">
        <w:trPr>
          <w:gridAfter w:val="1"/>
          <w:wAfter w:w="105" w:type="dxa"/>
          <w:trHeight w:val="57"/>
        </w:trPr>
        <w:tc>
          <w:tcPr>
            <w:tcW w:w="8145" w:type="dxa"/>
            <w:gridSpan w:val="4"/>
            <w:shd w:val="clear" w:color="auto" w:fill="FFFFFF" w:themeFill="background1"/>
          </w:tcPr>
          <w:p w14:paraId="59641746" w14:textId="6187B370" w:rsidR="007F5686" w:rsidRPr="007F5686" w:rsidRDefault="001A6CA0" w:rsidP="007F5686">
            <w:pPr>
              <w:spacing w:after="0" w:line="240" w:lineRule="auto"/>
              <w:rPr>
                <w:rFonts w:ascii="Avenir" w:hAnsi="Avenir"/>
                <w:sz w:val="16"/>
                <w:szCs w:val="16"/>
              </w:rPr>
            </w:pPr>
            <w:hyperlink r:id="rId866"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FALKO</w:t>
              </w:r>
            </w:hyperlink>
          </w:p>
        </w:tc>
      </w:tr>
      <w:tr w:rsidR="007F5686" w:rsidRPr="007F5686" w14:paraId="04C99B74" w14:textId="77777777" w:rsidTr="007F5686">
        <w:trPr>
          <w:gridAfter w:val="1"/>
          <w:wAfter w:w="105" w:type="dxa"/>
          <w:trHeight w:val="57"/>
        </w:trPr>
        <w:tc>
          <w:tcPr>
            <w:tcW w:w="8145" w:type="dxa"/>
            <w:gridSpan w:val="4"/>
            <w:shd w:val="clear" w:color="auto" w:fill="FFFFFF" w:themeFill="background1"/>
          </w:tcPr>
          <w:p w14:paraId="2682D8F3" w14:textId="2934AA08" w:rsidR="007F5686" w:rsidRPr="007F5686" w:rsidRDefault="001A6CA0" w:rsidP="007F5686">
            <w:pPr>
              <w:spacing w:after="0" w:line="240" w:lineRule="auto"/>
              <w:rPr>
                <w:rFonts w:ascii="Avenir" w:hAnsi="Avenir"/>
                <w:sz w:val="16"/>
                <w:szCs w:val="16"/>
              </w:rPr>
            </w:pPr>
            <w:hyperlink r:id="rId867"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w:t>
              </w:r>
              <w:r w:rsidR="00C8519A" w:rsidRPr="007F5686">
                <w:rPr>
                  <w:rStyle w:val="Lienhypertexte"/>
                  <w:rFonts w:ascii="Avenir" w:hAnsi="Avenir"/>
                  <w:color w:val="auto"/>
                  <w:sz w:val="16"/>
                  <w:szCs w:val="16"/>
                </w:rPr>
                <w:t>Béthanie</w:t>
              </w:r>
            </w:hyperlink>
          </w:p>
        </w:tc>
      </w:tr>
      <w:tr w:rsidR="007F5686" w:rsidRPr="007F5686" w14:paraId="28910E1A" w14:textId="77777777" w:rsidTr="007F5686">
        <w:trPr>
          <w:gridAfter w:val="1"/>
          <w:wAfter w:w="105" w:type="dxa"/>
          <w:trHeight w:val="57"/>
        </w:trPr>
        <w:tc>
          <w:tcPr>
            <w:tcW w:w="8145" w:type="dxa"/>
            <w:gridSpan w:val="4"/>
            <w:shd w:val="clear" w:color="auto" w:fill="FFFFFF" w:themeFill="background1"/>
          </w:tcPr>
          <w:p w14:paraId="455D54F5" w14:textId="4258927B" w:rsidR="007F5686" w:rsidRPr="007F5686" w:rsidRDefault="001A6CA0" w:rsidP="007F5686">
            <w:pPr>
              <w:spacing w:after="0" w:line="240" w:lineRule="auto"/>
              <w:rPr>
                <w:rFonts w:ascii="Avenir" w:hAnsi="Avenir"/>
                <w:sz w:val="16"/>
                <w:szCs w:val="16"/>
              </w:rPr>
            </w:pPr>
            <w:hyperlink r:id="rId868" w:history="1">
              <w:r w:rsidRPr="007F5686">
                <w:rPr>
                  <w:rStyle w:val="Lienhypertexte"/>
                  <w:rFonts w:ascii="Avenir" w:hAnsi="Avenir"/>
                  <w:color w:val="auto"/>
                  <w:sz w:val="16"/>
                  <w:szCs w:val="16"/>
                </w:rPr>
                <w:t>Nov.</w:t>
              </w:r>
              <w:r w:rsidR="007F5686" w:rsidRPr="007F5686">
                <w:rPr>
                  <w:rStyle w:val="Lienhypertexte"/>
                  <w:rFonts w:ascii="Avenir" w:hAnsi="Avenir"/>
                  <w:color w:val="auto"/>
                  <w:sz w:val="16"/>
                  <w:szCs w:val="16"/>
                </w:rPr>
                <w:t xml:space="preserve"> 2024 Suivi SL CADD</w:t>
              </w:r>
            </w:hyperlink>
          </w:p>
        </w:tc>
      </w:tr>
    </w:tbl>
    <w:p w14:paraId="26902C41" w14:textId="5030FAE5" w:rsidR="0024617D" w:rsidRDefault="0024617D" w:rsidP="00C8519A">
      <w:pPr>
        <w:spacing w:after="5" w:line="271" w:lineRule="auto"/>
        <w:ind w:right="28"/>
        <w:jc w:val="both"/>
        <w:rPr>
          <w:rFonts w:ascii="Avenir" w:eastAsia="Avenir" w:hAnsi="Avenir" w:cs="Avenir"/>
          <w:i/>
          <w:color w:val="000000"/>
          <w:sz w:val="21"/>
          <w:szCs w:val="21"/>
        </w:rPr>
      </w:pPr>
    </w:p>
    <w:p w14:paraId="03FE7662" w14:textId="77777777" w:rsidR="0024617D" w:rsidRDefault="00C83F85">
      <w:pPr>
        <w:pStyle w:val="Titre1"/>
        <w:numPr>
          <w:ilvl w:val="0"/>
          <w:numId w:val="1"/>
        </w:numPr>
      </w:pPr>
      <w:bookmarkStart w:id="52" w:name="_heading=h.1v1yuxt" w:colFirst="0" w:colLast="0"/>
      <w:bookmarkEnd w:id="52"/>
      <w:r>
        <w:t>Annexes</w:t>
      </w:r>
    </w:p>
    <w:p w14:paraId="54104CFD" w14:textId="77777777" w:rsidR="0024617D" w:rsidRDefault="00C83F85">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color w:val="2F5496"/>
          <w:sz w:val="24"/>
          <w:szCs w:val="24"/>
        </w:rPr>
      </w:pPr>
      <w:r>
        <w:rPr>
          <w:rFonts w:ascii="Avenir" w:eastAsia="Avenir" w:hAnsi="Avenir" w:cs="Avenir"/>
          <w:color w:val="2F5496"/>
          <w:sz w:val="24"/>
          <w:szCs w:val="24"/>
        </w:rPr>
        <w:t xml:space="preserve">Tableaux indicateurs </w:t>
      </w:r>
    </w:p>
    <w:p w14:paraId="0BFF30E6" w14:textId="5803A61E" w:rsidR="000D5B0C" w:rsidRPr="000D5B0C" w:rsidRDefault="000D5B0C" w:rsidP="001C5211">
      <w:pPr>
        <w:keepNext/>
        <w:keepLines/>
        <w:pBdr>
          <w:top w:val="nil"/>
          <w:left w:val="nil"/>
          <w:bottom w:val="nil"/>
          <w:right w:val="nil"/>
          <w:between w:val="nil"/>
        </w:pBdr>
        <w:spacing w:before="40" w:after="0" w:line="271" w:lineRule="auto"/>
        <w:ind w:left="720" w:right="28"/>
        <w:jc w:val="both"/>
        <w:rPr>
          <w:rFonts w:ascii="Avenir" w:hAnsi="Avenir"/>
          <w:sz w:val="20"/>
          <w:szCs w:val="20"/>
        </w:rPr>
      </w:pPr>
      <w:hyperlink r:id="rId869" w:history="1">
        <w:r w:rsidRPr="000D5B0C">
          <w:rPr>
            <w:rStyle w:val="Lienhypertexte"/>
            <w:rFonts w:ascii="Avenir" w:eastAsia="Avenir" w:hAnsi="Avenir" w:cs="Avenir"/>
            <w:sz w:val="20"/>
            <w:szCs w:val="20"/>
          </w:rPr>
          <w:t>Annexe 1 PIREDD Maniema Indicateurs projets à approche territoriale</w:t>
        </w:r>
      </w:hyperlink>
    </w:p>
    <w:p w14:paraId="5CD6F23F" w14:textId="7F7C352C" w:rsidR="001C5211" w:rsidRDefault="001C5211" w:rsidP="001C5211">
      <w:pPr>
        <w:keepNext/>
        <w:keepLines/>
        <w:pBdr>
          <w:top w:val="nil"/>
          <w:left w:val="nil"/>
          <w:bottom w:val="nil"/>
          <w:right w:val="nil"/>
          <w:between w:val="nil"/>
        </w:pBdr>
        <w:spacing w:before="40" w:after="0" w:line="271" w:lineRule="auto"/>
        <w:ind w:left="720" w:right="28"/>
        <w:jc w:val="both"/>
        <w:rPr>
          <w:rStyle w:val="Lienhypertexte"/>
          <w:rFonts w:ascii="Avenir" w:eastAsia="Avenir" w:hAnsi="Avenir" w:cs="Avenir"/>
          <w:i/>
          <w:sz w:val="20"/>
          <w:szCs w:val="20"/>
        </w:rPr>
      </w:pPr>
      <w:hyperlink r:id="rId870" w:history="1">
        <w:r w:rsidRPr="000D5B0C">
          <w:rPr>
            <w:rStyle w:val="Lienhypertexte"/>
            <w:rFonts w:ascii="Avenir" w:eastAsia="Avenir" w:hAnsi="Avenir" w:cs="Avenir"/>
            <w:i/>
            <w:sz w:val="20"/>
            <w:szCs w:val="20"/>
          </w:rPr>
          <w:t>Annexe 2 PIREDD Maniema Indicateurs transversaux</w:t>
        </w:r>
      </w:hyperlink>
    </w:p>
    <w:p w14:paraId="5B10E2B4" w14:textId="77777777" w:rsidR="00514136" w:rsidRPr="000D5B0C" w:rsidRDefault="00514136" w:rsidP="001C5211">
      <w:pPr>
        <w:keepNext/>
        <w:keepLines/>
        <w:pBdr>
          <w:top w:val="nil"/>
          <w:left w:val="nil"/>
          <w:bottom w:val="nil"/>
          <w:right w:val="nil"/>
          <w:between w:val="nil"/>
        </w:pBdr>
        <w:spacing w:before="40" w:after="0" w:line="271" w:lineRule="auto"/>
        <w:ind w:left="720" w:right="28"/>
        <w:jc w:val="both"/>
        <w:rPr>
          <w:rStyle w:val="Lienhypertexte"/>
          <w:rFonts w:ascii="Avenir" w:eastAsia="Avenir" w:hAnsi="Avenir" w:cs="Avenir"/>
          <w:color w:val="2F5496"/>
          <w:sz w:val="20"/>
          <w:szCs w:val="20"/>
          <w:u w:val="none"/>
        </w:rPr>
      </w:pPr>
    </w:p>
    <w:p w14:paraId="464B2E31" w14:textId="31D5E7D6" w:rsidR="0024617D" w:rsidRDefault="00C83F85">
      <w:pPr>
        <w:keepNext/>
        <w:keepLines/>
        <w:numPr>
          <w:ilvl w:val="1"/>
          <w:numId w:val="1"/>
        </w:numPr>
        <w:pBdr>
          <w:top w:val="nil"/>
          <w:left w:val="nil"/>
          <w:bottom w:val="nil"/>
          <w:right w:val="nil"/>
          <w:between w:val="nil"/>
        </w:pBdr>
        <w:spacing w:before="40" w:after="0" w:line="271" w:lineRule="auto"/>
        <w:ind w:right="28"/>
        <w:jc w:val="both"/>
        <w:rPr>
          <w:rFonts w:ascii="Avenir" w:eastAsia="Avenir" w:hAnsi="Avenir" w:cs="Avenir"/>
          <w:color w:val="2F5496"/>
          <w:sz w:val="24"/>
          <w:szCs w:val="24"/>
        </w:rPr>
      </w:pPr>
      <w:r>
        <w:rPr>
          <w:rFonts w:ascii="Avenir" w:eastAsia="Avenir" w:hAnsi="Avenir" w:cs="Avenir"/>
          <w:color w:val="2F5496"/>
          <w:sz w:val="24"/>
          <w:szCs w:val="24"/>
        </w:rPr>
        <w:t>Annexe 3 / Tableau 8.2</w:t>
      </w:r>
    </w:p>
    <w:p w14:paraId="762BCB6A" w14:textId="09279713" w:rsidR="00514136" w:rsidRPr="00514136" w:rsidRDefault="00514136" w:rsidP="00514136">
      <w:pPr>
        <w:keepNext/>
        <w:keepLines/>
        <w:pBdr>
          <w:top w:val="nil"/>
          <w:left w:val="nil"/>
          <w:bottom w:val="nil"/>
          <w:right w:val="nil"/>
          <w:between w:val="nil"/>
        </w:pBdr>
        <w:spacing w:before="40" w:after="0" w:line="271" w:lineRule="auto"/>
        <w:ind w:left="720" w:right="28"/>
        <w:jc w:val="both"/>
        <w:rPr>
          <w:rFonts w:ascii="Avenir" w:eastAsia="Avenir" w:hAnsi="Avenir" w:cs="Avenir"/>
          <w:color w:val="2F5496"/>
          <w:sz w:val="20"/>
          <w:szCs w:val="20"/>
        </w:rPr>
      </w:pPr>
      <w:hyperlink r:id="rId871" w:history="1">
        <w:r w:rsidRPr="00514136">
          <w:rPr>
            <w:rStyle w:val="Lienhypertexte"/>
            <w:rFonts w:ascii="Avenir" w:eastAsia="Avenir" w:hAnsi="Avenir" w:cs="Avenir"/>
            <w:sz w:val="20"/>
            <w:szCs w:val="20"/>
          </w:rPr>
          <w:t>Annexe 3 PIREDD Maniema Tableau 8.2</w:t>
        </w:r>
      </w:hyperlink>
    </w:p>
    <w:p w14:paraId="762E3FB1" w14:textId="77777777" w:rsidR="0024617D" w:rsidRDefault="0024617D">
      <w:pPr>
        <w:spacing w:after="5" w:line="271" w:lineRule="auto"/>
        <w:ind w:left="20" w:right="28" w:hanging="10"/>
        <w:jc w:val="both"/>
        <w:rPr>
          <w:rFonts w:ascii="Avenir" w:eastAsia="Avenir" w:hAnsi="Avenir" w:cs="Avenir"/>
          <w:i/>
          <w:color w:val="000000"/>
          <w:sz w:val="21"/>
          <w:szCs w:val="21"/>
        </w:rPr>
      </w:pPr>
    </w:p>
    <w:p w14:paraId="4790FBD5" w14:textId="77777777" w:rsidR="0024617D" w:rsidRDefault="00C83F85">
      <w:pPr>
        <w:spacing w:after="5" w:line="271" w:lineRule="auto"/>
        <w:ind w:left="20" w:right="28" w:hanging="10"/>
        <w:jc w:val="both"/>
      </w:pPr>
      <w:r>
        <w:rPr>
          <w:noProof/>
        </w:rPr>
        <mc:AlternateContent>
          <mc:Choice Requires="wps">
            <w:drawing>
              <wp:anchor distT="45720" distB="45720" distL="114300" distR="114300" simplePos="0" relativeHeight="251658240" behindDoc="0" locked="0" layoutInCell="1" hidden="0" allowOverlap="1" wp14:anchorId="2019F6B1" wp14:editId="1F19B5C0">
                <wp:simplePos x="0" y="0"/>
                <wp:positionH relativeFrom="column">
                  <wp:posOffset>1</wp:posOffset>
                </wp:positionH>
                <wp:positionV relativeFrom="paragraph">
                  <wp:posOffset>160020</wp:posOffset>
                </wp:positionV>
                <wp:extent cx="5937250" cy="5734050"/>
                <wp:effectExtent l="0" t="0" r="0" b="0"/>
                <wp:wrapSquare wrapText="bothSides" distT="45720" distB="45720" distL="114300" distR="114300"/>
                <wp:docPr id="1446002068" name="Rectangle 1446002068"/>
                <wp:cNvGraphicFramePr/>
                <a:graphic xmlns:a="http://schemas.openxmlformats.org/drawingml/2006/main">
                  <a:graphicData uri="http://schemas.microsoft.com/office/word/2010/wordprocessingShape">
                    <wps:wsp>
                      <wps:cNvSpPr/>
                      <wps:spPr>
                        <a:xfrm>
                          <a:off x="2405950" y="941550"/>
                          <a:ext cx="5880100" cy="5676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62FC1D" w14:textId="77777777" w:rsidR="00D46FD9" w:rsidRDefault="00D46FD9">
                            <w:pPr>
                              <w:spacing w:after="0" w:line="240" w:lineRule="auto"/>
                              <w:ind w:firstLine="10"/>
                              <w:textDirection w:val="btLr"/>
                            </w:pPr>
                            <w:r>
                              <w:rPr>
                                <w:rFonts w:ascii="Avenir" w:eastAsia="Avenir" w:hAnsi="Avenir" w:cs="Avenir"/>
                                <w:b/>
                                <w:color w:val="000000"/>
                              </w:rPr>
                              <w:t>Encadré : calculer et estimer le nombre de bénéficiaires</w:t>
                            </w:r>
                          </w:p>
                          <w:p w14:paraId="206EDA79" w14:textId="77777777" w:rsidR="00D46FD9" w:rsidRDefault="00D46FD9">
                            <w:pPr>
                              <w:spacing w:after="0" w:line="240" w:lineRule="auto"/>
                              <w:ind w:firstLine="10"/>
                              <w:textDirection w:val="btLr"/>
                            </w:pPr>
                          </w:p>
                          <w:p w14:paraId="57C02A33" w14:textId="77777777" w:rsidR="00D46FD9" w:rsidRDefault="00D46FD9">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021FC2FE" w14:textId="77777777" w:rsidR="00D46FD9" w:rsidRDefault="00D46FD9">
                            <w:pPr>
                              <w:spacing w:after="0" w:line="240" w:lineRule="auto"/>
                              <w:ind w:left="765" w:firstLine="4392"/>
                              <w:textDirection w:val="btLr"/>
                            </w:pPr>
                            <w:r>
                              <w:rPr>
                                <w:rFonts w:ascii="Avenir" w:eastAsia="Avenir" w:hAnsi="Avenir" w:cs="Avenir"/>
                                <w:b/>
                                <w:color w:val="000000"/>
                              </w:rPr>
                              <w:t xml:space="preserve">Type de soutien </w:t>
                            </w:r>
                          </w:p>
                          <w:p w14:paraId="1788434C" w14:textId="77777777" w:rsidR="00D46FD9" w:rsidRDefault="00D46FD9">
                            <w:pPr>
                              <w:spacing w:after="0" w:line="240" w:lineRule="auto"/>
                              <w:ind w:left="567" w:firstLine="1701"/>
                              <w:textDirection w:val="btLr"/>
                            </w:pPr>
                            <w:r>
                              <w:rPr>
                                <w:rFonts w:ascii="Avenir" w:eastAsia="Avenir" w:hAnsi="Avenir" w:cs="Avenir"/>
                                <w:b/>
                                <w:color w:val="FF0000"/>
                                <w:u w:val="single"/>
                              </w:rPr>
                              <w:t>Soutien ciblé</w:t>
                            </w:r>
                            <w:r>
                              <w:rPr>
                                <w:rFonts w:ascii="Avenir" w:eastAsia="Avenir" w:hAnsi="Avenir" w:cs="Avenir"/>
                                <w:color w:val="000000"/>
                              </w:rPr>
                              <w:t xml:space="preserve"> (reçu par des </w:t>
                            </w:r>
                            <w:r>
                              <w:rPr>
                                <w:rFonts w:ascii="Avenir" w:eastAsia="Avenir" w:hAnsi="Avenir" w:cs="Avenir"/>
                                <w:b/>
                                <w:color w:val="FF0000"/>
                              </w:rPr>
                              <w:t>personnes qui peuvent être identifiées et comptées</w:t>
                            </w:r>
                            <w:r>
                              <w:rPr>
                                <w:rFonts w:ascii="Avenir" w:eastAsia="Avenir" w:hAnsi="Avenir" w:cs="Avenir"/>
                                <w:color w:val="FF0000"/>
                              </w:rPr>
                              <w:t xml:space="preserve"> </w:t>
                            </w:r>
                            <w:r>
                              <w:rPr>
                                <w:rFonts w:ascii="Avenir" w:eastAsia="Avenir" w:hAnsi="Avenir" w:cs="Avenir"/>
                                <w:color w:val="000000"/>
                              </w:rPr>
                              <w:t xml:space="preserve">par le projet </w:t>
                            </w:r>
                            <w:r>
                              <w:rPr>
                                <w:rFonts w:ascii="Avenir" w:eastAsia="Avenir" w:hAnsi="Avenir" w:cs="Avenir"/>
                                <w:b/>
                                <w:color w:val="FF0000"/>
                              </w:rPr>
                              <w:t>et qui savent qu’elles reçoivent du soutien</w:t>
                            </w:r>
                            <w:r>
                              <w:rPr>
                                <w:rFonts w:ascii="Avenir" w:eastAsia="Avenir" w:hAnsi="Avenir" w:cs="Avenir"/>
                                <w:color w:val="000000"/>
                              </w:rPr>
                              <w:t xml:space="preserve">) </w:t>
                            </w:r>
                          </w:p>
                          <w:p w14:paraId="618A76DA" w14:textId="77777777" w:rsidR="00D46FD9" w:rsidRDefault="00D46FD9">
                            <w:pPr>
                              <w:spacing w:after="0" w:line="240" w:lineRule="auto"/>
                              <w:ind w:left="567" w:firstLine="1701"/>
                              <w:textDirection w:val="btLr"/>
                            </w:pPr>
                          </w:p>
                          <w:p w14:paraId="17FE7B8A" w14:textId="77777777" w:rsidR="00D46FD9" w:rsidRDefault="00D46FD9">
                            <w:pPr>
                              <w:spacing w:after="0" w:line="240" w:lineRule="auto"/>
                              <w:ind w:left="567" w:firstLine="1701"/>
                              <w:textDirection w:val="btLr"/>
                            </w:pPr>
                            <w:r>
                              <w:rPr>
                                <w:rFonts w:ascii="Avenir" w:eastAsia="Avenir" w:hAnsi="Avenir" w:cs="Avenir"/>
                                <w:b/>
                                <w:color w:val="00B050"/>
                                <w:u w:val="single"/>
                              </w:rPr>
                              <w:t>Soutien non ciblé</w:t>
                            </w:r>
                            <w:r>
                              <w:rPr>
                                <w:rFonts w:ascii="Avenir" w:eastAsia="Avenir" w:hAnsi="Avenir" w:cs="Avenir"/>
                                <w:color w:val="000000"/>
                              </w:rPr>
                              <w:t xml:space="preserve"> : reçu indirectement par des </w:t>
                            </w:r>
                            <w:r>
                              <w:rPr>
                                <w:rFonts w:ascii="Avenir" w:eastAsia="Avenir" w:hAnsi="Avenir" w:cs="Avenir"/>
                                <w:b/>
                                <w:color w:val="00B050"/>
                              </w:rPr>
                              <w:t>personnes qui ne peuvent pas être identifiées et comptées précisément</w:t>
                            </w:r>
                            <w:r>
                              <w:rPr>
                                <w:rFonts w:ascii="Avenir" w:eastAsia="Avenir" w:hAnsi="Avenir" w:cs="Avenir"/>
                                <w:color w:val="000000"/>
                              </w:rPr>
                              <w:t xml:space="preserve">. Par exemple : campagnes de communication, enfants dans un foyer dont l’un ou les deux parents reçoivent un appui ciblé.  </w:t>
                            </w:r>
                          </w:p>
                          <w:p w14:paraId="18D617A8" w14:textId="77777777" w:rsidR="00D46FD9" w:rsidRDefault="00D46FD9">
                            <w:pPr>
                              <w:spacing w:after="0" w:line="240" w:lineRule="auto"/>
                              <w:ind w:left="1800" w:firstLine="12600"/>
                              <w:textDirection w:val="btLr"/>
                            </w:pPr>
                          </w:p>
                          <w:p w14:paraId="6856362F" w14:textId="77777777" w:rsidR="00D46FD9" w:rsidRDefault="00D46FD9">
                            <w:pPr>
                              <w:spacing w:after="0" w:line="240" w:lineRule="auto"/>
                              <w:ind w:left="567" w:firstLine="3402"/>
                              <w:textDirection w:val="btLr"/>
                            </w:pPr>
                            <w:r>
                              <w:rPr>
                                <w:rFonts w:ascii="Avenir" w:eastAsia="Avenir" w:hAnsi="Avenir" w:cs="Avenir"/>
                                <w:b/>
                                <w:color w:val="000000"/>
                              </w:rPr>
                              <w:t>2) Intensité du soutien</w:t>
                            </w:r>
                          </w:p>
                          <w:p w14:paraId="4E69A514" w14:textId="77777777" w:rsidR="00D46FD9" w:rsidRDefault="00D46FD9">
                            <w:pPr>
                              <w:spacing w:after="0" w:line="240" w:lineRule="auto"/>
                              <w:ind w:left="567" w:firstLine="1701"/>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45EEE1B5" w14:textId="77777777" w:rsidR="00D46FD9" w:rsidRDefault="00D46FD9">
                            <w:pPr>
                              <w:spacing w:after="0" w:line="240" w:lineRule="auto"/>
                              <w:ind w:left="567" w:firstLine="1701"/>
                              <w:textDirection w:val="btLr"/>
                            </w:pPr>
                          </w:p>
                          <w:p w14:paraId="7855B6BD" w14:textId="77777777" w:rsidR="00D46FD9" w:rsidRDefault="00D46FD9">
                            <w:pPr>
                              <w:spacing w:after="0" w:line="240" w:lineRule="auto"/>
                              <w:ind w:left="567" w:firstLine="1701"/>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0B5076A3" w14:textId="77777777" w:rsidR="00D46FD9" w:rsidRDefault="00D46FD9">
                            <w:pPr>
                              <w:spacing w:after="5" w:line="270" w:lineRule="auto"/>
                              <w:ind w:left="567" w:right="27" w:firstLine="1701"/>
                              <w:jc w:val="both"/>
                              <w:textDirection w:val="btLr"/>
                            </w:pPr>
                          </w:p>
                          <w:p w14:paraId="28E3F600" w14:textId="77777777" w:rsidR="00D46FD9" w:rsidRDefault="00D46FD9">
                            <w:pPr>
                              <w:spacing w:after="0" w:line="240" w:lineRule="auto"/>
                              <w:ind w:left="567" w:firstLine="1701"/>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4C612CF9" w14:textId="77777777" w:rsidR="00D46FD9" w:rsidRDefault="00D46FD9">
                            <w:pPr>
                              <w:spacing w:after="0" w:line="240" w:lineRule="auto"/>
                              <w:ind w:left="1070" w:firstLine="7490"/>
                              <w:textDirection w:val="btLr"/>
                            </w:pPr>
                          </w:p>
                          <w:p w14:paraId="47073788" w14:textId="77777777" w:rsidR="00D46FD9" w:rsidRDefault="00D46FD9">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7AEA2588" w14:textId="77777777" w:rsidR="00D46FD9" w:rsidRDefault="00D46FD9">
                            <w:pPr>
                              <w:spacing w:after="0" w:line="240" w:lineRule="auto"/>
                              <w:textDirection w:val="btLr"/>
                            </w:pPr>
                          </w:p>
                          <w:p w14:paraId="03AEDD67" w14:textId="77777777" w:rsidR="00D46FD9" w:rsidRDefault="00D46FD9">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667069CB" w14:textId="77777777" w:rsidR="00D46FD9" w:rsidRDefault="00D46FD9">
                            <w:pPr>
                              <w:spacing w:after="0" w:line="240" w:lineRule="auto"/>
                              <w:textDirection w:val="btLr"/>
                            </w:pPr>
                          </w:p>
                          <w:p w14:paraId="0197857D" w14:textId="77777777" w:rsidR="00D46FD9" w:rsidRDefault="00D46FD9">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txbxContent>
                      </wps:txbx>
                      <wps:bodyPr spcFirstLastPara="1" wrap="square" lIns="91425" tIns="45675" rIns="91425" bIns="45675" anchor="t" anchorCtr="0">
                        <a:noAutofit/>
                      </wps:bodyPr>
                    </wps:wsp>
                  </a:graphicData>
                </a:graphic>
              </wp:anchor>
            </w:drawing>
          </mc:Choice>
          <mc:Fallback>
            <w:pict>
              <v:rect w14:anchorId="2019F6B1" id="Rectangle 1446002068" o:spid="_x0000_s1026" style="position:absolute;left:0;text-align:left;margin-left:0;margin-top:12.6pt;width:467.5pt;height:45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">
                <v:stroke startarrowwidth="narrow" startarrowlength="short" endarrowwidth="narrow" endarrowlength="short"/>
                <v:textbox inset="2.53958mm,1.26875mm,2.53958mm,1.26875mm">
                  <w:txbxContent>
                    <w:p w14:paraId="7062FC1D" w14:textId="77777777" w:rsidR="00D46FD9" w:rsidRDefault="00D46FD9">
                      <w:pPr>
                        <w:spacing w:after="0" w:line="240" w:lineRule="auto"/>
                        <w:ind w:firstLine="10"/>
                        <w:textDirection w:val="btLr"/>
                      </w:pPr>
                      <w:r>
                        <w:rPr>
                          <w:rFonts w:ascii="Avenir" w:eastAsia="Avenir" w:hAnsi="Avenir" w:cs="Avenir"/>
                          <w:b/>
                          <w:color w:val="000000"/>
                        </w:rPr>
                        <w:t>Encadré : calculer et estimer le nombre de bénéficiaires</w:t>
                      </w:r>
                    </w:p>
                    <w:p w14:paraId="206EDA79" w14:textId="77777777" w:rsidR="00D46FD9" w:rsidRDefault="00D46FD9">
                      <w:pPr>
                        <w:spacing w:after="0" w:line="240" w:lineRule="auto"/>
                        <w:ind w:firstLine="10"/>
                        <w:textDirection w:val="btLr"/>
                      </w:pPr>
                    </w:p>
                    <w:p w14:paraId="57C02A33" w14:textId="77777777" w:rsidR="00D46FD9" w:rsidRDefault="00D46FD9">
                      <w:pPr>
                        <w:spacing w:after="0" w:line="240" w:lineRule="auto"/>
                        <w:ind w:firstLine="10"/>
                        <w:textDirection w:val="btLr"/>
                      </w:pPr>
                      <w:r>
                        <w:rPr>
                          <w:rFonts w:ascii="Avenir" w:eastAsia="Avenir" w:hAnsi="Avenir" w:cs="Avenir"/>
                          <w:color w:val="000000"/>
                        </w:rPr>
                        <w:t xml:space="preserve"> Les bénéficiaires reçoivent un soutien qui est défini dans deux dimensions :  </w:t>
                      </w:r>
                    </w:p>
                    <w:p w14:paraId="021FC2FE" w14:textId="77777777" w:rsidR="00D46FD9" w:rsidRDefault="00D46FD9">
                      <w:pPr>
                        <w:spacing w:after="0" w:line="240" w:lineRule="auto"/>
                        <w:ind w:left="765" w:firstLine="4392"/>
                        <w:textDirection w:val="btLr"/>
                      </w:pPr>
                      <w:r>
                        <w:rPr>
                          <w:rFonts w:ascii="Avenir" w:eastAsia="Avenir" w:hAnsi="Avenir" w:cs="Avenir"/>
                          <w:b/>
                          <w:color w:val="000000"/>
                        </w:rPr>
                        <w:t xml:space="preserve">Type de soutien </w:t>
                      </w:r>
                    </w:p>
                    <w:p w14:paraId="1788434C" w14:textId="77777777" w:rsidR="00D46FD9" w:rsidRDefault="00D46FD9">
                      <w:pPr>
                        <w:spacing w:after="0" w:line="240" w:lineRule="auto"/>
                        <w:ind w:left="567" w:firstLine="1701"/>
                        <w:textDirection w:val="btLr"/>
                      </w:pPr>
                      <w:r>
                        <w:rPr>
                          <w:rFonts w:ascii="Avenir" w:eastAsia="Avenir" w:hAnsi="Avenir" w:cs="Avenir"/>
                          <w:b/>
                          <w:color w:val="FF0000"/>
                          <w:u w:val="single"/>
                        </w:rPr>
                        <w:t>Soutien ciblé</w:t>
                      </w:r>
                      <w:r>
                        <w:rPr>
                          <w:rFonts w:ascii="Avenir" w:eastAsia="Avenir" w:hAnsi="Avenir" w:cs="Avenir"/>
                          <w:color w:val="000000"/>
                        </w:rPr>
                        <w:t xml:space="preserve"> (reçu par des </w:t>
                      </w:r>
                      <w:r>
                        <w:rPr>
                          <w:rFonts w:ascii="Avenir" w:eastAsia="Avenir" w:hAnsi="Avenir" w:cs="Avenir"/>
                          <w:b/>
                          <w:color w:val="FF0000"/>
                        </w:rPr>
                        <w:t>personnes qui peuvent être identifiées et comptées</w:t>
                      </w:r>
                      <w:r>
                        <w:rPr>
                          <w:rFonts w:ascii="Avenir" w:eastAsia="Avenir" w:hAnsi="Avenir" w:cs="Avenir"/>
                          <w:color w:val="FF0000"/>
                        </w:rPr>
                        <w:t xml:space="preserve"> </w:t>
                      </w:r>
                      <w:r>
                        <w:rPr>
                          <w:rFonts w:ascii="Avenir" w:eastAsia="Avenir" w:hAnsi="Avenir" w:cs="Avenir"/>
                          <w:color w:val="000000"/>
                        </w:rPr>
                        <w:t xml:space="preserve">par le projet </w:t>
                      </w:r>
                      <w:r>
                        <w:rPr>
                          <w:rFonts w:ascii="Avenir" w:eastAsia="Avenir" w:hAnsi="Avenir" w:cs="Avenir"/>
                          <w:b/>
                          <w:color w:val="FF0000"/>
                        </w:rPr>
                        <w:t>et qui savent qu’elles reçoivent du soutien</w:t>
                      </w:r>
                      <w:r>
                        <w:rPr>
                          <w:rFonts w:ascii="Avenir" w:eastAsia="Avenir" w:hAnsi="Avenir" w:cs="Avenir"/>
                          <w:color w:val="000000"/>
                        </w:rPr>
                        <w:t xml:space="preserve">) </w:t>
                      </w:r>
                    </w:p>
                    <w:p w14:paraId="618A76DA" w14:textId="77777777" w:rsidR="00D46FD9" w:rsidRDefault="00D46FD9">
                      <w:pPr>
                        <w:spacing w:after="0" w:line="240" w:lineRule="auto"/>
                        <w:ind w:left="567" w:firstLine="1701"/>
                        <w:textDirection w:val="btLr"/>
                      </w:pPr>
                    </w:p>
                    <w:p w14:paraId="17FE7B8A" w14:textId="77777777" w:rsidR="00D46FD9" w:rsidRDefault="00D46FD9">
                      <w:pPr>
                        <w:spacing w:after="0" w:line="240" w:lineRule="auto"/>
                        <w:ind w:left="567" w:firstLine="1701"/>
                        <w:textDirection w:val="btLr"/>
                      </w:pPr>
                      <w:r>
                        <w:rPr>
                          <w:rFonts w:ascii="Avenir" w:eastAsia="Avenir" w:hAnsi="Avenir" w:cs="Avenir"/>
                          <w:b/>
                          <w:color w:val="00B050"/>
                          <w:u w:val="single"/>
                        </w:rPr>
                        <w:t>Soutien non ciblé</w:t>
                      </w:r>
                      <w:r>
                        <w:rPr>
                          <w:rFonts w:ascii="Avenir" w:eastAsia="Avenir" w:hAnsi="Avenir" w:cs="Avenir"/>
                          <w:color w:val="000000"/>
                        </w:rPr>
                        <w:t xml:space="preserve"> : reçu indirectement par des </w:t>
                      </w:r>
                      <w:r>
                        <w:rPr>
                          <w:rFonts w:ascii="Avenir" w:eastAsia="Avenir" w:hAnsi="Avenir" w:cs="Avenir"/>
                          <w:b/>
                          <w:color w:val="00B050"/>
                        </w:rPr>
                        <w:t>personnes qui ne peuvent pas être identifiées et comptées précisément</w:t>
                      </w:r>
                      <w:r>
                        <w:rPr>
                          <w:rFonts w:ascii="Avenir" w:eastAsia="Avenir" w:hAnsi="Avenir" w:cs="Avenir"/>
                          <w:color w:val="000000"/>
                        </w:rPr>
                        <w:t xml:space="preserve">. Par exemple : campagnes de communication, enfants dans un foyer dont l’un ou les deux parents reçoivent un appui ciblé.  </w:t>
                      </w:r>
                    </w:p>
                    <w:p w14:paraId="18D617A8" w14:textId="77777777" w:rsidR="00D46FD9" w:rsidRDefault="00D46FD9">
                      <w:pPr>
                        <w:spacing w:after="0" w:line="240" w:lineRule="auto"/>
                        <w:ind w:left="1800" w:firstLine="12600"/>
                        <w:textDirection w:val="btLr"/>
                      </w:pPr>
                    </w:p>
                    <w:p w14:paraId="6856362F" w14:textId="77777777" w:rsidR="00D46FD9" w:rsidRDefault="00D46FD9">
                      <w:pPr>
                        <w:spacing w:after="0" w:line="240" w:lineRule="auto"/>
                        <w:ind w:left="567" w:firstLine="3402"/>
                        <w:textDirection w:val="btLr"/>
                      </w:pPr>
                      <w:r>
                        <w:rPr>
                          <w:rFonts w:ascii="Avenir" w:eastAsia="Avenir" w:hAnsi="Avenir" w:cs="Avenir"/>
                          <w:b/>
                          <w:color w:val="000000"/>
                        </w:rPr>
                        <w:t>2) Intensité du soutien</w:t>
                      </w:r>
                    </w:p>
                    <w:p w14:paraId="4E69A514" w14:textId="77777777" w:rsidR="00D46FD9" w:rsidRDefault="00D46FD9">
                      <w:pPr>
                        <w:spacing w:after="0" w:line="240" w:lineRule="auto"/>
                        <w:ind w:left="567" w:firstLine="1701"/>
                        <w:textDirection w:val="btLr"/>
                      </w:pPr>
                      <w:r>
                        <w:rPr>
                          <w:rFonts w:ascii="Avenir" w:eastAsia="Avenir" w:hAnsi="Avenir" w:cs="Avenir"/>
                          <w:color w:val="000000"/>
                          <w:u w:val="single"/>
                        </w:rPr>
                        <w:t>Faible</w:t>
                      </w:r>
                      <w:r>
                        <w:rPr>
                          <w:rFonts w:ascii="Avenir" w:eastAsia="Avenir" w:hAnsi="Avenir" w:cs="Avenir"/>
                          <w:color w:val="000000"/>
                        </w:rPr>
                        <w:t xml:space="preserve"> (par exemple, les personnes vivant dans une zone administrative où l’autorité reçoit un soutien au renforcement des capacités)</w:t>
                      </w:r>
                    </w:p>
                    <w:p w14:paraId="45EEE1B5" w14:textId="77777777" w:rsidR="00D46FD9" w:rsidRDefault="00D46FD9">
                      <w:pPr>
                        <w:spacing w:after="0" w:line="240" w:lineRule="auto"/>
                        <w:ind w:left="567" w:firstLine="1701"/>
                        <w:textDirection w:val="btLr"/>
                      </w:pPr>
                    </w:p>
                    <w:p w14:paraId="7855B6BD" w14:textId="77777777" w:rsidR="00D46FD9" w:rsidRDefault="00D46FD9">
                      <w:pPr>
                        <w:spacing w:after="0" w:line="240" w:lineRule="auto"/>
                        <w:ind w:left="567" w:firstLine="1701"/>
                        <w:textDirection w:val="btLr"/>
                      </w:pPr>
                      <w:r>
                        <w:rPr>
                          <w:rFonts w:ascii="Avenir" w:eastAsia="Avenir" w:hAnsi="Avenir" w:cs="Avenir"/>
                          <w:color w:val="000000"/>
                          <w:u w:val="single"/>
                        </w:rPr>
                        <w:t>Moyenne</w:t>
                      </w:r>
                      <w:r>
                        <w:rPr>
                          <w:rFonts w:ascii="Avenir" w:eastAsia="Avenir" w:hAnsi="Avenir" w:cs="Avenir"/>
                          <w:color w:val="000000"/>
                        </w:rPr>
                        <w:t xml:space="preserve"> (par exemple, les personnes qui participent à des séances de renforcement de capacité de manière régulière)</w:t>
                      </w:r>
                    </w:p>
                    <w:p w14:paraId="0B5076A3" w14:textId="77777777" w:rsidR="00D46FD9" w:rsidRDefault="00D46FD9">
                      <w:pPr>
                        <w:spacing w:after="5" w:line="270" w:lineRule="auto"/>
                        <w:ind w:left="567" w:right="27" w:firstLine="1701"/>
                        <w:jc w:val="both"/>
                        <w:textDirection w:val="btLr"/>
                      </w:pPr>
                    </w:p>
                    <w:p w14:paraId="28E3F600" w14:textId="77777777" w:rsidR="00D46FD9" w:rsidRDefault="00D46FD9">
                      <w:pPr>
                        <w:spacing w:after="0" w:line="240" w:lineRule="auto"/>
                        <w:ind w:left="567" w:firstLine="1701"/>
                        <w:textDirection w:val="btLr"/>
                      </w:pPr>
                      <w:r>
                        <w:rPr>
                          <w:rFonts w:ascii="Avenir" w:eastAsia="Avenir" w:hAnsi="Avenir" w:cs="Avenir"/>
                          <w:color w:val="000000"/>
                          <w:u w:val="single"/>
                        </w:rPr>
                        <w:t>Haute</w:t>
                      </w:r>
                      <w:r>
                        <w:rPr>
                          <w:rFonts w:ascii="Avenir" w:eastAsia="Avenir" w:hAnsi="Avenir" w:cs="Avenir"/>
                          <w:color w:val="000000"/>
                        </w:rPr>
                        <w:t xml:space="preserve"> (par exemple, les individus qui reçoivent un accompagnement soutenu sur la durée)</w:t>
                      </w:r>
                    </w:p>
                    <w:p w14:paraId="4C612CF9" w14:textId="77777777" w:rsidR="00D46FD9" w:rsidRDefault="00D46FD9">
                      <w:pPr>
                        <w:spacing w:after="0" w:line="240" w:lineRule="auto"/>
                        <w:ind w:left="1070" w:firstLine="7490"/>
                        <w:textDirection w:val="btLr"/>
                      </w:pPr>
                    </w:p>
                    <w:p w14:paraId="47073788" w14:textId="77777777" w:rsidR="00D46FD9" w:rsidRDefault="00D46FD9">
                      <w:pPr>
                        <w:spacing w:after="0" w:line="240" w:lineRule="auto"/>
                        <w:textDirection w:val="btLr"/>
                      </w:pPr>
                      <w:r>
                        <w:rPr>
                          <w:rFonts w:ascii="Avenir" w:eastAsia="Avenir" w:hAnsi="Avenir" w:cs="Avenir"/>
                          <w:b/>
                          <w:color w:val="000000"/>
                        </w:rPr>
                        <w:t xml:space="preserve">Le nombre de bénéficiaires directs est dès lors défini comme le nombre d’individus (ventilés par le genre) qui reçoivent un soutien ciblé </w:t>
                      </w:r>
                      <w:r>
                        <w:rPr>
                          <w:rFonts w:ascii="Avenir" w:eastAsia="Avenir" w:hAnsi="Avenir" w:cs="Avenir"/>
                          <w:b/>
                          <w:color w:val="000000"/>
                          <w:u w:val="single"/>
                        </w:rPr>
                        <w:t>et</w:t>
                      </w:r>
                      <w:r>
                        <w:rPr>
                          <w:rFonts w:ascii="Avenir" w:eastAsia="Avenir" w:hAnsi="Avenir" w:cs="Avenir"/>
                          <w:b/>
                          <w:color w:val="000000"/>
                        </w:rPr>
                        <w:t xml:space="preserve"> de haute et moyenne intensité. </w:t>
                      </w:r>
                    </w:p>
                    <w:p w14:paraId="7AEA2588" w14:textId="77777777" w:rsidR="00D46FD9" w:rsidRDefault="00D46FD9">
                      <w:pPr>
                        <w:spacing w:after="0" w:line="240" w:lineRule="auto"/>
                        <w:textDirection w:val="btLr"/>
                      </w:pPr>
                    </w:p>
                    <w:p w14:paraId="03AEDD67" w14:textId="77777777" w:rsidR="00D46FD9" w:rsidRDefault="00D46FD9">
                      <w:pPr>
                        <w:spacing w:after="0" w:line="240" w:lineRule="auto"/>
                        <w:textDirection w:val="btLr"/>
                      </w:pPr>
                      <w:r>
                        <w:rPr>
                          <w:rFonts w:ascii="Avenir" w:eastAsia="Avenir" w:hAnsi="Avenir" w:cs="Avenir"/>
                          <w:b/>
                          <w:color w:val="000000"/>
                        </w:rPr>
                        <w:t xml:space="preserve">Le nombre de bénéficiaires indirects est le nombre d’individus (ventilés par le genre) qui reçoivent un soutien ciblé d’intensité moyenne, ou un appui non ciblé d’intensité forte ou moyenne </w:t>
                      </w:r>
                    </w:p>
                    <w:p w14:paraId="667069CB" w14:textId="77777777" w:rsidR="00D46FD9" w:rsidRDefault="00D46FD9">
                      <w:pPr>
                        <w:spacing w:after="0" w:line="240" w:lineRule="auto"/>
                        <w:textDirection w:val="btLr"/>
                      </w:pPr>
                    </w:p>
                    <w:p w14:paraId="0197857D" w14:textId="77777777" w:rsidR="00D46FD9" w:rsidRDefault="00D46FD9">
                      <w:pPr>
                        <w:spacing w:after="0" w:line="240" w:lineRule="auto"/>
                        <w:textDirection w:val="btLr"/>
                      </w:pPr>
                      <w:r>
                        <w:rPr>
                          <w:rFonts w:ascii="Avenir" w:eastAsia="Avenir" w:hAnsi="Avenir" w:cs="Avenir"/>
                          <w:b/>
                          <w:color w:val="000000"/>
                        </w:rPr>
                        <w:t xml:space="preserve">Si certains bénéficiaires bénéficient plus d’une fois : (eg : les membres d’une communauté qui sont soutenus pour une mise en défens et bénéficient aussi d’une nouvelle route) estimer le détail mais ne pas les comptabiliser deux fois. </w:t>
                      </w:r>
                    </w:p>
                  </w:txbxContent>
                </v:textbox>
                <w10:wrap type="square"/>
              </v:rect>
            </w:pict>
          </mc:Fallback>
        </mc:AlternateContent>
      </w:r>
    </w:p>
    <w:sectPr w:rsidR="0024617D" w:rsidSect="00BC5FB8">
      <w:pgSz w:w="11900" w:h="16840"/>
      <w:pgMar w:top="1961" w:right="1557" w:bottom="1493" w:left="1579" w:header="1020" w:footer="111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F9194" w14:textId="77777777" w:rsidR="00DE642B" w:rsidRDefault="00DE642B">
      <w:pPr>
        <w:spacing w:after="0" w:line="240" w:lineRule="auto"/>
      </w:pPr>
      <w:r>
        <w:separator/>
      </w:r>
    </w:p>
  </w:endnote>
  <w:endnote w:type="continuationSeparator" w:id="0">
    <w:p w14:paraId="0C351B17" w14:textId="77777777" w:rsidR="00DE642B" w:rsidRDefault="00DE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E52CAA-5A04-4AD8-8807-F504A008580E}"/>
    <w:embedBold r:id="rId2" w:fontKey="{51D531CD-0FC1-433B-BBA1-51DC468CE965}"/>
    <w:embedItalic r:id="rId3" w:fontKey="{FBBB3D9A-9722-429F-ABB4-D7502C5FEEF9}"/>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0D6CECE4-EE92-47A7-8C3B-07242773C8AD}"/>
    <w:embedItalic r:id="rId5" w:fontKey="{3B716A98-668D-414F-886A-1F5D35F9CD8D}"/>
  </w:font>
  <w:font w:name="Cambria">
    <w:panose1 w:val="02040503050406030204"/>
    <w:charset w:val="00"/>
    <w:family w:val="roman"/>
    <w:pitch w:val="variable"/>
    <w:sig w:usb0="E00006FF" w:usb1="420024FF" w:usb2="02000000" w:usb3="00000000" w:csb0="0000019F" w:csb1="00000000"/>
    <w:embedRegular r:id="rId6" w:fontKey="{392550F0-8E87-4953-8BC4-05E3539D3698}"/>
    <w:embedBold r:id="rId7" w:fontKey="{4C614FCE-F272-4B0B-BB53-D8546F9A8F8C}"/>
  </w:font>
  <w:font w:name="Helvetica">
    <w:panose1 w:val="020B0604020202020204"/>
    <w:charset w:val="00"/>
    <w:family w:val="swiss"/>
    <w:pitch w:val="variable"/>
    <w:sig w:usb0="E0002EFF" w:usb1="C000785B" w:usb2="00000009" w:usb3="00000000" w:csb0="000001FF" w:csb1="00000000"/>
    <w:embedRegular r:id="rId8" w:fontKey="{6E678A4F-01A2-48B4-8276-B6796316CCCB}"/>
    <w:embedBold r:id="rId9" w:fontKey="{9BC6936E-D875-448B-80AD-32C313663EBE}"/>
  </w:font>
  <w:font w:name="Segoe UI">
    <w:panose1 w:val="020B0502040204020203"/>
    <w:charset w:val="00"/>
    <w:family w:val="swiss"/>
    <w:pitch w:val="variable"/>
    <w:sig w:usb0="E4002EFF" w:usb1="C000E47F" w:usb2="00000009" w:usb3="00000000" w:csb0="000001FF" w:csb1="00000000"/>
    <w:embedRegular r:id="rId10" w:fontKey="{1F29E9FC-E6E2-48C6-8723-AE8305BA7849}"/>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embedRegular r:id="rId11" w:fontKey="{1858A7C0-8BF8-4828-AEDF-531B30988135}"/>
  </w:font>
  <w:font w:name="CIDFont+F4">
    <w:altName w:val="Yu Gothic"/>
    <w:panose1 w:val="00000000000000000000"/>
    <w:charset w:val="80"/>
    <w:family w:val="auto"/>
    <w:notTrueType/>
    <w:pitch w:val="default"/>
    <w:sig w:usb0="00000001" w:usb1="08070000" w:usb2="00000010" w:usb3="00000000" w:csb0="00020000"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w:altName w:val="Avenir Next LT Pro"/>
    <w:charset w:val="00"/>
    <w:family w:val="swiss"/>
    <w:pitch w:val="variable"/>
    <w:sig w:usb0="800000EF" w:usb1="5000204A" w:usb2="00000000" w:usb3="00000000" w:csb0="00000093" w:csb1="00000000"/>
    <w:embedRegular r:id="rId12" w:fontKey="{5B15A866-9CF8-41ED-80F3-BC9BB6E5BDDE}"/>
  </w:font>
  <w:font w:name="Segoe UI Symbol">
    <w:panose1 w:val="020B0502040204020203"/>
    <w:charset w:val="00"/>
    <w:family w:val="swiss"/>
    <w:pitch w:val="variable"/>
    <w:sig w:usb0="800001E3" w:usb1="1200FFEF" w:usb2="00040000" w:usb3="00000000" w:csb0="00000001" w:csb1="00000000"/>
    <w:embedRegular r:id="rId13" w:fontKey="{E0C876A1-B37B-4DED-AC35-8E78DF0071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39805"/>
      <w:docPartObj>
        <w:docPartGallery w:val="Page Numbers (Bottom of Page)"/>
        <w:docPartUnique/>
      </w:docPartObj>
    </w:sdtPr>
    <w:sdtEndPr/>
    <w:sdtContent>
      <w:p w14:paraId="284C3C1F" w14:textId="3986D4F4" w:rsidR="00D46FD9" w:rsidRDefault="00D46FD9">
        <w:pPr>
          <w:pStyle w:val="Pieddepage"/>
          <w:jc w:val="center"/>
        </w:pPr>
        <w:r>
          <w:fldChar w:fldCharType="begin"/>
        </w:r>
        <w:r>
          <w:instrText>PAGE   \* MERGEFORMAT</w:instrText>
        </w:r>
        <w:r>
          <w:fldChar w:fldCharType="separate"/>
        </w:r>
        <w:r>
          <w:rPr>
            <w:lang w:val="de-DE"/>
          </w:rPr>
          <w:t>2</w:t>
        </w:r>
        <w:r>
          <w:fldChar w:fldCharType="end"/>
        </w:r>
      </w:p>
    </w:sdtContent>
  </w:sdt>
  <w:p w14:paraId="303CAF15" w14:textId="77777777" w:rsidR="00D46FD9" w:rsidRDefault="00D46FD9">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3B5EB" w14:textId="77777777" w:rsidR="00D46FD9" w:rsidRDefault="00D46FD9">
    <w:pPr>
      <w:pBdr>
        <w:top w:val="nil"/>
        <w:left w:val="nil"/>
        <w:bottom w:val="nil"/>
        <w:right w:val="nil"/>
        <w:between w:val="nil"/>
      </w:pBdr>
      <w:tabs>
        <w:tab w:val="center" w:pos="4536"/>
        <w:tab w:val="right" w:pos="9072"/>
      </w:tabs>
      <w:spacing w:after="0" w:line="240" w:lineRule="auto"/>
      <w:ind w:left="20" w:right="28" w:hanging="10"/>
      <w:jc w:val="center"/>
      <w:rPr>
        <w:color w:val="000000"/>
        <w:sz w:val="21"/>
        <w:szCs w:val="21"/>
      </w:rPr>
    </w:pPr>
    <w:r>
      <w:rPr>
        <w:color w:val="000000"/>
        <w:sz w:val="21"/>
        <w:szCs w:val="21"/>
        <w:shd w:val="clear" w:color="auto" w:fill="E6E6E6"/>
      </w:rPr>
      <w:fldChar w:fldCharType="begin"/>
    </w:r>
    <w:r>
      <w:rPr>
        <w:color w:val="000000"/>
        <w:sz w:val="21"/>
        <w:szCs w:val="21"/>
        <w:shd w:val="clear" w:color="auto" w:fill="E6E6E6"/>
      </w:rPr>
      <w:instrText>PAGE</w:instrText>
    </w:r>
    <w:r>
      <w:rPr>
        <w:color w:val="000000"/>
        <w:sz w:val="21"/>
        <w:szCs w:val="21"/>
        <w:shd w:val="clear" w:color="auto" w:fill="E6E6E6"/>
      </w:rPr>
      <w:fldChar w:fldCharType="separate"/>
    </w:r>
    <w:r>
      <w:rPr>
        <w:noProof/>
        <w:color w:val="000000"/>
        <w:sz w:val="21"/>
        <w:szCs w:val="21"/>
        <w:shd w:val="clear" w:color="auto" w:fill="E6E6E6"/>
      </w:rPr>
      <w:t>1</w:t>
    </w:r>
    <w:r>
      <w:rPr>
        <w:color w:val="000000"/>
        <w:sz w:val="21"/>
        <w:szCs w:val="21"/>
        <w:shd w:val="clear" w:color="auto" w:fill="E6E6E6"/>
      </w:rPr>
      <w:fldChar w:fldCharType="end"/>
    </w:r>
  </w:p>
  <w:p w14:paraId="7B96C0F9" w14:textId="77777777" w:rsidR="00D46FD9" w:rsidRDefault="00D46FD9">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0D743" w14:textId="77777777" w:rsidR="00DE642B" w:rsidRDefault="00DE642B">
      <w:pPr>
        <w:spacing w:after="0" w:line="240" w:lineRule="auto"/>
      </w:pPr>
      <w:r>
        <w:separator/>
      </w:r>
    </w:p>
  </w:footnote>
  <w:footnote w:type="continuationSeparator" w:id="0">
    <w:p w14:paraId="6946D191" w14:textId="77777777" w:rsidR="00DE642B" w:rsidRDefault="00DE642B">
      <w:pPr>
        <w:spacing w:after="0" w:line="240" w:lineRule="auto"/>
      </w:pPr>
      <w:r>
        <w:continuationSeparator/>
      </w:r>
    </w:p>
  </w:footnote>
  <w:footnote w:id="1">
    <w:p w14:paraId="4583A15B" w14:textId="59E5E5E5" w:rsidR="00D46FD9" w:rsidRDefault="00D46FD9" w:rsidP="003B7D88">
      <w:pPr>
        <w:pBdr>
          <w:top w:val="nil"/>
          <w:left w:val="nil"/>
          <w:bottom w:val="nil"/>
          <w:right w:val="nil"/>
          <w:between w:val="nil"/>
        </w:pBdr>
        <w:spacing w:after="0" w:line="240" w:lineRule="auto"/>
        <w:jc w:val="both"/>
        <w:rPr>
          <w:rFonts w:ascii="Avenir" w:eastAsia="Avenir" w:hAnsi="Avenir" w:cs="Avenir"/>
          <w:sz w:val="18"/>
          <w:szCs w:val="18"/>
        </w:rPr>
      </w:pPr>
      <w:r>
        <w:rPr>
          <w:rStyle w:val="Appelnotedebasdep"/>
        </w:rPr>
        <w:footnoteRef/>
      </w:r>
      <w:r>
        <w:rPr>
          <w:rFonts w:ascii="Avenir" w:eastAsia="Avenir" w:hAnsi="Avenir" w:cs="Avenir"/>
          <w:sz w:val="18"/>
          <w:szCs w:val="18"/>
        </w:rPr>
        <w:t xml:space="preserve"> Ce canevas est relatif à la présentation des rapports annuel et semestriel des organisations de mise en œuvre des programmes financés par CAFI via le FONAREDD en RDC.  </w:t>
      </w:r>
      <w:r w:rsidRPr="00614EE6">
        <w:rPr>
          <w:rFonts w:ascii="Avenir" w:eastAsia="Avenir" w:hAnsi="Avenir" w:cs="Avenir"/>
          <w:sz w:val="18"/>
          <w:szCs w:val="18"/>
        </w:rPr>
        <w:t xml:space="preserve">Les rapports annuels couvrent la période du 1er janvier au 31 décembre et les </w:t>
      </w:r>
      <w:r>
        <w:rPr>
          <w:rFonts w:ascii="Avenir" w:eastAsia="Avenir" w:hAnsi="Avenir" w:cs="Avenir"/>
          <w:sz w:val="18"/>
          <w:szCs w:val="18"/>
        </w:rPr>
        <w:t xml:space="preserve">premières </w:t>
      </w:r>
      <w:r w:rsidRPr="00614EE6">
        <w:rPr>
          <w:rFonts w:ascii="Avenir" w:eastAsia="Avenir" w:hAnsi="Avenir" w:cs="Avenir"/>
          <w:sz w:val="18"/>
          <w:szCs w:val="18"/>
        </w:rPr>
        <w:t>versions doivent être soumis</w:t>
      </w:r>
      <w:r>
        <w:rPr>
          <w:rFonts w:ascii="Avenir" w:eastAsia="Avenir" w:hAnsi="Avenir" w:cs="Avenir"/>
          <w:sz w:val="18"/>
          <w:szCs w:val="18"/>
        </w:rPr>
        <w:t>es</w:t>
      </w:r>
      <w:r w:rsidRPr="00614EE6">
        <w:rPr>
          <w:rFonts w:ascii="Avenir" w:eastAsia="Avenir" w:hAnsi="Avenir" w:cs="Avenir"/>
          <w:sz w:val="18"/>
          <w:szCs w:val="18"/>
        </w:rPr>
        <w:t xml:space="preserve"> au plus tard le 31 janvier de l’année suivante. Les rapports semestriels couvrent la période du 1er janvier au 30 juin et les </w:t>
      </w:r>
      <w:r>
        <w:rPr>
          <w:rFonts w:ascii="Avenir" w:eastAsia="Avenir" w:hAnsi="Avenir" w:cs="Avenir"/>
          <w:sz w:val="18"/>
          <w:szCs w:val="18"/>
        </w:rPr>
        <w:t>premi</w:t>
      </w:r>
      <w:r w:rsidRPr="00614EE6">
        <w:rPr>
          <w:rFonts w:ascii="Avenir" w:eastAsia="Avenir" w:hAnsi="Avenir" w:cs="Avenir"/>
          <w:sz w:val="18"/>
          <w:szCs w:val="18"/>
        </w:rPr>
        <w:t>ères versions doivent être soumis</w:t>
      </w:r>
      <w:r>
        <w:rPr>
          <w:rFonts w:ascii="Avenir" w:eastAsia="Avenir" w:hAnsi="Avenir" w:cs="Avenir"/>
          <w:sz w:val="18"/>
          <w:szCs w:val="18"/>
        </w:rPr>
        <w:t>es</w:t>
      </w:r>
      <w:r w:rsidRPr="00614EE6">
        <w:rPr>
          <w:rFonts w:ascii="Avenir" w:eastAsia="Avenir" w:hAnsi="Avenir" w:cs="Avenir"/>
          <w:sz w:val="18"/>
          <w:szCs w:val="18"/>
        </w:rPr>
        <w:t xml:space="preserve"> le 31 juillet.</w:t>
      </w:r>
    </w:p>
  </w:footnote>
  <w:footnote w:id="2">
    <w:p w14:paraId="65D1E896" w14:textId="32C5E246" w:rsidR="00D46FD9" w:rsidRDefault="00D46FD9">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Appelnotedebasdep"/>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 xml:space="preserve">L’ensemble des documents de projet se trouve sur le Drive CAFI </w:t>
      </w:r>
      <w:hyperlink r:id="rId1">
        <w:r>
          <w:rPr>
            <w:rFonts w:ascii="Avenir" w:eastAsia="Avenir" w:hAnsi="Avenir" w:cs="Avenir"/>
            <w:color w:val="0563C1"/>
            <w:sz w:val="18"/>
            <w:szCs w:val="18"/>
            <w:u w:val="single"/>
          </w:rPr>
          <w:t>https://drive.google.com/drive/folders/1RhAT_Hc5jycgw40xr7YZM57jV4zQFadQ</w:t>
        </w:r>
      </w:hyperlink>
      <w:r>
        <w:rPr>
          <w:rFonts w:ascii="Avenir" w:eastAsia="Avenir" w:hAnsi="Avenir" w:cs="Avenir"/>
          <w:color w:val="000000"/>
          <w:sz w:val="18"/>
          <w:szCs w:val="18"/>
        </w:rPr>
        <w:t xml:space="preserve">. Sélectionner Country documents / Le pays ou régional / programming / active portfolio / numéro et nom du projet </w:t>
      </w:r>
    </w:p>
  </w:footnote>
  <w:footnote w:id="3">
    <w:p w14:paraId="40D4BC1A" w14:textId="77777777" w:rsidR="00D46FD9" w:rsidRDefault="00D46FD9">
      <w:pPr>
        <w:pBdr>
          <w:top w:val="nil"/>
          <w:left w:val="nil"/>
          <w:bottom w:val="nil"/>
          <w:right w:val="nil"/>
          <w:between w:val="nil"/>
        </w:pBdr>
        <w:spacing w:after="0" w:line="240" w:lineRule="auto"/>
        <w:ind w:left="20" w:right="28" w:hanging="10"/>
        <w:rPr>
          <w:rFonts w:ascii="Avenir" w:eastAsia="Avenir" w:hAnsi="Avenir" w:cs="Avenir"/>
          <w:color w:val="000000"/>
          <w:sz w:val="20"/>
          <w:szCs w:val="20"/>
        </w:rPr>
      </w:pPr>
      <w:r>
        <w:rPr>
          <w:rStyle w:val="Appelnotedebasdep"/>
        </w:rPr>
        <w:footnoteRef/>
      </w:r>
      <w:r>
        <w:rPr>
          <w:rFonts w:ascii="Avenir" w:eastAsia="Avenir" w:hAnsi="Avenir" w:cs="Avenir"/>
          <w:color w:val="000000"/>
          <w:sz w:val="18"/>
          <w:szCs w:val="18"/>
        </w:rPr>
        <w:t xml:space="preserve"> Il s’agit des organisations qui ont reçu un financement direct du Bureau MPTF dans le cadre du projet.</w:t>
      </w:r>
    </w:p>
  </w:footnote>
  <w:footnote w:id="4">
    <w:p w14:paraId="5F0A13DC" w14:textId="77777777" w:rsidR="00D46FD9" w:rsidRDefault="00D46FD9" w:rsidP="00CF191A">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Préciser l’unité.</w:t>
      </w:r>
    </w:p>
  </w:footnote>
  <w:footnote w:id="5">
    <w:p w14:paraId="20A8D1F0" w14:textId="77777777" w:rsidR="00D46FD9" w:rsidRPr="00B126F3" w:rsidRDefault="00D46FD9" w:rsidP="00CF191A">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rStyle w:val="Appelnotedebasdep"/>
        </w:rPr>
        <w:footnoteRef/>
      </w:r>
      <w:r>
        <w:t xml:space="preserve"> </w:t>
      </w:r>
      <w:r w:rsidRPr="00B126F3">
        <w:rPr>
          <w:rFonts w:ascii="Avenir" w:eastAsia="Avenir" w:hAnsi="Avenir" w:cs="Avenir"/>
          <w:color w:val="000000"/>
          <w:sz w:val="18"/>
          <w:szCs w:val="18"/>
        </w:rPr>
        <w:t>Tenir compte de la valeur validée par le rapport annuel FONAREDD /CAFI 202</w:t>
      </w:r>
      <w:r>
        <w:rPr>
          <w:rFonts w:ascii="Avenir" w:eastAsia="Avenir" w:hAnsi="Avenir" w:cs="Avenir"/>
          <w:color w:val="000000"/>
          <w:sz w:val="18"/>
          <w:szCs w:val="18"/>
        </w:rPr>
        <w:t>1</w:t>
      </w:r>
      <w:r w:rsidRPr="00B126F3">
        <w:rPr>
          <w:rFonts w:ascii="Avenir" w:eastAsia="Avenir" w:hAnsi="Avenir" w:cs="Avenir"/>
          <w:color w:val="000000"/>
          <w:sz w:val="18"/>
          <w:szCs w:val="18"/>
        </w:rPr>
        <w:t xml:space="preserve"> </w:t>
      </w:r>
    </w:p>
  </w:footnote>
  <w:footnote w:id="6">
    <w:p w14:paraId="078AB710" w14:textId="77777777" w:rsidR="00D46FD9" w:rsidRPr="00B126F3" w:rsidRDefault="00D46FD9" w:rsidP="00CF191A">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sidRPr="00B126F3">
        <w:rPr>
          <w:rFonts w:ascii="Avenir" w:eastAsia="Avenir" w:hAnsi="Avenir" w:cs="Avenir"/>
          <w:color w:val="000000"/>
          <w:sz w:val="18"/>
          <w:szCs w:val="18"/>
        </w:rPr>
        <w:footnoteRef/>
      </w:r>
      <w:r w:rsidRPr="00B126F3">
        <w:rPr>
          <w:rFonts w:ascii="Avenir" w:eastAsia="Avenir" w:hAnsi="Avenir" w:cs="Avenir"/>
          <w:color w:val="000000"/>
          <w:sz w:val="18"/>
          <w:szCs w:val="18"/>
        </w:rPr>
        <w:t xml:space="preserve"> Tenir compte de la valeur validée par le rapport annuel FONAREDD /CAFI 202</w:t>
      </w:r>
      <w:r>
        <w:rPr>
          <w:rFonts w:ascii="Avenir" w:eastAsia="Avenir" w:hAnsi="Avenir" w:cs="Avenir"/>
          <w:color w:val="000000"/>
          <w:sz w:val="18"/>
          <w:szCs w:val="18"/>
        </w:rPr>
        <w:t>2</w:t>
      </w:r>
    </w:p>
  </w:footnote>
  <w:footnote w:id="7">
    <w:p w14:paraId="6F9D903D" w14:textId="77777777" w:rsidR="00D46FD9" w:rsidRPr="00B126F3" w:rsidRDefault="00D46FD9" w:rsidP="00CF191A">
      <w:pPr>
        <w:pBdr>
          <w:top w:val="nil"/>
          <w:left w:val="nil"/>
          <w:bottom w:val="nil"/>
          <w:right w:val="nil"/>
          <w:between w:val="nil"/>
        </w:pBdr>
        <w:spacing w:after="0" w:line="240" w:lineRule="auto"/>
        <w:ind w:left="20" w:right="28" w:hanging="10"/>
        <w:jc w:val="both"/>
      </w:pPr>
      <w:r w:rsidRPr="00B126F3">
        <w:rPr>
          <w:rFonts w:ascii="Avenir" w:eastAsia="Avenir" w:hAnsi="Avenir" w:cs="Avenir"/>
          <w:color w:val="000000"/>
          <w:sz w:val="18"/>
          <w:szCs w:val="18"/>
        </w:rPr>
        <w:footnoteRef/>
      </w:r>
      <w:r w:rsidRPr="00B126F3">
        <w:rPr>
          <w:rFonts w:ascii="Avenir" w:eastAsia="Avenir" w:hAnsi="Avenir" w:cs="Avenir"/>
          <w:color w:val="000000"/>
          <w:sz w:val="18"/>
          <w:szCs w:val="18"/>
        </w:rPr>
        <w:t xml:space="preserve"> Tenir compte de la valeur validée par le rapport annuel FONAREDD /CAFI 2023</w:t>
      </w:r>
    </w:p>
  </w:footnote>
  <w:footnote w:id="8">
    <w:p w14:paraId="0AB3738B" w14:textId="77777777" w:rsidR="00D46FD9" w:rsidRDefault="00D46FD9" w:rsidP="00CF191A">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vertAlign w:val="superscript"/>
        </w:rPr>
        <w:footnoteRef/>
      </w:r>
      <w:r>
        <w:rPr>
          <w:rFonts w:ascii="Avenir" w:eastAsia="Avenir" w:hAnsi="Avenir" w:cs="Avenir"/>
          <w:color w:val="000000"/>
          <w:sz w:val="18"/>
          <w:szCs w:val="18"/>
        </w:rPr>
        <w:t xml:space="preserve"> Indiquer la valeur à l’issue de la période de rapportage.</w:t>
      </w:r>
    </w:p>
  </w:footnote>
  <w:footnote w:id="9">
    <w:p w14:paraId="216446E2" w14:textId="77777777" w:rsidR="00D46FD9" w:rsidRDefault="00D46FD9" w:rsidP="00CF191A">
      <w:pPr>
        <w:pBdr>
          <w:top w:val="nil"/>
          <w:left w:val="nil"/>
          <w:bottom w:val="nil"/>
          <w:right w:val="nil"/>
          <w:between w:val="nil"/>
        </w:pBdr>
        <w:spacing w:after="0" w:line="240" w:lineRule="auto"/>
        <w:ind w:left="20" w:right="28" w:hanging="10"/>
        <w:jc w:val="both"/>
        <w:rPr>
          <w:rFonts w:ascii="Avenir" w:eastAsia="Avenir" w:hAnsi="Avenir" w:cs="Avenir"/>
          <w:color w:val="000000"/>
          <w:sz w:val="18"/>
          <w:szCs w:val="18"/>
        </w:rPr>
      </w:pPr>
      <w:r>
        <w:rPr>
          <w:vertAlign w:val="superscript"/>
        </w:rPr>
        <w:footnoteRef/>
      </w:r>
      <w:r>
        <w:rPr>
          <w:i/>
          <w:color w:val="000000"/>
          <w:sz w:val="20"/>
          <w:szCs w:val="20"/>
          <w:vertAlign w:val="superscript"/>
        </w:rPr>
        <w:t xml:space="preserve"> </w:t>
      </w:r>
      <w:r>
        <w:rPr>
          <w:rFonts w:ascii="Avenir" w:eastAsia="Avenir" w:hAnsi="Avenir" w:cs="Avenir"/>
          <w:color w:val="000000"/>
          <w:sz w:val="18"/>
          <w:szCs w:val="18"/>
        </w:rPr>
        <w:t>Indiquer la cible telle que renseignée dans le document de projet.</w:t>
      </w:r>
    </w:p>
  </w:footnote>
  <w:footnote w:id="10">
    <w:p w14:paraId="1F000619" w14:textId="77777777" w:rsidR="00D46FD9" w:rsidRDefault="00D46FD9" w:rsidP="00CF191A">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vertAlign w:val="superscript"/>
        </w:rPr>
        <w:footnoteRef/>
      </w:r>
      <w:r>
        <w:rPr>
          <w:i/>
          <w:color w:val="000000"/>
          <w:sz w:val="20"/>
          <w:szCs w:val="20"/>
          <w:vertAlign w:val="superscript"/>
        </w:rPr>
        <w:t xml:space="preserve"> </w:t>
      </w:r>
      <w:r>
        <w:rPr>
          <w:rFonts w:ascii="Avenir" w:eastAsia="Avenir" w:hAnsi="Avenir" w:cs="Avenir"/>
          <w:color w:val="000000"/>
          <w:sz w:val="18"/>
          <w:szCs w:val="18"/>
        </w:rPr>
        <w:t>Les commentaires doivent inclure les raisons pour les progrès significatifs, les retards ou changements le cas échéant.</w:t>
      </w:r>
    </w:p>
  </w:footnote>
  <w:footnote w:id="11">
    <w:p w14:paraId="4523EC07" w14:textId="77777777" w:rsidR="00D46FD9" w:rsidRDefault="00D46FD9">
      <w:pPr>
        <w:pBdr>
          <w:top w:val="nil"/>
          <w:left w:val="nil"/>
          <w:bottom w:val="nil"/>
          <w:right w:val="nil"/>
          <w:between w:val="nil"/>
        </w:pBdr>
        <w:spacing w:after="0" w:line="240" w:lineRule="auto"/>
        <w:ind w:left="20" w:right="28" w:hanging="10"/>
        <w:jc w:val="both"/>
        <w:rPr>
          <w:color w:val="000000"/>
          <w:sz w:val="20"/>
          <w:szCs w:val="20"/>
        </w:rPr>
      </w:pPr>
      <w:r>
        <w:rPr>
          <w:rStyle w:val="Appelnotedebasdep"/>
        </w:rPr>
        <w:footnoteRef/>
      </w:r>
      <w:r>
        <w:rPr>
          <w:color w:val="000000"/>
          <w:sz w:val="20"/>
          <w:szCs w:val="20"/>
        </w:rPr>
        <w:t xml:space="preserve"> </w:t>
      </w:r>
      <w:r>
        <w:rPr>
          <w:rFonts w:ascii="Avenir" w:eastAsia="Avenir" w:hAnsi="Avenir" w:cs="Avenir"/>
          <w:color w:val="000000"/>
          <w:sz w:val="18"/>
          <w:szCs w:val="18"/>
        </w:rPr>
        <w:t>Indiquer seulement le numéro du Produit dans lequel s’inscrit l’activité.</w:t>
      </w:r>
    </w:p>
  </w:footnote>
  <w:footnote w:id="12">
    <w:p w14:paraId="0E22A981" w14:textId="77777777" w:rsidR="00D46FD9" w:rsidRDefault="00D46FD9">
      <w:pPr>
        <w:pBdr>
          <w:top w:val="nil"/>
          <w:left w:val="nil"/>
          <w:bottom w:val="nil"/>
          <w:right w:val="nil"/>
          <w:between w:val="nil"/>
        </w:pBdr>
        <w:spacing w:after="0" w:line="240" w:lineRule="auto"/>
        <w:ind w:left="20" w:right="28" w:hanging="10"/>
        <w:jc w:val="both"/>
        <w:rPr>
          <w:rFonts w:ascii="Avenir" w:eastAsia="Avenir" w:hAnsi="Avenir" w:cs="Avenir"/>
          <w:color w:val="000000"/>
          <w:sz w:val="20"/>
          <w:szCs w:val="20"/>
        </w:rPr>
      </w:pPr>
      <w:r>
        <w:rPr>
          <w:rStyle w:val="Appelnotedebasdep"/>
        </w:rPr>
        <w:footnoteRef/>
      </w:r>
      <w:r>
        <w:rPr>
          <w:rFonts w:ascii="Avenir" w:eastAsia="Avenir" w:hAnsi="Avenir" w:cs="Avenir"/>
          <w:color w:val="000000"/>
          <w:sz w:val="20"/>
          <w:szCs w:val="20"/>
        </w:rPr>
        <w:t xml:space="preserve"> </w:t>
      </w:r>
      <w:r>
        <w:rPr>
          <w:rFonts w:ascii="Avenir" w:eastAsia="Avenir" w:hAnsi="Avenir" w:cs="Avenir"/>
          <w:color w:val="000000"/>
          <w:sz w:val="18"/>
          <w:szCs w:val="18"/>
        </w:rPr>
        <w:t>Merci de vous référer au calendrier de mise en œuvre du cadre logique du projet.</w:t>
      </w:r>
    </w:p>
  </w:footnote>
  <w:footnote w:id="13">
    <w:p w14:paraId="7E27B16E" w14:textId="77777777" w:rsidR="00D46FD9" w:rsidRDefault="00D46FD9">
      <w:pPr>
        <w:pBdr>
          <w:top w:val="nil"/>
          <w:left w:val="nil"/>
          <w:bottom w:val="nil"/>
          <w:right w:val="nil"/>
          <w:between w:val="nil"/>
        </w:pBdr>
        <w:spacing w:after="0" w:line="240" w:lineRule="auto"/>
        <w:ind w:left="20" w:right="28" w:hanging="10"/>
        <w:rPr>
          <w:rFonts w:ascii="Avenir" w:eastAsia="Avenir" w:hAnsi="Avenir" w:cs="Avenir"/>
          <w:color w:val="000000"/>
          <w:sz w:val="18"/>
          <w:szCs w:val="18"/>
        </w:rPr>
      </w:pPr>
      <w:r>
        <w:rPr>
          <w:rStyle w:val="Appelnotedebasdep"/>
        </w:rPr>
        <w:footnoteRef/>
      </w:r>
      <w:r>
        <w:rPr>
          <w:rFonts w:ascii="Avenir" w:eastAsia="Avenir" w:hAnsi="Avenir" w:cs="Avenir"/>
          <w:color w:val="000000"/>
          <w:sz w:val="18"/>
          <w:szCs w:val="18"/>
        </w:rPr>
        <w:t xml:space="preserve"> Les Lettres d’intentions sont accessibles dans ce dossier : </w:t>
      </w:r>
      <w:hyperlink r:id="rId2">
        <w:r>
          <w:rPr>
            <w:rFonts w:ascii="Avenir" w:eastAsia="Avenir" w:hAnsi="Avenir" w:cs="Avenir"/>
            <w:color w:val="0563C1"/>
            <w:sz w:val="18"/>
            <w:szCs w:val="18"/>
            <w:u w:val="single"/>
          </w:rPr>
          <w:t>https://drive.google.com/drive/folders/19GjqHJID8RP4imWoEiqNIoagyZPwZHDP?usp=drive_link</w:t>
        </w:r>
      </w:hyperlink>
      <w:r>
        <w:rPr>
          <w:rFonts w:ascii="Avenir" w:eastAsia="Avenir" w:hAnsi="Avenir" w:cs="Avenir"/>
          <w:color w:val="0563C1"/>
          <w:sz w:val="18"/>
          <w:szCs w:val="18"/>
          <w:u w:val="single"/>
        </w:rPr>
        <w:t xml:space="preserve">  </w:t>
      </w:r>
      <w:r>
        <w:rPr>
          <w:rFonts w:ascii="Avenir" w:eastAsia="Avenir" w:hAnsi="Avenir" w:cs="Aveni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82EB" w14:textId="0443B58E" w:rsidR="00D46FD9" w:rsidRDefault="00D46FD9">
    <w:pPr>
      <w:pBdr>
        <w:top w:val="nil"/>
        <w:left w:val="nil"/>
        <w:bottom w:val="nil"/>
        <w:right w:val="nil"/>
        <w:between w:val="nil"/>
      </w:pBdr>
      <w:tabs>
        <w:tab w:val="center" w:pos="4536"/>
        <w:tab w:val="right" w:pos="9072"/>
      </w:tabs>
      <w:spacing w:after="0" w:line="240" w:lineRule="auto"/>
      <w:jc w:val="right"/>
      <w:rPr>
        <w:rFonts w:ascii="Avenir" w:eastAsia="Avenir" w:hAnsi="Avenir" w:cs="Avenir"/>
        <w:i/>
      </w:rPr>
    </w:pPr>
    <w:r>
      <w:rPr>
        <w:rFonts w:ascii="Avenir" w:eastAsia="Avenir" w:hAnsi="Avenir" w:cs="Avenir"/>
        <w:i/>
      </w:rPr>
      <w:t>Canevas de rapport–PIREDD MANIEMA financé par CAFI via FONAREDD - 2024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9D3B3" w14:textId="77777777" w:rsidR="00D46FD9" w:rsidRDefault="00D46FD9" w:rsidP="00482E66">
    <w:pPr>
      <w:pStyle w:val="NormalWeb"/>
    </w:pPr>
    <w:r>
      <w:rPr>
        <w:noProof/>
      </w:rPr>
      <w:drawing>
        <wp:anchor distT="0" distB="0" distL="114300" distR="114300" simplePos="0" relativeHeight="251662336" behindDoc="1" locked="0" layoutInCell="1" allowOverlap="1" wp14:anchorId="2A7B34B3" wp14:editId="055C05C5">
          <wp:simplePos x="0" y="0"/>
          <wp:positionH relativeFrom="column">
            <wp:posOffset>-367665</wp:posOffset>
          </wp:positionH>
          <wp:positionV relativeFrom="paragraph">
            <wp:posOffset>323850</wp:posOffset>
          </wp:positionV>
          <wp:extent cx="1568450" cy="723265"/>
          <wp:effectExtent l="0" t="0" r="0" b="635"/>
          <wp:wrapTight wrapText="bothSides">
            <wp:wrapPolygon edited="0">
              <wp:start x="0" y="0"/>
              <wp:lineTo x="0" y="21050"/>
              <wp:lineTo x="21250" y="21050"/>
              <wp:lineTo x="21250" y="0"/>
              <wp:lineTo x="0" y="0"/>
            </wp:wrapPolygon>
          </wp:wrapTight>
          <wp:docPr id="19" name="Picture 19" descr="C:\Users\USERLA~1\AppData\Local\Temp\{137B5B65-F8C1-44E8-93D7-1A8D3AA776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LA~1\AppData\Local\Temp\{137B5B65-F8C1-44E8-93D7-1A8D3AA7766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41890" w14:textId="5901B8CE" w:rsidR="00D46FD9" w:rsidRDefault="00D46FD9">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5301C85" wp14:editId="321BA44F">
          <wp:simplePos x="0" y="0"/>
          <wp:positionH relativeFrom="column">
            <wp:posOffset>1731522</wp:posOffset>
          </wp:positionH>
          <wp:positionV relativeFrom="paragraph">
            <wp:posOffset>-358140</wp:posOffset>
          </wp:positionV>
          <wp:extent cx="938530" cy="1186180"/>
          <wp:effectExtent l="0" t="0" r="0" b="0"/>
          <wp:wrapSquare wrapText="bothSides" distT="0" distB="0" distL="114300" distR="114300"/>
          <wp:docPr id="20"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2"/>
                  <a:srcRect/>
                  <a:stretch>
                    <a:fillRect/>
                  </a:stretch>
                </pic:blipFill>
                <pic:spPr>
                  <a:xfrm>
                    <a:off x="0" y="0"/>
                    <a:ext cx="938530" cy="11861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18B985" wp14:editId="3D0967C0">
          <wp:simplePos x="0" y="0"/>
          <wp:positionH relativeFrom="column">
            <wp:posOffset>4919980</wp:posOffset>
          </wp:positionH>
          <wp:positionV relativeFrom="paragraph">
            <wp:posOffset>-199390</wp:posOffset>
          </wp:positionV>
          <wp:extent cx="878840" cy="960755"/>
          <wp:effectExtent l="0" t="0" r="0" b="0"/>
          <wp:wrapSquare wrapText="bothSides" distT="0" distB="0" distL="114300" distR="1143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878840" cy="960755"/>
                  </a:xfrm>
                  <a:prstGeom prst="rect">
                    <a:avLst/>
                  </a:prstGeom>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1312" behindDoc="0" locked="0" layoutInCell="1" hidden="0" allowOverlap="1" wp14:anchorId="3C239EA8" wp14:editId="2B344283">
          <wp:simplePos x="0" y="0"/>
          <wp:positionH relativeFrom="column">
            <wp:posOffset>3333361</wp:posOffset>
          </wp:positionH>
          <wp:positionV relativeFrom="paragraph">
            <wp:posOffset>1229</wp:posOffset>
          </wp:positionV>
          <wp:extent cx="1044579" cy="607634"/>
          <wp:effectExtent l="0" t="0" r="3175" b="2540"/>
          <wp:wrapNone/>
          <wp:docPr id="22" name="Picture 4" descr="RDC.png"/>
          <wp:cNvGraphicFramePr/>
          <a:graphic xmlns:a="http://schemas.openxmlformats.org/drawingml/2006/main">
            <a:graphicData uri="http://schemas.openxmlformats.org/drawingml/2006/picture">
              <pic:pic xmlns:pic="http://schemas.openxmlformats.org/drawingml/2006/picture">
                <pic:nvPicPr>
                  <pic:cNvPr id="0" name="image3.png" descr="RDC.png"/>
                  <pic:cNvPicPr preferRelativeResize="0"/>
                </pic:nvPicPr>
                <pic:blipFill>
                  <a:blip r:embed="rId4"/>
                  <a:srcRect/>
                  <a:stretch>
                    <a:fillRect/>
                  </a:stretch>
                </pic:blipFill>
                <pic:spPr>
                  <a:xfrm>
                    <a:off x="0" y="0"/>
                    <a:ext cx="1048934" cy="610167"/>
                  </a:xfrm>
                  <a:prstGeom prst="rect">
                    <a:avLst/>
                  </a:prstGeom>
                  <a:ln/>
                </pic:spPr>
              </pic:pic>
            </a:graphicData>
          </a:graphic>
          <wp14:sizeRelH relativeFrom="margin">
            <wp14:pctWidth>0</wp14:pctWidth>
          </wp14:sizeRelH>
          <wp14:sizeRelV relativeFrom="margin">
            <wp14:pctHeight>0</wp14:pctHeight>
          </wp14:sizeRelV>
        </wp:anchor>
      </w:drawing>
    </w:r>
    <w:r>
      <w:rPr>
        <w:color w:val="000000"/>
        <w:highlight w:val="white"/>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546C" w14:textId="77777777" w:rsidR="00D46FD9" w:rsidRDefault="00D46FD9">
    <w:pPr>
      <w:keepNext/>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49C"/>
    <w:multiLevelType w:val="multilevel"/>
    <w:tmpl w:val="4322D770"/>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7A279F5"/>
    <w:multiLevelType w:val="hybridMultilevel"/>
    <w:tmpl w:val="615EC216"/>
    <w:lvl w:ilvl="0" w:tplc="6B201FB8">
      <w:start w:val="50"/>
      <w:numFmt w:val="bullet"/>
      <w:lvlText w:val=""/>
      <w:lvlJc w:val="left"/>
      <w:pPr>
        <w:ind w:left="720" w:hanging="360"/>
      </w:pPr>
      <w:rPr>
        <w:rFonts w:ascii="Wingdings" w:eastAsia="Avenir" w:hAnsi="Wingdings" w:cs="Aveni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8A78B6"/>
    <w:multiLevelType w:val="multilevel"/>
    <w:tmpl w:val="7C844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7A23A5"/>
    <w:multiLevelType w:val="hybridMultilevel"/>
    <w:tmpl w:val="D8142D26"/>
    <w:lvl w:ilvl="0" w:tplc="21B6A380">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D9684A"/>
    <w:multiLevelType w:val="multilevel"/>
    <w:tmpl w:val="48462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50E84"/>
    <w:multiLevelType w:val="multilevel"/>
    <w:tmpl w:val="2A267B8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223B7BEF"/>
    <w:multiLevelType w:val="multilevel"/>
    <w:tmpl w:val="8BDE6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97BC9"/>
    <w:multiLevelType w:val="multilevel"/>
    <w:tmpl w:val="65805508"/>
    <w:lvl w:ilvl="0">
      <w:start w:val="1"/>
      <w:numFmt w:val="bullet"/>
      <w:lvlText w:val="●"/>
      <w:lvlJc w:val="left"/>
      <w:pPr>
        <w:ind w:left="1090" w:hanging="360"/>
      </w:pPr>
      <w:rPr>
        <w:rFonts w:ascii="Noto Sans Symbols" w:eastAsia="Noto Sans Symbols" w:hAnsi="Noto Sans Symbols" w:cs="Noto Sans Symbols"/>
      </w:rPr>
    </w:lvl>
    <w:lvl w:ilvl="1">
      <w:start w:val="1"/>
      <w:numFmt w:val="bullet"/>
      <w:lvlText w:val="o"/>
      <w:lvlJc w:val="left"/>
      <w:pPr>
        <w:ind w:left="1810" w:hanging="360"/>
      </w:pPr>
      <w:rPr>
        <w:rFonts w:ascii="Courier New" w:eastAsia="Courier New" w:hAnsi="Courier New" w:cs="Courier New"/>
      </w:rPr>
    </w:lvl>
    <w:lvl w:ilvl="2">
      <w:start w:val="1"/>
      <w:numFmt w:val="bullet"/>
      <w:lvlText w:val="▪"/>
      <w:lvlJc w:val="left"/>
      <w:pPr>
        <w:ind w:left="2530" w:hanging="360"/>
      </w:pPr>
      <w:rPr>
        <w:rFonts w:ascii="Noto Sans Symbols" w:eastAsia="Noto Sans Symbols" w:hAnsi="Noto Sans Symbols" w:cs="Noto Sans Symbols"/>
      </w:rPr>
    </w:lvl>
    <w:lvl w:ilvl="3">
      <w:start w:val="1"/>
      <w:numFmt w:val="bullet"/>
      <w:lvlText w:val="●"/>
      <w:lvlJc w:val="left"/>
      <w:pPr>
        <w:ind w:left="3250" w:hanging="360"/>
      </w:pPr>
      <w:rPr>
        <w:rFonts w:ascii="Noto Sans Symbols" w:eastAsia="Noto Sans Symbols" w:hAnsi="Noto Sans Symbols" w:cs="Noto Sans Symbols"/>
      </w:rPr>
    </w:lvl>
    <w:lvl w:ilvl="4">
      <w:start w:val="1"/>
      <w:numFmt w:val="bullet"/>
      <w:lvlText w:val="o"/>
      <w:lvlJc w:val="left"/>
      <w:pPr>
        <w:ind w:left="3970" w:hanging="360"/>
      </w:pPr>
      <w:rPr>
        <w:rFonts w:ascii="Courier New" w:eastAsia="Courier New" w:hAnsi="Courier New" w:cs="Courier New"/>
      </w:rPr>
    </w:lvl>
    <w:lvl w:ilvl="5">
      <w:start w:val="1"/>
      <w:numFmt w:val="bullet"/>
      <w:lvlText w:val="▪"/>
      <w:lvlJc w:val="left"/>
      <w:pPr>
        <w:ind w:left="4690" w:hanging="360"/>
      </w:pPr>
      <w:rPr>
        <w:rFonts w:ascii="Noto Sans Symbols" w:eastAsia="Noto Sans Symbols" w:hAnsi="Noto Sans Symbols" w:cs="Noto Sans Symbols"/>
      </w:rPr>
    </w:lvl>
    <w:lvl w:ilvl="6">
      <w:start w:val="1"/>
      <w:numFmt w:val="bullet"/>
      <w:lvlText w:val="●"/>
      <w:lvlJc w:val="left"/>
      <w:pPr>
        <w:ind w:left="5410" w:hanging="360"/>
      </w:pPr>
      <w:rPr>
        <w:rFonts w:ascii="Noto Sans Symbols" w:eastAsia="Noto Sans Symbols" w:hAnsi="Noto Sans Symbols" w:cs="Noto Sans Symbols"/>
      </w:rPr>
    </w:lvl>
    <w:lvl w:ilvl="7">
      <w:start w:val="1"/>
      <w:numFmt w:val="bullet"/>
      <w:lvlText w:val="o"/>
      <w:lvlJc w:val="left"/>
      <w:pPr>
        <w:ind w:left="6130" w:hanging="360"/>
      </w:pPr>
      <w:rPr>
        <w:rFonts w:ascii="Courier New" w:eastAsia="Courier New" w:hAnsi="Courier New" w:cs="Courier New"/>
      </w:rPr>
    </w:lvl>
    <w:lvl w:ilvl="8">
      <w:start w:val="1"/>
      <w:numFmt w:val="bullet"/>
      <w:lvlText w:val="▪"/>
      <w:lvlJc w:val="left"/>
      <w:pPr>
        <w:ind w:left="6850" w:hanging="360"/>
      </w:pPr>
      <w:rPr>
        <w:rFonts w:ascii="Noto Sans Symbols" w:eastAsia="Noto Sans Symbols" w:hAnsi="Noto Sans Symbols" w:cs="Noto Sans Symbols"/>
      </w:rPr>
    </w:lvl>
  </w:abstractNum>
  <w:abstractNum w:abstractNumId="8" w15:restartNumberingAfterBreak="0">
    <w:nsid w:val="27B8086B"/>
    <w:multiLevelType w:val="multilevel"/>
    <w:tmpl w:val="4726068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A5D702F"/>
    <w:multiLevelType w:val="multilevel"/>
    <w:tmpl w:val="32346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DB1149"/>
    <w:multiLevelType w:val="multilevel"/>
    <w:tmpl w:val="C43A812A"/>
    <w:lvl w:ilvl="0">
      <w:start w:val="1"/>
      <w:numFmt w:val="decimal"/>
      <w:lvlText w:val="%1."/>
      <w:lvlJc w:val="left"/>
      <w:pPr>
        <w:ind w:left="720" w:hanging="720"/>
      </w:pPr>
    </w:lvl>
    <w:lvl w:ilvl="1">
      <w:start w:val="1"/>
      <w:numFmt w:val="bullet"/>
      <w:lvlText w:val=""/>
      <w:lvlJc w:val="left"/>
      <w:pPr>
        <w:ind w:left="1440" w:hanging="720"/>
      </w:pPr>
      <w:rPr>
        <w:rFonts w:ascii="Symbol" w:hAnsi="Symbol" w:hint="default"/>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31A7229D"/>
    <w:multiLevelType w:val="multilevel"/>
    <w:tmpl w:val="46520B34"/>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2" w15:restartNumberingAfterBreak="0">
    <w:nsid w:val="31EE2D33"/>
    <w:multiLevelType w:val="multilevel"/>
    <w:tmpl w:val="5AB8C21E"/>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3" w15:restartNumberingAfterBreak="0">
    <w:nsid w:val="320C2877"/>
    <w:multiLevelType w:val="multilevel"/>
    <w:tmpl w:val="0EE83EDC"/>
    <w:lvl w:ilvl="0">
      <w:start w:val="2"/>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EF1F33"/>
    <w:multiLevelType w:val="multilevel"/>
    <w:tmpl w:val="6368EB46"/>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5" w15:restartNumberingAfterBreak="0">
    <w:nsid w:val="3FC06C16"/>
    <w:multiLevelType w:val="hybridMultilevel"/>
    <w:tmpl w:val="CBB44FBA"/>
    <w:lvl w:ilvl="0" w:tplc="4A1A508E">
      <w:start w:val="8"/>
      <w:numFmt w:val="decimal"/>
      <w:lvlText w:val="%1"/>
      <w:lvlJc w:val="left"/>
      <w:pPr>
        <w:ind w:left="370" w:hanging="360"/>
      </w:pPr>
      <w:rPr>
        <w:rFonts w:hint="default"/>
      </w:rPr>
    </w:lvl>
    <w:lvl w:ilvl="1" w:tplc="04070019" w:tentative="1">
      <w:start w:val="1"/>
      <w:numFmt w:val="lowerLetter"/>
      <w:lvlText w:val="%2."/>
      <w:lvlJc w:val="left"/>
      <w:pPr>
        <w:ind w:left="1090" w:hanging="360"/>
      </w:pPr>
    </w:lvl>
    <w:lvl w:ilvl="2" w:tplc="0407001B" w:tentative="1">
      <w:start w:val="1"/>
      <w:numFmt w:val="lowerRoman"/>
      <w:lvlText w:val="%3."/>
      <w:lvlJc w:val="right"/>
      <w:pPr>
        <w:ind w:left="1810" w:hanging="180"/>
      </w:pPr>
    </w:lvl>
    <w:lvl w:ilvl="3" w:tplc="0407000F" w:tentative="1">
      <w:start w:val="1"/>
      <w:numFmt w:val="decimal"/>
      <w:lvlText w:val="%4."/>
      <w:lvlJc w:val="left"/>
      <w:pPr>
        <w:ind w:left="2530" w:hanging="360"/>
      </w:pPr>
    </w:lvl>
    <w:lvl w:ilvl="4" w:tplc="04070019" w:tentative="1">
      <w:start w:val="1"/>
      <w:numFmt w:val="lowerLetter"/>
      <w:lvlText w:val="%5."/>
      <w:lvlJc w:val="left"/>
      <w:pPr>
        <w:ind w:left="3250" w:hanging="360"/>
      </w:pPr>
    </w:lvl>
    <w:lvl w:ilvl="5" w:tplc="0407001B" w:tentative="1">
      <w:start w:val="1"/>
      <w:numFmt w:val="lowerRoman"/>
      <w:lvlText w:val="%6."/>
      <w:lvlJc w:val="right"/>
      <w:pPr>
        <w:ind w:left="3970" w:hanging="180"/>
      </w:pPr>
    </w:lvl>
    <w:lvl w:ilvl="6" w:tplc="0407000F" w:tentative="1">
      <w:start w:val="1"/>
      <w:numFmt w:val="decimal"/>
      <w:lvlText w:val="%7."/>
      <w:lvlJc w:val="left"/>
      <w:pPr>
        <w:ind w:left="4690" w:hanging="360"/>
      </w:pPr>
    </w:lvl>
    <w:lvl w:ilvl="7" w:tplc="04070019" w:tentative="1">
      <w:start w:val="1"/>
      <w:numFmt w:val="lowerLetter"/>
      <w:lvlText w:val="%8."/>
      <w:lvlJc w:val="left"/>
      <w:pPr>
        <w:ind w:left="5410" w:hanging="360"/>
      </w:pPr>
    </w:lvl>
    <w:lvl w:ilvl="8" w:tplc="0407001B" w:tentative="1">
      <w:start w:val="1"/>
      <w:numFmt w:val="lowerRoman"/>
      <w:lvlText w:val="%9."/>
      <w:lvlJc w:val="right"/>
      <w:pPr>
        <w:ind w:left="6130" w:hanging="180"/>
      </w:pPr>
    </w:lvl>
  </w:abstractNum>
  <w:abstractNum w:abstractNumId="16" w15:restartNumberingAfterBreak="0">
    <w:nsid w:val="3FE328FA"/>
    <w:multiLevelType w:val="multilevel"/>
    <w:tmpl w:val="5678AD9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7" w15:restartNumberingAfterBreak="0">
    <w:nsid w:val="45A33B93"/>
    <w:multiLevelType w:val="hybridMultilevel"/>
    <w:tmpl w:val="A8DEC18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0C7D6F"/>
    <w:multiLevelType w:val="multilevel"/>
    <w:tmpl w:val="D9A4FF8C"/>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9" w15:restartNumberingAfterBreak="0">
    <w:nsid w:val="57B0348F"/>
    <w:multiLevelType w:val="hybridMultilevel"/>
    <w:tmpl w:val="33D85BDA"/>
    <w:lvl w:ilvl="0" w:tplc="C90A21AC">
      <w:start w:val="4"/>
      <w:numFmt w:val="decimal"/>
      <w:lvlText w:val="%1"/>
      <w:lvlJc w:val="left"/>
      <w:pPr>
        <w:ind w:left="370" w:hanging="360"/>
      </w:pPr>
      <w:rPr>
        <w:rFonts w:hint="default"/>
      </w:rPr>
    </w:lvl>
    <w:lvl w:ilvl="1" w:tplc="04070019" w:tentative="1">
      <w:start w:val="1"/>
      <w:numFmt w:val="lowerLetter"/>
      <w:lvlText w:val="%2."/>
      <w:lvlJc w:val="left"/>
      <w:pPr>
        <w:ind w:left="1090" w:hanging="360"/>
      </w:pPr>
    </w:lvl>
    <w:lvl w:ilvl="2" w:tplc="0407001B" w:tentative="1">
      <w:start w:val="1"/>
      <w:numFmt w:val="lowerRoman"/>
      <w:lvlText w:val="%3."/>
      <w:lvlJc w:val="right"/>
      <w:pPr>
        <w:ind w:left="1810" w:hanging="180"/>
      </w:pPr>
    </w:lvl>
    <w:lvl w:ilvl="3" w:tplc="0407000F" w:tentative="1">
      <w:start w:val="1"/>
      <w:numFmt w:val="decimal"/>
      <w:lvlText w:val="%4."/>
      <w:lvlJc w:val="left"/>
      <w:pPr>
        <w:ind w:left="2530" w:hanging="360"/>
      </w:pPr>
    </w:lvl>
    <w:lvl w:ilvl="4" w:tplc="04070019" w:tentative="1">
      <w:start w:val="1"/>
      <w:numFmt w:val="lowerLetter"/>
      <w:lvlText w:val="%5."/>
      <w:lvlJc w:val="left"/>
      <w:pPr>
        <w:ind w:left="3250" w:hanging="360"/>
      </w:pPr>
    </w:lvl>
    <w:lvl w:ilvl="5" w:tplc="0407001B" w:tentative="1">
      <w:start w:val="1"/>
      <w:numFmt w:val="lowerRoman"/>
      <w:lvlText w:val="%6."/>
      <w:lvlJc w:val="right"/>
      <w:pPr>
        <w:ind w:left="3970" w:hanging="180"/>
      </w:pPr>
    </w:lvl>
    <w:lvl w:ilvl="6" w:tplc="0407000F" w:tentative="1">
      <w:start w:val="1"/>
      <w:numFmt w:val="decimal"/>
      <w:lvlText w:val="%7."/>
      <w:lvlJc w:val="left"/>
      <w:pPr>
        <w:ind w:left="4690" w:hanging="360"/>
      </w:pPr>
    </w:lvl>
    <w:lvl w:ilvl="7" w:tplc="04070019" w:tentative="1">
      <w:start w:val="1"/>
      <w:numFmt w:val="lowerLetter"/>
      <w:lvlText w:val="%8."/>
      <w:lvlJc w:val="left"/>
      <w:pPr>
        <w:ind w:left="5410" w:hanging="360"/>
      </w:pPr>
    </w:lvl>
    <w:lvl w:ilvl="8" w:tplc="0407001B" w:tentative="1">
      <w:start w:val="1"/>
      <w:numFmt w:val="lowerRoman"/>
      <w:lvlText w:val="%9."/>
      <w:lvlJc w:val="right"/>
      <w:pPr>
        <w:ind w:left="6130" w:hanging="180"/>
      </w:pPr>
    </w:lvl>
  </w:abstractNum>
  <w:abstractNum w:abstractNumId="20" w15:restartNumberingAfterBreak="0">
    <w:nsid w:val="696504B1"/>
    <w:multiLevelType w:val="multilevel"/>
    <w:tmpl w:val="47D8BC28"/>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F932988"/>
    <w:multiLevelType w:val="hybridMultilevel"/>
    <w:tmpl w:val="19BED868"/>
    <w:lvl w:ilvl="0" w:tplc="B400D38C">
      <w:start w:val="4"/>
      <w:numFmt w:val="decimal"/>
      <w:lvlText w:val="%1"/>
      <w:lvlJc w:val="left"/>
      <w:pPr>
        <w:ind w:left="350" w:hanging="360"/>
      </w:pPr>
      <w:rPr>
        <w:rFonts w:hint="default"/>
      </w:rPr>
    </w:lvl>
    <w:lvl w:ilvl="1" w:tplc="04070019" w:tentative="1">
      <w:start w:val="1"/>
      <w:numFmt w:val="lowerLetter"/>
      <w:lvlText w:val="%2."/>
      <w:lvlJc w:val="left"/>
      <w:pPr>
        <w:ind w:left="1070" w:hanging="360"/>
      </w:pPr>
    </w:lvl>
    <w:lvl w:ilvl="2" w:tplc="0407001B" w:tentative="1">
      <w:start w:val="1"/>
      <w:numFmt w:val="lowerRoman"/>
      <w:lvlText w:val="%3."/>
      <w:lvlJc w:val="right"/>
      <w:pPr>
        <w:ind w:left="1790" w:hanging="180"/>
      </w:pPr>
    </w:lvl>
    <w:lvl w:ilvl="3" w:tplc="0407000F" w:tentative="1">
      <w:start w:val="1"/>
      <w:numFmt w:val="decimal"/>
      <w:lvlText w:val="%4."/>
      <w:lvlJc w:val="left"/>
      <w:pPr>
        <w:ind w:left="2510" w:hanging="360"/>
      </w:pPr>
    </w:lvl>
    <w:lvl w:ilvl="4" w:tplc="04070019" w:tentative="1">
      <w:start w:val="1"/>
      <w:numFmt w:val="lowerLetter"/>
      <w:lvlText w:val="%5."/>
      <w:lvlJc w:val="left"/>
      <w:pPr>
        <w:ind w:left="3230" w:hanging="360"/>
      </w:pPr>
    </w:lvl>
    <w:lvl w:ilvl="5" w:tplc="0407001B" w:tentative="1">
      <w:start w:val="1"/>
      <w:numFmt w:val="lowerRoman"/>
      <w:lvlText w:val="%6."/>
      <w:lvlJc w:val="right"/>
      <w:pPr>
        <w:ind w:left="3950" w:hanging="180"/>
      </w:pPr>
    </w:lvl>
    <w:lvl w:ilvl="6" w:tplc="0407000F" w:tentative="1">
      <w:start w:val="1"/>
      <w:numFmt w:val="decimal"/>
      <w:lvlText w:val="%7."/>
      <w:lvlJc w:val="left"/>
      <w:pPr>
        <w:ind w:left="4670" w:hanging="360"/>
      </w:pPr>
    </w:lvl>
    <w:lvl w:ilvl="7" w:tplc="04070019" w:tentative="1">
      <w:start w:val="1"/>
      <w:numFmt w:val="lowerLetter"/>
      <w:lvlText w:val="%8."/>
      <w:lvlJc w:val="left"/>
      <w:pPr>
        <w:ind w:left="5390" w:hanging="360"/>
      </w:pPr>
    </w:lvl>
    <w:lvl w:ilvl="8" w:tplc="0407001B" w:tentative="1">
      <w:start w:val="1"/>
      <w:numFmt w:val="lowerRoman"/>
      <w:lvlText w:val="%9."/>
      <w:lvlJc w:val="right"/>
      <w:pPr>
        <w:ind w:left="6110" w:hanging="180"/>
      </w:pPr>
    </w:lvl>
  </w:abstractNum>
  <w:abstractNum w:abstractNumId="22" w15:restartNumberingAfterBreak="0">
    <w:nsid w:val="723A6961"/>
    <w:multiLevelType w:val="multilevel"/>
    <w:tmpl w:val="17A2E058"/>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3" w15:restartNumberingAfterBreak="0">
    <w:nsid w:val="755162F3"/>
    <w:multiLevelType w:val="multilevel"/>
    <w:tmpl w:val="C55E1C1A"/>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4" w15:restartNumberingAfterBreak="0">
    <w:nsid w:val="757131A4"/>
    <w:multiLevelType w:val="multilevel"/>
    <w:tmpl w:val="45B0D184"/>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1956670040">
    <w:abstractNumId w:val="5"/>
  </w:num>
  <w:num w:numId="2" w16cid:durableId="831411206">
    <w:abstractNumId w:val="20"/>
  </w:num>
  <w:num w:numId="3" w16cid:durableId="1344864678">
    <w:abstractNumId w:val="16"/>
  </w:num>
  <w:num w:numId="4" w16cid:durableId="1150365056">
    <w:abstractNumId w:val="11"/>
  </w:num>
  <w:num w:numId="5" w16cid:durableId="1625387227">
    <w:abstractNumId w:val="18"/>
  </w:num>
  <w:num w:numId="6" w16cid:durableId="2083210853">
    <w:abstractNumId w:val="8"/>
  </w:num>
  <w:num w:numId="7" w16cid:durableId="1941645068">
    <w:abstractNumId w:val="24"/>
  </w:num>
  <w:num w:numId="8" w16cid:durableId="262880941">
    <w:abstractNumId w:val="7"/>
  </w:num>
  <w:num w:numId="9" w16cid:durableId="1901281642">
    <w:abstractNumId w:val="2"/>
  </w:num>
  <w:num w:numId="10" w16cid:durableId="134109080">
    <w:abstractNumId w:val="23"/>
  </w:num>
  <w:num w:numId="11" w16cid:durableId="2107068626">
    <w:abstractNumId w:val="9"/>
  </w:num>
  <w:num w:numId="12" w16cid:durableId="987512859">
    <w:abstractNumId w:val="0"/>
  </w:num>
  <w:num w:numId="13" w16cid:durableId="1151798965">
    <w:abstractNumId w:val="12"/>
  </w:num>
  <w:num w:numId="14" w16cid:durableId="1557544830">
    <w:abstractNumId w:val="13"/>
  </w:num>
  <w:num w:numId="15" w16cid:durableId="468286428">
    <w:abstractNumId w:val="19"/>
  </w:num>
  <w:num w:numId="16" w16cid:durableId="134034193">
    <w:abstractNumId w:val="21"/>
  </w:num>
  <w:num w:numId="17" w16cid:durableId="917906544">
    <w:abstractNumId w:val="3"/>
  </w:num>
  <w:num w:numId="18" w16cid:durableId="312299154">
    <w:abstractNumId w:val="15"/>
  </w:num>
  <w:num w:numId="19" w16cid:durableId="1735395289">
    <w:abstractNumId w:val="14"/>
  </w:num>
  <w:num w:numId="20" w16cid:durableId="448089572">
    <w:abstractNumId w:val="22"/>
  </w:num>
  <w:num w:numId="21" w16cid:durableId="1695811818">
    <w:abstractNumId w:val="10"/>
  </w:num>
  <w:num w:numId="22" w16cid:durableId="2136677272">
    <w:abstractNumId w:val="1"/>
  </w:num>
  <w:num w:numId="23" w16cid:durableId="1837305091">
    <w:abstractNumId w:val="4"/>
  </w:num>
  <w:num w:numId="24" w16cid:durableId="567112400">
    <w:abstractNumId w:val="6"/>
  </w:num>
  <w:num w:numId="25" w16cid:durableId="14890565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7D"/>
    <w:rsid w:val="00002A7E"/>
    <w:rsid w:val="000126D0"/>
    <w:rsid w:val="00012CB4"/>
    <w:rsid w:val="00014CBF"/>
    <w:rsid w:val="00015E93"/>
    <w:rsid w:val="00020904"/>
    <w:rsid w:val="0002241E"/>
    <w:rsid w:val="00024920"/>
    <w:rsid w:val="000313FD"/>
    <w:rsid w:val="0003488D"/>
    <w:rsid w:val="000349D0"/>
    <w:rsid w:val="00036825"/>
    <w:rsid w:val="00037D3E"/>
    <w:rsid w:val="000434F4"/>
    <w:rsid w:val="000477DE"/>
    <w:rsid w:val="00054B36"/>
    <w:rsid w:val="00074F18"/>
    <w:rsid w:val="000900DD"/>
    <w:rsid w:val="00092CFF"/>
    <w:rsid w:val="000B2C6B"/>
    <w:rsid w:val="000B47F6"/>
    <w:rsid w:val="000C02E6"/>
    <w:rsid w:val="000C2D49"/>
    <w:rsid w:val="000C57C2"/>
    <w:rsid w:val="000C6902"/>
    <w:rsid w:val="000D5B0C"/>
    <w:rsid w:val="0011258A"/>
    <w:rsid w:val="001613BE"/>
    <w:rsid w:val="00162685"/>
    <w:rsid w:val="001631E5"/>
    <w:rsid w:val="00175D08"/>
    <w:rsid w:val="00176241"/>
    <w:rsid w:val="00181F36"/>
    <w:rsid w:val="001901EB"/>
    <w:rsid w:val="001A6CA0"/>
    <w:rsid w:val="001A7560"/>
    <w:rsid w:val="001B0384"/>
    <w:rsid w:val="001C07D6"/>
    <w:rsid w:val="001C2E85"/>
    <w:rsid w:val="001C5211"/>
    <w:rsid w:val="001C5BCD"/>
    <w:rsid w:val="001E2708"/>
    <w:rsid w:val="001E690E"/>
    <w:rsid w:val="001F0AC3"/>
    <w:rsid w:val="0020613D"/>
    <w:rsid w:val="00225C90"/>
    <w:rsid w:val="00226B1D"/>
    <w:rsid w:val="00234354"/>
    <w:rsid w:val="00245D3B"/>
    <w:rsid w:val="0024617D"/>
    <w:rsid w:val="00246D2B"/>
    <w:rsid w:val="0025008F"/>
    <w:rsid w:val="00266295"/>
    <w:rsid w:val="002748F8"/>
    <w:rsid w:val="00276A1F"/>
    <w:rsid w:val="00294AE6"/>
    <w:rsid w:val="00296A46"/>
    <w:rsid w:val="002B77B0"/>
    <w:rsid w:val="002D5CE1"/>
    <w:rsid w:val="002E0182"/>
    <w:rsid w:val="002E4742"/>
    <w:rsid w:val="0031073F"/>
    <w:rsid w:val="00321C8C"/>
    <w:rsid w:val="00322E0A"/>
    <w:rsid w:val="00334F5E"/>
    <w:rsid w:val="003543FF"/>
    <w:rsid w:val="00354735"/>
    <w:rsid w:val="0035759E"/>
    <w:rsid w:val="00357B69"/>
    <w:rsid w:val="003641B1"/>
    <w:rsid w:val="00366852"/>
    <w:rsid w:val="00370365"/>
    <w:rsid w:val="00371BC0"/>
    <w:rsid w:val="00374549"/>
    <w:rsid w:val="00377915"/>
    <w:rsid w:val="00383F9C"/>
    <w:rsid w:val="0039747C"/>
    <w:rsid w:val="003A6C8D"/>
    <w:rsid w:val="003B7D88"/>
    <w:rsid w:val="003C270A"/>
    <w:rsid w:val="003E1485"/>
    <w:rsid w:val="003E1508"/>
    <w:rsid w:val="003F460D"/>
    <w:rsid w:val="004121F8"/>
    <w:rsid w:val="0042177F"/>
    <w:rsid w:val="0042598F"/>
    <w:rsid w:val="00425D31"/>
    <w:rsid w:val="004273BB"/>
    <w:rsid w:val="0048141F"/>
    <w:rsid w:val="00482E66"/>
    <w:rsid w:val="00486613"/>
    <w:rsid w:val="004C507B"/>
    <w:rsid w:val="004E10E5"/>
    <w:rsid w:val="004F0017"/>
    <w:rsid w:val="00510D45"/>
    <w:rsid w:val="00514136"/>
    <w:rsid w:val="00515870"/>
    <w:rsid w:val="0052306C"/>
    <w:rsid w:val="00526F86"/>
    <w:rsid w:val="00541AD3"/>
    <w:rsid w:val="00543FA5"/>
    <w:rsid w:val="00560144"/>
    <w:rsid w:val="00571C58"/>
    <w:rsid w:val="005723CB"/>
    <w:rsid w:val="00574E8E"/>
    <w:rsid w:val="005C5E69"/>
    <w:rsid w:val="005D5912"/>
    <w:rsid w:val="005F6FB8"/>
    <w:rsid w:val="00607177"/>
    <w:rsid w:val="006102FF"/>
    <w:rsid w:val="00614EE6"/>
    <w:rsid w:val="00621814"/>
    <w:rsid w:val="0062244A"/>
    <w:rsid w:val="00631657"/>
    <w:rsid w:val="00646A0E"/>
    <w:rsid w:val="006514EC"/>
    <w:rsid w:val="00675C0A"/>
    <w:rsid w:val="00686A1A"/>
    <w:rsid w:val="00697754"/>
    <w:rsid w:val="006A3403"/>
    <w:rsid w:val="006B3342"/>
    <w:rsid w:val="006B36FF"/>
    <w:rsid w:val="006B68C2"/>
    <w:rsid w:val="006E352E"/>
    <w:rsid w:val="006F4C63"/>
    <w:rsid w:val="00717F50"/>
    <w:rsid w:val="00722625"/>
    <w:rsid w:val="00764D57"/>
    <w:rsid w:val="007708B2"/>
    <w:rsid w:val="00784DD0"/>
    <w:rsid w:val="007A5665"/>
    <w:rsid w:val="007B16C2"/>
    <w:rsid w:val="007D3AD5"/>
    <w:rsid w:val="007E368C"/>
    <w:rsid w:val="007F1730"/>
    <w:rsid w:val="007F5686"/>
    <w:rsid w:val="007F70F6"/>
    <w:rsid w:val="00805909"/>
    <w:rsid w:val="00817C7D"/>
    <w:rsid w:val="00846F02"/>
    <w:rsid w:val="008539A3"/>
    <w:rsid w:val="00861142"/>
    <w:rsid w:val="00861DBC"/>
    <w:rsid w:val="0087072A"/>
    <w:rsid w:val="00876C42"/>
    <w:rsid w:val="00897E09"/>
    <w:rsid w:val="008A76A3"/>
    <w:rsid w:val="008B0877"/>
    <w:rsid w:val="008C0546"/>
    <w:rsid w:val="008D132B"/>
    <w:rsid w:val="008E060A"/>
    <w:rsid w:val="008E545E"/>
    <w:rsid w:val="008E697E"/>
    <w:rsid w:val="00906950"/>
    <w:rsid w:val="00911D5E"/>
    <w:rsid w:val="009147BD"/>
    <w:rsid w:val="009235DA"/>
    <w:rsid w:val="009302DF"/>
    <w:rsid w:val="00935C88"/>
    <w:rsid w:val="0093671B"/>
    <w:rsid w:val="009470BB"/>
    <w:rsid w:val="00954E00"/>
    <w:rsid w:val="00966B95"/>
    <w:rsid w:val="00973BC5"/>
    <w:rsid w:val="009800B6"/>
    <w:rsid w:val="009819E9"/>
    <w:rsid w:val="009A0260"/>
    <w:rsid w:val="009B1CEE"/>
    <w:rsid w:val="009E123D"/>
    <w:rsid w:val="00A00E6D"/>
    <w:rsid w:val="00A14B86"/>
    <w:rsid w:val="00A31BDE"/>
    <w:rsid w:val="00A32491"/>
    <w:rsid w:val="00A359EF"/>
    <w:rsid w:val="00A459FB"/>
    <w:rsid w:val="00A653EB"/>
    <w:rsid w:val="00A824F7"/>
    <w:rsid w:val="00A908BB"/>
    <w:rsid w:val="00AA32DC"/>
    <w:rsid w:val="00AA39A2"/>
    <w:rsid w:val="00AC4132"/>
    <w:rsid w:val="00AC4184"/>
    <w:rsid w:val="00AC4A90"/>
    <w:rsid w:val="00AC5D6F"/>
    <w:rsid w:val="00AC626C"/>
    <w:rsid w:val="00AF5122"/>
    <w:rsid w:val="00AF541D"/>
    <w:rsid w:val="00B0319C"/>
    <w:rsid w:val="00B100A5"/>
    <w:rsid w:val="00B10ECF"/>
    <w:rsid w:val="00B315B1"/>
    <w:rsid w:val="00B5761F"/>
    <w:rsid w:val="00B77B75"/>
    <w:rsid w:val="00B90F0D"/>
    <w:rsid w:val="00BA4486"/>
    <w:rsid w:val="00BC47BC"/>
    <w:rsid w:val="00BC5FB8"/>
    <w:rsid w:val="00BD2FD2"/>
    <w:rsid w:val="00BD359A"/>
    <w:rsid w:val="00BD7865"/>
    <w:rsid w:val="00BE2D7E"/>
    <w:rsid w:val="00C12747"/>
    <w:rsid w:val="00C21E04"/>
    <w:rsid w:val="00C22D04"/>
    <w:rsid w:val="00C308AE"/>
    <w:rsid w:val="00C47213"/>
    <w:rsid w:val="00C5733C"/>
    <w:rsid w:val="00C728CA"/>
    <w:rsid w:val="00C83F85"/>
    <w:rsid w:val="00C85119"/>
    <w:rsid w:val="00C8519A"/>
    <w:rsid w:val="00CA4887"/>
    <w:rsid w:val="00CB77D6"/>
    <w:rsid w:val="00CC19E7"/>
    <w:rsid w:val="00CC51F2"/>
    <w:rsid w:val="00CD10BA"/>
    <w:rsid w:val="00CF0193"/>
    <w:rsid w:val="00CF191A"/>
    <w:rsid w:val="00D04C5E"/>
    <w:rsid w:val="00D06351"/>
    <w:rsid w:val="00D1297C"/>
    <w:rsid w:val="00D411C1"/>
    <w:rsid w:val="00D46687"/>
    <w:rsid w:val="00D46FD9"/>
    <w:rsid w:val="00D5007A"/>
    <w:rsid w:val="00D80E1E"/>
    <w:rsid w:val="00D87D10"/>
    <w:rsid w:val="00DB1BB6"/>
    <w:rsid w:val="00DB5678"/>
    <w:rsid w:val="00DD3FEF"/>
    <w:rsid w:val="00DE034D"/>
    <w:rsid w:val="00DE642B"/>
    <w:rsid w:val="00DF4413"/>
    <w:rsid w:val="00E145B0"/>
    <w:rsid w:val="00E16449"/>
    <w:rsid w:val="00E34790"/>
    <w:rsid w:val="00E35D0C"/>
    <w:rsid w:val="00E62C33"/>
    <w:rsid w:val="00E66F49"/>
    <w:rsid w:val="00E677D1"/>
    <w:rsid w:val="00E71A75"/>
    <w:rsid w:val="00EA4F8C"/>
    <w:rsid w:val="00EC0A95"/>
    <w:rsid w:val="00EF0D14"/>
    <w:rsid w:val="00F10ACA"/>
    <w:rsid w:val="00F26341"/>
    <w:rsid w:val="00F40EEA"/>
    <w:rsid w:val="00F46EB3"/>
    <w:rsid w:val="00F50F55"/>
    <w:rsid w:val="00F655D3"/>
    <w:rsid w:val="00F67EF5"/>
    <w:rsid w:val="00F7221C"/>
    <w:rsid w:val="00F75A06"/>
    <w:rsid w:val="00F77CC0"/>
    <w:rsid w:val="00F9384C"/>
    <w:rsid w:val="00FB2467"/>
    <w:rsid w:val="00FC448F"/>
    <w:rsid w:val="00FD3806"/>
    <w:rsid w:val="00FE1765"/>
    <w:rsid w:val="00FE5E3A"/>
    <w:rsid w:val="00FF1659"/>
  </w:rsids>
  <m:mathPr>
    <m:mathFont m:val="Cambria Math"/>
    <m:brkBin m:val="before"/>
    <m:brkBinSub m:val="--"/>
    <m:smallFrac m:val="0"/>
    <m:dispDef/>
    <m:lMargin m:val="0"/>
    <m:rMargin m:val="0"/>
    <m:defJc m:val="centerGroup"/>
    <m:wrapIndent m:val="1440"/>
    <m:intLim m:val="subSup"/>
    <m:naryLim m:val="undOvr"/>
  </m:mathPr>
  <w:themeFontLang w:val="fr-CD"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DBEEE3"/>
  <w15:docId w15:val="{66240946-B1E1-4B2B-BFA1-8852170E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D" w:eastAsia="fr-C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120" w:after="125" w:line="268" w:lineRule="auto"/>
      <w:ind w:left="720" w:right="28" w:hanging="720"/>
      <w:jc w:val="both"/>
      <w:outlineLvl w:val="0"/>
    </w:pPr>
    <w:rPr>
      <w:b/>
      <w:color w:val="0070C0"/>
      <w:sz w:val="24"/>
      <w:szCs w:val="24"/>
    </w:rPr>
  </w:style>
  <w:style w:type="paragraph" w:styleId="Titre2">
    <w:name w:val="heading 2"/>
    <w:basedOn w:val="Normal"/>
    <w:next w:val="Normal"/>
    <w:uiPriority w:val="9"/>
    <w:unhideWhenUsed/>
    <w:qFormat/>
    <w:pPr>
      <w:keepNext/>
      <w:keepLines/>
      <w:spacing w:before="40" w:after="0"/>
      <w:outlineLvl w:val="1"/>
    </w:pPr>
    <w:rPr>
      <w:color w:val="2F5496"/>
      <w:sz w:val="24"/>
      <w:szCs w:val="24"/>
    </w:rPr>
  </w:style>
  <w:style w:type="paragraph" w:styleId="Titre3">
    <w:name w:val="heading 3"/>
    <w:basedOn w:val="Normal"/>
    <w:next w:val="Normal"/>
    <w:uiPriority w:val="9"/>
    <w:semiHidden/>
    <w:unhideWhenUsed/>
    <w:qFormat/>
    <w:pPr>
      <w:keepNext/>
      <w:keepLines/>
      <w:spacing w:before="40" w:after="0"/>
      <w:outlineLvl w:val="2"/>
    </w:pPr>
    <w:rPr>
      <w:color w:val="1F3763"/>
      <w:sz w:val="24"/>
      <w:szCs w:val="24"/>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3"/>
    </w:pPr>
    <w:rPr>
      <w:b/>
      <w:color w:val="000000"/>
      <w:sz w:val="21"/>
      <w:szCs w:val="21"/>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after="10" w:line="268" w:lineRule="auto"/>
      <w:ind w:left="10" w:right="28" w:hanging="10"/>
      <w:jc w:val="both"/>
      <w:outlineLvl w:val="4"/>
    </w:pPr>
    <w:rPr>
      <w:b/>
      <w:color w:val="000000"/>
      <w:sz w:val="21"/>
      <w:szCs w:val="21"/>
    </w:rPr>
  </w:style>
  <w:style w:type="paragraph" w:styleId="Titre6">
    <w:name w:val="heading 6"/>
    <w:basedOn w:val="Normal"/>
    <w:next w:val="Normal"/>
    <w:uiPriority w:val="9"/>
    <w:semiHidden/>
    <w:unhideWhenUsed/>
    <w:qFormat/>
    <w:pPr>
      <w:keepNext/>
      <w:keepLines/>
      <w:spacing w:before="40" w:after="0"/>
      <w:outlineLvl w:val="5"/>
    </w:pPr>
    <w:rPr>
      <w:color w:val="1F3763"/>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line="271" w:lineRule="auto"/>
      <w:ind w:left="20" w:right="28" w:hanging="10"/>
      <w:jc w:val="both"/>
    </w:pPr>
    <w:rPr>
      <w:b/>
      <w:color w:val="000000"/>
      <w:sz w:val="72"/>
      <w:szCs w:val="72"/>
    </w:rPr>
  </w:style>
  <w:style w:type="paragraph" w:styleId="Sous-titre">
    <w:name w:val="Subtitle"/>
    <w:basedOn w:val="Normal"/>
    <w:next w:val="Normal"/>
    <w:uiPriority w:val="11"/>
    <w:qFormat/>
    <w:pPr>
      <w:keepNext/>
      <w:keepLines/>
      <w:spacing w:before="360" w:after="80" w:line="271" w:lineRule="auto"/>
      <w:ind w:left="20" w:right="28" w:hanging="10"/>
      <w:jc w:val="both"/>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115" w:type="dxa"/>
        <w:right w:w="115" w:type="dxa"/>
      </w:tblCellMar>
    </w:tblPr>
  </w:style>
  <w:style w:type="table" w:customStyle="1" w:styleId="a6">
    <w:basedOn w:val="TableauNormal"/>
    <w:tblPr>
      <w:tblStyleRowBandSize w:val="1"/>
      <w:tblStyleColBandSize w:val="1"/>
      <w:tblCellMar>
        <w:left w:w="115" w:type="dxa"/>
        <w:right w:w="115" w:type="dxa"/>
      </w:tblCellMar>
    </w:tblPr>
  </w:style>
  <w:style w:type="table" w:customStyle="1" w:styleId="a7">
    <w:basedOn w:val="TableauNormal"/>
    <w:tblPr>
      <w:tblStyleRowBandSize w:val="1"/>
      <w:tblStyleColBandSize w:val="1"/>
      <w:tblCellMar>
        <w:left w:w="115" w:type="dxa"/>
        <w:right w:w="115" w:type="dxa"/>
      </w:tblCellMar>
    </w:tblPr>
  </w:style>
  <w:style w:type="table" w:customStyle="1" w:styleId="a8">
    <w:basedOn w:val="TableauNormal"/>
    <w:tblPr>
      <w:tblStyleRowBandSize w:val="1"/>
      <w:tblStyleColBandSize w:val="1"/>
      <w:tblCellMar>
        <w:left w:w="115" w:type="dxa"/>
        <w:right w:w="115" w:type="dxa"/>
      </w:tblCellMar>
    </w:tblPr>
  </w:style>
  <w:style w:type="table" w:customStyle="1" w:styleId="a9">
    <w:basedOn w:val="TableauNormal"/>
    <w:tblPr>
      <w:tblStyleRowBandSize w:val="1"/>
      <w:tblStyleColBandSize w:val="1"/>
      <w:tblCellMar>
        <w:left w:w="115" w:type="dxa"/>
        <w:right w:w="115" w:type="dxa"/>
      </w:tblCellMar>
    </w:tblPr>
  </w:style>
  <w:style w:type="table" w:customStyle="1" w:styleId="a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b">
    <w:basedOn w:val="TableauNormal"/>
    <w:tblPr>
      <w:tblStyleRowBandSize w:val="1"/>
      <w:tblStyleColBandSize w:val="1"/>
      <w:tblCellMar>
        <w:left w:w="115" w:type="dxa"/>
        <w:right w:w="115" w:type="dxa"/>
      </w:tblCellMar>
    </w:tblPr>
  </w:style>
  <w:style w:type="table" w:customStyle="1" w:styleId="ac">
    <w:basedOn w:val="TableauNormal"/>
    <w:tblPr>
      <w:tblStyleRowBandSize w:val="1"/>
      <w:tblStyleColBandSize w:val="1"/>
      <w:tblCellMar>
        <w:left w:w="115" w:type="dxa"/>
        <w:right w:w="115" w:type="dxa"/>
      </w:tblCellMar>
    </w:tblPr>
  </w:style>
  <w:style w:type="table" w:customStyle="1" w:styleId="ad">
    <w:basedOn w:val="TableauNormal"/>
    <w:tblPr>
      <w:tblStyleRowBandSize w:val="1"/>
      <w:tblStyleColBandSize w:val="1"/>
      <w:tblCellMar>
        <w:left w:w="115" w:type="dxa"/>
        <w:right w:w="115" w:type="dxa"/>
      </w:tblCellMar>
    </w:tblPr>
  </w:style>
  <w:style w:type="table" w:customStyle="1" w:styleId="ae">
    <w:basedOn w:val="TableauNormal"/>
    <w:tblPr>
      <w:tblStyleRowBandSize w:val="1"/>
      <w:tblStyleColBandSize w:val="1"/>
      <w:tblCellMar>
        <w:left w:w="115" w:type="dxa"/>
        <w:right w:w="115" w:type="dxa"/>
      </w:tblCellMar>
    </w:tblPr>
  </w:style>
  <w:style w:type="table" w:customStyle="1" w:styleId="af">
    <w:basedOn w:val="TableauNormal"/>
    <w:tblPr>
      <w:tblStyleRowBandSize w:val="1"/>
      <w:tblStyleColBandSize w:val="1"/>
      <w:tblCellMar>
        <w:left w:w="115" w:type="dxa"/>
        <w:right w:w="115" w:type="dxa"/>
      </w:tblCellMar>
    </w:tblPr>
  </w:style>
  <w:style w:type="table" w:customStyle="1" w:styleId="af0">
    <w:basedOn w:val="TableauNormal"/>
    <w:tblPr>
      <w:tblStyleRowBandSize w:val="1"/>
      <w:tblStyleColBandSize w:val="1"/>
      <w:tblCellMar>
        <w:left w:w="115" w:type="dxa"/>
        <w:right w:w="115" w:type="dxa"/>
      </w:tblCellMar>
    </w:tblPr>
  </w:style>
  <w:style w:type="table" w:customStyle="1" w:styleId="af1">
    <w:basedOn w:val="TableauNormal"/>
    <w:tblPr>
      <w:tblStyleRowBandSize w:val="1"/>
      <w:tblStyleColBandSize w:val="1"/>
      <w:tblCellMar>
        <w:left w:w="115" w:type="dxa"/>
        <w:right w:w="115" w:type="dxa"/>
      </w:tblCellMar>
    </w:tblPr>
  </w:style>
  <w:style w:type="table" w:customStyle="1" w:styleId="af2">
    <w:basedOn w:val="TableauNormal"/>
    <w:tblPr>
      <w:tblStyleRowBandSize w:val="1"/>
      <w:tblStyleColBandSize w:val="1"/>
      <w:tblCellMar>
        <w:left w:w="115" w:type="dxa"/>
        <w:right w:w="115" w:type="dxa"/>
      </w:tblCellMar>
    </w:tblPr>
  </w:style>
  <w:style w:type="table" w:customStyle="1" w:styleId="af3">
    <w:basedOn w:val="TableauNormal"/>
    <w:tblPr>
      <w:tblStyleRowBandSize w:val="1"/>
      <w:tblStyleColBandSize w:val="1"/>
      <w:tblCellMar>
        <w:left w:w="115" w:type="dxa"/>
        <w:right w:w="115" w:type="dxa"/>
      </w:tblCellMar>
    </w:tblPr>
  </w:style>
  <w:style w:type="table" w:customStyle="1" w:styleId="af4">
    <w:basedOn w:val="TableauNormal"/>
    <w:tblPr>
      <w:tblStyleRowBandSize w:val="1"/>
      <w:tblStyleColBandSize w:val="1"/>
      <w:tblCellMar>
        <w:left w:w="115" w:type="dxa"/>
        <w:right w:w="115" w:type="dxa"/>
      </w:tblCellMar>
    </w:tblPr>
  </w:style>
  <w:style w:type="character" w:styleId="Textedelespacerserv">
    <w:name w:val="Placeholder Text"/>
    <w:basedOn w:val="Policepardfaut"/>
    <w:uiPriority w:val="99"/>
    <w:semiHidden/>
    <w:rsid w:val="00FC76C9"/>
    <w:rPr>
      <w:color w:val="808080"/>
    </w:rPr>
  </w:style>
  <w:style w:type="paragraph" w:styleId="En-tte">
    <w:name w:val="header"/>
    <w:basedOn w:val="Normal"/>
    <w:link w:val="En-tteCar"/>
    <w:uiPriority w:val="99"/>
    <w:unhideWhenUsed/>
    <w:rsid w:val="004C1579"/>
    <w:pPr>
      <w:tabs>
        <w:tab w:val="center" w:pos="4680"/>
        <w:tab w:val="right" w:pos="9360"/>
      </w:tabs>
      <w:spacing w:after="0" w:line="240" w:lineRule="auto"/>
    </w:pPr>
  </w:style>
  <w:style w:type="character" w:customStyle="1" w:styleId="En-tteCar">
    <w:name w:val="En-tête Car"/>
    <w:basedOn w:val="Policepardfaut"/>
    <w:link w:val="En-tte"/>
    <w:uiPriority w:val="99"/>
    <w:rsid w:val="004C1579"/>
  </w:style>
  <w:style w:type="paragraph" w:styleId="Pieddepage">
    <w:name w:val="footer"/>
    <w:basedOn w:val="Normal"/>
    <w:link w:val="PieddepageCar"/>
    <w:uiPriority w:val="99"/>
    <w:unhideWhenUsed/>
    <w:rsid w:val="004C157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1579"/>
  </w:style>
  <w:style w:type="character" w:styleId="Mention">
    <w:name w:val="Mention"/>
    <w:basedOn w:val="Policepardfaut"/>
    <w:uiPriority w:val="99"/>
    <w:unhideWhenUsed/>
    <w:rPr>
      <w:color w:val="2B579A"/>
      <w:shd w:val="clear" w:color="auto" w:fill="E6E6E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Lienhypertexte">
    <w:name w:val="Hyperlink"/>
    <w:basedOn w:val="Policepardfaut"/>
    <w:uiPriority w:val="99"/>
    <w:unhideWhenUsed/>
    <w:rsid w:val="00376010"/>
    <w:rPr>
      <w:color w:val="0000FF" w:themeColor="hyperlink"/>
      <w:u w:val="single"/>
    </w:rPr>
  </w:style>
  <w:style w:type="character" w:styleId="Mentionnonrsolue">
    <w:name w:val="Unresolved Mention"/>
    <w:basedOn w:val="Policepardfaut"/>
    <w:uiPriority w:val="99"/>
    <w:semiHidden/>
    <w:unhideWhenUsed/>
    <w:rsid w:val="00376010"/>
    <w:rPr>
      <w:color w:val="605E5C"/>
      <w:shd w:val="clear" w:color="auto" w:fill="E1DFDD"/>
    </w:rPr>
  </w:style>
  <w:style w:type="character" w:styleId="Lienhypertextesuivivisit">
    <w:name w:val="FollowedHyperlink"/>
    <w:basedOn w:val="Policepardfaut"/>
    <w:uiPriority w:val="99"/>
    <w:semiHidden/>
    <w:unhideWhenUsed/>
    <w:rsid w:val="00376010"/>
    <w:rPr>
      <w:color w:val="800080" w:themeColor="followedHyperlink"/>
      <w:u w:val="single"/>
    </w:rPr>
  </w:style>
  <w:style w:type="paragraph" w:styleId="Paragraphedeliste">
    <w:name w:val="List Paragraph"/>
    <w:aliases w:val="Bullets,Paragraphe  revu,References,List Paragraph (numbered (a)),Numbered List Paragraph,Liste 1,List Bullet Mary,List Paragraph1,Paragraphe à Puce,Liste couleur - Accent 11,Liste couleur - Accent 111,Dot pt,Bullet Points,Celula,Ha"/>
    <w:basedOn w:val="Normal"/>
    <w:link w:val="ParagraphedelisteCar"/>
    <w:uiPriority w:val="34"/>
    <w:qFormat/>
    <w:rsid w:val="003577A1"/>
    <w:pPr>
      <w:ind w:left="720"/>
      <w:contextualSpacing/>
    </w:pPr>
  </w:style>
  <w:style w:type="paragraph" w:styleId="Objetducommentaire">
    <w:name w:val="annotation subject"/>
    <w:basedOn w:val="Commentaire"/>
    <w:next w:val="Commentaire"/>
    <w:link w:val="ObjetducommentaireCar"/>
    <w:uiPriority w:val="99"/>
    <w:semiHidden/>
    <w:unhideWhenUsed/>
    <w:rsid w:val="003577A1"/>
    <w:rPr>
      <w:b/>
      <w:bCs/>
    </w:rPr>
  </w:style>
  <w:style w:type="character" w:customStyle="1" w:styleId="ObjetducommentaireCar">
    <w:name w:val="Objet du commentaire Car"/>
    <w:basedOn w:val="CommentaireCar"/>
    <w:link w:val="Objetducommentaire"/>
    <w:uiPriority w:val="99"/>
    <w:semiHidden/>
    <w:rsid w:val="003577A1"/>
    <w:rPr>
      <w:b/>
      <w:bCs/>
      <w:sz w:val="20"/>
      <w:szCs w:val="20"/>
    </w:rPr>
  </w:style>
  <w:style w:type="paragraph" w:styleId="Rvision">
    <w:name w:val="Revision"/>
    <w:hidden/>
    <w:uiPriority w:val="99"/>
    <w:semiHidden/>
    <w:rsid w:val="003B0139"/>
    <w:pPr>
      <w:spacing w:after="0" w:line="240" w:lineRule="auto"/>
    </w:pPr>
  </w:style>
  <w:style w:type="paragraph" w:styleId="Notedebasdepage">
    <w:name w:val="footnote text"/>
    <w:basedOn w:val="Normal"/>
    <w:link w:val="NotedebasdepageCar"/>
    <w:uiPriority w:val="99"/>
    <w:semiHidden/>
    <w:unhideWhenUsed/>
    <w:rsid w:val="004D76E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D76E5"/>
    <w:rPr>
      <w:sz w:val="20"/>
      <w:szCs w:val="20"/>
    </w:rPr>
  </w:style>
  <w:style w:type="character" w:styleId="Appelnotedebasdep">
    <w:name w:val="footnote reference"/>
    <w:basedOn w:val="Policepardfaut"/>
    <w:uiPriority w:val="99"/>
    <w:semiHidden/>
    <w:unhideWhenUsed/>
    <w:rsid w:val="004D76E5"/>
    <w:rPr>
      <w:vertAlign w:val="superscript"/>
    </w:rPr>
  </w:style>
  <w:style w:type="table" w:customStyle="1" w:styleId="af5">
    <w:basedOn w:val="TableauNormal"/>
    <w:tblPr>
      <w:tblStyleRowBandSize w:val="1"/>
      <w:tblStyleColBandSize w:val="1"/>
      <w:tblCellMar>
        <w:left w:w="115" w:type="dxa"/>
        <w:right w:w="115" w:type="dxa"/>
      </w:tblCellMar>
    </w:tblPr>
  </w:style>
  <w:style w:type="table" w:customStyle="1" w:styleId="af6">
    <w:basedOn w:val="TableauNormal"/>
    <w:tblPr>
      <w:tblStyleRowBandSize w:val="1"/>
      <w:tblStyleColBandSize w:val="1"/>
      <w:tblCellMar>
        <w:left w:w="115" w:type="dxa"/>
        <w:right w:w="115" w:type="dxa"/>
      </w:tblCellMar>
    </w:tblPr>
  </w:style>
  <w:style w:type="table" w:customStyle="1" w:styleId="af7">
    <w:basedOn w:val="TableauNormal"/>
    <w:tblPr>
      <w:tblStyleRowBandSize w:val="1"/>
      <w:tblStyleColBandSize w:val="1"/>
      <w:tblCellMar>
        <w:left w:w="115" w:type="dxa"/>
        <w:right w:w="115" w:type="dxa"/>
      </w:tblCellMar>
    </w:tblPr>
  </w:style>
  <w:style w:type="table" w:customStyle="1" w:styleId="af8">
    <w:basedOn w:val="TableauNormal"/>
    <w:tblPr>
      <w:tblStyleRowBandSize w:val="1"/>
      <w:tblStyleColBandSize w:val="1"/>
      <w:tblCellMar>
        <w:left w:w="115" w:type="dxa"/>
        <w:right w:w="115" w:type="dxa"/>
      </w:tblCellMar>
    </w:tblPr>
  </w:style>
  <w:style w:type="table" w:customStyle="1" w:styleId="af9">
    <w:basedOn w:val="TableauNormal"/>
    <w:tblPr>
      <w:tblStyleRowBandSize w:val="1"/>
      <w:tblStyleColBandSize w:val="1"/>
      <w:tblCellMar>
        <w:left w:w="115" w:type="dxa"/>
        <w:right w:w="115" w:type="dxa"/>
      </w:tblCellMar>
    </w:tblPr>
  </w:style>
  <w:style w:type="table" w:customStyle="1" w:styleId="afa">
    <w:basedOn w:val="TableauNormal"/>
    <w:tblPr>
      <w:tblStyleRowBandSize w:val="1"/>
      <w:tblStyleColBandSize w:val="1"/>
      <w:tblCellMar>
        <w:left w:w="115" w:type="dxa"/>
        <w:right w:w="115" w:type="dxa"/>
      </w:tblCellMar>
    </w:tblPr>
  </w:style>
  <w:style w:type="table" w:customStyle="1" w:styleId="afb">
    <w:basedOn w:val="TableauNormal"/>
    <w:tblPr>
      <w:tblStyleRowBandSize w:val="1"/>
      <w:tblStyleColBandSize w:val="1"/>
      <w:tblCellMar>
        <w:left w:w="115" w:type="dxa"/>
        <w:right w:w="115" w:type="dxa"/>
      </w:tblCellMar>
    </w:tblPr>
  </w:style>
  <w:style w:type="table" w:customStyle="1" w:styleId="afc">
    <w:basedOn w:val="TableauNormal"/>
    <w:tblPr>
      <w:tblStyleRowBandSize w:val="1"/>
      <w:tblStyleColBandSize w:val="1"/>
      <w:tblCellMar>
        <w:left w:w="115" w:type="dxa"/>
        <w:right w:w="115" w:type="dxa"/>
      </w:tblCellMar>
    </w:tblPr>
  </w:style>
  <w:style w:type="table" w:customStyle="1" w:styleId="afd">
    <w:basedOn w:val="TableauNormal"/>
    <w:tblPr>
      <w:tblStyleRowBandSize w:val="1"/>
      <w:tblStyleColBandSize w:val="1"/>
      <w:tblCellMar>
        <w:left w:w="115" w:type="dxa"/>
        <w:right w:w="115" w:type="dxa"/>
      </w:tblCellMar>
    </w:tblPr>
  </w:style>
  <w:style w:type="table" w:customStyle="1" w:styleId="afe">
    <w:basedOn w:val="TableauNormal"/>
    <w:tblPr>
      <w:tblStyleRowBandSize w:val="1"/>
      <w:tblStyleColBandSize w:val="1"/>
      <w:tblCellMar>
        <w:left w:w="115" w:type="dxa"/>
        <w:right w:w="115" w:type="dxa"/>
      </w:tblCellMar>
    </w:tblPr>
  </w:style>
  <w:style w:type="table" w:customStyle="1" w:styleId="aff">
    <w:basedOn w:val="TableauNormal"/>
    <w:tblPr>
      <w:tblStyleRowBandSize w:val="1"/>
      <w:tblStyleColBandSize w:val="1"/>
      <w:tblCellMar>
        <w:left w:w="115" w:type="dxa"/>
        <w:right w:w="115" w:type="dxa"/>
      </w:tblCellMar>
    </w:tblPr>
  </w:style>
  <w:style w:type="table" w:customStyle="1" w:styleId="aff0">
    <w:basedOn w:val="TableauNormal"/>
    <w:tblPr>
      <w:tblStyleRowBandSize w:val="1"/>
      <w:tblStyleColBandSize w:val="1"/>
      <w:tblCellMar>
        <w:top w:w="15" w:type="dxa"/>
        <w:left w:w="115" w:type="dxa"/>
        <w:bottom w:w="15" w:type="dxa"/>
        <w:right w:w="115" w:type="dxa"/>
      </w:tblCellMar>
    </w:tblPr>
  </w:style>
  <w:style w:type="table" w:customStyle="1" w:styleId="aff1">
    <w:basedOn w:val="TableauNormal"/>
    <w:tblPr>
      <w:tblStyleRowBandSize w:val="1"/>
      <w:tblStyleColBandSize w:val="1"/>
      <w:tblCellMar>
        <w:left w:w="115" w:type="dxa"/>
        <w:right w:w="115" w:type="dxa"/>
      </w:tblCellMar>
    </w:tblPr>
  </w:style>
  <w:style w:type="table" w:customStyle="1" w:styleId="aff2">
    <w:basedOn w:val="TableauNormal"/>
    <w:tblPr>
      <w:tblStyleRowBandSize w:val="1"/>
      <w:tblStyleColBandSize w:val="1"/>
      <w:tblCellMar>
        <w:left w:w="115" w:type="dxa"/>
        <w:right w:w="115" w:type="dxa"/>
      </w:tblCellMar>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left w:w="115" w:type="dxa"/>
        <w:right w:w="115" w:type="dxa"/>
      </w:tblCellMar>
    </w:tblPr>
  </w:style>
  <w:style w:type="table" w:customStyle="1" w:styleId="aff7">
    <w:basedOn w:val="TableauNormal"/>
    <w:tblPr>
      <w:tblStyleRowBandSize w:val="1"/>
      <w:tblStyleColBandSize w:val="1"/>
      <w:tblCellMar>
        <w:left w:w="115" w:type="dxa"/>
        <w:right w:w="115" w:type="dxa"/>
      </w:tblCellMar>
    </w:tblPr>
  </w:style>
  <w:style w:type="table" w:customStyle="1" w:styleId="aff8">
    <w:basedOn w:val="TableauNormal"/>
    <w:tblPr>
      <w:tblStyleRowBandSize w:val="1"/>
      <w:tblStyleColBandSize w:val="1"/>
      <w:tblCellMar>
        <w:left w:w="115"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c">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7">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8">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9">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c">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character" w:customStyle="1" w:styleId="wacimagecontainer">
    <w:name w:val="wacimagecontainer"/>
    <w:basedOn w:val="Policepardfaut"/>
    <w:rsid w:val="00FE7DDE"/>
  </w:style>
  <w:style w:type="paragraph" w:styleId="NormalWeb">
    <w:name w:val="Normal (Web)"/>
    <w:basedOn w:val="Normal"/>
    <w:uiPriority w:val="99"/>
    <w:unhideWhenUsed/>
    <w:rsid w:val="00062FC2"/>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af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7">
    <w:basedOn w:val="TableauNormal"/>
    <w:tblPr>
      <w:tblStyleRowBandSize w:val="1"/>
      <w:tblStyleColBandSize w:val="1"/>
      <w:tblCellMar>
        <w:left w:w="115" w:type="dxa"/>
        <w:right w:w="115" w:type="dxa"/>
      </w:tblCellMar>
    </w:tblPr>
  </w:style>
  <w:style w:type="table" w:customStyle="1" w:styleId="affff8">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9">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a">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b">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c">
    <w:basedOn w:val="TableauNormal"/>
    <w:tblPr>
      <w:tblStyleRowBandSize w:val="1"/>
      <w:tblStyleColBandSize w:val="1"/>
      <w:tblCellMar>
        <w:left w:w="115" w:type="dxa"/>
        <w:right w:w="115" w:type="dxa"/>
      </w:tblCellMar>
    </w:tblPr>
  </w:style>
  <w:style w:type="table" w:customStyle="1" w:styleId="affffd">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e">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
    <w:basedOn w:val="TableauNormal"/>
    <w:tblPr>
      <w:tblStyleRowBandSize w:val="1"/>
      <w:tblStyleColBandSize w:val="1"/>
      <w:tblCellMar>
        <w:left w:w="115" w:type="dxa"/>
        <w:right w:w="115" w:type="dxa"/>
      </w:tblCellMar>
    </w:tblPr>
  </w:style>
  <w:style w:type="table" w:customStyle="1" w:styleId="afffff0">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1">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2">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3">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4">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5">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table" w:customStyle="1" w:styleId="afffff6">
    <w:basedOn w:val="TableauNormal"/>
    <w:pPr>
      <w:spacing w:after="0" w:line="240" w:lineRule="auto"/>
      <w:ind w:left="20" w:right="28" w:hanging="10"/>
      <w:jc w:val="both"/>
    </w:pPr>
    <w:rPr>
      <w:sz w:val="21"/>
      <w:szCs w:val="21"/>
    </w:rPr>
    <w:tblPr>
      <w:tblStyleRowBandSize w:val="1"/>
      <w:tblStyleColBandSize w:val="1"/>
      <w:tblCellMar>
        <w:top w:w="15" w:type="dxa"/>
        <w:left w:w="115" w:type="dxa"/>
        <w:bottom w:w="15" w:type="dxa"/>
        <w:right w:w="115" w:type="dxa"/>
      </w:tblCellMar>
    </w:tblPr>
  </w:style>
  <w:style w:type="paragraph" w:customStyle="1" w:styleId="Default">
    <w:name w:val="Default"/>
    <w:rsid w:val="00266295"/>
    <w:pPr>
      <w:autoSpaceDE w:val="0"/>
      <w:autoSpaceDN w:val="0"/>
      <w:adjustRightInd w:val="0"/>
      <w:spacing w:after="0" w:line="240" w:lineRule="auto"/>
    </w:pPr>
    <w:rPr>
      <w:rFonts w:ascii="Times New Roman" w:eastAsiaTheme="minorHAnsi" w:hAnsi="Times New Roman" w:cs="Times New Roman"/>
      <w:color w:val="000000"/>
      <w:sz w:val="24"/>
      <w:szCs w:val="24"/>
      <w:lang w:val="de-DE" w:eastAsia="en-US"/>
    </w:rPr>
  </w:style>
  <w:style w:type="paragraph" w:customStyle="1" w:styleId="FreeForm">
    <w:name w:val="Free Form"/>
    <w:rsid w:val="00717F50"/>
    <w:pPr>
      <w:suppressAutoHyphens/>
      <w:autoSpaceDN w:val="0"/>
      <w:spacing w:after="120" w:line="240" w:lineRule="auto"/>
      <w:ind w:left="360" w:hanging="360"/>
      <w:textAlignment w:val="baseline"/>
    </w:pPr>
    <w:rPr>
      <w:rFonts w:ascii="Helvetica" w:eastAsia="Times New Roman" w:hAnsi="Helvetica" w:cs="Times New Roman"/>
      <w:color w:val="000000"/>
      <w:sz w:val="24"/>
      <w:szCs w:val="20"/>
      <w:lang w:val="en-US" w:eastAsia="en-US"/>
    </w:rPr>
  </w:style>
  <w:style w:type="character" w:customStyle="1" w:styleId="ParagraphedelisteCar">
    <w:name w:val="Paragraphe de liste Car"/>
    <w:aliases w:val="Bullets Car,Paragraphe  revu Car,References Car,List Paragraph (numbered (a)) Car,Numbered List Paragraph Car,Liste 1 Car,List Bullet Mary Car,List Paragraph1 Car,Paragraphe à Puce Car,Liste couleur - Accent 11 Car,Dot pt Car"/>
    <w:link w:val="Paragraphedeliste"/>
    <w:uiPriority w:val="34"/>
    <w:qFormat/>
    <w:locked/>
    <w:rsid w:val="00C728CA"/>
  </w:style>
  <w:style w:type="paragraph" w:styleId="Textedebulles">
    <w:name w:val="Balloon Text"/>
    <w:basedOn w:val="Normal"/>
    <w:link w:val="TextedebullesCar"/>
    <w:uiPriority w:val="99"/>
    <w:semiHidden/>
    <w:unhideWhenUsed/>
    <w:rsid w:val="006102F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02FF"/>
    <w:rPr>
      <w:rFonts w:ascii="Segoe UI" w:hAnsi="Segoe UI" w:cs="Segoe UI"/>
      <w:sz w:val="18"/>
      <w:szCs w:val="18"/>
    </w:rPr>
  </w:style>
  <w:style w:type="character" w:styleId="lev">
    <w:name w:val="Strong"/>
    <w:basedOn w:val="Policepardfaut"/>
    <w:uiPriority w:val="22"/>
    <w:qFormat/>
    <w:rsid w:val="00092CFF"/>
    <w:rPr>
      <w:b/>
      <w:bCs/>
    </w:rPr>
  </w:style>
  <w:style w:type="paragraph" w:customStyle="1" w:styleId="Text">
    <w:name w:val="Text"/>
    <w:qFormat/>
    <w:rsid w:val="0062244A"/>
    <w:pPr>
      <w:spacing w:after="120" w:line="300" w:lineRule="exact"/>
    </w:pPr>
    <w:rPr>
      <w:rFonts w:ascii="Arial" w:eastAsiaTheme="minorHAnsi" w:hAnsi="Arial" w:cs="Arial"/>
      <w:color w:val="000000" w:themeColor="text1"/>
      <w:lang w:val="de-DE" w:eastAsia="en-US"/>
    </w:rPr>
  </w:style>
  <w:style w:type="table" w:styleId="Grilledutableau">
    <w:name w:val="Table Grid"/>
    <w:basedOn w:val="TableauNormal"/>
    <w:uiPriority w:val="39"/>
    <w:rsid w:val="00276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BC5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5299">
      <w:bodyDiv w:val="1"/>
      <w:marLeft w:val="0"/>
      <w:marRight w:val="0"/>
      <w:marTop w:val="0"/>
      <w:marBottom w:val="0"/>
      <w:divBdr>
        <w:top w:val="none" w:sz="0" w:space="0" w:color="auto"/>
        <w:left w:val="none" w:sz="0" w:space="0" w:color="auto"/>
        <w:bottom w:val="none" w:sz="0" w:space="0" w:color="auto"/>
        <w:right w:val="none" w:sz="0" w:space="0" w:color="auto"/>
      </w:divBdr>
    </w:div>
    <w:div w:id="157624118">
      <w:bodyDiv w:val="1"/>
      <w:marLeft w:val="0"/>
      <w:marRight w:val="0"/>
      <w:marTop w:val="0"/>
      <w:marBottom w:val="0"/>
      <w:divBdr>
        <w:top w:val="none" w:sz="0" w:space="0" w:color="auto"/>
        <w:left w:val="none" w:sz="0" w:space="0" w:color="auto"/>
        <w:bottom w:val="none" w:sz="0" w:space="0" w:color="auto"/>
        <w:right w:val="none" w:sz="0" w:space="0" w:color="auto"/>
      </w:divBdr>
    </w:div>
    <w:div w:id="342822088">
      <w:bodyDiv w:val="1"/>
      <w:marLeft w:val="0"/>
      <w:marRight w:val="0"/>
      <w:marTop w:val="0"/>
      <w:marBottom w:val="0"/>
      <w:divBdr>
        <w:top w:val="none" w:sz="0" w:space="0" w:color="auto"/>
        <w:left w:val="none" w:sz="0" w:space="0" w:color="auto"/>
        <w:bottom w:val="none" w:sz="0" w:space="0" w:color="auto"/>
        <w:right w:val="none" w:sz="0" w:space="0" w:color="auto"/>
      </w:divBdr>
    </w:div>
    <w:div w:id="499152311">
      <w:bodyDiv w:val="1"/>
      <w:marLeft w:val="0"/>
      <w:marRight w:val="0"/>
      <w:marTop w:val="0"/>
      <w:marBottom w:val="0"/>
      <w:divBdr>
        <w:top w:val="none" w:sz="0" w:space="0" w:color="auto"/>
        <w:left w:val="none" w:sz="0" w:space="0" w:color="auto"/>
        <w:bottom w:val="none" w:sz="0" w:space="0" w:color="auto"/>
        <w:right w:val="none" w:sz="0" w:space="0" w:color="auto"/>
      </w:divBdr>
    </w:div>
    <w:div w:id="649746309">
      <w:bodyDiv w:val="1"/>
      <w:marLeft w:val="0"/>
      <w:marRight w:val="0"/>
      <w:marTop w:val="0"/>
      <w:marBottom w:val="0"/>
      <w:divBdr>
        <w:top w:val="none" w:sz="0" w:space="0" w:color="auto"/>
        <w:left w:val="none" w:sz="0" w:space="0" w:color="auto"/>
        <w:bottom w:val="none" w:sz="0" w:space="0" w:color="auto"/>
        <w:right w:val="none" w:sz="0" w:space="0" w:color="auto"/>
      </w:divBdr>
    </w:div>
    <w:div w:id="724448403">
      <w:bodyDiv w:val="1"/>
      <w:marLeft w:val="0"/>
      <w:marRight w:val="0"/>
      <w:marTop w:val="0"/>
      <w:marBottom w:val="0"/>
      <w:divBdr>
        <w:top w:val="none" w:sz="0" w:space="0" w:color="auto"/>
        <w:left w:val="none" w:sz="0" w:space="0" w:color="auto"/>
        <w:bottom w:val="none" w:sz="0" w:space="0" w:color="auto"/>
        <w:right w:val="none" w:sz="0" w:space="0" w:color="auto"/>
      </w:divBdr>
    </w:div>
    <w:div w:id="983392046">
      <w:bodyDiv w:val="1"/>
      <w:marLeft w:val="0"/>
      <w:marRight w:val="0"/>
      <w:marTop w:val="0"/>
      <w:marBottom w:val="0"/>
      <w:divBdr>
        <w:top w:val="none" w:sz="0" w:space="0" w:color="auto"/>
        <w:left w:val="none" w:sz="0" w:space="0" w:color="auto"/>
        <w:bottom w:val="none" w:sz="0" w:space="0" w:color="auto"/>
        <w:right w:val="none" w:sz="0" w:space="0" w:color="auto"/>
      </w:divBdr>
    </w:div>
    <w:div w:id="1116756147">
      <w:bodyDiv w:val="1"/>
      <w:marLeft w:val="0"/>
      <w:marRight w:val="0"/>
      <w:marTop w:val="0"/>
      <w:marBottom w:val="0"/>
      <w:divBdr>
        <w:top w:val="none" w:sz="0" w:space="0" w:color="auto"/>
        <w:left w:val="none" w:sz="0" w:space="0" w:color="auto"/>
        <w:bottom w:val="none" w:sz="0" w:space="0" w:color="auto"/>
        <w:right w:val="none" w:sz="0" w:space="0" w:color="auto"/>
      </w:divBdr>
    </w:div>
    <w:div w:id="1158886282">
      <w:bodyDiv w:val="1"/>
      <w:marLeft w:val="0"/>
      <w:marRight w:val="0"/>
      <w:marTop w:val="0"/>
      <w:marBottom w:val="0"/>
      <w:divBdr>
        <w:top w:val="none" w:sz="0" w:space="0" w:color="auto"/>
        <w:left w:val="none" w:sz="0" w:space="0" w:color="auto"/>
        <w:bottom w:val="none" w:sz="0" w:space="0" w:color="auto"/>
        <w:right w:val="none" w:sz="0" w:space="0" w:color="auto"/>
      </w:divBdr>
    </w:div>
    <w:div w:id="1262494682">
      <w:bodyDiv w:val="1"/>
      <w:marLeft w:val="0"/>
      <w:marRight w:val="0"/>
      <w:marTop w:val="0"/>
      <w:marBottom w:val="0"/>
      <w:divBdr>
        <w:top w:val="none" w:sz="0" w:space="0" w:color="auto"/>
        <w:left w:val="none" w:sz="0" w:space="0" w:color="auto"/>
        <w:bottom w:val="none" w:sz="0" w:space="0" w:color="auto"/>
        <w:right w:val="none" w:sz="0" w:space="0" w:color="auto"/>
      </w:divBdr>
    </w:div>
    <w:div w:id="1307082009">
      <w:bodyDiv w:val="1"/>
      <w:marLeft w:val="0"/>
      <w:marRight w:val="0"/>
      <w:marTop w:val="0"/>
      <w:marBottom w:val="0"/>
      <w:divBdr>
        <w:top w:val="none" w:sz="0" w:space="0" w:color="auto"/>
        <w:left w:val="none" w:sz="0" w:space="0" w:color="auto"/>
        <w:bottom w:val="none" w:sz="0" w:space="0" w:color="auto"/>
        <w:right w:val="none" w:sz="0" w:space="0" w:color="auto"/>
      </w:divBdr>
    </w:div>
    <w:div w:id="1595242892">
      <w:bodyDiv w:val="1"/>
      <w:marLeft w:val="0"/>
      <w:marRight w:val="0"/>
      <w:marTop w:val="0"/>
      <w:marBottom w:val="0"/>
      <w:divBdr>
        <w:top w:val="none" w:sz="0" w:space="0" w:color="auto"/>
        <w:left w:val="none" w:sz="0" w:space="0" w:color="auto"/>
        <w:bottom w:val="none" w:sz="0" w:space="0" w:color="auto"/>
        <w:right w:val="none" w:sz="0" w:space="0" w:color="auto"/>
      </w:divBdr>
    </w:div>
    <w:div w:id="1604222894">
      <w:bodyDiv w:val="1"/>
      <w:marLeft w:val="0"/>
      <w:marRight w:val="0"/>
      <w:marTop w:val="0"/>
      <w:marBottom w:val="0"/>
      <w:divBdr>
        <w:top w:val="none" w:sz="0" w:space="0" w:color="auto"/>
        <w:left w:val="none" w:sz="0" w:space="0" w:color="auto"/>
        <w:bottom w:val="none" w:sz="0" w:space="0" w:color="auto"/>
        <w:right w:val="none" w:sz="0" w:space="0" w:color="auto"/>
      </w:divBdr>
    </w:div>
    <w:div w:id="1674796536">
      <w:bodyDiv w:val="1"/>
      <w:marLeft w:val="0"/>
      <w:marRight w:val="0"/>
      <w:marTop w:val="0"/>
      <w:marBottom w:val="0"/>
      <w:divBdr>
        <w:top w:val="none" w:sz="0" w:space="0" w:color="auto"/>
        <w:left w:val="none" w:sz="0" w:space="0" w:color="auto"/>
        <w:bottom w:val="none" w:sz="0" w:space="0" w:color="auto"/>
        <w:right w:val="none" w:sz="0" w:space="0" w:color="auto"/>
      </w:divBdr>
    </w:div>
    <w:div w:id="1884323090">
      <w:bodyDiv w:val="1"/>
      <w:marLeft w:val="0"/>
      <w:marRight w:val="0"/>
      <w:marTop w:val="0"/>
      <w:marBottom w:val="0"/>
      <w:divBdr>
        <w:top w:val="none" w:sz="0" w:space="0" w:color="auto"/>
        <w:left w:val="none" w:sz="0" w:space="0" w:color="auto"/>
        <w:bottom w:val="none" w:sz="0" w:space="0" w:color="auto"/>
        <w:right w:val="none" w:sz="0" w:space="0" w:color="auto"/>
      </w:divBdr>
    </w:div>
    <w:div w:id="2024286362">
      <w:bodyDiv w:val="1"/>
      <w:marLeft w:val="0"/>
      <w:marRight w:val="0"/>
      <w:marTop w:val="0"/>
      <w:marBottom w:val="0"/>
      <w:divBdr>
        <w:top w:val="none" w:sz="0" w:space="0" w:color="auto"/>
        <w:left w:val="none" w:sz="0" w:space="0" w:color="auto"/>
        <w:bottom w:val="none" w:sz="0" w:space="0" w:color="auto"/>
        <w:right w:val="none" w:sz="0" w:space="0" w:color="auto"/>
      </w:divBdr>
    </w:div>
    <w:div w:id="2045864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ITn4rdLMDon1F3gQinh7FZc0M3phiyrg/view?usp=sharing" TargetMode="External"/><Relationship Id="rId671" Type="http://schemas.openxmlformats.org/officeDocument/2006/relationships/hyperlink" Target="https://drive.google.com/file/d/1pkKx3e3bvf1mvzq2hDe7cy46nIMWrvh3/view?usp=sharing" TargetMode="External"/><Relationship Id="rId769" Type="http://schemas.openxmlformats.org/officeDocument/2006/relationships/hyperlink" Target="https://docs.google.com/spreadsheets/d/1xguL6y5oxiNsZNFiHNXE9rRQODqhWwrw/edit?usp=sharing&amp;ouid=107778823161566148197&amp;rtpof=true&amp;sd=true" TargetMode="External"/><Relationship Id="rId21" Type="http://schemas.openxmlformats.org/officeDocument/2006/relationships/hyperlink" Target="https://drive.google.com/file/d/1pJ5uI3h6959HHwsQorlG4osZ3Ay4Ugcx/view?usp=sharing" TargetMode="External"/><Relationship Id="rId324" Type="http://schemas.openxmlformats.org/officeDocument/2006/relationships/hyperlink" Target="https://docs.google.com/spreadsheets/d/1_Zu9kO0y27pGBiwtre8t1JCiJfN_YPgf/edit?usp=sharing&amp;ouid=107778823161566148197&amp;rtpof=true&amp;sd=true" TargetMode="External"/><Relationship Id="rId531" Type="http://schemas.openxmlformats.org/officeDocument/2006/relationships/hyperlink" Target="https://drive.google.com/file/d/1HhPEPk0QfXM3c4Lv1RxnITZPNGEWD_1y/view?usp=drive_link" TargetMode="External"/><Relationship Id="rId629" Type="http://schemas.openxmlformats.org/officeDocument/2006/relationships/hyperlink" Target="https://drive.google.com/file/d/1JsZ9zlEpKVe9LF16GkPpecCvVx6_cfH0/view?usp=sharing" TargetMode="External"/><Relationship Id="rId170" Type="http://schemas.openxmlformats.org/officeDocument/2006/relationships/hyperlink" Target="https://drive.google.com/file/d/1ruZ7DqVww4g9XfQ6KoaS58XPSjgK_IWI/view?usp=drive_link" TargetMode="External"/><Relationship Id="rId836" Type="http://schemas.openxmlformats.org/officeDocument/2006/relationships/hyperlink" Target="https://drive.google.com/file/d/1Mifyzr4TvHMxvtwXkvX6nrNl409XPIV5/view?usp=drive_link" TargetMode="External"/><Relationship Id="rId268" Type="http://schemas.openxmlformats.org/officeDocument/2006/relationships/hyperlink" Target="https://drive.google.com/file/d/1xaKLGhzaFrciv_6AmDVm5AHiylPoAg6Y/view?usp=drive_link" TargetMode="External"/><Relationship Id="rId475" Type="http://schemas.openxmlformats.org/officeDocument/2006/relationships/hyperlink" Target="https://drive.google.com/file/d/16YIrsfaQQX5yuBkpOdQXPASzi7JolGtt/view?usp=drive_link" TargetMode="External"/><Relationship Id="rId682" Type="http://schemas.openxmlformats.org/officeDocument/2006/relationships/hyperlink" Target="https://drive.google.com/file/d/1IfCz5jcSS9_dKbSYHZc_N-XZEAV30iAk/view?usp=drive_link" TargetMode="External"/><Relationship Id="rId32" Type="http://schemas.openxmlformats.org/officeDocument/2006/relationships/hyperlink" Target="https://drive.google.com/file/d/1jytadpWaZkD53a4bFpvDAJ1ULz4RGjjz/view?usp=drive_link" TargetMode="External"/><Relationship Id="rId128" Type="http://schemas.openxmlformats.org/officeDocument/2006/relationships/hyperlink" Target="https://drive.google.com/file/d/1jqSkr42chUq0iO_Cyi0pLe4WuUsBdqIm/view?usp=sharing" TargetMode="External"/><Relationship Id="rId335" Type="http://schemas.openxmlformats.org/officeDocument/2006/relationships/hyperlink" Target="https://drive.google.com/file/d/1R29MyTMM4-THzYXpWe8wNVdVr6xte77J/view?usp=drive_link" TargetMode="External"/><Relationship Id="rId542" Type="http://schemas.openxmlformats.org/officeDocument/2006/relationships/hyperlink" Target="https://drive.google.com/file/d/1JgQHXropjsHVYLkUOx7RjeIHRT62BFBw/view?usp=drive_link" TargetMode="External"/><Relationship Id="rId181" Type="http://schemas.openxmlformats.org/officeDocument/2006/relationships/hyperlink" Target="https://drive.google.com/file/d/1iJLfscpKE8Eq5YN3tQvTpASnuWwGWALa/view?usp=drive_link" TargetMode="External"/><Relationship Id="rId402" Type="http://schemas.openxmlformats.org/officeDocument/2006/relationships/hyperlink" Target="https://drive.google.com/file/d/1IfCz5jcSS9_dKbSYHZc_N-XZEAV30iAk/view?usp=drive_link" TargetMode="External"/><Relationship Id="rId847" Type="http://schemas.openxmlformats.org/officeDocument/2006/relationships/hyperlink" Target="https://drive.google.com/file/d/1NyVxdylxjF5vehUSA7H7sTLu3Bs2iJR8/view?usp=drive_link" TargetMode="External"/><Relationship Id="rId279" Type="http://schemas.openxmlformats.org/officeDocument/2006/relationships/hyperlink" Target="https://docs.google.com/spreadsheets/d/12EuCkzozdIaO4ZGVHRg5sggFGRO5V0OK/edit?usp=sharing&amp;ouid=107778823161566148197&amp;rtpof=true&amp;sd=true" TargetMode="External"/><Relationship Id="rId486" Type="http://schemas.openxmlformats.org/officeDocument/2006/relationships/hyperlink" Target="https://drive.google.com/file/d/1uTvTWMnFdjXS01BmhhZSnEtMusVBQwwt/view?usp=sharing" TargetMode="External"/><Relationship Id="rId693" Type="http://schemas.openxmlformats.org/officeDocument/2006/relationships/hyperlink" Target="https://docs.google.com/spreadsheets/d/1pMlN-u2d3ppBH8xGEu_NmBRXV7O9RxIb/edit?usp=sharing&amp;ouid=107778823161566148197&amp;rtpof=true&amp;sd=true" TargetMode="External"/><Relationship Id="rId707" Type="http://schemas.openxmlformats.org/officeDocument/2006/relationships/hyperlink" Target="https://drive.google.com/file/d/1A0oNbofiumE5Kk3PKKi5QlgE7W-yfvG_/view?usp=drive_link" TargetMode="External"/><Relationship Id="rId43" Type="http://schemas.openxmlformats.org/officeDocument/2006/relationships/hyperlink" Target="https://drive.google.com/file/d/16Ce-GdrxaTi1BJxIM_o766E9of9LQdO9/view?usp=sharing" TargetMode="External"/><Relationship Id="rId139" Type="http://schemas.openxmlformats.org/officeDocument/2006/relationships/hyperlink" Target="https://docs.google.com/spreadsheets/d/12EuCkzozdIaO4ZGVHRg5sggFGRO5V0OK/edit?usp=sharing&amp;ouid=107778823161566148197&amp;rtpof=true&amp;sd=true" TargetMode="External"/><Relationship Id="rId346" Type="http://schemas.openxmlformats.org/officeDocument/2006/relationships/hyperlink" Target="https://drive.google.com/file/d/1ITn4rdLMDon1F3gQinh7FZc0M3phiyrg/view?usp=sharing" TargetMode="External"/><Relationship Id="rId553" Type="http://schemas.openxmlformats.org/officeDocument/2006/relationships/hyperlink" Target="https://drive.google.com/file/d/1RQh8Nt8BtX7HCvvuqlv1kZOGHQLFZvf1/view?usp=drive_link" TargetMode="External"/><Relationship Id="rId760" Type="http://schemas.openxmlformats.org/officeDocument/2006/relationships/hyperlink" Target="https://drive.google.com/file/d/1fIg9-jGM2vdW4FXGRJWYplYaip0YkrHy/view?usp=drive_link" TargetMode="External"/><Relationship Id="rId192" Type="http://schemas.openxmlformats.org/officeDocument/2006/relationships/hyperlink" Target="https://drive.google.com/file/d/1ZyQOgSUEfstU6t42-lETEy0i-pY1qHa9/view?usp=sharing" TargetMode="External"/><Relationship Id="rId206" Type="http://schemas.openxmlformats.org/officeDocument/2006/relationships/hyperlink" Target="https://drive.google.com/file/d/16PLQJpxfY7PMTuDeaLXFTpQ5Kd33SG-o/view?usp=drive_link" TargetMode="External"/><Relationship Id="rId413" Type="http://schemas.openxmlformats.org/officeDocument/2006/relationships/hyperlink" Target="https://drive.google.com/file/d/1BN51RLg0jDa47evZeP-PkrGYFIli8r_B/view?usp=drive_link" TargetMode="External"/><Relationship Id="rId858" Type="http://schemas.openxmlformats.org/officeDocument/2006/relationships/hyperlink" Target="https://drive.google.com/file/d/1Oizt-e7wCIeqffOv9fMLnLXgZfClK8E-/view?usp=drive_link" TargetMode="External"/><Relationship Id="rId497" Type="http://schemas.openxmlformats.org/officeDocument/2006/relationships/hyperlink" Target="https://drive.google.com/file/d/1R6vIHYSujJqlAVASvq-QlHaEbYeo3cxv/view?usp=sharing" TargetMode="External"/><Relationship Id="rId620" Type="http://schemas.openxmlformats.org/officeDocument/2006/relationships/hyperlink" Target="https://drive.google.com/file/d/13YF5u6LcNxCPgFU7osuyz5JoxJvbG6ru/view?usp=drive_link" TargetMode="External"/><Relationship Id="rId718" Type="http://schemas.openxmlformats.org/officeDocument/2006/relationships/hyperlink" Target="https://drive.google.com/file/d/1O9QGndl_D_GO3uTjIqdnPk7-DrkitjiA/view?usp=drive_link" TargetMode="External"/><Relationship Id="rId357" Type="http://schemas.openxmlformats.org/officeDocument/2006/relationships/hyperlink" Target="https://docs.google.com/spreadsheets/d/1_Zu9kO0y27pGBiwtre8t1JCiJfN_YPgf/edit?usp=sharing&amp;ouid=107778823161566148197&amp;rtpof=true&amp;sd=true" TargetMode="External"/><Relationship Id="rId54" Type="http://schemas.openxmlformats.org/officeDocument/2006/relationships/hyperlink" Target="https://drive.google.com/file/d/1IsFLQ-EMOPeP6GGN8WboZc9ya9Pho0u0/view?usp=drive_link" TargetMode="External"/><Relationship Id="rId217" Type="http://schemas.openxmlformats.org/officeDocument/2006/relationships/hyperlink" Target="https://drive.google.com/file/d/1yUjwgEjuh2TqWwGQqjCuFG4f_jVpBFmY/view?usp=drive_link" TargetMode="External"/><Relationship Id="rId564" Type="http://schemas.openxmlformats.org/officeDocument/2006/relationships/hyperlink" Target="https://drive.google.com/file/d/1uKDVkvxz5GPyhV2QDo0WH8SCwTOmT2PK/view?usp=sharing" TargetMode="External"/><Relationship Id="rId771" Type="http://schemas.openxmlformats.org/officeDocument/2006/relationships/hyperlink" Target="https://drive.google.com/file/d/1xWfZgOGnGmFUwKh_cw908t_IHucGulSk/view?usp=drive_link" TargetMode="External"/><Relationship Id="rId869" Type="http://schemas.openxmlformats.org/officeDocument/2006/relationships/hyperlink" Target="https://docs.google.com/spreadsheets/d/1ky55KEYxy1LUb1LUlyriOeKMbQMRMGEt/edit?usp=sharing&amp;ouid=107778823161566148197&amp;rtpof=true&amp;sd=true" TargetMode="External"/><Relationship Id="rId424" Type="http://schemas.openxmlformats.org/officeDocument/2006/relationships/hyperlink" Target="https://drive.google.com/file/d/16Ce-GdrxaTi1BJxIM_o766E9of9LQdO9/view?usp=sharing" TargetMode="External"/><Relationship Id="rId631" Type="http://schemas.openxmlformats.org/officeDocument/2006/relationships/hyperlink" Target="https://drive.google.com/file/d/1wnuD9p7AHxtiDvwhaaBm7rdq_rBHJN8e/view?usp=drive_link" TargetMode="External"/><Relationship Id="rId729" Type="http://schemas.openxmlformats.org/officeDocument/2006/relationships/hyperlink" Target="https://drive.google.com/file/d/1jqSkr42chUq0iO_Cyi0pLe4WuUsBdqIm/view?usp=sharing" TargetMode="External"/><Relationship Id="rId270" Type="http://schemas.openxmlformats.org/officeDocument/2006/relationships/hyperlink" Target="https://docs.google.com/spreadsheets/d/10EYxf4pQCGAR54UEKtDyiATve8eykS60/edit?usp=sharing&amp;ouid=107778823161566148197&amp;rtpof=true&amp;sd=true" TargetMode="External"/><Relationship Id="rId65" Type="http://schemas.openxmlformats.org/officeDocument/2006/relationships/hyperlink" Target="https://docs.google.com/spreadsheets/d/12EuCkzozdIaO4ZGVHRg5sggFGRO5V0OK/edit?usp=sharing&amp;ouid=107778823161566148197&amp;rtpof=true&amp;sd=true" TargetMode="External"/><Relationship Id="rId130" Type="http://schemas.openxmlformats.org/officeDocument/2006/relationships/hyperlink" Target="https://drive.google.com/file/d/1IsFLQ-EMOPeP6GGN8WboZc9ya9Pho0u0/view?usp=drive_link" TargetMode="External"/><Relationship Id="rId368" Type="http://schemas.openxmlformats.org/officeDocument/2006/relationships/hyperlink" Target="https://docs.google.com/spreadsheets/d/12EuCkzozdIaO4ZGVHRg5sggFGRO5V0OK/edit?usp=sharing&amp;ouid=107778823161566148197&amp;rtpof=true&amp;sd=true" TargetMode="External"/><Relationship Id="rId575" Type="http://schemas.openxmlformats.org/officeDocument/2006/relationships/hyperlink" Target="https://drive.google.com/file/d/1ClNlU6emLBHMEjzfaGD8yEr9YhUskLG-/view?usp=sharing" TargetMode="External"/><Relationship Id="rId782" Type="http://schemas.openxmlformats.org/officeDocument/2006/relationships/hyperlink" Target="https://docs.google.com/spreadsheets/d/12EuCkzozdIaO4ZGVHRg5sggFGRO5V0OK/edit?usp=sharing&amp;ouid=107778823161566148197&amp;rtpof=true&amp;sd=true" TargetMode="External"/><Relationship Id="rId228" Type="http://schemas.openxmlformats.org/officeDocument/2006/relationships/hyperlink" Target="https://drive.google.com/file/d/1pEGIj2AiojC4_8sVrr3ExAoJpUJjHTHW/view?usp=drive_link" TargetMode="External"/><Relationship Id="rId435" Type="http://schemas.openxmlformats.org/officeDocument/2006/relationships/hyperlink" Target="https://drive.google.com/file/d/1qW-eG4LygAvLjqo0yLOKVbYHKmZwfVrW/view?usp=sharing" TargetMode="External"/><Relationship Id="rId642" Type="http://schemas.openxmlformats.org/officeDocument/2006/relationships/hyperlink" Target="https://drive.google.com/file/d/1R29MyTMM4-THzYXpWe8wNVdVr6xte77J/view?usp=drive_link" TargetMode="External"/><Relationship Id="rId281" Type="http://schemas.openxmlformats.org/officeDocument/2006/relationships/hyperlink" Target="https://drive.google.com/file/d/1uKDVkvxz5GPyhV2QDo0WH8SCwTOmT2PK/view?usp=sharing" TargetMode="External"/><Relationship Id="rId502" Type="http://schemas.openxmlformats.org/officeDocument/2006/relationships/hyperlink" Target="https://docs.google.com/spreadsheets/d/12EuCkzozdIaO4ZGVHRg5sggFGRO5V0OK/edit?usp=sharing&amp;ouid=107778823161566148197&amp;rtpof=true&amp;sd=true" TargetMode="External"/><Relationship Id="rId76" Type="http://schemas.openxmlformats.org/officeDocument/2006/relationships/header" Target="header2.xml"/><Relationship Id="rId141" Type="http://schemas.openxmlformats.org/officeDocument/2006/relationships/hyperlink" Target="https://docs.google.com/spreadsheets/d/12EuCkzozdIaO4ZGVHRg5sggFGRO5V0OK/edit?usp=sharing&amp;ouid=107778823161566148197&amp;rtpof=true&amp;sd=true" TargetMode="External"/><Relationship Id="rId379" Type="http://schemas.openxmlformats.org/officeDocument/2006/relationships/image" Target="media/image8.jpeg"/><Relationship Id="rId586" Type="http://schemas.openxmlformats.org/officeDocument/2006/relationships/hyperlink" Target="https://drive.google.com/file/d/1w1FWz-qcX6l_-GQMUMAgFNICBr7mBW1y/view?usp=sharing" TargetMode="External"/><Relationship Id="rId793" Type="http://schemas.openxmlformats.org/officeDocument/2006/relationships/hyperlink" Target="https://drive.google.com/file/d/1IhxB3NGXYR4wI7ES7gQwCQ-dKb_h4SBC/view?usp=drive_link" TargetMode="External"/><Relationship Id="rId807" Type="http://schemas.openxmlformats.org/officeDocument/2006/relationships/hyperlink" Target="https://drive.google.com/file/d/1qqFSCXrhoeWP_l3MrMaBhDkYL7CO1K7G/view?usp=drive_link" TargetMode="External"/><Relationship Id="rId7" Type="http://schemas.openxmlformats.org/officeDocument/2006/relationships/footnotes" Target="footnotes.xml"/><Relationship Id="rId239" Type="http://schemas.openxmlformats.org/officeDocument/2006/relationships/hyperlink" Target="https://drive.google.com/file/d/1H8g-05_VH7QQ8gOyWl974dhGoh44jlJF/view?usp=drive_link" TargetMode="External"/><Relationship Id="rId446" Type="http://schemas.openxmlformats.org/officeDocument/2006/relationships/hyperlink" Target="https://drive.google.com/file/d/1lHDiGmqWehWHIPVBCzFytV0SXWVKQWZT/view?usp=drive_link" TargetMode="External"/><Relationship Id="rId653" Type="http://schemas.openxmlformats.org/officeDocument/2006/relationships/hyperlink" Target="https://drive.google.com/file/d/1yRGwXVBmc88J6dNxJhBsFRIuAKjk3EXY/view?usp=drive_link" TargetMode="External"/><Relationship Id="rId292" Type="http://schemas.openxmlformats.org/officeDocument/2006/relationships/hyperlink" Target="https://docs.google.com/spreadsheets/d/12EuCkzozdIaO4ZGVHRg5sggFGRO5V0OK/edit?usp=sharing&amp;ouid=107778823161566148197&amp;rtpof=true&amp;sd=true" TargetMode="External"/><Relationship Id="rId306" Type="http://schemas.openxmlformats.org/officeDocument/2006/relationships/hyperlink" Target="https://drive.google.com/file/d/1suhaB9dKVjOOu6RvJDFN8P1mA4J0qKVO/view?usp=drive_link" TargetMode="External"/><Relationship Id="rId860" Type="http://schemas.openxmlformats.org/officeDocument/2006/relationships/hyperlink" Target="https://drive.google.com/file/d/1kRfjb2yMZuEgjZnVwhSV5s75Lw5vwwRZ/view?usp=drive_link" TargetMode="External"/><Relationship Id="rId87" Type="http://schemas.openxmlformats.org/officeDocument/2006/relationships/hyperlink" Target="https://drive.google.com/file/d/1bmJdSdkkuGXVnNGMlAYQHUItspNrTzs0/view?usp=sharing" TargetMode="External"/><Relationship Id="rId513" Type="http://schemas.openxmlformats.org/officeDocument/2006/relationships/hyperlink" Target="https://docs.google.com/spreadsheets/d/10BhaNnwBRp1YBO64vnxO1cVOsdobRU7O/edit?usp=drive_link&amp;ouid=107778823161566148197&amp;rtpof=true&amp;sd=true" TargetMode="External"/><Relationship Id="rId597" Type="http://schemas.openxmlformats.org/officeDocument/2006/relationships/hyperlink" Target="https://drive.google.com/file/d/1SoEzrTOnyBrt8NIBpajHs5r3jwkQT7Hh/view?usp=sharing" TargetMode="External"/><Relationship Id="rId720" Type="http://schemas.openxmlformats.org/officeDocument/2006/relationships/hyperlink" Target="https://drive.google.com/file/d/1jqSkr42chUq0iO_Cyi0pLe4WuUsBdqIm/view?usp=sharing" TargetMode="External"/><Relationship Id="rId818" Type="http://schemas.openxmlformats.org/officeDocument/2006/relationships/hyperlink" Target="https://drive.google.com/file/d/1ONyp1KQZNvYAKUFkQYQnQrLW5lapL4ii/view?usp=sharing" TargetMode="External"/><Relationship Id="rId152" Type="http://schemas.openxmlformats.org/officeDocument/2006/relationships/hyperlink" Target="https://drive.google.com/file/d/1uKDVkvxz5GPyhV2QDo0WH8SCwTOmT2PK/view?usp=sharing" TargetMode="External"/><Relationship Id="rId457" Type="http://schemas.openxmlformats.org/officeDocument/2006/relationships/image" Target="media/image13.emf"/><Relationship Id="rId664" Type="http://schemas.openxmlformats.org/officeDocument/2006/relationships/hyperlink" Target="https://drive.google.com/file/d/14kLcUQOTuMGzDPfYPi53fLtdky-_DRGn/view?usp=drive_link" TargetMode="External"/><Relationship Id="rId871" Type="http://schemas.openxmlformats.org/officeDocument/2006/relationships/hyperlink" Target="https://docs.google.com/spreadsheets/d/1uuV5wEL5sJrnsb8QGgh22x1RQ0KgVfF1/edit?usp=drive_link&amp;ouid=107778823161566148197&amp;rtpof=true&amp;sd=true" TargetMode="External"/><Relationship Id="rId14" Type="http://schemas.openxmlformats.org/officeDocument/2006/relationships/hyperlink" Target="https://drive.google.com/file/d/1vA0qVZxuAPQOM7XG7QV_8BJVrXsfM_3f/view?usp=drive_link" TargetMode="External"/><Relationship Id="rId317" Type="http://schemas.openxmlformats.org/officeDocument/2006/relationships/hyperlink" Target="https://drive.google.com/file/d/1kLtHUt1cpmI21zJ5z40WJgnUEVSodIL9/view?usp=sharing" TargetMode="External"/><Relationship Id="rId524" Type="http://schemas.openxmlformats.org/officeDocument/2006/relationships/hyperlink" Target="https://drive.google.com/file/d/19Bay2-Gx33cwS1pJpl4POejnREnDjbpB/view?usp=drive_link" TargetMode="External"/><Relationship Id="rId731" Type="http://schemas.openxmlformats.org/officeDocument/2006/relationships/hyperlink" Target="https://drive.google.com/file/d/13Lh9_ottntnucInwuGLUjvyW5UwscVHm/view?usp=drive_link" TargetMode="External"/><Relationship Id="rId98" Type="http://schemas.openxmlformats.org/officeDocument/2006/relationships/hyperlink" Target="https://drive.google.com/file/d/1hVHp-oxxNl2kWtLX4Amb04CXaErV3xaq/view?usp=sharing" TargetMode="External"/><Relationship Id="rId163" Type="http://schemas.openxmlformats.org/officeDocument/2006/relationships/hyperlink" Target="https://drive.google.com/file/d/1hVHp-oxxNl2kWtLX4Amb04CXaErV3xaq/view?usp=sharing" TargetMode="External"/><Relationship Id="rId370" Type="http://schemas.openxmlformats.org/officeDocument/2006/relationships/hyperlink" Target="https://drive.google.com/file/d/1mp9uiDmQuDbLaarB5BMrCdVS9hCe9o2e/view?usp=drive_link" TargetMode="External"/><Relationship Id="rId829" Type="http://schemas.openxmlformats.org/officeDocument/2006/relationships/hyperlink" Target="https://drive.google.com/file/d/1qMuYifC-UxiViWD_hXYGlDLnss-H8RNf/view?usp=drive_link" TargetMode="External"/><Relationship Id="rId230" Type="http://schemas.openxmlformats.org/officeDocument/2006/relationships/hyperlink" Target="https://drive.google.com/file/d/1jjjRGTuia6PkOZLzYQebY_y6Ultnfz9J/view?usp=drive_link" TargetMode="External"/><Relationship Id="rId468" Type="http://schemas.openxmlformats.org/officeDocument/2006/relationships/hyperlink" Target="https://drive.google.com/file/d/1ZlY1POiDYgJHjyPlSEvUvDCc0sPaiSIE/view?usp=drive_link" TargetMode="External"/><Relationship Id="rId675" Type="http://schemas.openxmlformats.org/officeDocument/2006/relationships/hyperlink" Target="https://drive.google.com/file/d/1e8cQwz7HMFU-5qhI8_1VZI2oy_sZEg5B/view?usp=sharing" TargetMode="External"/><Relationship Id="rId25" Type="http://schemas.openxmlformats.org/officeDocument/2006/relationships/hyperlink" Target="https://drive.google.com/file/d/1ryQXIjrsWVn5z2PA5ojHGQbyBkRqp2f4/view?usp=sharing" TargetMode="External"/><Relationship Id="rId328" Type="http://schemas.openxmlformats.org/officeDocument/2006/relationships/hyperlink" Target="https://docs.google.com/spreadsheets/d/11d9JJIJ1w5u80-KU48d5Y927d3d3lfjH/edit?usp=sharing&amp;ouid=107778823161566148197&amp;rtpof=true&amp;sd=true" TargetMode="External"/><Relationship Id="rId535" Type="http://schemas.openxmlformats.org/officeDocument/2006/relationships/hyperlink" Target="https://drive.google.com/file/d/1r7g_b7QC7sCq7gq3kFmBzF9YgyibR93n/view?usp=drive_link" TargetMode="External"/><Relationship Id="rId742" Type="http://schemas.openxmlformats.org/officeDocument/2006/relationships/hyperlink" Target="https://drive.google.com/file/d/1pQ83YOE7xZvozXKSn0zsnROC1367_lQW/view?usp=sharing" TargetMode="External"/><Relationship Id="rId174" Type="http://schemas.openxmlformats.org/officeDocument/2006/relationships/hyperlink" Target="https://drive.google.com/file/d/189RYkpNThW-QNF86h4Vx7zAfBzT6dUry/view?usp=sharing" TargetMode="External"/><Relationship Id="rId381" Type="http://schemas.openxmlformats.org/officeDocument/2006/relationships/hyperlink" Target="https://fonaredd-rdc.org/lomea-renaissance-ecologique-grace-a-un-projet-de-reboisement-communautaire/" TargetMode="External"/><Relationship Id="rId602" Type="http://schemas.openxmlformats.org/officeDocument/2006/relationships/hyperlink" Target="https://drive.google.com/file/d/14pQNxFFyaGvpLJ4HGILQiiyHFUd0hwG2/view?usp=drive_link" TargetMode="External"/><Relationship Id="rId241" Type="http://schemas.openxmlformats.org/officeDocument/2006/relationships/hyperlink" Target="https://drive.google.com/file/d/1O9QGndl_D_GO3uTjIqdnPk7-DrkitjiA/view?usp=drive_link" TargetMode="External"/><Relationship Id="rId479" Type="http://schemas.openxmlformats.org/officeDocument/2006/relationships/hyperlink" Target="https://drive.google.com/file/d/1FRjBFUZvvC0P_bmH4CG5Rp1eE2vqPJA5/view?usp=drive_link" TargetMode="External"/><Relationship Id="rId686" Type="http://schemas.openxmlformats.org/officeDocument/2006/relationships/hyperlink" Target="https://drive.google.com/file/d/1yUjwgEjuh2TqWwGQqjCuFG4f_jVpBFmY/view?usp=drive_link" TargetMode="External"/><Relationship Id="rId36" Type="http://schemas.openxmlformats.org/officeDocument/2006/relationships/hyperlink" Target="https://docs.google.com/spreadsheets/d/1AKS3Vgw7MquPEBlALyjD1iZKGtpFHKrN/edit?usp=sharing&amp;ouid=107778823161566148197&amp;rtpof=true&amp;sd=true" TargetMode="External"/><Relationship Id="rId339" Type="http://schemas.openxmlformats.org/officeDocument/2006/relationships/hyperlink" Target="https://docs.google.com/spreadsheets/d/10BhaNnwBRp1YBO64vnxO1cVOsdobRU7O/edit?usp=drive_link&amp;ouid=107778823161566148197&amp;rtpof=true&amp;sd=true" TargetMode="External"/><Relationship Id="rId546" Type="http://schemas.openxmlformats.org/officeDocument/2006/relationships/hyperlink" Target="https://drive.google.com/file/d/1F7FnYqrbmkyQWXK23zcamhuUkezAMrZU/view?usp=drive_link" TargetMode="External"/><Relationship Id="rId753" Type="http://schemas.openxmlformats.org/officeDocument/2006/relationships/hyperlink" Target="https://drive.google.com/file/d/1gTLzQK8pNMUrnqOkHly8Rw2vghLTfCDN/view?usp=drive_link" TargetMode="External"/><Relationship Id="rId101" Type="http://schemas.openxmlformats.org/officeDocument/2006/relationships/hyperlink" Target="https://drive.google.com/file/d/1ea5nBflX86Vky4vLOAeMD7wFxbsf_T_w/view?usp=sharing" TargetMode="External"/><Relationship Id="rId185" Type="http://schemas.openxmlformats.org/officeDocument/2006/relationships/hyperlink" Target="https://docs.google.com/spreadsheets/d/11d9JJIJ1w5u80-KU48d5Y927d3d3lfjH/edit?usp=sharing&amp;ouid=107778823161566148197&amp;rtpof=true&amp;sd=true" TargetMode="External"/><Relationship Id="rId406" Type="http://schemas.openxmlformats.org/officeDocument/2006/relationships/hyperlink" Target="https://drive.google.com/file/d/1pJ5uI3h6959HHwsQorlG4osZ3Ay4Ugcx/view?usp=sharing" TargetMode="External"/><Relationship Id="rId392" Type="http://schemas.openxmlformats.org/officeDocument/2006/relationships/hyperlink" Target="https://drive.google.com/file/d/1JsZ9zlEpKVe9LF16GkPpecCvVx6_cfH0/view?usp=sharing" TargetMode="External"/><Relationship Id="rId613" Type="http://schemas.openxmlformats.org/officeDocument/2006/relationships/hyperlink" Target="https://drive.google.com/file/d/1imzvV27kiPk8juwvWc1PMaZzo722_XD8/view?usp=sharing" TargetMode="External"/><Relationship Id="rId697" Type="http://schemas.openxmlformats.org/officeDocument/2006/relationships/hyperlink" Target="https://drive.google.com/file/d/1-eiH8gKIhmE39b68ZxQ5mZFdKRwRMsge/view?usp=drive_link" TargetMode="External"/><Relationship Id="rId820" Type="http://schemas.openxmlformats.org/officeDocument/2006/relationships/hyperlink" Target="https://drive.google.com/file/d/1hSxus0MfD4_yE1-E6g3HhAybkAABFkKL/view?usp=sharing" TargetMode="External"/><Relationship Id="rId252" Type="http://schemas.openxmlformats.org/officeDocument/2006/relationships/hyperlink" Target="https://drive.google.com/file/d/1QNrfWMfzavRNTmdkTuypsY_IdwJ_4P39/view?usp=drive_link" TargetMode="External"/><Relationship Id="rId47" Type="http://schemas.openxmlformats.org/officeDocument/2006/relationships/hyperlink" Target="https://drive.google.com/file/d/1e8cQwz7HMFU-5qhI8_1VZI2oy_sZEg5B/view?usp=sharing" TargetMode="External"/><Relationship Id="rId112" Type="http://schemas.openxmlformats.org/officeDocument/2006/relationships/hyperlink" Target="https://drive.google.com/file/d/1ol-42TdeQuuLtt8RN8GDm0fklBahcPCn/view?usp=drive_link" TargetMode="External"/><Relationship Id="rId557" Type="http://schemas.openxmlformats.org/officeDocument/2006/relationships/hyperlink" Target="https://drive.google.com/file/d/1bmJdSdkkuGXVnNGMlAYQHUItspNrTzs0/view?usp=sharing" TargetMode="External"/><Relationship Id="rId764" Type="http://schemas.openxmlformats.org/officeDocument/2006/relationships/hyperlink" Target="https://drive.google.com/file/d/1Hgd6L_64IPG-vhI24rq3MX1O5EHdhlyH/view?usp=drive_link" TargetMode="External"/><Relationship Id="rId196" Type="http://schemas.openxmlformats.org/officeDocument/2006/relationships/hyperlink" Target="https://drive.google.com/file/d/1iwied3af9nPQHCMic4ZWXT_SkMgM7K2U/view?usp=sharing" TargetMode="External"/><Relationship Id="rId417" Type="http://schemas.openxmlformats.org/officeDocument/2006/relationships/hyperlink" Target="https://drive.google.com/file/d/1uEXbaLeILpZ4228pw7n6_sYLYravP9B7/view?usp=drive_link" TargetMode="External"/><Relationship Id="rId624" Type="http://schemas.openxmlformats.org/officeDocument/2006/relationships/hyperlink" Target="https://drive.google.com/file/d/1V6MqnwAOBqEL7S2oDYcbqfXSbHtRC6gP/view?usp=drive_link" TargetMode="External"/><Relationship Id="rId831" Type="http://schemas.openxmlformats.org/officeDocument/2006/relationships/hyperlink" Target="https://drive.google.com/file/d/1R5AIVBJdx0_N9xbGn1JPgx54kOknTD71/view?usp=drive_link" TargetMode="External"/><Relationship Id="rId263" Type="http://schemas.openxmlformats.org/officeDocument/2006/relationships/hyperlink" Target="https://docs.google.com/spreadsheets/d/12EuCkzozdIaO4ZGVHRg5sggFGRO5V0OK/edit?usp=sharing&amp;ouid=107778823161566148197&amp;rtpof=true&amp;sd=true" TargetMode="External"/><Relationship Id="rId470" Type="http://schemas.openxmlformats.org/officeDocument/2006/relationships/hyperlink" Target="https://drive.google.com/file/d/1sw8bdU81-ekeNhzXVZI7ORTNLopNnVuz/view?usp=drive_link" TargetMode="External"/><Relationship Id="rId58" Type="http://schemas.openxmlformats.org/officeDocument/2006/relationships/hyperlink" Target="https://drive.google.com/file/d/1H8g-05_VH7QQ8gOyWl974dhGoh44jlJF/view?usp=drive_link" TargetMode="External"/><Relationship Id="rId123" Type="http://schemas.openxmlformats.org/officeDocument/2006/relationships/hyperlink" Target="https://docs.google.com/spreadsheets/d/1Vrv-M6wYyZHNpj3tvWAcvp2xxpGo4NhW/edit?usp=drive_link&amp;ouid=107778823161566148197&amp;rtpof=true&amp;sd=true" TargetMode="External"/><Relationship Id="rId330" Type="http://schemas.openxmlformats.org/officeDocument/2006/relationships/hyperlink" Target="https://drive.google.com/file/d/1R29MyTMM4-THzYXpWe8wNVdVr6xte77J/view?usp=drive_link" TargetMode="External"/><Relationship Id="rId568" Type="http://schemas.openxmlformats.org/officeDocument/2006/relationships/hyperlink" Target="https://drive.google.com/file/d/1suhaB9dKVjOOu6RvJDFN8P1mA4J0qKVO/view?usp=drive_link" TargetMode="External"/><Relationship Id="rId775" Type="http://schemas.openxmlformats.org/officeDocument/2006/relationships/hyperlink" Target="https://docs.google.com/spreadsheets/d/10EYxf4pQCGAR54UEKtDyiATve8eykS60/edit?usp=sharing&amp;ouid=107778823161566148197&amp;rtpof=true&amp;sd=true" TargetMode="External"/><Relationship Id="rId428" Type="http://schemas.openxmlformats.org/officeDocument/2006/relationships/hyperlink" Target="https://drive.google.com/file/d/1pEGIj2AiojC4_8sVrr3ExAoJpUJjHTHW/view?usp=drive_link" TargetMode="External"/><Relationship Id="rId635" Type="http://schemas.openxmlformats.org/officeDocument/2006/relationships/hyperlink" Target="https://drive.google.com/file/d/1ka9t30Fg2zIW9h9cfqqu4l0HL0WnhYvl/view?usp=drive_link" TargetMode="External"/><Relationship Id="rId842" Type="http://schemas.openxmlformats.org/officeDocument/2006/relationships/hyperlink" Target="https://drive.google.com/file/d/1d89vyF7Swo4MS5llYk8tXUk78A1L1tEP/view?usp=drive_link" TargetMode="External"/><Relationship Id="rId274" Type="http://schemas.openxmlformats.org/officeDocument/2006/relationships/header" Target="header3.xml"/><Relationship Id="rId481" Type="http://schemas.openxmlformats.org/officeDocument/2006/relationships/hyperlink" Target="https://drive.google.com/file/d/1SoEzrTOnyBrt8NIBpajHs5r3jwkQT7Hh/view?usp=sharing" TargetMode="External"/><Relationship Id="rId702" Type="http://schemas.openxmlformats.org/officeDocument/2006/relationships/hyperlink" Target="https://drive.google.com/file/d/1pv4ceZJOp1de1IJZvD-U8tnI0vQs22Jq/view?usp=drive_link" TargetMode="External"/><Relationship Id="rId69" Type="http://schemas.openxmlformats.org/officeDocument/2006/relationships/hyperlink" Target="https://docs.google.com/spreadsheets/d/12EuCkzozdIaO4ZGVHRg5sggFGRO5V0OK/edit?usp=sharing&amp;ouid=107778823161566148197&amp;rtpof=true&amp;sd=true" TargetMode="External"/><Relationship Id="rId134" Type="http://schemas.openxmlformats.org/officeDocument/2006/relationships/hyperlink" Target="https://drive.google.com/file/d/1H8g-05_VH7QQ8gOyWl974dhGoh44jlJF/view?usp=drive_link" TargetMode="External"/><Relationship Id="rId579" Type="http://schemas.openxmlformats.org/officeDocument/2006/relationships/hyperlink" Target="https://drive.google.com/file/d/1pDNLbpuA1xeHQTJPGWk5tVR5vbndoYXh/view?usp=sharing" TargetMode="External"/><Relationship Id="rId786" Type="http://schemas.openxmlformats.org/officeDocument/2006/relationships/hyperlink" Target="https://drive.google.com/file/d/1axoeIRNT0DdLziocdOXVQoI1BKE1fXVd/view?usp=drive_link" TargetMode="External"/><Relationship Id="rId341" Type="http://schemas.openxmlformats.org/officeDocument/2006/relationships/hyperlink" Target="https://docs.google.com/spreadsheets/d/10BhaNnwBRp1YBO64vnxO1cVOsdobRU7O/edit?usp=drive_link&amp;ouid=107778823161566148197&amp;rtpof=true&amp;sd=true" TargetMode="External"/><Relationship Id="rId439" Type="http://schemas.openxmlformats.org/officeDocument/2006/relationships/hyperlink" Target="https://drive.google.com/file/d/1BnTjEHhJa7OfTSNOc3wrVy4-5VORWRnm/view?usp=drive_link" TargetMode="External"/><Relationship Id="rId646" Type="http://schemas.openxmlformats.org/officeDocument/2006/relationships/hyperlink" Target="https://drive.google.com/file/d/1ZyQOgSUEfstU6t42-lETEy0i-pY1qHa9/view?usp=sharing" TargetMode="External"/><Relationship Id="rId201" Type="http://schemas.openxmlformats.org/officeDocument/2006/relationships/hyperlink" Target="https://drive.google.com/file/d/1jUlNLOjUDmHtDbBfSMeCUy3N4gdDCBYF/view?usp=drive_link" TargetMode="External"/><Relationship Id="rId285" Type="http://schemas.openxmlformats.org/officeDocument/2006/relationships/hyperlink" Target="https://drive.google.com/file/d/1suhaB9dKVjOOu6RvJDFN8P1mA4J0qKVO/view?usp=drive_link" TargetMode="External"/><Relationship Id="rId506" Type="http://schemas.openxmlformats.org/officeDocument/2006/relationships/hyperlink" Target="https://drive.google.com/file/d/1UfrJiAORcwOgKMbCVDAAmY5FHPAxm16C/view?usp=sharing" TargetMode="External"/><Relationship Id="rId853" Type="http://schemas.openxmlformats.org/officeDocument/2006/relationships/hyperlink" Target="https://drive.google.com/file/d/1SoEzrTOnyBrt8NIBpajHs5r3jwkQT7Hh/view?usp=sharing" TargetMode="External"/><Relationship Id="rId492" Type="http://schemas.openxmlformats.org/officeDocument/2006/relationships/hyperlink" Target="https://drive.google.com/file/d/1JBDVdUkJLbw-sQWsXfgITMp_kOEuaH9L/view?usp=drive_link" TargetMode="External"/><Relationship Id="rId713" Type="http://schemas.openxmlformats.org/officeDocument/2006/relationships/hyperlink" Target="https://drive.google.com/file/d/1OQZ9Am0mMmIHncPpYX8E3M9W6mYeGmbt/view?usp=drive_link" TargetMode="External"/><Relationship Id="rId797" Type="http://schemas.openxmlformats.org/officeDocument/2006/relationships/hyperlink" Target="https://drive.google.com/file/d/1BDcKKUue-rhlbNC5oB0y9mKeKvg2L6b2/view?usp=drive_link" TargetMode="External"/><Relationship Id="rId145" Type="http://schemas.openxmlformats.org/officeDocument/2006/relationships/hyperlink" Target="https://docs.google.com/spreadsheets/d/12EuCkzozdIaO4ZGVHRg5sggFGRO5V0OK/edit?usp=sharing&amp;ouid=107778823161566148197&amp;rtpof=true&amp;sd=true" TargetMode="External"/><Relationship Id="rId352" Type="http://schemas.openxmlformats.org/officeDocument/2006/relationships/hyperlink" Target="https://drive.google.com/file/d/1iwgT_sqIOB23RKqD0pehZj3X_46CGAvV/view?usp=drive_link" TargetMode="External"/><Relationship Id="rId212" Type="http://schemas.openxmlformats.org/officeDocument/2006/relationships/hyperlink" Target="https://drive.google.com/file/d/1GJEC3Ta6sSg19J0A1N0e7-8oRs9jxOxQ/view?usp=drive_link" TargetMode="External"/><Relationship Id="rId657" Type="http://schemas.openxmlformats.org/officeDocument/2006/relationships/hyperlink" Target="https://drive.google.com/file/d/1ITn4rdLMDon1F3gQinh7FZc0M3phiyrg/view?usp=sharing" TargetMode="External"/><Relationship Id="rId864" Type="http://schemas.openxmlformats.org/officeDocument/2006/relationships/hyperlink" Target="https://drive.google.com/file/d/1e2hRKvCdqvIHBN7WLCyeo2nuBbFOSv5z/view?usp=drive_link" TargetMode="External"/><Relationship Id="rId296" Type="http://schemas.openxmlformats.org/officeDocument/2006/relationships/hyperlink" Target="https://drive.google.com/file/d/1nk00n9Tu8htdcd_yeSCyuI_5ly0M1za5/view?usp=drive_link" TargetMode="External"/><Relationship Id="rId517" Type="http://schemas.openxmlformats.org/officeDocument/2006/relationships/hyperlink" Target="https://docs.google.com/spreadsheets/d/1Qe5pCCdHXEX5GiykU1tuO0KeeJvF1JxU/edit?usp=sharing&amp;ouid=107778823161566148197&amp;rtpof=true&amp;sd=true" TargetMode="External"/><Relationship Id="rId724" Type="http://schemas.openxmlformats.org/officeDocument/2006/relationships/hyperlink" Target="https://drive.google.com/file/d/1R29MyTMM4-THzYXpWe8wNVdVr6xte77J/view?usp=drive_link" TargetMode="External"/><Relationship Id="rId60" Type="http://schemas.openxmlformats.org/officeDocument/2006/relationships/hyperlink" Target="https://drive.google.com/file/d/1O9QGndl_D_GO3uTjIqdnPk7-DrkitjiA/view?usp=drive_link" TargetMode="External"/><Relationship Id="rId156" Type="http://schemas.openxmlformats.org/officeDocument/2006/relationships/hyperlink" Target="https://drive.google.com/file/d/1GRUo6g_FWoeDe1kivaTlnJy-ATFn0Ri4/view?usp=sharing" TargetMode="External"/><Relationship Id="rId363" Type="http://schemas.openxmlformats.org/officeDocument/2006/relationships/hyperlink" Target="https://drive.google.com/file/d/1drzaPrQ2yw8wz2-5njfLCerXICek4pdJ/view?usp=sharing" TargetMode="External"/><Relationship Id="rId570" Type="http://schemas.openxmlformats.org/officeDocument/2006/relationships/hyperlink" Target="https://drive.google.com/file/d/11edEE-gUn-sa4q3aQshuri9F-4hJ1i5C/view?usp=drive_link" TargetMode="External"/><Relationship Id="rId223" Type="http://schemas.openxmlformats.org/officeDocument/2006/relationships/hyperlink" Target="https://drive.google.com/file/d/189RYkpNThW-QNF86h4Vx7zAfBzT6dUry/view?usp=sharing" TargetMode="External"/><Relationship Id="rId430" Type="http://schemas.openxmlformats.org/officeDocument/2006/relationships/hyperlink" Target="https://drive.google.com/file/d/1jjjRGTuia6PkOZLzYQebY_y6Ultnfz9J/view?usp=drive_link" TargetMode="External"/><Relationship Id="rId668" Type="http://schemas.openxmlformats.org/officeDocument/2006/relationships/hyperlink" Target="https://drive.google.com/file/d/16PLQJpxfY7PMTuDeaLXFTpQ5Kd33SG-o/view?usp=drive_link" TargetMode="External"/><Relationship Id="rId875" Type="http://schemas.openxmlformats.org/officeDocument/2006/relationships/customXml" Target="../customXml/item3.xml"/><Relationship Id="rId18" Type="http://schemas.openxmlformats.org/officeDocument/2006/relationships/hyperlink" Target="https://drive.google.com/file/d/1BN51RLg0jDa47evZeP-PkrGYFIli8r_B/view?usp=drive_link" TargetMode="External"/><Relationship Id="rId528" Type="http://schemas.openxmlformats.org/officeDocument/2006/relationships/hyperlink" Target="https://drive.google.com/file/d/1ry9QKnykCD_kvOCsfPscikRNNcQinkQj/view?usp=drive_link" TargetMode="External"/><Relationship Id="rId735" Type="http://schemas.openxmlformats.org/officeDocument/2006/relationships/hyperlink" Target="https://drive.google.com/file/d/1NtdfdHdKpgJQuvK6cWKDAwvVmy5kTuCI/view?usp=drive_link" TargetMode="External"/><Relationship Id="rId167" Type="http://schemas.openxmlformats.org/officeDocument/2006/relationships/hyperlink" Target="https://drive.google.com/file/d/1imzvV27kiPk8juwvWc1PMaZzo722_XD8/view?usp=sharing" TargetMode="External"/><Relationship Id="rId374" Type="http://schemas.openxmlformats.org/officeDocument/2006/relationships/hyperlink" Target="https://drive.google.com/file/d/1vA0qVZxuAPQOM7XG7QV_8BJVrXsfM_3f/view?usp=drive_link" TargetMode="External"/><Relationship Id="rId581" Type="http://schemas.openxmlformats.org/officeDocument/2006/relationships/hyperlink" Target="https://drive.google.com/file/d/1H1b5HW6QVLQbAjnnFpybjurli4gpD1GJ/view?usp=sharing" TargetMode="External"/><Relationship Id="rId71" Type="http://schemas.openxmlformats.org/officeDocument/2006/relationships/hyperlink" Target="https://docs.google.com/spreadsheets/d/1xguL6y5oxiNsZNFiHNXE9rRQODqhWwrw/edit?usp=sharing&amp;ouid=107778823161566148197&amp;rtpof=true&amp;sd=true" TargetMode="External"/><Relationship Id="rId234" Type="http://schemas.openxmlformats.org/officeDocument/2006/relationships/hyperlink" Target="https://drive.google.com/file/d/1jqSkr42chUq0iO_Cyi0pLe4WuUsBdqIm/view?usp=sharing" TargetMode="External"/><Relationship Id="rId679" Type="http://schemas.openxmlformats.org/officeDocument/2006/relationships/hyperlink" Target="https://drive.google.com/file/d/1fr3LbcrX2F1xvGWl0YcqVLt4CEwE2pd_/view?usp=drive_link" TargetMode="External"/><Relationship Id="rId802" Type="http://schemas.openxmlformats.org/officeDocument/2006/relationships/hyperlink" Target="https://drive.google.com/file/d/1p_Kxhi2IycUiASp4uIum-YnbOnt8HRsx/view?usp=drive_link" TargetMode="External"/><Relationship Id="rId2" Type="http://schemas.openxmlformats.org/officeDocument/2006/relationships/customXml" Target="../customXml/item2.xml"/><Relationship Id="rId29" Type="http://schemas.openxmlformats.org/officeDocument/2006/relationships/hyperlink" Target="https://drive.google.com/file/d/1AeMcscC6F6ZjTzBzfQFmj9Ih0PPlCoLX/view?usp=sharing" TargetMode="External"/><Relationship Id="rId441" Type="http://schemas.openxmlformats.org/officeDocument/2006/relationships/hyperlink" Target="https://drive.google.com/file/d/1H8_HT5q4C_Dk6uq11gLtR3l_HJ39IFD1/view?usp=sharing" TargetMode="External"/><Relationship Id="rId539" Type="http://schemas.openxmlformats.org/officeDocument/2006/relationships/hyperlink" Target="https://drive.google.com/file/d/14onFghnRE4jgXcavuc9vKS-0VLG9kguA/view?usp=drive_link" TargetMode="External"/><Relationship Id="rId746" Type="http://schemas.openxmlformats.org/officeDocument/2006/relationships/hyperlink" Target="https://drive.google.com/file/d/1HBMjqwt4Rx-b6UOTVdFSyQGpC2AmYkp_/view?usp=drive_link" TargetMode="External"/><Relationship Id="rId178" Type="http://schemas.openxmlformats.org/officeDocument/2006/relationships/hyperlink" Target="https://drive.google.com/file/d/1w32qORoYxSWnCEmAp7DiQ1dXcc3pOz_N/view?usp=drive_link" TargetMode="External"/><Relationship Id="rId301" Type="http://schemas.openxmlformats.org/officeDocument/2006/relationships/hyperlink" Target="https://drive.google.com/file/d/1AeMcscC6F6ZjTzBzfQFmj9Ih0PPlCoLX/view?usp=sharing" TargetMode="External"/><Relationship Id="rId82" Type="http://schemas.openxmlformats.org/officeDocument/2006/relationships/hyperlink" Target="https://docs.google.com/spreadsheets/d/1Vrv-M6wYyZHNpj3tvWAcvp2xxpGo4NhW/edit?usp=drive_link&amp;ouid=107778823161566148197&amp;rtpof=true&amp;sd=true" TargetMode="External"/><Relationship Id="rId385" Type="http://schemas.openxmlformats.org/officeDocument/2006/relationships/hyperlink" Target="https://drive.google.com/file/d/1Oh0DR7ondwruMLD6RKIhWpFwuZP-Y0v8/view?usp=drive_link" TargetMode="External"/><Relationship Id="rId592" Type="http://schemas.openxmlformats.org/officeDocument/2006/relationships/hyperlink" Target="https://drive.google.com/file/d/1r9f1vsJcEQC7cEqDkjGsc56ik8PnqXuh/view?usp=drive_link" TargetMode="External"/><Relationship Id="rId606" Type="http://schemas.openxmlformats.org/officeDocument/2006/relationships/hyperlink" Target="https://drive.google.com/file/d/1R7-GVJ4yfYGSQlKJ9cQiGgSP6I4Rw0aM/view?usp=drive_link" TargetMode="External"/><Relationship Id="rId813" Type="http://schemas.openxmlformats.org/officeDocument/2006/relationships/hyperlink" Target="https://drive.google.com/file/d/1iqs8JKMjKsy21Cuehb9TokwwzmunwX0G/view?usp=sharing" TargetMode="External"/><Relationship Id="rId245" Type="http://schemas.openxmlformats.org/officeDocument/2006/relationships/hyperlink" Target="https://drive.google.com/file/d/1drzaPrQ2yw8wz2-5njfLCerXICek4pdJ/view?usp=sharing" TargetMode="External"/><Relationship Id="rId452" Type="http://schemas.openxmlformats.org/officeDocument/2006/relationships/hyperlink" Target="https://drive.google.com/file/d/1HBMjqwt4Rx-b6UOTVdFSyQGpC2AmYkp_/view?usp=drive_link" TargetMode="External"/><Relationship Id="rId105" Type="http://schemas.openxmlformats.org/officeDocument/2006/relationships/hyperlink" Target="https://drive.google.com/file/d/1WDN_98rn2ekenPBVHZ2LcbpXzqkbzy1Y/view?usp=drive_link" TargetMode="External"/><Relationship Id="rId312" Type="http://schemas.openxmlformats.org/officeDocument/2006/relationships/hyperlink" Target="https://drive.google.com/file/d/1pJ5uI3h6959HHwsQorlG4osZ3Ay4Ugcx/view?usp=sharing" TargetMode="External"/><Relationship Id="rId757" Type="http://schemas.openxmlformats.org/officeDocument/2006/relationships/hyperlink" Target="https://drive.google.com/file/d/1lGYdVHnVWC35zY5eFOVNdhmMv8rfSSRK/view?usp=drive_link" TargetMode="External"/><Relationship Id="rId93" Type="http://schemas.openxmlformats.org/officeDocument/2006/relationships/hyperlink" Target="https://drive.google.com/file/d/1BN51RLg0jDa47evZeP-PkrGYFIli8r_B/view?usp=drive_link" TargetMode="External"/><Relationship Id="rId189" Type="http://schemas.openxmlformats.org/officeDocument/2006/relationships/hyperlink" Target="https://drive.google.com/file/d/1ol-42TdeQuuLtt8RN8GDm0fklBahcPCn/view?usp=drive_link" TargetMode="External"/><Relationship Id="rId396" Type="http://schemas.openxmlformats.org/officeDocument/2006/relationships/hyperlink" Target="https://drive.google.com/file/d/1n0dc2iV0SqpHCD9fyPQGnJwUvoQOyAwh/view?usp=drive_link" TargetMode="External"/><Relationship Id="rId617" Type="http://schemas.openxmlformats.org/officeDocument/2006/relationships/hyperlink" Target="https://drive.google.com/file/d/1w32qORoYxSWnCEmAp7DiQ1dXcc3pOz_N/view?usp=drive_link" TargetMode="External"/><Relationship Id="rId824" Type="http://schemas.openxmlformats.org/officeDocument/2006/relationships/hyperlink" Target="https://drive.google.com/file/d/1oshVYPuyv7KXuSh-rwcGc_qJovg3Nq73/view?usp=drive_link" TargetMode="External"/><Relationship Id="rId256" Type="http://schemas.openxmlformats.org/officeDocument/2006/relationships/hyperlink" Target="https://drive.google.com/file/d/1og9OEor1TBA0lRweUirF_hUQVwXaWdNR/view?usp=drive_link" TargetMode="External"/><Relationship Id="rId463" Type="http://schemas.openxmlformats.org/officeDocument/2006/relationships/hyperlink" Target="https://drive.google.com/file/d/18Bs0lH8epF0Q_5-m5waGTSu0-Hd0S2AZ/view?usp=drive_link" TargetMode="External"/><Relationship Id="rId670" Type="http://schemas.openxmlformats.org/officeDocument/2006/relationships/hyperlink" Target="https://drive.google.com/file/d/1z_FzycqPkSCPPi6J0FpR7Fm_LCUK9_kd/view?usp=drive_link" TargetMode="External"/><Relationship Id="rId116" Type="http://schemas.openxmlformats.org/officeDocument/2006/relationships/hyperlink" Target="https://drive.google.com/file/d/16Ce-GdrxaTi1BJxIM_o766E9of9LQdO9/view?usp=sharing" TargetMode="External"/><Relationship Id="rId323" Type="http://schemas.openxmlformats.org/officeDocument/2006/relationships/hyperlink" Target="https://docs.google.com/spreadsheets/d/12EuCkzozdIaO4ZGVHRg5sggFGRO5V0OK/edit?usp=sharing&amp;ouid=107778823161566148197&amp;rtpof=true&amp;sd=true" TargetMode="External"/><Relationship Id="rId530" Type="http://schemas.openxmlformats.org/officeDocument/2006/relationships/hyperlink" Target="https://drive.google.com/file/d/12JOEfOrdR8vBAi35ZIZ8ai-Kg2Iz1ZVz/view?usp=drive_link" TargetMode="External"/><Relationship Id="rId768" Type="http://schemas.openxmlformats.org/officeDocument/2006/relationships/hyperlink" Target="https://drive.google.com/file/d/1C_Z6aNBoWzPnGGnJcOpUULygfv0D0LNz/view?usp=drive_link" TargetMode="External"/><Relationship Id="rId20" Type="http://schemas.openxmlformats.org/officeDocument/2006/relationships/hyperlink" Target="https://drive.google.com/file/d/1dJAU1ceyBPq7fq7AYIhdjErYVclYWIIq/view?usp=drive_link" TargetMode="External"/><Relationship Id="rId628" Type="http://schemas.openxmlformats.org/officeDocument/2006/relationships/hyperlink" Target="https://docs.google.com/spreadsheets/d/1ZqWO1Sr-SKmSeiZjLb3Eai-1N3cm6nN1/edit?usp=sharing&amp;ouid=107778823161566148197&amp;rtpof=true&amp;sd=true" TargetMode="External"/><Relationship Id="rId835" Type="http://schemas.openxmlformats.org/officeDocument/2006/relationships/hyperlink" Target="https://drive.google.com/file/d/1tf1pUWD4jfw2poM9cdWyPQep8QbGxqTT/view?usp=drive_link" TargetMode="External"/><Relationship Id="rId267" Type="http://schemas.openxmlformats.org/officeDocument/2006/relationships/hyperlink" Target="https://drive.google.com/file/d/1pi4OvC9j6h15a9N0mjxd4_SfGld6HeoI/view?usp=drive_link" TargetMode="External"/><Relationship Id="rId474" Type="http://schemas.openxmlformats.org/officeDocument/2006/relationships/hyperlink" Target="https://drive.google.com/file/d/1v6EykPV6tPzkoN9z-hhWQwCOmGEvWTmj/view?usp=sharing" TargetMode="External"/><Relationship Id="rId127" Type="http://schemas.openxmlformats.org/officeDocument/2006/relationships/hyperlink" Target="https://drive.google.com/file/d/1xb7dmz1zC4RWkPcT8JvoNgD9apPDvEu5/view?usp=drive_link" TargetMode="External"/><Relationship Id="rId681" Type="http://schemas.openxmlformats.org/officeDocument/2006/relationships/hyperlink" Target="https://drive.google.com/file/d/1uEXbaLeILpZ4228pw7n6_sYLYravP9B7/view?usp=drive_link" TargetMode="External"/><Relationship Id="rId779" Type="http://schemas.openxmlformats.org/officeDocument/2006/relationships/hyperlink" Target="https://drive.google.com/file/d/1GqA6zSOgXs0NYKixqTWQ0fWFZ-UP_jSb/view?usp=drive_link" TargetMode="External"/><Relationship Id="rId31" Type="http://schemas.openxmlformats.org/officeDocument/2006/relationships/hyperlink" Target="https://drive.google.com/file/d/1AeMcscC6F6ZjTzBzfQFmj9Ih0PPlCoLX/view?usp=sharing" TargetMode="External"/><Relationship Id="rId334" Type="http://schemas.openxmlformats.org/officeDocument/2006/relationships/hyperlink" Target="https://drive.google.com/file/d/1ZgRR8zsopMpeD8CpnJhzQXjJI9jqSXKr/view?usp=drive_link" TargetMode="External"/><Relationship Id="rId541" Type="http://schemas.openxmlformats.org/officeDocument/2006/relationships/hyperlink" Target="https://drive.google.com/file/d/1s-0RD7nYcS1ps6YkQq-bxJRDC8SIzmRh/view?usp=drive_link" TargetMode="External"/><Relationship Id="rId639" Type="http://schemas.openxmlformats.org/officeDocument/2006/relationships/hyperlink" Target="https://drive.google.com/file/d/1kmSwOO_mjFCoFL3s1djxn5AY3h8-V7t5/view?usp=drive_link" TargetMode="External"/><Relationship Id="rId180" Type="http://schemas.openxmlformats.org/officeDocument/2006/relationships/hyperlink" Target="https://drive.google.com/file/d/13YF5u6LcNxCPgFU7osuyz5JoxJvbG6ru/view?usp=drive_link" TargetMode="External"/><Relationship Id="rId278" Type="http://schemas.openxmlformats.org/officeDocument/2006/relationships/hyperlink" Target="https://docs.google.com/spreadsheets/d/1_Zu9kO0y27pGBiwtre8t1JCiJfN_YPgf/edit?usp=sharing&amp;ouid=107778823161566148197&amp;rtpof=true&amp;sd=true" TargetMode="External"/><Relationship Id="rId401" Type="http://schemas.openxmlformats.org/officeDocument/2006/relationships/hyperlink" Target="https://drive.google.com/file/d/1uEXbaLeILpZ4228pw7n6_sYLYravP9B7/view?usp=drive_link" TargetMode="External"/><Relationship Id="rId846" Type="http://schemas.openxmlformats.org/officeDocument/2006/relationships/hyperlink" Target="https://drive.google.com/file/d/1JBDVdUkJLbw-sQWsXfgITMp_kOEuaH9L/view?usp=drive_link" TargetMode="External"/><Relationship Id="rId485" Type="http://schemas.openxmlformats.org/officeDocument/2006/relationships/hyperlink" Target="https://drive.google.com/file/d/1MNykZdo5K1KmPVdSJyM6EnRXj8oSFth8/view?usp=drive_link" TargetMode="External"/><Relationship Id="rId692" Type="http://schemas.openxmlformats.org/officeDocument/2006/relationships/hyperlink" Target="https://drive.google.com/file/d/1agm6uujwVa4O98OQUfWHbBW7dsF25oER/view?usp=share_link" TargetMode="External"/><Relationship Id="rId706" Type="http://schemas.openxmlformats.org/officeDocument/2006/relationships/hyperlink" Target="https://drive.google.com/file/d/10argTjJzqsfvLAvEcxEv2Vim27aAwBAZ/view?usp=sharing" TargetMode="External"/><Relationship Id="rId42" Type="http://schemas.openxmlformats.org/officeDocument/2006/relationships/hyperlink" Target="https://docs.google.com/spreadsheets/d/11d9JJIJ1w5u80-KU48d5Y927d3d3lfjH/edit?usp=sharing&amp;ouid=107778823161566148197&amp;rtpof=true&amp;sd=true" TargetMode="External"/><Relationship Id="rId138" Type="http://schemas.openxmlformats.org/officeDocument/2006/relationships/hyperlink" Target="https://docs.google.com/spreadsheets/d/12EuCkzozdIaO4ZGVHRg5sggFGRO5V0OK/edit?usp=sharing&amp;ouid=107778823161566148197&amp;rtpof=true&amp;sd=true" TargetMode="External"/><Relationship Id="rId345" Type="http://schemas.openxmlformats.org/officeDocument/2006/relationships/hyperlink" Target="https://drive.google.com/file/d/1Tzc-G7cHwpNKYdyAe94U4Ek27cNs0Je1/view?usp=sharing" TargetMode="External"/><Relationship Id="rId552" Type="http://schemas.openxmlformats.org/officeDocument/2006/relationships/hyperlink" Target="https://drive.google.com/file/d/1GUEPud1mEZsJ1mp1ZiKxB8OrJw9nn29x/view?usp=drive_link" TargetMode="External"/><Relationship Id="rId191" Type="http://schemas.openxmlformats.org/officeDocument/2006/relationships/hyperlink" Target="https://drive.google.com/file/d/1ol-42TdeQuuLtt8RN8GDm0fklBahcPCn/view?usp=drive_link" TargetMode="External"/><Relationship Id="rId205" Type="http://schemas.openxmlformats.org/officeDocument/2006/relationships/hyperlink" Target="https://drive.google.com/file/d/1Z-mH_3_Ph-u8wfgZFQBdV0iaXBPp63vo/view?usp=sharing" TargetMode="External"/><Relationship Id="rId412" Type="http://schemas.openxmlformats.org/officeDocument/2006/relationships/hyperlink" Target="https://drive.google.com/file/d/1dp-aaLJJfqka6rSCBieZgIT_noSMEnxd/view?usp=sharing" TargetMode="External"/><Relationship Id="rId857" Type="http://schemas.openxmlformats.org/officeDocument/2006/relationships/hyperlink" Target="https://drive.google.com/file/d/1FRjBFUZvvC0P_bmH4CG5Rp1eE2vqPJA5/view?usp=drive_link" TargetMode="External"/><Relationship Id="rId289" Type="http://schemas.openxmlformats.org/officeDocument/2006/relationships/hyperlink" Target="https://docs.google.com/spreadsheets/d/1gTzTBaoQPd8StJPYXIDp7sY_xXilqZX_/edit?usp=drive_link&amp;ouid=107778823161566148197&amp;rtpof=true&amp;sd=true" TargetMode="External"/><Relationship Id="rId496" Type="http://schemas.openxmlformats.org/officeDocument/2006/relationships/hyperlink" Target="https://drive.google.com/file/d/1NzctlSmNX3oF6tYHhnsLpgguFiW2-RYC/view?usp=sharing" TargetMode="External"/><Relationship Id="rId717" Type="http://schemas.openxmlformats.org/officeDocument/2006/relationships/hyperlink" Target="https://drive.google.com/file/d/1iwgT_sqIOB23RKqD0pehZj3X_46CGAvV/view?usp=drive_link" TargetMode="External"/><Relationship Id="rId53" Type="http://schemas.openxmlformats.org/officeDocument/2006/relationships/hyperlink" Target="https://docs.google.com/spreadsheets/d/1_Zu9kO0y27pGBiwtre8t1JCiJfN_YPgf/edit?usp=sharing&amp;ouid=107778823161566148197&amp;rtpof=true&amp;sd=true" TargetMode="External"/><Relationship Id="rId149" Type="http://schemas.openxmlformats.org/officeDocument/2006/relationships/hyperlink" Target="https://docs.google.com/spreadsheets/d/1gTzTBaoQPd8StJPYXIDp7sY_xXilqZX_/edit?usp=drive_link&amp;ouid=107778823161566148197&amp;rtpof=true&amp;sd=true" TargetMode="External"/><Relationship Id="rId356" Type="http://schemas.openxmlformats.org/officeDocument/2006/relationships/hyperlink" Target="https://drive.google.com/file/d/1Tye7YiUhx-rXDl-OZqV53jrib6JEIPAW/view?usp=share_link" TargetMode="External"/><Relationship Id="rId563" Type="http://schemas.openxmlformats.org/officeDocument/2006/relationships/hyperlink" Target="https://drive.google.com/file/d/1BN51RLg0jDa47evZeP-PkrGYFIli8r_B/view?usp=drive_link" TargetMode="External"/><Relationship Id="rId770" Type="http://schemas.openxmlformats.org/officeDocument/2006/relationships/hyperlink" Target="https://drive.google.com/file/d/1nXF32uC0zMDtn1sqYyz3M6kQmvOBmWc4/view?usp=sharing" TargetMode="External"/><Relationship Id="rId216" Type="http://schemas.openxmlformats.org/officeDocument/2006/relationships/hyperlink" Target="https://drive.google.com/file/d/1EF5FS-xi0PH7xeWxZDBPNqE0aQ3a6qY4/view?usp=sharing" TargetMode="External"/><Relationship Id="rId423" Type="http://schemas.openxmlformats.org/officeDocument/2006/relationships/hyperlink" Target="https://drive.google.com/file/d/1v3mg6gLb_WgdhVVH-VTgT5Yft9Y9J7N9/view?usp=sharing" TargetMode="External"/><Relationship Id="rId868" Type="http://schemas.openxmlformats.org/officeDocument/2006/relationships/hyperlink" Target="https://drive.google.com/file/d/16v1on9oAPcFXIbFxvcdkHdVu_VAqfe-L/view?usp=drive_link" TargetMode="External"/><Relationship Id="rId630" Type="http://schemas.openxmlformats.org/officeDocument/2006/relationships/hyperlink" Target="https://drive.google.com/file/d/1qO-h1HcXXAozTuZRXNXCU2oNMPOj4lwW/view?usp=drive_link" TargetMode="External"/><Relationship Id="rId728" Type="http://schemas.openxmlformats.org/officeDocument/2006/relationships/hyperlink" Target="https://drive.google.com/file/d/1S5bZncLBr9BxXp4NW4srlQqpxqATT9lP/view?usp=drive_link" TargetMode="External"/><Relationship Id="rId64" Type="http://schemas.openxmlformats.org/officeDocument/2006/relationships/hyperlink" Target="https://drive.google.com/file/d/1b9QieyiiPqFzJU9zrf3PpiXu3yJnAnLD/view?usp=sharing" TargetMode="External"/><Relationship Id="rId367" Type="http://schemas.openxmlformats.org/officeDocument/2006/relationships/hyperlink" Target="https://drive.google.com/file/d/1KafDieCzbzhd5uE9Ow0tg40cJB-MTFdD/view?usp=drive_link" TargetMode="External"/><Relationship Id="rId574" Type="http://schemas.openxmlformats.org/officeDocument/2006/relationships/hyperlink" Target="https://drive.google.com/file/d/1AeMcscC6F6ZjTzBzfQFmj9Ih0PPlCoLX/view?usp=sharing" TargetMode="External"/><Relationship Id="rId227" Type="http://schemas.openxmlformats.org/officeDocument/2006/relationships/hyperlink" Target="https://drive.google.com/file/d/1Tye7YiUhx-rXDl-OZqV53jrib6JEIPAW/view?usp=share_link" TargetMode="External"/><Relationship Id="rId781" Type="http://schemas.openxmlformats.org/officeDocument/2006/relationships/hyperlink" Target="https://docs.google.com/spreadsheets/d/1ji4QE91N9ryS6QfCMn9YWIER-QTit7ZW/edit?usp=sharing&amp;ouid=107778823161566148197&amp;rtpof=true&amp;sd=true" TargetMode="External"/><Relationship Id="rId434" Type="http://schemas.openxmlformats.org/officeDocument/2006/relationships/hyperlink" Target="https://drive.google.com/file/d/1Tye7YiUhx-rXDl-OZqV53jrib6JEIPAW/view?usp=share_link" TargetMode="External"/><Relationship Id="rId641" Type="http://schemas.openxmlformats.org/officeDocument/2006/relationships/hyperlink" Target="https://drive.google.com/file/d/1ZgRR8zsopMpeD8CpnJhzQXjJI9jqSXKr/view?usp=drive_link" TargetMode="External"/><Relationship Id="rId739" Type="http://schemas.openxmlformats.org/officeDocument/2006/relationships/hyperlink" Target="https://drive.google.com/file/d/15mf0f7JPNOp52jmfzVyvQVfB7RrzA-rd/view?usp=sharing" TargetMode="External"/><Relationship Id="rId280" Type="http://schemas.openxmlformats.org/officeDocument/2006/relationships/hyperlink" Target="https://docs.google.com/spreadsheets/d/1ji4QE91N9ryS6QfCMn9YWIER-QTit7ZW/edit?usp=sharing&amp;ouid=107778823161566148197&amp;rtpof=true&amp;sd=true" TargetMode="External"/><Relationship Id="rId501" Type="http://schemas.openxmlformats.org/officeDocument/2006/relationships/hyperlink" Target="https://docs.google.com/spreadsheets/d/1_Zu9kO0y27pGBiwtre8t1JCiJfN_YPgf/edit?usp=sharing&amp;ouid=107778823161566148197&amp;rtpof=true&amp;sd=true" TargetMode="External"/><Relationship Id="rId75" Type="http://schemas.openxmlformats.org/officeDocument/2006/relationships/footer" Target="footer1.xml"/><Relationship Id="rId140" Type="http://schemas.openxmlformats.org/officeDocument/2006/relationships/hyperlink" Target="https://docs.google.com/spreadsheets/d/12EuCkzozdIaO4ZGVHRg5sggFGRO5V0OK/edit?usp=sharing&amp;ouid=107778823161566148197&amp;rtpof=true&amp;sd=true" TargetMode="External"/><Relationship Id="rId378" Type="http://schemas.openxmlformats.org/officeDocument/2006/relationships/image" Target="media/image7.jpeg"/><Relationship Id="rId585" Type="http://schemas.openxmlformats.org/officeDocument/2006/relationships/hyperlink" Target="https://drive.google.com/file/d/1HIWaQSgtSnDO--e5-qEldaPARvRoMxql/view?usp=sharing" TargetMode="External"/><Relationship Id="rId792" Type="http://schemas.openxmlformats.org/officeDocument/2006/relationships/hyperlink" Target="https://drive.google.com/file/d/1xl8BpQoXaQOucLpu0RL7QXcqjJefzIhW/view?usp=drive_link" TargetMode="External"/><Relationship Id="rId806" Type="http://schemas.openxmlformats.org/officeDocument/2006/relationships/hyperlink" Target="https://drive.google.com/file/d/1LqoVKRAE5MY8wX0_EGN0lZjsjD8tWQDk/view?usp=sharing" TargetMode="External"/><Relationship Id="rId6" Type="http://schemas.openxmlformats.org/officeDocument/2006/relationships/webSettings" Target="webSettings.xml"/><Relationship Id="rId238" Type="http://schemas.openxmlformats.org/officeDocument/2006/relationships/hyperlink" Target="https://drive.google.com/file/d/1oquYfmufe1PDujHubDoLolgtC-02LREp/view?usp=drive_link" TargetMode="External"/><Relationship Id="rId445" Type="http://schemas.openxmlformats.org/officeDocument/2006/relationships/hyperlink" Target="https://drive.google.com/file/d/15mf0f7JPNOp52jmfzVyvQVfB7RrzA-rd/view?usp=sharing" TargetMode="External"/><Relationship Id="rId652" Type="http://schemas.openxmlformats.org/officeDocument/2006/relationships/hyperlink" Target="https://drive.google.com/file/d/1jUlNLOjUDmHtDbBfSMeCUy3N4gdDCBYF/view?usp=drive_link" TargetMode="External"/><Relationship Id="rId291" Type="http://schemas.openxmlformats.org/officeDocument/2006/relationships/hyperlink" Target="https://docs.google.com/spreadsheets/d/1gTzTBaoQPd8StJPYXIDp7sY_xXilqZX_/edit?usp=drive_link&amp;ouid=107778823161566148197&amp;rtpof=true&amp;sd=true" TargetMode="External"/><Relationship Id="rId305" Type="http://schemas.openxmlformats.org/officeDocument/2006/relationships/hyperlink" Target="https://drive.google.com/file/d/1AeMcscC6F6ZjTzBzfQFmj9Ih0PPlCoLX/view?usp=sharing" TargetMode="External"/><Relationship Id="rId512" Type="http://schemas.openxmlformats.org/officeDocument/2006/relationships/hyperlink" Target="https://drive.google.com/file/d/1N0sLTUWbzanwssylRytVC_Jraz7aCtig/view?usp=sharing" TargetMode="External"/><Relationship Id="rId86" Type="http://schemas.openxmlformats.org/officeDocument/2006/relationships/hyperlink" Target="https://drive.google.com/file/d/1pJ5uI3h6959HHwsQorlG4osZ3Ay4Ugcx/view?usp=sharing" TargetMode="External"/><Relationship Id="rId151" Type="http://schemas.openxmlformats.org/officeDocument/2006/relationships/hyperlink" Target="https://drive.google.com/file/d/1BN51RLg0jDa47evZeP-PkrGYFIli8r_B/view?usp=drive_link" TargetMode="External"/><Relationship Id="rId389" Type="http://schemas.openxmlformats.org/officeDocument/2006/relationships/hyperlink" Target="https://fonaredd-rdc.org/lomea-renaissance-ecologique-grace-a-un-projet-de-reboisement-communautaire/" TargetMode="External"/><Relationship Id="rId596" Type="http://schemas.openxmlformats.org/officeDocument/2006/relationships/hyperlink" Target="https://drive.google.com/file/d/1SoEzrTOnyBrt8NIBpajHs5r3jwkQT7Hh/view?usp=sharing" TargetMode="External"/><Relationship Id="rId817" Type="http://schemas.openxmlformats.org/officeDocument/2006/relationships/hyperlink" Target="https://drive.google.com/file/d/1WzN1Q9brsIVvTLKw70aFOM6_5W5If5m7/view?usp=drive_link" TargetMode="External"/><Relationship Id="rId249" Type="http://schemas.openxmlformats.org/officeDocument/2006/relationships/hyperlink" Target="https://drive.google.com/file/d/1pQ83YOE7xZvozXKSn0zsnROC1367_lQW/view?usp=sharing" TargetMode="External"/><Relationship Id="rId456" Type="http://schemas.openxmlformats.org/officeDocument/2006/relationships/hyperlink" Target="https://docs.google.com/spreadsheets/d/1uuV5wEL5sJrnsb8QGgh22x1RQ0KgVfF1/edit?usp=drive_link&amp;ouid=107778823161566148197&amp;rtpof=true&amp;sd=true" TargetMode="External"/><Relationship Id="rId663" Type="http://schemas.openxmlformats.org/officeDocument/2006/relationships/hyperlink" Target="https://drive.google.com/file/d/106apZn8LDuWaCQSldrdKx94_EDbJ0Uae/view?usp=sharing" TargetMode="External"/><Relationship Id="rId870" Type="http://schemas.openxmlformats.org/officeDocument/2006/relationships/hyperlink" Target="https://docs.google.com/spreadsheets/d/1Qe5pCCdHXEX5GiykU1tuO0KeeJvF1JxU/edit?usp=sharing&amp;ouid=107778823161566148197&amp;rtpof=true&amp;sd=true" TargetMode="External"/><Relationship Id="rId13" Type="http://schemas.openxmlformats.org/officeDocument/2006/relationships/hyperlink" Target="https://drive.google.com/file/d/1NzctlSmNX3oF6tYHhnsLpgguFiW2-RYC/view?usp=sharing" TargetMode="External"/><Relationship Id="rId109" Type="http://schemas.openxmlformats.org/officeDocument/2006/relationships/hyperlink" Target="https://drive.google.com/file/d/1ZgRR8zsopMpeD8CpnJhzQXjJI9jqSXKr/view?usp=drive_link" TargetMode="External"/><Relationship Id="rId316" Type="http://schemas.openxmlformats.org/officeDocument/2006/relationships/hyperlink" Target="https://drive.google.com/file/d/1ryQXIjrsWVn5z2PA5ojHGQbyBkRqp2f4/view?usp=sharing" TargetMode="External"/><Relationship Id="rId523" Type="http://schemas.openxmlformats.org/officeDocument/2006/relationships/hyperlink" Target="https://drive.google.com/file/d/1dJAU1ceyBPq7fq7AYIhdjErYVclYWIIq/view?usp=drive_link" TargetMode="External"/><Relationship Id="rId97" Type="http://schemas.openxmlformats.org/officeDocument/2006/relationships/hyperlink" Target="https://drive.google.com/file/d/1pDNLbpuA1xeHQTJPGWk5tVR5vbndoYXh/view?usp=sharing" TargetMode="External"/><Relationship Id="rId730" Type="http://schemas.openxmlformats.org/officeDocument/2006/relationships/hyperlink" Target="https://drive.google.com/file/d/11edEE-gUn-sa4q3aQshuri9F-4hJ1i5C/view?usp=drive_link" TargetMode="External"/><Relationship Id="rId828" Type="http://schemas.openxmlformats.org/officeDocument/2006/relationships/hyperlink" Target="https://drive.google.com/file/d/1k6wVIBe24tCS1f7sDE5oSas8om8-5ZuU/view?usp=sharing" TargetMode="External"/><Relationship Id="rId162" Type="http://schemas.openxmlformats.org/officeDocument/2006/relationships/hyperlink" Target="https://drive.google.com/file/d/1GRUo6g_FWoeDe1kivaTlnJy-ATFn0Ri4/view?usp=sharing" TargetMode="External"/><Relationship Id="rId467" Type="http://schemas.openxmlformats.org/officeDocument/2006/relationships/hyperlink" Target="https://drive.google.com/file/d/1SaQz4sOIxg7Cai9wvZzbeFlkn0hl_ZcQ/view?usp=drive_link" TargetMode="External"/><Relationship Id="rId674" Type="http://schemas.openxmlformats.org/officeDocument/2006/relationships/hyperlink" Target="https://drive.google.com/file/d/1Z-mH_3_Ph-u8wfgZFQBdV0iaXBPp63vo/view?usp=sharing" TargetMode="External"/><Relationship Id="rId24" Type="http://schemas.openxmlformats.org/officeDocument/2006/relationships/hyperlink" Target="https://drive.google.com/file/d/1yk0vbLjHCEaneA43Bv993LIt7kdpnwLT/view?usp=sharing" TargetMode="External"/><Relationship Id="rId327" Type="http://schemas.openxmlformats.org/officeDocument/2006/relationships/hyperlink" Target="https://docs.google.com/spreadsheets/d/19XfHcLJwv_I1iCF0Iw2nrkOZACf-GpD5/edit?usp=drive_link&amp;ouid=107778823161566148197&amp;rtpof=true&amp;sd=true" TargetMode="External"/><Relationship Id="rId534" Type="http://schemas.openxmlformats.org/officeDocument/2006/relationships/hyperlink" Target="https://drive.google.com/file/d/13LxWL3ow-Ogd6MjXoBTsBWfm0V7lce5R/view?usp=drive_link" TargetMode="External"/><Relationship Id="rId741" Type="http://schemas.openxmlformats.org/officeDocument/2006/relationships/hyperlink" Target="https://drive.google.com/file/d/1FCjNxJz0QtGhLe74Lt757POtyr2yEoOF/view?usp=drive_link" TargetMode="External"/><Relationship Id="rId839" Type="http://schemas.openxmlformats.org/officeDocument/2006/relationships/hyperlink" Target="https://drive.google.com/file/d/1joSV7sdLq0OS7cOzvPO2itIkA5Jq1sbv/view?usp=drive_link" TargetMode="External"/><Relationship Id="rId173" Type="http://schemas.openxmlformats.org/officeDocument/2006/relationships/hyperlink" Target="https://drive.google.com/file/d/1Vz_kYi5sbnXOpBvHsqRqfeaXIOXLsC7N/view?usp=drive_link" TargetMode="External"/><Relationship Id="rId380" Type="http://schemas.openxmlformats.org/officeDocument/2006/relationships/image" Target="media/image9.jpeg"/><Relationship Id="rId601" Type="http://schemas.openxmlformats.org/officeDocument/2006/relationships/hyperlink" Target="https://drive.google.com/file/d/1aVd63hDwYRuaegq7gEMXpw7Yd8ztYtTe/view?usp=drive_link" TargetMode="External"/><Relationship Id="rId240" Type="http://schemas.openxmlformats.org/officeDocument/2006/relationships/hyperlink" Target="https://drive.google.com/file/d/1iwgT_sqIOB23RKqD0pehZj3X_46CGAvV/view?usp=drive_link" TargetMode="External"/><Relationship Id="rId478" Type="http://schemas.openxmlformats.org/officeDocument/2006/relationships/hyperlink" Target="https://drive.google.com/file/d/1r9f1vsJcEQC7cEqDkjGsc56ik8PnqXuh/view?usp=drive_link" TargetMode="External"/><Relationship Id="rId685" Type="http://schemas.openxmlformats.org/officeDocument/2006/relationships/hyperlink" Target="https://drive.google.com/file/d/1goejaYJVY0Nmaj3sx4GAlMfNxdUt_bzE/view?usp=sharing" TargetMode="External"/><Relationship Id="rId35" Type="http://schemas.openxmlformats.org/officeDocument/2006/relationships/hyperlink" Target="https://drive.google.com/file/d/1H1b5HW6QVLQbAjnnFpybjurli4gpD1GJ/view?usp=sharing" TargetMode="External"/><Relationship Id="rId100" Type="http://schemas.openxmlformats.org/officeDocument/2006/relationships/hyperlink" Target="https://drive.google.com/file/d/14XRUBPu2QC-3jTtn9UbIXyrPy9meaGUk/view?usp=sharing" TargetMode="External"/><Relationship Id="rId338" Type="http://schemas.openxmlformats.org/officeDocument/2006/relationships/hyperlink" Target="https://drive.google.com/file/d/1ynyPX2odU_xbLSVpapW--sJSMiozbfuJ/view?usp=sharing" TargetMode="External"/><Relationship Id="rId545" Type="http://schemas.openxmlformats.org/officeDocument/2006/relationships/hyperlink" Target="https://drive.google.com/file/d/1l5RnFmO7dAffjSZaWSy2qmNjbHIK2gHH/view?usp=drive_link" TargetMode="External"/><Relationship Id="rId752" Type="http://schemas.openxmlformats.org/officeDocument/2006/relationships/hyperlink" Target="https://drive.google.com/file/d/1ViKoP0fOPO10Ix9KzOSG1OJ06R4X8TLB/view?usp=drive_link" TargetMode="External"/><Relationship Id="rId184" Type="http://schemas.openxmlformats.org/officeDocument/2006/relationships/hyperlink" Target="https://drive.google.com/file/d/1JsZ9zlEpKVe9LF16GkPpecCvVx6_cfH0/view?usp=sharing" TargetMode="External"/><Relationship Id="rId391" Type="http://schemas.openxmlformats.org/officeDocument/2006/relationships/hyperlink" Target="https://fonaredd-rdc.org/elementor-10572/" TargetMode="External"/><Relationship Id="rId405" Type="http://schemas.openxmlformats.org/officeDocument/2006/relationships/hyperlink" Target="https://drive.google.com/file/d/126CoBJqp9EX4WkI8WQe5ocV9-WBsp1Sp/view?usp=sharing" TargetMode="External"/><Relationship Id="rId612" Type="http://schemas.openxmlformats.org/officeDocument/2006/relationships/hyperlink" Target="https://drive.google.com/file/d/1ea5nBflX86Vky4vLOAeMD7wFxbsf_T_w/view?usp=sharing" TargetMode="External"/><Relationship Id="rId251" Type="http://schemas.openxmlformats.org/officeDocument/2006/relationships/hyperlink" Target="https://drive.google.com/file/d/1KafDieCzbzhd5uE9Ow0tg40cJB-MTFdD/view?usp=drive_link" TargetMode="External"/><Relationship Id="rId489" Type="http://schemas.openxmlformats.org/officeDocument/2006/relationships/hyperlink" Target="https://drive.google.com/file/d/1oshVYPuyv7KXuSh-rwcGc_qJovg3Nq73/view?usp=drive_link" TargetMode="External"/><Relationship Id="rId696" Type="http://schemas.openxmlformats.org/officeDocument/2006/relationships/hyperlink" Target="https://drive.google.com/file/d/189RYkpNThW-QNF86h4Vx7zAfBzT6dUry/view?usp=sharing" TargetMode="External"/><Relationship Id="rId46" Type="http://schemas.openxmlformats.org/officeDocument/2006/relationships/hyperlink" Target="https://drive.google.com/file/d/1j2X7Oex3pxg7awgtliy2uCnxmTOb9Fg1/view?usp=drive_link" TargetMode="External"/><Relationship Id="rId349" Type="http://schemas.openxmlformats.org/officeDocument/2006/relationships/hyperlink" Target="https://docs.google.com/spreadsheets/d/1pMlN-u2d3ppBH8xGEu_NmBRXV7O9RxIb/edit?usp=sharing&amp;ouid=107778823161566148197&amp;rtpof=true&amp;sd=true" TargetMode="External"/><Relationship Id="rId556" Type="http://schemas.openxmlformats.org/officeDocument/2006/relationships/hyperlink" Target="https://drive.google.com/file/d/1pJ5uI3h6959HHwsQorlG4osZ3Ay4Ugcx/view?usp=sharing" TargetMode="External"/><Relationship Id="rId763" Type="http://schemas.openxmlformats.org/officeDocument/2006/relationships/hyperlink" Target="https://drive.google.com/file/d/1WyY6h2hD_Jen4LuomwIZmuwbBZ6RUwwc/view?usp=drive_link" TargetMode="External"/><Relationship Id="rId111" Type="http://schemas.openxmlformats.org/officeDocument/2006/relationships/hyperlink" Target="https://drive.google.com/file/d/1qFAGjqB4QziOXf-i1GsfjjqUUSsGFqPr/view?usp=sharing" TargetMode="External"/><Relationship Id="rId195" Type="http://schemas.openxmlformats.org/officeDocument/2006/relationships/hyperlink" Target="https://drive.google.com/file/d/16Ce-GdrxaTi1BJxIM_o766E9of9LQdO9/view?usp=sharing" TargetMode="External"/><Relationship Id="rId209" Type="http://schemas.openxmlformats.org/officeDocument/2006/relationships/hyperlink" Target="https://drive.google.com/file/d/1pkKx3e3bvf1mvzq2hDe7cy46nIMWrvh3/view?usp=sharing" TargetMode="External"/><Relationship Id="rId416" Type="http://schemas.openxmlformats.org/officeDocument/2006/relationships/hyperlink" Target="https://drive.google.com/file/d/1nk00n9Tu8htdcd_yeSCyuI_5ly0M1za5/view?usp=drive_link" TargetMode="External"/><Relationship Id="rId220" Type="http://schemas.openxmlformats.org/officeDocument/2006/relationships/hyperlink" Target="https://drive.google.com/file/d/1rkgtb6V4w5-8YhJ4fHiGH-348Xm7W_GR/view?usp=drive_link" TargetMode="External"/><Relationship Id="rId458" Type="http://schemas.openxmlformats.org/officeDocument/2006/relationships/image" Target="media/image14.emf"/><Relationship Id="rId623" Type="http://schemas.openxmlformats.org/officeDocument/2006/relationships/hyperlink" Target="https://drive.google.com/file/d/1si9FFefw7F0JpEXWWCzvwvlJtPMVFA-O/view?usp=drive_link" TargetMode="External"/><Relationship Id="rId665" Type="http://schemas.openxmlformats.org/officeDocument/2006/relationships/hyperlink" Target="https://drive.google.com/file/d/1n0dc2iV0SqpHCD9fyPQGnJwUvoQOyAwh/view?usp=drive_link" TargetMode="External"/><Relationship Id="rId830" Type="http://schemas.openxmlformats.org/officeDocument/2006/relationships/hyperlink" Target="https://drive.google.com/file/d/1S1_g-EyRVzRixBtosTmP5xjqcCh18v4Z/view?usp=drive_link" TargetMode="External"/><Relationship Id="rId872" Type="http://schemas.openxmlformats.org/officeDocument/2006/relationships/fontTable" Target="fontTable.xml"/><Relationship Id="rId15" Type="http://schemas.openxmlformats.org/officeDocument/2006/relationships/hyperlink" Target="https://drive.google.com/file/d/1UoxAkvV4rWb0G4yPTYUJFKEKYW2BJWJD/view?usp=sharing" TargetMode="External"/><Relationship Id="rId57" Type="http://schemas.openxmlformats.org/officeDocument/2006/relationships/hyperlink" Target="https://docs.google.com/spreadsheets/d/1_Zu9kO0y27pGBiwtre8t1JCiJfN_YPgf/edit?usp=sharing&amp;ouid=107778823161566148197&amp;rtpof=true&amp;sd=true" TargetMode="External"/><Relationship Id="rId262" Type="http://schemas.openxmlformats.org/officeDocument/2006/relationships/hyperlink" Target="https://drive.google.com/file/d/1C_nWe7vSBi8McRP8Jh3QCG_mFpZSHVTS/view?usp=drive_link" TargetMode="External"/><Relationship Id="rId318" Type="http://schemas.openxmlformats.org/officeDocument/2006/relationships/hyperlink" Target="https://drive.google.com/file/d/1dp-aaLJJfqka6rSCBieZgIT_noSMEnxd/view?usp=sharing" TargetMode="External"/><Relationship Id="rId525" Type="http://schemas.openxmlformats.org/officeDocument/2006/relationships/hyperlink" Target="https://drive.google.com/file/d/1_kIKABcr2rC8zD8iml3XAIFOZD0Qm7ev/view?usp=drive_link" TargetMode="External"/><Relationship Id="rId567" Type="http://schemas.openxmlformats.org/officeDocument/2006/relationships/hyperlink" Target="https://drive.google.com/file/d/1FHKMVZB5_mxiboTO0u0o5Trde1Nu43yY/view?usp=drive_link" TargetMode="External"/><Relationship Id="rId732" Type="http://schemas.openxmlformats.org/officeDocument/2006/relationships/hyperlink" Target="https://drive.google.com/file/d/1BnTjEHhJa7OfTSNOc3wrVy4-5VORWRnm/view?usp=drive_link" TargetMode="External"/><Relationship Id="rId99" Type="http://schemas.openxmlformats.org/officeDocument/2006/relationships/hyperlink" Target="https://drive.google.com/file/d/126CoBJqp9EX4WkI8WQe5ocV9-WBsp1Sp/view?usp=sharing" TargetMode="External"/><Relationship Id="rId122" Type="http://schemas.openxmlformats.org/officeDocument/2006/relationships/hyperlink" Target="https://docs.google.com/spreadsheets/d/1Vrv-M6wYyZHNpj3tvWAcvp2xxpGo4NhW/edit?usp=drive_link&amp;ouid=107778823161566148197&amp;rtpof=true&amp;sd=true" TargetMode="External"/><Relationship Id="rId164" Type="http://schemas.openxmlformats.org/officeDocument/2006/relationships/hyperlink" Target="https://drive.google.com/file/d/126CoBJqp9EX4WkI8WQe5ocV9-WBsp1Sp/view?usp=sharing" TargetMode="External"/><Relationship Id="rId371" Type="http://schemas.openxmlformats.org/officeDocument/2006/relationships/hyperlink" Target="https://drive.google.com/file/d/1S5bZncLBr9BxXp4NW4srlQqpxqATT9lP/view?usp=drive_link" TargetMode="External"/><Relationship Id="rId774" Type="http://schemas.openxmlformats.org/officeDocument/2006/relationships/hyperlink" Target="https://drive.google.com/file/d/1GZpkKHM7CC6vDyVficFmZnUpQ9pcTR0e/view?usp=sharing" TargetMode="External"/><Relationship Id="rId427" Type="http://schemas.openxmlformats.org/officeDocument/2006/relationships/hyperlink" Target="https://drive.google.com/file/d/1dpezaL3uFcVECb0gE6-bfdB-qUWSWM21/view?usp=drive_link" TargetMode="External"/><Relationship Id="rId469" Type="http://schemas.openxmlformats.org/officeDocument/2006/relationships/hyperlink" Target="https://drive.google.com/file/d/1R7-GVJ4yfYGSQlKJ9cQiGgSP6I4Rw0aM/view?usp=drive_link" TargetMode="External"/><Relationship Id="rId634" Type="http://schemas.openxmlformats.org/officeDocument/2006/relationships/hyperlink" Target="https://drive.google.com/file/d/1pDnNQ38IiZckeOn-bWmUENYW1LfUvoPp/view?usp=drive_link" TargetMode="External"/><Relationship Id="rId676" Type="http://schemas.openxmlformats.org/officeDocument/2006/relationships/hyperlink" Target="https://drive.google.com/file/d/1FKr7LIf9sW8W9dadgg6KsejlYAZHcoZR/view?usp=drive_link" TargetMode="External"/><Relationship Id="rId841" Type="http://schemas.openxmlformats.org/officeDocument/2006/relationships/hyperlink" Target="https://drive.google.com/file/d/1HkDdkuNrVjzg25KNgo5KxIw-qR_5uTOd/view?usp=drive_link" TargetMode="External"/><Relationship Id="rId26" Type="http://schemas.openxmlformats.org/officeDocument/2006/relationships/hyperlink" Target="https://drive.google.com/file/d/1kLtHUt1cpmI21zJ5z40WJgnUEVSodIL9/view?usp=sharing" TargetMode="External"/><Relationship Id="rId231" Type="http://schemas.openxmlformats.org/officeDocument/2006/relationships/hyperlink" Target="https://drive.google.com/file/d/1pv4ceZJOp1de1IJZvD-U8tnI0vQs22Jq/view?usp=drive_link" TargetMode="External"/><Relationship Id="rId273" Type="http://schemas.openxmlformats.org/officeDocument/2006/relationships/hyperlink" Target="https://drive.google.com/file/d/10PCheE6gKEApiMjTCYh5BRpw5Rt2omvJ/view?usp=drive_link" TargetMode="External"/><Relationship Id="rId329" Type="http://schemas.openxmlformats.org/officeDocument/2006/relationships/hyperlink" Target="https://drive.google.com/file/d/1ZgRR8zsopMpeD8CpnJhzQXjJI9jqSXKr/view?usp=drive_link" TargetMode="External"/><Relationship Id="rId480" Type="http://schemas.openxmlformats.org/officeDocument/2006/relationships/hyperlink" Target="https://drive.google.com/file/d/1SoEzrTOnyBrt8NIBpajHs5r3jwkQT7Hh/view?usp=sharing" TargetMode="External"/><Relationship Id="rId536" Type="http://schemas.openxmlformats.org/officeDocument/2006/relationships/hyperlink" Target="https://docs.google.com/spreadsheets/d/1Vrv-M6wYyZHNpj3tvWAcvp2xxpGo4NhW/edit?usp=drive_link&amp;ouid=107778823161566148197&amp;rtpof=true&amp;sd=true" TargetMode="External"/><Relationship Id="rId701" Type="http://schemas.openxmlformats.org/officeDocument/2006/relationships/hyperlink" Target="https://drive.google.com/file/d/1jjjRGTuia6PkOZLzYQebY_y6Ultnfz9J/view?usp=drive_link" TargetMode="External"/><Relationship Id="rId68" Type="http://schemas.openxmlformats.org/officeDocument/2006/relationships/hyperlink" Target="https://docs.google.com/spreadsheets/d/1xguL6y5oxiNsZNFiHNXE9rRQODqhWwrw/edit?usp=sharing&amp;ouid=107778823161566148197&amp;rtpof=true&amp;sd=true" TargetMode="External"/><Relationship Id="rId133" Type="http://schemas.openxmlformats.org/officeDocument/2006/relationships/hyperlink" Target="https://drive.google.com/file/d/1oquYfmufe1PDujHubDoLolgtC-02LREp/view?usp=drive_link" TargetMode="External"/><Relationship Id="rId175" Type="http://schemas.openxmlformats.org/officeDocument/2006/relationships/hyperlink" Target="https://drive.google.com/file/d/1-eiH8gKIhmE39b68ZxQ5mZFdKRwRMsge/view?usp=drive_link" TargetMode="External"/><Relationship Id="rId340" Type="http://schemas.openxmlformats.org/officeDocument/2006/relationships/hyperlink" Target="https://docs.google.com/spreadsheets/d/10BhaNnwBRp1YBO64vnxO1cVOsdobRU7O/edit?usp=drive_link&amp;ouid=107778823161566148197&amp;rtpof=true&amp;sd=true" TargetMode="External"/><Relationship Id="rId578" Type="http://schemas.openxmlformats.org/officeDocument/2006/relationships/hyperlink" Target="https://drive.google.com/file/d/1dpezaL3uFcVECb0gE6-bfdB-qUWSWM21/view?usp=drive_link" TargetMode="External"/><Relationship Id="rId743" Type="http://schemas.openxmlformats.org/officeDocument/2006/relationships/hyperlink" Target="https://drive.google.com/file/d/1Z7J8IO5eVp7euCEnih68F8UqWqwGdVUU/view?usp=drive_link" TargetMode="External"/><Relationship Id="rId785" Type="http://schemas.openxmlformats.org/officeDocument/2006/relationships/hyperlink" Target="https://drive.google.com/file/d/1TvZ--I_nQRpvUHy5bjm6-iQR_6IMxut0/view?usp=drive_link" TargetMode="External"/><Relationship Id="rId200" Type="http://schemas.openxmlformats.org/officeDocument/2006/relationships/hyperlink" Target="https://drive.google.com/file/d/1TQhpiaZAjbU5Xo2boOZBshJSIzAkXxXn/view?usp=sharing" TargetMode="External"/><Relationship Id="rId382" Type="http://schemas.openxmlformats.org/officeDocument/2006/relationships/hyperlink" Target="https://fonaredd-rdc.org/agriculture-durable-au-maniema-comment-la-rizipisciculture-transforme-des-vies/" TargetMode="External"/><Relationship Id="rId438" Type="http://schemas.openxmlformats.org/officeDocument/2006/relationships/hyperlink" Target="https://drive.google.com/file/d/13Lh9_ottntnucInwuGLUjvyW5UwscVHm/view?usp=drive_link" TargetMode="External"/><Relationship Id="rId603" Type="http://schemas.openxmlformats.org/officeDocument/2006/relationships/hyperlink" Target="https://drive.google.com/file/d/1VEOyq_p2vY3bbGUFwZs3xdiltQ8TOyY7/view?usp=drive_link" TargetMode="External"/><Relationship Id="rId645" Type="http://schemas.openxmlformats.org/officeDocument/2006/relationships/hyperlink" Target="https://drive.google.com/file/d/1ol-42TdeQuuLtt8RN8GDm0fklBahcPCn/view?usp=drive_link" TargetMode="External"/><Relationship Id="rId687" Type="http://schemas.openxmlformats.org/officeDocument/2006/relationships/hyperlink" Target="https://drive.google.com/file/d/1-svhbozFed4_cBwpyIft7XqxiWQfReJ5/view?usp=drive_link" TargetMode="External"/><Relationship Id="rId810" Type="http://schemas.openxmlformats.org/officeDocument/2006/relationships/hyperlink" Target="https://drive.google.com/file/d/1cgRz7METWoWiytFFEMJnRN3y09DlUK_w/view?usp=drive_link" TargetMode="External"/><Relationship Id="rId852" Type="http://schemas.openxmlformats.org/officeDocument/2006/relationships/hyperlink" Target="https://drive.google.com/file/d/1r9f1vsJcEQC7cEqDkjGsc56ik8PnqXuh/view?usp=drive_link" TargetMode="External"/><Relationship Id="rId242" Type="http://schemas.openxmlformats.org/officeDocument/2006/relationships/hyperlink" Target="https://drive.google.com/file/d/1oquYfmufe1PDujHubDoLolgtC-02LREp/view?usp=drive_link" TargetMode="External"/><Relationship Id="rId284" Type="http://schemas.openxmlformats.org/officeDocument/2006/relationships/hyperlink" Target="https://drive.google.com/file/d/1FHKMVZB5_mxiboTO0u0o5Trde1Nu43yY/view?usp=drive_link" TargetMode="External"/><Relationship Id="rId491" Type="http://schemas.openxmlformats.org/officeDocument/2006/relationships/hyperlink" Target="https://drive.google.com/file/d/1US8dvSEVKvbzaiWyrMF0tHeqTYqebeP4/view?usp=drive_link" TargetMode="External"/><Relationship Id="rId505" Type="http://schemas.openxmlformats.org/officeDocument/2006/relationships/hyperlink" Target="https://docs.google.com/spreadsheets/d/11d9JJIJ1w5u80-KU48d5Y927d3d3lfjH/edit?usp=sharing&amp;ouid=107778823161566148197&amp;rtpof=true&amp;sd=true" TargetMode="External"/><Relationship Id="rId712" Type="http://schemas.openxmlformats.org/officeDocument/2006/relationships/hyperlink" Target="https://drive.google.com/file/d/1yvuT-gMTXrIxVyvpHHZlJL2SRrjntzA2/view?usp=drive_link" TargetMode="External"/><Relationship Id="rId37" Type="http://schemas.openxmlformats.org/officeDocument/2006/relationships/hyperlink" Target="https://docs.google.com/spreadsheets/d/175zMwMm9ajTl7UWklZVGK4VY1Z610kH0/edit?usp=sharing&amp;ouid=100717192553081956726&amp;rtpof=true&amp;sd=true" TargetMode="External"/><Relationship Id="rId79" Type="http://schemas.openxmlformats.org/officeDocument/2006/relationships/hyperlink" Target="https://drive.google.com/file/d/1hVHp-oxxNl2kWtLX4Amb04CXaErV3xaq/view?usp=sharing" TargetMode="External"/><Relationship Id="rId102" Type="http://schemas.openxmlformats.org/officeDocument/2006/relationships/hyperlink" Target="https://drive.google.com/file/d/1imzvV27kiPk8juwvWc1PMaZzo722_XD8/view?usp=sharing" TargetMode="External"/><Relationship Id="rId144" Type="http://schemas.openxmlformats.org/officeDocument/2006/relationships/hyperlink" Target="https://docs.google.com/spreadsheets/d/1xguL6y5oxiNsZNFiHNXE9rRQODqhWwrw/edit?usp=sharing&amp;ouid=107778823161566148197&amp;rtpof=true&amp;sd=true" TargetMode="External"/><Relationship Id="rId547" Type="http://schemas.openxmlformats.org/officeDocument/2006/relationships/hyperlink" Target="https://drive.google.com/file/d/13A2Du3uq8-wQU-VOPCfKJItSrxcPE1Uh/view?usp=drive_link" TargetMode="External"/><Relationship Id="rId589" Type="http://schemas.openxmlformats.org/officeDocument/2006/relationships/hyperlink" Target="https://drive.google.com/file/d/16YIrsfaQQX5yuBkpOdQXPASzi7JolGtt/view?usp=drive_link" TargetMode="External"/><Relationship Id="rId754" Type="http://schemas.openxmlformats.org/officeDocument/2006/relationships/hyperlink" Target="https://drive.google.com/file/d/1C_WEqx7DyaJYR3V0nxJTOPAR4fIhw3iu/view?usp=drive_link" TargetMode="External"/><Relationship Id="rId796" Type="http://schemas.openxmlformats.org/officeDocument/2006/relationships/hyperlink" Target="https://drive.google.com/file/d/1MNykZdo5K1KmPVdSJyM6EnRXj8oSFth8/view?usp=drive_link" TargetMode="External"/><Relationship Id="rId90" Type="http://schemas.openxmlformats.org/officeDocument/2006/relationships/hyperlink" Target="https://drive.google.com/file/d/1ryQXIjrsWVn5z2PA5ojHGQbyBkRqp2f4/view?usp=sharing" TargetMode="External"/><Relationship Id="rId186" Type="http://schemas.openxmlformats.org/officeDocument/2006/relationships/hyperlink" Target="https://drive.google.com/file/d/1LqRVUB2I2_qA3NmC97WFYPafltwNXheJ/view?usp=sharing" TargetMode="External"/><Relationship Id="rId351" Type="http://schemas.openxmlformats.org/officeDocument/2006/relationships/hyperlink" Target="https://drive.google.com/file/d/1H8g-05_VH7QQ8gOyWl974dhGoh44jlJF/view?usp=drive_link" TargetMode="External"/><Relationship Id="rId393" Type="http://schemas.openxmlformats.org/officeDocument/2006/relationships/hyperlink" Target="https://drive.google.com/file/d/1kJu9a7CJ-w771T7P9IfyJ2ay4iUfIeGU/view?usp=sharing" TargetMode="External"/><Relationship Id="rId407" Type="http://schemas.openxmlformats.org/officeDocument/2006/relationships/hyperlink" Target="https://drive.google.com/file/d/1bmJdSdkkuGXVnNGMlAYQHUItspNrTzs0/view?usp=sharing" TargetMode="External"/><Relationship Id="rId449" Type="http://schemas.openxmlformats.org/officeDocument/2006/relationships/hyperlink" Target="https://drive.google.com/file/d/1Z7J8IO5eVp7euCEnih68F8UqWqwGdVUU/view?usp=drive_link" TargetMode="External"/><Relationship Id="rId614" Type="http://schemas.openxmlformats.org/officeDocument/2006/relationships/hyperlink" Target="https://drive.google.com/file/d/12MGl1fnRhOXX-bNIJMdj7HYUU9sQoq2O/view?usp=sharing" TargetMode="External"/><Relationship Id="rId656" Type="http://schemas.openxmlformats.org/officeDocument/2006/relationships/hyperlink" Target="https://drive.google.com/file/d/1ynyPX2odU_xbLSVpapW--sJSMiozbfuJ/view?usp=sharing" TargetMode="External"/><Relationship Id="rId821" Type="http://schemas.openxmlformats.org/officeDocument/2006/relationships/hyperlink" Target="https://drive.google.com/file/d/1HIWaQSgtSnDO--e5-qEldaPARvRoMxql/view?usp=sharing" TargetMode="External"/><Relationship Id="rId863" Type="http://schemas.openxmlformats.org/officeDocument/2006/relationships/hyperlink" Target="https://drive.google.com/file/d/1qkchLXIeNSXTpsTw51CQqZu8qPq05lNe/view?usp=drive_link" TargetMode="External"/><Relationship Id="rId211" Type="http://schemas.openxmlformats.org/officeDocument/2006/relationships/hyperlink" Target="https://drive.google.com/file/d/1j2X7Oex3pxg7awgtliy2uCnxmTOb9Fg1/view?usp=drive_link" TargetMode="External"/><Relationship Id="rId253" Type="http://schemas.openxmlformats.org/officeDocument/2006/relationships/hyperlink" Target="https://drive.google.com/file/d/1HBMjqwt4Rx-b6UOTVdFSyQGpC2AmYkp_/view?usp=drive_link" TargetMode="External"/><Relationship Id="rId295" Type="http://schemas.openxmlformats.org/officeDocument/2006/relationships/hyperlink" Target="https://drive.google.com/file/d/1fr3LbcrX2F1xvGWl0YcqVLt4CEwE2pd_/view?usp=drive_link" TargetMode="External"/><Relationship Id="rId309" Type="http://schemas.openxmlformats.org/officeDocument/2006/relationships/hyperlink" Target="https://drive.google.com/file/d/19Tawgs7dfP2jm0xraUwCPduGRF23eHWK/view?usp=drive_link" TargetMode="External"/><Relationship Id="rId460" Type="http://schemas.openxmlformats.org/officeDocument/2006/relationships/hyperlink" Target="https://drive.google.com/file/d/126CoBJqp9EX4WkI8WQe5ocV9-WBsp1Sp/view?usp=sharing" TargetMode="External"/><Relationship Id="rId516" Type="http://schemas.openxmlformats.org/officeDocument/2006/relationships/hyperlink" Target="https://docs.google.com/spreadsheets/d/1ky55KEYxy1LUb1LUlyriOeKMbQMRMGEt/edit?usp=sharing&amp;ouid=107778823161566148197&amp;rtpof=true&amp;sd=true" TargetMode="External"/><Relationship Id="rId698" Type="http://schemas.openxmlformats.org/officeDocument/2006/relationships/hyperlink" Target="https://drive.google.com/file/d/1v3mg6gLb_WgdhVVH-VTgT5Yft9Y9J7N9/view?usp=sharing" TargetMode="External"/><Relationship Id="rId48" Type="http://schemas.openxmlformats.org/officeDocument/2006/relationships/hyperlink" Target="https://drive.google.com/file/d/1yUjwgEjuh2TqWwGQqjCuFG4f_jVpBFmY/view?usp=drive_link" TargetMode="External"/><Relationship Id="rId113" Type="http://schemas.openxmlformats.org/officeDocument/2006/relationships/hyperlink" Target="https://drive.google.com/file/d/1ZyQOgSUEfstU6t42-lETEy0i-pY1qHa9/view?usp=sharing" TargetMode="External"/><Relationship Id="rId320" Type="http://schemas.openxmlformats.org/officeDocument/2006/relationships/hyperlink" Target="https://docs.google.com/spreadsheets/d/12EuCkzozdIaO4ZGVHRg5sggFGRO5V0OK/edit?usp=sharing&amp;ouid=107778823161566148197&amp;rtpof=true&amp;sd=true" TargetMode="External"/><Relationship Id="rId558" Type="http://schemas.openxmlformats.org/officeDocument/2006/relationships/hyperlink" Target="https://drive.google.com/file/d/1hv6w8LiR6tNUyKDlrRFWwvlxNlivUbFt/view?usp=sharing" TargetMode="External"/><Relationship Id="rId723" Type="http://schemas.openxmlformats.org/officeDocument/2006/relationships/hyperlink" Target="https://drive.google.com/file/d/1b9QieyiiPqFzJU9zrf3PpiXu3yJnAnLD/view?usp=sharing" TargetMode="External"/><Relationship Id="rId765" Type="http://schemas.openxmlformats.org/officeDocument/2006/relationships/hyperlink" Target="https://drive.google.com/file/d/1xaKLGhzaFrciv_6AmDVm5AHiylPoAg6Y/view?usp=drive_link" TargetMode="External"/><Relationship Id="rId155" Type="http://schemas.openxmlformats.org/officeDocument/2006/relationships/hyperlink" Target="https://drive.google.com/file/d/1AeMcscC6F6ZjTzBzfQFmj9Ih0PPlCoLX/view?usp=sharing" TargetMode="External"/><Relationship Id="rId197" Type="http://schemas.openxmlformats.org/officeDocument/2006/relationships/hyperlink" Target="https://drive.google.com/file/d/1jUlNLOjUDmHtDbBfSMeCUy3N4gdDCBYF/view?usp=drive_link" TargetMode="External"/><Relationship Id="rId362" Type="http://schemas.openxmlformats.org/officeDocument/2006/relationships/hyperlink" Target="https://drive.google.com/file/d/1NtdfdHdKpgJQuvK6cWKDAwvVmy5kTuCI/view?usp=drive_link" TargetMode="External"/><Relationship Id="rId418" Type="http://schemas.openxmlformats.org/officeDocument/2006/relationships/hyperlink" Target="https://drive.google.com/file/d/16Ce-GdrxaTi1BJxIM_o766E9of9LQdO9/view?usp=sharing" TargetMode="External"/><Relationship Id="rId625" Type="http://schemas.openxmlformats.org/officeDocument/2006/relationships/hyperlink" Target="https://drive.google.com/file/d/1yLA4SIP4pmYuULhx_QKtf_fUc-GWmBzZ/view?usp=drive_link" TargetMode="External"/><Relationship Id="rId832" Type="http://schemas.openxmlformats.org/officeDocument/2006/relationships/hyperlink" Target="https://drive.google.com/file/d/1qYwqHfcywUYJ_rW2YTcIX8dezyal9qVR/view?usp=drive_link" TargetMode="External"/><Relationship Id="rId222" Type="http://schemas.openxmlformats.org/officeDocument/2006/relationships/hyperlink" Target="https://drive.google.com/file/d/1Vz_kYi5sbnXOpBvHsqRqfeaXIOXLsC7N/view?usp=drive_link" TargetMode="External"/><Relationship Id="rId264" Type="http://schemas.openxmlformats.org/officeDocument/2006/relationships/hyperlink" Target="https://drive.google.com/file/d/1ol-42TdeQuuLtt8RN8GDm0fklBahcPCn/view?usp=drive_link" TargetMode="External"/><Relationship Id="rId471" Type="http://schemas.openxmlformats.org/officeDocument/2006/relationships/hyperlink" Target="https://drive.google.com/file/d/1HIWaQSgtSnDO--e5-qEldaPARvRoMxql/view?usp=sharing" TargetMode="External"/><Relationship Id="rId667" Type="http://schemas.openxmlformats.org/officeDocument/2006/relationships/hyperlink" Target="https://drive.google.com/file/d/1moV3JfpgGywMnCj7lyO0ZTUqnV9S1P4c/view?usp=drive_link" TargetMode="External"/><Relationship Id="rId874" Type="http://schemas.openxmlformats.org/officeDocument/2006/relationships/theme" Target="theme/theme1.xml"/><Relationship Id="rId17" Type="http://schemas.openxmlformats.org/officeDocument/2006/relationships/hyperlink" Target="https://drive.google.com/file/d/1vA0qVZxuAPQOM7XG7QV_8BJVrXsfM_3f/view?usp=drive_link" TargetMode="External"/><Relationship Id="rId59" Type="http://schemas.openxmlformats.org/officeDocument/2006/relationships/hyperlink" Target="https://drive.google.com/file/d/1iwgT_sqIOB23RKqD0pehZj3X_46CGAvV/view?usp=drive_link" TargetMode="External"/><Relationship Id="rId124" Type="http://schemas.openxmlformats.org/officeDocument/2006/relationships/hyperlink" Target="https://drive.google.com/file/d/1agm6uujwVa4O98OQUfWHbBW7dsF25oER/view?usp=share_link" TargetMode="External"/><Relationship Id="rId527" Type="http://schemas.openxmlformats.org/officeDocument/2006/relationships/hyperlink" Target="https://drive.google.com/file/d/15TX90jy0GRZMICF9kjCbcUP2CKfwrYM4/view?usp=drive_link" TargetMode="External"/><Relationship Id="rId569" Type="http://schemas.openxmlformats.org/officeDocument/2006/relationships/hyperlink" Target="https://drive.google.com/file/d/1AeMcscC6F6ZjTzBzfQFmj9Ih0PPlCoLX/view?usp=sharing" TargetMode="External"/><Relationship Id="rId734" Type="http://schemas.openxmlformats.org/officeDocument/2006/relationships/hyperlink" Target="https://drive.google.com/file/d/191FaUBwS_esTnGlsgNguCzkQDAPi07BN/view?usp=drive_link" TargetMode="External"/><Relationship Id="rId776" Type="http://schemas.openxmlformats.org/officeDocument/2006/relationships/hyperlink" Target="https://drive.google.com/file/d/1wUHtUi6B-04LSdurF13KJfGeR7D2pTn0/view?usp=drive_link" TargetMode="External"/><Relationship Id="rId70" Type="http://schemas.openxmlformats.org/officeDocument/2006/relationships/hyperlink" Target="https://docs.google.com/spreadsheets/d/1ji4QE91N9ryS6QfCMn9YWIER-QTit7ZW/edit?usp=sharing&amp;ouid=107778823161566148197&amp;rtpof=true&amp;sd=true" TargetMode="External"/><Relationship Id="rId166" Type="http://schemas.openxmlformats.org/officeDocument/2006/relationships/hyperlink" Target="https://drive.google.com/file/d/1ea5nBflX86Vky4vLOAeMD7wFxbsf_T_w/view?usp=sharing" TargetMode="External"/><Relationship Id="rId331" Type="http://schemas.openxmlformats.org/officeDocument/2006/relationships/hyperlink" Target="https://drive.google.com/file/d/13rbr8WNS-j3XJ8rvAPuVaERiEJEzqbFS/view?usp=share_link" TargetMode="External"/><Relationship Id="rId373" Type="http://schemas.openxmlformats.org/officeDocument/2006/relationships/hyperlink" Target="https://drive.google.com/file/d/1vA0qVZxuAPQOM7XG7QV_8BJVrXsfM_3f/view?usp=drive_link" TargetMode="External"/><Relationship Id="rId429" Type="http://schemas.openxmlformats.org/officeDocument/2006/relationships/hyperlink" Target="https://drive.google.com/file/d/1GkN0nrpai8kFlbErYi1r7DvvXZuyRxc4/view?usp=drive_link" TargetMode="External"/><Relationship Id="rId580" Type="http://schemas.openxmlformats.org/officeDocument/2006/relationships/hyperlink" Target="https://drive.google.com/file/d/1GRUo6g_FWoeDe1kivaTlnJy-ATFn0Ri4/view?usp=sharing" TargetMode="External"/><Relationship Id="rId636" Type="http://schemas.openxmlformats.org/officeDocument/2006/relationships/hyperlink" Target="https://drive.google.com/file/d/1D9go0dynVyJfrxi4iejRzH9GZ50Loe0z/view?usp=drive_link" TargetMode="External"/><Relationship Id="rId801" Type="http://schemas.openxmlformats.org/officeDocument/2006/relationships/hyperlink" Target="https://drive.google.com/file/d/1WEYP1ecdfcifcokPrxe60fgTOo4OSqvu/view?usp=sharing" TargetMode="External"/><Relationship Id="rId1" Type="http://schemas.openxmlformats.org/officeDocument/2006/relationships/customXml" Target="../customXml/item1.xml"/><Relationship Id="rId233" Type="http://schemas.openxmlformats.org/officeDocument/2006/relationships/hyperlink" Target="https://drive.google.com/file/d/1Tye7YiUhx-rXDl-OZqV53jrib6JEIPAW/view?usp=share_link" TargetMode="External"/><Relationship Id="rId440" Type="http://schemas.openxmlformats.org/officeDocument/2006/relationships/hyperlink" Target="https://drive.google.com/file/d/16jcW-rKCnkwhAhDo27s6KV62R42_vp3t/view?usp=drive_link" TargetMode="External"/><Relationship Id="rId678" Type="http://schemas.openxmlformats.org/officeDocument/2006/relationships/hyperlink" Target="https://drive.google.com/file/d/1GJEC3Ta6sSg19J0A1N0e7-8oRs9jxOxQ/view?usp=drive_link" TargetMode="External"/><Relationship Id="rId843" Type="http://schemas.openxmlformats.org/officeDocument/2006/relationships/hyperlink" Target="https://drive.google.com/file/d/1H64oJUZ9Z5s8VmlwGcjBnATXxPeWnfnn/view?usp=sharing" TargetMode="External"/><Relationship Id="rId28" Type="http://schemas.openxmlformats.org/officeDocument/2006/relationships/hyperlink" Target="https://drive.google.com/file/d/1BN51RLg0jDa47evZeP-PkrGYFIli8r_B/view?usp=drive_link" TargetMode="External"/><Relationship Id="rId275" Type="http://schemas.openxmlformats.org/officeDocument/2006/relationships/hyperlink" Target="https://docs.google.com/spreadsheets/d/1ky55KEYxy1LUb1LUlyriOeKMbQMRMGEt/edit?usp=sharing&amp;ouid=107778823161566148197&amp;rtpof=true&amp;sd=true" TargetMode="External"/><Relationship Id="rId300" Type="http://schemas.openxmlformats.org/officeDocument/2006/relationships/hyperlink" Target="https://drive.google.com/file/d/1suhaB9dKVjOOu6RvJDFN8P1mA4J0qKVO/view?usp=drive_link" TargetMode="External"/><Relationship Id="rId482" Type="http://schemas.openxmlformats.org/officeDocument/2006/relationships/hyperlink" Target="https://drive.google.com/file/d/1SoEzrTOnyBrt8NIBpajHs5r3jwkQT7Hh/view?usp=sharing" TargetMode="External"/><Relationship Id="rId538" Type="http://schemas.openxmlformats.org/officeDocument/2006/relationships/hyperlink" Target="https://drive.google.com/file/d/12FJ5q986SvYkv9HmuVITjAd2kQHH2y1d/view?usp=drive_link" TargetMode="External"/><Relationship Id="rId703" Type="http://schemas.openxmlformats.org/officeDocument/2006/relationships/hyperlink" Target="https://drive.google.com/file/d/1xb7dmz1zC4RWkPcT8JvoNgD9apPDvEu5/view?usp=drive_link" TargetMode="External"/><Relationship Id="rId745" Type="http://schemas.openxmlformats.org/officeDocument/2006/relationships/hyperlink" Target="https://drive.google.com/file/d/1QNrfWMfzavRNTmdkTuypsY_IdwJ_4P39/view?usp=drive_link" TargetMode="External"/><Relationship Id="rId81" Type="http://schemas.openxmlformats.org/officeDocument/2006/relationships/hyperlink" Target="https://drive.google.com/file/d/1hVHp-oxxNl2kWtLX4Amb04CXaErV3xaq/view?usp=sharing" TargetMode="External"/><Relationship Id="rId135" Type="http://schemas.openxmlformats.org/officeDocument/2006/relationships/hyperlink" Target="https://drive.google.com/file/d/1iwgT_sqIOB23RKqD0pehZj3X_46CGAvV/view?usp=drive_link" TargetMode="External"/><Relationship Id="rId177" Type="http://schemas.openxmlformats.org/officeDocument/2006/relationships/hyperlink" Target="https://drive.google.com/file/d/1w32qORoYxSWnCEmAp7DiQ1dXcc3pOz_N/view?usp=drive_link" TargetMode="External"/><Relationship Id="rId342" Type="http://schemas.openxmlformats.org/officeDocument/2006/relationships/hyperlink" Target="https://drive.google.com/file/d/1e8cQwz7HMFU-5qhI8_1VZI2oy_sZEg5B/view?usp=sharing" TargetMode="External"/><Relationship Id="rId384" Type="http://schemas.openxmlformats.org/officeDocument/2006/relationships/hyperlink" Target="https://drive.google.com/file/d/1JsZ9zlEpKVe9LF16GkPpecCvVx6_cfH0/view?usp=sharing" TargetMode="External"/><Relationship Id="rId591" Type="http://schemas.openxmlformats.org/officeDocument/2006/relationships/hyperlink" Target="https://drive.google.com/file/d/1wNPmZr7ahlONQv1Z9wXk4VbZ9thZe0Ij/view?usp=drive_link" TargetMode="External"/><Relationship Id="rId605" Type="http://schemas.openxmlformats.org/officeDocument/2006/relationships/hyperlink" Target="https://drive.google.com/file/d/1ZlY1POiDYgJHjyPlSEvUvDCc0sPaiSIE/view?usp=drive_link" TargetMode="External"/><Relationship Id="rId787" Type="http://schemas.openxmlformats.org/officeDocument/2006/relationships/hyperlink" Target="https://drive.google.com/file/d/1QCrqWw4X3WVhDaViB87VTxKpqsz2gcW5/view?usp=drive_link" TargetMode="External"/><Relationship Id="rId812" Type="http://schemas.openxmlformats.org/officeDocument/2006/relationships/hyperlink" Target="https://drive.google.com/file/d/1SkmbgzNGpk9vilAUloB7D297n4K4S6_N/view?usp=sharing" TargetMode="External"/><Relationship Id="rId202" Type="http://schemas.openxmlformats.org/officeDocument/2006/relationships/hyperlink" Target="https://drive.google.com/file/d/1wDYy5wXl6qOh04XstvHsM-F5H-mk2dbf/view?usp=sharing" TargetMode="External"/><Relationship Id="rId244" Type="http://schemas.openxmlformats.org/officeDocument/2006/relationships/hyperlink" Target="https://drive.google.com/file/d/1ZIiPiXDeyhQT6QktoBJv6imLnVAXDnyl/view?usp=drive_link" TargetMode="External"/><Relationship Id="rId647" Type="http://schemas.openxmlformats.org/officeDocument/2006/relationships/hyperlink" Target="https://fonaredd-rdc.org/lomea-renaissance-ecologique-grace-a-un-projet-de-reboisement-communautaire/" TargetMode="External"/><Relationship Id="rId689" Type="http://schemas.openxmlformats.org/officeDocument/2006/relationships/hyperlink" Target="https://drive.google.com/file/d/1rkgtb6V4w5-8YhJ4fHiGH-348Xm7W_GR/view?usp=drive_link" TargetMode="External"/><Relationship Id="rId854" Type="http://schemas.openxmlformats.org/officeDocument/2006/relationships/hyperlink" Target="https://drive.google.com/file/d/1SoEzrTOnyBrt8NIBpajHs5r3jwkQT7Hh/view?usp=sharing" TargetMode="External"/><Relationship Id="rId39" Type="http://schemas.openxmlformats.org/officeDocument/2006/relationships/hyperlink" Target="https://docs.google.com/spreadsheets/d/12EuCkzozdIaO4ZGVHRg5sggFGRO5V0OK/edit?usp=sharing&amp;ouid=107778823161566148197&amp;rtpof=true&amp;sd=true" TargetMode="External"/><Relationship Id="rId286" Type="http://schemas.openxmlformats.org/officeDocument/2006/relationships/hyperlink" Target="https://drive.google.com/file/d/1AeMcscC6F6ZjTzBzfQFmj9Ih0PPlCoLX/view?usp=sharing" TargetMode="External"/><Relationship Id="rId451" Type="http://schemas.openxmlformats.org/officeDocument/2006/relationships/hyperlink" Target="https://drive.google.com/file/d/1QNrfWMfzavRNTmdkTuypsY_IdwJ_4P39/view?usp=drive_link" TargetMode="External"/><Relationship Id="rId493" Type="http://schemas.openxmlformats.org/officeDocument/2006/relationships/hyperlink" Target="https://drive.google.com/file/d/1H64oJUZ9Z5s8VmlwGcjBnATXxPeWnfnn/view?usp=sharing" TargetMode="External"/><Relationship Id="rId507" Type="http://schemas.openxmlformats.org/officeDocument/2006/relationships/hyperlink" Target="https://drive.google.com/file/d/1orYcP12kMCfvV_5vCUq5-YGnlkz_zsgq/view?usp=sharing" TargetMode="External"/><Relationship Id="rId549" Type="http://schemas.openxmlformats.org/officeDocument/2006/relationships/hyperlink" Target="https://drive.google.com/file/d/17uSqHU1svAJASIGsZ07TEIXj0DPuPj6J/view?usp=drive_link" TargetMode="External"/><Relationship Id="rId714" Type="http://schemas.openxmlformats.org/officeDocument/2006/relationships/hyperlink" Target="https://drive.google.com/file/d/1IsFLQ-EMOPeP6GGN8WboZc9ya9Pho0u0/view?usp=drive_link" TargetMode="External"/><Relationship Id="rId756" Type="http://schemas.openxmlformats.org/officeDocument/2006/relationships/hyperlink" Target="https://drive.google.com/file/d/1x1P5VFiRis_wNXhBVRxSwJ1gxiRyYydo/view?usp=drive_link" TargetMode="External"/><Relationship Id="rId50" Type="http://schemas.openxmlformats.org/officeDocument/2006/relationships/hyperlink" Target="https://drive.google.com/file/d/1A3gSP8PFyDhyeRLmqeiYpl9pHVV55qTN/view?usp=drive_link" TargetMode="External"/><Relationship Id="rId104" Type="http://schemas.openxmlformats.org/officeDocument/2006/relationships/hyperlink" Target="https://drive.google.com/file/d/1MF3hpi0RGlx6uOCAZq2IYYIcVvk1D0C7/view?usp=sharing" TargetMode="External"/><Relationship Id="rId146" Type="http://schemas.openxmlformats.org/officeDocument/2006/relationships/hyperlink" Target="https://docs.google.com/spreadsheets/d/1ji4QE91N9ryS6QfCMn9YWIER-QTit7ZW/edit?usp=sharing&amp;ouid=107778823161566148197&amp;rtpof=true&amp;sd=true" TargetMode="External"/><Relationship Id="rId188" Type="http://schemas.openxmlformats.org/officeDocument/2006/relationships/hyperlink" Target="https://docs.google.com/spreadsheets/d/11d9JJIJ1w5u80-KU48d5Y927d3d3lfjH/edit?usp=sharing&amp;ouid=107778823161566148197&amp;rtpof=true&amp;sd=true" TargetMode="External"/><Relationship Id="rId311" Type="http://schemas.openxmlformats.org/officeDocument/2006/relationships/hyperlink" Target="https://drive.google.com/file/d/1BN51RLg0jDa47evZeP-PkrGYFIli8r_B/view?usp=drive_link" TargetMode="External"/><Relationship Id="rId353" Type="http://schemas.openxmlformats.org/officeDocument/2006/relationships/hyperlink" Target="https://drive.google.com/file/d/1O9QGndl_D_GO3uTjIqdnPk7-DrkitjiA/view?usp=drive_link" TargetMode="External"/><Relationship Id="rId395" Type="http://schemas.openxmlformats.org/officeDocument/2006/relationships/hyperlink" Target="https://drive.google.com/file/d/14kLcUQOTuMGzDPfYPi53fLtdky-_DRGn/view?usp=drive_link" TargetMode="External"/><Relationship Id="rId409" Type="http://schemas.openxmlformats.org/officeDocument/2006/relationships/hyperlink" Target="https://drive.google.com/file/d/1yk0vbLjHCEaneA43Bv993LIt7kdpnwLT/view?usp=sharing" TargetMode="External"/><Relationship Id="rId560" Type="http://schemas.openxmlformats.org/officeDocument/2006/relationships/hyperlink" Target="https://drive.google.com/file/d/1ryQXIjrsWVn5z2PA5ojHGQbyBkRqp2f4/view?usp=sharing" TargetMode="External"/><Relationship Id="rId798" Type="http://schemas.openxmlformats.org/officeDocument/2006/relationships/hyperlink" Target="https://drive.google.com/file/d/1j1LSwBTHGBqILhds13nkP5pU4HUOFG9Q/view?usp=sharing" TargetMode="External"/><Relationship Id="rId92" Type="http://schemas.openxmlformats.org/officeDocument/2006/relationships/hyperlink" Target="https://drive.google.com/file/d/1dp-aaLJJfqka6rSCBieZgIT_noSMEnxd/view?usp=sharing" TargetMode="External"/><Relationship Id="rId213" Type="http://schemas.openxmlformats.org/officeDocument/2006/relationships/hyperlink" Target="https://drive.google.com/file/d/1fr3LbcrX2F1xvGWl0YcqVLt4CEwE2pd_/view?usp=drive_link" TargetMode="External"/><Relationship Id="rId420" Type="http://schemas.openxmlformats.org/officeDocument/2006/relationships/hyperlink" Target="https://drive.google.com/file/d/1H1b5HW6QVLQbAjnnFpybjurli4gpD1GJ/view?usp=sharing" TargetMode="External"/><Relationship Id="rId616" Type="http://schemas.openxmlformats.org/officeDocument/2006/relationships/hyperlink" Target="https://drive.google.com/file/d/1MF3hpi0RGlx6uOCAZq2IYYIcVvk1D0C7/view?usp=sharing" TargetMode="External"/><Relationship Id="rId658" Type="http://schemas.openxmlformats.org/officeDocument/2006/relationships/hyperlink" Target="https://drive.google.com/file/d/1eZi1dNZDdyvBmMD8_P2KhDy7CRLkWxsX/view?usp=sharing" TargetMode="External"/><Relationship Id="rId823" Type="http://schemas.openxmlformats.org/officeDocument/2006/relationships/hyperlink" Target="https://drive.google.com/file/d/1Q1fGPEWWy5Se8kSEC-X05NV0gcDg99Vf/view?usp=drive_link" TargetMode="External"/><Relationship Id="rId865" Type="http://schemas.openxmlformats.org/officeDocument/2006/relationships/hyperlink" Target="https://drive.google.com/file/d/1n25lqK4ehXNLHSX8O97wttPgT9Xr7uqC/view?usp=drive_link" TargetMode="External"/><Relationship Id="rId255" Type="http://schemas.openxmlformats.org/officeDocument/2006/relationships/hyperlink" Target="https://drive.google.com/file/d/1b9QieyiiPqFzJU9zrf3PpiXu3yJnAnLD/view?usp=sharing" TargetMode="External"/><Relationship Id="rId297" Type="http://schemas.openxmlformats.org/officeDocument/2006/relationships/hyperlink" Target="https://drive.google.com/file/d/1uEXbaLeILpZ4228pw7n6_sYLYravP9B7/view?usp=drive_link" TargetMode="External"/><Relationship Id="rId462" Type="http://schemas.openxmlformats.org/officeDocument/2006/relationships/hyperlink" Target="https://drive.google.com/file/d/1RdLS0iL5h3_xlimOpRaAEqtxdQBeJY92/view?usp=drive_link" TargetMode="External"/><Relationship Id="rId518" Type="http://schemas.openxmlformats.org/officeDocument/2006/relationships/hyperlink" Target="https://docs.google.com/spreadsheets/d/1uuV5wEL5sJrnsb8QGgh22x1RQ0KgVfF1/edit?usp=drive_link&amp;ouid=107778823161566148197&amp;rtpof=true&amp;sd=true" TargetMode="External"/><Relationship Id="rId725" Type="http://schemas.openxmlformats.org/officeDocument/2006/relationships/hyperlink" Target="https://drive.google.com/file/d/1og9OEor1TBA0lRweUirF_hUQVwXaWdNR/view?usp=drive_link" TargetMode="External"/><Relationship Id="rId115" Type="http://schemas.openxmlformats.org/officeDocument/2006/relationships/hyperlink" Target="https://drive.google.com/file/d/1iJLfscpKE8Eq5YN3tQvTpASnuWwGWALa/view?usp=drive_link" TargetMode="External"/><Relationship Id="rId157" Type="http://schemas.openxmlformats.org/officeDocument/2006/relationships/hyperlink" Target="https://drive.google.com/file/d/1GRUo6g_FWoeDe1kivaTlnJy-ATFn0Ri4/view?usp=sharing" TargetMode="External"/><Relationship Id="rId322" Type="http://schemas.openxmlformats.org/officeDocument/2006/relationships/hyperlink" Target="https://drive.google.com/file/d/1d5JUBmJBtdvGNL4ylR8uvf1NF2XkF0xT/view?usp=share_link" TargetMode="External"/><Relationship Id="rId364" Type="http://schemas.openxmlformats.org/officeDocument/2006/relationships/hyperlink" Target="https://drive.google.com/file/d/15mf0f7JPNOp52jmfzVyvQVfB7RrzA-rd/view?usp=sharing" TargetMode="External"/><Relationship Id="rId767" Type="http://schemas.openxmlformats.org/officeDocument/2006/relationships/hyperlink" Target="https://drive.google.com/file/d/1pi4OvC9j6h15a9N0mjxd4_SfGld6HeoI/view?usp=drive_link" TargetMode="External"/><Relationship Id="rId61" Type="http://schemas.openxmlformats.org/officeDocument/2006/relationships/hyperlink" Target="https://drive.google.com/file/d/1ThEx188BsJlEib-ZKtZ9njbnzFt_cV_b/view?usp=sharing" TargetMode="External"/><Relationship Id="rId199" Type="http://schemas.openxmlformats.org/officeDocument/2006/relationships/hyperlink" Target="https://drive.google.com/file/d/1yRGwXVBmc88J6dNxJhBsFRIuAKjk3EXY/view?usp=drive_link" TargetMode="External"/><Relationship Id="rId571" Type="http://schemas.openxmlformats.org/officeDocument/2006/relationships/hyperlink" Target="https://drive.google.com/file/d/13Lh9_ottntnucInwuGLUjvyW5UwscVHm/view?usp=drive_link" TargetMode="External"/><Relationship Id="rId627" Type="http://schemas.openxmlformats.org/officeDocument/2006/relationships/hyperlink" Target="https://drive.google.com/file/d/1LqRVUB2I2_qA3NmC97WFYPafltwNXheJ/view?usp=sharing" TargetMode="External"/><Relationship Id="rId669" Type="http://schemas.openxmlformats.org/officeDocument/2006/relationships/hyperlink" Target="https://drive.google.com/file/d/1N2IAE8uvyYPNCBRHG8FnvfjjIeGkQd50/view?usp=drive_link" TargetMode="External"/><Relationship Id="rId834" Type="http://schemas.openxmlformats.org/officeDocument/2006/relationships/hyperlink" Target="https://drive.google.com/file/d/1Lw3_kA4KDiJVjDfZj2LcT-Zkq9vT6SPx/view?usp=drive_link" TargetMode="External"/><Relationship Id="rId19" Type="http://schemas.openxmlformats.org/officeDocument/2006/relationships/hyperlink" Target="https://drive.google.com/file/d/1WPMrg4RhAlRPF78VGBmbdLBzsthdSIkj/view?usp=drive_link" TargetMode="External"/><Relationship Id="rId224" Type="http://schemas.openxmlformats.org/officeDocument/2006/relationships/hyperlink" Target="https://drive.google.com/file/d/1-eiH8gKIhmE39b68ZxQ5mZFdKRwRMsge/view?usp=drive_link" TargetMode="External"/><Relationship Id="rId266" Type="http://schemas.openxmlformats.org/officeDocument/2006/relationships/hyperlink" Target="https://drive.google.com/file/d/16jcW-rKCnkwhAhDo27s6KV62R42_vp3t/view?usp=drive_link" TargetMode="External"/><Relationship Id="rId431" Type="http://schemas.openxmlformats.org/officeDocument/2006/relationships/hyperlink" Target="https://drive.google.com/file/d/1pv4ceZJOp1de1IJZvD-U8tnI0vQs22Jq/view?usp=drive_link" TargetMode="External"/><Relationship Id="rId473" Type="http://schemas.openxmlformats.org/officeDocument/2006/relationships/hyperlink" Target="https://drive.google.com/file/d/1ONyp1KQZNvYAKUFkQYQnQrLW5lapL4ii/view?usp=sharing" TargetMode="External"/><Relationship Id="rId529" Type="http://schemas.openxmlformats.org/officeDocument/2006/relationships/hyperlink" Target="https://drive.google.com/file/d/1mPVd0oHGjeibld_BmSbIitOvnulxkhbI/view?usp=drive_link" TargetMode="External"/><Relationship Id="rId680" Type="http://schemas.openxmlformats.org/officeDocument/2006/relationships/hyperlink" Target="https://drive.google.com/file/d/1nk00n9Tu8htdcd_yeSCyuI_5ly0M1za5/view?usp=drive_link" TargetMode="External"/><Relationship Id="rId736" Type="http://schemas.openxmlformats.org/officeDocument/2006/relationships/hyperlink" Target="https://drive.google.com/file/d/1H8_HT5q4C_Dk6uq11gLtR3l_HJ39IFD1/view?usp=sharing" TargetMode="External"/><Relationship Id="rId30" Type="http://schemas.openxmlformats.org/officeDocument/2006/relationships/hyperlink" Target="https://docs.google.com/spreadsheets/d/1_Zu9kO0y27pGBiwtre8t1JCiJfN_YPgf/edit?usp=sharing&amp;ouid=107778823161566148197&amp;rtpof=true&amp;sd=true" TargetMode="External"/><Relationship Id="rId126" Type="http://schemas.openxmlformats.org/officeDocument/2006/relationships/hyperlink" Target="https://drive.google.com/file/d/1v3mg6gLb_WgdhVVH-VTgT5Yft9Y9J7N9/view?usp=sharing" TargetMode="External"/><Relationship Id="rId168" Type="http://schemas.openxmlformats.org/officeDocument/2006/relationships/hyperlink" Target="https://drive.google.com/file/d/12MGl1fnRhOXX-bNIJMdj7HYUU9sQoq2O/view?usp=sharing" TargetMode="External"/><Relationship Id="rId333" Type="http://schemas.openxmlformats.org/officeDocument/2006/relationships/hyperlink" Target="https://drive.google.com/file/d/1ZUcP3N74OqFsGEBeeKW45imxSV9QjMbc/view?usp=share_link" TargetMode="External"/><Relationship Id="rId540" Type="http://schemas.openxmlformats.org/officeDocument/2006/relationships/hyperlink" Target="https://drive.google.com/file/d/18MsWnxHqNM0vQmIeZGPDBwRrZSHJ38iO/view?usp=drive_link" TargetMode="External"/><Relationship Id="rId778" Type="http://schemas.openxmlformats.org/officeDocument/2006/relationships/hyperlink" Target="https://drive.google.com/file/d/1t1J46ZFUrJ4nQqigvyczFHa46ch2RLTV/view?usp=drive_link" TargetMode="External"/><Relationship Id="rId72" Type="http://schemas.openxmlformats.org/officeDocument/2006/relationships/hyperlink" Target="https://docs.google.com/spreadsheets/d/12EuCkzozdIaO4ZGVHRg5sggFGRO5V0OK/edit?usp=sharing&amp;ouid=107778823161566148197&amp;rtpof=true&amp;sd=true" TargetMode="External"/><Relationship Id="rId375" Type="http://schemas.openxmlformats.org/officeDocument/2006/relationships/hyperlink" Target="https://fonaredd-rdc.org/du-dechet-a-lenergie-linitiative-eco-makala-busness-au-maniema/" TargetMode="External"/><Relationship Id="rId582" Type="http://schemas.openxmlformats.org/officeDocument/2006/relationships/hyperlink" Target="https://drive.google.com/file/d/1Q2W7E055jxC7hUwEyRmjPo4e5KPC1jY4/view?usp=drive_link" TargetMode="External"/><Relationship Id="rId638" Type="http://schemas.openxmlformats.org/officeDocument/2006/relationships/hyperlink" Target="https://docs.google.com/spreadsheets/d/11d9JJIJ1w5u80-KU48d5Y927d3d3lfjH/edit?usp=sharing&amp;ouid=107778823161566148197&amp;rtpof=true&amp;sd=true" TargetMode="External"/><Relationship Id="rId803" Type="http://schemas.openxmlformats.org/officeDocument/2006/relationships/hyperlink" Target="https://drive.google.com/file/d/1aYKA2-7LkKefXMgsr8AqpL-EqOU0gwNO/view?usp=sharing" TargetMode="External"/><Relationship Id="rId845" Type="http://schemas.openxmlformats.org/officeDocument/2006/relationships/hyperlink" Target="https://drive.google.com/file/d/1pNFZgqqhJDBc4uDtWSy-OetotBlbnDkY/view?usp=drive_link" TargetMode="External"/><Relationship Id="rId3" Type="http://schemas.openxmlformats.org/officeDocument/2006/relationships/numbering" Target="numbering.xml"/><Relationship Id="rId235" Type="http://schemas.openxmlformats.org/officeDocument/2006/relationships/hyperlink" Target="https://drive.google.com/file/d/1A0oNbofiumE5Kk3PKKi5QlgE7W-yfvG_/view?usp=drive_link" TargetMode="External"/><Relationship Id="rId277" Type="http://schemas.openxmlformats.org/officeDocument/2006/relationships/hyperlink" Target="https://drive.google.com/file/d/1rQg5u35_AIPC0XvKaJsKsJEA577t9ofg/view?usp=sharing" TargetMode="External"/><Relationship Id="rId400" Type="http://schemas.openxmlformats.org/officeDocument/2006/relationships/hyperlink" Target="https://drive.google.com/file/d/1nk00n9Tu8htdcd_yeSCyuI_5ly0M1za5/view?usp=drive_link" TargetMode="External"/><Relationship Id="rId442" Type="http://schemas.openxmlformats.org/officeDocument/2006/relationships/hyperlink" Target="https://drive.google.com/file/d/180ekQrtnZNsQm9Q05WebhswyqnCE3LFu/view?usp=drive_link" TargetMode="External"/><Relationship Id="rId484" Type="http://schemas.openxmlformats.org/officeDocument/2006/relationships/hyperlink" Target="https://drive.google.com/file/d/1TvZ--I_nQRpvUHy5bjm6-iQR_6IMxut0/view?usp=drive_link" TargetMode="External"/><Relationship Id="rId705" Type="http://schemas.openxmlformats.org/officeDocument/2006/relationships/hyperlink" Target="https://drive.google.com/file/d/1jqSkr42chUq0iO_Cyi0pLe4WuUsBdqIm/view?usp=sharing" TargetMode="External"/><Relationship Id="rId137" Type="http://schemas.openxmlformats.org/officeDocument/2006/relationships/hyperlink" Target="https://drive.google.com/file/d/1te88RE61sda0a3zUE0VIPgY-KxX71qDN/view?usp=sharing" TargetMode="External"/><Relationship Id="rId302" Type="http://schemas.openxmlformats.org/officeDocument/2006/relationships/hyperlink" Target="https://drive.google.com/file/d/11edEE-gUn-sa4q3aQshuri9F-4hJ1i5C/view?usp=drive_link" TargetMode="External"/><Relationship Id="rId344" Type="http://schemas.openxmlformats.org/officeDocument/2006/relationships/hyperlink" Target="https://drive.google.com/file/d/1ITn4rdLMDon1F3gQinh7FZc0M3phiyrg/view?usp=sharing" TargetMode="External"/><Relationship Id="rId691" Type="http://schemas.openxmlformats.org/officeDocument/2006/relationships/hyperlink" Target="https://drive.google.com/file/d/1agm6uujwVa4O98OQUfWHbBW7dsF25oER/view?usp=share_link" TargetMode="External"/><Relationship Id="rId747" Type="http://schemas.openxmlformats.org/officeDocument/2006/relationships/hyperlink" Target="https://drive.google.com/file/d/1JiZhHTEQ-b2keiWadPY3j4O8XJ1JSIsw/view?usp=drive_link" TargetMode="External"/><Relationship Id="rId789" Type="http://schemas.openxmlformats.org/officeDocument/2006/relationships/hyperlink" Target="https://drive.google.com/file/d/1HgqJW0sKZtBge1FEcS6ZM1gEvH9Cy_hp/view?usp=drive_link" TargetMode="External"/><Relationship Id="rId41" Type="http://schemas.openxmlformats.org/officeDocument/2006/relationships/hyperlink" Target="https://docs.google.com/spreadsheets/d/19XfHcLJwv_I1iCF0Iw2nrkOZACf-GpD5/edit?usp=drive_link&amp;ouid=107778823161566148197&amp;rtpof=true&amp;sd=true" TargetMode="External"/><Relationship Id="rId83" Type="http://schemas.openxmlformats.org/officeDocument/2006/relationships/hyperlink" Target="https://docs.google.com/spreadsheets/d/1Vrv-M6wYyZHNpj3tvWAcvp2xxpGo4NhW/edit?usp=drive_link&amp;ouid=107778823161566148197&amp;rtpof=true&amp;sd=true" TargetMode="External"/><Relationship Id="rId179" Type="http://schemas.openxmlformats.org/officeDocument/2006/relationships/hyperlink" Target="https://drive.google.com/file/d/1imzvV27kiPk8juwvWc1PMaZzo722_XD8/view?usp=sharing" TargetMode="External"/><Relationship Id="rId386" Type="http://schemas.openxmlformats.org/officeDocument/2006/relationships/image" Target="media/image10.png"/><Relationship Id="rId551" Type="http://schemas.openxmlformats.org/officeDocument/2006/relationships/hyperlink" Target="https://drive.google.com/file/d/172Is-LocH_IT8kp5uKbWQroUp-rV19QX/view?usp=drive_link" TargetMode="External"/><Relationship Id="rId593" Type="http://schemas.openxmlformats.org/officeDocument/2006/relationships/hyperlink" Target="https://drive.google.com/file/d/1FRjBFUZvvC0P_bmH4CG5Rp1eE2vqPJA5/view?usp=drive_link" TargetMode="External"/><Relationship Id="rId607" Type="http://schemas.openxmlformats.org/officeDocument/2006/relationships/hyperlink" Target="https://drive.google.com/file/d/1sw8bdU81-ekeNhzXVZI7ORTNLopNnVuz/view?usp=drive_link" TargetMode="External"/><Relationship Id="rId649" Type="http://schemas.openxmlformats.org/officeDocument/2006/relationships/hyperlink" Target="https://fonaredd-rdc.org/elementor-10572/" TargetMode="External"/><Relationship Id="rId814" Type="http://schemas.openxmlformats.org/officeDocument/2006/relationships/hyperlink" Target="https://drive.google.com/file/d/1y4QALXIsXtx_6vgPvLPjMlTgu10p68oi/view?usp=drive_link" TargetMode="External"/><Relationship Id="rId856" Type="http://schemas.openxmlformats.org/officeDocument/2006/relationships/hyperlink" Target="https://drive.google.com/file/d/1SoEzrTOnyBrt8NIBpajHs5r3jwkQT7Hh/view?usp=sharing" TargetMode="External"/><Relationship Id="rId190" Type="http://schemas.openxmlformats.org/officeDocument/2006/relationships/hyperlink" Target="https://drive.google.com/file/d/1ZyQOgSUEfstU6t42-lETEy0i-pY1qHa9/view?usp=sharing" TargetMode="External"/><Relationship Id="rId204" Type="http://schemas.openxmlformats.org/officeDocument/2006/relationships/hyperlink" Target="https://drive.google.com/file/d/1e8cQwz7HMFU-5qhI8_1VZI2oy_sZEg5B/view?usp=sharing" TargetMode="External"/><Relationship Id="rId246" Type="http://schemas.openxmlformats.org/officeDocument/2006/relationships/hyperlink" Target="https://drive.google.com/file/d/15mf0f7JPNOp52jmfzVyvQVfB7RrzA-rd/view?usp=sharing" TargetMode="External"/><Relationship Id="rId288" Type="http://schemas.openxmlformats.org/officeDocument/2006/relationships/hyperlink" Target="https://drive.google.com/file/d/1UoxAkvV4rWb0G4yPTYUJFKEKYW2BJWJD/view?usp=sharing" TargetMode="External"/><Relationship Id="rId411" Type="http://schemas.openxmlformats.org/officeDocument/2006/relationships/hyperlink" Target="https://drive.google.com/file/d/1kLtHUt1cpmI21zJ5z40WJgnUEVSodIL9/view?usp=sharing" TargetMode="External"/><Relationship Id="rId453" Type="http://schemas.openxmlformats.org/officeDocument/2006/relationships/hyperlink" Target="https://drive.google.com/file/d/1JiZhHTEQ-b2keiWadPY3j4O8XJ1JSIsw/view?usp=drive_link" TargetMode="External"/><Relationship Id="rId509" Type="http://schemas.openxmlformats.org/officeDocument/2006/relationships/hyperlink" Target="https://drive.google.com/file/d/17hvVoMW-zTghzfAEphaTwhgE94kZ81NO/view?usp=drive_link" TargetMode="External"/><Relationship Id="rId660" Type="http://schemas.openxmlformats.org/officeDocument/2006/relationships/hyperlink" Target="https://drive.google.com/file/d/1iwied3af9nPQHCMic4ZWXT_SkMgM7K2U/view?usp=sharing" TargetMode="External"/><Relationship Id="rId106" Type="http://schemas.openxmlformats.org/officeDocument/2006/relationships/hyperlink" Target="https://docs.google.com/spreadsheets/d/1AKS3Vgw7MquPEBlALyjD1iZKGtpFHKrN/edit?usp=sharing&amp;ouid=107778823161566148197&amp;rtpof=true&amp;sd=true" TargetMode="External"/><Relationship Id="rId313" Type="http://schemas.openxmlformats.org/officeDocument/2006/relationships/hyperlink" Target="https://drive.google.com/file/d/1bmJdSdkkuGXVnNGMlAYQHUItspNrTzs0/view?usp=sharing" TargetMode="External"/><Relationship Id="rId495" Type="http://schemas.openxmlformats.org/officeDocument/2006/relationships/hyperlink" Target="https://drive.google.com/file/d/1u9ZoLlmnFl05sWB0HoP7osFb_qAUZ_xc/view?usp=drive_link" TargetMode="External"/><Relationship Id="rId716" Type="http://schemas.openxmlformats.org/officeDocument/2006/relationships/hyperlink" Target="https://drive.google.com/file/d/1H8g-05_VH7QQ8gOyWl974dhGoh44jlJF/view?usp=drive_link" TargetMode="External"/><Relationship Id="rId758" Type="http://schemas.openxmlformats.org/officeDocument/2006/relationships/hyperlink" Target="https://drive.google.com/file/d/1lGYdVHnVWC35zY5eFOVNdhmMv8rfSSRK/view?usp=drive_link" TargetMode="External"/><Relationship Id="rId10" Type="http://schemas.openxmlformats.org/officeDocument/2006/relationships/hyperlink" Target="mailto:petra.lahann@giz.de" TargetMode="External"/><Relationship Id="rId52" Type="http://schemas.openxmlformats.org/officeDocument/2006/relationships/hyperlink" Target="https://docs.google.com/spreadsheets/d/1pMlN-u2d3ppBH8xGEu_NmBRXV7O9RxIb/edit?usp=sharing&amp;ouid=107778823161566148197&amp;rtpof=true&amp;sd=true" TargetMode="External"/><Relationship Id="rId94" Type="http://schemas.openxmlformats.org/officeDocument/2006/relationships/hyperlink" Target="https://drive.google.com/file/d/1uKDVkvxz5GPyhV2QDo0WH8SCwTOmT2PK/view?usp=sharing" TargetMode="External"/><Relationship Id="rId148" Type="http://schemas.openxmlformats.org/officeDocument/2006/relationships/hyperlink" Target="https://docs.google.com/spreadsheets/d/1gTzTBaoQPd8StJPYXIDp7sY_xXilqZX_/edit?usp=drive_link&amp;ouid=107778823161566148197&amp;rtpof=true&amp;sd=true" TargetMode="External"/><Relationship Id="rId355" Type="http://schemas.openxmlformats.org/officeDocument/2006/relationships/hyperlink" Target="https://drive.google.com/file/d/1jqSkr42chUq0iO_Cyi0pLe4WuUsBdqIm/view?usp=sharing" TargetMode="External"/><Relationship Id="rId397" Type="http://schemas.openxmlformats.org/officeDocument/2006/relationships/hyperlink" Target="https://drive.google.com/file/d/1moV3JfpgGywMnCj7lyO0ZTUqnV9S1P4c/view?usp=drive_link" TargetMode="External"/><Relationship Id="rId520" Type="http://schemas.openxmlformats.org/officeDocument/2006/relationships/hyperlink" Target="https://drive.google.com/file/d/1WDN_98rn2ekenPBVHZ2LcbpXzqkbzy1Y/view?usp=drive_link" TargetMode="External"/><Relationship Id="rId562" Type="http://schemas.openxmlformats.org/officeDocument/2006/relationships/hyperlink" Target="https://drive.google.com/file/d/1dp-aaLJJfqka6rSCBieZgIT_noSMEnxd/view?usp=sharing" TargetMode="External"/><Relationship Id="rId618" Type="http://schemas.openxmlformats.org/officeDocument/2006/relationships/hyperlink" Target="https://drive.google.com/file/d/16yOoAqtZrQ73vX16cHuci7yIDzNefhU3/view?usp=drive_link" TargetMode="External"/><Relationship Id="rId825" Type="http://schemas.openxmlformats.org/officeDocument/2006/relationships/hyperlink" Target="https://drive.google.com/file/d/1H56NZ0ef1VI18KKGAd4RrdBbiPE-ytsF/view?usp=drive_link" TargetMode="External"/><Relationship Id="rId215" Type="http://schemas.openxmlformats.org/officeDocument/2006/relationships/hyperlink" Target="https://drive.google.com/file/d/1uEXbaLeILpZ4228pw7n6_sYLYravP9B7/view?usp=drive_link" TargetMode="External"/><Relationship Id="rId257" Type="http://schemas.openxmlformats.org/officeDocument/2006/relationships/hyperlink" Target="https://drive.google.com/file/d/1cjW41NbBf-IIlX1pQgGjEwTY8WFaUo34/view?usp=drive_link" TargetMode="External"/><Relationship Id="rId422" Type="http://schemas.openxmlformats.org/officeDocument/2006/relationships/hyperlink" Target="https://drive.google.com/file/d/1agm6uujwVa4O98OQUfWHbBW7dsF25oER/view?usp=share_link" TargetMode="External"/><Relationship Id="rId464" Type="http://schemas.openxmlformats.org/officeDocument/2006/relationships/hyperlink" Target="https://drive.google.com/file/d/1aVd63hDwYRuaegq7gEMXpw7Yd8ztYtTe/view?usp=drive_link" TargetMode="External"/><Relationship Id="rId867" Type="http://schemas.openxmlformats.org/officeDocument/2006/relationships/hyperlink" Target="https://drive.google.com/file/d/1czZw-4CY0ILxWmPztMbzHvhWML6XNd5P/view?usp=drive_link" TargetMode="External"/><Relationship Id="rId299" Type="http://schemas.openxmlformats.org/officeDocument/2006/relationships/hyperlink" Target="https://drive.google.com/file/d/1UiRfB9YR3498ttD_c3OqcOT1DWQmu4eA/view?usp=share_link" TargetMode="External"/><Relationship Id="rId727" Type="http://schemas.openxmlformats.org/officeDocument/2006/relationships/hyperlink" Target="https://drive.google.com/file/d/1mp9uiDmQuDbLaarB5BMrCdVS9hCe9o2e/view?usp=drive_link" TargetMode="External"/><Relationship Id="rId63" Type="http://schemas.openxmlformats.org/officeDocument/2006/relationships/hyperlink" Target="https://drive.google.com/file/d/1ThEx188BsJlEib-ZKtZ9njbnzFt_cV_b/view?usp=sharing" TargetMode="External"/><Relationship Id="rId159" Type="http://schemas.openxmlformats.org/officeDocument/2006/relationships/hyperlink" Target="https://drive.google.com/file/d/1yLA4SIP4pmYuULhx_QKtf_fUc-GWmBzZ/view?usp=drive_link" TargetMode="External"/><Relationship Id="rId366" Type="http://schemas.openxmlformats.org/officeDocument/2006/relationships/hyperlink" Target="https://drive.google.com/file/d/1Z7J8IO5eVp7euCEnih68F8UqWqwGdVUU/view?usp=drive_link" TargetMode="External"/><Relationship Id="rId573" Type="http://schemas.openxmlformats.org/officeDocument/2006/relationships/hyperlink" Target="https://drive.google.com/file/d/19Tawgs7dfP2jm0xraUwCPduGRF23eHWK/view?usp=drive_link" TargetMode="External"/><Relationship Id="rId780" Type="http://schemas.openxmlformats.org/officeDocument/2006/relationships/hyperlink" Target="https://drive.google.com/file/d/18bxbWLGyoZgW95583nHRfUSEdp-dI79-/view?usp=drive_link" TargetMode="External"/><Relationship Id="rId226" Type="http://schemas.openxmlformats.org/officeDocument/2006/relationships/hyperlink" Target="https://drive.google.com/file/d/1IsFLQ-EMOPeP6GGN8WboZc9ya9Pho0u0/view?usp=drive_link" TargetMode="External"/><Relationship Id="rId433" Type="http://schemas.openxmlformats.org/officeDocument/2006/relationships/hyperlink" Target="https://drive.google.com/file/d/1jqSkr42chUq0iO_Cyi0pLe4WuUsBdqIm/view?usp=sharing" TargetMode="External"/><Relationship Id="rId878" Type="http://schemas.openxmlformats.org/officeDocument/2006/relationships/customXml" Target="../customXml/item6.xml"/><Relationship Id="rId640" Type="http://schemas.openxmlformats.org/officeDocument/2006/relationships/hyperlink" Target="https://drive.google.com/file/d/1DlGWdybAZmTIivDV2Uy1KHVxqKamWVYG/view?usp=drive_link" TargetMode="External"/><Relationship Id="rId738" Type="http://schemas.openxmlformats.org/officeDocument/2006/relationships/hyperlink" Target="https://drive.google.com/file/d/1drzaPrQ2yw8wz2-5njfLCerXICek4pdJ/view?usp=sharing" TargetMode="External"/><Relationship Id="rId74" Type="http://schemas.openxmlformats.org/officeDocument/2006/relationships/header" Target="header1.xml"/><Relationship Id="rId377" Type="http://schemas.openxmlformats.org/officeDocument/2006/relationships/image" Target="media/image6.jpeg"/><Relationship Id="rId500" Type="http://schemas.openxmlformats.org/officeDocument/2006/relationships/hyperlink" Target="https://docs.google.com/spreadsheets/d/11d9JJIJ1w5u80-KU48d5Y927d3d3lfjH/edit?usp=sharing&amp;ouid=107778823161566148197&amp;rtpof=true&amp;sd=true" TargetMode="External"/><Relationship Id="rId584" Type="http://schemas.openxmlformats.org/officeDocument/2006/relationships/hyperlink" Target="https://drive.google.com/file/d/126CoBJqp9EX4WkI8WQe5ocV9-WBsp1Sp/view?usp=sharing" TargetMode="External"/><Relationship Id="rId805" Type="http://schemas.openxmlformats.org/officeDocument/2006/relationships/hyperlink" Target="https://drive.google.com/file/d/1kS7GhwUgt3k_oClplkfmWiqe3Fbo-XPE/view?usp=drive_link" TargetMode="External"/><Relationship Id="rId5" Type="http://schemas.openxmlformats.org/officeDocument/2006/relationships/settings" Target="settings.xml"/><Relationship Id="rId237" Type="http://schemas.openxmlformats.org/officeDocument/2006/relationships/hyperlink" Target="https://drive.google.com/file/d/1IsFLQ-EMOPeP6GGN8WboZc9ya9Pho0u0/view?usp=drive_link" TargetMode="External"/><Relationship Id="rId791" Type="http://schemas.openxmlformats.org/officeDocument/2006/relationships/hyperlink" Target="https://drive.google.com/file/d/1PwBXYFQKEiXvFAFH0wVtw7WSb2tFNdVv/view?usp=drive_link" TargetMode="External"/><Relationship Id="rId444" Type="http://schemas.openxmlformats.org/officeDocument/2006/relationships/hyperlink" Target="https://drive.google.com/file/d/1drzaPrQ2yw8wz2-5njfLCerXICek4pdJ/view?usp=sharing" TargetMode="External"/><Relationship Id="rId651" Type="http://schemas.openxmlformats.org/officeDocument/2006/relationships/hyperlink" Target="https://drive.google.com/file/d/1ZyQOgSUEfstU6t42-lETEy0i-pY1qHa9/view?usp=sharing" TargetMode="External"/><Relationship Id="rId749" Type="http://schemas.openxmlformats.org/officeDocument/2006/relationships/hyperlink" Target="https://drive.google.com/file/d/1C_nWe7vSBi8McRP8Jh3QCG_mFpZSHVTS/view?usp=drive_link" TargetMode="External"/><Relationship Id="rId290" Type="http://schemas.openxmlformats.org/officeDocument/2006/relationships/hyperlink" Target="https://docs.google.com/spreadsheets/d/10BhaNnwBRp1YBO64vnxO1cVOsdobRU7O/edit?usp=drive_link&amp;ouid=107778823161566148197&amp;rtpof=true&amp;sd=true" TargetMode="External"/><Relationship Id="rId304" Type="http://schemas.openxmlformats.org/officeDocument/2006/relationships/hyperlink" Target="https://drive.google.com/file/d/1BnTjEHhJa7OfTSNOc3wrVy4-5VORWRnm/view?usp=drive_link" TargetMode="External"/><Relationship Id="rId388" Type="http://schemas.openxmlformats.org/officeDocument/2006/relationships/hyperlink" Target="https://fonaredd-rdc.org/du-dechet-a-lenergie-linitiative-eco-makala-busness-au-maniema/" TargetMode="External"/><Relationship Id="rId511" Type="http://schemas.openxmlformats.org/officeDocument/2006/relationships/hyperlink" Target="https://drive.google.com/file/d/17joJs3YoNDkA3TVkzh5u80DHI3BFlV0J/view?usp=share_link" TargetMode="External"/><Relationship Id="rId609" Type="http://schemas.openxmlformats.org/officeDocument/2006/relationships/hyperlink" Target="https://drive.google.com/file/d/1R6vIHYSujJqlAVASvq-QlHaEbYeo3cxv/view?usp=sharing" TargetMode="External"/><Relationship Id="rId85" Type="http://schemas.openxmlformats.org/officeDocument/2006/relationships/hyperlink" Target="https://docs.google.com/spreadsheets/d/1Vrv-M6wYyZHNpj3tvWAcvp2xxpGo4NhW/edit?usp=drive_link&amp;ouid=107778823161566148197&amp;rtpof=true&amp;sd=true" TargetMode="External"/><Relationship Id="rId150" Type="http://schemas.openxmlformats.org/officeDocument/2006/relationships/hyperlink" Target="https://docs.google.com/spreadsheets/d/1_Zu9kO0y27pGBiwtre8t1JCiJfN_YPgf/edit?usp=sharing&amp;ouid=107778823161566148197&amp;rtpof=true&amp;sd=true" TargetMode="External"/><Relationship Id="rId595" Type="http://schemas.openxmlformats.org/officeDocument/2006/relationships/hyperlink" Target="https://drive.google.com/file/d/1SoEzrTOnyBrt8NIBpajHs5r3jwkQT7Hh/view?usp=sharing" TargetMode="External"/><Relationship Id="rId816" Type="http://schemas.openxmlformats.org/officeDocument/2006/relationships/hyperlink" Target="https://drive.google.com/file/d/1LSemqgiRRqipIUS682QDY5lrt2KjcsGH/view?usp=drive_link" TargetMode="External"/><Relationship Id="rId248" Type="http://schemas.openxmlformats.org/officeDocument/2006/relationships/hyperlink" Target="https://drive.google.com/file/d/1FCjNxJz0QtGhLe74Lt757POtyr2yEoOF/view?usp=drive_link" TargetMode="External"/><Relationship Id="rId455" Type="http://schemas.openxmlformats.org/officeDocument/2006/relationships/image" Target="media/image12.emf"/><Relationship Id="rId662" Type="http://schemas.openxmlformats.org/officeDocument/2006/relationships/hyperlink" Target="https://drive.google.com/file/d/1kJu9a7CJ-w771T7P9IfyJ2ay4iUfIeGU/view?usp=sharing" TargetMode="External"/><Relationship Id="rId12" Type="http://schemas.openxmlformats.org/officeDocument/2006/relationships/hyperlink" Target="https://drive.google.com/file/d/1USjwBuJwsz5Gt5sOCRCe8IQRSQQkfUbv/view?usp=drive_link" TargetMode="External"/><Relationship Id="rId108" Type="http://schemas.openxmlformats.org/officeDocument/2006/relationships/hyperlink" Target="https://docs.google.com/spreadsheets/d/11d9JJIJ1w5u80-KU48d5Y927d3d3lfjH/edit?usp=sharing&amp;ouid=107778823161566148197&amp;rtpof=true&amp;sd=true" TargetMode="External"/><Relationship Id="rId315" Type="http://schemas.openxmlformats.org/officeDocument/2006/relationships/hyperlink" Target="https://drive.google.com/file/d/1yk0vbLjHCEaneA43Bv993LIt7kdpnwLT/view?usp=sharing" TargetMode="External"/><Relationship Id="rId522" Type="http://schemas.openxmlformats.org/officeDocument/2006/relationships/hyperlink" Target="https://drive.google.com/file/d/1WPMrg4RhAlRPF78VGBmbdLBzsthdSIkj/view?usp=drive_link" TargetMode="External"/><Relationship Id="rId96" Type="http://schemas.openxmlformats.org/officeDocument/2006/relationships/hyperlink" Target="https://drive.google.com/file/d/1GRUo6g_FWoeDe1kivaTlnJy-ATFn0Ri4/view?usp=sharing" TargetMode="External"/><Relationship Id="rId161" Type="http://schemas.openxmlformats.org/officeDocument/2006/relationships/hyperlink" Target="https://drive.google.com/file/d/1pDNLbpuA1xeHQTJPGWk5tVR5vbndoYXh/view?usp=sharing" TargetMode="External"/><Relationship Id="rId399" Type="http://schemas.openxmlformats.org/officeDocument/2006/relationships/hyperlink" Target="https://drive.google.com/file/d/1fr3LbcrX2F1xvGWl0YcqVLt4CEwE2pd_/view?usp=drive_link" TargetMode="External"/><Relationship Id="rId827" Type="http://schemas.openxmlformats.org/officeDocument/2006/relationships/hyperlink" Target="https://drive.google.com/file/d/1hkIWd7WBxT49lWeZStYj28mBSfdJu4GP/view?usp=drive_link" TargetMode="External"/><Relationship Id="rId259" Type="http://schemas.openxmlformats.org/officeDocument/2006/relationships/hyperlink" Target="https://drive.google.com/file/d/1S5bZncLBr9BxXp4NW4srlQqpxqATT9lP/view?usp=drive_link" TargetMode="External"/><Relationship Id="rId466" Type="http://schemas.openxmlformats.org/officeDocument/2006/relationships/hyperlink" Target="https://drive.google.com/file/d/1VEOyq_p2vY3bbGUFwZs3xdiltQ8TOyY7/view?usp=drive_link" TargetMode="External"/><Relationship Id="rId673" Type="http://schemas.openxmlformats.org/officeDocument/2006/relationships/hyperlink" Target="https://drive.google.com/file/d/1j2X7Oex3pxg7awgtliy2uCnxmTOb9Fg1/view?usp=drive_link" TargetMode="External"/><Relationship Id="rId23" Type="http://schemas.openxmlformats.org/officeDocument/2006/relationships/hyperlink" Target="https://drive.google.com/file/d/1hv6w8LiR6tNUyKDlrRFWwvlxNlivUbFt/view?usp=sharing" TargetMode="External"/><Relationship Id="rId119" Type="http://schemas.openxmlformats.org/officeDocument/2006/relationships/hyperlink" Target="https://drive.google.com/file/d/1ynyPX2odU_xbLSVpapW--sJSMiozbfuJ/view?usp=sharing" TargetMode="External"/><Relationship Id="rId326" Type="http://schemas.openxmlformats.org/officeDocument/2006/relationships/hyperlink" Target="https://docs.google.com/spreadsheets/d/11d9JJIJ1w5u80-KU48d5Y927d3d3lfjH/edit?usp=sharing&amp;ouid=107778823161566148197&amp;rtpof=true&amp;sd=true" TargetMode="External"/><Relationship Id="rId533" Type="http://schemas.openxmlformats.org/officeDocument/2006/relationships/hyperlink" Target="https://drive.google.com/file/d/1X13OY5BG6XfyMWxxh8aiksVUucIE9YaW/view?usp=drive_link" TargetMode="External"/><Relationship Id="rId740" Type="http://schemas.openxmlformats.org/officeDocument/2006/relationships/hyperlink" Target="https://drive.google.com/file/d/1lHDiGmqWehWHIPVBCzFytV0SXWVKQWZT/view?usp=drive_link" TargetMode="External"/><Relationship Id="rId838" Type="http://schemas.openxmlformats.org/officeDocument/2006/relationships/hyperlink" Target="https://drive.google.com/file/d/1US8dvSEVKvbzaiWyrMF0tHeqTYqebeP4/view?usp=drive_link" TargetMode="External"/><Relationship Id="rId172" Type="http://schemas.openxmlformats.org/officeDocument/2006/relationships/hyperlink" Target="https://drive.google.com/file/d/13YF5u6LcNxCPgFU7osuyz5JoxJvbG6ru/view?usp=drive_link" TargetMode="External"/><Relationship Id="rId477" Type="http://schemas.openxmlformats.org/officeDocument/2006/relationships/hyperlink" Target="https://drive.google.com/file/d/1wNPmZr7ahlONQv1Z9wXk4VbZ9thZe0Ij/view?usp=drive_link" TargetMode="External"/><Relationship Id="rId600" Type="http://schemas.openxmlformats.org/officeDocument/2006/relationships/hyperlink" Target="https://drive.google.com/file/d/18Bs0lH8epF0Q_5-m5waGTSu0-Hd0S2AZ/view?usp=drive_link" TargetMode="External"/><Relationship Id="rId684" Type="http://schemas.openxmlformats.org/officeDocument/2006/relationships/hyperlink" Target="https://drive.google.com/file/d/1EF5FS-xi0PH7xeWxZDBPNqE0aQ3a6qY4/view?usp=sharing" TargetMode="External"/><Relationship Id="rId337" Type="http://schemas.openxmlformats.org/officeDocument/2006/relationships/hyperlink" Target="https://drive.google.com/file/d/1wDYy5wXl6qOh04XstvHsM-F5H-mk2dbf/view?usp=sharing" TargetMode="External"/><Relationship Id="rId34" Type="http://schemas.openxmlformats.org/officeDocument/2006/relationships/hyperlink" Target="https://drive.google.com/file/d/1jytadpWaZkD53a4bFpvDAJ1ULz4RGjjz/view?usp=drive_link" TargetMode="External"/><Relationship Id="rId544" Type="http://schemas.openxmlformats.org/officeDocument/2006/relationships/hyperlink" Target="https://drive.google.com/file/d/1Evi94gHyF-wZAtrBI5XTx2xW-6t9iCyb/view?usp=drive_link" TargetMode="External"/><Relationship Id="rId751" Type="http://schemas.openxmlformats.org/officeDocument/2006/relationships/hyperlink" Target="https://drive.google.com/file/d/18ljqrrkKgvFAgi-zdiyHtkBR-zBHllD0/view?usp=drive_link" TargetMode="External"/><Relationship Id="rId849" Type="http://schemas.openxmlformats.org/officeDocument/2006/relationships/hyperlink" Target="https://drive.google.com/file/d/16YIrsfaQQX5yuBkpOdQXPASzi7JolGtt/view?usp=drive_link" TargetMode="External"/><Relationship Id="rId183" Type="http://schemas.openxmlformats.org/officeDocument/2006/relationships/hyperlink" Target="https://docs.google.com/spreadsheets/d/1ZqWO1Sr-SKmSeiZjLb3Eai-1N3cm6nN1/edit?usp=sharing&amp;ouid=107778823161566148197&amp;rtpof=true&amp;sd=true" TargetMode="External"/><Relationship Id="rId390" Type="http://schemas.openxmlformats.org/officeDocument/2006/relationships/hyperlink" Target="https://fonaredd-rdc.org/agriculture-durable-au-maniema-comment-la-rizipisciculture-transforme-des-vies/" TargetMode="External"/><Relationship Id="rId404" Type="http://schemas.openxmlformats.org/officeDocument/2006/relationships/hyperlink" Target="https://drive.google.com/file/d/1hVHp-oxxNl2kWtLX4Amb04CXaErV3xaq/view?usp=sharing" TargetMode="External"/><Relationship Id="rId611" Type="http://schemas.openxmlformats.org/officeDocument/2006/relationships/hyperlink" Target="https://drive.google.com/file/d/14XRUBPu2QC-3jTtn9UbIXyrPy9meaGUk/view?usp=sharing" TargetMode="External"/><Relationship Id="rId250" Type="http://schemas.openxmlformats.org/officeDocument/2006/relationships/hyperlink" Target="https://drive.google.com/file/d/1Z7J8IO5eVp7euCEnih68F8UqWqwGdVUU/view?usp=drive_link" TargetMode="External"/><Relationship Id="rId488" Type="http://schemas.openxmlformats.org/officeDocument/2006/relationships/hyperlink" Target="https://drive.google.com/file/d/1hSxus0MfD4_yE1-E6g3HhAybkAABFkKL/view?usp=sharing" TargetMode="External"/><Relationship Id="rId695" Type="http://schemas.openxmlformats.org/officeDocument/2006/relationships/hyperlink" Target="https://drive.google.com/file/d/1Vz_kYi5sbnXOpBvHsqRqfeaXIOXLsC7N/view?usp=drive_link" TargetMode="External"/><Relationship Id="rId709" Type="http://schemas.openxmlformats.org/officeDocument/2006/relationships/hyperlink" Target="https://drive.google.com/file/d/11nF_NrLHQssDRJ8MN30zbVdKg2SU5lLs/view?usp=drive_link" TargetMode="External"/><Relationship Id="rId45" Type="http://schemas.openxmlformats.org/officeDocument/2006/relationships/hyperlink" Target="https://drive.google.com/file/d/1wDYy5wXl6qOh04XstvHsM-F5H-mk2dbf/view?usp=sharing" TargetMode="External"/><Relationship Id="rId110" Type="http://schemas.openxmlformats.org/officeDocument/2006/relationships/hyperlink" Target="https://drive.google.com/file/d/1R29MyTMM4-THzYXpWe8wNVdVr6xte77J/view?usp=drive_link" TargetMode="External"/><Relationship Id="rId348" Type="http://schemas.openxmlformats.org/officeDocument/2006/relationships/hyperlink" Target="https://drive.google.com/file/d/1agm6uujwVa4O98OQUfWHbBW7dsF25oER/view?usp=share_link" TargetMode="External"/><Relationship Id="rId555" Type="http://schemas.openxmlformats.org/officeDocument/2006/relationships/hyperlink" Target="https://drive.google.com/file/d/1xYYKqxr0y-mKvvpNa_jhYCMO0ekJ6PY7/view?usp=drive_link" TargetMode="External"/><Relationship Id="rId762" Type="http://schemas.openxmlformats.org/officeDocument/2006/relationships/hyperlink" Target="https://drive.google.com/file/d/16jcW-rKCnkwhAhDo27s6KV62R42_vp3t/view?usp=drive_link" TargetMode="External"/><Relationship Id="rId194" Type="http://schemas.openxmlformats.org/officeDocument/2006/relationships/hyperlink" Target="https://drive.google.com/file/d/1iJLfscpKE8Eq5YN3tQvTpASnuWwGWALa/view?usp=drive_link" TargetMode="External"/><Relationship Id="rId208" Type="http://schemas.openxmlformats.org/officeDocument/2006/relationships/hyperlink" Target="https://drive.google.com/file/d/1z_FzycqPkSCPPi6J0FpR7Fm_LCUK9_kd/view?usp=drive_link" TargetMode="External"/><Relationship Id="rId415" Type="http://schemas.openxmlformats.org/officeDocument/2006/relationships/hyperlink" Target="https://drive.google.com/file/d/1fr3LbcrX2F1xvGWl0YcqVLt4CEwE2pd_/view?usp=drive_link" TargetMode="External"/><Relationship Id="rId622" Type="http://schemas.openxmlformats.org/officeDocument/2006/relationships/hyperlink" Target="https://drive.google.com/file/d/16xfBBgCzQVnq0jxjcLp8tW9FTxZGTnQn/view?usp=sharing" TargetMode="External"/><Relationship Id="rId261" Type="http://schemas.openxmlformats.org/officeDocument/2006/relationships/hyperlink" Target="https://drive.google.com/file/d/1gTLzQK8pNMUrnqOkHly8Rw2vghLTfCDN/view?usp=drive_link" TargetMode="External"/><Relationship Id="rId499" Type="http://schemas.openxmlformats.org/officeDocument/2006/relationships/hyperlink" Target="https://docs.google.com/spreadsheets/d/19XfHcLJwv_I1iCF0Iw2nrkOZACf-GpD5/edit?usp=drive_link&amp;ouid=107778823161566148197&amp;rtpof=true&amp;sd=true" TargetMode="External"/><Relationship Id="rId56" Type="http://schemas.openxmlformats.org/officeDocument/2006/relationships/hyperlink" Target="https://drive.google.com/file/d/1oquYfmufe1PDujHubDoLolgtC-02LREp/view?usp=drive_link" TargetMode="External"/><Relationship Id="rId359" Type="http://schemas.openxmlformats.org/officeDocument/2006/relationships/hyperlink" Target="https://drive.google.com/file/d/11edEE-gUn-sa4q3aQshuri9F-4hJ1i5C/view?usp=drive_link" TargetMode="External"/><Relationship Id="rId566" Type="http://schemas.openxmlformats.org/officeDocument/2006/relationships/hyperlink" Target="https://drive.google.com/file/d/1ushyCq-8S_fY4u5J6_Ci0W63-kFNlKym/view?usp=drive_link" TargetMode="External"/><Relationship Id="rId773" Type="http://schemas.openxmlformats.org/officeDocument/2006/relationships/hyperlink" Target="https://drive.google.com/file/d/10PCheE6gKEApiMjTCYh5BRpw5Rt2omvJ/view?usp=drive_link" TargetMode="External"/><Relationship Id="rId121" Type="http://schemas.openxmlformats.org/officeDocument/2006/relationships/hyperlink" Target="https://docs.google.com/spreadsheets/d/1Vrv-M6wYyZHNpj3tvWAcvp2xxpGo4NhW/edit?usp=drive_link&amp;ouid=107778823161566148197&amp;rtpof=true&amp;sd=true" TargetMode="External"/><Relationship Id="rId219" Type="http://schemas.openxmlformats.org/officeDocument/2006/relationships/hyperlink" Target="https://drive.google.com/file/d/16D9ujDnNpFGM0hKdSGDpGNHJ-hZJG9Zt/view?usp=drive_link" TargetMode="External"/><Relationship Id="rId426" Type="http://schemas.openxmlformats.org/officeDocument/2006/relationships/hyperlink" Target="https://drive.google.com/file/d/1s8vdwDkyM54D8rMfziQ4IhovAn1VuklD/view?usp=drive_link" TargetMode="External"/><Relationship Id="rId633" Type="http://schemas.openxmlformats.org/officeDocument/2006/relationships/hyperlink" Target="https://drive.google.com/file/d/1ZockI2fbjFCDiWCVcbrDvNMPCNNczSFO/view?usp=drive_link" TargetMode="External"/><Relationship Id="rId840" Type="http://schemas.openxmlformats.org/officeDocument/2006/relationships/hyperlink" Target="https://drive.google.com/file/d/1bncG02-SvSf58OTovpH9ZAl1JVYS19_U/view?usp=drive_link" TargetMode="External"/><Relationship Id="rId67" Type="http://schemas.openxmlformats.org/officeDocument/2006/relationships/hyperlink" Target="https://docs.google.com/spreadsheets/d/10EYxf4pQCGAR54UEKtDyiATve8eykS60/edit?usp=sharing&amp;ouid=107778823161566148197&amp;rtpof=true&amp;sd=true" TargetMode="External"/><Relationship Id="rId272" Type="http://schemas.openxmlformats.org/officeDocument/2006/relationships/hyperlink" Target="https://drive.google.com/file/d/1nXF32uC0zMDtn1sqYyz3M6kQmvOBmWc4/view?usp=sharing" TargetMode="External"/><Relationship Id="rId577" Type="http://schemas.openxmlformats.org/officeDocument/2006/relationships/hyperlink" Target="https://drive.google.com/file/d/1s8vdwDkyM54D8rMfziQ4IhovAn1VuklD/view?usp=drive_link" TargetMode="External"/><Relationship Id="rId700" Type="http://schemas.openxmlformats.org/officeDocument/2006/relationships/hyperlink" Target="https://drive.google.com/file/d/1GkN0nrpai8kFlbErYi1r7DvvXZuyRxc4/view?usp=drive_link" TargetMode="External"/><Relationship Id="rId132" Type="http://schemas.openxmlformats.org/officeDocument/2006/relationships/hyperlink" Target="https://drive.google.com/file/d/1oquYfmufe1PDujHubDoLolgtC-02LREp/view?usp=drive_link" TargetMode="External"/><Relationship Id="rId784" Type="http://schemas.openxmlformats.org/officeDocument/2006/relationships/hyperlink" Target="https://drive.google.com/file/d/1TvZ--I_nQRpvUHy5bjm6-iQR_6IMxut0/view?usp=drive_link" TargetMode="External"/><Relationship Id="rId437" Type="http://schemas.openxmlformats.org/officeDocument/2006/relationships/hyperlink" Target="https://drive.google.com/file/d/11edEE-gUn-sa4q3aQshuri9F-4hJ1i5C/view?usp=drive_link" TargetMode="External"/><Relationship Id="rId644" Type="http://schemas.openxmlformats.org/officeDocument/2006/relationships/hyperlink" Target="https://drive.google.com/file/d/1qFAGjqB4QziOXf-i1GsfjjqUUSsGFqPr/view?usp=sharing" TargetMode="External"/><Relationship Id="rId851" Type="http://schemas.openxmlformats.org/officeDocument/2006/relationships/hyperlink" Target="https://drive.google.com/file/d/1wNPmZr7ahlONQv1Z9wXk4VbZ9thZe0Ij/view?usp=drive_link" TargetMode="External"/><Relationship Id="rId283" Type="http://schemas.openxmlformats.org/officeDocument/2006/relationships/hyperlink" Target="https://drive.google.com/file/d/1ushyCq-8S_fY4u5J6_Ci0W63-kFNlKym/view?usp=drive_link" TargetMode="External"/><Relationship Id="rId490" Type="http://schemas.openxmlformats.org/officeDocument/2006/relationships/hyperlink" Target="https://drive.google.com/file/d/1k6wVIBe24tCS1f7sDE5oSas8om8-5ZuU/view?usp=sharing" TargetMode="External"/><Relationship Id="rId504" Type="http://schemas.openxmlformats.org/officeDocument/2006/relationships/hyperlink" Target="https://docs.google.com/spreadsheets/d/1ji4QE91N9ryS6QfCMn9YWIER-QTit7ZW/edit?usp=sharing&amp;ouid=107778823161566148197&amp;rtpof=true&amp;sd=true" TargetMode="External"/><Relationship Id="rId711" Type="http://schemas.openxmlformats.org/officeDocument/2006/relationships/hyperlink" Target="https://drive.google.com/file/d/1eCjRYYkmOUmDFjVE7p437bWH6JXA8hwT/view?usp=drive_link" TargetMode="External"/><Relationship Id="rId78" Type="http://schemas.openxmlformats.org/officeDocument/2006/relationships/hyperlink" Target="https://drive.google.com/file/d/1hVHp-oxxNl2kWtLX4Amb04CXaErV3xaq/view?usp=sharing" TargetMode="External"/><Relationship Id="rId143" Type="http://schemas.openxmlformats.org/officeDocument/2006/relationships/hyperlink" Target="https://docs.google.com/spreadsheets/d/12EuCkzozdIaO4ZGVHRg5sggFGRO5V0OK/edit?usp=sharing&amp;ouid=107778823161566148197&amp;rtpof=true&amp;sd=true" TargetMode="External"/><Relationship Id="rId350" Type="http://schemas.openxmlformats.org/officeDocument/2006/relationships/hyperlink" Target="https://drive.google.com/file/d/1v3mg6gLb_WgdhVVH-VTgT5Yft9Y9J7N9/view?usp=sharing" TargetMode="External"/><Relationship Id="rId588" Type="http://schemas.openxmlformats.org/officeDocument/2006/relationships/hyperlink" Target="https://drive.google.com/file/d/1v6EykPV6tPzkoN9z-hhWQwCOmGEvWTmj/view?usp=sharing" TargetMode="External"/><Relationship Id="rId795" Type="http://schemas.openxmlformats.org/officeDocument/2006/relationships/hyperlink" Target="https://drive.google.com/file/d/17LaxVgkzeLiRp76iwevIdBikrlJknhWw/view?usp=sharing" TargetMode="External"/><Relationship Id="rId809" Type="http://schemas.openxmlformats.org/officeDocument/2006/relationships/hyperlink" Target="https://drive.google.com/file/d/1myrqJknK1qf47UhlMOOqcoSYaRdq4rCz/view?usp=drive_link" TargetMode="External"/><Relationship Id="rId9" Type="http://schemas.openxmlformats.org/officeDocument/2006/relationships/hyperlink" Target="mailto:petra.lahann@giz.de" TargetMode="External"/><Relationship Id="rId210" Type="http://schemas.openxmlformats.org/officeDocument/2006/relationships/hyperlink" Target="https://drive.google.com/file/d/1Cv6y6H_leWU4377dKKOsOSYRLbcWGVMx/view?usp=sharing" TargetMode="External"/><Relationship Id="rId448" Type="http://schemas.openxmlformats.org/officeDocument/2006/relationships/hyperlink" Target="https://drive.google.com/file/d/1pQ83YOE7xZvozXKSn0zsnROC1367_lQW/view?usp=sharing" TargetMode="External"/><Relationship Id="rId655" Type="http://schemas.openxmlformats.org/officeDocument/2006/relationships/hyperlink" Target="https://drive.google.com/file/d/1wDYy5wXl6qOh04XstvHsM-F5H-mk2dbf/view?usp=sharing" TargetMode="External"/><Relationship Id="rId862" Type="http://schemas.openxmlformats.org/officeDocument/2006/relationships/hyperlink" Target="https://drive.google.com/file/d/1Ysxql55oty_XnNuI0xwMtCAcOXbt0lVv/view?usp=drive_link" TargetMode="External"/><Relationship Id="rId294" Type="http://schemas.openxmlformats.org/officeDocument/2006/relationships/hyperlink" Target="https://drive.google.com/file/d/1GJEC3Ta6sSg19J0A1N0e7-8oRs9jxOxQ/view?usp=drive_link" TargetMode="External"/><Relationship Id="rId308" Type="http://schemas.openxmlformats.org/officeDocument/2006/relationships/hyperlink" Target="https://drive.google.com/file/d/11edEE-gUn-sa4q3aQshuri9F-4hJ1i5C/view?usp=drive_link" TargetMode="External"/><Relationship Id="rId515" Type="http://schemas.openxmlformats.org/officeDocument/2006/relationships/hyperlink" Target="https://docs.google.com/spreadsheets/d/1FQcRgjZHM2cZdNqZFHalbA8gNXcx9E9-/edit?usp=sharing&amp;ouid=107778823161566148197&amp;rtpof=true&amp;sd=true" TargetMode="External"/><Relationship Id="rId722" Type="http://schemas.openxmlformats.org/officeDocument/2006/relationships/hyperlink" Target="https://drive.google.com/file/d/1te88RE61sda0a3zUE0VIPgY-KxX71qDN/view?usp=sharing" TargetMode="External"/><Relationship Id="rId89" Type="http://schemas.openxmlformats.org/officeDocument/2006/relationships/hyperlink" Target="https://drive.google.com/file/d/1yk0vbLjHCEaneA43Bv993LIt7kdpnwLT/view?usp=sharing" TargetMode="External"/><Relationship Id="rId154" Type="http://schemas.openxmlformats.org/officeDocument/2006/relationships/hyperlink" Target="https://drive.google.com/file/d/1AeMcscC6F6ZjTzBzfQFmj9Ih0PPlCoLX/view?usp=sharing" TargetMode="External"/><Relationship Id="rId361" Type="http://schemas.openxmlformats.org/officeDocument/2006/relationships/hyperlink" Target="https://drive.google.com/file/d/191FaUBwS_esTnGlsgNguCzkQDAPi07BN/view?usp=drive_link" TargetMode="External"/><Relationship Id="rId599" Type="http://schemas.openxmlformats.org/officeDocument/2006/relationships/hyperlink" Target="https://drive.google.com/file/d/1RdLS0iL5h3_xlimOpRaAEqtxdQBeJY92/view?usp=drive_link" TargetMode="External"/><Relationship Id="rId459" Type="http://schemas.openxmlformats.org/officeDocument/2006/relationships/hyperlink" Target="https://drive.google.com/file/d/1hVHp-oxxNl2kWtLX4Amb04CXaErV3xaq/view?usp=sharing" TargetMode="External"/><Relationship Id="rId666" Type="http://schemas.openxmlformats.org/officeDocument/2006/relationships/hyperlink" Target="https://drive.google.com/file/d/1VM-TyGsE5MULsxz9m5ecNZtLsNZDjnve/view?usp=drive_link" TargetMode="External"/><Relationship Id="rId873" Type="http://schemas.openxmlformats.org/officeDocument/2006/relationships/glossaryDocument" Target="glossary/document.xml"/><Relationship Id="rId16" Type="http://schemas.openxmlformats.org/officeDocument/2006/relationships/hyperlink" Target="https://docs.google.com/spreadsheets/d/1gTzTBaoQPd8StJPYXIDp7sY_xXilqZX_/edit?usp=drive_link&amp;ouid=107778823161566148197&amp;rtpof=true&amp;sd=true" TargetMode="External"/><Relationship Id="rId221" Type="http://schemas.openxmlformats.org/officeDocument/2006/relationships/hyperlink" Target="https://drive.google.com/file/d/1ky0DB2GBDiu1s-CROqJ5X6SjB-4PpWhW/view?usp=drive_link" TargetMode="External"/><Relationship Id="rId319" Type="http://schemas.openxmlformats.org/officeDocument/2006/relationships/hyperlink" Target="https://drive.google.com/file/d/1BN51RLg0jDa47evZeP-PkrGYFIli8r_B/view?usp=drive_link" TargetMode="External"/><Relationship Id="rId526" Type="http://schemas.openxmlformats.org/officeDocument/2006/relationships/hyperlink" Target="https://drive.google.com/file/d/1G4hOSjBN5BKNzRmNK0JuOnZnE1GXr_31/view?usp=drive_link" TargetMode="External"/><Relationship Id="rId733" Type="http://schemas.openxmlformats.org/officeDocument/2006/relationships/hyperlink" Target="https://drive.google.com/file/d/1qW-eG4LygAvLjqo0yLOKVbYHKmZwfVrW/view?usp=sharing" TargetMode="External"/><Relationship Id="rId165" Type="http://schemas.openxmlformats.org/officeDocument/2006/relationships/hyperlink" Target="https://drive.google.com/file/d/14XRUBPu2QC-3jTtn9UbIXyrPy9meaGUk/view?usp=sharing" TargetMode="External"/><Relationship Id="rId372" Type="http://schemas.openxmlformats.org/officeDocument/2006/relationships/hyperlink" Target="https://docs.google.com/spreadsheets/d/12EuCkzozdIaO4ZGVHRg5sggFGRO5V0OK/edit?usp=sharing&amp;ouid=107778823161566148197&amp;rtpof=true&amp;sd=true" TargetMode="External"/><Relationship Id="rId677" Type="http://schemas.openxmlformats.org/officeDocument/2006/relationships/hyperlink" Target="https://drive.google.com/file/d/1EU8YgQ9B2vTl7lmIBYka8H04kFSUDn2M/view?usp=drive_link" TargetMode="External"/><Relationship Id="rId800" Type="http://schemas.openxmlformats.org/officeDocument/2006/relationships/hyperlink" Target="https://drive.google.com/file/d/1YuTAsI_PXj0ilB8ZlMlMAVpBg6CjhIHg/view?usp=drive_link" TargetMode="External"/><Relationship Id="rId232" Type="http://schemas.openxmlformats.org/officeDocument/2006/relationships/hyperlink" Target="https://drive.google.com/file/d/1xb7dmz1zC4RWkPcT8JvoNgD9apPDvEu5/view?usp=drive_link" TargetMode="External"/><Relationship Id="rId27" Type="http://schemas.openxmlformats.org/officeDocument/2006/relationships/hyperlink" Target="https://drive.google.com/file/d/1dp-aaLJJfqka6rSCBieZgIT_noSMEnxd/view?usp=sharing" TargetMode="External"/><Relationship Id="rId537" Type="http://schemas.openxmlformats.org/officeDocument/2006/relationships/hyperlink" Target="https://drive.google.com/file/d/1UoxAkvV4rWb0G4yPTYUJFKEKYW2BJWJD/view?usp=sharing" TargetMode="External"/><Relationship Id="rId744" Type="http://schemas.openxmlformats.org/officeDocument/2006/relationships/hyperlink" Target="https://drive.google.com/file/d/1KafDieCzbzhd5uE9Ow0tg40cJB-MTFdD/view?usp=drive_link" TargetMode="External"/><Relationship Id="rId80" Type="http://schemas.openxmlformats.org/officeDocument/2006/relationships/hyperlink" Target="https://drive.google.com/file/d/1vA0qVZxuAPQOM7XG7QV_8BJVrXsfM_3f/view?usp=drive_link" TargetMode="External"/><Relationship Id="rId176" Type="http://schemas.openxmlformats.org/officeDocument/2006/relationships/hyperlink" Target="https://drive.google.com/file/d/1EF5FS-xi0PH7xeWxZDBPNqE0aQ3a6qY4/view?usp=sharing" TargetMode="External"/><Relationship Id="rId383" Type="http://schemas.openxmlformats.org/officeDocument/2006/relationships/hyperlink" Target="https://fonaredd-rdc.org/elementor-10572/" TargetMode="External"/><Relationship Id="rId590" Type="http://schemas.openxmlformats.org/officeDocument/2006/relationships/hyperlink" Target="https://drive.google.com/file/d/13yrMX9WaTf4Af8Zj46duRwOQM0vHM5he/view?usp=drive_link" TargetMode="External"/><Relationship Id="rId604" Type="http://schemas.openxmlformats.org/officeDocument/2006/relationships/hyperlink" Target="https://drive.google.com/file/d/1SaQz4sOIxg7Cai9wvZzbeFlkn0hl_ZcQ/view?usp=drive_link" TargetMode="External"/><Relationship Id="rId811" Type="http://schemas.openxmlformats.org/officeDocument/2006/relationships/hyperlink" Target="https://drive.google.com/file/d/1fJxwig5trrv-zNzWxS00Ls2WP76PrMMe/view?usp=drive_link" TargetMode="External"/><Relationship Id="rId243" Type="http://schemas.openxmlformats.org/officeDocument/2006/relationships/hyperlink" Target="https://drive.google.com/file/d/1jqSkr42chUq0iO_Cyi0pLe4WuUsBdqIm/view?usp=sharing" TargetMode="External"/><Relationship Id="rId450" Type="http://schemas.openxmlformats.org/officeDocument/2006/relationships/hyperlink" Target="https://drive.google.com/file/d/1KafDieCzbzhd5uE9Ow0tg40cJB-MTFdD/view?usp=drive_link" TargetMode="External"/><Relationship Id="rId688" Type="http://schemas.openxmlformats.org/officeDocument/2006/relationships/hyperlink" Target="https://drive.google.com/file/d/16D9ujDnNpFGM0hKdSGDpGNHJ-hZJG9Zt/view?usp=drive_link" TargetMode="External"/><Relationship Id="rId38" Type="http://schemas.openxmlformats.org/officeDocument/2006/relationships/hyperlink" Target="https://docs.google.com/spreadsheets/d/1ji4QE91N9ryS6QfCMn9YWIER-QTit7ZW/edit?usp=sharing&amp;ouid=107778823161566148197&amp;rtpof=true&amp;sd=true" TargetMode="External"/><Relationship Id="rId103" Type="http://schemas.openxmlformats.org/officeDocument/2006/relationships/hyperlink" Target="https://drive.google.com/file/d/1ruZ7DqVww4g9XfQ6KoaS58XPSjgK_IWI/view?usp=drive_link" TargetMode="External"/><Relationship Id="rId310" Type="http://schemas.openxmlformats.org/officeDocument/2006/relationships/hyperlink" Target="https://drive.google.com/file/d/1AeMcscC6F6ZjTzBzfQFmj9Ih0PPlCoLX/view?usp=sharing" TargetMode="External"/><Relationship Id="rId548" Type="http://schemas.openxmlformats.org/officeDocument/2006/relationships/hyperlink" Target="https://drive.google.com/file/d/1Sf9ppFiGgJxSUa4ihTBJkH4n5XopzJKp/view?usp=drive_link" TargetMode="External"/><Relationship Id="rId755" Type="http://schemas.openxmlformats.org/officeDocument/2006/relationships/hyperlink" Target="https://drive.google.com/file/d/1-N8wnXc1TSwsoS9XVP8qvK8NpvTUw3YQ/view?usp=drive_link" TargetMode="External"/><Relationship Id="rId91" Type="http://schemas.openxmlformats.org/officeDocument/2006/relationships/hyperlink" Target="https://drive.google.com/file/d/1kLtHUt1cpmI21zJ5z40WJgnUEVSodIL9/view?usp=sharing" TargetMode="External"/><Relationship Id="rId187" Type="http://schemas.openxmlformats.org/officeDocument/2006/relationships/hyperlink" Target="https://drive.google.com/file/d/1ZgRR8zsopMpeD8CpnJhzQXjJI9jqSXKr/view?usp=drive_link" TargetMode="External"/><Relationship Id="rId394" Type="http://schemas.openxmlformats.org/officeDocument/2006/relationships/hyperlink" Target="https://drive.google.com/file/d/106apZn8LDuWaCQSldrdKx94_EDbJ0Uae/view?usp=sharing" TargetMode="External"/><Relationship Id="rId408" Type="http://schemas.openxmlformats.org/officeDocument/2006/relationships/hyperlink" Target="https://drive.google.com/file/d/1hv6w8LiR6tNUyKDlrRFWwvlxNlivUbFt/view?usp=sharing" TargetMode="External"/><Relationship Id="rId615" Type="http://schemas.openxmlformats.org/officeDocument/2006/relationships/hyperlink" Target="https://drive.google.com/file/d/1ruZ7DqVww4g9XfQ6KoaS58XPSjgK_IWI/view?usp=drive_link" TargetMode="External"/><Relationship Id="rId822" Type="http://schemas.openxmlformats.org/officeDocument/2006/relationships/hyperlink" Target="https://drive.google.com/file/d/1hSxus0MfD4_yE1-E6g3HhAybkAABFkKL/view?usp=drive_link" TargetMode="External"/><Relationship Id="rId254" Type="http://schemas.openxmlformats.org/officeDocument/2006/relationships/hyperlink" Target="https://drive.google.com/file/d/1JiZhHTEQ-b2keiWadPY3j4O8XJ1JSIsw/view?usp=drive_link" TargetMode="External"/><Relationship Id="rId699" Type="http://schemas.openxmlformats.org/officeDocument/2006/relationships/hyperlink" Target="https://drive.google.com/file/d/1pEGIj2AiojC4_8sVrr3ExAoJpUJjHTHW/view?usp=drive_link" TargetMode="External"/><Relationship Id="rId49" Type="http://schemas.openxmlformats.org/officeDocument/2006/relationships/hyperlink" Target="https://drive.google.com/file/d/1goejaYJVY0Nmaj3sx4GAlMfNxdUt_bzE/view?usp=sharing" TargetMode="External"/><Relationship Id="rId114" Type="http://schemas.openxmlformats.org/officeDocument/2006/relationships/hyperlink" Target="https://drive.google.com/file/d/1og9OEor1TBA0lRweUirF_hUQVwXaWdNR/view?usp=drive_link" TargetMode="External"/><Relationship Id="rId461" Type="http://schemas.openxmlformats.org/officeDocument/2006/relationships/hyperlink" Target="https://drive.google.com/file/d/1iNfQEffx_hSErW6aPGZ0pamunYGLJNbi/view?usp=drive_link" TargetMode="External"/><Relationship Id="rId559" Type="http://schemas.openxmlformats.org/officeDocument/2006/relationships/hyperlink" Target="https://drive.google.com/file/d/1yk0vbLjHCEaneA43Bv993LIt7kdpnwLT/view?usp=sharing" TargetMode="External"/><Relationship Id="rId766" Type="http://schemas.openxmlformats.org/officeDocument/2006/relationships/hyperlink" Target="https://drive.google.com/file/d/1nJM5gMI5rCDkwnRONX4iMb9eMAbmpmMI/view?usp=drive_link" TargetMode="External"/><Relationship Id="rId198" Type="http://schemas.openxmlformats.org/officeDocument/2006/relationships/hyperlink" Target="https://drive.google.com/file/d/1ynyPX2odU_xbLSVpapW--sJSMiozbfuJ/view?usp=sharing" TargetMode="External"/><Relationship Id="rId321" Type="http://schemas.openxmlformats.org/officeDocument/2006/relationships/hyperlink" Target="https://docs.google.com/spreadsheets/d/1_Zu9kO0y27pGBiwtre8t1JCiJfN_YPgf/edit?usp=sharing&amp;ouid=107778823161566148197&amp;rtpof=true&amp;sd=true" TargetMode="External"/><Relationship Id="rId419" Type="http://schemas.openxmlformats.org/officeDocument/2006/relationships/hyperlink" Target="https://drive.google.com/file/d/1moV3JfpgGywMnCj7lyO0ZTUqnV9S1P4c/view?usp=drive_link" TargetMode="External"/><Relationship Id="rId626" Type="http://schemas.openxmlformats.org/officeDocument/2006/relationships/hyperlink" Target="https://drive.google.com/file/d/1a1dOzsF2Rl0SeiCVbwEFLX94QxeZdkGq/view?usp=drive_link" TargetMode="External"/><Relationship Id="rId833" Type="http://schemas.openxmlformats.org/officeDocument/2006/relationships/hyperlink" Target="https://drive.google.com/file/d/1LXhAvxG5iM9k_NIOx6gzrYQHe1nrTI4t/view?usp=drive_link" TargetMode="External"/><Relationship Id="rId265" Type="http://schemas.openxmlformats.org/officeDocument/2006/relationships/hyperlink" Target="https://drive.google.com/file/d/1ZyQOgSUEfstU6t42-lETEy0i-pY1qHa9/view?usp=sharing" TargetMode="External"/><Relationship Id="rId472" Type="http://schemas.openxmlformats.org/officeDocument/2006/relationships/hyperlink" Target="https://drive.google.com/file/d/1w1FWz-qcX6l_-GQMUMAgFNICBr7mBW1y/view?usp=sharing" TargetMode="External"/><Relationship Id="rId125" Type="http://schemas.openxmlformats.org/officeDocument/2006/relationships/hyperlink" Target="https://docs.google.com/spreadsheets/d/1pMlN-u2d3ppBH8xGEu_NmBRXV7O9RxIb/edit?usp=sharing&amp;ouid=107778823161566148197&amp;rtpof=true&amp;sd=true" TargetMode="External"/><Relationship Id="rId332" Type="http://schemas.openxmlformats.org/officeDocument/2006/relationships/hyperlink" Target="https://drive.google.com/file/d/1saqlHGikOw8TKa_upf4VH1FnZMUnrzHC/view?usp=share_link" TargetMode="External"/><Relationship Id="rId777" Type="http://schemas.openxmlformats.org/officeDocument/2006/relationships/hyperlink" Target="https://drive.google.com/file/d/1jEJFjOJ5Hfg3MmfjLNJKAg4hehDKCrcV/view?usp=drive_link" TargetMode="External"/><Relationship Id="rId637" Type="http://schemas.openxmlformats.org/officeDocument/2006/relationships/hyperlink" Target="https://drive.google.com/file/d/1QUo3Aj3oJFT74MVIPKwF8kfvjxo3_jyu/view?usp=drive_link" TargetMode="External"/><Relationship Id="rId844" Type="http://schemas.openxmlformats.org/officeDocument/2006/relationships/hyperlink" Target="https://drive.google.com/file/d/1lBouQ_7XpGnkgo8UDBN0XpCjATzOJTXt/view?usp=drive_link" TargetMode="External"/><Relationship Id="rId276" Type="http://schemas.openxmlformats.org/officeDocument/2006/relationships/hyperlink" Target="https://docs.google.com/spreadsheets/d/1Qe5pCCdHXEX5GiykU1tuO0KeeJvF1JxU/edit?usp=sharing&amp;ouid=107778823161566148197&amp;rtpof=true&amp;sd=true" TargetMode="External"/><Relationship Id="rId483" Type="http://schemas.openxmlformats.org/officeDocument/2006/relationships/hyperlink" Target="https://drive.google.com/file/d/1SoEzrTOnyBrt8NIBpajHs5r3jwkQT7Hh/view?usp=sharing" TargetMode="External"/><Relationship Id="rId690" Type="http://schemas.openxmlformats.org/officeDocument/2006/relationships/hyperlink" Target="https://drive.google.com/file/d/1B93gi5STuU5NdRdxf6OHNBGDQtC7z0Cm/view?usp=drive_link" TargetMode="External"/><Relationship Id="rId704" Type="http://schemas.openxmlformats.org/officeDocument/2006/relationships/hyperlink" Target="https://drive.google.com/file/d/1Tye7YiUhx-rXDl-OZqV53jrib6JEIPAW/view?usp=share_link" TargetMode="External"/><Relationship Id="rId40" Type="http://schemas.openxmlformats.org/officeDocument/2006/relationships/hyperlink" Target="https://docs.google.com/spreadsheets/d/1_Zu9kO0y27pGBiwtre8t1JCiJfN_YPgf/edit?usp=sharing&amp;ouid=107778823161566148197&amp;rtpof=true&amp;sd=true" TargetMode="External"/><Relationship Id="rId136" Type="http://schemas.openxmlformats.org/officeDocument/2006/relationships/hyperlink" Target="https://drive.google.com/file/d/1O9QGndl_D_GO3uTjIqdnPk7-DrkitjiA/view?usp=drive_link" TargetMode="External"/><Relationship Id="rId343" Type="http://schemas.openxmlformats.org/officeDocument/2006/relationships/hyperlink" Target="https://docs.google.com/spreadsheets/d/10BhaNnwBRp1YBO64vnxO1cVOsdobRU7O/edit?usp=drive_link&amp;ouid=107778823161566148197&amp;rtpof=true&amp;sd=true" TargetMode="External"/><Relationship Id="rId550" Type="http://schemas.openxmlformats.org/officeDocument/2006/relationships/hyperlink" Target="https://drive.google.com/file/d/1LTEMiTcHRz9D4z308hQgM5uDuawdCeAs/view?usp=drive_link" TargetMode="External"/><Relationship Id="rId788" Type="http://schemas.openxmlformats.org/officeDocument/2006/relationships/hyperlink" Target="https://drive.google.com/file/d/1Q7tfXTB8v4UEJppZ9MoU_tu2yna3BnSi/view?usp=drive_link" TargetMode="External"/><Relationship Id="rId203" Type="http://schemas.openxmlformats.org/officeDocument/2006/relationships/hyperlink" Target="https://drive.google.com/file/d/1ITn4rdLMDon1F3gQinh7FZc0M3phiyrg/view?usp=sharing" TargetMode="External"/><Relationship Id="rId648" Type="http://schemas.openxmlformats.org/officeDocument/2006/relationships/hyperlink" Target="https://fonaredd-rdc.org/agriculture-durable-au-maniema-comment-la-rizipisciculture-transforme-des-vies/" TargetMode="External"/><Relationship Id="rId855" Type="http://schemas.openxmlformats.org/officeDocument/2006/relationships/hyperlink" Target="https://drive.google.com/file/d/1SoEzrTOnyBrt8NIBpajHs5r3jwkQT7Hh/view?usp=sharing" TargetMode="External"/><Relationship Id="rId287" Type="http://schemas.openxmlformats.org/officeDocument/2006/relationships/hyperlink" Target="https://drive.google.com/file/d/1AeMcscC6F6ZjTzBzfQFmj9Ih0PPlCoLX/view?usp=sharing" TargetMode="External"/><Relationship Id="rId410" Type="http://schemas.openxmlformats.org/officeDocument/2006/relationships/hyperlink" Target="https://drive.google.com/file/d/1ryQXIjrsWVn5z2PA5ojHGQbyBkRqp2f4/view?usp=sharing" TargetMode="External"/><Relationship Id="rId494" Type="http://schemas.openxmlformats.org/officeDocument/2006/relationships/hyperlink" Target="https://drive.google.com/file/d/1e2hRKvCdqvIHBN7WLCyeo2nuBbFOSv5z/view?usp=drive_link" TargetMode="External"/><Relationship Id="rId508" Type="http://schemas.openxmlformats.org/officeDocument/2006/relationships/hyperlink" Target="https://drive.google.com/file/d/1R8DBuVVHHFHLH-JpYfav5SZkYh6PYXVZ/view?usp=drive_link" TargetMode="External"/><Relationship Id="rId715" Type="http://schemas.openxmlformats.org/officeDocument/2006/relationships/hyperlink" Target="https://drive.google.com/file/d/1Tye7YiUhx-rXDl-OZqV53jrib6JEIPAW/view?usp=share_link" TargetMode="External"/><Relationship Id="rId147" Type="http://schemas.openxmlformats.org/officeDocument/2006/relationships/hyperlink" Target="https://drive.google.com/file/d/19slV2MNjYn6EYhJD72mxi4ZS3YNd5IGG/view?usp=drive_link" TargetMode="External"/><Relationship Id="rId354" Type="http://schemas.openxmlformats.org/officeDocument/2006/relationships/hyperlink" Target="https://drive.google.com/file/d/1oquYfmufe1PDujHubDoLolgtC-02LREp/view?usp=drive_link" TargetMode="External"/><Relationship Id="rId799" Type="http://schemas.openxmlformats.org/officeDocument/2006/relationships/hyperlink" Target="https://drive.google.com/file/d/1uTvTWMnFdjXS01BmhhZSnEtMusVBQwwt/view?usp=sharing" TargetMode="External"/><Relationship Id="rId51" Type="http://schemas.openxmlformats.org/officeDocument/2006/relationships/hyperlink" Target="https://docs.google.com/spreadsheets/d/10BhaNnwBRp1YBO64vnxO1cVOsdobRU7O/edit?usp=drive_link&amp;ouid=107778823161566148197&amp;rtpof=true&amp;sd=true" TargetMode="External"/><Relationship Id="rId561" Type="http://schemas.openxmlformats.org/officeDocument/2006/relationships/hyperlink" Target="https://drive.google.com/file/d/1kLtHUt1cpmI21zJ5z40WJgnUEVSodIL9/view?usp=sharing" TargetMode="External"/><Relationship Id="rId659" Type="http://schemas.openxmlformats.org/officeDocument/2006/relationships/hyperlink" Target="https://drive.google.com/file/d/16Ce-GdrxaTi1BJxIM_o766E9of9LQdO9/view?usp=sharing" TargetMode="External"/><Relationship Id="rId866" Type="http://schemas.openxmlformats.org/officeDocument/2006/relationships/hyperlink" Target="https://drive.google.com/file/d/1mEPttp7kMTCsjratPAHaeftmuogn70TK/view?usp=drive_link" TargetMode="External"/><Relationship Id="rId214" Type="http://schemas.openxmlformats.org/officeDocument/2006/relationships/hyperlink" Target="https://drive.google.com/file/d/1nk00n9Tu8htdcd_yeSCyuI_5ly0M1za5/view?usp=drive_link" TargetMode="External"/><Relationship Id="rId298" Type="http://schemas.openxmlformats.org/officeDocument/2006/relationships/hyperlink" Target="https://drive.google.com/file/d/1moV3JfpgGywMnCj7lyO0ZTUqnV9S1P4c/view?usp=drive_link" TargetMode="External"/><Relationship Id="rId421" Type="http://schemas.openxmlformats.org/officeDocument/2006/relationships/hyperlink" Target="https://drive.google.com/file/d/1ClNlU6emLBHMEjzfaGD8yEr9YhUskLG-/view?usp=sharing" TargetMode="External"/><Relationship Id="rId519" Type="http://schemas.openxmlformats.org/officeDocument/2006/relationships/hyperlink" Target="https://drive.google.com/file/d/1vA0qVZxuAPQOM7XG7QV_8BJVrXsfM_3f/view?usp=drive_link" TargetMode="External"/><Relationship Id="rId158" Type="http://schemas.openxmlformats.org/officeDocument/2006/relationships/hyperlink" Target="https://drive.google.com/file/d/1GRUo6g_FWoeDe1kivaTlnJy-ATFn0Ri4/view?usp=sharing" TargetMode="External"/><Relationship Id="rId726" Type="http://schemas.openxmlformats.org/officeDocument/2006/relationships/hyperlink" Target="https://drive.google.com/file/d/1cjW41NbBf-IIlX1pQgGjEwTY8WFaUo34/view?usp=drive_link" TargetMode="External"/><Relationship Id="rId62" Type="http://schemas.openxmlformats.org/officeDocument/2006/relationships/hyperlink" Target="https://drive.google.com/file/d/1rQg5u35_AIPC0XvKaJsKsJEA577t9ofg/view?usp=sharing" TargetMode="External"/><Relationship Id="rId365" Type="http://schemas.openxmlformats.org/officeDocument/2006/relationships/hyperlink" Target="https://drive.google.com/file/d/1lHDiGmqWehWHIPVBCzFytV0SXWVKQWZT/view?usp=drive_link" TargetMode="External"/><Relationship Id="rId572" Type="http://schemas.openxmlformats.org/officeDocument/2006/relationships/hyperlink" Target="https://drive.google.com/file/d/1BnTjEHhJa7OfTSNOc3wrVy4-5VORWRnm/view?usp=drive_link" TargetMode="External"/><Relationship Id="rId225" Type="http://schemas.openxmlformats.org/officeDocument/2006/relationships/hyperlink" Target="https://drive.google.com/file/d/15TX90jy0GRZMICF9kjCbcUP2CKfwrYM4/view?usp=drive_link" TargetMode="External"/><Relationship Id="rId432" Type="http://schemas.openxmlformats.org/officeDocument/2006/relationships/hyperlink" Target="https://drive.google.com/file/d/1xb7dmz1zC4RWkPcT8JvoNgD9apPDvEu5/view?usp=drive_link" TargetMode="External"/><Relationship Id="rId877" Type="http://schemas.openxmlformats.org/officeDocument/2006/relationships/customXml" Target="../customXml/item5.xml"/><Relationship Id="rId737" Type="http://schemas.openxmlformats.org/officeDocument/2006/relationships/hyperlink" Target="https://drive.google.com/drive/u/2/folders/141LBXdlXqsbRxmEtrkswReAxvM-n7BKD" TargetMode="External"/><Relationship Id="rId73" Type="http://schemas.openxmlformats.org/officeDocument/2006/relationships/hyperlink" Target="https://docs.google.com/spreadsheets/d/1ji4QE91N9ryS6QfCMn9YWIER-QTit7ZW/edit?usp=sharing&amp;ouid=107778823161566148197&amp;rtpof=true&amp;sd=true" TargetMode="External"/><Relationship Id="rId169" Type="http://schemas.openxmlformats.org/officeDocument/2006/relationships/hyperlink" Target="https://drive.google.com/file/d/1MF3hpi0RGlx6uOCAZq2IYYIcVvk1D0C7/view?usp=sharing" TargetMode="External"/><Relationship Id="rId376" Type="http://schemas.openxmlformats.org/officeDocument/2006/relationships/image" Target="media/image5.jpeg"/><Relationship Id="rId583" Type="http://schemas.openxmlformats.org/officeDocument/2006/relationships/hyperlink" Target="https://drive.google.com/file/d/1hVHp-oxxNl2kWtLX4Amb04CXaErV3xaq/view?usp=sharing" TargetMode="External"/><Relationship Id="rId790" Type="http://schemas.openxmlformats.org/officeDocument/2006/relationships/hyperlink" Target="https://drive.google.com/file/d/1DAH1Tiaq1JEBFWNXxsTxNFk7RLhSV23V/view?usp=drive_link" TargetMode="External"/><Relationship Id="rId804" Type="http://schemas.openxmlformats.org/officeDocument/2006/relationships/hyperlink" Target="https://drive.google.com/file/d/1-9wyN2e2KNdjHm8n94Vl2JsQAI2FcJOO/view?usp=drive_link" TargetMode="External"/><Relationship Id="rId4" Type="http://schemas.openxmlformats.org/officeDocument/2006/relationships/styles" Target="styles.xml"/><Relationship Id="rId236" Type="http://schemas.openxmlformats.org/officeDocument/2006/relationships/hyperlink" Target="https://docs.google.com/spreadsheets/d/1_Zu9kO0y27pGBiwtre8t1JCiJfN_YPgf/edit?usp=sharing&amp;ouid=107778823161566148197&amp;rtpof=true&amp;sd=true" TargetMode="External"/><Relationship Id="rId443" Type="http://schemas.openxmlformats.org/officeDocument/2006/relationships/hyperlink" Target="https://drive.google.com/file/d/1ZIiPiXDeyhQT6QktoBJv6imLnVAXDnyl/view?usp=drive_link" TargetMode="External"/><Relationship Id="rId650" Type="http://schemas.openxmlformats.org/officeDocument/2006/relationships/hyperlink" Target="https://drive.google.com/file/d/1ol-42TdeQuuLtt8RN8GDm0fklBahcPCn/view?usp=drive_link" TargetMode="External"/><Relationship Id="rId303" Type="http://schemas.openxmlformats.org/officeDocument/2006/relationships/hyperlink" Target="https://drive.google.com/file/d/13Lh9_ottntnucInwuGLUjvyW5UwscVHm/view?usp=drive_link" TargetMode="External"/><Relationship Id="rId748" Type="http://schemas.openxmlformats.org/officeDocument/2006/relationships/hyperlink" Target="https://docs.google.com/spreadsheets/d/12EuCkzozdIaO4ZGVHRg5sggFGRO5V0OK/edit?usp=sharing&amp;ouid=107778823161566148197&amp;rtpof=true&amp;sd=true" TargetMode="External"/><Relationship Id="rId84" Type="http://schemas.openxmlformats.org/officeDocument/2006/relationships/hyperlink" Target="https://drive.google.com/file/d/1jytadpWaZkD53a4bFpvDAJ1ULz4RGjjz/view?usp=drive_link" TargetMode="External"/><Relationship Id="rId387" Type="http://schemas.openxmlformats.org/officeDocument/2006/relationships/image" Target="media/image11.png"/><Relationship Id="rId510" Type="http://schemas.openxmlformats.org/officeDocument/2006/relationships/hyperlink" Target="https://drive.google.com/file/d/1fZZltwql939B7-DjiKcMVt7zMrIrDVEK/view?usp=drive_link" TargetMode="External"/><Relationship Id="rId594" Type="http://schemas.openxmlformats.org/officeDocument/2006/relationships/hyperlink" Target="https://drive.google.com/file/d/1SoEzrTOnyBrt8NIBpajHs5r3jwkQT7Hh/view?usp=sharing" TargetMode="External"/><Relationship Id="rId608" Type="http://schemas.openxmlformats.org/officeDocument/2006/relationships/hyperlink" Target="https://drive.google.com/file/d/1NzctlSmNX3oF6tYHhnsLpgguFiW2-RYC/view?usp=sharing" TargetMode="External"/><Relationship Id="rId815" Type="http://schemas.openxmlformats.org/officeDocument/2006/relationships/hyperlink" Target="https://drive.google.com/file/d/1w1FWz-qcX6l_-GQMUMAgFNICBr7mBW1y/view?usp=sharing" TargetMode="External"/><Relationship Id="rId247" Type="http://schemas.openxmlformats.org/officeDocument/2006/relationships/hyperlink" Target="https://drive.google.com/file/d/1lHDiGmqWehWHIPVBCzFytV0SXWVKQWZT/view?usp=drive_link" TargetMode="External"/><Relationship Id="rId107" Type="http://schemas.openxmlformats.org/officeDocument/2006/relationships/hyperlink" Target="https://docs.google.com/spreadsheets/d/1AKS3Vgw7MquPEBlALyjD1iZKGtpFHKrN/edit?usp=sharing&amp;ouid=107778823161566148197&amp;rtpof=true&amp;sd=true" TargetMode="External"/><Relationship Id="rId454" Type="http://schemas.openxmlformats.org/officeDocument/2006/relationships/hyperlink" Target="https://drive.google.com/file/d/1ZgRR8zsopMpeD8CpnJhzQXjJI9jqSXKr/view?usp=drive_link" TargetMode="External"/><Relationship Id="rId661" Type="http://schemas.openxmlformats.org/officeDocument/2006/relationships/hyperlink" Target="https://drive.google.com/file/d/1A3gSP8PFyDhyeRLmqeiYpl9pHVV55qTN/view?usp=drive_link" TargetMode="External"/><Relationship Id="rId759" Type="http://schemas.openxmlformats.org/officeDocument/2006/relationships/hyperlink" Target="https://drive.google.com/file/d/1FWDhQCfapbrj7iGk9LbhdBoFYztxCSqk/view?usp=drive_link" TargetMode="External"/><Relationship Id="rId11" Type="http://schemas.openxmlformats.org/officeDocument/2006/relationships/hyperlink" Target="mailto:daniel.lohmann@giz.de" TargetMode="External"/><Relationship Id="rId314" Type="http://schemas.openxmlformats.org/officeDocument/2006/relationships/hyperlink" Target="https://drive.google.com/file/d/1hv6w8LiR6tNUyKDlrRFWwvlxNlivUbFt/view?usp=sharing" TargetMode="External"/><Relationship Id="rId398" Type="http://schemas.openxmlformats.org/officeDocument/2006/relationships/hyperlink" Target="https://drive.google.com/file/d/1GJEC3Ta6sSg19J0A1N0e7-8oRs9jxOxQ/view?usp=drive_link" TargetMode="External"/><Relationship Id="rId521" Type="http://schemas.openxmlformats.org/officeDocument/2006/relationships/hyperlink" Target="https://drive.google.com/file/d/1AfVaGuNmnXR35J_7u-O1SGwAhnymzrg3/view?usp=drive_link" TargetMode="External"/><Relationship Id="rId619" Type="http://schemas.openxmlformats.org/officeDocument/2006/relationships/hyperlink" Target="https://drive.google.com/file/d/1w32qORoYxSWnCEmAp7DiQ1dXcc3pOz_N/view?usp=drive_link" TargetMode="External"/><Relationship Id="rId95" Type="http://schemas.openxmlformats.org/officeDocument/2006/relationships/hyperlink" Target="https://docs.google.com/spreadsheets/d/1_Zu9kO0y27pGBiwtre8t1JCiJfN_YPgf/edit?usp=sharing&amp;ouid=107778823161566148197&amp;rtpof=true&amp;sd=true" TargetMode="External"/><Relationship Id="rId160" Type="http://schemas.openxmlformats.org/officeDocument/2006/relationships/hyperlink" Target="https://drive.google.com/file/d/1Q2W7E055jxC7hUwEyRmjPo4e5KPC1jY4/view?usp=drive_link" TargetMode="External"/><Relationship Id="rId826" Type="http://schemas.openxmlformats.org/officeDocument/2006/relationships/hyperlink" Target="https://drive.google.com/file/d/1W98rv4SbCo2UY7ggEk8a5SNPQy0kfINr/view?usp=drive_link" TargetMode="External"/><Relationship Id="rId258" Type="http://schemas.openxmlformats.org/officeDocument/2006/relationships/hyperlink" Target="https://drive.google.com/file/d/1mp9uiDmQuDbLaarB5BMrCdVS9hCe9o2e/view?usp=drive_link" TargetMode="External"/><Relationship Id="rId465" Type="http://schemas.openxmlformats.org/officeDocument/2006/relationships/hyperlink" Target="https://drive.google.com/file/d/14pQNxFFyaGvpLJ4HGILQiiyHFUd0hwG2/view?usp=drive_link" TargetMode="External"/><Relationship Id="rId672" Type="http://schemas.openxmlformats.org/officeDocument/2006/relationships/hyperlink" Target="https://drive.google.com/file/d/1Cv6y6H_leWU4377dKKOsOSYRLbcWGVMx/view?usp=sharing" TargetMode="External"/><Relationship Id="rId22" Type="http://schemas.openxmlformats.org/officeDocument/2006/relationships/hyperlink" Target="https://drive.google.com/file/d/1bmJdSdkkuGXVnNGMlAYQHUItspNrTzs0/view?usp=sharing" TargetMode="External"/><Relationship Id="rId118" Type="http://schemas.openxmlformats.org/officeDocument/2006/relationships/hyperlink" Target="https://drive.google.com/file/d/1jUlNLOjUDmHtDbBfSMeCUy3N4gdDCBYF/view?usp=drive_link" TargetMode="External"/><Relationship Id="rId325" Type="http://schemas.openxmlformats.org/officeDocument/2006/relationships/hyperlink" Target="https://docs.google.com/spreadsheets/d/19XfHcLJwv_I1iCF0Iw2nrkOZACf-GpD5/edit?usp=drive_link&amp;ouid=107778823161566148197&amp;rtpof=true&amp;sd=true" TargetMode="External"/><Relationship Id="rId532" Type="http://schemas.openxmlformats.org/officeDocument/2006/relationships/hyperlink" Target="https://drive.google.com/file/d/1LQYJ2XQqB3UXQcWYm8jZ0lKAYDWbDnCm/view?usp=drive_link" TargetMode="External"/><Relationship Id="rId171" Type="http://schemas.openxmlformats.org/officeDocument/2006/relationships/hyperlink" Target="https://drive.google.com/file/d/16yOoAqtZrQ73vX16cHuci7yIDzNefhU3/view?usp=drive_link" TargetMode="External"/><Relationship Id="rId837" Type="http://schemas.openxmlformats.org/officeDocument/2006/relationships/hyperlink" Target="https://drive.google.com/file/d/1G9w3Wxiy7tELayCLdiI4MARGrn-YYXg5/view?usp=drive_link" TargetMode="External"/><Relationship Id="rId269" Type="http://schemas.openxmlformats.org/officeDocument/2006/relationships/hyperlink" Target="https://docs.google.com/spreadsheets/d/12EuCkzozdIaO4ZGVHRg5sggFGRO5V0OK/edit?usp=sharing&amp;ouid=107778823161566148197&amp;rtpof=true&amp;sd=true" TargetMode="External"/><Relationship Id="rId476" Type="http://schemas.openxmlformats.org/officeDocument/2006/relationships/hyperlink" Target="https://drive.google.com/file/d/13yrMX9WaTf4Af8Zj46duRwOQM0vHM5he/view?usp=drive_link" TargetMode="External"/><Relationship Id="rId683" Type="http://schemas.openxmlformats.org/officeDocument/2006/relationships/hyperlink" Target="https://drive.google.com/file/d/1fxO7wm-Q-1px8A5nGwlvf4Q_jkcu9X0S/view?usp=drive_link" TargetMode="External"/><Relationship Id="rId33" Type="http://schemas.openxmlformats.org/officeDocument/2006/relationships/hyperlink" Target="https://drive.google.com/file/d/1ClNlU6emLBHMEjzfaGD8yEr9YhUskLG-/view?usp=sharing" TargetMode="External"/><Relationship Id="rId129" Type="http://schemas.openxmlformats.org/officeDocument/2006/relationships/hyperlink" Target="https://docs.google.com/spreadsheets/d/1_Zu9kO0y27pGBiwtre8t1JCiJfN_YPgf/edit?usp=sharing&amp;ouid=107778823161566148197&amp;rtpof=true&amp;sd=true" TargetMode="External"/><Relationship Id="rId336" Type="http://schemas.openxmlformats.org/officeDocument/2006/relationships/hyperlink" Target="https://drive.google.com/file/d/1jUlNLOjUDmHtDbBfSMeCUy3N4gdDCBYF/view?usp=drive_link" TargetMode="External"/><Relationship Id="rId543" Type="http://schemas.openxmlformats.org/officeDocument/2006/relationships/hyperlink" Target="https://drive.google.com/file/d/1iDV5kXEMDTU1wGqDhqTehBuwCdRD3Ssh/view?usp=drive_link" TargetMode="External"/><Relationship Id="rId182" Type="http://schemas.openxmlformats.org/officeDocument/2006/relationships/hyperlink" Target="https://drive.google.com/file/d/1wwHfqF-YWxzAttlq4bBgUTzc6Y70tT1I/view?usp=sharing" TargetMode="External"/><Relationship Id="rId403" Type="http://schemas.openxmlformats.org/officeDocument/2006/relationships/hyperlink" Target="https://drive.google.com/file/d/1VM-TyGsE5MULsxz9m5ecNZtLsNZDjnve/view?usp=drive_link" TargetMode="External"/><Relationship Id="rId750" Type="http://schemas.openxmlformats.org/officeDocument/2006/relationships/hyperlink" Target="https://drive.google.com/file/d/1pOkqpo9L4lKLeptKIq309G3GRSDDvKPB/view?usp=drive_link" TargetMode="External"/><Relationship Id="rId848" Type="http://schemas.openxmlformats.org/officeDocument/2006/relationships/hyperlink" Target="https://drive.google.com/file/d/1zMZL8dLR2HQY-75vTeWhVcIU4MnQRiss/view?usp=drive_link" TargetMode="External"/><Relationship Id="rId487" Type="http://schemas.openxmlformats.org/officeDocument/2006/relationships/hyperlink" Target="https://drive.google.com/file/d/1SkmbgzNGpk9vilAUloB7D297n4K4S6_N/view?usp=sharing" TargetMode="External"/><Relationship Id="rId610" Type="http://schemas.openxmlformats.org/officeDocument/2006/relationships/hyperlink" Target="https://drive.google.com/file/d/1JYTeuQzTU5Rvjh_gV4fcqVeGe9RQtzHQ/view?usp=sharing" TargetMode="External"/><Relationship Id="rId694" Type="http://schemas.openxmlformats.org/officeDocument/2006/relationships/hyperlink" Target="https://drive.google.com/file/d/1ky0DB2GBDiu1s-CROqJ5X6SjB-4PpWhW/view?usp=drive_link" TargetMode="External"/><Relationship Id="rId708" Type="http://schemas.openxmlformats.org/officeDocument/2006/relationships/hyperlink" Target="https://docs.google.com/spreadsheets/d/1_Zu9kO0y27pGBiwtre8t1JCiJfN_YPgf/edit?usp=sharing&amp;ouid=107778823161566148197&amp;rtpof=true&amp;sd=true" TargetMode="External"/><Relationship Id="rId347" Type="http://schemas.openxmlformats.org/officeDocument/2006/relationships/hyperlink" Target="https://docs.google.com/spreadsheets/d/1pMlN-u2d3ppBH8xGEu_NmBRXV7O9RxIb/edit?usp=sharing&amp;ouid=107778823161566148197&amp;rtpof=true&amp;sd=true" TargetMode="External"/><Relationship Id="rId44" Type="http://schemas.openxmlformats.org/officeDocument/2006/relationships/hyperlink" Target="https://drive.google.com/file/d/1jUlNLOjUDmHtDbBfSMeCUy3N4gdDCBYF/view?usp=drive_link" TargetMode="External"/><Relationship Id="rId554" Type="http://schemas.openxmlformats.org/officeDocument/2006/relationships/hyperlink" Target="https://drive.google.com/file/d/1wREV6Iaq_ypECnw-yvdcgxeZCk7c2XCO/view?usp=sharing" TargetMode="External"/><Relationship Id="rId761" Type="http://schemas.openxmlformats.org/officeDocument/2006/relationships/hyperlink" Target="https://drive.google.com/file/d/12Fei--ueHBaK3TIjc3An6ok4fF90_kLy/view?usp=drive_link" TargetMode="External"/><Relationship Id="rId859" Type="http://schemas.openxmlformats.org/officeDocument/2006/relationships/hyperlink" Target="https://drive.google.com/file/d/1u9ZoLlmnFl05sWB0HoP7osFb_qAUZ_xc/view?usp=drive_link" TargetMode="External"/><Relationship Id="rId193" Type="http://schemas.openxmlformats.org/officeDocument/2006/relationships/hyperlink" Target="https://drive.google.com/file/d/1suhaB9dKVjOOu6RvJDFN8P1mA4J0qKVO/view?usp=drive_link" TargetMode="External"/><Relationship Id="rId207" Type="http://schemas.openxmlformats.org/officeDocument/2006/relationships/hyperlink" Target="https://drive.google.com/file/d/1N2IAE8uvyYPNCBRHG8FnvfjjIeGkQd50/view?usp=drive_link" TargetMode="External"/><Relationship Id="rId414" Type="http://schemas.openxmlformats.org/officeDocument/2006/relationships/hyperlink" Target="https://drive.google.com/file/d/1GJEC3Ta6sSg19J0A1N0e7-8oRs9jxOxQ/view?usp=drive_link" TargetMode="External"/><Relationship Id="rId498" Type="http://schemas.openxmlformats.org/officeDocument/2006/relationships/hyperlink" Target="https://drive.google.com/file/d/1JYTeuQzTU5Rvjh_gV4fcqVeGe9RQtzHQ/view?usp=sharing" TargetMode="External"/><Relationship Id="rId621" Type="http://schemas.openxmlformats.org/officeDocument/2006/relationships/hyperlink" Target="https://docs.google.com/spreadsheets/d/1AKS3Vgw7MquPEBlALyjD1iZKGtpFHKrN/edit?usp=sharing&amp;ouid=107778823161566148197&amp;rtpof=true&amp;sd=true" TargetMode="External"/><Relationship Id="rId260" Type="http://schemas.openxmlformats.org/officeDocument/2006/relationships/hyperlink" Target="https://drive.google.com/file/d/1ViKoP0fOPO10Ix9KzOSG1OJ06R4X8TLB/view?usp=drive_link" TargetMode="External"/><Relationship Id="rId719" Type="http://schemas.openxmlformats.org/officeDocument/2006/relationships/hyperlink" Target="https://drive.google.com/file/d/1oquYfmufe1PDujHubDoLolgtC-02LREp/view?usp=drive_link" TargetMode="External"/><Relationship Id="rId55" Type="http://schemas.openxmlformats.org/officeDocument/2006/relationships/hyperlink" Target="https://drive.google.com/file/d/1Tye7YiUhx-rXDl-OZqV53jrib6JEIPAW/view?usp=share_link" TargetMode="External"/><Relationship Id="rId120" Type="http://schemas.openxmlformats.org/officeDocument/2006/relationships/hyperlink" Target="https://drive.google.com/file/d/1wDYy5wXl6qOh04XstvHsM-F5H-mk2dbf/view?usp=sharing" TargetMode="External"/><Relationship Id="rId358" Type="http://schemas.openxmlformats.org/officeDocument/2006/relationships/hyperlink" Target="https://drive.google.com/file/d/1jqSkr42chUq0iO_Cyi0pLe4WuUsBdqIm/view?usp=sharing" TargetMode="External"/><Relationship Id="rId565" Type="http://schemas.openxmlformats.org/officeDocument/2006/relationships/hyperlink" Target="https://drive.google.com/file/d/1SAlyGp4dzqKWUqom332iFocp87gGv9ca/view?usp=drive_link" TargetMode="External"/><Relationship Id="rId772" Type="http://schemas.openxmlformats.org/officeDocument/2006/relationships/hyperlink" Target="https://drive.google.com/file/d/1hKCbIrgPFNAmvgOR5U5coJzmxSu8LJ1n/view?usp=drive_link" TargetMode="External"/><Relationship Id="rId218" Type="http://schemas.openxmlformats.org/officeDocument/2006/relationships/hyperlink" Target="https://drive.google.com/file/d/1-svhbozFed4_cBwpyIft7XqxiWQfReJ5/view?usp=drive_link" TargetMode="External"/><Relationship Id="rId425" Type="http://schemas.openxmlformats.org/officeDocument/2006/relationships/hyperlink" Target="https://drive.google.com/file/d/1iwied3af9nPQHCMic4ZWXT_SkMgM7K2U/view?usp=sharing" TargetMode="External"/><Relationship Id="rId632" Type="http://schemas.openxmlformats.org/officeDocument/2006/relationships/hyperlink" Target="https://drive.google.com/file/d/1-m8dfr60mXOJg5gZRPtBOrWL3UeWrhfO/view?usp=drive_link" TargetMode="External"/><Relationship Id="rId271" Type="http://schemas.openxmlformats.org/officeDocument/2006/relationships/hyperlink" Target="https://docs.google.com/spreadsheets/d/12EuCkzozdIaO4ZGVHRg5sggFGRO5V0OK/edit?usp=sharing&amp;ouid=107778823161566148197&amp;rtpof=true&amp;sd=true" TargetMode="External"/><Relationship Id="rId66" Type="http://schemas.openxmlformats.org/officeDocument/2006/relationships/hyperlink" Target="https://docs.google.com/spreadsheets/d/12EuCkzozdIaO4ZGVHRg5sggFGRO5V0OK/edit?usp=sharing&amp;ouid=107778823161566148197&amp;rtpof=true&amp;sd=true" TargetMode="External"/><Relationship Id="rId131" Type="http://schemas.openxmlformats.org/officeDocument/2006/relationships/hyperlink" Target="https://drive.google.com/file/d/1ThEx188BsJlEib-ZKtZ9njbnzFt_cV_b/view?usp=sharing" TargetMode="External"/><Relationship Id="rId369" Type="http://schemas.openxmlformats.org/officeDocument/2006/relationships/hyperlink" Target="https://drive.google.com/file/d/1cjW41NbBf-IIlX1pQgGjEwTY8WFaUo34/view?usp=drive_link" TargetMode="External"/><Relationship Id="rId576" Type="http://schemas.openxmlformats.org/officeDocument/2006/relationships/hyperlink" Target="https://drive.google.com/file/d/1jytadpWaZkD53a4bFpvDAJ1ULz4RGjjz/view?usp=drive_link" TargetMode="External"/><Relationship Id="rId783" Type="http://schemas.openxmlformats.org/officeDocument/2006/relationships/hyperlink" Target="https://docs.google.com/spreadsheets/d/1ji4QE91N9ryS6QfCMn9YWIER-QTit7ZW/edit?usp=sharing&amp;ouid=107778823161566148197&amp;rtpof=true&amp;sd=true" TargetMode="External"/><Relationship Id="rId229" Type="http://schemas.openxmlformats.org/officeDocument/2006/relationships/hyperlink" Target="https://drive.google.com/file/d/1GkN0nrpai8kFlbErYi1r7DvvXZuyRxc4/view?usp=drive_link" TargetMode="External"/><Relationship Id="rId436" Type="http://schemas.openxmlformats.org/officeDocument/2006/relationships/hyperlink" Target="https://drive.google.com/file/d/191FaUBwS_esTnGlsgNguCzkQDAPi07BN/view?usp=drive_link" TargetMode="External"/><Relationship Id="rId643" Type="http://schemas.openxmlformats.org/officeDocument/2006/relationships/hyperlink" Target="https://drive.google.com/file/d/1iJLfscpKE8Eq5YN3tQvTpASnuWwGWALa/view?usp=drive_link" TargetMode="External"/><Relationship Id="rId850" Type="http://schemas.openxmlformats.org/officeDocument/2006/relationships/hyperlink" Target="https://drive.google.com/file/d/13yrMX9WaTf4Af8Zj46duRwOQM0vHM5he/view?usp=drive_link" TargetMode="External"/><Relationship Id="rId77" Type="http://schemas.openxmlformats.org/officeDocument/2006/relationships/footer" Target="footer2.xml"/><Relationship Id="rId282" Type="http://schemas.openxmlformats.org/officeDocument/2006/relationships/hyperlink" Target="https://drive.google.com/file/d/1SAlyGp4dzqKWUqom332iFocp87gGv9ca/view?usp=drive_link" TargetMode="External"/><Relationship Id="rId503" Type="http://schemas.openxmlformats.org/officeDocument/2006/relationships/hyperlink" Target="https://docs.google.com/spreadsheets/d/12EuCkzozdIaO4ZGVHRg5sggFGRO5V0OK/edit?usp=sharing&amp;ouid=107778823161566148197&amp;rtpof=true&amp;sd=true" TargetMode="External"/><Relationship Id="rId587" Type="http://schemas.openxmlformats.org/officeDocument/2006/relationships/hyperlink" Target="https://drive.google.com/file/d/1ONyp1KQZNvYAKUFkQYQnQrLW5lapL4ii/view?usp=sharing" TargetMode="External"/><Relationship Id="rId710" Type="http://schemas.openxmlformats.org/officeDocument/2006/relationships/hyperlink" Target="https://drive.google.com/file/d/1xyHWU2r8m9UAZrcyS2jrsvr14GGqSMfK/view?usp=drive_link" TargetMode="External"/><Relationship Id="rId808" Type="http://schemas.openxmlformats.org/officeDocument/2006/relationships/hyperlink" Target="https://drive.google.com/file/d/1mCP9eDSzrs09SAFQ4A0d_1fzp6reeSkC/view?usp=drive_link" TargetMode="External"/><Relationship Id="rId8" Type="http://schemas.openxmlformats.org/officeDocument/2006/relationships/endnotes" Target="endnotes.xml"/><Relationship Id="rId142" Type="http://schemas.openxmlformats.org/officeDocument/2006/relationships/hyperlink" Target="https://docs.google.com/spreadsheets/d/12EuCkzozdIaO4ZGVHRg5sggFGRO5V0OK/edit?usp=sharing&amp;ouid=107778823161566148197&amp;rtpof=true&amp;sd=true" TargetMode="External"/><Relationship Id="rId447" Type="http://schemas.openxmlformats.org/officeDocument/2006/relationships/hyperlink" Target="https://drive.google.com/file/d/1FCjNxJz0QtGhLe74Lt757POtyr2yEoOF/view?usp=drive_link" TargetMode="External"/><Relationship Id="rId794" Type="http://schemas.openxmlformats.org/officeDocument/2006/relationships/hyperlink" Target="https://drive.google.com/file/d/1lUt35NdI3sdybFqer67Lz8ioBcWyCTrS/view?usp=sharing" TargetMode="External"/><Relationship Id="rId654" Type="http://schemas.openxmlformats.org/officeDocument/2006/relationships/hyperlink" Target="https://drive.google.com/file/d/1TQhpiaZAjbU5Xo2boOZBshJSIzAkXxXn/view?usp=sharing" TargetMode="External"/><Relationship Id="rId861" Type="http://schemas.openxmlformats.org/officeDocument/2006/relationships/hyperlink" Target="https://drive.google.com/file/d/16AcykmgkM1tGhESgLgDigDUSbc5mlUYr/view?usp=drive_link" TargetMode="External"/><Relationship Id="rId293" Type="http://schemas.openxmlformats.org/officeDocument/2006/relationships/hyperlink" Target="https://drive.google.com/file/d/1te88RE61sda0a3zUE0VIPgY-KxX71qDN/view?usp=sharing" TargetMode="External"/><Relationship Id="rId307" Type="http://schemas.openxmlformats.org/officeDocument/2006/relationships/hyperlink" Target="https://drive.google.com/file/d/1AeMcscC6F6ZjTzBzfQFmj9Ih0PPlCoLX/view?usp=sharing" TargetMode="External"/><Relationship Id="rId514" Type="http://schemas.openxmlformats.org/officeDocument/2006/relationships/hyperlink" Target="https://drive.google.com/file/d/19slV2MNjYn6EYhJD72mxi4ZS3YNd5IGG/view?usp=drive_link" TargetMode="External"/><Relationship Id="rId721" Type="http://schemas.openxmlformats.org/officeDocument/2006/relationships/hyperlink" Target="https://drive.google.com/file/d/1ThEx188BsJlEib-ZKtZ9njbnzFt_cV_b/view?usp=sharing" TargetMode="External"/><Relationship Id="rId88" Type="http://schemas.openxmlformats.org/officeDocument/2006/relationships/hyperlink" Target="https://drive.google.com/file/d/1hv6w8LiR6tNUyKDlrRFWwvlxNlivUbFt/view?usp=sharing" TargetMode="External"/><Relationship Id="rId153" Type="http://schemas.openxmlformats.org/officeDocument/2006/relationships/hyperlink" Target="https://drive.google.com/file/d/1FHKMVZB5_mxiboTO0u0o5Trde1Nu43yY/view?usp=drive_link" TargetMode="External"/><Relationship Id="rId360" Type="http://schemas.openxmlformats.org/officeDocument/2006/relationships/hyperlink" Target="https://drive.google.com/file/d/1qW-eG4LygAvLjqo0yLOKVbYHKmZwfVrW/view?usp=sharing" TargetMode="External"/><Relationship Id="rId598" Type="http://schemas.openxmlformats.org/officeDocument/2006/relationships/hyperlink" Target="https://drive.google.com/file/d/1iNfQEffx_hSErW6aPGZ0pamunYGLJNbi/view?usp=drive_link" TargetMode="External"/><Relationship Id="rId819" Type="http://schemas.openxmlformats.org/officeDocument/2006/relationships/hyperlink" Target="https://drive.google.com/file/d/1v6EykPV6tPzkoN9z-hhWQwCOmGEvWTmj/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drive.google.com/drive/folders/19GjqHJID8RP4imWoEiqNIoagyZPwZHDP?usp=drive_link" TargetMode="External"/><Relationship Id="rId1" Type="http://schemas.openxmlformats.org/officeDocument/2006/relationships/hyperlink" Target="https://drive.google.com/drive/folders/1RhAT_Hc5jycgw40xr7YZM57jV4zQFadQ"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76905B4A4D4CCC84ABA93B3135F22B"/>
        <w:category>
          <w:name w:val="General"/>
          <w:gallery w:val="placeholder"/>
        </w:category>
        <w:types>
          <w:type w:val="bbPlcHdr"/>
        </w:types>
        <w:behaviors>
          <w:behavior w:val="content"/>
        </w:behaviors>
        <w:guid w:val="{EF3EC5D4-F450-449B-B8D6-CA15F6345F1B}"/>
      </w:docPartPr>
      <w:docPartBody>
        <w:p w:rsidR="00F62BBF" w:rsidRDefault="00F62BBF" w:rsidP="00F62BBF">
          <w:pPr>
            <w:pStyle w:val="6476905B4A4D4CCC84ABA93B3135F22B"/>
          </w:pPr>
          <w:r w:rsidRPr="00A0363F">
            <w:rPr>
              <w:rStyle w:val="Textedelespacerserv"/>
            </w:rPr>
            <w:t>Click or tap to enter a date.</w:t>
          </w:r>
        </w:p>
      </w:docPartBody>
    </w:docPart>
    <w:docPart>
      <w:docPartPr>
        <w:name w:val="B0C180764D2E4D7BA7FDA1638C9B2E47"/>
        <w:category>
          <w:name w:val="General"/>
          <w:gallery w:val="placeholder"/>
        </w:category>
        <w:types>
          <w:type w:val="bbPlcHdr"/>
        </w:types>
        <w:behaviors>
          <w:behavior w:val="content"/>
        </w:behaviors>
        <w:guid w:val="{4C17DB4B-96FE-488F-B1BF-DB46A23E0ECD}"/>
      </w:docPartPr>
      <w:docPartBody>
        <w:p w:rsidR="00F62BBF" w:rsidRDefault="00F62BBF" w:rsidP="00F62BBF">
          <w:pPr>
            <w:pStyle w:val="B0C180764D2E4D7BA7FDA1638C9B2E47"/>
          </w:pPr>
          <w:r w:rsidRPr="00A0363F">
            <w:rPr>
              <w:rStyle w:val="Textedelespacerserv"/>
            </w:rPr>
            <w:t>Click or tap to enter a date.</w:t>
          </w:r>
        </w:p>
      </w:docPartBody>
    </w:docPart>
    <w:docPart>
      <w:docPartPr>
        <w:name w:val="AC78EA7679E74130AD900C27069260D1"/>
        <w:category>
          <w:name w:val="General"/>
          <w:gallery w:val="placeholder"/>
        </w:category>
        <w:types>
          <w:type w:val="bbPlcHdr"/>
        </w:types>
        <w:behaviors>
          <w:behavior w:val="content"/>
        </w:behaviors>
        <w:guid w:val="{4E64B6A1-61A7-4F8D-A764-2580D272FFE0}"/>
      </w:docPartPr>
      <w:docPartBody>
        <w:p w:rsidR="00F62BBF" w:rsidRDefault="00F62BBF" w:rsidP="00F62BBF">
          <w:pPr>
            <w:pStyle w:val="AC78EA7679E74130AD900C27069260D1"/>
          </w:pPr>
          <w:r w:rsidRPr="00FF4DE9">
            <w:rPr>
              <w:rStyle w:val="Textedelespacerserv"/>
            </w:rPr>
            <w:t>Choose an item.</w:t>
          </w:r>
        </w:p>
      </w:docPartBody>
    </w:docPart>
    <w:docPart>
      <w:docPartPr>
        <w:name w:val="BB575893F0F94E168C865642024F72CE"/>
        <w:category>
          <w:name w:val="General"/>
          <w:gallery w:val="placeholder"/>
        </w:category>
        <w:types>
          <w:type w:val="bbPlcHdr"/>
        </w:types>
        <w:behaviors>
          <w:behavior w:val="content"/>
        </w:behaviors>
        <w:guid w:val="{EC87C503-9BE1-4ED0-AF38-91F7F040D605}"/>
      </w:docPartPr>
      <w:docPartBody>
        <w:p w:rsidR="00F62BBF" w:rsidRDefault="00F62BBF" w:rsidP="00F62BBF">
          <w:pPr>
            <w:pStyle w:val="BB575893F0F94E168C865642024F72CE"/>
          </w:pPr>
          <w:r w:rsidRPr="00A0363F">
            <w:rPr>
              <w:rStyle w:val="Textedelespacerserv"/>
            </w:rPr>
            <w:t>Click or tap to enter a date.</w:t>
          </w:r>
        </w:p>
      </w:docPartBody>
    </w:docPart>
    <w:docPart>
      <w:docPartPr>
        <w:name w:val="414D7083700043ACB53DD47A04E48D67"/>
        <w:category>
          <w:name w:val="General"/>
          <w:gallery w:val="placeholder"/>
        </w:category>
        <w:types>
          <w:type w:val="bbPlcHdr"/>
        </w:types>
        <w:behaviors>
          <w:behavior w:val="content"/>
        </w:behaviors>
        <w:guid w:val="{88C884BA-3525-4C22-95B9-90161BA5A649}"/>
      </w:docPartPr>
      <w:docPartBody>
        <w:p w:rsidR="00F62BBF" w:rsidRDefault="00F62BBF" w:rsidP="00F62BBF">
          <w:pPr>
            <w:pStyle w:val="414D7083700043ACB53DD47A04E48D67"/>
          </w:pPr>
          <w:r w:rsidRPr="00A0363F">
            <w:rPr>
              <w:rStyle w:val="Textedelespacerserv"/>
            </w:rPr>
            <w:t>Click or tap to enter a date.</w:t>
          </w:r>
        </w:p>
      </w:docPartBody>
    </w:docPart>
    <w:docPart>
      <w:docPartPr>
        <w:name w:val="25C1E1580AA84DB997263C6614ED60E1"/>
        <w:category>
          <w:name w:val="General"/>
          <w:gallery w:val="placeholder"/>
        </w:category>
        <w:types>
          <w:type w:val="bbPlcHdr"/>
        </w:types>
        <w:behaviors>
          <w:behavior w:val="content"/>
        </w:behaviors>
        <w:guid w:val="{F353C12B-1A20-48F5-9574-1D52F59AD6B9}"/>
      </w:docPartPr>
      <w:docPartBody>
        <w:p w:rsidR="00F62BBF" w:rsidRDefault="00F62BBF" w:rsidP="00F62BBF">
          <w:pPr>
            <w:pStyle w:val="25C1E1580AA84DB997263C6614ED60E1"/>
          </w:pPr>
          <w:r w:rsidRPr="00FF4DE9">
            <w:rPr>
              <w:rStyle w:val="Textedelespacerserv"/>
            </w:rPr>
            <w:t>Choose an item.</w:t>
          </w:r>
        </w:p>
      </w:docPartBody>
    </w:docPart>
    <w:docPart>
      <w:docPartPr>
        <w:name w:val="CFD2F788DA9346AD8418E877A1C47781"/>
        <w:category>
          <w:name w:val="General"/>
          <w:gallery w:val="placeholder"/>
        </w:category>
        <w:types>
          <w:type w:val="bbPlcHdr"/>
        </w:types>
        <w:behaviors>
          <w:behavior w:val="content"/>
        </w:behaviors>
        <w:guid w:val="{0D30D777-D2D6-4D09-A7FA-44CB78262B65}"/>
      </w:docPartPr>
      <w:docPartBody>
        <w:p w:rsidR="00F62BBF" w:rsidRDefault="00F62BBF" w:rsidP="00F62BBF">
          <w:pPr>
            <w:pStyle w:val="CFD2F788DA9346AD8418E877A1C47781"/>
          </w:pPr>
          <w:r w:rsidRPr="00A0363F">
            <w:rPr>
              <w:rStyle w:val="Textedelespacerserv"/>
            </w:rPr>
            <w:t>Click or tap to enter a date.</w:t>
          </w:r>
        </w:p>
      </w:docPartBody>
    </w:docPart>
    <w:docPart>
      <w:docPartPr>
        <w:name w:val="9CD162F75ACA4E0D85DFC45C02F957E2"/>
        <w:category>
          <w:name w:val="General"/>
          <w:gallery w:val="placeholder"/>
        </w:category>
        <w:types>
          <w:type w:val="bbPlcHdr"/>
        </w:types>
        <w:behaviors>
          <w:behavior w:val="content"/>
        </w:behaviors>
        <w:guid w:val="{9C9C90CA-D335-404C-8687-9CD81292DF98}"/>
      </w:docPartPr>
      <w:docPartBody>
        <w:p w:rsidR="00F62BBF" w:rsidRDefault="00F62BBF" w:rsidP="00F62BBF">
          <w:pPr>
            <w:pStyle w:val="9CD162F75ACA4E0D85DFC45C02F957E2"/>
          </w:pPr>
          <w:r w:rsidRPr="00A0363F">
            <w:rPr>
              <w:rStyle w:val="Textedelespacerserv"/>
            </w:rPr>
            <w:t>Click or tap to enter a date.</w:t>
          </w:r>
        </w:p>
      </w:docPartBody>
    </w:docPart>
    <w:docPart>
      <w:docPartPr>
        <w:name w:val="3BD03A57DF9A4207B752EE14713F2493"/>
        <w:category>
          <w:name w:val="General"/>
          <w:gallery w:val="placeholder"/>
        </w:category>
        <w:types>
          <w:type w:val="bbPlcHdr"/>
        </w:types>
        <w:behaviors>
          <w:behavior w:val="content"/>
        </w:behaviors>
        <w:guid w:val="{4F9500AD-D63B-4BE1-8E64-A2EA604AFACB}"/>
      </w:docPartPr>
      <w:docPartBody>
        <w:p w:rsidR="00F62BBF" w:rsidRDefault="00F62BBF" w:rsidP="00F62BBF">
          <w:pPr>
            <w:pStyle w:val="3BD03A57DF9A4207B752EE14713F2493"/>
          </w:pPr>
          <w:r w:rsidRPr="00FF4DE9">
            <w:rPr>
              <w:rStyle w:val="Textedelespacerserv"/>
            </w:rPr>
            <w:t>Choose an item.</w:t>
          </w:r>
        </w:p>
      </w:docPartBody>
    </w:docPart>
    <w:docPart>
      <w:docPartPr>
        <w:name w:val="C0840D189FC74CBA9700760A8646B6B6"/>
        <w:category>
          <w:name w:val="General"/>
          <w:gallery w:val="placeholder"/>
        </w:category>
        <w:types>
          <w:type w:val="bbPlcHdr"/>
        </w:types>
        <w:behaviors>
          <w:behavior w:val="content"/>
        </w:behaviors>
        <w:guid w:val="{2AB5AA8F-3AB3-42FB-A0A7-009B8625025A}"/>
      </w:docPartPr>
      <w:docPartBody>
        <w:p w:rsidR="00F62BBF" w:rsidRDefault="00F62BBF" w:rsidP="00F62BBF">
          <w:pPr>
            <w:pStyle w:val="C0840D189FC74CBA9700760A8646B6B6"/>
          </w:pPr>
          <w:r w:rsidRPr="00A0363F">
            <w:rPr>
              <w:rStyle w:val="Textedelespacerserv"/>
            </w:rPr>
            <w:t>Click or tap to enter a date.</w:t>
          </w:r>
        </w:p>
      </w:docPartBody>
    </w:docPart>
    <w:docPart>
      <w:docPartPr>
        <w:name w:val="3DD02DC4BD774D32BD3763AB2F4FE1C2"/>
        <w:category>
          <w:name w:val="General"/>
          <w:gallery w:val="placeholder"/>
        </w:category>
        <w:types>
          <w:type w:val="bbPlcHdr"/>
        </w:types>
        <w:behaviors>
          <w:behavior w:val="content"/>
        </w:behaviors>
        <w:guid w:val="{DB7D8948-AA53-47AC-99B7-A76309DD2EE3}"/>
      </w:docPartPr>
      <w:docPartBody>
        <w:p w:rsidR="00F62BBF" w:rsidRDefault="00F62BBF" w:rsidP="00F62BBF">
          <w:pPr>
            <w:pStyle w:val="3DD02DC4BD774D32BD3763AB2F4FE1C2"/>
          </w:pPr>
          <w:r w:rsidRPr="00A0363F">
            <w:rPr>
              <w:rStyle w:val="Textedelespacerserv"/>
            </w:rPr>
            <w:t>Click or tap to enter a date.</w:t>
          </w:r>
        </w:p>
      </w:docPartBody>
    </w:docPart>
    <w:docPart>
      <w:docPartPr>
        <w:name w:val="F28690DFE53E4E2C82C48610E9A6FD1A"/>
        <w:category>
          <w:name w:val="General"/>
          <w:gallery w:val="placeholder"/>
        </w:category>
        <w:types>
          <w:type w:val="bbPlcHdr"/>
        </w:types>
        <w:behaviors>
          <w:behavior w:val="content"/>
        </w:behaviors>
        <w:guid w:val="{E7688203-F63A-44E5-B296-387767A71E6C}"/>
      </w:docPartPr>
      <w:docPartBody>
        <w:p w:rsidR="00F62BBF" w:rsidRDefault="00F62BBF" w:rsidP="00F62BBF">
          <w:pPr>
            <w:pStyle w:val="F28690DFE53E4E2C82C48610E9A6FD1A"/>
          </w:pPr>
          <w:r w:rsidRPr="00FF4DE9">
            <w:rPr>
              <w:rStyle w:val="Textedelespacerserv"/>
            </w:rPr>
            <w:t>Choose an item.</w:t>
          </w:r>
        </w:p>
      </w:docPartBody>
    </w:docPart>
    <w:docPart>
      <w:docPartPr>
        <w:name w:val="FA88EAD22E1E420990F3B72BFBF1DF8D"/>
        <w:category>
          <w:name w:val="General"/>
          <w:gallery w:val="placeholder"/>
        </w:category>
        <w:types>
          <w:type w:val="bbPlcHdr"/>
        </w:types>
        <w:behaviors>
          <w:behavior w:val="content"/>
        </w:behaviors>
        <w:guid w:val="{050459B5-7063-41CF-BE8E-92ACDB2B93B6}"/>
      </w:docPartPr>
      <w:docPartBody>
        <w:p w:rsidR="00F62BBF" w:rsidRDefault="00F62BBF" w:rsidP="00F62BBF">
          <w:pPr>
            <w:pStyle w:val="FA88EAD22E1E420990F3B72BFBF1DF8D"/>
          </w:pPr>
          <w:r w:rsidRPr="00A0363F">
            <w:rPr>
              <w:rStyle w:val="Textedelespacerserv"/>
            </w:rPr>
            <w:t>Click or tap to enter a date.</w:t>
          </w:r>
        </w:p>
      </w:docPartBody>
    </w:docPart>
    <w:docPart>
      <w:docPartPr>
        <w:name w:val="7BCE2441B39C461A81AEACE13CF3D4A1"/>
        <w:category>
          <w:name w:val="General"/>
          <w:gallery w:val="placeholder"/>
        </w:category>
        <w:types>
          <w:type w:val="bbPlcHdr"/>
        </w:types>
        <w:behaviors>
          <w:behavior w:val="content"/>
        </w:behaviors>
        <w:guid w:val="{E84BA5A0-6666-4033-8C77-72910555AB7D}"/>
      </w:docPartPr>
      <w:docPartBody>
        <w:p w:rsidR="00F62BBF" w:rsidRDefault="00F62BBF" w:rsidP="00F62BBF">
          <w:pPr>
            <w:pStyle w:val="7BCE2441B39C461A81AEACE13CF3D4A1"/>
          </w:pPr>
          <w:r w:rsidRPr="00A0363F">
            <w:rPr>
              <w:rStyle w:val="Textedelespacerserv"/>
            </w:rPr>
            <w:t>Click or tap to enter a date.</w:t>
          </w:r>
        </w:p>
      </w:docPartBody>
    </w:docPart>
    <w:docPart>
      <w:docPartPr>
        <w:name w:val="A484F6D09EC64952BD6631AD2932F1B1"/>
        <w:category>
          <w:name w:val="General"/>
          <w:gallery w:val="placeholder"/>
        </w:category>
        <w:types>
          <w:type w:val="bbPlcHdr"/>
        </w:types>
        <w:behaviors>
          <w:behavior w:val="content"/>
        </w:behaviors>
        <w:guid w:val="{77AA7B79-FF71-439D-BA6E-DDDD890F2B1E}"/>
      </w:docPartPr>
      <w:docPartBody>
        <w:p w:rsidR="00F62BBF" w:rsidRDefault="00F62BBF" w:rsidP="00F62BBF">
          <w:pPr>
            <w:pStyle w:val="A484F6D09EC64952BD6631AD2932F1B1"/>
          </w:pPr>
          <w:r w:rsidRPr="00FF4DE9">
            <w:rPr>
              <w:rStyle w:val="Textedelespacerserv"/>
            </w:rPr>
            <w:t>Choose an item.</w:t>
          </w:r>
        </w:p>
      </w:docPartBody>
    </w:docPart>
    <w:docPart>
      <w:docPartPr>
        <w:name w:val="603330774C8640DC845233A8DF5F8064"/>
        <w:category>
          <w:name w:val="General"/>
          <w:gallery w:val="placeholder"/>
        </w:category>
        <w:types>
          <w:type w:val="bbPlcHdr"/>
        </w:types>
        <w:behaviors>
          <w:behavior w:val="content"/>
        </w:behaviors>
        <w:guid w:val="{8FB13828-372C-4674-B620-F2C17A22291F}"/>
      </w:docPartPr>
      <w:docPartBody>
        <w:p w:rsidR="00F62BBF" w:rsidRDefault="00F62BBF" w:rsidP="00F62BBF">
          <w:pPr>
            <w:pStyle w:val="603330774C8640DC845233A8DF5F8064"/>
          </w:pPr>
          <w:r w:rsidRPr="00A0363F">
            <w:rPr>
              <w:rStyle w:val="Textedelespacerserv"/>
            </w:rPr>
            <w:t>Click or tap to enter a date.</w:t>
          </w:r>
        </w:p>
      </w:docPartBody>
    </w:docPart>
    <w:docPart>
      <w:docPartPr>
        <w:name w:val="91E7FA41DEA84A11A124C0AEE626C927"/>
        <w:category>
          <w:name w:val="General"/>
          <w:gallery w:val="placeholder"/>
        </w:category>
        <w:types>
          <w:type w:val="bbPlcHdr"/>
        </w:types>
        <w:behaviors>
          <w:behavior w:val="content"/>
        </w:behaviors>
        <w:guid w:val="{D2517707-5F76-4D99-A832-F4A45B72D272}"/>
      </w:docPartPr>
      <w:docPartBody>
        <w:p w:rsidR="00F62BBF" w:rsidRDefault="00F62BBF" w:rsidP="00F62BBF">
          <w:pPr>
            <w:pStyle w:val="91E7FA41DEA84A11A124C0AEE626C927"/>
          </w:pPr>
          <w:r w:rsidRPr="00A0363F">
            <w:rPr>
              <w:rStyle w:val="Textedelespacerserv"/>
            </w:rPr>
            <w:t>Click or tap to enter a date.</w:t>
          </w:r>
        </w:p>
      </w:docPartBody>
    </w:docPart>
    <w:docPart>
      <w:docPartPr>
        <w:name w:val="265184BD936540849CAE7423BC94C4AC"/>
        <w:category>
          <w:name w:val="General"/>
          <w:gallery w:val="placeholder"/>
        </w:category>
        <w:types>
          <w:type w:val="bbPlcHdr"/>
        </w:types>
        <w:behaviors>
          <w:behavior w:val="content"/>
        </w:behaviors>
        <w:guid w:val="{76A0B124-D6B9-4B0B-BC92-82DAE7AA26A5}"/>
      </w:docPartPr>
      <w:docPartBody>
        <w:p w:rsidR="00F62BBF" w:rsidRDefault="00F62BBF" w:rsidP="00F62BBF">
          <w:pPr>
            <w:pStyle w:val="265184BD936540849CAE7423BC94C4AC"/>
          </w:pPr>
          <w:r w:rsidRPr="00FF4DE9">
            <w:rPr>
              <w:rStyle w:val="Textedelespacerserv"/>
            </w:rPr>
            <w:t>Choose an item.</w:t>
          </w:r>
        </w:p>
      </w:docPartBody>
    </w:docPart>
    <w:docPart>
      <w:docPartPr>
        <w:name w:val="5407DD1875A2495589166F2B637BE2AF"/>
        <w:category>
          <w:name w:val="General"/>
          <w:gallery w:val="placeholder"/>
        </w:category>
        <w:types>
          <w:type w:val="bbPlcHdr"/>
        </w:types>
        <w:behaviors>
          <w:behavior w:val="content"/>
        </w:behaviors>
        <w:guid w:val="{D75A796B-F48F-4E3B-9FC9-3D464F680E3F}"/>
      </w:docPartPr>
      <w:docPartBody>
        <w:p w:rsidR="00F62BBF" w:rsidRDefault="00F62BBF" w:rsidP="00F62BBF">
          <w:pPr>
            <w:pStyle w:val="5407DD1875A2495589166F2B637BE2AF"/>
          </w:pPr>
          <w:r w:rsidRPr="00A0363F">
            <w:rPr>
              <w:rStyle w:val="Textedelespacerserv"/>
            </w:rPr>
            <w:t>Click or tap to enter a date.</w:t>
          </w:r>
        </w:p>
      </w:docPartBody>
    </w:docPart>
    <w:docPart>
      <w:docPartPr>
        <w:name w:val="22742CFD6838457095FAC438688EEA20"/>
        <w:category>
          <w:name w:val="General"/>
          <w:gallery w:val="placeholder"/>
        </w:category>
        <w:types>
          <w:type w:val="bbPlcHdr"/>
        </w:types>
        <w:behaviors>
          <w:behavior w:val="content"/>
        </w:behaviors>
        <w:guid w:val="{E288BF5D-2FAC-4C4F-B2C3-93C9E9037AA8}"/>
      </w:docPartPr>
      <w:docPartBody>
        <w:p w:rsidR="00F62BBF" w:rsidRDefault="00F62BBF" w:rsidP="00F62BBF">
          <w:pPr>
            <w:pStyle w:val="22742CFD6838457095FAC438688EEA20"/>
          </w:pPr>
          <w:r w:rsidRPr="00A0363F">
            <w:rPr>
              <w:rStyle w:val="Textedelespacerserv"/>
            </w:rPr>
            <w:t>Click or tap to enter a date.</w:t>
          </w:r>
        </w:p>
      </w:docPartBody>
    </w:docPart>
    <w:docPart>
      <w:docPartPr>
        <w:name w:val="5C5C984DE9F445CAACFD8588F12391B2"/>
        <w:category>
          <w:name w:val="General"/>
          <w:gallery w:val="placeholder"/>
        </w:category>
        <w:types>
          <w:type w:val="bbPlcHdr"/>
        </w:types>
        <w:behaviors>
          <w:behavior w:val="content"/>
        </w:behaviors>
        <w:guid w:val="{12251EA0-C374-4185-9007-867333D9B4BB}"/>
      </w:docPartPr>
      <w:docPartBody>
        <w:p w:rsidR="00F62BBF" w:rsidRDefault="00F62BBF" w:rsidP="00F62BBF">
          <w:pPr>
            <w:pStyle w:val="5C5C984DE9F445CAACFD8588F12391B2"/>
          </w:pPr>
          <w:r w:rsidRPr="00FF4DE9">
            <w:rPr>
              <w:rStyle w:val="Textedelespacerserv"/>
            </w:rPr>
            <w:t>Choose an item.</w:t>
          </w:r>
        </w:p>
      </w:docPartBody>
    </w:docPart>
    <w:docPart>
      <w:docPartPr>
        <w:name w:val="16F9D7DDE2714AC28D2E3B10C01C3206"/>
        <w:category>
          <w:name w:val="General"/>
          <w:gallery w:val="placeholder"/>
        </w:category>
        <w:types>
          <w:type w:val="bbPlcHdr"/>
        </w:types>
        <w:behaviors>
          <w:behavior w:val="content"/>
        </w:behaviors>
        <w:guid w:val="{B8F5E60A-FF7D-47BA-96CE-5E808B488BC3}"/>
      </w:docPartPr>
      <w:docPartBody>
        <w:p w:rsidR="00F62BBF" w:rsidRDefault="00F62BBF" w:rsidP="00F62BBF">
          <w:pPr>
            <w:pStyle w:val="16F9D7DDE2714AC28D2E3B10C01C3206"/>
          </w:pPr>
          <w:r w:rsidRPr="00A0363F">
            <w:rPr>
              <w:rStyle w:val="Textedelespacerserv"/>
            </w:rPr>
            <w:t>Click or tap to enter a date.</w:t>
          </w:r>
        </w:p>
      </w:docPartBody>
    </w:docPart>
    <w:docPart>
      <w:docPartPr>
        <w:name w:val="6AD038D56D0541B9BFCBB4533B976020"/>
        <w:category>
          <w:name w:val="General"/>
          <w:gallery w:val="placeholder"/>
        </w:category>
        <w:types>
          <w:type w:val="bbPlcHdr"/>
        </w:types>
        <w:behaviors>
          <w:behavior w:val="content"/>
        </w:behaviors>
        <w:guid w:val="{C7A09857-5B74-44EE-9695-20BDDFAB0AB8}"/>
      </w:docPartPr>
      <w:docPartBody>
        <w:p w:rsidR="00F62BBF" w:rsidRDefault="00F62BBF" w:rsidP="00F62BBF">
          <w:pPr>
            <w:pStyle w:val="6AD038D56D0541B9BFCBB4533B976020"/>
          </w:pPr>
          <w:r w:rsidRPr="00A0363F">
            <w:rPr>
              <w:rStyle w:val="Textedelespacerserv"/>
            </w:rPr>
            <w:t>Click or tap to enter a date.</w:t>
          </w:r>
        </w:p>
      </w:docPartBody>
    </w:docPart>
    <w:docPart>
      <w:docPartPr>
        <w:name w:val="81AE25ADECDB4199AA3567E870010CE3"/>
        <w:category>
          <w:name w:val="General"/>
          <w:gallery w:val="placeholder"/>
        </w:category>
        <w:types>
          <w:type w:val="bbPlcHdr"/>
        </w:types>
        <w:behaviors>
          <w:behavior w:val="content"/>
        </w:behaviors>
        <w:guid w:val="{ED0E1340-1F0B-4353-80F9-0D83CADC125E}"/>
      </w:docPartPr>
      <w:docPartBody>
        <w:p w:rsidR="00F62BBF" w:rsidRDefault="00F62BBF" w:rsidP="00F62BBF">
          <w:pPr>
            <w:pStyle w:val="81AE25ADECDB4199AA3567E870010CE3"/>
          </w:pPr>
          <w:r w:rsidRPr="00FF4DE9">
            <w:rPr>
              <w:rStyle w:val="Textedelespacerserv"/>
            </w:rPr>
            <w:t>Choose an item.</w:t>
          </w:r>
        </w:p>
      </w:docPartBody>
    </w:docPart>
    <w:docPart>
      <w:docPartPr>
        <w:name w:val="739E6073E81F4C74A0C01E4A979D4C46"/>
        <w:category>
          <w:name w:val="General"/>
          <w:gallery w:val="placeholder"/>
        </w:category>
        <w:types>
          <w:type w:val="bbPlcHdr"/>
        </w:types>
        <w:behaviors>
          <w:behavior w:val="content"/>
        </w:behaviors>
        <w:guid w:val="{DD0EAD21-8B7D-40A7-887B-DE4F64B80A33}"/>
      </w:docPartPr>
      <w:docPartBody>
        <w:p w:rsidR="00F62BBF" w:rsidRDefault="00F62BBF" w:rsidP="00F62BBF">
          <w:pPr>
            <w:pStyle w:val="739E6073E81F4C74A0C01E4A979D4C46"/>
          </w:pPr>
          <w:r w:rsidRPr="00A0363F">
            <w:rPr>
              <w:rStyle w:val="Textedelespacerserv"/>
            </w:rPr>
            <w:t>Click or tap to enter a date.</w:t>
          </w:r>
        </w:p>
      </w:docPartBody>
    </w:docPart>
    <w:docPart>
      <w:docPartPr>
        <w:name w:val="2CEA7A4C23384AF29690D3E792E6972A"/>
        <w:category>
          <w:name w:val="General"/>
          <w:gallery w:val="placeholder"/>
        </w:category>
        <w:types>
          <w:type w:val="bbPlcHdr"/>
        </w:types>
        <w:behaviors>
          <w:behavior w:val="content"/>
        </w:behaviors>
        <w:guid w:val="{3FAC5C05-6774-4946-80C4-0F569E427498}"/>
      </w:docPartPr>
      <w:docPartBody>
        <w:p w:rsidR="00F62BBF" w:rsidRDefault="00F62BBF" w:rsidP="00F62BBF">
          <w:pPr>
            <w:pStyle w:val="2CEA7A4C23384AF29690D3E792E6972A"/>
          </w:pPr>
          <w:r w:rsidRPr="00A0363F">
            <w:rPr>
              <w:rStyle w:val="Textedelespacerserv"/>
            </w:rPr>
            <w:t>Click or tap to enter a date.</w:t>
          </w:r>
        </w:p>
      </w:docPartBody>
    </w:docPart>
    <w:docPart>
      <w:docPartPr>
        <w:name w:val="661E0E8238154E3D83A4B17DEAFE1F4C"/>
        <w:category>
          <w:name w:val="General"/>
          <w:gallery w:val="placeholder"/>
        </w:category>
        <w:types>
          <w:type w:val="bbPlcHdr"/>
        </w:types>
        <w:behaviors>
          <w:behavior w:val="content"/>
        </w:behaviors>
        <w:guid w:val="{E2F08526-27BF-4E15-9EAD-4DFD7C7222CB}"/>
      </w:docPartPr>
      <w:docPartBody>
        <w:p w:rsidR="00F62BBF" w:rsidRDefault="00F62BBF" w:rsidP="00F62BBF">
          <w:pPr>
            <w:pStyle w:val="661E0E8238154E3D83A4B17DEAFE1F4C"/>
          </w:pPr>
          <w:r w:rsidRPr="00FF4DE9">
            <w:rPr>
              <w:rStyle w:val="Textedelespacerserv"/>
            </w:rPr>
            <w:t>Choose an item.</w:t>
          </w:r>
        </w:p>
      </w:docPartBody>
    </w:docPart>
    <w:docPart>
      <w:docPartPr>
        <w:name w:val="9A1221621A1545099252217383E26C4F"/>
        <w:category>
          <w:name w:val="General"/>
          <w:gallery w:val="placeholder"/>
        </w:category>
        <w:types>
          <w:type w:val="bbPlcHdr"/>
        </w:types>
        <w:behaviors>
          <w:behavior w:val="content"/>
        </w:behaviors>
        <w:guid w:val="{DE4D3D50-FC38-4D46-9902-13F90A1DED23}"/>
      </w:docPartPr>
      <w:docPartBody>
        <w:p w:rsidR="00F62BBF" w:rsidRDefault="00F62BBF" w:rsidP="00F62BBF">
          <w:pPr>
            <w:pStyle w:val="9A1221621A1545099252217383E26C4F"/>
          </w:pPr>
          <w:r w:rsidRPr="00A0363F">
            <w:rPr>
              <w:rStyle w:val="Textedelespacerserv"/>
            </w:rPr>
            <w:t>Click or tap to enter a date.</w:t>
          </w:r>
        </w:p>
      </w:docPartBody>
    </w:docPart>
    <w:docPart>
      <w:docPartPr>
        <w:name w:val="8477E4F53F3B407A93E05FF0A14DDF75"/>
        <w:category>
          <w:name w:val="General"/>
          <w:gallery w:val="placeholder"/>
        </w:category>
        <w:types>
          <w:type w:val="bbPlcHdr"/>
        </w:types>
        <w:behaviors>
          <w:behavior w:val="content"/>
        </w:behaviors>
        <w:guid w:val="{D5ED9C69-85D6-4EA9-B99E-881F87AE1A9B}"/>
      </w:docPartPr>
      <w:docPartBody>
        <w:p w:rsidR="00F62BBF" w:rsidRDefault="00F62BBF" w:rsidP="00F62BBF">
          <w:pPr>
            <w:pStyle w:val="8477E4F53F3B407A93E05FF0A14DDF75"/>
          </w:pPr>
          <w:r w:rsidRPr="00A0363F">
            <w:rPr>
              <w:rStyle w:val="Textedelespacerserv"/>
            </w:rPr>
            <w:t>Click or tap to enter a date.</w:t>
          </w:r>
        </w:p>
      </w:docPartBody>
    </w:docPart>
    <w:docPart>
      <w:docPartPr>
        <w:name w:val="27F9E488731549D9B037CA434202BBD1"/>
        <w:category>
          <w:name w:val="General"/>
          <w:gallery w:val="placeholder"/>
        </w:category>
        <w:types>
          <w:type w:val="bbPlcHdr"/>
        </w:types>
        <w:behaviors>
          <w:behavior w:val="content"/>
        </w:behaviors>
        <w:guid w:val="{948CDA5F-4757-4396-80B1-A34C2AC9FFDE}"/>
      </w:docPartPr>
      <w:docPartBody>
        <w:p w:rsidR="00F62BBF" w:rsidRDefault="00F62BBF" w:rsidP="00F62BBF">
          <w:pPr>
            <w:pStyle w:val="27F9E488731549D9B037CA434202BBD1"/>
          </w:pPr>
          <w:r w:rsidRPr="00FF4DE9">
            <w:rPr>
              <w:rStyle w:val="Textedelespacerserv"/>
            </w:rPr>
            <w:t>Choose an item.</w:t>
          </w:r>
        </w:p>
      </w:docPartBody>
    </w:docPart>
    <w:docPart>
      <w:docPartPr>
        <w:name w:val="BBA64B238D604916BA46798D647410CD"/>
        <w:category>
          <w:name w:val="General"/>
          <w:gallery w:val="placeholder"/>
        </w:category>
        <w:types>
          <w:type w:val="bbPlcHdr"/>
        </w:types>
        <w:behaviors>
          <w:behavior w:val="content"/>
        </w:behaviors>
        <w:guid w:val="{C950D582-1B07-4F44-958E-28B608F7846A}"/>
      </w:docPartPr>
      <w:docPartBody>
        <w:p w:rsidR="00F62BBF" w:rsidRDefault="00F62BBF" w:rsidP="00F62BBF">
          <w:pPr>
            <w:pStyle w:val="BBA64B238D604916BA46798D647410CD"/>
          </w:pPr>
          <w:r w:rsidRPr="00A0363F">
            <w:rPr>
              <w:rStyle w:val="Textedelespacerserv"/>
            </w:rPr>
            <w:t>Click or tap to enter a date.</w:t>
          </w:r>
        </w:p>
      </w:docPartBody>
    </w:docPart>
    <w:docPart>
      <w:docPartPr>
        <w:name w:val="67E0CAD1484C48C5B3C57478E0DA167F"/>
        <w:category>
          <w:name w:val="General"/>
          <w:gallery w:val="placeholder"/>
        </w:category>
        <w:types>
          <w:type w:val="bbPlcHdr"/>
        </w:types>
        <w:behaviors>
          <w:behavior w:val="content"/>
        </w:behaviors>
        <w:guid w:val="{DFA89E9E-CA44-43D1-A13B-6E95979C9711}"/>
      </w:docPartPr>
      <w:docPartBody>
        <w:p w:rsidR="00F62BBF" w:rsidRDefault="00F62BBF" w:rsidP="00F62BBF">
          <w:pPr>
            <w:pStyle w:val="67E0CAD1484C48C5B3C57478E0DA167F"/>
          </w:pPr>
          <w:r w:rsidRPr="00A0363F">
            <w:rPr>
              <w:rStyle w:val="Textedelespacerserv"/>
            </w:rPr>
            <w:t>Click or tap to enter a date.</w:t>
          </w:r>
        </w:p>
      </w:docPartBody>
    </w:docPart>
    <w:docPart>
      <w:docPartPr>
        <w:name w:val="654731C851B0452DBAD19BF6EC468565"/>
        <w:category>
          <w:name w:val="General"/>
          <w:gallery w:val="placeholder"/>
        </w:category>
        <w:types>
          <w:type w:val="bbPlcHdr"/>
        </w:types>
        <w:behaviors>
          <w:behavior w:val="content"/>
        </w:behaviors>
        <w:guid w:val="{403997CD-C40B-4DDE-9187-611D08CCB9C1}"/>
      </w:docPartPr>
      <w:docPartBody>
        <w:p w:rsidR="00F62BBF" w:rsidRDefault="00F62BBF" w:rsidP="00F62BBF">
          <w:pPr>
            <w:pStyle w:val="654731C851B0452DBAD19BF6EC468565"/>
          </w:pPr>
          <w:r w:rsidRPr="00FF4DE9">
            <w:rPr>
              <w:rStyle w:val="Textedelespacerserv"/>
            </w:rPr>
            <w:t>Choose an item.</w:t>
          </w:r>
        </w:p>
      </w:docPartBody>
    </w:docPart>
    <w:docPart>
      <w:docPartPr>
        <w:name w:val="2565F81AB5E74474B619F64980D00DEB"/>
        <w:category>
          <w:name w:val="General"/>
          <w:gallery w:val="placeholder"/>
        </w:category>
        <w:types>
          <w:type w:val="bbPlcHdr"/>
        </w:types>
        <w:behaviors>
          <w:behavior w:val="content"/>
        </w:behaviors>
        <w:guid w:val="{ED857570-EA68-4750-9637-9A2B2886C286}"/>
      </w:docPartPr>
      <w:docPartBody>
        <w:p w:rsidR="00F62BBF" w:rsidRDefault="00F62BBF" w:rsidP="00F62BBF">
          <w:pPr>
            <w:pStyle w:val="2565F81AB5E74474B619F64980D00DEB"/>
          </w:pPr>
          <w:r w:rsidRPr="00A0363F">
            <w:rPr>
              <w:rStyle w:val="Textedelespacerserv"/>
            </w:rPr>
            <w:t>Click or tap to enter a date.</w:t>
          </w:r>
        </w:p>
      </w:docPartBody>
    </w:docPart>
    <w:docPart>
      <w:docPartPr>
        <w:name w:val="26F0AE98241A44AD8CF476D063310EF2"/>
        <w:category>
          <w:name w:val="General"/>
          <w:gallery w:val="placeholder"/>
        </w:category>
        <w:types>
          <w:type w:val="bbPlcHdr"/>
        </w:types>
        <w:behaviors>
          <w:behavior w:val="content"/>
        </w:behaviors>
        <w:guid w:val="{B2489656-E922-4993-9A2C-13AC4DF72A2C}"/>
      </w:docPartPr>
      <w:docPartBody>
        <w:p w:rsidR="00F62BBF" w:rsidRDefault="00F62BBF" w:rsidP="00F62BBF">
          <w:pPr>
            <w:pStyle w:val="26F0AE98241A44AD8CF476D063310EF2"/>
          </w:pPr>
          <w:r w:rsidRPr="00A0363F">
            <w:rPr>
              <w:rStyle w:val="Textedelespacerserv"/>
            </w:rPr>
            <w:t>Click or tap to enter a date.</w:t>
          </w:r>
        </w:p>
      </w:docPartBody>
    </w:docPart>
    <w:docPart>
      <w:docPartPr>
        <w:name w:val="6AAFBB713B6D4E54A2527AD3FDBDA7DB"/>
        <w:category>
          <w:name w:val="General"/>
          <w:gallery w:val="placeholder"/>
        </w:category>
        <w:types>
          <w:type w:val="bbPlcHdr"/>
        </w:types>
        <w:behaviors>
          <w:behavior w:val="content"/>
        </w:behaviors>
        <w:guid w:val="{D98267D1-C610-43FE-9CDC-7DC31285464B}"/>
      </w:docPartPr>
      <w:docPartBody>
        <w:p w:rsidR="00F62BBF" w:rsidRDefault="00F62BBF" w:rsidP="00F62BBF">
          <w:pPr>
            <w:pStyle w:val="6AAFBB713B6D4E54A2527AD3FDBDA7DB"/>
          </w:pPr>
          <w:r w:rsidRPr="00FF4DE9">
            <w:rPr>
              <w:rStyle w:val="Textedelespacerserv"/>
            </w:rPr>
            <w:t>Choose an item.</w:t>
          </w:r>
        </w:p>
      </w:docPartBody>
    </w:docPart>
    <w:docPart>
      <w:docPartPr>
        <w:name w:val="DA1BCCEEF60845A3968BAAAD9CBBF378"/>
        <w:category>
          <w:name w:val="General"/>
          <w:gallery w:val="placeholder"/>
        </w:category>
        <w:types>
          <w:type w:val="bbPlcHdr"/>
        </w:types>
        <w:behaviors>
          <w:behavior w:val="content"/>
        </w:behaviors>
        <w:guid w:val="{1468212B-4A36-4138-98C1-9DCA38AC03DE}"/>
      </w:docPartPr>
      <w:docPartBody>
        <w:p w:rsidR="00F62BBF" w:rsidRDefault="00F62BBF" w:rsidP="00F62BBF">
          <w:pPr>
            <w:pStyle w:val="DA1BCCEEF60845A3968BAAAD9CBBF378"/>
          </w:pPr>
          <w:r w:rsidRPr="00A0363F">
            <w:rPr>
              <w:rStyle w:val="Textedelespacerserv"/>
            </w:rPr>
            <w:t>Click or tap to enter a date.</w:t>
          </w:r>
        </w:p>
      </w:docPartBody>
    </w:docPart>
    <w:docPart>
      <w:docPartPr>
        <w:name w:val="F79EF6AA164F45A8A95064A215C53285"/>
        <w:category>
          <w:name w:val="General"/>
          <w:gallery w:val="placeholder"/>
        </w:category>
        <w:types>
          <w:type w:val="bbPlcHdr"/>
        </w:types>
        <w:behaviors>
          <w:behavior w:val="content"/>
        </w:behaviors>
        <w:guid w:val="{BA742462-2709-4852-B184-49B99ECE2E15}"/>
      </w:docPartPr>
      <w:docPartBody>
        <w:p w:rsidR="00F62BBF" w:rsidRDefault="00F62BBF" w:rsidP="00F62BBF">
          <w:pPr>
            <w:pStyle w:val="F79EF6AA164F45A8A95064A215C53285"/>
          </w:pPr>
          <w:r w:rsidRPr="00A0363F">
            <w:rPr>
              <w:rStyle w:val="Textedelespacerserv"/>
            </w:rPr>
            <w:t>Click or tap to enter a date.</w:t>
          </w:r>
        </w:p>
      </w:docPartBody>
    </w:docPart>
    <w:docPart>
      <w:docPartPr>
        <w:name w:val="0374D16B05574E0B81916F78C9E38755"/>
        <w:category>
          <w:name w:val="General"/>
          <w:gallery w:val="placeholder"/>
        </w:category>
        <w:types>
          <w:type w:val="bbPlcHdr"/>
        </w:types>
        <w:behaviors>
          <w:behavior w:val="content"/>
        </w:behaviors>
        <w:guid w:val="{D760207F-B50D-4938-8005-A01A4EAEA505}"/>
      </w:docPartPr>
      <w:docPartBody>
        <w:p w:rsidR="00F62BBF" w:rsidRDefault="00F62BBF" w:rsidP="00F62BBF">
          <w:pPr>
            <w:pStyle w:val="0374D16B05574E0B81916F78C9E38755"/>
          </w:pPr>
          <w:r w:rsidRPr="00FF4DE9">
            <w:rPr>
              <w:rStyle w:val="Textedelespacerserv"/>
            </w:rPr>
            <w:t>Choose an item.</w:t>
          </w:r>
        </w:p>
      </w:docPartBody>
    </w:docPart>
    <w:docPart>
      <w:docPartPr>
        <w:name w:val="70AE6A8ACC4E4F8AA07F6990E997B301"/>
        <w:category>
          <w:name w:val="General"/>
          <w:gallery w:val="placeholder"/>
        </w:category>
        <w:types>
          <w:type w:val="bbPlcHdr"/>
        </w:types>
        <w:behaviors>
          <w:behavior w:val="content"/>
        </w:behaviors>
        <w:guid w:val="{98DF084D-B4BD-4886-B1E2-92929F007D92}"/>
      </w:docPartPr>
      <w:docPartBody>
        <w:p w:rsidR="00F62BBF" w:rsidRDefault="00F62BBF" w:rsidP="00F62BBF">
          <w:pPr>
            <w:pStyle w:val="70AE6A8ACC4E4F8AA07F6990E997B301"/>
          </w:pPr>
          <w:r w:rsidRPr="00A0363F">
            <w:rPr>
              <w:rStyle w:val="Textedelespacerserv"/>
            </w:rPr>
            <w:t>Click or tap to enter a date.</w:t>
          </w:r>
        </w:p>
      </w:docPartBody>
    </w:docPart>
    <w:docPart>
      <w:docPartPr>
        <w:name w:val="C4517A1831FA4F27A5868A2AF327A5A9"/>
        <w:category>
          <w:name w:val="General"/>
          <w:gallery w:val="placeholder"/>
        </w:category>
        <w:types>
          <w:type w:val="bbPlcHdr"/>
        </w:types>
        <w:behaviors>
          <w:behavior w:val="content"/>
        </w:behaviors>
        <w:guid w:val="{7DC725ED-2A88-4332-999E-898D5E6A2EE7}"/>
      </w:docPartPr>
      <w:docPartBody>
        <w:p w:rsidR="00F62BBF" w:rsidRDefault="00F62BBF" w:rsidP="00F62BBF">
          <w:pPr>
            <w:pStyle w:val="C4517A1831FA4F27A5868A2AF327A5A9"/>
          </w:pPr>
          <w:r w:rsidRPr="00A0363F">
            <w:rPr>
              <w:rStyle w:val="Textedelespacerserv"/>
            </w:rPr>
            <w:t>Click or tap to enter a date.</w:t>
          </w:r>
        </w:p>
      </w:docPartBody>
    </w:docPart>
    <w:docPart>
      <w:docPartPr>
        <w:name w:val="A42355D2B38C48A0BA57B300E9AEDB07"/>
        <w:category>
          <w:name w:val="General"/>
          <w:gallery w:val="placeholder"/>
        </w:category>
        <w:types>
          <w:type w:val="bbPlcHdr"/>
        </w:types>
        <w:behaviors>
          <w:behavior w:val="content"/>
        </w:behaviors>
        <w:guid w:val="{7A5A76DA-57CB-4378-831F-DDDBC5A55757}"/>
      </w:docPartPr>
      <w:docPartBody>
        <w:p w:rsidR="00F62BBF" w:rsidRDefault="00F62BBF" w:rsidP="00F62BBF">
          <w:pPr>
            <w:pStyle w:val="A42355D2B38C48A0BA57B300E9AEDB07"/>
          </w:pPr>
          <w:r w:rsidRPr="00FF4DE9">
            <w:rPr>
              <w:rStyle w:val="Textedelespacerserv"/>
            </w:rPr>
            <w:t>Choose an item.</w:t>
          </w:r>
        </w:p>
      </w:docPartBody>
    </w:docPart>
    <w:docPart>
      <w:docPartPr>
        <w:name w:val="FA731A01AF4B4F72BE932B69C63F37C2"/>
        <w:category>
          <w:name w:val="General"/>
          <w:gallery w:val="placeholder"/>
        </w:category>
        <w:types>
          <w:type w:val="bbPlcHdr"/>
        </w:types>
        <w:behaviors>
          <w:behavior w:val="content"/>
        </w:behaviors>
        <w:guid w:val="{575C13ED-E6E7-4C72-972F-6CA9A3E2E715}"/>
      </w:docPartPr>
      <w:docPartBody>
        <w:p w:rsidR="00F62BBF" w:rsidRDefault="00F62BBF" w:rsidP="00F62BBF">
          <w:pPr>
            <w:pStyle w:val="FA731A01AF4B4F72BE932B69C63F37C2"/>
          </w:pPr>
          <w:r w:rsidRPr="00A0363F">
            <w:rPr>
              <w:rStyle w:val="Textedelespacerserv"/>
            </w:rPr>
            <w:t>Click or tap to enter a date.</w:t>
          </w:r>
        </w:p>
      </w:docPartBody>
    </w:docPart>
    <w:docPart>
      <w:docPartPr>
        <w:name w:val="AD025A686DE74B53A95BE6F5B8FEE548"/>
        <w:category>
          <w:name w:val="General"/>
          <w:gallery w:val="placeholder"/>
        </w:category>
        <w:types>
          <w:type w:val="bbPlcHdr"/>
        </w:types>
        <w:behaviors>
          <w:behavior w:val="content"/>
        </w:behaviors>
        <w:guid w:val="{A0DD1091-5D4C-4C27-9612-5D7BB5398F42}"/>
      </w:docPartPr>
      <w:docPartBody>
        <w:p w:rsidR="00F62BBF" w:rsidRDefault="00F62BBF" w:rsidP="00F62BBF">
          <w:pPr>
            <w:pStyle w:val="AD025A686DE74B53A95BE6F5B8FEE548"/>
          </w:pPr>
          <w:r w:rsidRPr="00A0363F">
            <w:rPr>
              <w:rStyle w:val="Textedelespacerserv"/>
            </w:rPr>
            <w:t>Click or tap to enter a date.</w:t>
          </w:r>
        </w:p>
      </w:docPartBody>
    </w:docPart>
    <w:docPart>
      <w:docPartPr>
        <w:name w:val="3AC9DFD553A84C2EAEC246EA9EBF88B5"/>
        <w:category>
          <w:name w:val="General"/>
          <w:gallery w:val="placeholder"/>
        </w:category>
        <w:types>
          <w:type w:val="bbPlcHdr"/>
        </w:types>
        <w:behaviors>
          <w:behavior w:val="content"/>
        </w:behaviors>
        <w:guid w:val="{2C307AE5-AA3B-435B-BC3C-440ADD121B39}"/>
      </w:docPartPr>
      <w:docPartBody>
        <w:p w:rsidR="00F62BBF" w:rsidRDefault="00F62BBF" w:rsidP="00F62BBF">
          <w:pPr>
            <w:pStyle w:val="3AC9DFD553A84C2EAEC246EA9EBF88B5"/>
          </w:pPr>
          <w:r w:rsidRPr="00FF4DE9">
            <w:rPr>
              <w:rStyle w:val="Textedelespacerserv"/>
            </w:rPr>
            <w:t>Choose an item.</w:t>
          </w:r>
        </w:p>
      </w:docPartBody>
    </w:docPart>
    <w:docPart>
      <w:docPartPr>
        <w:name w:val="369CBBDA0176464182AAE81E3793C6AA"/>
        <w:category>
          <w:name w:val="General"/>
          <w:gallery w:val="placeholder"/>
        </w:category>
        <w:types>
          <w:type w:val="bbPlcHdr"/>
        </w:types>
        <w:behaviors>
          <w:behavior w:val="content"/>
        </w:behaviors>
        <w:guid w:val="{E2F4AFE5-C2B9-4598-A652-A2CC449BC216}"/>
      </w:docPartPr>
      <w:docPartBody>
        <w:p w:rsidR="00F62BBF" w:rsidRDefault="00F62BBF" w:rsidP="00F62BBF">
          <w:pPr>
            <w:pStyle w:val="369CBBDA0176464182AAE81E3793C6AA"/>
          </w:pPr>
          <w:r w:rsidRPr="00A0363F">
            <w:rPr>
              <w:rStyle w:val="Textedelespacerserv"/>
            </w:rPr>
            <w:t>Click or tap to enter a date.</w:t>
          </w:r>
        </w:p>
      </w:docPartBody>
    </w:docPart>
    <w:docPart>
      <w:docPartPr>
        <w:name w:val="244B6BFCA65D4998A72D43953AF5F9E3"/>
        <w:category>
          <w:name w:val="General"/>
          <w:gallery w:val="placeholder"/>
        </w:category>
        <w:types>
          <w:type w:val="bbPlcHdr"/>
        </w:types>
        <w:behaviors>
          <w:behavior w:val="content"/>
        </w:behaviors>
        <w:guid w:val="{D75D4BE0-6BB9-4751-A669-7AB09BE85A7C}"/>
      </w:docPartPr>
      <w:docPartBody>
        <w:p w:rsidR="00F62BBF" w:rsidRDefault="00F62BBF" w:rsidP="00F62BBF">
          <w:pPr>
            <w:pStyle w:val="244B6BFCA65D4998A72D43953AF5F9E3"/>
          </w:pPr>
          <w:r w:rsidRPr="00A0363F">
            <w:rPr>
              <w:rStyle w:val="Textedelespacerserv"/>
            </w:rPr>
            <w:t>Click or tap to enter a date.</w:t>
          </w:r>
        </w:p>
      </w:docPartBody>
    </w:docPart>
    <w:docPart>
      <w:docPartPr>
        <w:name w:val="6C8D9C14DA8245878019914E8200FB6C"/>
        <w:category>
          <w:name w:val="General"/>
          <w:gallery w:val="placeholder"/>
        </w:category>
        <w:types>
          <w:type w:val="bbPlcHdr"/>
        </w:types>
        <w:behaviors>
          <w:behavior w:val="content"/>
        </w:behaviors>
        <w:guid w:val="{FE6F1B6D-05B5-475C-A59F-14FB24E21AE0}"/>
      </w:docPartPr>
      <w:docPartBody>
        <w:p w:rsidR="00F62BBF" w:rsidRDefault="00F62BBF" w:rsidP="00F62BBF">
          <w:pPr>
            <w:pStyle w:val="6C8D9C14DA8245878019914E8200FB6C"/>
          </w:pPr>
          <w:r w:rsidRPr="00FF4DE9">
            <w:rPr>
              <w:rStyle w:val="Textedelespacerserv"/>
            </w:rPr>
            <w:t>Choose an item.</w:t>
          </w:r>
        </w:p>
      </w:docPartBody>
    </w:docPart>
    <w:docPart>
      <w:docPartPr>
        <w:name w:val="D594883FC70845BCA46FD08E917A8009"/>
        <w:category>
          <w:name w:val="General"/>
          <w:gallery w:val="placeholder"/>
        </w:category>
        <w:types>
          <w:type w:val="bbPlcHdr"/>
        </w:types>
        <w:behaviors>
          <w:behavior w:val="content"/>
        </w:behaviors>
        <w:guid w:val="{843FC5D9-6B77-472D-855B-AE676638B15E}"/>
      </w:docPartPr>
      <w:docPartBody>
        <w:p w:rsidR="00F62BBF" w:rsidRDefault="00F62BBF" w:rsidP="00F62BBF">
          <w:pPr>
            <w:pStyle w:val="D594883FC70845BCA46FD08E917A8009"/>
          </w:pPr>
          <w:r w:rsidRPr="00A0363F">
            <w:rPr>
              <w:rStyle w:val="Textedelespacerserv"/>
            </w:rPr>
            <w:t>Click or tap to enter a date.</w:t>
          </w:r>
        </w:p>
      </w:docPartBody>
    </w:docPart>
    <w:docPart>
      <w:docPartPr>
        <w:name w:val="8CE7594409E44D93B8C654F52095FC14"/>
        <w:category>
          <w:name w:val="General"/>
          <w:gallery w:val="placeholder"/>
        </w:category>
        <w:types>
          <w:type w:val="bbPlcHdr"/>
        </w:types>
        <w:behaviors>
          <w:behavior w:val="content"/>
        </w:behaviors>
        <w:guid w:val="{E132A0DB-4168-4C1F-A6D1-A100F3E6DD3B}"/>
      </w:docPartPr>
      <w:docPartBody>
        <w:p w:rsidR="00F62BBF" w:rsidRDefault="00F62BBF" w:rsidP="00F62BBF">
          <w:pPr>
            <w:pStyle w:val="8CE7594409E44D93B8C654F52095FC14"/>
          </w:pPr>
          <w:r w:rsidRPr="00A0363F">
            <w:rPr>
              <w:rStyle w:val="Textedelespacerserv"/>
            </w:rPr>
            <w:t>Click or tap to enter a date.</w:t>
          </w:r>
        </w:p>
      </w:docPartBody>
    </w:docPart>
    <w:docPart>
      <w:docPartPr>
        <w:name w:val="BF602F39122848B2AC168081502BF33D"/>
        <w:category>
          <w:name w:val="General"/>
          <w:gallery w:val="placeholder"/>
        </w:category>
        <w:types>
          <w:type w:val="bbPlcHdr"/>
        </w:types>
        <w:behaviors>
          <w:behavior w:val="content"/>
        </w:behaviors>
        <w:guid w:val="{D2B4FEB4-596E-4D21-A186-9E97D04BC5B2}"/>
      </w:docPartPr>
      <w:docPartBody>
        <w:p w:rsidR="00F62BBF" w:rsidRDefault="00F62BBF" w:rsidP="00F62BBF">
          <w:pPr>
            <w:pStyle w:val="BF602F39122848B2AC168081502BF33D"/>
          </w:pPr>
          <w:r w:rsidRPr="00FF4DE9">
            <w:rPr>
              <w:rStyle w:val="Textedelespacerserv"/>
            </w:rPr>
            <w:t>Choose an item.</w:t>
          </w:r>
        </w:p>
      </w:docPartBody>
    </w:docPart>
    <w:docPart>
      <w:docPartPr>
        <w:name w:val="B66FD58157C14FD4B9D0B6139964816F"/>
        <w:category>
          <w:name w:val="General"/>
          <w:gallery w:val="placeholder"/>
        </w:category>
        <w:types>
          <w:type w:val="bbPlcHdr"/>
        </w:types>
        <w:behaviors>
          <w:behavior w:val="content"/>
        </w:behaviors>
        <w:guid w:val="{95C394E6-7B0C-444F-9B7F-D97CBB31450D}"/>
      </w:docPartPr>
      <w:docPartBody>
        <w:p w:rsidR="00F62BBF" w:rsidRDefault="00F62BBF" w:rsidP="00F62BBF">
          <w:pPr>
            <w:pStyle w:val="B66FD58157C14FD4B9D0B6139964816F"/>
          </w:pPr>
          <w:r w:rsidRPr="00A0363F">
            <w:rPr>
              <w:rStyle w:val="Textedelespacerserv"/>
            </w:rPr>
            <w:t>Click or tap to enter a date.</w:t>
          </w:r>
        </w:p>
      </w:docPartBody>
    </w:docPart>
    <w:docPart>
      <w:docPartPr>
        <w:name w:val="4B5EAF08D8E74A9292B559CDD1AA7BCD"/>
        <w:category>
          <w:name w:val="General"/>
          <w:gallery w:val="placeholder"/>
        </w:category>
        <w:types>
          <w:type w:val="bbPlcHdr"/>
        </w:types>
        <w:behaviors>
          <w:behavior w:val="content"/>
        </w:behaviors>
        <w:guid w:val="{5ABF5B61-5F23-4084-9CD9-28E21D12F407}"/>
      </w:docPartPr>
      <w:docPartBody>
        <w:p w:rsidR="00F62BBF" w:rsidRDefault="00F62BBF" w:rsidP="00F62BBF">
          <w:pPr>
            <w:pStyle w:val="4B5EAF08D8E74A9292B559CDD1AA7BCD"/>
          </w:pPr>
          <w:r w:rsidRPr="00A0363F">
            <w:rPr>
              <w:rStyle w:val="Textedelespacerserv"/>
            </w:rPr>
            <w:t>Click or tap to enter a date.</w:t>
          </w:r>
        </w:p>
      </w:docPartBody>
    </w:docPart>
    <w:docPart>
      <w:docPartPr>
        <w:name w:val="09BE002FA058451BAFFCBCC0A37B828D"/>
        <w:category>
          <w:name w:val="General"/>
          <w:gallery w:val="placeholder"/>
        </w:category>
        <w:types>
          <w:type w:val="bbPlcHdr"/>
        </w:types>
        <w:behaviors>
          <w:behavior w:val="content"/>
        </w:behaviors>
        <w:guid w:val="{6E87BB65-46AD-4186-AB81-2F54957C834A}"/>
      </w:docPartPr>
      <w:docPartBody>
        <w:p w:rsidR="00F62BBF" w:rsidRDefault="00F62BBF" w:rsidP="00F62BBF">
          <w:pPr>
            <w:pStyle w:val="09BE002FA058451BAFFCBCC0A37B828D"/>
          </w:pPr>
          <w:r w:rsidRPr="00FF4DE9">
            <w:rPr>
              <w:rStyle w:val="Textedelespacerserv"/>
            </w:rPr>
            <w:t>Choose an item.</w:t>
          </w:r>
        </w:p>
      </w:docPartBody>
    </w:docPart>
    <w:docPart>
      <w:docPartPr>
        <w:name w:val="FC10594B845C4DD5A8C2E7F283562641"/>
        <w:category>
          <w:name w:val="General"/>
          <w:gallery w:val="placeholder"/>
        </w:category>
        <w:types>
          <w:type w:val="bbPlcHdr"/>
        </w:types>
        <w:behaviors>
          <w:behavior w:val="content"/>
        </w:behaviors>
        <w:guid w:val="{10C545E6-0C7E-4A47-BD9B-F8AD283279B2}"/>
      </w:docPartPr>
      <w:docPartBody>
        <w:p w:rsidR="00F62BBF" w:rsidRDefault="00F62BBF" w:rsidP="00F62BBF">
          <w:pPr>
            <w:pStyle w:val="FC10594B845C4DD5A8C2E7F283562641"/>
          </w:pPr>
          <w:r w:rsidRPr="00A0363F">
            <w:rPr>
              <w:rStyle w:val="Textedelespacerserv"/>
            </w:rPr>
            <w:t>Click or tap to enter a date.</w:t>
          </w:r>
        </w:p>
      </w:docPartBody>
    </w:docPart>
    <w:docPart>
      <w:docPartPr>
        <w:name w:val="8A4BA58757164810BA55CB61216E4652"/>
        <w:category>
          <w:name w:val="General"/>
          <w:gallery w:val="placeholder"/>
        </w:category>
        <w:types>
          <w:type w:val="bbPlcHdr"/>
        </w:types>
        <w:behaviors>
          <w:behavior w:val="content"/>
        </w:behaviors>
        <w:guid w:val="{B7E090B7-66F1-4FCE-A92C-A3EAA09EBA13}"/>
      </w:docPartPr>
      <w:docPartBody>
        <w:p w:rsidR="00F62BBF" w:rsidRDefault="00F62BBF" w:rsidP="00F62BBF">
          <w:pPr>
            <w:pStyle w:val="8A4BA58757164810BA55CB61216E4652"/>
          </w:pPr>
          <w:r w:rsidRPr="00A0363F">
            <w:rPr>
              <w:rStyle w:val="Textedelespacerserv"/>
            </w:rPr>
            <w:t>Click or tap to enter a date.</w:t>
          </w:r>
        </w:p>
      </w:docPartBody>
    </w:docPart>
    <w:docPart>
      <w:docPartPr>
        <w:name w:val="4DEFE01CF3544804A2CDCBE5D1B334BA"/>
        <w:category>
          <w:name w:val="General"/>
          <w:gallery w:val="placeholder"/>
        </w:category>
        <w:types>
          <w:type w:val="bbPlcHdr"/>
        </w:types>
        <w:behaviors>
          <w:behavior w:val="content"/>
        </w:behaviors>
        <w:guid w:val="{5751ADE0-2946-48DA-93A2-B90D314437FD}"/>
      </w:docPartPr>
      <w:docPartBody>
        <w:p w:rsidR="00F62BBF" w:rsidRDefault="00F62BBF" w:rsidP="00F62BBF">
          <w:pPr>
            <w:pStyle w:val="4DEFE01CF3544804A2CDCBE5D1B334BA"/>
          </w:pPr>
          <w:r w:rsidRPr="00FF4DE9">
            <w:rPr>
              <w:rStyle w:val="Textedelespacerserv"/>
            </w:rPr>
            <w:t>Choose an item.</w:t>
          </w:r>
        </w:p>
      </w:docPartBody>
    </w:docPart>
    <w:docPart>
      <w:docPartPr>
        <w:name w:val="08DE06B6F82A46509551E764D604EB14"/>
        <w:category>
          <w:name w:val="General"/>
          <w:gallery w:val="placeholder"/>
        </w:category>
        <w:types>
          <w:type w:val="bbPlcHdr"/>
        </w:types>
        <w:behaviors>
          <w:behavior w:val="content"/>
        </w:behaviors>
        <w:guid w:val="{4C3C8224-1E8E-4D6F-BD48-52A0DEC6D8F2}"/>
      </w:docPartPr>
      <w:docPartBody>
        <w:p w:rsidR="00F62BBF" w:rsidRDefault="00F62BBF" w:rsidP="00F62BBF">
          <w:pPr>
            <w:pStyle w:val="08DE06B6F82A46509551E764D604EB14"/>
          </w:pPr>
          <w:r w:rsidRPr="00A0363F">
            <w:rPr>
              <w:rStyle w:val="Textedelespacerserv"/>
            </w:rPr>
            <w:t>Click or tap to enter a date.</w:t>
          </w:r>
        </w:p>
      </w:docPartBody>
    </w:docPart>
    <w:docPart>
      <w:docPartPr>
        <w:name w:val="1C8A16DE57CA408CA98A01603C24A9B0"/>
        <w:category>
          <w:name w:val="General"/>
          <w:gallery w:val="placeholder"/>
        </w:category>
        <w:types>
          <w:type w:val="bbPlcHdr"/>
        </w:types>
        <w:behaviors>
          <w:behavior w:val="content"/>
        </w:behaviors>
        <w:guid w:val="{6BD91842-99AB-4425-B4CC-F305381C47DD}"/>
      </w:docPartPr>
      <w:docPartBody>
        <w:p w:rsidR="00F62BBF" w:rsidRDefault="00F62BBF" w:rsidP="00F62BBF">
          <w:pPr>
            <w:pStyle w:val="1C8A16DE57CA408CA98A01603C24A9B0"/>
          </w:pPr>
          <w:r w:rsidRPr="00A0363F">
            <w:rPr>
              <w:rStyle w:val="Textedelespacerserv"/>
            </w:rPr>
            <w:t>Click or tap to enter a date.</w:t>
          </w:r>
        </w:p>
      </w:docPartBody>
    </w:docPart>
    <w:docPart>
      <w:docPartPr>
        <w:name w:val="36A6E07291DD411CA9FBD94C33D170FB"/>
        <w:category>
          <w:name w:val="General"/>
          <w:gallery w:val="placeholder"/>
        </w:category>
        <w:types>
          <w:type w:val="bbPlcHdr"/>
        </w:types>
        <w:behaviors>
          <w:behavior w:val="content"/>
        </w:behaviors>
        <w:guid w:val="{BCC4D447-A262-48D5-B36A-706B012F98CD}"/>
      </w:docPartPr>
      <w:docPartBody>
        <w:p w:rsidR="00F62BBF" w:rsidRDefault="00F62BBF" w:rsidP="00F62BBF">
          <w:pPr>
            <w:pStyle w:val="36A6E07291DD411CA9FBD94C33D170FB"/>
          </w:pPr>
          <w:r w:rsidRPr="00FF4DE9">
            <w:rPr>
              <w:rStyle w:val="Textedelespacerserv"/>
            </w:rPr>
            <w:t>Choose an item.</w:t>
          </w:r>
        </w:p>
      </w:docPartBody>
    </w:docPart>
    <w:docPart>
      <w:docPartPr>
        <w:name w:val="B7F1F5F5AC48431E86045C61256725B4"/>
        <w:category>
          <w:name w:val="General"/>
          <w:gallery w:val="placeholder"/>
        </w:category>
        <w:types>
          <w:type w:val="bbPlcHdr"/>
        </w:types>
        <w:behaviors>
          <w:behavior w:val="content"/>
        </w:behaviors>
        <w:guid w:val="{A761813E-7D2B-4CA2-9D01-2BF6E3CF3CB1}"/>
      </w:docPartPr>
      <w:docPartBody>
        <w:p w:rsidR="00F62BBF" w:rsidRDefault="00F62BBF" w:rsidP="00F62BBF">
          <w:pPr>
            <w:pStyle w:val="B7F1F5F5AC48431E86045C61256725B4"/>
          </w:pPr>
          <w:r w:rsidRPr="00A0363F">
            <w:rPr>
              <w:rStyle w:val="Textedelespacerserv"/>
            </w:rPr>
            <w:t>Click or tap to enter a date.</w:t>
          </w:r>
        </w:p>
      </w:docPartBody>
    </w:docPart>
    <w:docPart>
      <w:docPartPr>
        <w:name w:val="5CDB987606F049CD82EE0C246AFF878E"/>
        <w:category>
          <w:name w:val="General"/>
          <w:gallery w:val="placeholder"/>
        </w:category>
        <w:types>
          <w:type w:val="bbPlcHdr"/>
        </w:types>
        <w:behaviors>
          <w:behavior w:val="content"/>
        </w:behaviors>
        <w:guid w:val="{0626AAB0-9A97-4052-9BAB-27332D3C68FF}"/>
      </w:docPartPr>
      <w:docPartBody>
        <w:p w:rsidR="00F62BBF" w:rsidRDefault="00F62BBF" w:rsidP="00F62BBF">
          <w:pPr>
            <w:pStyle w:val="5CDB987606F049CD82EE0C246AFF878E"/>
          </w:pPr>
          <w:r w:rsidRPr="00A0363F">
            <w:rPr>
              <w:rStyle w:val="Textedelespacerserv"/>
            </w:rPr>
            <w:t>Click or tap to enter a date.</w:t>
          </w:r>
        </w:p>
      </w:docPartBody>
    </w:docPart>
    <w:docPart>
      <w:docPartPr>
        <w:name w:val="E0B88960099247D1B22231EC78F934F8"/>
        <w:category>
          <w:name w:val="General"/>
          <w:gallery w:val="placeholder"/>
        </w:category>
        <w:types>
          <w:type w:val="bbPlcHdr"/>
        </w:types>
        <w:behaviors>
          <w:behavior w:val="content"/>
        </w:behaviors>
        <w:guid w:val="{9038F4DD-1433-4DD5-BF03-716F45BCEFBF}"/>
      </w:docPartPr>
      <w:docPartBody>
        <w:p w:rsidR="00F62BBF" w:rsidRDefault="00F62BBF" w:rsidP="00F62BBF">
          <w:pPr>
            <w:pStyle w:val="E0B88960099247D1B22231EC78F934F8"/>
          </w:pPr>
          <w:r w:rsidRPr="00FF4DE9">
            <w:rPr>
              <w:rStyle w:val="Textedelespacerserv"/>
            </w:rPr>
            <w:t>Choose an item.</w:t>
          </w:r>
        </w:p>
      </w:docPartBody>
    </w:docPart>
    <w:docPart>
      <w:docPartPr>
        <w:name w:val="2C54A001BEA445A6A2699997EFF28805"/>
        <w:category>
          <w:name w:val="General"/>
          <w:gallery w:val="placeholder"/>
        </w:category>
        <w:types>
          <w:type w:val="bbPlcHdr"/>
        </w:types>
        <w:behaviors>
          <w:behavior w:val="content"/>
        </w:behaviors>
        <w:guid w:val="{CEA4C25C-DDA0-45F9-AC10-A7AE601D1CAE}"/>
      </w:docPartPr>
      <w:docPartBody>
        <w:p w:rsidR="00F62BBF" w:rsidRDefault="00F62BBF" w:rsidP="00F62BBF">
          <w:pPr>
            <w:pStyle w:val="2C54A001BEA445A6A2699997EFF28805"/>
          </w:pPr>
          <w:r w:rsidRPr="00A0363F">
            <w:rPr>
              <w:rStyle w:val="Textedelespacerserv"/>
            </w:rPr>
            <w:t>Click or tap to enter a date.</w:t>
          </w:r>
        </w:p>
      </w:docPartBody>
    </w:docPart>
    <w:docPart>
      <w:docPartPr>
        <w:name w:val="35B7107B17CE4070B567F05B687FD8C0"/>
        <w:category>
          <w:name w:val="General"/>
          <w:gallery w:val="placeholder"/>
        </w:category>
        <w:types>
          <w:type w:val="bbPlcHdr"/>
        </w:types>
        <w:behaviors>
          <w:behavior w:val="content"/>
        </w:behaviors>
        <w:guid w:val="{7D555616-998C-411B-9063-0E01CB09BC91}"/>
      </w:docPartPr>
      <w:docPartBody>
        <w:p w:rsidR="00F62BBF" w:rsidRDefault="00F62BBF" w:rsidP="00F62BBF">
          <w:pPr>
            <w:pStyle w:val="35B7107B17CE4070B567F05B687FD8C0"/>
          </w:pPr>
          <w:r w:rsidRPr="00A0363F">
            <w:rPr>
              <w:rStyle w:val="Textedelespacerserv"/>
            </w:rPr>
            <w:t>Click or tap to enter a date.</w:t>
          </w:r>
        </w:p>
      </w:docPartBody>
    </w:docPart>
    <w:docPart>
      <w:docPartPr>
        <w:name w:val="8CD5BB5F73B44EF5BBAE5A96F42F921F"/>
        <w:category>
          <w:name w:val="General"/>
          <w:gallery w:val="placeholder"/>
        </w:category>
        <w:types>
          <w:type w:val="bbPlcHdr"/>
        </w:types>
        <w:behaviors>
          <w:behavior w:val="content"/>
        </w:behaviors>
        <w:guid w:val="{8333885B-01A7-43DE-9B47-B23156E21803}"/>
      </w:docPartPr>
      <w:docPartBody>
        <w:p w:rsidR="00F62BBF" w:rsidRDefault="00F62BBF" w:rsidP="00F62BBF">
          <w:pPr>
            <w:pStyle w:val="8CD5BB5F73B44EF5BBAE5A96F42F921F"/>
          </w:pPr>
          <w:r w:rsidRPr="00FF4DE9">
            <w:rPr>
              <w:rStyle w:val="Textedelespacerserv"/>
            </w:rPr>
            <w:t>Choose an item.</w:t>
          </w:r>
        </w:p>
      </w:docPartBody>
    </w:docPart>
    <w:docPart>
      <w:docPartPr>
        <w:name w:val="9F494AD6041A47B38ACD22049443E52A"/>
        <w:category>
          <w:name w:val="General"/>
          <w:gallery w:val="placeholder"/>
        </w:category>
        <w:types>
          <w:type w:val="bbPlcHdr"/>
        </w:types>
        <w:behaviors>
          <w:behavior w:val="content"/>
        </w:behaviors>
        <w:guid w:val="{784A2167-C5F2-4AC4-851E-0DC7F0E7E384}"/>
      </w:docPartPr>
      <w:docPartBody>
        <w:p w:rsidR="00F62BBF" w:rsidRDefault="00F62BBF" w:rsidP="00F62BBF">
          <w:pPr>
            <w:pStyle w:val="9F494AD6041A47B38ACD22049443E52A"/>
          </w:pPr>
          <w:r w:rsidRPr="00A0363F">
            <w:rPr>
              <w:rStyle w:val="Textedelespacerserv"/>
            </w:rPr>
            <w:t>Click or tap to enter a date.</w:t>
          </w:r>
        </w:p>
      </w:docPartBody>
    </w:docPart>
    <w:docPart>
      <w:docPartPr>
        <w:name w:val="DDD576FECEDF4C688FDFE803B1D32EC0"/>
        <w:category>
          <w:name w:val="General"/>
          <w:gallery w:val="placeholder"/>
        </w:category>
        <w:types>
          <w:type w:val="bbPlcHdr"/>
        </w:types>
        <w:behaviors>
          <w:behavior w:val="content"/>
        </w:behaviors>
        <w:guid w:val="{E83E9026-0978-4E93-8FE1-56FB0DBC0B12}"/>
      </w:docPartPr>
      <w:docPartBody>
        <w:p w:rsidR="00F62BBF" w:rsidRDefault="00F62BBF" w:rsidP="00F62BBF">
          <w:pPr>
            <w:pStyle w:val="DDD576FECEDF4C688FDFE803B1D32EC0"/>
          </w:pPr>
          <w:r w:rsidRPr="00A0363F">
            <w:rPr>
              <w:rStyle w:val="Textedelespacerserv"/>
            </w:rPr>
            <w:t>Click or tap to enter a date.</w:t>
          </w:r>
        </w:p>
      </w:docPartBody>
    </w:docPart>
    <w:docPart>
      <w:docPartPr>
        <w:name w:val="779F905C31E94CD8B63983B05D5170A9"/>
        <w:category>
          <w:name w:val="General"/>
          <w:gallery w:val="placeholder"/>
        </w:category>
        <w:types>
          <w:type w:val="bbPlcHdr"/>
        </w:types>
        <w:behaviors>
          <w:behavior w:val="content"/>
        </w:behaviors>
        <w:guid w:val="{843E0D27-E01E-4246-A1B2-A5266A310DEE}"/>
      </w:docPartPr>
      <w:docPartBody>
        <w:p w:rsidR="00F62BBF" w:rsidRDefault="00F62BBF" w:rsidP="00F62BBF">
          <w:pPr>
            <w:pStyle w:val="779F905C31E94CD8B63983B05D5170A9"/>
          </w:pPr>
          <w:r w:rsidRPr="00FF4DE9">
            <w:rPr>
              <w:rStyle w:val="Textedelespacerserv"/>
            </w:rPr>
            <w:t>Choose an item.</w:t>
          </w:r>
        </w:p>
      </w:docPartBody>
    </w:docPart>
    <w:docPart>
      <w:docPartPr>
        <w:name w:val="1BBC9DE4E27D4E32B97D3D749389E94A"/>
        <w:category>
          <w:name w:val="General"/>
          <w:gallery w:val="placeholder"/>
        </w:category>
        <w:types>
          <w:type w:val="bbPlcHdr"/>
        </w:types>
        <w:behaviors>
          <w:behavior w:val="content"/>
        </w:behaviors>
        <w:guid w:val="{151A10D3-CCD9-4411-A21C-68C80598CFE3}"/>
      </w:docPartPr>
      <w:docPartBody>
        <w:p w:rsidR="00F62BBF" w:rsidRDefault="00F62BBF" w:rsidP="00F62BBF">
          <w:pPr>
            <w:pStyle w:val="1BBC9DE4E27D4E32B97D3D749389E94A"/>
          </w:pPr>
          <w:r w:rsidRPr="00A0363F">
            <w:rPr>
              <w:rStyle w:val="Textedelespacerserv"/>
            </w:rPr>
            <w:t>Click or tap to enter a date.</w:t>
          </w:r>
        </w:p>
      </w:docPartBody>
    </w:docPart>
    <w:docPart>
      <w:docPartPr>
        <w:name w:val="E127FAD9258D454E9A5867D12BBD90AF"/>
        <w:category>
          <w:name w:val="General"/>
          <w:gallery w:val="placeholder"/>
        </w:category>
        <w:types>
          <w:type w:val="bbPlcHdr"/>
        </w:types>
        <w:behaviors>
          <w:behavior w:val="content"/>
        </w:behaviors>
        <w:guid w:val="{7D22C9A9-F396-4C82-92BA-E4C4B375D850}"/>
      </w:docPartPr>
      <w:docPartBody>
        <w:p w:rsidR="00F62BBF" w:rsidRDefault="00F62BBF" w:rsidP="00F62BBF">
          <w:pPr>
            <w:pStyle w:val="E127FAD9258D454E9A5867D12BBD90AF"/>
          </w:pPr>
          <w:r w:rsidRPr="00A0363F">
            <w:rPr>
              <w:rStyle w:val="Textedelespacerserv"/>
            </w:rPr>
            <w:t>Click or tap to enter a date.</w:t>
          </w:r>
        </w:p>
      </w:docPartBody>
    </w:docPart>
    <w:docPart>
      <w:docPartPr>
        <w:name w:val="6D96CB1288A1460185F7A4A6CD35F9FF"/>
        <w:category>
          <w:name w:val="General"/>
          <w:gallery w:val="placeholder"/>
        </w:category>
        <w:types>
          <w:type w:val="bbPlcHdr"/>
        </w:types>
        <w:behaviors>
          <w:behavior w:val="content"/>
        </w:behaviors>
        <w:guid w:val="{6611CAE4-ADE9-48AA-80EE-BABF34ABAD1E}"/>
      </w:docPartPr>
      <w:docPartBody>
        <w:p w:rsidR="00F62BBF" w:rsidRDefault="00F62BBF" w:rsidP="00F62BBF">
          <w:pPr>
            <w:pStyle w:val="6D96CB1288A1460185F7A4A6CD35F9FF"/>
          </w:pPr>
          <w:r w:rsidRPr="00FF4DE9">
            <w:rPr>
              <w:rStyle w:val="Textedelespacerserv"/>
            </w:rPr>
            <w:t>Choose an item.</w:t>
          </w:r>
        </w:p>
      </w:docPartBody>
    </w:docPart>
    <w:docPart>
      <w:docPartPr>
        <w:name w:val="B5AF96966332476AA7D55F70E7A3A065"/>
        <w:category>
          <w:name w:val="General"/>
          <w:gallery w:val="placeholder"/>
        </w:category>
        <w:types>
          <w:type w:val="bbPlcHdr"/>
        </w:types>
        <w:behaviors>
          <w:behavior w:val="content"/>
        </w:behaviors>
        <w:guid w:val="{13DB2525-3DE7-468C-9C8C-F2A3993F93AF}"/>
      </w:docPartPr>
      <w:docPartBody>
        <w:p w:rsidR="00F62BBF" w:rsidRDefault="00F62BBF" w:rsidP="00F62BBF">
          <w:pPr>
            <w:pStyle w:val="B5AF96966332476AA7D55F70E7A3A065"/>
          </w:pPr>
          <w:r w:rsidRPr="00A0363F">
            <w:rPr>
              <w:rStyle w:val="Textedelespacerserv"/>
            </w:rPr>
            <w:t>Click or tap to enter a date.</w:t>
          </w:r>
        </w:p>
      </w:docPartBody>
    </w:docPart>
    <w:docPart>
      <w:docPartPr>
        <w:name w:val="89B754D5C96D427BBD1CCC9B68174D5B"/>
        <w:category>
          <w:name w:val="General"/>
          <w:gallery w:val="placeholder"/>
        </w:category>
        <w:types>
          <w:type w:val="bbPlcHdr"/>
        </w:types>
        <w:behaviors>
          <w:behavior w:val="content"/>
        </w:behaviors>
        <w:guid w:val="{49A1F790-4E4F-4CBF-B82A-F513E5B64D59}"/>
      </w:docPartPr>
      <w:docPartBody>
        <w:p w:rsidR="00F62BBF" w:rsidRDefault="00F62BBF" w:rsidP="00F62BBF">
          <w:pPr>
            <w:pStyle w:val="89B754D5C96D427BBD1CCC9B68174D5B"/>
          </w:pPr>
          <w:r w:rsidRPr="00A0363F">
            <w:rPr>
              <w:rStyle w:val="Textedelespacerserv"/>
            </w:rPr>
            <w:t>Click or tap to enter a date.</w:t>
          </w:r>
        </w:p>
      </w:docPartBody>
    </w:docPart>
    <w:docPart>
      <w:docPartPr>
        <w:name w:val="BF345FB65A7D4F2697FD6F8921AAA56C"/>
        <w:category>
          <w:name w:val="General"/>
          <w:gallery w:val="placeholder"/>
        </w:category>
        <w:types>
          <w:type w:val="bbPlcHdr"/>
        </w:types>
        <w:behaviors>
          <w:behavior w:val="content"/>
        </w:behaviors>
        <w:guid w:val="{0E7CF2F0-BD6E-4857-9855-3EC7E097909C}"/>
      </w:docPartPr>
      <w:docPartBody>
        <w:p w:rsidR="00F62BBF" w:rsidRDefault="00F62BBF" w:rsidP="00F62BBF">
          <w:pPr>
            <w:pStyle w:val="BF345FB65A7D4F2697FD6F8921AAA56C"/>
          </w:pPr>
          <w:r w:rsidRPr="00FF4DE9">
            <w:rPr>
              <w:rStyle w:val="Textedelespacerserv"/>
            </w:rPr>
            <w:t>Choose an item.</w:t>
          </w:r>
        </w:p>
      </w:docPartBody>
    </w:docPart>
    <w:docPart>
      <w:docPartPr>
        <w:name w:val="A6AFE6330BC3493B977056B191933354"/>
        <w:category>
          <w:name w:val="General"/>
          <w:gallery w:val="placeholder"/>
        </w:category>
        <w:types>
          <w:type w:val="bbPlcHdr"/>
        </w:types>
        <w:behaviors>
          <w:behavior w:val="content"/>
        </w:behaviors>
        <w:guid w:val="{DBD63F36-A138-4CC8-B757-DEBECA97B845}"/>
      </w:docPartPr>
      <w:docPartBody>
        <w:p w:rsidR="00F62BBF" w:rsidRDefault="00F62BBF" w:rsidP="00F62BBF">
          <w:pPr>
            <w:pStyle w:val="A6AFE6330BC3493B977056B191933354"/>
          </w:pPr>
          <w:r w:rsidRPr="00A0363F">
            <w:rPr>
              <w:rStyle w:val="Textedelespacerserv"/>
            </w:rPr>
            <w:t>Click or tap to enter a date.</w:t>
          </w:r>
        </w:p>
      </w:docPartBody>
    </w:docPart>
    <w:docPart>
      <w:docPartPr>
        <w:name w:val="EF6DC1C4D6EC47838531EB303B5D063B"/>
        <w:category>
          <w:name w:val="General"/>
          <w:gallery w:val="placeholder"/>
        </w:category>
        <w:types>
          <w:type w:val="bbPlcHdr"/>
        </w:types>
        <w:behaviors>
          <w:behavior w:val="content"/>
        </w:behaviors>
        <w:guid w:val="{30C2889D-3DD4-48D8-80BD-5348DE6F22ED}"/>
      </w:docPartPr>
      <w:docPartBody>
        <w:p w:rsidR="00F62BBF" w:rsidRDefault="00F62BBF" w:rsidP="00F62BBF">
          <w:pPr>
            <w:pStyle w:val="EF6DC1C4D6EC47838531EB303B5D063B"/>
          </w:pPr>
          <w:r w:rsidRPr="00A0363F">
            <w:rPr>
              <w:rStyle w:val="Textedelespacerserv"/>
            </w:rPr>
            <w:t>Click or tap to enter a date.</w:t>
          </w:r>
        </w:p>
      </w:docPartBody>
    </w:docPart>
    <w:docPart>
      <w:docPartPr>
        <w:name w:val="E21C98B79CE047F08655CD49333B257E"/>
        <w:category>
          <w:name w:val="General"/>
          <w:gallery w:val="placeholder"/>
        </w:category>
        <w:types>
          <w:type w:val="bbPlcHdr"/>
        </w:types>
        <w:behaviors>
          <w:behavior w:val="content"/>
        </w:behaviors>
        <w:guid w:val="{40E2B8C4-11FD-400A-8857-D51AB475E244}"/>
      </w:docPartPr>
      <w:docPartBody>
        <w:p w:rsidR="00F62BBF" w:rsidRDefault="00F62BBF" w:rsidP="00F62BBF">
          <w:pPr>
            <w:pStyle w:val="E21C98B79CE047F08655CD49333B257E"/>
          </w:pPr>
          <w:r w:rsidRPr="00FF4DE9">
            <w:rPr>
              <w:rStyle w:val="Textedelespacerserv"/>
            </w:rPr>
            <w:t>Choose an item.</w:t>
          </w:r>
        </w:p>
      </w:docPartBody>
    </w:docPart>
    <w:docPart>
      <w:docPartPr>
        <w:name w:val="C1B0A38F1DEF43948E2BB20AADE0ADBE"/>
        <w:category>
          <w:name w:val="General"/>
          <w:gallery w:val="placeholder"/>
        </w:category>
        <w:types>
          <w:type w:val="bbPlcHdr"/>
        </w:types>
        <w:behaviors>
          <w:behavior w:val="content"/>
        </w:behaviors>
        <w:guid w:val="{F51213BA-2F8C-4ED4-B4CC-B14BD49F72D3}"/>
      </w:docPartPr>
      <w:docPartBody>
        <w:p w:rsidR="00F62BBF" w:rsidRDefault="00F62BBF" w:rsidP="00F62BBF">
          <w:pPr>
            <w:pStyle w:val="C1B0A38F1DEF43948E2BB20AADE0ADBE"/>
          </w:pPr>
          <w:r w:rsidRPr="00A0363F">
            <w:rPr>
              <w:rStyle w:val="Textedelespacerserv"/>
            </w:rPr>
            <w:t>Click or tap to enter a date.</w:t>
          </w:r>
        </w:p>
      </w:docPartBody>
    </w:docPart>
    <w:docPart>
      <w:docPartPr>
        <w:name w:val="D14DA40572CA468CA8A5D0B1ECAF2472"/>
        <w:category>
          <w:name w:val="General"/>
          <w:gallery w:val="placeholder"/>
        </w:category>
        <w:types>
          <w:type w:val="bbPlcHdr"/>
        </w:types>
        <w:behaviors>
          <w:behavior w:val="content"/>
        </w:behaviors>
        <w:guid w:val="{9959E6A1-B901-4753-AFD6-2C7C40CD3A08}"/>
      </w:docPartPr>
      <w:docPartBody>
        <w:p w:rsidR="00F62BBF" w:rsidRDefault="00F62BBF" w:rsidP="00F62BBF">
          <w:pPr>
            <w:pStyle w:val="D14DA40572CA468CA8A5D0B1ECAF2472"/>
          </w:pPr>
          <w:r w:rsidRPr="00A0363F">
            <w:rPr>
              <w:rStyle w:val="Textedelespacerserv"/>
            </w:rPr>
            <w:t>Click or tap to enter a date.</w:t>
          </w:r>
        </w:p>
      </w:docPartBody>
    </w:docPart>
    <w:docPart>
      <w:docPartPr>
        <w:name w:val="A94DE3534EAB42B2A6CC56BF316E5518"/>
        <w:category>
          <w:name w:val="General"/>
          <w:gallery w:val="placeholder"/>
        </w:category>
        <w:types>
          <w:type w:val="bbPlcHdr"/>
        </w:types>
        <w:behaviors>
          <w:behavior w:val="content"/>
        </w:behaviors>
        <w:guid w:val="{023B1503-DF31-4B70-B82F-9B5595E8DC8E}"/>
      </w:docPartPr>
      <w:docPartBody>
        <w:p w:rsidR="00F62BBF" w:rsidRDefault="00F62BBF" w:rsidP="00F62BBF">
          <w:pPr>
            <w:pStyle w:val="A94DE3534EAB42B2A6CC56BF316E5518"/>
          </w:pPr>
          <w:r w:rsidRPr="00FF4DE9">
            <w:rPr>
              <w:rStyle w:val="Textedelespacerserv"/>
            </w:rPr>
            <w:t>Choose an item.</w:t>
          </w:r>
        </w:p>
      </w:docPartBody>
    </w:docPart>
    <w:docPart>
      <w:docPartPr>
        <w:name w:val="C7E9232E149343E3A9102486E9E5A4BF"/>
        <w:category>
          <w:name w:val="General"/>
          <w:gallery w:val="placeholder"/>
        </w:category>
        <w:types>
          <w:type w:val="bbPlcHdr"/>
        </w:types>
        <w:behaviors>
          <w:behavior w:val="content"/>
        </w:behaviors>
        <w:guid w:val="{C9424CE4-2C61-4A28-835C-1498A9BC472F}"/>
      </w:docPartPr>
      <w:docPartBody>
        <w:p w:rsidR="00F62BBF" w:rsidRDefault="00F62BBF" w:rsidP="00F62BBF">
          <w:pPr>
            <w:pStyle w:val="C7E9232E149343E3A9102486E9E5A4BF"/>
          </w:pPr>
          <w:r w:rsidRPr="00A0363F">
            <w:rPr>
              <w:rStyle w:val="Textedelespacerserv"/>
            </w:rPr>
            <w:t>Click or tap to enter a date.</w:t>
          </w:r>
        </w:p>
      </w:docPartBody>
    </w:docPart>
    <w:docPart>
      <w:docPartPr>
        <w:name w:val="F1B1F753B11F42A88356DB31A9F4151C"/>
        <w:category>
          <w:name w:val="General"/>
          <w:gallery w:val="placeholder"/>
        </w:category>
        <w:types>
          <w:type w:val="bbPlcHdr"/>
        </w:types>
        <w:behaviors>
          <w:behavior w:val="content"/>
        </w:behaviors>
        <w:guid w:val="{D7E84097-7F8E-4900-837F-6653490E4164}"/>
      </w:docPartPr>
      <w:docPartBody>
        <w:p w:rsidR="00F62BBF" w:rsidRDefault="00F62BBF" w:rsidP="00F62BBF">
          <w:pPr>
            <w:pStyle w:val="F1B1F753B11F42A88356DB31A9F4151C"/>
          </w:pPr>
          <w:r w:rsidRPr="00A0363F">
            <w:rPr>
              <w:rStyle w:val="Textedelespacerserv"/>
            </w:rPr>
            <w:t>Click or tap to enter a date.</w:t>
          </w:r>
        </w:p>
      </w:docPartBody>
    </w:docPart>
    <w:docPart>
      <w:docPartPr>
        <w:name w:val="CE0BFCD761DE4F069CF5D85F36669711"/>
        <w:category>
          <w:name w:val="General"/>
          <w:gallery w:val="placeholder"/>
        </w:category>
        <w:types>
          <w:type w:val="bbPlcHdr"/>
        </w:types>
        <w:behaviors>
          <w:behavior w:val="content"/>
        </w:behaviors>
        <w:guid w:val="{2FDB03DA-936A-4528-98E8-9DEC7E0FD1C7}"/>
      </w:docPartPr>
      <w:docPartBody>
        <w:p w:rsidR="00F62BBF" w:rsidRDefault="00F62BBF" w:rsidP="00F62BBF">
          <w:pPr>
            <w:pStyle w:val="CE0BFCD761DE4F069CF5D85F36669711"/>
          </w:pPr>
          <w:r w:rsidRPr="00FF4DE9">
            <w:rPr>
              <w:rStyle w:val="Textedelespacerserv"/>
            </w:rPr>
            <w:t>Choose an item.</w:t>
          </w:r>
        </w:p>
      </w:docPartBody>
    </w:docPart>
    <w:docPart>
      <w:docPartPr>
        <w:name w:val="1F4B961BAC6542A083221B0EAA99578C"/>
        <w:category>
          <w:name w:val="General"/>
          <w:gallery w:val="placeholder"/>
        </w:category>
        <w:types>
          <w:type w:val="bbPlcHdr"/>
        </w:types>
        <w:behaviors>
          <w:behavior w:val="content"/>
        </w:behaviors>
        <w:guid w:val="{A39341E6-AB28-4166-B09A-18EA0820E21E}"/>
      </w:docPartPr>
      <w:docPartBody>
        <w:p w:rsidR="00F62BBF" w:rsidRDefault="00F62BBF" w:rsidP="00F62BBF">
          <w:pPr>
            <w:pStyle w:val="1F4B961BAC6542A083221B0EAA99578C"/>
          </w:pPr>
          <w:r w:rsidRPr="00A0363F">
            <w:rPr>
              <w:rStyle w:val="Textedelespacerserv"/>
            </w:rPr>
            <w:t>Click or tap to enter a date.</w:t>
          </w:r>
        </w:p>
      </w:docPartBody>
    </w:docPart>
    <w:docPart>
      <w:docPartPr>
        <w:name w:val="613AA9A3CAE54578917A78693CE4FAA9"/>
        <w:category>
          <w:name w:val="General"/>
          <w:gallery w:val="placeholder"/>
        </w:category>
        <w:types>
          <w:type w:val="bbPlcHdr"/>
        </w:types>
        <w:behaviors>
          <w:behavior w:val="content"/>
        </w:behaviors>
        <w:guid w:val="{4BDD4F47-234F-4FA6-9B4A-8FDC16CB2DE9}"/>
      </w:docPartPr>
      <w:docPartBody>
        <w:p w:rsidR="00F62BBF" w:rsidRDefault="00F62BBF" w:rsidP="00F62BBF">
          <w:pPr>
            <w:pStyle w:val="613AA9A3CAE54578917A78693CE4FAA9"/>
          </w:pPr>
          <w:r w:rsidRPr="00A0363F">
            <w:rPr>
              <w:rStyle w:val="Textedelespacerserv"/>
            </w:rPr>
            <w:t>Click or tap to enter a date.</w:t>
          </w:r>
        </w:p>
      </w:docPartBody>
    </w:docPart>
    <w:docPart>
      <w:docPartPr>
        <w:name w:val="379255BE4F544638B9287CDDD1A7E6A0"/>
        <w:category>
          <w:name w:val="General"/>
          <w:gallery w:val="placeholder"/>
        </w:category>
        <w:types>
          <w:type w:val="bbPlcHdr"/>
        </w:types>
        <w:behaviors>
          <w:behavior w:val="content"/>
        </w:behaviors>
        <w:guid w:val="{95EBFC44-8365-42DA-9825-33379F93861A}"/>
      </w:docPartPr>
      <w:docPartBody>
        <w:p w:rsidR="00F62BBF" w:rsidRDefault="00F62BBF" w:rsidP="00F62BBF">
          <w:pPr>
            <w:pStyle w:val="379255BE4F544638B9287CDDD1A7E6A0"/>
          </w:pPr>
          <w:r w:rsidRPr="00FF4DE9">
            <w:rPr>
              <w:rStyle w:val="Textedelespacerserv"/>
            </w:rPr>
            <w:t>Choose an item.</w:t>
          </w:r>
        </w:p>
      </w:docPartBody>
    </w:docPart>
    <w:docPart>
      <w:docPartPr>
        <w:name w:val="1B58D30FE3BD496AA1F605EA1F97F660"/>
        <w:category>
          <w:name w:val="General"/>
          <w:gallery w:val="placeholder"/>
        </w:category>
        <w:types>
          <w:type w:val="bbPlcHdr"/>
        </w:types>
        <w:behaviors>
          <w:behavior w:val="content"/>
        </w:behaviors>
        <w:guid w:val="{4BD6F14D-C12C-41B8-8B7B-622E19C97F02}"/>
      </w:docPartPr>
      <w:docPartBody>
        <w:p w:rsidR="00F62BBF" w:rsidRDefault="00F62BBF" w:rsidP="00F62BBF">
          <w:pPr>
            <w:pStyle w:val="1B58D30FE3BD496AA1F605EA1F97F660"/>
          </w:pPr>
          <w:r w:rsidRPr="00A0363F">
            <w:rPr>
              <w:rStyle w:val="Textedelespacerserv"/>
            </w:rPr>
            <w:t>Click or tap to enter a date.</w:t>
          </w:r>
        </w:p>
      </w:docPartBody>
    </w:docPart>
    <w:docPart>
      <w:docPartPr>
        <w:name w:val="7DE67B6E3786478FAC1D442C7B268731"/>
        <w:category>
          <w:name w:val="General"/>
          <w:gallery w:val="placeholder"/>
        </w:category>
        <w:types>
          <w:type w:val="bbPlcHdr"/>
        </w:types>
        <w:behaviors>
          <w:behavior w:val="content"/>
        </w:behaviors>
        <w:guid w:val="{39B99ED3-DA4C-4E30-9213-BA9161F3C3A7}"/>
      </w:docPartPr>
      <w:docPartBody>
        <w:p w:rsidR="00F62BBF" w:rsidRDefault="00F62BBF" w:rsidP="00F62BBF">
          <w:pPr>
            <w:pStyle w:val="7DE67B6E3786478FAC1D442C7B268731"/>
          </w:pPr>
          <w:r w:rsidRPr="00A0363F">
            <w:rPr>
              <w:rStyle w:val="Textedelespacerserv"/>
            </w:rPr>
            <w:t>Click or tap to enter a date.</w:t>
          </w:r>
        </w:p>
      </w:docPartBody>
    </w:docPart>
    <w:docPart>
      <w:docPartPr>
        <w:name w:val="4BA50B5C55F7488BB7503EE9510C2EF8"/>
        <w:category>
          <w:name w:val="General"/>
          <w:gallery w:val="placeholder"/>
        </w:category>
        <w:types>
          <w:type w:val="bbPlcHdr"/>
        </w:types>
        <w:behaviors>
          <w:behavior w:val="content"/>
        </w:behaviors>
        <w:guid w:val="{009C7172-1574-4AE9-AEBB-9DA19D71B9B7}"/>
      </w:docPartPr>
      <w:docPartBody>
        <w:p w:rsidR="00F62BBF" w:rsidRDefault="00F62BBF" w:rsidP="00F62BBF">
          <w:pPr>
            <w:pStyle w:val="4BA50B5C55F7488BB7503EE9510C2EF8"/>
          </w:pPr>
          <w:r w:rsidRPr="00FF4DE9">
            <w:rPr>
              <w:rStyle w:val="Textedelespacerserv"/>
            </w:rPr>
            <w:t>Choose an item.</w:t>
          </w:r>
        </w:p>
      </w:docPartBody>
    </w:docPart>
    <w:docPart>
      <w:docPartPr>
        <w:name w:val="38B9E00356E64121931D87D30217ABB0"/>
        <w:category>
          <w:name w:val="General"/>
          <w:gallery w:val="placeholder"/>
        </w:category>
        <w:types>
          <w:type w:val="bbPlcHdr"/>
        </w:types>
        <w:behaviors>
          <w:behavior w:val="content"/>
        </w:behaviors>
        <w:guid w:val="{0CD6FF42-D957-4CB6-8528-7E6A3C7DF674}"/>
      </w:docPartPr>
      <w:docPartBody>
        <w:p w:rsidR="00F62BBF" w:rsidRDefault="00F62BBF" w:rsidP="00F62BBF">
          <w:pPr>
            <w:pStyle w:val="38B9E00356E64121931D87D30217ABB0"/>
          </w:pPr>
          <w:r w:rsidRPr="00A0363F">
            <w:rPr>
              <w:rStyle w:val="Textedelespacerserv"/>
            </w:rPr>
            <w:t>Click or tap to enter a date.</w:t>
          </w:r>
        </w:p>
      </w:docPartBody>
    </w:docPart>
    <w:docPart>
      <w:docPartPr>
        <w:name w:val="CAF3506E945F4466BD7B83AA3412CDCD"/>
        <w:category>
          <w:name w:val="General"/>
          <w:gallery w:val="placeholder"/>
        </w:category>
        <w:types>
          <w:type w:val="bbPlcHdr"/>
        </w:types>
        <w:behaviors>
          <w:behavior w:val="content"/>
        </w:behaviors>
        <w:guid w:val="{89AF266C-71B1-4430-A611-92A1A5BF58C9}"/>
      </w:docPartPr>
      <w:docPartBody>
        <w:p w:rsidR="00F62BBF" w:rsidRDefault="00F62BBF" w:rsidP="00F62BBF">
          <w:pPr>
            <w:pStyle w:val="CAF3506E945F4466BD7B83AA3412CDCD"/>
          </w:pPr>
          <w:r w:rsidRPr="00A0363F">
            <w:rPr>
              <w:rStyle w:val="Textedelespacerserv"/>
            </w:rPr>
            <w:t>Click or tap to enter a date.</w:t>
          </w:r>
        </w:p>
      </w:docPartBody>
    </w:docPart>
    <w:docPart>
      <w:docPartPr>
        <w:name w:val="7E97A025AB9C41F096F9531BD08ED9FB"/>
        <w:category>
          <w:name w:val="General"/>
          <w:gallery w:val="placeholder"/>
        </w:category>
        <w:types>
          <w:type w:val="bbPlcHdr"/>
        </w:types>
        <w:behaviors>
          <w:behavior w:val="content"/>
        </w:behaviors>
        <w:guid w:val="{51C92635-0681-4BE5-B427-24CA1C22C195}"/>
      </w:docPartPr>
      <w:docPartBody>
        <w:p w:rsidR="00F62BBF" w:rsidRDefault="00F62BBF" w:rsidP="00F62BBF">
          <w:pPr>
            <w:pStyle w:val="7E97A025AB9C41F096F9531BD08ED9FB"/>
          </w:pPr>
          <w:r w:rsidRPr="00FF4DE9">
            <w:rPr>
              <w:rStyle w:val="Textedelespacerserv"/>
            </w:rPr>
            <w:t>Choose an item.</w:t>
          </w:r>
        </w:p>
      </w:docPartBody>
    </w:docPart>
    <w:docPart>
      <w:docPartPr>
        <w:name w:val="939F3635BFB346A88A0680C3111A1CBE"/>
        <w:category>
          <w:name w:val="General"/>
          <w:gallery w:val="placeholder"/>
        </w:category>
        <w:types>
          <w:type w:val="bbPlcHdr"/>
        </w:types>
        <w:behaviors>
          <w:behavior w:val="content"/>
        </w:behaviors>
        <w:guid w:val="{FC77F81C-35EC-4B10-8DC5-E14C11981B85}"/>
      </w:docPartPr>
      <w:docPartBody>
        <w:p w:rsidR="00F62BBF" w:rsidRDefault="00F62BBF" w:rsidP="00F62BBF">
          <w:pPr>
            <w:pStyle w:val="939F3635BFB346A88A0680C3111A1CBE"/>
          </w:pPr>
          <w:r w:rsidRPr="00A0363F">
            <w:rPr>
              <w:rStyle w:val="Textedelespacerserv"/>
            </w:rPr>
            <w:t>Click or tap to enter a date.</w:t>
          </w:r>
        </w:p>
      </w:docPartBody>
    </w:docPart>
    <w:docPart>
      <w:docPartPr>
        <w:name w:val="0CB619701E0A4321AA7AA88BD45ADCB1"/>
        <w:category>
          <w:name w:val="General"/>
          <w:gallery w:val="placeholder"/>
        </w:category>
        <w:types>
          <w:type w:val="bbPlcHdr"/>
        </w:types>
        <w:behaviors>
          <w:behavior w:val="content"/>
        </w:behaviors>
        <w:guid w:val="{8EDEBD54-6603-4C39-8E25-BF13B0314C1B}"/>
      </w:docPartPr>
      <w:docPartBody>
        <w:p w:rsidR="00F62BBF" w:rsidRDefault="00F62BBF" w:rsidP="00F62BBF">
          <w:pPr>
            <w:pStyle w:val="0CB619701E0A4321AA7AA88BD45ADCB1"/>
          </w:pPr>
          <w:r w:rsidRPr="00A0363F">
            <w:rPr>
              <w:rStyle w:val="Textedelespacerserv"/>
            </w:rPr>
            <w:t>Click or tap to enter a date.</w:t>
          </w:r>
        </w:p>
      </w:docPartBody>
    </w:docPart>
    <w:docPart>
      <w:docPartPr>
        <w:name w:val="EAD0EAF3417A475B8A0B29B39EDBEAB2"/>
        <w:category>
          <w:name w:val="General"/>
          <w:gallery w:val="placeholder"/>
        </w:category>
        <w:types>
          <w:type w:val="bbPlcHdr"/>
        </w:types>
        <w:behaviors>
          <w:behavior w:val="content"/>
        </w:behaviors>
        <w:guid w:val="{8125003C-0CFC-46D2-99E3-760370E42859}"/>
      </w:docPartPr>
      <w:docPartBody>
        <w:p w:rsidR="00F62BBF" w:rsidRDefault="00F62BBF" w:rsidP="00F62BBF">
          <w:pPr>
            <w:pStyle w:val="EAD0EAF3417A475B8A0B29B39EDBEAB2"/>
          </w:pPr>
          <w:r w:rsidRPr="00FF4DE9">
            <w:rPr>
              <w:rStyle w:val="Textedelespacerserv"/>
            </w:rPr>
            <w:t>Choose an item.</w:t>
          </w:r>
        </w:p>
      </w:docPartBody>
    </w:docPart>
    <w:docPart>
      <w:docPartPr>
        <w:name w:val="F0486E53FC0A4FC6AA4727CEC7C73EE0"/>
        <w:category>
          <w:name w:val="General"/>
          <w:gallery w:val="placeholder"/>
        </w:category>
        <w:types>
          <w:type w:val="bbPlcHdr"/>
        </w:types>
        <w:behaviors>
          <w:behavior w:val="content"/>
        </w:behaviors>
        <w:guid w:val="{08F29AD2-F937-48CB-AB71-FBAF98E1A296}"/>
      </w:docPartPr>
      <w:docPartBody>
        <w:p w:rsidR="00F62BBF" w:rsidRDefault="00F62BBF" w:rsidP="00F62BBF">
          <w:pPr>
            <w:pStyle w:val="F0486E53FC0A4FC6AA4727CEC7C73EE0"/>
          </w:pPr>
          <w:r w:rsidRPr="00A0363F">
            <w:rPr>
              <w:rStyle w:val="Textedelespacerserv"/>
            </w:rPr>
            <w:t>Click or tap to enter a date.</w:t>
          </w:r>
        </w:p>
      </w:docPartBody>
    </w:docPart>
    <w:docPart>
      <w:docPartPr>
        <w:name w:val="FCEAE3914D184B0F8927BE37E20485C2"/>
        <w:category>
          <w:name w:val="General"/>
          <w:gallery w:val="placeholder"/>
        </w:category>
        <w:types>
          <w:type w:val="bbPlcHdr"/>
        </w:types>
        <w:behaviors>
          <w:behavior w:val="content"/>
        </w:behaviors>
        <w:guid w:val="{BB65BA3C-EA09-42F0-992D-5938691080D5}"/>
      </w:docPartPr>
      <w:docPartBody>
        <w:p w:rsidR="00F62BBF" w:rsidRDefault="00F62BBF" w:rsidP="00F62BBF">
          <w:pPr>
            <w:pStyle w:val="FCEAE3914D184B0F8927BE37E20485C2"/>
          </w:pPr>
          <w:r w:rsidRPr="00A0363F">
            <w:rPr>
              <w:rStyle w:val="Textedelespacerserv"/>
            </w:rPr>
            <w:t>Click or tap to enter a date.</w:t>
          </w:r>
        </w:p>
      </w:docPartBody>
    </w:docPart>
    <w:docPart>
      <w:docPartPr>
        <w:name w:val="ACEFCB6C6B8144A5ADAF02BC88BFF06B"/>
        <w:category>
          <w:name w:val="General"/>
          <w:gallery w:val="placeholder"/>
        </w:category>
        <w:types>
          <w:type w:val="bbPlcHdr"/>
        </w:types>
        <w:behaviors>
          <w:behavior w:val="content"/>
        </w:behaviors>
        <w:guid w:val="{EF906301-F234-4200-B361-E518EBABC71C}"/>
      </w:docPartPr>
      <w:docPartBody>
        <w:p w:rsidR="00F62BBF" w:rsidRDefault="00F62BBF" w:rsidP="00F62BBF">
          <w:pPr>
            <w:pStyle w:val="ACEFCB6C6B8144A5ADAF02BC88BFF06B"/>
          </w:pPr>
          <w:r w:rsidRPr="00FF4DE9">
            <w:rPr>
              <w:rStyle w:val="Textedelespacerserv"/>
            </w:rPr>
            <w:t>Choose an item.</w:t>
          </w:r>
        </w:p>
      </w:docPartBody>
    </w:docPart>
    <w:docPart>
      <w:docPartPr>
        <w:name w:val="ED3F208351CE455AACA8B942CBB5663F"/>
        <w:category>
          <w:name w:val="General"/>
          <w:gallery w:val="placeholder"/>
        </w:category>
        <w:types>
          <w:type w:val="bbPlcHdr"/>
        </w:types>
        <w:behaviors>
          <w:behavior w:val="content"/>
        </w:behaviors>
        <w:guid w:val="{A16C472B-468D-481E-A593-C268EDBEC394}"/>
      </w:docPartPr>
      <w:docPartBody>
        <w:p w:rsidR="00F62BBF" w:rsidRDefault="00F62BBF" w:rsidP="00F62BBF">
          <w:pPr>
            <w:pStyle w:val="ED3F208351CE455AACA8B942CBB5663F"/>
          </w:pPr>
          <w:r w:rsidRPr="00A0363F">
            <w:rPr>
              <w:rStyle w:val="Textedelespacerserv"/>
            </w:rPr>
            <w:t>Click or tap to enter a date.</w:t>
          </w:r>
        </w:p>
      </w:docPartBody>
    </w:docPart>
    <w:docPart>
      <w:docPartPr>
        <w:name w:val="BAEE8995D2BC4BF5912B52A89E5ED927"/>
        <w:category>
          <w:name w:val="General"/>
          <w:gallery w:val="placeholder"/>
        </w:category>
        <w:types>
          <w:type w:val="bbPlcHdr"/>
        </w:types>
        <w:behaviors>
          <w:behavior w:val="content"/>
        </w:behaviors>
        <w:guid w:val="{11D50DD5-9AF7-4449-82DB-DB68B3416138}"/>
      </w:docPartPr>
      <w:docPartBody>
        <w:p w:rsidR="00F62BBF" w:rsidRDefault="00F62BBF" w:rsidP="00F62BBF">
          <w:pPr>
            <w:pStyle w:val="BAEE8995D2BC4BF5912B52A89E5ED927"/>
          </w:pPr>
          <w:r w:rsidRPr="00A0363F">
            <w:rPr>
              <w:rStyle w:val="Textedelespacerserv"/>
            </w:rPr>
            <w:t>Click or tap to enter a date.</w:t>
          </w:r>
        </w:p>
      </w:docPartBody>
    </w:docPart>
    <w:docPart>
      <w:docPartPr>
        <w:name w:val="4E0B81F387C84E4CB5DC172CCF4FCE4B"/>
        <w:category>
          <w:name w:val="General"/>
          <w:gallery w:val="placeholder"/>
        </w:category>
        <w:types>
          <w:type w:val="bbPlcHdr"/>
        </w:types>
        <w:behaviors>
          <w:behavior w:val="content"/>
        </w:behaviors>
        <w:guid w:val="{1233568E-D968-4C4F-9FBB-89DD6178F005}"/>
      </w:docPartPr>
      <w:docPartBody>
        <w:p w:rsidR="00F62BBF" w:rsidRDefault="00F62BBF" w:rsidP="00F62BBF">
          <w:pPr>
            <w:pStyle w:val="4E0B81F387C84E4CB5DC172CCF4FCE4B"/>
          </w:pPr>
          <w:r w:rsidRPr="00FF4DE9">
            <w:rPr>
              <w:rStyle w:val="Textedelespacerserv"/>
            </w:rPr>
            <w:t>Choose an item.</w:t>
          </w:r>
        </w:p>
      </w:docPartBody>
    </w:docPart>
    <w:docPart>
      <w:docPartPr>
        <w:name w:val="EB1227D7A03F42F2A536D8772D6F8A2E"/>
        <w:category>
          <w:name w:val="General"/>
          <w:gallery w:val="placeholder"/>
        </w:category>
        <w:types>
          <w:type w:val="bbPlcHdr"/>
        </w:types>
        <w:behaviors>
          <w:behavior w:val="content"/>
        </w:behaviors>
        <w:guid w:val="{CFB18395-4587-463D-B4CC-98E68032349D}"/>
      </w:docPartPr>
      <w:docPartBody>
        <w:p w:rsidR="00F62BBF" w:rsidRDefault="00F62BBF" w:rsidP="00F62BBF">
          <w:pPr>
            <w:pStyle w:val="EB1227D7A03F42F2A536D8772D6F8A2E"/>
          </w:pPr>
          <w:r w:rsidRPr="00A0363F">
            <w:rPr>
              <w:rStyle w:val="Textedelespacerserv"/>
            </w:rPr>
            <w:t>Click or tap to enter a date.</w:t>
          </w:r>
        </w:p>
      </w:docPartBody>
    </w:docPart>
    <w:docPart>
      <w:docPartPr>
        <w:name w:val="24AF664692F34F468F0F8A7794C30690"/>
        <w:category>
          <w:name w:val="General"/>
          <w:gallery w:val="placeholder"/>
        </w:category>
        <w:types>
          <w:type w:val="bbPlcHdr"/>
        </w:types>
        <w:behaviors>
          <w:behavior w:val="content"/>
        </w:behaviors>
        <w:guid w:val="{F3AADDAA-038E-42CB-80FC-1D596EE74BE2}"/>
      </w:docPartPr>
      <w:docPartBody>
        <w:p w:rsidR="00F62BBF" w:rsidRDefault="00F62BBF" w:rsidP="00F62BBF">
          <w:pPr>
            <w:pStyle w:val="24AF664692F34F468F0F8A7794C30690"/>
          </w:pPr>
          <w:r w:rsidRPr="00A0363F">
            <w:rPr>
              <w:rStyle w:val="Textedelespacerserv"/>
            </w:rPr>
            <w:t>Click or tap to enter a date.</w:t>
          </w:r>
        </w:p>
      </w:docPartBody>
    </w:docPart>
    <w:docPart>
      <w:docPartPr>
        <w:name w:val="C3E4FC22100A483E9E1DA4ADE8CACEE6"/>
        <w:category>
          <w:name w:val="General"/>
          <w:gallery w:val="placeholder"/>
        </w:category>
        <w:types>
          <w:type w:val="bbPlcHdr"/>
        </w:types>
        <w:behaviors>
          <w:behavior w:val="content"/>
        </w:behaviors>
        <w:guid w:val="{2752BF2A-73E7-4AF4-9577-FC92760D1BC0}"/>
      </w:docPartPr>
      <w:docPartBody>
        <w:p w:rsidR="00F62BBF" w:rsidRDefault="00F62BBF" w:rsidP="00F62BBF">
          <w:pPr>
            <w:pStyle w:val="C3E4FC22100A483E9E1DA4ADE8CACEE6"/>
          </w:pPr>
          <w:r w:rsidRPr="00FF4DE9">
            <w:rPr>
              <w:rStyle w:val="Textedelespacerserv"/>
            </w:rPr>
            <w:t>Choose an item.</w:t>
          </w:r>
        </w:p>
      </w:docPartBody>
    </w:docPart>
    <w:docPart>
      <w:docPartPr>
        <w:name w:val="09A83D13275244FF8442FEC5A5162857"/>
        <w:category>
          <w:name w:val="General"/>
          <w:gallery w:val="placeholder"/>
        </w:category>
        <w:types>
          <w:type w:val="bbPlcHdr"/>
        </w:types>
        <w:behaviors>
          <w:behavior w:val="content"/>
        </w:behaviors>
        <w:guid w:val="{71102A3E-E4FA-420F-9120-1289F7CFC593}"/>
      </w:docPartPr>
      <w:docPartBody>
        <w:p w:rsidR="00F62BBF" w:rsidRDefault="00F62BBF" w:rsidP="00F62BBF">
          <w:pPr>
            <w:pStyle w:val="09A83D13275244FF8442FEC5A5162857"/>
          </w:pPr>
          <w:r w:rsidRPr="00A0363F">
            <w:rPr>
              <w:rStyle w:val="Textedelespacerserv"/>
            </w:rPr>
            <w:t>Click or tap to enter a date.</w:t>
          </w:r>
        </w:p>
      </w:docPartBody>
    </w:docPart>
    <w:docPart>
      <w:docPartPr>
        <w:name w:val="3FD3A776F4DB41B68BA68FFAF5239490"/>
        <w:category>
          <w:name w:val="General"/>
          <w:gallery w:val="placeholder"/>
        </w:category>
        <w:types>
          <w:type w:val="bbPlcHdr"/>
        </w:types>
        <w:behaviors>
          <w:behavior w:val="content"/>
        </w:behaviors>
        <w:guid w:val="{9E6E6CB4-C711-4E58-87D2-94B03EFA474C}"/>
      </w:docPartPr>
      <w:docPartBody>
        <w:p w:rsidR="00F62BBF" w:rsidRDefault="00F62BBF" w:rsidP="00F62BBF">
          <w:pPr>
            <w:pStyle w:val="3FD3A776F4DB41B68BA68FFAF5239490"/>
          </w:pPr>
          <w:r w:rsidRPr="00A0363F">
            <w:rPr>
              <w:rStyle w:val="Textedelespacerserv"/>
            </w:rPr>
            <w:t>Click or tap to enter a date.</w:t>
          </w:r>
        </w:p>
      </w:docPartBody>
    </w:docPart>
    <w:docPart>
      <w:docPartPr>
        <w:name w:val="F74A8BECF695488781B48D8AAEB29865"/>
        <w:category>
          <w:name w:val="General"/>
          <w:gallery w:val="placeholder"/>
        </w:category>
        <w:types>
          <w:type w:val="bbPlcHdr"/>
        </w:types>
        <w:behaviors>
          <w:behavior w:val="content"/>
        </w:behaviors>
        <w:guid w:val="{3D4F3E7F-4658-4DC6-A0B4-F7299BB12ECB}"/>
      </w:docPartPr>
      <w:docPartBody>
        <w:p w:rsidR="00F62BBF" w:rsidRDefault="00F62BBF" w:rsidP="00F62BBF">
          <w:pPr>
            <w:pStyle w:val="F74A8BECF695488781B48D8AAEB29865"/>
          </w:pPr>
          <w:r w:rsidRPr="00FF4DE9">
            <w:rPr>
              <w:rStyle w:val="Textedelespacerserv"/>
            </w:rPr>
            <w:t>Choose an item.</w:t>
          </w:r>
        </w:p>
      </w:docPartBody>
    </w:docPart>
    <w:docPart>
      <w:docPartPr>
        <w:name w:val="04D0FD6B0A8B4507904E84BFBF5B5091"/>
        <w:category>
          <w:name w:val="General"/>
          <w:gallery w:val="placeholder"/>
        </w:category>
        <w:types>
          <w:type w:val="bbPlcHdr"/>
        </w:types>
        <w:behaviors>
          <w:behavior w:val="content"/>
        </w:behaviors>
        <w:guid w:val="{EB8CCF72-0B92-44CD-BA35-B33952E08E3D}"/>
      </w:docPartPr>
      <w:docPartBody>
        <w:p w:rsidR="00F62BBF" w:rsidRDefault="00F62BBF" w:rsidP="00F62BBF">
          <w:pPr>
            <w:pStyle w:val="04D0FD6B0A8B4507904E84BFBF5B5091"/>
          </w:pPr>
          <w:r w:rsidRPr="00A0363F">
            <w:rPr>
              <w:rStyle w:val="Textedelespacerserv"/>
            </w:rPr>
            <w:t>Click or tap to enter a date.</w:t>
          </w:r>
        </w:p>
      </w:docPartBody>
    </w:docPart>
    <w:docPart>
      <w:docPartPr>
        <w:name w:val="B9C9C03B2A19457C907838D39CFE6223"/>
        <w:category>
          <w:name w:val="General"/>
          <w:gallery w:val="placeholder"/>
        </w:category>
        <w:types>
          <w:type w:val="bbPlcHdr"/>
        </w:types>
        <w:behaviors>
          <w:behavior w:val="content"/>
        </w:behaviors>
        <w:guid w:val="{57CFE078-BF69-4BE3-985D-04352E48A5CC}"/>
      </w:docPartPr>
      <w:docPartBody>
        <w:p w:rsidR="00F62BBF" w:rsidRDefault="00F62BBF" w:rsidP="00F62BBF">
          <w:pPr>
            <w:pStyle w:val="B9C9C03B2A19457C907838D39CFE6223"/>
          </w:pPr>
          <w:r w:rsidRPr="00A0363F">
            <w:rPr>
              <w:rStyle w:val="Textedelespacerserv"/>
            </w:rPr>
            <w:t>Click or tap to enter a date.</w:t>
          </w:r>
        </w:p>
      </w:docPartBody>
    </w:docPart>
    <w:docPart>
      <w:docPartPr>
        <w:name w:val="B0DDF44A7B9441CD94A173F7C54B22FB"/>
        <w:category>
          <w:name w:val="General"/>
          <w:gallery w:val="placeholder"/>
        </w:category>
        <w:types>
          <w:type w:val="bbPlcHdr"/>
        </w:types>
        <w:behaviors>
          <w:behavior w:val="content"/>
        </w:behaviors>
        <w:guid w:val="{8204E14B-B0AF-4A06-B231-DD33F18E9658}"/>
      </w:docPartPr>
      <w:docPartBody>
        <w:p w:rsidR="00F62BBF" w:rsidRDefault="00F62BBF" w:rsidP="00F62BBF">
          <w:pPr>
            <w:pStyle w:val="B0DDF44A7B9441CD94A173F7C54B22FB"/>
          </w:pPr>
          <w:r w:rsidRPr="00FF4DE9">
            <w:rPr>
              <w:rStyle w:val="Textedelespacerserv"/>
            </w:rPr>
            <w:t>Choose an item.</w:t>
          </w:r>
        </w:p>
      </w:docPartBody>
    </w:docPart>
    <w:docPart>
      <w:docPartPr>
        <w:name w:val="170C9D19515D45E0A8B263729EA52ACC"/>
        <w:category>
          <w:name w:val="General"/>
          <w:gallery w:val="placeholder"/>
        </w:category>
        <w:types>
          <w:type w:val="bbPlcHdr"/>
        </w:types>
        <w:behaviors>
          <w:behavior w:val="content"/>
        </w:behaviors>
        <w:guid w:val="{55F3B6EA-0C78-4692-9916-99A57C984D65}"/>
      </w:docPartPr>
      <w:docPartBody>
        <w:p w:rsidR="00F62BBF" w:rsidRDefault="00F62BBF" w:rsidP="00F62BBF">
          <w:pPr>
            <w:pStyle w:val="170C9D19515D45E0A8B263729EA52ACC"/>
          </w:pPr>
          <w:r w:rsidRPr="00A0363F">
            <w:rPr>
              <w:rStyle w:val="Textedelespacerserv"/>
            </w:rPr>
            <w:t>Click or tap to enter a date.</w:t>
          </w:r>
        </w:p>
      </w:docPartBody>
    </w:docPart>
    <w:docPart>
      <w:docPartPr>
        <w:name w:val="2770E455A2034A1E9E62B071EE71613F"/>
        <w:category>
          <w:name w:val="General"/>
          <w:gallery w:val="placeholder"/>
        </w:category>
        <w:types>
          <w:type w:val="bbPlcHdr"/>
        </w:types>
        <w:behaviors>
          <w:behavior w:val="content"/>
        </w:behaviors>
        <w:guid w:val="{5C58253D-B500-4E6C-B994-7B6D9E6C9150}"/>
      </w:docPartPr>
      <w:docPartBody>
        <w:p w:rsidR="00F62BBF" w:rsidRDefault="00F62BBF" w:rsidP="00F62BBF">
          <w:pPr>
            <w:pStyle w:val="2770E455A2034A1E9E62B071EE71613F"/>
          </w:pPr>
          <w:r w:rsidRPr="00A0363F">
            <w:rPr>
              <w:rStyle w:val="Textedelespacerserv"/>
            </w:rPr>
            <w:t>Click or tap to enter a date.</w:t>
          </w:r>
        </w:p>
      </w:docPartBody>
    </w:docPart>
    <w:docPart>
      <w:docPartPr>
        <w:name w:val="C38C4EF360E34EFD917D76DEB734E66E"/>
        <w:category>
          <w:name w:val="General"/>
          <w:gallery w:val="placeholder"/>
        </w:category>
        <w:types>
          <w:type w:val="bbPlcHdr"/>
        </w:types>
        <w:behaviors>
          <w:behavior w:val="content"/>
        </w:behaviors>
        <w:guid w:val="{0FDFFAA4-0972-4F17-9382-872B34E225FD}"/>
      </w:docPartPr>
      <w:docPartBody>
        <w:p w:rsidR="00F62BBF" w:rsidRDefault="00F62BBF" w:rsidP="00F62BBF">
          <w:pPr>
            <w:pStyle w:val="C38C4EF360E34EFD917D76DEB734E66E"/>
          </w:pPr>
          <w:r w:rsidRPr="00FF4DE9">
            <w:rPr>
              <w:rStyle w:val="Textedelespacerserv"/>
            </w:rPr>
            <w:t>Choose an item.</w:t>
          </w:r>
        </w:p>
      </w:docPartBody>
    </w:docPart>
    <w:docPart>
      <w:docPartPr>
        <w:name w:val="7077359811EA4A6B8C406D91275D17BB"/>
        <w:category>
          <w:name w:val="General"/>
          <w:gallery w:val="placeholder"/>
        </w:category>
        <w:types>
          <w:type w:val="bbPlcHdr"/>
        </w:types>
        <w:behaviors>
          <w:behavior w:val="content"/>
        </w:behaviors>
        <w:guid w:val="{1C95CF70-D37F-4510-AF52-88BF7695F140}"/>
      </w:docPartPr>
      <w:docPartBody>
        <w:p w:rsidR="00F62BBF" w:rsidRDefault="00F62BBF" w:rsidP="00F62BBF">
          <w:pPr>
            <w:pStyle w:val="7077359811EA4A6B8C406D91275D17BB"/>
          </w:pPr>
          <w:r w:rsidRPr="00A0363F">
            <w:rPr>
              <w:rStyle w:val="Textedelespacerserv"/>
            </w:rPr>
            <w:t>Click or tap to enter a date.</w:t>
          </w:r>
        </w:p>
      </w:docPartBody>
    </w:docPart>
    <w:docPart>
      <w:docPartPr>
        <w:name w:val="D5130035BAB14A0EABDAB27EDF8608A3"/>
        <w:category>
          <w:name w:val="General"/>
          <w:gallery w:val="placeholder"/>
        </w:category>
        <w:types>
          <w:type w:val="bbPlcHdr"/>
        </w:types>
        <w:behaviors>
          <w:behavior w:val="content"/>
        </w:behaviors>
        <w:guid w:val="{2BE5158E-2B4D-497B-A6A5-6072B3BEA516}"/>
      </w:docPartPr>
      <w:docPartBody>
        <w:p w:rsidR="00F62BBF" w:rsidRDefault="00F62BBF" w:rsidP="00F62BBF">
          <w:pPr>
            <w:pStyle w:val="D5130035BAB14A0EABDAB27EDF8608A3"/>
          </w:pPr>
          <w:r w:rsidRPr="00A0363F">
            <w:rPr>
              <w:rStyle w:val="Textedelespacerserv"/>
            </w:rPr>
            <w:t>Click or tap to enter a date.</w:t>
          </w:r>
        </w:p>
      </w:docPartBody>
    </w:docPart>
    <w:docPart>
      <w:docPartPr>
        <w:name w:val="2980302CBEC448E1839DBBD5EE3B1926"/>
        <w:category>
          <w:name w:val="General"/>
          <w:gallery w:val="placeholder"/>
        </w:category>
        <w:types>
          <w:type w:val="bbPlcHdr"/>
        </w:types>
        <w:behaviors>
          <w:behavior w:val="content"/>
        </w:behaviors>
        <w:guid w:val="{28E897A9-2B15-44D5-8E94-8FEE9952EF6E}"/>
      </w:docPartPr>
      <w:docPartBody>
        <w:p w:rsidR="00F62BBF" w:rsidRDefault="00F62BBF" w:rsidP="00F62BBF">
          <w:pPr>
            <w:pStyle w:val="2980302CBEC448E1839DBBD5EE3B1926"/>
          </w:pPr>
          <w:r w:rsidRPr="00FF4DE9">
            <w:rPr>
              <w:rStyle w:val="Textedelespacerserv"/>
            </w:rPr>
            <w:t>Choose an item.</w:t>
          </w:r>
        </w:p>
      </w:docPartBody>
    </w:docPart>
    <w:docPart>
      <w:docPartPr>
        <w:name w:val="0DE3C52BADA0441B868F941CEBEF04EF"/>
        <w:category>
          <w:name w:val="General"/>
          <w:gallery w:val="placeholder"/>
        </w:category>
        <w:types>
          <w:type w:val="bbPlcHdr"/>
        </w:types>
        <w:behaviors>
          <w:behavior w:val="content"/>
        </w:behaviors>
        <w:guid w:val="{F9F1601B-6F4E-467D-834F-ED717FF904DB}"/>
      </w:docPartPr>
      <w:docPartBody>
        <w:p w:rsidR="00F62BBF" w:rsidRDefault="00F62BBF" w:rsidP="00F62BBF">
          <w:pPr>
            <w:pStyle w:val="0DE3C52BADA0441B868F941CEBEF04EF"/>
          </w:pPr>
          <w:r w:rsidRPr="00A0363F">
            <w:rPr>
              <w:rStyle w:val="Textedelespacerserv"/>
            </w:rPr>
            <w:t>Click or tap to enter a date.</w:t>
          </w:r>
        </w:p>
      </w:docPartBody>
    </w:docPart>
    <w:docPart>
      <w:docPartPr>
        <w:name w:val="2A2EE2E8015941DD84DA90C10BBFA1DA"/>
        <w:category>
          <w:name w:val="General"/>
          <w:gallery w:val="placeholder"/>
        </w:category>
        <w:types>
          <w:type w:val="bbPlcHdr"/>
        </w:types>
        <w:behaviors>
          <w:behavior w:val="content"/>
        </w:behaviors>
        <w:guid w:val="{B5EB6C22-0FC6-43DA-AE50-18C5EAE38E0F}"/>
      </w:docPartPr>
      <w:docPartBody>
        <w:p w:rsidR="00F62BBF" w:rsidRDefault="00F62BBF" w:rsidP="00F62BBF">
          <w:pPr>
            <w:pStyle w:val="2A2EE2E8015941DD84DA90C10BBFA1DA"/>
          </w:pPr>
          <w:r w:rsidRPr="00A0363F">
            <w:rPr>
              <w:rStyle w:val="Textedelespacerserv"/>
            </w:rPr>
            <w:t>Click or tap to enter a date.</w:t>
          </w:r>
        </w:p>
      </w:docPartBody>
    </w:docPart>
    <w:docPart>
      <w:docPartPr>
        <w:name w:val="B502570981EE49D8BB465376235E6D92"/>
        <w:category>
          <w:name w:val="General"/>
          <w:gallery w:val="placeholder"/>
        </w:category>
        <w:types>
          <w:type w:val="bbPlcHdr"/>
        </w:types>
        <w:behaviors>
          <w:behavior w:val="content"/>
        </w:behaviors>
        <w:guid w:val="{6DDFCC56-CDD1-4B71-824C-80AF4395D232}"/>
      </w:docPartPr>
      <w:docPartBody>
        <w:p w:rsidR="00F62BBF" w:rsidRDefault="00F62BBF" w:rsidP="00F62BBF">
          <w:pPr>
            <w:pStyle w:val="B502570981EE49D8BB465376235E6D92"/>
          </w:pPr>
          <w:r w:rsidRPr="00FF4DE9">
            <w:rPr>
              <w:rStyle w:val="Textedelespacerserv"/>
            </w:rPr>
            <w:t>Choose an item.</w:t>
          </w:r>
        </w:p>
      </w:docPartBody>
    </w:docPart>
    <w:docPart>
      <w:docPartPr>
        <w:name w:val="2C50C32EA72641089BDCFF6F6F3F96EE"/>
        <w:category>
          <w:name w:val="General"/>
          <w:gallery w:val="placeholder"/>
        </w:category>
        <w:types>
          <w:type w:val="bbPlcHdr"/>
        </w:types>
        <w:behaviors>
          <w:behavior w:val="content"/>
        </w:behaviors>
        <w:guid w:val="{952C6CB1-1876-43DA-8D80-B0F079B2718A}"/>
      </w:docPartPr>
      <w:docPartBody>
        <w:p w:rsidR="00F62BBF" w:rsidRDefault="00F62BBF" w:rsidP="00F62BBF">
          <w:pPr>
            <w:pStyle w:val="2C50C32EA72641089BDCFF6F6F3F96EE"/>
          </w:pPr>
          <w:r w:rsidRPr="00A0363F">
            <w:rPr>
              <w:rStyle w:val="Textedelespacerserv"/>
            </w:rPr>
            <w:t>Click or tap to enter a date.</w:t>
          </w:r>
        </w:p>
      </w:docPartBody>
    </w:docPart>
    <w:docPart>
      <w:docPartPr>
        <w:name w:val="013C5DD1EA184E0780227CF44B49F250"/>
        <w:category>
          <w:name w:val="General"/>
          <w:gallery w:val="placeholder"/>
        </w:category>
        <w:types>
          <w:type w:val="bbPlcHdr"/>
        </w:types>
        <w:behaviors>
          <w:behavior w:val="content"/>
        </w:behaviors>
        <w:guid w:val="{D5DCDAD9-EB1C-4A2F-A40B-41272A0E318C}"/>
      </w:docPartPr>
      <w:docPartBody>
        <w:p w:rsidR="00F62BBF" w:rsidRDefault="00F62BBF" w:rsidP="00F62BBF">
          <w:pPr>
            <w:pStyle w:val="013C5DD1EA184E0780227CF44B49F250"/>
          </w:pPr>
          <w:r w:rsidRPr="00A0363F">
            <w:rPr>
              <w:rStyle w:val="Textedelespacerserv"/>
            </w:rPr>
            <w:t>Click or tap to enter a date.</w:t>
          </w:r>
        </w:p>
      </w:docPartBody>
    </w:docPart>
    <w:docPart>
      <w:docPartPr>
        <w:name w:val="8ABA622189BD41B495D7B6BC7F778E01"/>
        <w:category>
          <w:name w:val="General"/>
          <w:gallery w:val="placeholder"/>
        </w:category>
        <w:types>
          <w:type w:val="bbPlcHdr"/>
        </w:types>
        <w:behaviors>
          <w:behavior w:val="content"/>
        </w:behaviors>
        <w:guid w:val="{4EFFD77B-9775-4DE9-96BF-5EDF6716A844}"/>
      </w:docPartPr>
      <w:docPartBody>
        <w:p w:rsidR="00F62BBF" w:rsidRDefault="00F62BBF" w:rsidP="00F62BBF">
          <w:pPr>
            <w:pStyle w:val="8ABA622189BD41B495D7B6BC7F778E01"/>
          </w:pPr>
          <w:r w:rsidRPr="00FF4DE9">
            <w:rPr>
              <w:rStyle w:val="Textedelespacerserv"/>
            </w:rPr>
            <w:t>Choose an item.</w:t>
          </w:r>
        </w:p>
      </w:docPartBody>
    </w:docPart>
    <w:docPart>
      <w:docPartPr>
        <w:name w:val="099D9F9AC0DD4DAE99566D0DF5E45985"/>
        <w:category>
          <w:name w:val="General"/>
          <w:gallery w:val="placeholder"/>
        </w:category>
        <w:types>
          <w:type w:val="bbPlcHdr"/>
        </w:types>
        <w:behaviors>
          <w:behavior w:val="content"/>
        </w:behaviors>
        <w:guid w:val="{A9E5FE21-88EA-4847-8C44-D3C542EC349F}"/>
      </w:docPartPr>
      <w:docPartBody>
        <w:p w:rsidR="00F62BBF" w:rsidRDefault="00F62BBF" w:rsidP="00F62BBF">
          <w:pPr>
            <w:pStyle w:val="099D9F9AC0DD4DAE99566D0DF5E45985"/>
          </w:pPr>
          <w:r w:rsidRPr="00A0363F">
            <w:rPr>
              <w:rStyle w:val="Textedelespacerserv"/>
            </w:rPr>
            <w:t>Click or tap to enter a date.</w:t>
          </w:r>
        </w:p>
      </w:docPartBody>
    </w:docPart>
    <w:docPart>
      <w:docPartPr>
        <w:name w:val="86392683DDAA42F1B5DFB7AE2C85D3D6"/>
        <w:category>
          <w:name w:val="General"/>
          <w:gallery w:val="placeholder"/>
        </w:category>
        <w:types>
          <w:type w:val="bbPlcHdr"/>
        </w:types>
        <w:behaviors>
          <w:behavior w:val="content"/>
        </w:behaviors>
        <w:guid w:val="{40A80320-41E8-4064-93AC-74AE8A931A9A}"/>
      </w:docPartPr>
      <w:docPartBody>
        <w:p w:rsidR="00F62BBF" w:rsidRDefault="00F62BBF" w:rsidP="00F62BBF">
          <w:pPr>
            <w:pStyle w:val="86392683DDAA42F1B5DFB7AE2C85D3D6"/>
          </w:pPr>
          <w:r w:rsidRPr="00A0363F">
            <w:rPr>
              <w:rStyle w:val="Textedelespacerserv"/>
            </w:rPr>
            <w:t>Click or tap to enter a date.</w:t>
          </w:r>
        </w:p>
      </w:docPartBody>
    </w:docPart>
    <w:docPart>
      <w:docPartPr>
        <w:name w:val="08319CFD8D02460C89A7322EAC267FED"/>
        <w:category>
          <w:name w:val="General"/>
          <w:gallery w:val="placeholder"/>
        </w:category>
        <w:types>
          <w:type w:val="bbPlcHdr"/>
        </w:types>
        <w:behaviors>
          <w:behavior w:val="content"/>
        </w:behaviors>
        <w:guid w:val="{D8B1477E-1C0A-4211-96AE-F5AC0A7A3DF5}"/>
      </w:docPartPr>
      <w:docPartBody>
        <w:p w:rsidR="00F62BBF" w:rsidRDefault="00F62BBF" w:rsidP="00F62BBF">
          <w:pPr>
            <w:pStyle w:val="08319CFD8D02460C89A7322EAC267FED"/>
          </w:pPr>
          <w:r w:rsidRPr="00FF4DE9">
            <w:rPr>
              <w:rStyle w:val="Textedelespacerserv"/>
            </w:rPr>
            <w:t>Choose an item.</w:t>
          </w:r>
        </w:p>
      </w:docPartBody>
    </w:docPart>
    <w:docPart>
      <w:docPartPr>
        <w:name w:val="F3B986221E0B4331BDFBBAF9C61C6E3C"/>
        <w:category>
          <w:name w:val="General"/>
          <w:gallery w:val="placeholder"/>
        </w:category>
        <w:types>
          <w:type w:val="bbPlcHdr"/>
        </w:types>
        <w:behaviors>
          <w:behavior w:val="content"/>
        </w:behaviors>
        <w:guid w:val="{30333967-BEAB-484B-B2C4-420E391F38B9}"/>
      </w:docPartPr>
      <w:docPartBody>
        <w:p w:rsidR="00F62BBF" w:rsidRDefault="00F62BBF" w:rsidP="00F62BBF">
          <w:pPr>
            <w:pStyle w:val="F3B986221E0B4331BDFBBAF9C61C6E3C"/>
          </w:pPr>
          <w:r w:rsidRPr="00A0363F">
            <w:rPr>
              <w:rStyle w:val="Textedelespacerserv"/>
            </w:rPr>
            <w:t>Click or tap to enter a date.</w:t>
          </w:r>
        </w:p>
      </w:docPartBody>
    </w:docPart>
    <w:docPart>
      <w:docPartPr>
        <w:name w:val="8F5F794C78A64AEA8FB7431894592EDE"/>
        <w:category>
          <w:name w:val="General"/>
          <w:gallery w:val="placeholder"/>
        </w:category>
        <w:types>
          <w:type w:val="bbPlcHdr"/>
        </w:types>
        <w:behaviors>
          <w:behavior w:val="content"/>
        </w:behaviors>
        <w:guid w:val="{54CBEF76-30A4-4285-8A7D-C66B2B8D25FA}"/>
      </w:docPartPr>
      <w:docPartBody>
        <w:p w:rsidR="00F62BBF" w:rsidRDefault="00F62BBF" w:rsidP="00F62BBF">
          <w:pPr>
            <w:pStyle w:val="8F5F794C78A64AEA8FB7431894592EDE"/>
          </w:pPr>
          <w:r w:rsidRPr="00A0363F">
            <w:rPr>
              <w:rStyle w:val="Textedelespacerserv"/>
            </w:rPr>
            <w:t>Click or tap to enter a date.</w:t>
          </w:r>
        </w:p>
      </w:docPartBody>
    </w:docPart>
    <w:docPart>
      <w:docPartPr>
        <w:name w:val="7515A95730FE4A55952F12B06122471A"/>
        <w:category>
          <w:name w:val="General"/>
          <w:gallery w:val="placeholder"/>
        </w:category>
        <w:types>
          <w:type w:val="bbPlcHdr"/>
        </w:types>
        <w:behaviors>
          <w:behavior w:val="content"/>
        </w:behaviors>
        <w:guid w:val="{75F2CBE6-BACB-4A0D-B49A-5FC23FD78F0B}"/>
      </w:docPartPr>
      <w:docPartBody>
        <w:p w:rsidR="00F62BBF" w:rsidRDefault="00F62BBF" w:rsidP="00F62BBF">
          <w:pPr>
            <w:pStyle w:val="7515A95730FE4A55952F12B06122471A"/>
          </w:pPr>
          <w:r w:rsidRPr="00FF4DE9">
            <w:rPr>
              <w:rStyle w:val="Textedelespacerserv"/>
            </w:rPr>
            <w:t>Choose an item.</w:t>
          </w:r>
        </w:p>
      </w:docPartBody>
    </w:docPart>
    <w:docPart>
      <w:docPartPr>
        <w:name w:val="9518C04772A24532A0D49B1FC3D07D35"/>
        <w:category>
          <w:name w:val="General"/>
          <w:gallery w:val="placeholder"/>
        </w:category>
        <w:types>
          <w:type w:val="bbPlcHdr"/>
        </w:types>
        <w:behaviors>
          <w:behavior w:val="content"/>
        </w:behaviors>
        <w:guid w:val="{DD5D6499-AB8E-4519-9BC6-2BE305A5A699}"/>
      </w:docPartPr>
      <w:docPartBody>
        <w:p w:rsidR="00F62BBF" w:rsidRDefault="00F62BBF" w:rsidP="00F62BBF">
          <w:pPr>
            <w:pStyle w:val="9518C04772A24532A0D49B1FC3D07D35"/>
          </w:pPr>
          <w:r w:rsidRPr="00A0363F">
            <w:rPr>
              <w:rStyle w:val="Textedelespacerserv"/>
            </w:rPr>
            <w:t>Click or tap to enter a date.</w:t>
          </w:r>
        </w:p>
      </w:docPartBody>
    </w:docPart>
    <w:docPart>
      <w:docPartPr>
        <w:name w:val="378A18F12BA04A148F6A6705617A78AC"/>
        <w:category>
          <w:name w:val="General"/>
          <w:gallery w:val="placeholder"/>
        </w:category>
        <w:types>
          <w:type w:val="bbPlcHdr"/>
        </w:types>
        <w:behaviors>
          <w:behavior w:val="content"/>
        </w:behaviors>
        <w:guid w:val="{FD624EE2-6E37-46E4-A0D1-F0FD9A077E60}"/>
      </w:docPartPr>
      <w:docPartBody>
        <w:p w:rsidR="00F62BBF" w:rsidRDefault="00F62BBF" w:rsidP="00F62BBF">
          <w:pPr>
            <w:pStyle w:val="378A18F12BA04A148F6A6705617A78AC"/>
          </w:pPr>
          <w:r w:rsidRPr="00A0363F">
            <w:rPr>
              <w:rStyle w:val="Textedelespacerserv"/>
            </w:rPr>
            <w:t>Click or tap to enter a date.</w:t>
          </w:r>
        </w:p>
      </w:docPartBody>
    </w:docPart>
    <w:docPart>
      <w:docPartPr>
        <w:name w:val="D0B13387AFA94124A9B5CED6347E4EA7"/>
        <w:category>
          <w:name w:val="General"/>
          <w:gallery w:val="placeholder"/>
        </w:category>
        <w:types>
          <w:type w:val="bbPlcHdr"/>
        </w:types>
        <w:behaviors>
          <w:behavior w:val="content"/>
        </w:behaviors>
        <w:guid w:val="{23037D82-4E16-4E96-8A50-AC084D84A3BC}"/>
      </w:docPartPr>
      <w:docPartBody>
        <w:p w:rsidR="00F62BBF" w:rsidRDefault="00F62BBF" w:rsidP="00F62BBF">
          <w:pPr>
            <w:pStyle w:val="D0B13387AFA94124A9B5CED6347E4EA7"/>
          </w:pPr>
          <w:r w:rsidRPr="00FF4DE9">
            <w:rPr>
              <w:rStyle w:val="Textedelespacerserv"/>
            </w:rPr>
            <w:t>Choose an item.</w:t>
          </w:r>
        </w:p>
      </w:docPartBody>
    </w:docPart>
    <w:docPart>
      <w:docPartPr>
        <w:name w:val="195CBDFB7DF040549A569234CC1A153A"/>
        <w:category>
          <w:name w:val="General"/>
          <w:gallery w:val="placeholder"/>
        </w:category>
        <w:types>
          <w:type w:val="bbPlcHdr"/>
        </w:types>
        <w:behaviors>
          <w:behavior w:val="content"/>
        </w:behaviors>
        <w:guid w:val="{0E7937F4-189E-406F-AD23-D18CDAA46BE4}"/>
      </w:docPartPr>
      <w:docPartBody>
        <w:p w:rsidR="00F62BBF" w:rsidRDefault="00F62BBF" w:rsidP="00F62BBF">
          <w:pPr>
            <w:pStyle w:val="195CBDFB7DF040549A569234CC1A153A"/>
          </w:pPr>
          <w:r w:rsidRPr="00A0363F">
            <w:rPr>
              <w:rStyle w:val="Textedelespacerserv"/>
            </w:rPr>
            <w:t>Click or tap to enter a date.</w:t>
          </w:r>
        </w:p>
      </w:docPartBody>
    </w:docPart>
    <w:docPart>
      <w:docPartPr>
        <w:name w:val="FC085C68A89B498094562579BBDD9DF4"/>
        <w:category>
          <w:name w:val="General"/>
          <w:gallery w:val="placeholder"/>
        </w:category>
        <w:types>
          <w:type w:val="bbPlcHdr"/>
        </w:types>
        <w:behaviors>
          <w:behavior w:val="content"/>
        </w:behaviors>
        <w:guid w:val="{362420FD-7EC7-45CB-804A-C0F09BF4CAD6}"/>
      </w:docPartPr>
      <w:docPartBody>
        <w:p w:rsidR="00F62BBF" w:rsidRDefault="00F62BBF" w:rsidP="00F62BBF">
          <w:pPr>
            <w:pStyle w:val="FC085C68A89B498094562579BBDD9DF4"/>
          </w:pPr>
          <w:r w:rsidRPr="00A0363F">
            <w:rPr>
              <w:rStyle w:val="Textedelespacerserv"/>
            </w:rPr>
            <w:t>Click or tap to enter a date.</w:t>
          </w:r>
        </w:p>
      </w:docPartBody>
    </w:docPart>
    <w:docPart>
      <w:docPartPr>
        <w:name w:val="A4A262CE41924443BE3DF105F690D321"/>
        <w:category>
          <w:name w:val="General"/>
          <w:gallery w:val="placeholder"/>
        </w:category>
        <w:types>
          <w:type w:val="bbPlcHdr"/>
        </w:types>
        <w:behaviors>
          <w:behavior w:val="content"/>
        </w:behaviors>
        <w:guid w:val="{1A916A44-76B0-42FB-96C9-CBFB3BD6FCC6}"/>
      </w:docPartPr>
      <w:docPartBody>
        <w:p w:rsidR="00F62BBF" w:rsidRDefault="00F62BBF" w:rsidP="00F62BBF">
          <w:pPr>
            <w:pStyle w:val="A4A262CE41924443BE3DF105F690D321"/>
          </w:pPr>
          <w:r w:rsidRPr="00FF4DE9">
            <w:rPr>
              <w:rStyle w:val="Textedelespacerserv"/>
            </w:rPr>
            <w:t>Choose an item.</w:t>
          </w:r>
        </w:p>
      </w:docPartBody>
    </w:docPart>
    <w:docPart>
      <w:docPartPr>
        <w:name w:val="7EF89CAF7EBD46E6A58F91CDF2A61280"/>
        <w:category>
          <w:name w:val="General"/>
          <w:gallery w:val="placeholder"/>
        </w:category>
        <w:types>
          <w:type w:val="bbPlcHdr"/>
        </w:types>
        <w:behaviors>
          <w:behavior w:val="content"/>
        </w:behaviors>
        <w:guid w:val="{CDB79588-4643-4DAE-A20E-F6991D527783}"/>
      </w:docPartPr>
      <w:docPartBody>
        <w:p w:rsidR="00F62BBF" w:rsidRDefault="00F62BBF" w:rsidP="00F62BBF">
          <w:pPr>
            <w:pStyle w:val="7EF89CAF7EBD46E6A58F91CDF2A61280"/>
          </w:pPr>
          <w:r w:rsidRPr="00A0363F">
            <w:rPr>
              <w:rStyle w:val="Textedelespacerserv"/>
            </w:rPr>
            <w:t>Click or tap to enter a date.</w:t>
          </w:r>
        </w:p>
      </w:docPartBody>
    </w:docPart>
    <w:docPart>
      <w:docPartPr>
        <w:name w:val="7855331914DE438F8525949E3592CD0A"/>
        <w:category>
          <w:name w:val="General"/>
          <w:gallery w:val="placeholder"/>
        </w:category>
        <w:types>
          <w:type w:val="bbPlcHdr"/>
        </w:types>
        <w:behaviors>
          <w:behavior w:val="content"/>
        </w:behaviors>
        <w:guid w:val="{3021E599-AF6A-40D1-AD2B-89C1647A9C82}"/>
      </w:docPartPr>
      <w:docPartBody>
        <w:p w:rsidR="00F62BBF" w:rsidRDefault="00F62BBF" w:rsidP="00F62BBF">
          <w:pPr>
            <w:pStyle w:val="7855331914DE438F8525949E3592CD0A"/>
          </w:pPr>
          <w:r w:rsidRPr="00A0363F">
            <w:rPr>
              <w:rStyle w:val="Textedelespacerserv"/>
            </w:rPr>
            <w:t>Click or tap to enter a date.</w:t>
          </w:r>
        </w:p>
      </w:docPartBody>
    </w:docPart>
    <w:docPart>
      <w:docPartPr>
        <w:name w:val="80765AE47B204E9E8BC6F37ED20C3B1B"/>
        <w:category>
          <w:name w:val="General"/>
          <w:gallery w:val="placeholder"/>
        </w:category>
        <w:types>
          <w:type w:val="bbPlcHdr"/>
        </w:types>
        <w:behaviors>
          <w:behavior w:val="content"/>
        </w:behaviors>
        <w:guid w:val="{708799E8-F7B0-4AA2-89BB-092A0C958E99}"/>
      </w:docPartPr>
      <w:docPartBody>
        <w:p w:rsidR="00F62BBF" w:rsidRDefault="00F62BBF" w:rsidP="00F62BBF">
          <w:pPr>
            <w:pStyle w:val="80765AE47B204E9E8BC6F37ED20C3B1B"/>
          </w:pPr>
          <w:r w:rsidRPr="00FF4DE9">
            <w:rPr>
              <w:rStyle w:val="Textedelespacerserv"/>
            </w:rPr>
            <w:t>Choose an item.</w:t>
          </w:r>
        </w:p>
      </w:docPartBody>
    </w:docPart>
    <w:docPart>
      <w:docPartPr>
        <w:name w:val="7A1D37E5B81E4D42AFCBEF52F8696A7A"/>
        <w:category>
          <w:name w:val="General"/>
          <w:gallery w:val="placeholder"/>
        </w:category>
        <w:types>
          <w:type w:val="bbPlcHdr"/>
        </w:types>
        <w:behaviors>
          <w:behavior w:val="content"/>
        </w:behaviors>
        <w:guid w:val="{40238AF5-E65D-4B27-8B24-3F33AA0678AC}"/>
      </w:docPartPr>
      <w:docPartBody>
        <w:p w:rsidR="00F62BBF" w:rsidRDefault="00F62BBF" w:rsidP="00F62BBF">
          <w:pPr>
            <w:pStyle w:val="7A1D37E5B81E4D42AFCBEF52F8696A7A"/>
          </w:pPr>
          <w:r w:rsidRPr="00A0363F">
            <w:rPr>
              <w:rStyle w:val="Textedelespacerserv"/>
            </w:rPr>
            <w:t>Click or tap to enter a date.</w:t>
          </w:r>
        </w:p>
      </w:docPartBody>
    </w:docPart>
    <w:docPart>
      <w:docPartPr>
        <w:name w:val="ABB5014683344D3590EC79A3B0F02BBB"/>
        <w:category>
          <w:name w:val="General"/>
          <w:gallery w:val="placeholder"/>
        </w:category>
        <w:types>
          <w:type w:val="bbPlcHdr"/>
        </w:types>
        <w:behaviors>
          <w:behavior w:val="content"/>
        </w:behaviors>
        <w:guid w:val="{43CCD826-1534-4C62-8CC1-98A1F3E8C374}"/>
      </w:docPartPr>
      <w:docPartBody>
        <w:p w:rsidR="00F62BBF" w:rsidRDefault="00F62BBF" w:rsidP="00F62BBF">
          <w:pPr>
            <w:pStyle w:val="ABB5014683344D3590EC79A3B0F02BBB"/>
          </w:pPr>
          <w:r w:rsidRPr="00A0363F">
            <w:rPr>
              <w:rStyle w:val="Textedelespacerserv"/>
            </w:rPr>
            <w:t>Click or tap to enter a date.</w:t>
          </w:r>
        </w:p>
      </w:docPartBody>
    </w:docPart>
    <w:docPart>
      <w:docPartPr>
        <w:name w:val="21768650F3084FF79928053B2F8FE9CD"/>
        <w:category>
          <w:name w:val="General"/>
          <w:gallery w:val="placeholder"/>
        </w:category>
        <w:types>
          <w:type w:val="bbPlcHdr"/>
        </w:types>
        <w:behaviors>
          <w:behavior w:val="content"/>
        </w:behaviors>
        <w:guid w:val="{30DD858B-24B4-4A75-BD7A-FEA488A7BCA2}"/>
      </w:docPartPr>
      <w:docPartBody>
        <w:p w:rsidR="00F62BBF" w:rsidRDefault="00F62BBF" w:rsidP="00F62BBF">
          <w:pPr>
            <w:pStyle w:val="21768650F3084FF79928053B2F8FE9CD"/>
          </w:pPr>
          <w:r w:rsidRPr="00FF4DE9">
            <w:rPr>
              <w:rStyle w:val="Textedelespacerserv"/>
            </w:rPr>
            <w:t>Choose an item.</w:t>
          </w:r>
        </w:p>
      </w:docPartBody>
    </w:docPart>
    <w:docPart>
      <w:docPartPr>
        <w:name w:val="67A26FDFE6F34A43994985609A4A967F"/>
        <w:category>
          <w:name w:val="General"/>
          <w:gallery w:val="placeholder"/>
        </w:category>
        <w:types>
          <w:type w:val="bbPlcHdr"/>
        </w:types>
        <w:behaviors>
          <w:behavior w:val="content"/>
        </w:behaviors>
        <w:guid w:val="{C23799F5-684B-450D-8FD4-15213A4B7016}"/>
      </w:docPartPr>
      <w:docPartBody>
        <w:p w:rsidR="00F62BBF" w:rsidRDefault="00F62BBF" w:rsidP="00F62BBF">
          <w:pPr>
            <w:pStyle w:val="67A26FDFE6F34A43994985609A4A967F"/>
          </w:pPr>
          <w:r w:rsidRPr="00A0363F">
            <w:rPr>
              <w:rStyle w:val="Textedelespacerserv"/>
            </w:rPr>
            <w:t>Click or tap to enter a date.</w:t>
          </w:r>
        </w:p>
      </w:docPartBody>
    </w:docPart>
    <w:docPart>
      <w:docPartPr>
        <w:name w:val="AB2C0272DCE34083BD1D80008D36384F"/>
        <w:category>
          <w:name w:val="General"/>
          <w:gallery w:val="placeholder"/>
        </w:category>
        <w:types>
          <w:type w:val="bbPlcHdr"/>
        </w:types>
        <w:behaviors>
          <w:behavior w:val="content"/>
        </w:behaviors>
        <w:guid w:val="{CECCA038-1C32-4087-BCBF-CF56B785A38A}"/>
      </w:docPartPr>
      <w:docPartBody>
        <w:p w:rsidR="00F62BBF" w:rsidRDefault="00F62BBF" w:rsidP="00F62BBF">
          <w:pPr>
            <w:pStyle w:val="AB2C0272DCE34083BD1D80008D36384F"/>
          </w:pPr>
          <w:r w:rsidRPr="00A0363F">
            <w:rPr>
              <w:rStyle w:val="Textedelespacerserv"/>
            </w:rPr>
            <w:t>Click or tap to enter a date.</w:t>
          </w:r>
        </w:p>
      </w:docPartBody>
    </w:docPart>
    <w:docPart>
      <w:docPartPr>
        <w:name w:val="5D595116A02D474FB49EF276EABD243B"/>
        <w:category>
          <w:name w:val="General"/>
          <w:gallery w:val="placeholder"/>
        </w:category>
        <w:types>
          <w:type w:val="bbPlcHdr"/>
        </w:types>
        <w:behaviors>
          <w:behavior w:val="content"/>
        </w:behaviors>
        <w:guid w:val="{7F490684-C499-4CF8-8832-60097E6E0DD9}"/>
      </w:docPartPr>
      <w:docPartBody>
        <w:p w:rsidR="00F62BBF" w:rsidRDefault="00F62BBF" w:rsidP="00F62BBF">
          <w:pPr>
            <w:pStyle w:val="5D595116A02D474FB49EF276EABD243B"/>
          </w:pPr>
          <w:r w:rsidRPr="00FF4DE9">
            <w:rPr>
              <w:rStyle w:val="Textedelespacerserv"/>
            </w:rPr>
            <w:t>Choose an item.</w:t>
          </w:r>
        </w:p>
      </w:docPartBody>
    </w:docPart>
    <w:docPart>
      <w:docPartPr>
        <w:name w:val="E3A9BF9AAA684D4EB93BFAA765DF12D4"/>
        <w:category>
          <w:name w:val="General"/>
          <w:gallery w:val="placeholder"/>
        </w:category>
        <w:types>
          <w:type w:val="bbPlcHdr"/>
        </w:types>
        <w:behaviors>
          <w:behavior w:val="content"/>
        </w:behaviors>
        <w:guid w:val="{33BF027A-BB7B-4829-A815-D60E586B5C0B}"/>
      </w:docPartPr>
      <w:docPartBody>
        <w:p w:rsidR="00F62BBF" w:rsidRDefault="00F62BBF" w:rsidP="00F62BBF">
          <w:pPr>
            <w:pStyle w:val="E3A9BF9AAA684D4EB93BFAA765DF12D4"/>
          </w:pPr>
          <w:r w:rsidRPr="00A0363F">
            <w:rPr>
              <w:rStyle w:val="Textedelespacerserv"/>
            </w:rPr>
            <w:t>Click or tap to enter a date.</w:t>
          </w:r>
        </w:p>
      </w:docPartBody>
    </w:docPart>
    <w:docPart>
      <w:docPartPr>
        <w:name w:val="C0B8631A665346B7A79C745D59A51C2A"/>
        <w:category>
          <w:name w:val="General"/>
          <w:gallery w:val="placeholder"/>
        </w:category>
        <w:types>
          <w:type w:val="bbPlcHdr"/>
        </w:types>
        <w:behaviors>
          <w:behavior w:val="content"/>
        </w:behaviors>
        <w:guid w:val="{9CFABF98-A465-4622-80A5-1A8E0D1F57CD}"/>
      </w:docPartPr>
      <w:docPartBody>
        <w:p w:rsidR="00F62BBF" w:rsidRDefault="00F62BBF" w:rsidP="00F62BBF">
          <w:pPr>
            <w:pStyle w:val="C0B8631A665346B7A79C745D59A51C2A"/>
          </w:pPr>
          <w:r w:rsidRPr="00A0363F">
            <w:rPr>
              <w:rStyle w:val="Textedelespacerserv"/>
            </w:rPr>
            <w:t>Click or tap to enter a date.</w:t>
          </w:r>
        </w:p>
      </w:docPartBody>
    </w:docPart>
    <w:docPart>
      <w:docPartPr>
        <w:name w:val="7F236DDE805D488F949C902938E5F64F"/>
        <w:category>
          <w:name w:val="General"/>
          <w:gallery w:val="placeholder"/>
        </w:category>
        <w:types>
          <w:type w:val="bbPlcHdr"/>
        </w:types>
        <w:behaviors>
          <w:behavior w:val="content"/>
        </w:behaviors>
        <w:guid w:val="{9D700B4B-EDA0-4E3A-B98F-0B789F59DA9F}"/>
      </w:docPartPr>
      <w:docPartBody>
        <w:p w:rsidR="00F62BBF" w:rsidRDefault="00F62BBF" w:rsidP="00F62BBF">
          <w:pPr>
            <w:pStyle w:val="7F236DDE805D488F949C902938E5F64F"/>
          </w:pPr>
          <w:r w:rsidRPr="00FF4DE9">
            <w:rPr>
              <w:rStyle w:val="Textedelespacerserv"/>
            </w:rPr>
            <w:t>Choose an item.</w:t>
          </w:r>
        </w:p>
      </w:docPartBody>
    </w:docPart>
    <w:docPart>
      <w:docPartPr>
        <w:name w:val="E548A0DA7A6448BE83B8E497BAB7F1D8"/>
        <w:category>
          <w:name w:val="General"/>
          <w:gallery w:val="placeholder"/>
        </w:category>
        <w:types>
          <w:type w:val="bbPlcHdr"/>
        </w:types>
        <w:behaviors>
          <w:behavior w:val="content"/>
        </w:behaviors>
        <w:guid w:val="{12843869-C276-41B6-A993-638A94FDD111}"/>
      </w:docPartPr>
      <w:docPartBody>
        <w:p w:rsidR="00F62BBF" w:rsidRDefault="00F62BBF" w:rsidP="00F62BBF">
          <w:pPr>
            <w:pStyle w:val="E548A0DA7A6448BE83B8E497BAB7F1D8"/>
          </w:pPr>
          <w:r w:rsidRPr="00A0363F">
            <w:rPr>
              <w:rStyle w:val="Textedelespacerserv"/>
            </w:rPr>
            <w:t>Click or tap to enter a date.</w:t>
          </w:r>
        </w:p>
      </w:docPartBody>
    </w:docPart>
    <w:docPart>
      <w:docPartPr>
        <w:name w:val="8ED5948BFEFC4086B69A4A550055B3AC"/>
        <w:category>
          <w:name w:val="General"/>
          <w:gallery w:val="placeholder"/>
        </w:category>
        <w:types>
          <w:type w:val="bbPlcHdr"/>
        </w:types>
        <w:behaviors>
          <w:behavior w:val="content"/>
        </w:behaviors>
        <w:guid w:val="{A2EE6DA9-E31D-4BED-B014-73DB5D34CAE1}"/>
      </w:docPartPr>
      <w:docPartBody>
        <w:p w:rsidR="00F62BBF" w:rsidRDefault="00F62BBF" w:rsidP="00F62BBF">
          <w:pPr>
            <w:pStyle w:val="8ED5948BFEFC4086B69A4A550055B3AC"/>
          </w:pPr>
          <w:r w:rsidRPr="00A0363F">
            <w:rPr>
              <w:rStyle w:val="Textedelespacerserv"/>
            </w:rPr>
            <w:t>Click or tap to enter a date.</w:t>
          </w:r>
        </w:p>
      </w:docPartBody>
    </w:docPart>
    <w:docPart>
      <w:docPartPr>
        <w:name w:val="43B652F5B707496BAB22DA25C078B995"/>
        <w:category>
          <w:name w:val="General"/>
          <w:gallery w:val="placeholder"/>
        </w:category>
        <w:types>
          <w:type w:val="bbPlcHdr"/>
        </w:types>
        <w:behaviors>
          <w:behavior w:val="content"/>
        </w:behaviors>
        <w:guid w:val="{684E3A67-7FAF-451E-9089-9DE7467C9F84}"/>
      </w:docPartPr>
      <w:docPartBody>
        <w:p w:rsidR="00F62BBF" w:rsidRDefault="00F62BBF" w:rsidP="00F62BBF">
          <w:pPr>
            <w:pStyle w:val="43B652F5B707496BAB22DA25C078B995"/>
          </w:pPr>
          <w:r w:rsidRPr="00FF4DE9">
            <w:rPr>
              <w:rStyle w:val="Textedelespacerserv"/>
            </w:rPr>
            <w:t>Choose an item.</w:t>
          </w:r>
        </w:p>
      </w:docPartBody>
    </w:docPart>
    <w:docPart>
      <w:docPartPr>
        <w:name w:val="655A8547343E4CCB9FEFAD072FD72D56"/>
        <w:category>
          <w:name w:val="General"/>
          <w:gallery w:val="placeholder"/>
        </w:category>
        <w:types>
          <w:type w:val="bbPlcHdr"/>
        </w:types>
        <w:behaviors>
          <w:behavior w:val="content"/>
        </w:behaviors>
        <w:guid w:val="{1D1BF028-A7E5-45B6-8976-10222AA82EB6}"/>
      </w:docPartPr>
      <w:docPartBody>
        <w:p w:rsidR="00F62BBF" w:rsidRDefault="00F62BBF" w:rsidP="00F62BBF">
          <w:pPr>
            <w:pStyle w:val="655A8547343E4CCB9FEFAD072FD72D56"/>
          </w:pPr>
          <w:r w:rsidRPr="00A0363F">
            <w:rPr>
              <w:rStyle w:val="Textedelespacerserv"/>
            </w:rPr>
            <w:t>Click or tap to enter a date.</w:t>
          </w:r>
        </w:p>
      </w:docPartBody>
    </w:docPart>
    <w:docPart>
      <w:docPartPr>
        <w:name w:val="9C23D8EA7A544D28840B0887F8F8BB94"/>
        <w:category>
          <w:name w:val="General"/>
          <w:gallery w:val="placeholder"/>
        </w:category>
        <w:types>
          <w:type w:val="bbPlcHdr"/>
        </w:types>
        <w:behaviors>
          <w:behavior w:val="content"/>
        </w:behaviors>
        <w:guid w:val="{FAF2FCC4-6FF4-4F7E-A783-F0A43FD2429E}"/>
      </w:docPartPr>
      <w:docPartBody>
        <w:p w:rsidR="00F62BBF" w:rsidRDefault="00F62BBF" w:rsidP="00F62BBF">
          <w:pPr>
            <w:pStyle w:val="9C23D8EA7A544D28840B0887F8F8BB94"/>
          </w:pPr>
          <w:r w:rsidRPr="00A0363F">
            <w:rPr>
              <w:rStyle w:val="Textedelespacerserv"/>
            </w:rPr>
            <w:t>Click or tap to enter a date.</w:t>
          </w:r>
        </w:p>
      </w:docPartBody>
    </w:docPart>
    <w:docPart>
      <w:docPartPr>
        <w:name w:val="9DD76C8BF62C4922B0C45CA67DDA42D6"/>
        <w:category>
          <w:name w:val="General"/>
          <w:gallery w:val="placeholder"/>
        </w:category>
        <w:types>
          <w:type w:val="bbPlcHdr"/>
        </w:types>
        <w:behaviors>
          <w:behavior w:val="content"/>
        </w:behaviors>
        <w:guid w:val="{94892EBE-B9BE-425A-A127-02A85C19A30B}"/>
      </w:docPartPr>
      <w:docPartBody>
        <w:p w:rsidR="00F62BBF" w:rsidRDefault="00F62BBF" w:rsidP="00F62BBF">
          <w:pPr>
            <w:pStyle w:val="9DD76C8BF62C4922B0C45CA67DDA42D6"/>
          </w:pPr>
          <w:r w:rsidRPr="00FF4DE9">
            <w:rPr>
              <w:rStyle w:val="Textedelespacerserv"/>
            </w:rPr>
            <w:t>Choose an item.</w:t>
          </w:r>
        </w:p>
      </w:docPartBody>
    </w:docPart>
    <w:docPart>
      <w:docPartPr>
        <w:name w:val="F8370CD203DD4BE9855218DEB6157CD9"/>
        <w:category>
          <w:name w:val="General"/>
          <w:gallery w:val="placeholder"/>
        </w:category>
        <w:types>
          <w:type w:val="bbPlcHdr"/>
        </w:types>
        <w:behaviors>
          <w:behavior w:val="content"/>
        </w:behaviors>
        <w:guid w:val="{D2CB6C5B-0C58-4890-8CC4-0010C5BB3064}"/>
      </w:docPartPr>
      <w:docPartBody>
        <w:p w:rsidR="00F62BBF" w:rsidRDefault="00F62BBF" w:rsidP="00F62BBF">
          <w:pPr>
            <w:pStyle w:val="F8370CD203DD4BE9855218DEB6157CD9"/>
          </w:pPr>
          <w:r w:rsidRPr="00A0363F">
            <w:rPr>
              <w:rStyle w:val="Textedelespacerserv"/>
            </w:rPr>
            <w:t>Click or tap to enter a date.</w:t>
          </w:r>
        </w:p>
      </w:docPartBody>
    </w:docPart>
    <w:docPart>
      <w:docPartPr>
        <w:name w:val="33F17CCCBEAD4890B314DF252FFE9CE0"/>
        <w:category>
          <w:name w:val="General"/>
          <w:gallery w:val="placeholder"/>
        </w:category>
        <w:types>
          <w:type w:val="bbPlcHdr"/>
        </w:types>
        <w:behaviors>
          <w:behavior w:val="content"/>
        </w:behaviors>
        <w:guid w:val="{CB2974D3-C674-41CD-A1E7-B13878D80C13}"/>
      </w:docPartPr>
      <w:docPartBody>
        <w:p w:rsidR="00F62BBF" w:rsidRDefault="00F62BBF" w:rsidP="00F62BBF">
          <w:pPr>
            <w:pStyle w:val="33F17CCCBEAD4890B314DF252FFE9CE0"/>
          </w:pPr>
          <w:r w:rsidRPr="00A0363F">
            <w:rPr>
              <w:rStyle w:val="Textedelespacerserv"/>
            </w:rPr>
            <w:t>Click or tap to enter a date.</w:t>
          </w:r>
        </w:p>
      </w:docPartBody>
    </w:docPart>
    <w:docPart>
      <w:docPartPr>
        <w:name w:val="AC4D7A5A06F347FD9EEF552FA742C480"/>
        <w:category>
          <w:name w:val="General"/>
          <w:gallery w:val="placeholder"/>
        </w:category>
        <w:types>
          <w:type w:val="bbPlcHdr"/>
        </w:types>
        <w:behaviors>
          <w:behavior w:val="content"/>
        </w:behaviors>
        <w:guid w:val="{C306E329-051A-440C-BDBA-E76BD4320141}"/>
      </w:docPartPr>
      <w:docPartBody>
        <w:p w:rsidR="00F62BBF" w:rsidRDefault="00F62BBF" w:rsidP="00F62BBF">
          <w:pPr>
            <w:pStyle w:val="AC4D7A5A06F347FD9EEF552FA742C480"/>
          </w:pPr>
          <w:r w:rsidRPr="00FF4DE9">
            <w:rPr>
              <w:rStyle w:val="Textedelespacerserv"/>
            </w:rPr>
            <w:t>Choose an item.</w:t>
          </w:r>
        </w:p>
      </w:docPartBody>
    </w:docPart>
    <w:docPart>
      <w:docPartPr>
        <w:name w:val="A01390FA7400433E8359250F0F3873DF"/>
        <w:category>
          <w:name w:val="General"/>
          <w:gallery w:val="placeholder"/>
        </w:category>
        <w:types>
          <w:type w:val="bbPlcHdr"/>
        </w:types>
        <w:behaviors>
          <w:behavior w:val="content"/>
        </w:behaviors>
        <w:guid w:val="{5EE6B7F5-9A96-4308-A6A5-70B3C1840168}"/>
      </w:docPartPr>
      <w:docPartBody>
        <w:p w:rsidR="00F62BBF" w:rsidRDefault="00F62BBF" w:rsidP="00F62BBF">
          <w:pPr>
            <w:pStyle w:val="A01390FA7400433E8359250F0F3873DF"/>
          </w:pPr>
          <w:r w:rsidRPr="00A0363F">
            <w:rPr>
              <w:rStyle w:val="Textedelespacerserv"/>
            </w:rPr>
            <w:t>Click or tap to enter a date.</w:t>
          </w:r>
        </w:p>
      </w:docPartBody>
    </w:docPart>
    <w:docPart>
      <w:docPartPr>
        <w:name w:val="13D1A620CF354D20B10ECB58233EF70E"/>
        <w:category>
          <w:name w:val="General"/>
          <w:gallery w:val="placeholder"/>
        </w:category>
        <w:types>
          <w:type w:val="bbPlcHdr"/>
        </w:types>
        <w:behaviors>
          <w:behavior w:val="content"/>
        </w:behaviors>
        <w:guid w:val="{71595888-5DB4-440B-8E26-9890907B9006}"/>
      </w:docPartPr>
      <w:docPartBody>
        <w:p w:rsidR="00F62BBF" w:rsidRDefault="00F62BBF" w:rsidP="00F62BBF">
          <w:pPr>
            <w:pStyle w:val="13D1A620CF354D20B10ECB58233EF70E"/>
          </w:pPr>
          <w:r w:rsidRPr="00A0363F">
            <w:rPr>
              <w:rStyle w:val="Textedelespacerserv"/>
            </w:rPr>
            <w:t>Click or tap to enter a date.</w:t>
          </w:r>
        </w:p>
      </w:docPartBody>
    </w:docPart>
    <w:docPart>
      <w:docPartPr>
        <w:name w:val="213AB0E960A349B88829B3C5140A32C7"/>
        <w:category>
          <w:name w:val="General"/>
          <w:gallery w:val="placeholder"/>
        </w:category>
        <w:types>
          <w:type w:val="bbPlcHdr"/>
        </w:types>
        <w:behaviors>
          <w:behavior w:val="content"/>
        </w:behaviors>
        <w:guid w:val="{2BE9EC80-E25C-4882-BACC-D90AA9117533}"/>
      </w:docPartPr>
      <w:docPartBody>
        <w:p w:rsidR="00F62BBF" w:rsidRDefault="00F62BBF" w:rsidP="00F62BBF">
          <w:pPr>
            <w:pStyle w:val="213AB0E960A349B88829B3C5140A32C7"/>
          </w:pPr>
          <w:r w:rsidRPr="00FF4DE9">
            <w:rPr>
              <w:rStyle w:val="Textedelespacerserv"/>
            </w:rPr>
            <w:t>Choose an item.</w:t>
          </w:r>
        </w:p>
      </w:docPartBody>
    </w:docPart>
    <w:docPart>
      <w:docPartPr>
        <w:name w:val="E7FFB84D9CD74E029FE1D8C7E38A7B44"/>
        <w:category>
          <w:name w:val="General"/>
          <w:gallery w:val="placeholder"/>
        </w:category>
        <w:types>
          <w:type w:val="bbPlcHdr"/>
        </w:types>
        <w:behaviors>
          <w:behavior w:val="content"/>
        </w:behaviors>
        <w:guid w:val="{1617C68A-9577-4B39-A9A8-10267D04496A}"/>
      </w:docPartPr>
      <w:docPartBody>
        <w:p w:rsidR="00F62BBF" w:rsidRDefault="00F62BBF" w:rsidP="00F62BBF">
          <w:pPr>
            <w:pStyle w:val="E7FFB84D9CD74E029FE1D8C7E38A7B44"/>
          </w:pPr>
          <w:r w:rsidRPr="00A0363F">
            <w:rPr>
              <w:rStyle w:val="Textedelespacerserv"/>
            </w:rPr>
            <w:t>Click or tap to enter a date.</w:t>
          </w:r>
        </w:p>
      </w:docPartBody>
    </w:docPart>
    <w:docPart>
      <w:docPartPr>
        <w:name w:val="45E6FEB88BE3467DABC0E4CED25E3657"/>
        <w:category>
          <w:name w:val="General"/>
          <w:gallery w:val="placeholder"/>
        </w:category>
        <w:types>
          <w:type w:val="bbPlcHdr"/>
        </w:types>
        <w:behaviors>
          <w:behavior w:val="content"/>
        </w:behaviors>
        <w:guid w:val="{7668CFF7-02B3-4975-A940-131DE61742EE}"/>
      </w:docPartPr>
      <w:docPartBody>
        <w:p w:rsidR="00F62BBF" w:rsidRDefault="00F62BBF" w:rsidP="00F62BBF">
          <w:pPr>
            <w:pStyle w:val="45E6FEB88BE3467DABC0E4CED25E3657"/>
          </w:pPr>
          <w:r w:rsidRPr="00A0363F">
            <w:rPr>
              <w:rStyle w:val="Textedelespacerserv"/>
            </w:rPr>
            <w:t>Click or tap to enter a date.</w:t>
          </w:r>
        </w:p>
      </w:docPartBody>
    </w:docPart>
    <w:docPart>
      <w:docPartPr>
        <w:name w:val="937D5DF8AF16403CA44FCF4669C82F74"/>
        <w:category>
          <w:name w:val="General"/>
          <w:gallery w:val="placeholder"/>
        </w:category>
        <w:types>
          <w:type w:val="bbPlcHdr"/>
        </w:types>
        <w:behaviors>
          <w:behavior w:val="content"/>
        </w:behaviors>
        <w:guid w:val="{D081F4D7-0DB6-4D0C-B787-FAD20CCCD32E}"/>
      </w:docPartPr>
      <w:docPartBody>
        <w:p w:rsidR="00F62BBF" w:rsidRDefault="00F62BBF" w:rsidP="00F62BBF">
          <w:pPr>
            <w:pStyle w:val="937D5DF8AF16403CA44FCF4669C82F74"/>
          </w:pPr>
          <w:r w:rsidRPr="00FF4DE9">
            <w:rPr>
              <w:rStyle w:val="Textedelespacerserv"/>
            </w:rPr>
            <w:t>Choose an item.</w:t>
          </w:r>
        </w:p>
      </w:docPartBody>
    </w:docPart>
    <w:docPart>
      <w:docPartPr>
        <w:name w:val="EB08FEB2E77C45F79F96B959C4DB8D45"/>
        <w:category>
          <w:name w:val="General"/>
          <w:gallery w:val="placeholder"/>
        </w:category>
        <w:types>
          <w:type w:val="bbPlcHdr"/>
        </w:types>
        <w:behaviors>
          <w:behavior w:val="content"/>
        </w:behaviors>
        <w:guid w:val="{BE8C92A6-99A9-4C2A-9763-071C9DB05F94}"/>
      </w:docPartPr>
      <w:docPartBody>
        <w:p w:rsidR="00F62BBF" w:rsidRDefault="00F62BBF" w:rsidP="00F62BBF">
          <w:pPr>
            <w:pStyle w:val="EB08FEB2E77C45F79F96B959C4DB8D45"/>
          </w:pPr>
          <w:r w:rsidRPr="00A0363F">
            <w:rPr>
              <w:rStyle w:val="Textedelespacerserv"/>
            </w:rPr>
            <w:t>Click or tap to enter a date.</w:t>
          </w:r>
        </w:p>
      </w:docPartBody>
    </w:docPart>
    <w:docPart>
      <w:docPartPr>
        <w:name w:val="2B804358FB794A01A85DEEB015940412"/>
        <w:category>
          <w:name w:val="General"/>
          <w:gallery w:val="placeholder"/>
        </w:category>
        <w:types>
          <w:type w:val="bbPlcHdr"/>
        </w:types>
        <w:behaviors>
          <w:behavior w:val="content"/>
        </w:behaviors>
        <w:guid w:val="{55B984F8-78C4-4D0E-BE45-42B9233A262F}"/>
      </w:docPartPr>
      <w:docPartBody>
        <w:p w:rsidR="00F62BBF" w:rsidRDefault="00F62BBF" w:rsidP="00F62BBF">
          <w:pPr>
            <w:pStyle w:val="2B804358FB794A01A85DEEB015940412"/>
          </w:pPr>
          <w:r w:rsidRPr="00A0363F">
            <w:rPr>
              <w:rStyle w:val="Textedelespacerserv"/>
            </w:rPr>
            <w:t>Click or tap to enter a date.</w:t>
          </w:r>
        </w:p>
      </w:docPartBody>
    </w:docPart>
    <w:docPart>
      <w:docPartPr>
        <w:name w:val="AD97896280524DD59D63F87C64DB8270"/>
        <w:category>
          <w:name w:val="General"/>
          <w:gallery w:val="placeholder"/>
        </w:category>
        <w:types>
          <w:type w:val="bbPlcHdr"/>
        </w:types>
        <w:behaviors>
          <w:behavior w:val="content"/>
        </w:behaviors>
        <w:guid w:val="{8F62951C-0AE5-40B3-A2E8-272CCB9BC23C}"/>
      </w:docPartPr>
      <w:docPartBody>
        <w:p w:rsidR="00F62BBF" w:rsidRDefault="00F62BBF" w:rsidP="00F62BBF">
          <w:pPr>
            <w:pStyle w:val="AD97896280524DD59D63F87C64DB8270"/>
          </w:pPr>
          <w:r w:rsidRPr="00FF4DE9">
            <w:rPr>
              <w:rStyle w:val="Textedelespacerserv"/>
            </w:rPr>
            <w:t>Choose an item.</w:t>
          </w:r>
        </w:p>
      </w:docPartBody>
    </w:docPart>
    <w:docPart>
      <w:docPartPr>
        <w:name w:val="DC8DB293DB364968821937435BE7A31B"/>
        <w:category>
          <w:name w:val="General"/>
          <w:gallery w:val="placeholder"/>
        </w:category>
        <w:types>
          <w:type w:val="bbPlcHdr"/>
        </w:types>
        <w:behaviors>
          <w:behavior w:val="content"/>
        </w:behaviors>
        <w:guid w:val="{1A62A6FC-A468-4FA9-81BB-D9F771C43246}"/>
      </w:docPartPr>
      <w:docPartBody>
        <w:p w:rsidR="00F62BBF" w:rsidRDefault="00F62BBF" w:rsidP="00F62BBF">
          <w:pPr>
            <w:pStyle w:val="DC8DB293DB364968821937435BE7A31B"/>
          </w:pPr>
          <w:r w:rsidRPr="00A0363F">
            <w:rPr>
              <w:rStyle w:val="Textedelespacerserv"/>
            </w:rPr>
            <w:t>Click or tap to enter a date.</w:t>
          </w:r>
        </w:p>
      </w:docPartBody>
    </w:docPart>
    <w:docPart>
      <w:docPartPr>
        <w:name w:val="4A98D28B9EBC4494BC839CEBDA41CB86"/>
        <w:category>
          <w:name w:val="General"/>
          <w:gallery w:val="placeholder"/>
        </w:category>
        <w:types>
          <w:type w:val="bbPlcHdr"/>
        </w:types>
        <w:behaviors>
          <w:behavior w:val="content"/>
        </w:behaviors>
        <w:guid w:val="{6D53EEE2-550C-42E5-84E4-1C0040403C7B}"/>
      </w:docPartPr>
      <w:docPartBody>
        <w:p w:rsidR="00F62BBF" w:rsidRDefault="00F62BBF" w:rsidP="00F62BBF">
          <w:pPr>
            <w:pStyle w:val="4A98D28B9EBC4494BC839CEBDA41CB86"/>
          </w:pPr>
          <w:r w:rsidRPr="00A0363F">
            <w:rPr>
              <w:rStyle w:val="Textedelespacerserv"/>
            </w:rPr>
            <w:t>Click or tap to enter a date.</w:t>
          </w:r>
        </w:p>
      </w:docPartBody>
    </w:docPart>
    <w:docPart>
      <w:docPartPr>
        <w:name w:val="5D95FE0EEADD4382A46D195BDD0B4347"/>
        <w:category>
          <w:name w:val="General"/>
          <w:gallery w:val="placeholder"/>
        </w:category>
        <w:types>
          <w:type w:val="bbPlcHdr"/>
        </w:types>
        <w:behaviors>
          <w:behavior w:val="content"/>
        </w:behaviors>
        <w:guid w:val="{7757372A-A510-47C9-A680-4EC72DCF5870}"/>
      </w:docPartPr>
      <w:docPartBody>
        <w:p w:rsidR="00F62BBF" w:rsidRDefault="00F62BBF" w:rsidP="00F62BBF">
          <w:pPr>
            <w:pStyle w:val="5D95FE0EEADD4382A46D195BDD0B4347"/>
          </w:pPr>
          <w:r w:rsidRPr="00FF4DE9">
            <w:rPr>
              <w:rStyle w:val="Textedelespacerserv"/>
            </w:rPr>
            <w:t>Choose an item.</w:t>
          </w:r>
        </w:p>
      </w:docPartBody>
    </w:docPart>
    <w:docPart>
      <w:docPartPr>
        <w:name w:val="DA5B7F67EC9F44A5BE5FCBAAB5509570"/>
        <w:category>
          <w:name w:val="General"/>
          <w:gallery w:val="placeholder"/>
        </w:category>
        <w:types>
          <w:type w:val="bbPlcHdr"/>
        </w:types>
        <w:behaviors>
          <w:behavior w:val="content"/>
        </w:behaviors>
        <w:guid w:val="{B51DF4FA-5756-48AA-A92D-A55F896E3C9E}"/>
      </w:docPartPr>
      <w:docPartBody>
        <w:p w:rsidR="00F62BBF" w:rsidRDefault="00F62BBF" w:rsidP="00F62BBF">
          <w:pPr>
            <w:pStyle w:val="DA5B7F67EC9F44A5BE5FCBAAB5509570"/>
          </w:pPr>
          <w:r w:rsidRPr="00A0363F">
            <w:rPr>
              <w:rStyle w:val="Textedelespacerserv"/>
            </w:rPr>
            <w:t>Click or tap to enter a date.</w:t>
          </w:r>
        </w:p>
      </w:docPartBody>
    </w:docPart>
    <w:docPart>
      <w:docPartPr>
        <w:name w:val="3D22349965E640CF904EA2C77B9096AA"/>
        <w:category>
          <w:name w:val="General"/>
          <w:gallery w:val="placeholder"/>
        </w:category>
        <w:types>
          <w:type w:val="bbPlcHdr"/>
        </w:types>
        <w:behaviors>
          <w:behavior w:val="content"/>
        </w:behaviors>
        <w:guid w:val="{A2573E87-94BA-47B6-836E-D1BF6A17490D}"/>
      </w:docPartPr>
      <w:docPartBody>
        <w:p w:rsidR="00F62BBF" w:rsidRDefault="00F62BBF" w:rsidP="00F62BBF">
          <w:pPr>
            <w:pStyle w:val="3D22349965E640CF904EA2C77B9096AA"/>
          </w:pPr>
          <w:r w:rsidRPr="00A0363F">
            <w:rPr>
              <w:rStyle w:val="Textedelespacerserv"/>
            </w:rPr>
            <w:t>Click or tap to enter a date.</w:t>
          </w:r>
        </w:p>
      </w:docPartBody>
    </w:docPart>
    <w:docPart>
      <w:docPartPr>
        <w:name w:val="46093A8C2DCC42B8A81505281E32DEFF"/>
        <w:category>
          <w:name w:val="General"/>
          <w:gallery w:val="placeholder"/>
        </w:category>
        <w:types>
          <w:type w:val="bbPlcHdr"/>
        </w:types>
        <w:behaviors>
          <w:behavior w:val="content"/>
        </w:behaviors>
        <w:guid w:val="{1951F92C-F337-4E54-8A11-EA534FAF4AD5}"/>
      </w:docPartPr>
      <w:docPartBody>
        <w:p w:rsidR="00F62BBF" w:rsidRDefault="00F62BBF" w:rsidP="00F62BBF">
          <w:pPr>
            <w:pStyle w:val="46093A8C2DCC42B8A81505281E32DEFF"/>
          </w:pPr>
          <w:r w:rsidRPr="00FF4DE9">
            <w:rPr>
              <w:rStyle w:val="Textedelespacerserv"/>
            </w:rPr>
            <w:t>Choose an item.</w:t>
          </w:r>
        </w:p>
      </w:docPartBody>
    </w:docPart>
    <w:docPart>
      <w:docPartPr>
        <w:name w:val="05257820F05F457CAC00A2BBE3270824"/>
        <w:category>
          <w:name w:val="General"/>
          <w:gallery w:val="placeholder"/>
        </w:category>
        <w:types>
          <w:type w:val="bbPlcHdr"/>
        </w:types>
        <w:behaviors>
          <w:behavior w:val="content"/>
        </w:behaviors>
        <w:guid w:val="{D7AA6AFF-A3CB-428E-9F06-95A80B97238D}"/>
      </w:docPartPr>
      <w:docPartBody>
        <w:p w:rsidR="00F62BBF" w:rsidRDefault="00F62BBF" w:rsidP="00F62BBF">
          <w:pPr>
            <w:pStyle w:val="05257820F05F457CAC00A2BBE3270824"/>
          </w:pPr>
          <w:r w:rsidRPr="00A0363F">
            <w:rPr>
              <w:rStyle w:val="Textedelespacerserv"/>
            </w:rPr>
            <w:t>Click or tap to enter a date.</w:t>
          </w:r>
        </w:p>
      </w:docPartBody>
    </w:docPart>
    <w:docPart>
      <w:docPartPr>
        <w:name w:val="3A8B8CFAED264B299A3C557688202A6A"/>
        <w:category>
          <w:name w:val="General"/>
          <w:gallery w:val="placeholder"/>
        </w:category>
        <w:types>
          <w:type w:val="bbPlcHdr"/>
        </w:types>
        <w:behaviors>
          <w:behavior w:val="content"/>
        </w:behaviors>
        <w:guid w:val="{054088FA-D4FA-4BC2-B425-0062E510C09A}"/>
      </w:docPartPr>
      <w:docPartBody>
        <w:p w:rsidR="00F62BBF" w:rsidRDefault="00F62BBF" w:rsidP="00F62BBF">
          <w:pPr>
            <w:pStyle w:val="3A8B8CFAED264B299A3C557688202A6A"/>
          </w:pPr>
          <w:r w:rsidRPr="00A0363F">
            <w:rPr>
              <w:rStyle w:val="Textedelespacerserv"/>
            </w:rPr>
            <w:t>Click or tap to enter a date.</w:t>
          </w:r>
        </w:p>
      </w:docPartBody>
    </w:docPart>
    <w:docPart>
      <w:docPartPr>
        <w:name w:val="F63568BB26ED48B89663B4399158C2C6"/>
        <w:category>
          <w:name w:val="General"/>
          <w:gallery w:val="placeholder"/>
        </w:category>
        <w:types>
          <w:type w:val="bbPlcHdr"/>
        </w:types>
        <w:behaviors>
          <w:behavior w:val="content"/>
        </w:behaviors>
        <w:guid w:val="{76DB64DA-ECB1-4B00-8E4B-2C4D576DA596}"/>
      </w:docPartPr>
      <w:docPartBody>
        <w:p w:rsidR="00F62BBF" w:rsidRDefault="00F62BBF" w:rsidP="00F62BBF">
          <w:pPr>
            <w:pStyle w:val="F63568BB26ED48B89663B4399158C2C6"/>
          </w:pPr>
          <w:r w:rsidRPr="00FF4DE9">
            <w:rPr>
              <w:rStyle w:val="Textedelespacerserv"/>
            </w:rPr>
            <w:t>Choose an item.</w:t>
          </w:r>
        </w:p>
      </w:docPartBody>
    </w:docPart>
    <w:docPart>
      <w:docPartPr>
        <w:name w:val="F4D87099D11B462096A8FAC4AD5CE0EB"/>
        <w:category>
          <w:name w:val="General"/>
          <w:gallery w:val="placeholder"/>
        </w:category>
        <w:types>
          <w:type w:val="bbPlcHdr"/>
        </w:types>
        <w:behaviors>
          <w:behavior w:val="content"/>
        </w:behaviors>
        <w:guid w:val="{53912D9F-38D4-46C1-B195-66FDB956549E}"/>
      </w:docPartPr>
      <w:docPartBody>
        <w:p w:rsidR="00F62BBF" w:rsidRDefault="00F62BBF" w:rsidP="00F62BBF">
          <w:pPr>
            <w:pStyle w:val="F4D87099D11B462096A8FAC4AD5CE0EB"/>
          </w:pPr>
          <w:r w:rsidRPr="00A0363F">
            <w:rPr>
              <w:rStyle w:val="Textedelespacerserv"/>
            </w:rPr>
            <w:t>Click or tap to enter a date.</w:t>
          </w:r>
        </w:p>
      </w:docPartBody>
    </w:docPart>
    <w:docPart>
      <w:docPartPr>
        <w:name w:val="2211C9488D254120A99775589741F6B9"/>
        <w:category>
          <w:name w:val="General"/>
          <w:gallery w:val="placeholder"/>
        </w:category>
        <w:types>
          <w:type w:val="bbPlcHdr"/>
        </w:types>
        <w:behaviors>
          <w:behavior w:val="content"/>
        </w:behaviors>
        <w:guid w:val="{E8395BEC-4EBF-42DB-91F9-0DF93BC7CFE2}"/>
      </w:docPartPr>
      <w:docPartBody>
        <w:p w:rsidR="00F62BBF" w:rsidRDefault="00F62BBF" w:rsidP="00F62BBF">
          <w:pPr>
            <w:pStyle w:val="2211C9488D254120A99775589741F6B9"/>
          </w:pPr>
          <w:r w:rsidRPr="00A0363F">
            <w:rPr>
              <w:rStyle w:val="Textedelespacerserv"/>
            </w:rPr>
            <w:t>Click or tap to enter a date.</w:t>
          </w:r>
        </w:p>
      </w:docPartBody>
    </w:docPart>
    <w:docPart>
      <w:docPartPr>
        <w:name w:val="38492861DB32414F96E6D6576ECF6CFA"/>
        <w:category>
          <w:name w:val="General"/>
          <w:gallery w:val="placeholder"/>
        </w:category>
        <w:types>
          <w:type w:val="bbPlcHdr"/>
        </w:types>
        <w:behaviors>
          <w:behavior w:val="content"/>
        </w:behaviors>
        <w:guid w:val="{262A5C9C-AC53-437A-887E-7EAAC4CF610E}"/>
      </w:docPartPr>
      <w:docPartBody>
        <w:p w:rsidR="00F62BBF" w:rsidRDefault="00F62BBF" w:rsidP="00F62BBF">
          <w:pPr>
            <w:pStyle w:val="38492861DB32414F96E6D6576ECF6CFA"/>
          </w:pPr>
          <w:r w:rsidRPr="00FF4DE9">
            <w:rPr>
              <w:rStyle w:val="Textedelespacerserv"/>
            </w:rPr>
            <w:t>Choose an item.</w:t>
          </w:r>
        </w:p>
      </w:docPartBody>
    </w:docPart>
    <w:docPart>
      <w:docPartPr>
        <w:name w:val="B0BEFB3C8498432F81303A887F1E97CB"/>
        <w:category>
          <w:name w:val="General"/>
          <w:gallery w:val="placeholder"/>
        </w:category>
        <w:types>
          <w:type w:val="bbPlcHdr"/>
        </w:types>
        <w:behaviors>
          <w:behavior w:val="content"/>
        </w:behaviors>
        <w:guid w:val="{1E92954B-68AA-4977-9DE3-C542AE4CB4AC}"/>
      </w:docPartPr>
      <w:docPartBody>
        <w:p w:rsidR="00F62BBF" w:rsidRDefault="00F62BBF" w:rsidP="00F62BBF">
          <w:pPr>
            <w:pStyle w:val="B0BEFB3C8498432F81303A887F1E97CB"/>
          </w:pPr>
          <w:r w:rsidRPr="00A0363F">
            <w:rPr>
              <w:rStyle w:val="Textedelespacerserv"/>
            </w:rPr>
            <w:t>Click or tap to enter a date.</w:t>
          </w:r>
        </w:p>
      </w:docPartBody>
    </w:docPart>
    <w:docPart>
      <w:docPartPr>
        <w:name w:val="C66EA38E751944B1BB040DA903A213BB"/>
        <w:category>
          <w:name w:val="General"/>
          <w:gallery w:val="placeholder"/>
        </w:category>
        <w:types>
          <w:type w:val="bbPlcHdr"/>
        </w:types>
        <w:behaviors>
          <w:behavior w:val="content"/>
        </w:behaviors>
        <w:guid w:val="{E346F05B-2B59-4E09-AAA1-DEB2AFBBED38}"/>
      </w:docPartPr>
      <w:docPartBody>
        <w:p w:rsidR="00F62BBF" w:rsidRDefault="00F62BBF" w:rsidP="00F62BBF">
          <w:pPr>
            <w:pStyle w:val="C66EA38E751944B1BB040DA903A213BB"/>
          </w:pPr>
          <w:r w:rsidRPr="00A0363F">
            <w:rPr>
              <w:rStyle w:val="Textedelespacerserv"/>
            </w:rPr>
            <w:t>Click or tap to enter a date.</w:t>
          </w:r>
        </w:p>
      </w:docPartBody>
    </w:docPart>
    <w:docPart>
      <w:docPartPr>
        <w:name w:val="5DCA7D3290794936B0F27A5C6636BC82"/>
        <w:category>
          <w:name w:val="General"/>
          <w:gallery w:val="placeholder"/>
        </w:category>
        <w:types>
          <w:type w:val="bbPlcHdr"/>
        </w:types>
        <w:behaviors>
          <w:behavior w:val="content"/>
        </w:behaviors>
        <w:guid w:val="{3E8702E7-A522-429F-864C-B33B1378B797}"/>
      </w:docPartPr>
      <w:docPartBody>
        <w:p w:rsidR="00F62BBF" w:rsidRDefault="00F62BBF" w:rsidP="00F62BBF">
          <w:pPr>
            <w:pStyle w:val="5DCA7D3290794936B0F27A5C6636BC82"/>
          </w:pPr>
          <w:r w:rsidRPr="00FF4DE9">
            <w:rPr>
              <w:rStyle w:val="Textedelespacerserv"/>
            </w:rPr>
            <w:t>Choose an item.</w:t>
          </w:r>
        </w:p>
      </w:docPartBody>
    </w:docPart>
    <w:docPart>
      <w:docPartPr>
        <w:name w:val="2C8A0177FB904C66BB7573B4D9561743"/>
        <w:category>
          <w:name w:val="General"/>
          <w:gallery w:val="placeholder"/>
        </w:category>
        <w:types>
          <w:type w:val="bbPlcHdr"/>
        </w:types>
        <w:behaviors>
          <w:behavior w:val="content"/>
        </w:behaviors>
        <w:guid w:val="{92ECB922-9F95-4F97-8E57-723BCB105971}"/>
      </w:docPartPr>
      <w:docPartBody>
        <w:p w:rsidR="00F62BBF" w:rsidRDefault="00F62BBF" w:rsidP="00F62BBF">
          <w:pPr>
            <w:pStyle w:val="2C8A0177FB904C66BB7573B4D9561743"/>
          </w:pPr>
          <w:r w:rsidRPr="00A0363F">
            <w:rPr>
              <w:rStyle w:val="Textedelespacerserv"/>
            </w:rPr>
            <w:t>Click or tap to enter a date.</w:t>
          </w:r>
        </w:p>
      </w:docPartBody>
    </w:docPart>
    <w:docPart>
      <w:docPartPr>
        <w:name w:val="8607839779C347E38299614ECA6F5CB2"/>
        <w:category>
          <w:name w:val="General"/>
          <w:gallery w:val="placeholder"/>
        </w:category>
        <w:types>
          <w:type w:val="bbPlcHdr"/>
        </w:types>
        <w:behaviors>
          <w:behavior w:val="content"/>
        </w:behaviors>
        <w:guid w:val="{8D468B97-D9DC-4683-9F29-02C5AD3B89AE}"/>
      </w:docPartPr>
      <w:docPartBody>
        <w:p w:rsidR="00F62BBF" w:rsidRDefault="00F62BBF" w:rsidP="00F62BBF">
          <w:pPr>
            <w:pStyle w:val="8607839779C347E38299614ECA6F5CB2"/>
          </w:pPr>
          <w:r w:rsidRPr="00A0363F">
            <w:rPr>
              <w:rStyle w:val="Textedelespacerserv"/>
            </w:rPr>
            <w:t>Click or tap to enter a date.</w:t>
          </w:r>
        </w:p>
      </w:docPartBody>
    </w:docPart>
    <w:docPart>
      <w:docPartPr>
        <w:name w:val="F8E42A35FF7548C8B41DB83A450B4695"/>
        <w:category>
          <w:name w:val="General"/>
          <w:gallery w:val="placeholder"/>
        </w:category>
        <w:types>
          <w:type w:val="bbPlcHdr"/>
        </w:types>
        <w:behaviors>
          <w:behavior w:val="content"/>
        </w:behaviors>
        <w:guid w:val="{39C9BB9D-F67D-4D6C-96F7-FF387E2B2AE2}"/>
      </w:docPartPr>
      <w:docPartBody>
        <w:p w:rsidR="00F62BBF" w:rsidRDefault="00F62BBF" w:rsidP="00F62BBF">
          <w:pPr>
            <w:pStyle w:val="F8E42A35FF7548C8B41DB83A450B4695"/>
          </w:pPr>
          <w:r w:rsidRPr="00FF4DE9">
            <w:rPr>
              <w:rStyle w:val="Textedelespacerserv"/>
            </w:rPr>
            <w:t>Choose an item.</w:t>
          </w:r>
        </w:p>
      </w:docPartBody>
    </w:docPart>
    <w:docPart>
      <w:docPartPr>
        <w:name w:val="423BAB9B93BD4A84B58693A3D7BF7F6A"/>
        <w:category>
          <w:name w:val="General"/>
          <w:gallery w:val="placeholder"/>
        </w:category>
        <w:types>
          <w:type w:val="bbPlcHdr"/>
        </w:types>
        <w:behaviors>
          <w:behavior w:val="content"/>
        </w:behaviors>
        <w:guid w:val="{766CFDFF-12E8-479C-A056-AAE4CBA2C706}"/>
      </w:docPartPr>
      <w:docPartBody>
        <w:p w:rsidR="00F62BBF" w:rsidRDefault="00F62BBF" w:rsidP="00F62BBF">
          <w:pPr>
            <w:pStyle w:val="423BAB9B93BD4A84B58693A3D7BF7F6A"/>
          </w:pPr>
          <w:r w:rsidRPr="00A0363F">
            <w:rPr>
              <w:rStyle w:val="Textedelespacerserv"/>
            </w:rPr>
            <w:t>Click or tap to enter a date.</w:t>
          </w:r>
        </w:p>
      </w:docPartBody>
    </w:docPart>
    <w:docPart>
      <w:docPartPr>
        <w:name w:val="3216E09F3F234BE69C9EE89C1E6A9E3C"/>
        <w:category>
          <w:name w:val="General"/>
          <w:gallery w:val="placeholder"/>
        </w:category>
        <w:types>
          <w:type w:val="bbPlcHdr"/>
        </w:types>
        <w:behaviors>
          <w:behavior w:val="content"/>
        </w:behaviors>
        <w:guid w:val="{D1517779-A7ED-4817-87A5-72FA0E563FC4}"/>
      </w:docPartPr>
      <w:docPartBody>
        <w:p w:rsidR="00F62BBF" w:rsidRDefault="00F62BBF" w:rsidP="00F62BBF">
          <w:pPr>
            <w:pStyle w:val="3216E09F3F234BE69C9EE89C1E6A9E3C"/>
          </w:pPr>
          <w:r w:rsidRPr="00A0363F">
            <w:rPr>
              <w:rStyle w:val="Textedelespacerserv"/>
            </w:rPr>
            <w:t>Click or tap to enter a date.</w:t>
          </w:r>
        </w:p>
      </w:docPartBody>
    </w:docPart>
    <w:docPart>
      <w:docPartPr>
        <w:name w:val="50E3E960812C407C8F4E22D6880F865B"/>
        <w:category>
          <w:name w:val="General"/>
          <w:gallery w:val="placeholder"/>
        </w:category>
        <w:types>
          <w:type w:val="bbPlcHdr"/>
        </w:types>
        <w:behaviors>
          <w:behavior w:val="content"/>
        </w:behaviors>
        <w:guid w:val="{EA44957D-8C31-4FAD-8FF4-DA2CE686418B}"/>
      </w:docPartPr>
      <w:docPartBody>
        <w:p w:rsidR="00F62BBF" w:rsidRDefault="00F62BBF" w:rsidP="00F62BBF">
          <w:pPr>
            <w:pStyle w:val="50E3E960812C407C8F4E22D6880F865B"/>
          </w:pPr>
          <w:r w:rsidRPr="00FF4DE9">
            <w:rPr>
              <w:rStyle w:val="Textedelespacerserv"/>
            </w:rPr>
            <w:t>Choose an item.</w:t>
          </w:r>
        </w:p>
      </w:docPartBody>
    </w:docPart>
    <w:docPart>
      <w:docPartPr>
        <w:name w:val="64D045E2DA0E4381A633AED60B5273D5"/>
        <w:category>
          <w:name w:val="General"/>
          <w:gallery w:val="placeholder"/>
        </w:category>
        <w:types>
          <w:type w:val="bbPlcHdr"/>
        </w:types>
        <w:behaviors>
          <w:behavior w:val="content"/>
        </w:behaviors>
        <w:guid w:val="{B2984598-3C9C-4629-99CC-F63D8A28349C}"/>
      </w:docPartPr>
      <w:docPartBody>
        <w:p w:rsidR="00F62BBF" w:rsidRDefault="00F62BBF" w:rsidP="00F62BBF">
          <w:pPr>
            <w:pStyle w:val="64D045E2DA0E4381A633AED60B5273D5"/>
          </w:pPr>
          <w:r w:rsidRPr="00A0363F">
            <w:rPr>
              <w:rStyle w:val="Textedelespacerserv"/>
            </w:rPr>
            <w:t>Click or tap to enter a date.</w:t>
          </w:r>
        </w:p>
      </w:docPartBody>
    </w:docPart>
    <w:docPart>
      <w:docPartPr>
        <w:name w:val="B78F4B8389CC495E9D3B40DD3D358634"/>
        <w:category>
          <w:name w:val="General"/>
          <w:gallery w:val="placeholder"/>
        </w:category>
        <w:types>
          <w:type w:val="bbPlcHdr"/>
        </w:types>
        <w:behaviors>
          <w:behavior w:val="content"/>
        </w:behaviors>
        <w:guid w:val="{A9A5CBA1-D3E4-40B3-ADEB-3B5CF9727A67}"/>
      </w:docPartPr>
      <w:docPartBody>
        <w:p w:rsidR="00F62BBF" w:rsidRDefault="00F62BBF" w:rsidP="00F62BBF">
          <w:pPr>
            <w:pStyle w:val="B78F4B8389CC495E9D3B40DD3D358634"/>
          </w:pPr>
          <w:r w:rsidRPr="00A0363F">
            <w:rPr>
              <w:rStyle w:val="Textedelespacerserv"/>
            </w:rPr>
            <w:t>Click or tap to enter a date.</w:t>
          </w:r>
        </w:p>
      </w:docPartBody>
    </w:docPart>
    <w:docPart>
      <w:docPartPr>
        <w:name w:val="C41D9E8102F245A8AFAA355D463DF4EB"/>
        <w:category>
          <w:name w:val="General"/>
          <w:gallery w:val="placeholder"/>
        </w:category>
        <w:types>
          <w:type w:val="bbPlcHdr"/>
        </w:types>
        <w:behaviors>
          <w:behavior w:val="content"/>
        </w:behaviors>
        <w:guid w:val="{D8A34008-6497-4A01-9646-25FBB5F1B9F4}"/>
      </w:docPartPr>
      <w:docPartBody>
        <w:p w:rsidR="00F62BBF" w:rsidRDefault="00F62BBF" w:rsidP="00F62BBF">
          <w:pPr>
            <w:pStyle w:val="C41D9E8102F245A8AFAA355D463DF4EB"/>
          </w:pPr>
          <w:r w:rsidRPr="00FF4DE9">
            <w:rPr>
              <w:rStyle w:val="Textedelespacerserv"/>
            </w:rPr>
            <w:t>Choose an item.</w:t>
          </w:r>
        </w:p>
      </w:docPartBody>
    </w:docPart>
    <w:docPart>
      <w:docPartPr>
        <w:name w:val="612D65CF9439428DA14328AF5C04189F"/>
        <w:category>
          <w:name w:val="General"/>
          <w:gallery w:val="placeholder"/>
        </w:category>
        <w:types>
          <w:type w:val="bbPlcHdr"/>
        </w:types>
        <w:behaviors>
          <w:behavior w:val="content"/>
        </w:behaviors>
        <w:guid w:val="{561F0934-8928-4A53-A6AC-6EAE13BC8C07}"/>
      </w:docPartPr>
      <w:docPartBody>
        <w:p w:rsidR="00F62BBF" w:rsidRDefault="00F62BBF" w:rsidP="00F62BBF">
          <w:pPr>
            <w:pStyle w:val="612D65CF9439428DA14328AF5C04189F"/>
          </w:pPr>
          <w:r w:rsidRPr="00A0363F">
            <w:rPr>
              <w:rStyle w:val="Textedelespacerserv"/>
            </w:rPr>
            <w:t>Click or tap to enter a date.</w:t>
          </w:r>
        </w:p>
      </w:docPartBody>
    </w:docPart>
    <w:docPart>
      <w:docPartPr>
        <w:name w:val="CE467B77E2A04053996CC19A5AF4D91A"/>
        <w:category>
          <w:name w:val="General"/>
          <w:gallery w:val="placeholder"/>
        </w:category>
        <w:types>
          <w:type w:val="bbPlcHdr"/>
        </w:types>
        <w:behaviors>
          <w:behavior w:val="content"/>
        </w:behaviors>
        <w:guid w:val="{89842194-8F0A-476B-93A3-0AACF3213094}"/>
      </w:docPartPr>
      <w:docPartBody>
        <w:p w:rsidR="00F62BBF" w:rsidRDefault="00F62BBF" w:rsidP="00F62BBF">
          <w:pPr>
            <w:pStyle w:val="CE467B77E2A04053996CC19A5AF4D91A"/>
          </w:pPr>
          <w:r w:rsidRPr="00A0363F">
            <w:rPr>
              <w:rStyle w:val="Textedelespacerserv"/>
            </w:rPr>
            <w:t>Click or tap to enter a date.</w:t>
          </w:r>
        </w:p>
      </w:docPartBody>
    </w:docPart>
    <w:docPart>
      <w:docPartPr>
        <w:name w:val="FD9ECCE5913441949E7AEE2F9DE3E6B0"/>
        <w:category>
          <w:name w:val="General"/>
          <w:gallery w:val="placeholder"/>
        </w:category>
        <w:types>
          <w:type w:val="bbPlcHdr"/>
        </w:types>
        <w:behaviors>
          <w:behavior w:val="content"/>
        </w:behaviors>
        <w:guid w:val="{CC4EB92A-DC32-4887-A0CB-5BC9FA46C436}"/>
      </w:docPartPr>
      <w:docPartBody>
        <w:p w:rsidR="00F62BBF" w:rsidRDefault="00F62BBF" w:rsidP="00F62BBF">
          <w:pPr>
            <w:pStyle w:val="FD9ECCE5913441949E7AEE2F9DE3E6B0"/>
          </w:pPr>
          <w:r w:rsidRPr="00FF4DE9">
            <w:rPr>
              <w:rStyle w:val="Textedelespacerserv"/>
            </w:rPr>
            <w:t>Choose an item.</w:t>
          </w:r>
        </w:p>
      </w:docPartBody>
    </w:docPart>
    <w:docPart>
      <w:docPartPr>
        <w:name w:val="5DF53849A9A24CD68C9860728008FF11"/>
        <w:category>
          <w:name w:val="General"/>
          <w:gallery w:val="placeholder"/>
        </w:category>
        <w:types>
          <w:type w:val="bbPlcHdr"/>
        </w:types>
        <w:behaviors>
          <w:behavior w:val="content"/>
        </w:behaviors>
        <w:guid w:val="{D323C7F6-56CD-4920-8242-CFF54E316E80}"/>
      </w:docPartPr>
      <w:docPartBody>
        <w:p w:rsidR="00F62BBF" w:rsidRDefault="00F62BBF" w:rsidP="00F62BBF">
          <w:pPr>
            <w:pStyle w:val="5DF53849A9A24CD68C9860728008FF11"/>
          </w:pPr>
          <w:r w:rsidRPr="00A0363F">
            <w:rPr>
              <w:rStyle w:val="Textedelespacerserv"/>
            </w:rPr>
            <w:t>Click or tap to enter a date.</w:t>
          </w:r>
        </w:p>
      </w:docPartBody>
    </w:docPart>
    <w:docPart>
      <w:docPartPr>
        <w:name w:val="B4182A57787E4B5BB7F3921A7ECBADF0"/>
        <w:category>
          <w:name w:val="General"/>
          <w:gallery w:val="placeholder"/>
        </w:category>
        <w:types>
          <w:type w:val="bbPlcHdr"/>
        </w:types>
        <w:behaviors>
          <w:behavior w:val="content"/>
        </w:behaviors>
        <w:guid w:val="{234C358A-F916-45E9-B7F6-B75AF038399D}"/>
      </w:docPartPr>
      <w:docPartBody>
        <w:p w:rsidR="00F62BBF" w:rsidRDefault="00F62BBF" w:rsidP="00F62BBF">
          <w:pPr>
            <w:pStyle w:val="B4182A57787E4B5BB7F3921A7ECBADF0"/>
          </w:pPr>
          <w:r w:rsidRPr="00A0363F">
            <w:rPr>
              <w:rStyle w:val="Textedelespacerserv"/>
            </w:rPr>
            <w:t>Click or tap to enter a date.</w:t>
          </w:r>
        </w:p>
      </w:docPartBody>
    </w:docPart>
    <w:docPart>
      <w:docPartPr>
        <w:name w:val="7AB3FCE005B34D3EB2EF53A1489828FD"/>
        <w:category>
          <w:name w:val="General"/>
          <w:gallery w:val="placeholder"/>
        </w:category>
        <w:types>
          <w:type w:val="bbPlcHdr"/>
        </w:types>
        <w:behaviors>
          <w:behavior w:val="content"/>
        </w:behaviors>
        <w:guid w:val="{E5631053-7189-4C80-8E1C-78703ACE9588}"/>
      </w:docPartPr>
      <w:docPartBody>
        <w:p w:rsidR="00F62BBF" w:rsidRDefault="00F62BBF" w:rsidP="00F62BBF">
          <w:pPr>
            <w:pStyle w:val="7AB3FCE005B34D3EB2EF53A1489828FD"/>
          </w:pPr>
          <w:r w:rsidRPr="00FF4DE9">
            <w:rPr>
              <w:rStyle w:val="Textedelespacerserv"/>
            </w:rPr>
            <w:t>Choose an item.</w:t>
          </w:r>
        </w:p>
      </w:docPartBody>
    </w:docPart>
    <w:docPart>
      <w:docPartPr>
        <w:name w:val="737379645CFE495FAB3AEAFD94F0B944"/>
        <w:category>
          <w:name w:val="General"/>
          <w:gallery w:val="placeholder"/>
        </w:category>
        <w:types>
          <w:type w:val="bbPlcHdr"/>
        </w:types>
        <w:behaviors>
          <w:behavior w:val="content"/>
        </w:behaviors>
        <w:guid w:val="{BF708BBE-BF6C-45F2-BA68-3B0DA9A5137E}"/>
      </w:docPartPr>
      <w:docPartBody>
        <w:p w:rsidR="00F62BBF" w:rsidRDefault="00F62BBF" w:rsidP="00F62BBF">
          <w:pPr>
            <w:pStyle w:val="737379645CFE495FAB3AEAFD94F0B944"/>
          </w:pPr>
          <w:r w:rsidRPr="00A0363F">
            <w:rPr>
              <w:rStyle w:val="Textedelespacerserv"/>
            </w:rPr>
            <w:t>Click or tap to enter a date.</w:t>
          </w:r>
        </w:p>
      </w:docPartBody>
    </w:docPart>
    <w:docPart>
      <w:docPartPr>
        <w:name w:val="DB1C383A80B84A6F833C586F5F875AAE"/>
        <w:category>
          <w:name w:val="General"/>
          <w:gallery w:val="placeholder"/>
        </w:category>
        <w:types>
          <w:type w:val="bbPlcHdr"/>
        </w:types>
        <w:behaviors>
          <w:behavior w:val="content"/>
        </w:behaviors>
        <w:guid w:val="{64CCA687-AE08-4A90-BD75-60BDEF57E80A}"/>
      </w:docPartPr>
      <w:docPartBody>
        <w:p w:rsidR="00F62BBF" w:rsidRDefault="00F62BBF" w:rsidP="00F62BBF">
          <w:pPr>
            <w:pStyle w:val="DB1C383A80B84A6F833C586F5F875AAE"/>
          </w:pPr>
          <w:r w:rsidRPr="00A0363F">
            <w:rPr>
              <w:rStyle w:val="Textedelespacerserv"/>
            </w:rPr>
            <w:t>Click or tap to enter a date.</w:t>
          </w:r>
        </w:p>
      </w:docPartBody>
    </w:docPart>
    <w:docPart>
      <w:docPartPr>
        <w:name w:val="DCD3B27C8E554170AF1EA8A1C399DA49"/>
        <w:category>
          <w:name w:val="General"/>
          <w:gallery w:val="placeholder"/>
        </w:category>
        <w:types>
          <w:type w:val="bbPlcHdr"/>
        </w:types>
        <w:behaviors>
          <w:behavior w:val="content"/>
        </w:behaviors>
        <w:guid w:val="{345542C4-E424-416D-AD28-A697CE9D9789}"/>
      </w:docPartPr>
      <w:docPartBody>
        <w:p w:rsidR="00F62BBF" w:rsidRDefault="00F62BBF" w:rsidP="00F62BBF">
          <w:pPr>
            <w:pStyle w:val="DCD3B27C8E554170AF1EA8A1C399DA49"/>
          </w:pPr>
          <w:r w:rsidRPr="00FF4DE9">
            <w:rPr>
              <w:rStyle w:val="Textedelespacerserv"/>
            </w:rPr>
            <w:t>Choose an item.</w:t>
          </w:r>
        </w:p>
      </w:docPartBody>
    </w:docPart>
    <w:docPart>
      <w:docPartPr>
        <w:name w:val="2F2D12FD3FC046109D9569075FF558C5"/>
        <w:category>
          <w:name w:val="General"/>
          <w:gallery w:val="placeholder"/>
        </w:category>
        <w:types>
          <w:type w:val="bbPlcHdr"/>
        </w:types>
        <w:behaviors>
          <w:behavior w:val="content"/>
        </w:behaviors>
        <w:guid w:val="{6CE20F68-88F2-4510-A066-CA1367F9269F}"/>
      </w:docPartPr>
      <w:docPartBody>
        <w:p w:rsidR="00F62BBF" w:rsidRDefault="00F62BBF" w:rsidP="00F62BBF">
          <w:pPr>
            <w:pStyle w:val="2F2D12FD3FC046109D9569075FF558C5"/>
          </w:pPr>
          <w:r w:rsidRPr="00A0363F">
            <w:rPr>
              <w:rStyle w:val="Textedelespacerserv"/>
            </w:rPr>
            <w:t>Click or tap to enter a date.</w:t>
          </w:r>
        </w:p>
      </w:docPartBody>
    </w:docPart>
    <w:docPart>
      <w:docPartPr>
        <w:name w:val="A7E415D4FF5C4ED1AD33FAC817DD070C"/>
        <w:category>
          <w:name w:val="General"/>
          <w:gallery w:val="placeholder"/>
        </w:category>
        <w:types>
          <w:type w:val="bbPlcHdr"/>
        </w:types>
        <w:behaviors>
          <w:behavior w:val="content"/>
        </w:behaviors>
        <w:guid w:val="{475FA820-9029-4178-957E-DE5BF8CA4B05}"/>
      </w:docPartPr>
      <w:docPartBody>
        <w:p w:rsidR="00F62BBF" w:rsidRDefault="00F62BBF" w:rsidP="00F62BBF">
          <w:pPr>
            <w:pStyle w:val="A7E415D4FF5C4ED1AD33FAC817DD070C"/>
          </w:pPr>
          <w:r w:rsidRPr="00A0363F">
            <w:rPr>
              <w:rStyle w:val="Textedelespacerserv"/>
            </w:rPr>
            <w:t>Click or tap to enter a date.</w:t>
          </w:r>
        </w:p>
      </w:docPartBody>
    </w:docPart>
    <w:docPart>
      <w:docPartPr>
        <w:name w:val="9F60323A1DC64DE2ABA5179D2EE359DA"/>
        <w:category>
          <w:name w:val="General"/>
          <w:gallery w:val="placeholder"/>
        </w:category>
        <w:types>
          <w:type w:val="bbPlcHdr"/>
        </w:types>
        <w:behaviors>
          <w:behavior w:val="content"/>
        </w:behaviors>
        <w:guid w:val="{C7F96DBA-1D90-4850-B748-503FB82B961F}"/>
      </w:docPartPr>
      <w:docPartBody>
        <w:p w:rsidR="00F62BBF" w:rsidRDefault="00F62BBF" w:rsidP="00F62BBF">
          <w:pPr>
            <w:pStyle w:val="9F60323A1DC64DE2ABA5179D2EE359DA"/>
          </w:pPr>
          <w:r w:rsidRPr="00FF4DE9">
            <w:rPr>
              <w:rStyle w:val="Textedelespacerserv"/>
            </w:rPr>
            <w:t>Choose an item.</w:t>
          </w:r>
        </w:p>
      </w:docPartBody>
    </w:docPart>
    <w:docPart>
      <w:docPartPr>
        <w:name w:val="EC479EB83D2445B7B487F3F480849B99"/>
        <w:category>
          <w:name w:val="General"/>
          <w:gallery w:val="placeholder"/>
        </w:category>
        <w:types>
          <w:type w:val="bbPlcHdr"/>
        </w:types>
        <w:behaviors>
          <w:behavior w:val="content"/>
        </w:behaviors>
        <w:guid w:val="{C8D2AED2-80FB-4250-BF9C-C155B6516EFD}"/>
      </w:docPartPr>
      <w:docPartBody>
        <w:p w:rsidR="00F62BBF" w:rsidRDefault="00F62BBF" w:rsidP="00F62BBF">
          <w:pPr>
            <w:pStyle w:val="EC479EB83D2445B7B487F3F480849B99"/>
          </w:pPr>
          <w:r w:rsidRPr="00A0363F">
            <w:rPr>
              <w:rStyle w:val="Textedelespacerserv"/>
            </w:rPr>
            <w:t>Click or tap to enter a date.</w:t>
          </w:r>
        </w:p>
      </w:docPartBody>
    </w:docPart>
    <w:docPart>
      <w:docPartPr>
        <w:name w:val="60A3697BBDCA418BB2A18E525790B0BE"/>
        <w:category>
          <w:name w:val="General"/>
          <w:gallery w:val="placeholder"/>
        </w:category>
        <w:types>
          <w:type w:val="bbPlcHdr"/>
        </w:types>
        <w:behaviors>
          <w:behavior w:val="content"/>
        </w:behaviors>
        <w:guid w:val="{37D2F7CB-049D-4821-803F-01AAF42D1D79}"/>
      </w:docPartPr>
      <w:docPartBody>
        <w:p w:rsidR="00F62BBF" w:rsidRDefault="00F62BBF" w:rsidP="00F62BBF">
          <w:pPr>
            <w:pStyle w:val="60A3697BBDCA418BB2A18E525790B0BE"/>
          </w:pPr>
          <w:r w:rsidRPr="00A0363F">
            <w:rPr>
              <w:rStyle w:val="Textedelespacerserv"/>
            </w:rPr>
            <w:t>Click or tap to enter a date.</w:t>
          </w:r>
        </w:p>
      </w:docPartBody>
    </w:docPart>
    <w:docPart>
      <w:docPartPr>
        <w:name w:val="7A76108264C0437B9AD60AF4A4DBA752"/>
        <w:category>
          <w:name w:val="General"/>
          <w:gallery w:val="placeholder"/>
        </w:category>
        <w:types>
          <w:type w:val="bbPlcHdr"/>
        </w:types>
        <w:behaviors>
          <w:behavior w:val="content"/>
        </w:behaviors>
        <w:guid w:val="{07067F18-2816-48A1-8DA2-DF5AE1AC2C48}"/>
      </w:docPartPr>
      <w:docPartBody>
        <w:p w:rsidR="00F62BBF" w:rsidRDefault="00F62BBF" w:rsidP="00F62BBF">
          <w:pPr>
            <w:pStyle w:val="7A76108264C0437B9AD60AF4A4DBA752"/>
          </w:pPr>
          <w:r w:rsidRPr="00FF4DE9">
            <w:rPr>
              <w:rStyle w:val="Textedelespacerserv"/>
            </w:rPr>
            <w:t>Choose an item.</w:t>
          </w:r>
        </w:p>
      </w:docPartBody>
    </w:docPart>
    <w:docPart>
      <w:docPartPr>
        <w:name w:val="3F147FA8EA04466C9E98352C7C032C55"/>
        <w:category>
          <w:name w:val="General"/>
          <w:gallery w:val="placeholder"/>
        </w:category>
        <w:types>
          <w:type w:val="bbPlcHdr"/>
        </w:types>
        <w:behaviors>
          <w:behavior w:val="content"/>
        </w:behaviors>
        <w:guid w:val="{CFBDF6CC-2B94-4863-89E1-8AFEDDA69C32}"/>
      </w:docPartPr>
      <w:docPartBody>
        <w:p w:rsidR="00F62BBF" w:rsidRDefault="00F62BBF" w:rsidP="00F62BBF">
          <w:pPr>
            <w:pStyle w:val="3F147FA8EA04466C9E98352C7C032C55"/>
          </w:pPr>
          <w:r w:rsidRPr="00A0363F">
            <w:rPr>
              <w:rStyle w:val="Textedelespacerserv"/>
            </w:rPr>
            <w:t>Click or tap to enter a date.</w:t>
          </w:r>
        </w:p>
      </w:docPartBody>
    </w:docPart>
    <w:docPart>
      <w:docPartPr>
        <w:name w:val="5CB1EEA2E09744C39B63DEDD97207D51"/>
        <w:category>
          <w:name w:val="General"/>
          <w:gallery w:val="placeholder"/>
        </w:category>
        <w:types>
          <w:type w:val="bbPlcHdr"/>
        </w:types>
        <w:behaviors>
          <w:behavior w:val="content"/>
        </w:behaviors>
        <w:guid w:val="{80A1EEC6-F4B2-4365-84F2-F6B8AC5272BA}"/>
      </w:docPartPr>
      <w:docPartBody>
        <w:p w:rsidR="00F62BBF" w:rsidRDefault="00F62BBF" w:rsidP="00F62BBF">
          <w:pPr>
            <w:pStyle w:val="5CB1EEA2E09744C39B63DEDD97207D51"/>
          </w:pPr>
          <w:r w:rsidRPr="00A0363F">
            <w:rPr>
              <w:rStyle w:val="Textedelespacerserv"/>
            </w:rPr>
            <w:t>Click or tap to enter a date.</w:t>
          </w:r>
        </w:p>
      </w:docPartBody>
    </w:docPart>
    <w:docPart>
      <w:docPartPr>
        <w:name w:val="00444160ED85461C851ED4C3B7EA3102"/>
        <w:category>
          <w:name w:val="General"/>
          <w:gallery w:val="placeholder"/>
        </w:category>
        <w:types>
          <w:type w:val="bbPlcHdr"/>
        </w:types>
        <w:behaviors>
          <w:behavior w:val="content"/>
        </w:behaviors>
        <w:guid w:val="{B5DD5630-6E3E-4756-8EF9-9B2390507497}"/>
      </w:docPartPr>
      <w:docPartBody>
        <w:p w:rsidR="00F62BBF" w:rsidRDefault="00F62BBF" w:rsidP="00F62BBF">
          <w:pPr>
            <w:pStyle w:val="00444160ED85461C851ED4C3B7EA3102"/>
          </w:pPr>
          <w:r w:rsidRPr="00FF4DE9">
            <w:rPr>
              <w:rStyle w:val="Textedelespacerserv"/>
            </w:rPr>
            <w:t>Choose an item.</w:t>
          </w:r>
        </w:p>
      </w:docPartBody>
    </w:docPart>
    <w:docPart>
      <w:docPartPr>
        <w:name w:val="9C88476600EF4F29BB331443548EF3D2"/>
        <w:category>
          <w:name w:val="General"/>
          <w:gallery w:val="placeholder"/>
        </w:category>
        <w:types>
          <w:type w:val="bbPlcHdr"/>
        </w:types>
        <w:behaviors>
          <w:behavior w:val="content"/>
        </w:behaviors>
        <w:guid w:val="{079D9C1F-0AF9-4421-8832-1A6DB9960849}"/>
      </w:docPartPr>
      <w:docPartBody>
        <w:p w:rsidR="00F62BBF" w:rsidRDefault="00F62BBF" w:rsidP="00F62BBF">
          <w:pPr>
            <w:pStyle w:val="9C88476600EF4F29BB331443548EF3D2"/>
          </w:pPr>
          <w:r w:rsidRPr="00A0363F">
            <w:rPr>
              <w:rStyle w:val="Textedelespacerserv"/>
            </w:rPr>
            <w:t>Click or tap to enter a date.</w:t>
          </w:r>
        </w:p>
      </w:docPartBody>
    </w:docPart>
    <w:docPart>
      <w:docPartPr>
        <w:name w:val="3628D277A8E64FF59BF474AD6D90B924"/>
        <w:category>
          <w:name w:val="General"/>
          <w:gallery w:val="placeholder"/>
        </w:category>
        <w:types>
          <w:type w:val="bbPlcHdr"/>
        </w:types>
        <w:behaviors>
          <w:behavior w:val="content"/>
        </w:behaviors>
        <w:guid w:val="{90C409E9-4BB3-474A-A516-E8A4E8A7320E}"/>
      </w:docPartPr>
      <w:docPartBody>
        <w:p w:rsidR="00F62BBF" w:rsidRDefault="00F62BBF" w:rsidP="00F62BBF">
          <w:pPr>
            <w:pStyle w:val="3628D277A8E64FF59BF474AD6D90B924"/>
          </w:pPr>
          <w:r w:rsidRPr="00A0363F">
            <w:rPr>
              <w:rStyle w:val="Textedelespacerserv"/>
            </w:rPr>
            <w:t>Click or tap to enter a date.</w:t>
          </w:r>
        </w:p>
      </w:docPartBody>
    </w:docPart>
    <w:docPart>
      <w:docPartPr>
        <w:name w:val="898CF6998A7747948DAD369927F80C94"/>
        <w:category>
          <w:name w:val="General"/>
          <w:gallery w:val="placeholder"/>
        </w:category>
        <w:types>
          <w:type w:val="bbPlcHdr"/>
        </w:types>
        <w:behaviors>
          <w:behavior w:val="content"/>
        </w:behaviors>
        <w:guid w:val="{671C2E9F-95E0-4AE3-A52D-22579A26CE22}"/>
      </w:docPartPr>
      <w:docPartBody>
        <w:p w:rsidR="00F62BBF" w:rsidRDefault="00F62BBF" w:rsidP="00F62BBF">
          <w:pPr>
            <w:pStyle w:val="898CF6998A7747948DAD369927F80C94"/>
          </w:pPr>
          <w:r w:rsidRPr="00FF4DE9">
            <w:rPr>
              <w:rStyle w:val="Textedelespacerserv"/>
            </w:rPr>
            <w:t>Choose an item.</w:t>
          </w:r>
        </w:p>
      </w:docPartBody>
    </w:docPart>
    <w:docPart>
      <w:docPartPr>
        <w:name w:val="00730E609AE24109874C434BAACE3B64"/>
        <w:category>
          <w:name w:val="General"/>
          <w:gallery w:val="placeholder"/>
        </w:category>
        <w:types>
          <w:type w:val="bbPlcHdr"/>
        </w:types>
        <w:behaviors>
          <w:behavior w:val="content"/>
        </w:behaviors>
        <w:guid w:val="{6F9E0C99-A29F-4D4D-AC41-DA0690C9B555}"/>
      </w:docPartPr>
      <w:docPartBody>
        <w:p w:rsidR="00F62BBF" w:rsidRDefault="00F62BBF" w:rsidP="00F62BBF">
          <w:pPr>
            <w:pStyle w:val="00730E609AE24109874C434BAACE3B64"/>
          </w:pPr>
          <w:r w:rsidRPr="00A0363F">
            <w:rPr>
              <w:rStyle w:val="Textedelespacerserv"/>
            </w:rPr>
            <w:t>Click or tap to enter a date.</w:t>
          </w:r>
        </w:p>
      </w:docPartBody>
    </w:docPart>
    <w:docPart>
      <w:docPartPr>
        <w:name w:val="7C93424B2E90499E9AFF042AD57281B5"/>
        <w:category>
          <w:name w:val="General"/>
          <w:gallery w:val="placeholder"/>
        </w:category>
        <w:types>
          <w:type w:val="bbPlcHdr"/>
        </w:types>
        <w:behaviors>
          <w:behavior w:val="content"/>
        </w:behaviors>
        <w:guid w:val="{4B1EA2F5-D6AE-484D-BBBE-77F358E08A8F}"/>
      </w:docPartPr>
      <w:docPartBody>
        <w:p w:rsidR="00F62BBF" w:rsidRDefault="00F62BBF" w:rsidP="00F62BBF">
          <w:pPr>
            <w:pStyle w:val="7C93424B2E90499E9AFF042AD57281B5"/>
          </w:pPr>
          <w:r w:rsidRPr="00A0363F">
            <w:rPr>
              <w:rStyle w:val="Textedelespacerserv"/>
            </w:rPr>
            <w:t>Click or tap to enter a date.</w:t>
          </w:r>
        </w:p>
      </w:docPartBody>
    </w:docPart>
    <w:docPart>
      <w:docPartPr>
        <w:name w:val="68C42E799C9B4B8BB22A73403A278AA4"/>
        <w:category>
          <w:name w:val="General"/>
          <w:gallery w:val="placeholder"/>
        </w:category>
        <w:types>
          <w:type w:val="bbPlcHdr"/>
        </w:types>
        <w:behaviors>
          <w:behavior w:val="content"/>
        </w:behaviors>
        <w:guid w:val="{7359636E-66E6-4453-BBB4-F913E489E395}"/>
      </w:docPartPr>
      <w:docPartBody>
        <w:p w:rsidR="00F62BBF" w:rsidRDefault="00F62BBF" w:rsidP="00F62BBF">
          <w:pPr>
            <w:pStyle w:val="68C42E799C9B4B8BB22A73403A278AA4"/>
          </w:pPr>
          <w:r w:rsidRPr="00FF4DE9">
            <w:rPr>
              <w:rStyle w:val="Textedelespacerserv"/>
            </w:rPr>
            <w:t>Choose an item.</w:t>
          </w:r>
        </w:p>
      </w:docPartBody>
    </w:docPart>
    <w:docPart>
      <w:docPartPr>
        <w:name w:val="D5D62F57DA4A4C7DA9895C3FA15D4CA3"/>
        <w:category>
          <w:name w:val="General"/>
          <w:gallery w:val="placeholder"/>
        </w:category>
        <w:types>
          <w:type w:val="bbPlcHdr"/>
        </w:types>
        <w:behaviors>
          <w:behavior w:val="content"/>
        </w:behaviors>
        <w:guid w:val="{EEBE07F2-0FBA-4FC2-8E5B-29A0928F4995}"/>
      </w:docPartPr>
      <w:docPartBody>
        <w:p w:rsidR="00F62BBF" w:rsidRDefault="00F62BBF" w:rsidP="00F62BBF">
          <w:pPr>
            <w:pStyle w:val="D5D62F57DA4A4C7DA9895C3FA15D4CA3"/>
          </w:pPr>
          <w:r w:rsidRPr="00A0363F">
            <w:rPr>
              <w:rStyle w:val="Textedelespacerserv"/>
            </w:rPr>
            <w:t>Click or tap to enter a date.</w:t>
          </w:r>
        </w:p>
      </w:docPartBody>
    </w:docPart>
    <w:docPart>
      <w:docPartPr>
        <w:name w:val="C5E68FC3FCC440188A1EEC1AAFB714E0"/>
        <w:category>
          <w:name w:val="General"/>
          <w:gallery w:val="placeholder"/>
        </w:category>
        <w:types>
          <w:type w:val="bbPlcHdr"/>
        </w:types>
        <w:behaviors>
          <w:behavior w:val="content"/>
        </w:behaviors>
        <w:guid w:val="{F194DD60-ACE5-412C-91DD-6CD09536FAB7}"/>
      </w:docPartPr>
      <w:docPartBody>
        <w:p w:rsidR="00F62BBF" w:rsidRDefault="00F62BBF" w:rsidP="00F62BBF">
          <w:pPr>
            <w:pStyle w:val="C5E68FC3FCC440188A1EEC1AAFB714E0"/>
          </w:pPr>
          <w:r w:rsidRPr="00A0363F">
            <w:rPr>
              <w:rStyle w:val="Textedelespacerserv"/>
            </w:rPr>
            <w:t>Click or tap to enter a date.</w:t>
          </w:r>
        </w:p>
      </w:docPartBody>
    </w:docPart>
    <w:docPart>
      <w:docPartPr>
        <w:name w:val="837E2D7C8DC64023AE6CDEC68742C1AA"/>
        <w:category>
          <w:name w:val="General"/>
          <w:gallery w:val="placeholder"/>
        </w:category>
        <w:types>
          <w:type w:val="bbPlcHdr"/>
        </w:types>
        <w:behaviors>
          <w:behavior w:val="content"/>
        </w:behaviors>
        <w:guid w:val="{8DC9FF06-5FFB-4498-973B-B388FBC82F04}"/>
      </w:docPartPr>
      <w:docPartBody>
        <w:p w:rsidR="00F62BBF" w:rsidRDefault="00F62BBF" w:rsidP="00F62BBF">
          <w:pPr>
            <w:pStyle w:val="837E2D7C8DC64023AE6CDEC68742C1AA"/>
          </w:pPr>
          <w:r w:rsidRPr="00FF4DE9">
            <w:rPr>
              <w:rStyle w:val="Textedelespacerserv"/>
            </w:rPr>
            <w:t>Choose an item.</w:t>
          </w:r>
        </w:p>
      </w:docPartBody>
    </w:docPart>
    <w:docPart>
      <w:docPartPr>
        <w:name w:val="59F5B8154C414639BEC4F9B1BBEEABBB"/>
        <w:category>
          <w:name w:val="General"/>
          <w:gallery w:val="placeholder"/>
        </w:category>
        <w:types>
          <w:type w:val="bbPlcHdr"/>
        </w:types>
        <w:behaviors>
          <w:behavior w:val="content"/>
        </w:behaviors>
        <w:guid w:val="{D0C3CA66-9FBD-4604-942E-AD083F6DF471}"/>
      </w:docPartPr>
      <w:docPartBody>
        <w:p w:rsidR="00F62BBF" w:rsidRDefault="00F62BBF" w:rsidP="00F62BBF">
          <w:pPr>
            <w:pStyle w:val="59F5B8154C414639BEC4F9B1BBEEABBB"/>
          </w:pPr>
          <w:r w:rsidRPr="00A0363F">
            <w:rPr>
              <w:rStyle w:val="Textedelespacerserv"/>
            </w:rPr>
            <w:t>Click or tap to enter a date.</w:t>
          </w:r>
        </w:p>
      </w:docPartBody>
    </w:docPart>
    <w:docPart>
      <w:docPartPr>
        <w:name w:val="7969255F632B4600B3FC4F7CF78C69B0"/>
        <w:category>
          <w:name w:val="General"/>
          <w:gallery w:val="placeholder"/>
        </w:category>
        <w:types>
          <w:type w:val="bbPlcHdr"/>
        </w:types>
        <w:behaviors>
          <w:behavior w:val="content"/>
        </w:behaviors>
        <w:guid w:val="{FD8E4B0C-9091-4E34-978F-FDF55F5E7EAA}"/>
      </w:docPartPr>
      <w:docPartBody>
        <w:p w:rsidR="00F62BBF" w:rsidRDefault="00F62BBF" w:rsidP="00F62BBF">
          <w:pPr>
            <w:pStyle w:val="7969255F632B4600B3FC4F7CF78C69B0"/>
          </w:pPr>
          <w:r w:rsidRPr="00A0363F">
            <w:rPr>
              <w:rStyle w:val="Textedelespacerserv"/>
            </w:rPr>
            <w:t>Click or tap to enter a date.</w:t>
          </w:r>
        </w:p>
      </w:docPartBody>
    </w:docPart>
    <w:docPart>
      <w:docPartPr>
        <w:name w:val="15911AE3DA3F471B906CC9084E8603A8"/>
        <w:category>
          <w:name w:val="General"/>
          <w:gallery w:val="placeholder"/>
        </w:category>
        <w:types>
          <w:type w:val="bbPlcHdr"/>
        </w:types>
        <w:behaviors>
          <w:behavior w:val="content"/>
        </w:behaviors>
        <w:guid w:val="{37CBDE8A-8763-43E2-A9AF-2B26E5813B4F}"/>
      </w:docPartPr>
      <w:docPartBody>
        <w:p w:rsidR="00F62BBF" w:rsidRDefault="00F62BBF" w:rsidP="00F62BBF">
          <w:pPr>
            <w:pStyle w:val="15911AE3DA3F471B906CC9084E8603A8"/>
          </w:pPr>
          <w:r w:rsidRPr="00FF4DE9">
            <w:rPr>
              <w:rStyle w:val="Textedelespacerserv"/>
            </w:rPr>
            <w:t>Choose an item.</w:t>
          </w:r>
        </w:p>
      </w:docPartBody>
    </w:docPart>
    <w:docPart>
      <w:docPartPr>
        <w:name w:val="D1E46D2EF9B947B9A2B3A9A4F7544764"/>
        <w:category>
          <w:name w:val="General"/>
          <w:gallery w:val="placeholder"/>
        </w:category>
        <w:types>
          <w:type w:val="bbPlcHdr"/>
        </w:types>
        <w:behaviors>
          <w:behavior w:val="content"/>
        </w:behaviors>
        <w:guid w:val="{50FC999D-2CBD-404B-8F68-98227F148FE2}"/>
      </w:docPartPr>
      <w:docPartBody>
        <w:p w:rsidR="00F62BBF" w:rsidRDefault="00F62BBF" w:rsidP="00F62BBF">
          <w:pPr>
            <w:pStyle w:val="D1E46D2EF9B947B9A2B3A9A4F7544764"/>
          </w:pPr>
          <w:r w:rsidRPr="00A0363F">
            <w:rPr>
              <w:rStyle w:val="Textedelespacerserv"/>
            </w:rPr>
            <w:t>Click or tap to enter a date.</w:t>
          </w:r>
        </w:p>
      </w:docPartBody>
    </w:docPart>
    <w:docPart>
      <w:docPartPr>
        <w:name w:val="83CE674634144D218B3A231DF3345B39"/>
        <w:category>
          <w:name w:val="General"/>
          <w:gallery w:val="placeholder"/>
        </w:category>
        <w:types>
          <w:type w:val="bbPlcHdr"/>
        </w:types>
        <w:behaviors>
          <w:behavior w:val="content"/>
        </w:behaviors>
        <w:guid w:val="{55D1B455-03FF-418F-B7A4-565E0B359854}"/>
      </w:docPartPr>
      <w:docPartBody>
        <w:p w:rsidR="00F62BBF" w:rsidRDefault="00F62BBF" w:rsidP="00F62BBF">
          <w:pPr>
            <w:pStyle w:val="83CE674634144D218B3A231DF3345B39"/>
          </w:pPr>
          <w:r w:rsidRPr="00A0363F">
            <w:rPr>
              <w:rStyle w:val="Textedelespacerserv"/>
            </w:rPr>
            <w:t>Click or tap to enter a date.</w:t>
          </w:r>
        </w:p>
      </w:docPartBody>
    </w:docPart>
    <w:docPart>
      <w:docPartPr>
        <w:name w:val="851F24361C5A431F84F2987C1522F1BD"/>
        <w:category>
          <w:name w:val="General"/>
          <w:gallery w:val="placeholder"/>
        </w:category>
        <w:types>
          <w:type w:val="bbPlcHdr"/>
        </w:types>
        <w:behaviors>
          <w:behavior w:val="content"/>
        </w:behaviors>
        <w:guid w:val="{F4B96F1C-344C-4354-BAE3-584F2A206BE3}"/>
      </w:docPartPr>
      <w:docPartBody>
        <w:p w:rsidR="00F62BBF" w:rsidRDefault="00F62BBF" w:rsidP="00F62BBF">
          <w:pPr>
            <w:pStyle w:val="851F24361C5A431F84F2987C1522F1BD"/>
          </w:pPr>
          <w:r w:rsidRPr="00FF4DE9">
            <w:rPr>
              <w:rStyle w:val="Textedelespacerserv"/>
            </w:rPr>
            <w:t>Choose an item.</w:t>
          </w:r>
        </w:p>
      </w:docPartBody>
    </w:docPart>
    <w:docPart>
      <w:docPartPr>
        <w:name w:val="832AEB1C65A145ECA1F5FCA5042C9353"/>
        <w:category>
          <w:name w:val="General"/>
          <w:gallery w:val="placeholder"/>
        </w:category>
        <w:types>
          <w:type w:val="bbPlcHdr"/>
        </w:types>
        <w:behaviors>
          <w:behavior w:val="content"/>
        </w:behaviors>
        <w:guid w:val="{D7D14672-C3CE-4B40-B637-C7D5B23BE2F9}"/>
      </w:docPartPr>
      <w:docPartBody>
        <w:p w:rsidR="00F62BBF" w:rsidRDefault="00F62BBF" w:rsidP="00F62BBF">
          <w:pPr>
            <w:pStyle w:val="832AEB1C65A145ECA1F5FCA5042C9353"/>
          </w:pPr>
          <w:r w:rsidRPr="00A0363F">
            <w:rPr>
              <w:rStyle w:val="Textedelespacerserv"/>
            </w:rPr>
            <w:t>Click or tap to enter a date.</w:t>
          </w:r>
        </w:p>
      </w:docPartBody>
    </w:docPart>
    <w:docPart>
      <w:docPartPr>
        <w:name w:val="9F88600CDC83448A85ABE1E7385AD61F"/>
        <w:category>
          <w:name w:val="General"/>
          <w:gallery w:val="placeholder"/>
        </w:category>
        <w:types>
          <w:type w:val="bbPlcHdr"/>
        </w:types>
        <w:behaviors>
          <w:behavior w:val="content"/>
        </w:behaviors>
        <w:guid w:val="{4105943C-7B95-40CE-8D92-FEF3C2358806}"/>
      </w:docPartPr>
      <w:docPartBody>
        <w:p w:rsidR="00F62BBF" w:rsidRDefault="00F62BBF" w:rsidP="00F62BBF">
          <w:pPr>
            <w:pStyle w:val="9F88600CDC83448A85ABE1E7385AD61F"/>
          </w:pPr>
          <w:r w:rsidRPr="00A0363F">
            <w:rPr>
              <w:rStyle w:val="Textedelespacerserv"/>
            </w:rPr>
            <w:t>Click or tap to enter a date.</w:t>
          </w:r>
        </w:p>
      </w:docPartBody>
    </w:docPart>
    <w:docPart>
      <w:docPartPr>
        <w:name w:val="D10FB4253752473F901AA26303A2620F"/>
        <w:category>
          <w:name w:val="General"/>
          <w:gallery w:val="placeholder"/>
        </w:category>
        <w:types>
          <w:type w:val="bbPlcHdr"/>
        </w:types>
        <w:behaviors>
          <w:behavior w:val="content"/>
        </w:behaviors>
        <w:guid w:val="{4096FF64-FC4E-4C4E-AE7D-DC27BD60665A}"/>
      </w:docPartPr>
      <w:docPartBody>
        <w:p w:rsidR="00F62BBF" w:rsidRDefault="00F62BBF" w:rsidP="00F62BBF">
          <w:pPr>
            <w:pStyle w:val="D10FB4253752473F901AA26303A2620F"/>
          </w:pPr>
          <w:r w:rsidRPr="00FF4DE9">
            <w:rPr>
              <w:rStyle w:val="Textedelespacerserv"/>
            </w:rPr>
            <w:t>Choose an item.</w:t>
          </w:r>
        </w:p>
      </w:docPartBody>
    </w:docPart>
    <w:docPart>
      <w:docPartPr>
        <w:name w:val="5C55FAC620604F8ABD8DB4FB3B85FA45"/>
        <w:category>
          <w:name w:val="General"/>
          <w:gallery w:val="placeholder"/>
        </w:category>
        <w:types>
          <w:type w:val="bbPlcHdr"/>
        </w:types>
        <w:behaviors>
          <w:behavior w:val="content"/>
        </w:behaviors>
        <w:guid w:val="{D343832E-17AF-4E82-B78B-5C28E103E19B}"/>
      </w:docPartPr>
      <w:docPartBody>
        <w:p w:rsidR="00F62BBF" w:rsidRDefault="00F62BBF" w:rsidP="00F62BBF">
          <w:pPr>
            <w:pStyle w:val="5C55FAC620604F8ABD8DB4FB3B85FA45"/>
          </w:pPr>
          <w:r w:rsidRPr="00A0363F">
            <w:rPr>
              <w:rStyle w:val="Textedelespacerserv"/>
            </w:rPr>
            <w:t>Click or tap to enter a date.</w:t>
          </w:r>
        </w:p>
      </w:docPartBody>
    </w:docPart>
    <w:docPart>
      <w:docPartPr>
        <w:name w:val="F6FB6F0259B04EDAB6BE09CB2712F855"/>
        <w:category>
          <w:name w:val="General"/>
          <w:gallery w:val="placeholder"/>
        </w:category>
        <w:types>
          <w:type w:val="bbPlcHdr"/>
        </w:types>
        <w:behaviors>
          <w:behavior w:val="content"/>
        </w:behaviors>
        <w:guid w:val="{B91C6808-F61B-421F-B34D-9CED40DAEB70}"/>
      </w:docPartPr>
      <w:docPartBody>
        <w:p w:rsidR="00F62BBF" w:rsidRDefault="00F62BBF" w:rsidP="00F62BBF">
          <w:pPr>
            <w:pStyle w:val="F6FB6F0259B04EDAB6BE09CB2712F855"/>
          </w:pPr>
          <w:r w:rsidRPr="00A0363F">
            <w:rPr>
              <w:rStyle w:val="Textedelespacerserv"/>
            </w:rPr>
            <w:t>Click or tap to enter a date.</w:t>
          </w:r>
        </w:p>
      </w:docPartBody>
    </w:docPart>
    <w:docPart>
      <w:docPartPr>
        <w:name w:val="A7F7630DC18345869A71DF79E1F0B4F5"/>
        <w:category>
          <w:name w:val="General"/>
          <w:gallery w:val="placeholder"/>
        </w:category>
        <w:types>
          <w:type w:val="bbPlcHdr"/>
        </w:types>
        <w:behaviors>
          <w:behavior w:val="content"/>
        </w:behaviors>
        <w:guid w:val="{9421A275-DBC4-4F74-8D40-C88FD42C3482}"/>
      </w:docPartPr>
      <w:docPartBody>
        <w:p w:rsidR="00F62BBF" w:rsidRDefault="00F62BBF" w:rsidP="00F62BBF">
          <w:pPr>
            <w:pStyle w:val="A7F7630DC18345869A71DF79E1F0B4F5"/>
          </w:pPr>
          <w:r w:rsidRPr="00FF4DE9">
            <w:rPr>
              <w:rStyle w:val="Textedelespacerserv"/>
            </w:rPr>
            <w:t>Choose an item.</w:t>
          </w:r>
        </w:p>
      </w:docPartBody>
    </w:docPart>
    <w:docPart>
      <w:docPartPr>
        <w:name w:val="9157085DF3374591897745379EDB3BDD"/>
        <w:category>
          <w:name w:val="General"/>
          <w:gallery w:val="placeholder"/>
        </w:category>
        <w:types>
          <w:type w:val="bbPlcHdr"/>
        </w:types>
        <w:behaviors>
          <w:behavior w:val="content"/>
        </w:behaviors>
        <w:guid w:val="{A27C9512-0E30-4EEA-AB9E-CD6A5E65E7BD}"/>
      </w:docPartPr>
      <w:docPartBody>
        <w:p w:rsidR="00F62BBF" w:rsidRDefault="00F62BBF" w:rsidP="00F62BBF">
          <w:pPr>
            <w:pStyle w:val="9157085DF3374591897745379EDB3BDD"/>
          </w:pPr>
          <w:r w:rsidRPr="00A0363F">
            <w:rPr>
              <w:rStyle w:val="Textedelespacerserv"/>
            </w:rPr>
            <w:t>Click or tap to enter a date.</w:t>
          </w:r>
        </w:p>
      </w:docPartBody>
    </w:docPart>
    <w:docPart>
      <w:docPartPr>
        <w:name w:val="A89AA3F037E3498CA994FA3F77288939"/>
        <w:category>
          <w:name w:val="General"/>
          <w:gallery w:val="placeholder"/>
        </w:category>
        <w:types>
          <w:type w:val="bbPlcHdr"/>
        </w:types>
        <w:behaviors>
          <w:behavior w:val="content"/>
        </w:behaviors>
        <w:guid w:val="{45F47C4A-AC2D-4369-BCE1-7D1F19A0A31E}"/>
      </w:docPartPr>
      <w:docPartBody>
        <w:p w:rsidR="00F62BBF" w:rsidRDefault="00F62BBF" w:rsidP="00F62BBF">
          <w:pPr>
            <w:pStyle w:val="A89AA3F037E3498CA994FA3F77288939"/>
          </w:pPr>
          <w:r w:rsidRPr="00A0363F">
            <w:rPr>
              <w:rStyle w:val="Textedelespacerserv"/>
            </w:rPr>
            <w:t>Click or tap to enter a date.</w:t>
          </w:r>
        </w:p>
      </w:docPartBody>
    </w:docPart>
    <w:docPart>
      <w:docPartPr>
        <w:name w:val="7561AB8F376C4D6082C1F9C491D114D4"/>
        <w:category>
          <w:name w:val="General"/>
          <w:gallery w:val="placeholder"/>
        </w:category>
        <w:types>
          <w:type w:val="bbPlcHdr"/>
        </w:types>
        <w:behaviors>
          <w:behavior w:val="content"/>
        </w:behaviors>
        <w:guid w:val="{F29304AB-185E-4BE6-A6CE-DCED7C5E4E02}"/>
      </w:docPartPr>
      <w:docPartBody>
        <w:p w:rsidR="00F62BBF" w:rsidRDefault="00F62BBF" w:rsidP="00F62BBF">
          <w:pPr>
            <w:pStyle w:val="7561AB8F376C4D6082C1F9C491D114D4"/>
          </w:pPr>
          <w:r w:rsidRPr="00FF4DE9">
            <w:rPr>
              <w:rStyle w:val="Textedelespacerserv"/>
            </w:rPr>
            <w:t>Choose an item.</w:t>
          </w:r>
        </w:p>
      </w:docPartBody>
    </w:docPart>
    <w:docPart>
      <w:docPartPr>
        <w:name w:val="975CF7EC70564725805FBB31C75610BD"/>
        <w:category>
          <w:name w:val="General"/>
          <w:gallery w:val="placeholder"/>
        </w:category>
        <w:types>
          <w:type w:val="bbPlcHdr"/>
        </w:types>
        <w:behaviors>
          <w:behavior w:val="content"/>
        </w:behaviors>
        <w:guid w:val="{DCB4444D-3D1C-49FB-88D2-12162F716D54}"/>
      </w:docPartPr>
      <w:docPartBody>
        <w:p w:rsidR="00F62BBF" w:rsidRDefault="00F62BBF" w:rsidP="00F62BBF">
          <w:pPr>
            <w:pStyle w:val="975CF7EC70564725805FBB31C75610BD"/>
          </w:pPr>
          <w:r w:rsidRPr="00A0363F">
            <w:rPr>
              <w:rStyle w:val="Textedelespacerserv"/>
            </w:rPr>
            <w:t>Click or tap to enter a date.</w:t>
          </w:r>
        </w:p>
      </w:docPartBody>
    </w:docPart>
    <w:docPart>
      <w:docPartPr>
        <w:name w:val="79E66534D2E84ED5A351DF6DB2587135"/>
        <w:category>
          <w:name w:val="General"/>
          <w:gallery w:val="placeholder"/>
        </w:category>
        <w:types>
          <w:type w:val="bbPlcHdr"/>
        </w:types>
        <w:behaviors>
          <w:behavior w:val="content"/>
        </w:behaviors>
        <w:guid w:val="{52FA54F2-426A-4FC0-8CB3-32132AB1FEEB}"/>
      </w:docPartPr>
      <w:docPartBody>
        <w:p w:rsidR="00F62BBF" w:rsidRDefault="00F62BBF" w:rsidP="00F62BBF">
          <w:pPr>
            <w:pStyle w:val="79E66534D2E84ED5A351DF6DB2587135"/>
          </w:pPr>
          <w:r w:rsidRPr="00A0363F">
            <w:rPr>
              <w:rStyle w:val="Textedelespacerserv"/>
            </w:rPr>
            <w:t>Click or tap to enter a date.</w:t>
          </w:r>
        </w:p>
      </w:docPartBody>
    </w:docPart>
    <w:docPart>
      <w:docPartPr>
        <w:name w:val="03F5713E370E489F8DD269F030A4EFB7"/>
        <w:category>
          <w:name w:val="General"/>
          <w:gallery w:val="placeholder"/>
        </w:category>
        <w:types>
          <w:type w:val="bbPlcHdr"/>
        </w:types>
        <w:behaviors>
          <w:behavior w:val="content"/>
        </w:behaviors>
        <w:guid w:val="{38BDF176-FA20-4C86-90A2-118165607ECE}"/>
      </w:docPartPr>
      <w:docPartBody>
        <w:p w:rsidR="00F62BBF" w:rsidRDefault="00F62BBF" w:rsidP="00F62BBF">
          <w:pPr>
            <w:pStyle w:val="03F5713E370E489F8DD269F030A4EFB7"/>
          </w:pPr>
          <w:r w:rsidRPr="00FF4DE9">
            <w:rPr>
              <w:rStyle w:val="Textedelespacerserv"/>
            </w:rPr>
            <w:t>Choose an item.</w:t>
          </w:r>
        </w:p>
      </w:docPartBody>
    </w:docPart>
    <w:docPart>
      <w:docPartPr>
        <w:name w:val="06513C2704E941B1A0B7D10FB473E867"/>
        <w:category>
          <w:name w:val="General"/>
          <w:gallery w:val="placeholder"/>
        </w:category>
        <w:types>
          <w:type w:val="bbPlcHdr"/>
        </w:types>
        <w:behaviors>
          <w:behavior w:val="content"/>
        </w:behaviors>
        <w:guid w:val="{EC34DD62-E83B-4929-8865-88CBD4CBF8DC}"/>
      </w:docPartPr>
      <w:docPartBody>
        <w:p w:rsidR="00F62BBF" w:rsidRDefault="00F62BBF" w:rsidP="00F62BBF">
          <w:pPr>
            <w:pStyle w:val="06513C2704E941B1A0B7D10FB473E867"/>
          </w:pPr>
          <w:r w:rsidRPr="00A0363F">
            <w:rPr>
              <w:rStyle w:val="Textedelespacerserv"/>
            </w:rPr>
            <w:t>Click or tap to enter a date.</w:t>
          </w:r>
        </w:p>
      </w:docPartBody>
    </w:docPart>
    <w:docPart>
      <w:docPartPr>
        <w:name w:val="738BFAB260D240478EF8CE74535B013C"/>
        <w:category>
          <w:name w:val="General"/>
          <w:gallery w:val="placeholder"/>
        </w:category>
        <w:types>
          <w:type w:val="bbPlcHdr"/>
        </w:types>
        <w:behaviors>
          <w:behavior w:val="content"/>
        </w:behaviors>
        <w:guid w:val="{31BAE13D-E36E-4493-850F-376B0AB68FF0}"/>
      </w:docPartPr>
      <w:docPartBody>
        <w:p w:rsidR="00F62BBF" w:rsidRDefault="00F62BBF" w:rsidP="00F62BBF">
          <w:pPr>
            <w:pStyle w:val="738BFAB260D240478EF8CE74535B013C"/>
          </w:pPr>
          <w:r w:rsidRPr="00A0363F">
            <w:rPr>
              <w:rStyle w:val="Textedelespacerserv"/>
            </w:rPr>
            <w:t>Click or tap to enter a date.</w:t>
          </w:r>
        </w:p>
      </w:docPartBody>
    </w:docPart>
    <w:docPart>
      <w:docPartPr>
        <w:name w:val="EE7D98E994DE42669F60F2A92C004FF4"/>
        <w:category>
          <w:name w:val="General"/>
          <w:gallery w:val="placeholder"/>
        </w:category>
        <w:types>
          <w:type w:val="bbPlcHdr"/>
        </w:types>
        <w:behaviors>
          <w:behavior w:val="content"/>
        </w:behaviors>
        <w:guid w:val="{539C0EB6-2A6A-45CB-8F8E-6CF41EE81D18}"/>
      </w:docPartPr>
      <w:docPartBody>
        <w:p w:rsidR="00F62BBF" w:rsidRDefault="00F62BBF" w:rsidP="00F62BBF">
          <w:pPr>
            <w:pStyle w:val="EE7D98E994DE42669F60F2A92C004FF4"/>
          </w:pPr>
          <w:r w:rsidRPr="00FF4DE9">
            <w:rPr>
              <w:rStyle w:val="Textedelespacerserv"/>
            </w:rPr>
            <w:t>Choose an item.</w:t>
          </w:r>
        </w:p>
      </w:docPartBody>
    </w:docPart>
    <w:docPart>
      <w:docPartPr>
        <w:name w:val="29CFA70C24974168AFAB4149F59B5650"/>
        <w:category>
          <w:name w:val="General"/>
          <w:gallery w:val="placeholder"/>
        </w:category>
        <w:types>
          <w:type w:val="bbPlcHdr"/>
        </w:types>
        <w:behaviors>
          <w:behavior w:val="content"/>
        </w:behaviors>
        <w:guid w:val="{1658E0A9-72FA-43CE-B3A0-754FBE40E082}"/>
      </w:docPartPr>
      <w:docPartBody>
        <w:p w:rsidR="00F62BBF" w:rsidRDefault="00F62BBF" w:rsidP="00F62BBF">
          <w:pPr>
            <w:pStyle w:val="29CFA70C24974168AFAB4149F59B5650"/>
          </w:pPr>
          <w:r w:rsidRPr="00A0363F">
            <w:rPr>
              <w:rStyle w:val="Textedelespacerserv"/>
            </w:rPr>
            <w:t>Click or tap to enter a date.</w:t>
          </w:r>
        </w:p>
      </w:docPartBody>
    </w:docPart>
    <w:docPart>
      <w:docPartPr>
        <w:name w:val="1E50D346890440EBB928E16A05494157"/>
        <w:category>
          <w:name w:val="General"/>
          <w:gallery w:val="placeholder"/>
        </w:category>
        <w:types>
          <w:type w:val="bbPlcHdr"/>
        </w:types>
        <w:behaviors>
          <w:behavior w:val="content"/>
        </w:behaviors>
        <w:guid w:val="{FDCB5723-CD8C-48FA-83F7-59F4135C8C58}"/>
      </w:docPartPr>
      <w:docPartBody>
        <w:p w:rsidR="00F62BBF" w:rsidRDefault="00F62BBF" w:rsidP="00F62BBF">
          <w:pPr>
            <w:pStyle w:val="1E50D346890440EBB928E16A05494157"/>
          </w:pPr>
          <w:r w:rsidRPr="00A0363F">
            <w:rPr>
              <w:rStyle w:val="Textedelespacerserv"/>
            </w:rPr>
            <w:t>Click or tap to enter a date.</w:t>
          </w:r>
        </w:p>
      </w:docPartBody>
    </w:docPart>
    <w:docPart>
      <w:docPartPr>
        <w:name w:val="CF634F1798744C5C9745BA46CB6E9A21"/>
        <w:category>
          <w:name w:val="General"/>
          <w:gallery w:val="placeholder"/>
        </w:category>
        <w:types>
          <w:type w:val="bbPlcHdr"/>
        </w:types>
        <w:behaviors>
          <w:behavior w:val="content"/>
        </w:behaviors>
        <w:guid w:val="{079BC0ED-A433-49FD-8E50-EBBAA1C7C8CE}"/>
      </w:docPartPr>
      <w:docPartBody>
        <w:p w:rsidR="00F62BBF" w:rsidRDefault="00F62BBF" w:rsidP="00F62BBF">
          <w:pPr>
            <w:pStyle w:val="CF634F1798744C5C9745BA46CB6E9A21"/>
          </w:pPr>
          <w:r w:rsidRPr="00FF4DE9">
            <w:rPr>
              <w:rStyle w:val="Textedelespacerserv"/>
            </w:rPr>
            <w:t>Choose an item.</w:t>
          </w:r>
        </w:p>
      </w:docPartBody>
    </w:docPart>
    <w:docPart>
      <w:docPartPr>
        <w:name w:val="16F53185C1E9405391D2C19BF2D7B923"/>
        <w:category>
          <w:name w:val="General"/>
          <w:gallery w:val="placeholder"/>
        </w:category>
        <w:types>
          <w:type w:val="bbPlcHdr"/>
        </w:types>
        <w:behaviors>
          <w:behavior w:val="content"/>
        </w:behaviors>
        <w:guid w:val="{3A3DB7D0-7A58-44F0-84EA-0A3CF691BE75}"/>
      </w:docPartPr>
      <w:docPartBody>
        <w:p w:rsidR="00F62BBF" w:rsidRDefault="00F62BBF" w:rsidP="00F62BBF">
          <w:pPr>
            <w:pStyle w:val="16F53185C1E9405391D2C19BF2D7B923"/>
          </w:pPr>
          <w:r w:rsidRPr="00A0363F">
            <w:rPr>
              <w:rStyle w:val="Textedelespacerserv"/>
            </w:rPr>
            <w:t>Click or tap to enter a date.</w:t>
          </w:r>
        </w:p>
      </w:docPartBody>
    </w:docPart>
    <w:docPart>
      <w:docPartPr>
        <w:name w:val="5A4E8298514647458C2B38067B53DD69"/>
        <w:category>
          <w:name w:val="General"/>
          <w:gallery w:val="placeholder"/>
        </w:category>
        <w:types>
          <w:type w:val="bbPlcHdr"/>
        </w:types>
        <w:behaviors>
          <w:behavior w:val="content"/>
        </w:behaviors>
        <w:guid w:val="{446C3E5B-3BF1-4E79-AADF-A138463314A5}"/>
      </w:docPartPr>
      <w:docPartBody>
        <w:p w:rsidR="00F62BBF" w:rsidRDefault="00F62BBF" w:rsidP="00F62BBF">
          <w:pPr>
            <w:pStyle w:val="5A4E8298514647458C2B38067B53DD69"/>
          </w:pPr>
          <w:r w:rsidRPr="00A0363F">
            <w:rPr>
              <w:rStyle w:val="Textedelespacerserv"/>
            </w:rPr>
            <w:t>Click or tap to enter a date.</w:t>
          </w:r>
        </w:p>
      </w:docPartBody>
    </w:docPart>
    <w:docPart>
      <w:docPartPr>
        <w:name w:val="E0D393BD055C49D0A3FF28D12BC769B8"/>
        <w:category>
          <w:name w:val="General"/>
          <w:gallery w:val="placeholder"/>
        </w:category>
        <w:types>
          <w:type w:val="bbPlcHdr"/>
        </w:types>
        <w:behaviors>
          <w:behavior w:val="content"/>
        </w:behaviors>
        <w:guid w:val="{C81AFDB4-4268-4D74-A8D4-E0B0856F8A45}"/>
      </w:docPartPr>
      <w:docPartBody>
        <w:p w:rsidR="00F62BBF" w:rsidRDefault="00F62BBF" w:rsidP="00F62BBF">
          <w:pPr>
            <w:pStyle w:val="E0D393BD055C49D0A3FF28D12BC769B8"/>
          </w:pPr>
          <w:r w:rsidRPr="00FF4DE9">
            <w:rPr>
              <w:rStyle w:val="Textedelespacerserv"/>
            </w:rPr>
            <w:t>Choose an item.</w:t>
          </w:r>
        </w:p>
      </w:docPartBody>
    </w:docPart>
    <w:docPart>
      <w:docPartPr>
        <w:name w:val="AD5842DCB4C74D52B9733C15CCEADD98"/>
        <w:category>
          <w:name w:val="General"/>
          <w:gallery w:val="placeholder"/>
        </w:category>
        <w:types>
          <w:type w:val="bbPlcHdr"/>
        </w:types>
        <w:behaviors>
          <w:behavior w:val="content"/>
        </w:behaviors>
        <w:guid w:val="{37DC0355-C273-4CBF-A014-AE2FEF2EECD6}"/>
      </w:docPartPr>
      <w:docPartBody>
        <w:p w:rsidR="00F62BBF" w:rsidRDefault="00F62BBF" w:rsidP="00F62BBF">
          <w:pPr>
            <w:pStyle w:val="AD5842DCB4C74D52B9733C15CCEADD98"/>
          </w:pPr>
          <w:r w:rsidRPr="00A0363F">
            <w:rPr>
              <w:rStyle w:val="Textedelespacerserv"/>
            </w:rPr>
            <w:t>Click or tap to enter a date.</w:t>
          </w:r>
        </w:p>
      </w:docPartBody>
    </w:docPart>
    <w:docPart>
      <w:docPartPr>
        <w:name w:val="F6825AD9EE054D578E3A6F4E1816F487"/>
        <w:category>
          <w:name w:val="General"/>
          <w:gallery w:val="placeholder"/>
        </w:category>
        <w:types>
          <w:type w:val="bbPlcHdr"/>
        </w:types>
        <w:behaviors>
          <w:behavior w:val="content"/>
        </w:behaviors>
        <w:guid w:val="{B391D55F-BDAC-4933-8E49-AC982CACE8DA}"/>
      </w:docPartPr>
      <w:docPartBody>
        <w:p w:rsidR="00F62BBF" w:rsidRDefault="00F62BBF" w:rsidP="00F62BBF">
          <w:pPr>
            <w:pStyle w:val="F6825AD9EE054D578E3A6F4E1816F487"/>
          </w:pPr>
          <w:r w:rsidRPr="00A0363F">
            <w:rPr>
              <w:rStyle w:val="Textedelespacerserv"/>
            </w:rPr>
            <w:t>Click or tap to enter a date.</w:t>
          </w:r>
        </w:p>
      </w:docPartBody>
    </w:docPart>
    <w:docPart>
      <w:docPartPr>
        <w:name w:val="1E17BE739C8F480B96670F255CD98780"/>
        <w:category>
          <w:name w:val="General"/>
          <w:gallery w:val="placeholder"/>
        </w:category>
        <w:types>
          <w:type w:val="bbPlcHdr"/>
        </w:types>
        <w:behaviors>
          <w:behavior w:val="content"/>
        </w:behaviors>
        <w:guid w:val="{842F0448-DC11-4820-87F4-07CE81733BAD}"/>
      </w:docPartPr>
      <w:docPartBody>
        <w:p w:rsidR="00F62BBF" w:rsidRDefault="00F62BBF" w:rsidP="00F62BBF">
          <w:pPr>
            <w:pStyle w:val="1E17BE739C8F480B96670F255CD98780"/>
          </w:pPr>
          <w:r w:rsidRPr="00FF4DE9">
            <w:rPr>
              <w:rStyle w:val="Textedelespacerserv"/>
            </w:rPr>
            <w:t>Choose an item.</w:t>
          </w:r>
        </w:p>
      </w:docPartBody>
    </w:docPart>
    <w:docPart>
      <w:docPartPr>
        <w:name w:val="8DEB529A945248248552128506154176"/>
        <w:category>
          <w:name w:val="General"/>
          <w:gallery w:val="placeholder"/>
        </w:category>
        <w:types>
          <w:type w:val="bbPlcHdr"/>
        </w:types>
        <w:behaviors>
          <w:behavior w:val="content"/>
        </w:behaviors>
        <w:guid w:val="{F973700D-50F9-4D8C-B6A6-C6EEF39A3EF3}"/>
      </w:docPartPr>
      <w:docPartBody>
        <w:p w:rsidR="00F62BBF" w:rsidRDefault="00F62BBF" w:rsidP="00F62BBF">
          <w:pPr>
            <w:pStyle w:val="8DEB529A945248248552128506154176"/>
          </w:pPr>
          <w:r w:rsidRPr="00A0363F">
            <w:rPr>
              <w:rStyle w:val="Textedelespacerserv"/>
            </w:rPr>
            <w:t>Click or tap to enter a date.</w:t>
          </w:r>
        </w:p>
      </w:docPartBody>
    </w:docPart>
    <w:docPart>
      <w:docPartPr>
        <w:name w:val="9ACAD9D6DDBD431A96344A5F05BADA12"/>
        <w:category>
          <w:name w:val="General"/>
          <w:gallery w:val="placeholder"/>
        </w:category>
        <w:types>
          <w:type w:val="bbPlcHdr"/>
        </w:types>
        <w:behaviors>
          <w:behavior w:val="content"/>
        </w:behaviors>
        <w:guid w:val="{074C7450-B85B-4D48-A3E4-B07AF84694C6}"/>
      </w:docPartPr>
      <w:docPartBody>
        <w:p w:rsidR="00F62BBF" w:rsidRDefault="00F62BBF" w:rsidP="00F62BBF">
          <w:pPr>
            <w:pStyle w:val="9ACAD9D6DDBD431A96344A5F05BADA12"/>
          </w:pPr>
          <w:r w:rsidRPr="00A0363F">
            <w:rPr>
              <w:rStyle w:val="Textedelespacerserv"/>
            </w:rPr>
            <w:t>Click or tap to enter a date.</w:t>
          </w:r>
        </w:p>
      </w:docPartBody>
    </w:docPart>
    <w:docPart>
      <w:docPartPr>
        <w:name w:val="857E343D096743BD8735BF9D16664016"/>
        <w:category>
          <w:name w:val="General"/>
          <w:gallery w:val="placeholder"/>
        </w:category>
        <w:types>
          <w:type w:val="bbPlcHdr"/>
        </w:types>
        <w:behaviors>
          <w:behavior w:val="content"/>
        </w:behaviors>
        <w:guid w:val="{ECFF4B16-0B3D-45B2-AF3D-FB983E046AF5}"/>
      </w:docPartPr>
      <w:docPartBody>
        <w:p w:rsidR="00F62BBF" w:rsidRDefault="00F62BBF" w:rsidP="00F62BBF">
          <w:pPr>
            <w:pStyle w:val="857E343D096743BD8735BF9D16664016"/>
          </w:pPr>
          <w:r w:rsidRPr="00FF4DE9">
            <w:rPr>
              <w:rStyle w:val="Textedelespacerserv"/>
            </w:rPr>
            <w:t>Choose an item.</w:t>
          </w:r>
        </w:p>
      </w:docPartBody>
    </w:docPart>
    <w:docPart>
      <w:docPartPr>
        <w:name w:val="482571974D54449BAC3E050805047D73"/>
        <w:category>
          <w:name w:val="General"/>
          <w:gallery w:val="placeholder"/>
        </w:category>
        <w:types>
          <w:type w:val="bbPlcHdr"/>
        </w:types>
        <w:behaviors>
          <w:behavior w:val="content"/>
        </w:behaviors>
        <w:guid w:val="{1CED1674-3210-4137-9E6C-8DC40177A37E}"/>
      </w:docPartPr>
      <w:docPartBody>
        <w:p w:rsidR="00F62BBF" w:rsidRDefault="00F62BBF" w:rsidP="00F62BBF">
          <w:pPr>
            <w:pStyle w:val="482571974D54449BAC3E050805047D73"/>
          </w:pPr>
          <w:r w:rsidRPr="00A0363F">
            <w:rPr>
              <w:rStyle w:val="Textedelespacerserv"/>
            </w:rPr>
            <w:t>Click or tap to enter a date.</w:t>
          </w:r>
        </w:p>
      </w:docPartBody>
    </w:docPart>
    <w:docPart>
      <w:docPartPr>
        <w:name w:val="D7A330B7113F4BFB8ABB378C6D0203A8"/>
        <w:category>
          <w:name w:val="General"/>
          <w:gallery w:val="placeholder"/>
        </w:category>
        <w:types>
          <w:type w:val="bbPlcHdr"/>
        </w:types>
        <w:behaviors>
          <w:behavior w:val="content"/>
        </w:behaviors>
        <w:guid w:val="{22E8A024-120E-4D70-88A5-ACA27C18CC14}"/>
      </w:docPartPr>
      <w:docPartBody>
        <w:p w:rsidR="00F62BBF" w:rsidRDefault="00F62BBF" w:rsidP="00F62BBF">
          <w:pPr>
            <w:pStyle w:val="D7A330B7113F4BFB8ABB378C6D0203A8"/>
          </w:pPr>
          <w:r w:rsidRPr="00A0363F">
            <w:rPr>
              <w:rStyle w:val="Textedelespacerserv"/>
            </w:rPr>
            <w:t>Click or tap to enter a date.</w:t>
          </w:r>
        </w:p>
      </w:docPartBody>
    </w:docPart>
    <w:docPart>
      <w:docPartPr>
        <w:name w:val="4377D0716F6F45ADAD51892D0E434520"/>
        <w:category>
          <w:name w:val="General"/>
          <w:gallery w:val="placeholder"/>
        </w:category>
        <w:types>
          <w:type w:val="bbPlcHdr"/>
        </w:types>
        <w:behaviors>
          <w:behavior w:val="content"/>
        </w:behaviors>
        <w:guid w:val="{983787E6-53CC-43FC-9BA6-FB94DAA65D91}"/>
      </w:docPartPr>
      <w:docPartBody>
        <w:p w:rsidR="00F62BBF" w:rsidRDefault="00F62BBF" w:rsidP="00F62BBF">
          <w:pPr>
            <w:pStyle w:val="4377D0716F6F45ADAD51892D0E434520"/>
          </w:pPr>
          <w:r w:rsidRPr="00FF4DE9">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CIDFont+F4">
    <w:altName w:val="Yu Gothic"/>
    <w:panose1 w:val="00000000000000000000"/>
    <w:charset w:val="80"/>
    <w:family w:val="auto"/>
    <w:notTrueType/>
    <w:pitch w:val="default"/>
    <w:sig w:usb0="00000001" w:usb1="08070000" w:usb2="00000010" w:usb3="00000000" w:csb0="00020000"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w:altName w:val="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BBF"/>
    <w:rsid w:val="000434F4"/>
    <w:rsid w:val="0020613D"/>
    <w:rsid w:val="002F3731"/>
    <w:rsid w:val="006C422A"/>
    <w:rsid w:val="00757B8C"/>
    <w:rsid w:val="00927E4E"/>
    <w:rsid w:val="00A313DE"/>
    <w:rsid w:val="00B16DED"/>
    <w:rsid w:val="00DE034D"/>
    <w:rsid w:val="00E42E5A"/>
    <w:rsid w:val="00EC0A95"/>
    <w:rsid w:val="00F62B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16DED"/>
    <w:rPr>
      <w:color w:val="808080"/>
    </w:rPr>
  </w:style>
  <w:style w:type="paragraph" w:customStyle="1" w:styleId="6476905B4A4D4CCC84ABA93B3135F22B">
    <w:name w:val="6476905B4A4D4CCC84ABA93B3135F22B"/>
    <w:rsid w:val="00F62BBF"/>
  </w:style>
  <w:style w:type="paragraph" w:customStyle="1" w:styleId="B0C180764D2E4D7BA7FDA1638C9B2E47">
    <w:name w:val="B0C180764D2E4D7BA7FDA1638C9B2E47"/>
    <w:rsid w:val="00F62BBF"/>
  </w:style>
  <w:style w:type="paragraph" w:customStyle="1" w:styleId="AC78EA7679E74130AD900C27069260D1">
    <w:name w:val="AC78EA7679E74130AD900C27069260D1"/>
    <w:rsid w:val="00F62BBF"/>
  </w:style>
  <w:style w:type="paragraph" w:customStyle="1" w:styleId="BB575893F0F94E168C865642024F72CE">
    <w:name w:val="BB575893F0F94E168C865642024F72CE"/>
    <w:rsid w:val="00F62BBF"/>
  </w:style>
  <w:style w:type="paragraph" w:customStyle="1" w:styleId="414D7083700043ACB53DD47A04E48D67">
    <w:name w:val="414D7083700043ACB53DD47A04E48D67"/>
    <w:rsid w:val="00F62BBF"/>
  </w:style>
  <w:style w:type="paragraph" w:customStyle="1" w:styleId="25C1E1580AA84DB997263C6614ED60E1">
    <w:name w:val="25C1E1580AA84DB997263C6614ED60E1"/>
    <w:rsid w:val="00F62BBF"/>
  </w:style>
  <w:style w:type="paragraph" w:customStyle="1" w:styleId="CFD2F788DA9346AD8418E877A1C47781">
    <w:name w:val="CFD2F788DA9346AD8418E877A1C47781"/>
    <w:rsid w:val="00F62BBF"/>
  </w:style>
  <w:style w:type="paragraph" w:customStyle="1" w:styleId="9CD162F75ACA4E0D85DFC45C02F957E2">
    <w:name w:val="9CD162F75ACA4E0D85DFC45C02F957E2"/>
    <w:rsid w:val="00F62BBF"/>
  </w:style>
  <w:style w:type="paragraph" w:customStyle="1" w:styleId="3BD03A57DF9A4207B752EE14713F2493">
    <w:name w:val="3BD03A57DF9A4207B752EE14713F2493"/>
    <w:rsid w:val="00F62BBF"/>
  </w:style>
  <w:style w:type="paragraph" w:customStyle="1" w:styleId="C0840D189FC74CBA9700760A8646B6B6">
    <w:name w:val="C0840D189FC74CBA9700760A8646B6B6"/>
    <w:rsid w:val="00F62BBF"/>
  </w:style>
  <w:style w:type="paragraph" w:customStyle="1" w:styleId="3DD02DC4BD774D32BD3763AB2F4FE1C2">
    <w:name w:val="3DD02DC4BD774D32BD3763AB2F4FE1C2"/>
    <w:rsid w:val="00F62BBF"/>
  </w:style>
  <w:style w:type="paragraph" w:customStyle="1" w:styleId="F28690DFE53E4E2C82C48610E9A6FD1A">
    <w:name w:val="F28690DFE53E4E2C82C48610E9A6FD1A"/>
    <w:rsid w:val="00F62BBF"/>
  </w:style>
  <w:style w:type="paragraph" w:customStyle="1" w:styleId="FA88EAD22E1E420990F3B72BFBF1DF8D">
    <w:name w:val="FA88EAD22E1E420990F3B72BFBF1DF8D"/>
    <w:rsid w:val="00F62BBF"/>
  </w:style>
  <w:style w:type="paragraph" w:customStyle="1" w:styleId="7BCE2441B39C461A81AEACE13CF3D4A1">
    <w:name w:val="7BCE2441B39C461A81AEACE13CF3D4A1"/>
    <w:rsid w:val="00F62BBF"/>
  </w:style>
  <w:style w:type="paragraph" w:customStyle="1" w:styleId="A484F6D09EC64952BD6631AD2932F1B1">
    <w:name w:val="A484F6D09EC64952BD6631AD2932F1B1"/>
    <w:rsid w:val="00F62BBF"/>
  </w:style>
  <w:style w:type="paragraph" w:customStyle="1" w:styleId="603330774C8640DC845233A8DF5F8064">
    <w:name w:val="603330774C8640DC845233A8DF5F8064"/>
    <w:rsid w:val="00F62BBF"/>
  </w:style>
  <w:style w:type="paragraph" w:customStyle="1" w:styleId="91E7FA41DEA84A11A124C0AEE626C927">
    <w:name w:val="91E7FA41DEA84A11A124C0AEE626C927"/>
    <w:rsid w:val="00F62BBF"/>
  </w:style>
  <w:style w:type="paragraph" w:customStyle="1" w:styleId="265184BD936540849CAE7423BC94C4AC">
    <w:name w:val="265184BD936540849CAE7423BC94C4AC"/>
    <w:rsid w:val="00F62BBF"/>
  </w:style>
  <w:style w:type="paragraph" w:customStyle="1" w:styleId="5407DD1875A2495589166F2B637BE2AF">
    <w:name w:val="5407DD1875A2495589166F2B637BE2AF"/>
    <w:rsid w:val="00F62BBF"/>
  </w:style>
  <w:style w:type="paragraph" w:customStyle="1" w:styleId="22742CFD6838457095FAC438688EEA20">
    <w:name w:val="22742CFD6838457095FAC438688EEA20"/>
    <w:rsid w:val="00F62BBF"/>
  </w:style>
  <w:style w:type="paragraph" w:customStyle="1" w:styleId="5C5C984DE9F445CAACFD8588F12391B2">
    <w:name w:val="5C5C984DE9F445CAACFD8588F12391B2"/>
    <w:rsid w:val="00F62BBF"/>
  </w:style>
  <w:style w:type="paragraph" w:customStyle="1" w:styleId="16F9D7DDE2714AC28D2E3B10C01C3206">
    <w:name w:val="16F9D7DDE2714AC28D2E3B10C01C3206"/>
    <w:rsid w:val="00F62BBF"/>
  </w:style>
  <w:style w:type="paragraph" w:customStyle="1" w:styleId="6AD038D56D0541B9BFCBB4533B976020">
    <w:name w:val="6AD038D56D0541B9BFCBB4533B976020"/>
    <w:rsid w:val="00F62BBF"/>
  </w:style>
  <w:style w:type="paragraph" w:customStyle="1" w:styleId="81AE25ADECDB4199AA3567E870010CE3">
    <w:name w:val="81AE25ADECDB4199AA3567E870010CE3"/>
    <w:rsid w:val="00F62BBF"/>
  </w:style>
  <w:style w:type="paragraph" w:customStyle="1" w:styleId="739E6073E81F4C74A0C01E4A979D4C46">
    <w:name w:val="739E6073E81F4C74A0C01E4A979D4C46"/>
    <w:rsid w:val="00F62BBF"/>
  </w:style>
  <w:style w:type="paragraph" w:customStyle="1" w:styleId="2CEA7A4C23384AF29690D3E792E6972A">
    <w:name w:val="2CEA7A4C23384AF29690D3E792E6972A"/>
    <w:rsid w:val="00F62BBF"/>
  </w:style>
  <w:style w:type="paragraph" w:customStyle="1" w:styleId="661E0E8238154E3D83A4B17DEAFE1F4C">
    <w:name w:val="661E0E8238154E3D83A4B17DEAFE1F4C"/>
    <w:rsid w:val="00F62BBF"/>
  </w:style>
  <w:style w:type="paragraph" w:customStyle="1" w:styleId="9A1221621A1545099252217383E26C4F">
    <w:name w:val="9A1221621A1545099252217383E26C4F"/>
    <w:rsid w:val="00F62BBF"/>
  </w:style>
  <w:style w:type="paragraph" w:customStyle="1" w:styleId="8477E4F53F3B407A93E05FF0A14DDF75">
    <w:name w:val="8477E4F53F3B407A93E05FF0A14DDF75"/>
    <w:rsid w:val="00F62BBF"/>
  </w:style>
  <w:style w:type="paragraph" w:customStyle="1" w:styleId="27F9E488731549D9B037CA434202BBD1">
    <w:name w:val="27F9E488731549D9B037CA434202BBD1"/>
    <w:rsid w:val="00F62BBF"/>
  </w:style>
  <w:style w:type="paragraph" w:customStyle="1" w:styleId="BBA64B238D604916BA46798D647410CD">
    <w:name w:val="BBA64B238D604916BA46798D647410CD"/>
    <w:rsid w:val="00F62BBF"/>
  </w:style>
  <w:style w:type="paragraph" w:customStyle="1" w:styleId="67E0CAD1484C48C5B3C57478E0DA167F">
    <w:name w:val="67E0CAD1484C48C5B3C57478E0DA167F"/>
    <w:rsid w:val="00F62BBF"/>
  </w:style>
  <w:style w:type="paragraph" w:customStyle="1" w:styleId="654731C851B0452DBAD19BF6EC468565">
    <w:name w:val="654731C851B0452DBAD19BF6EC468565"/>
    <w:rsid w:val="00F62BBF"/>
  </w:style>
  <w:style w:type="paragraph" w:customStyle="1" w:styleId="2565F81AB5E74474B619F64980D00DEB">
    <w:name w:val="2565F81AB5E74474B619F64980D00DEB"/>
    <w:rsid w:val="00F62BBF"/>
  </w:style>
  <w:style w:type="paragraph" w:customStyle="1" w:styleId="26F0AE98241A44AD8CF476D063310EF2">
    <w:name w:val="26F0AE98241A44AD8CF476D063310EF2"/>
    <w:rsid w:val="00F62BBF"/>
  </w:style>
  <w:style w:type="paragraph" w:customStyle="1" w:styleId="6AAFBB713B6D4E54A2527AD3FDBDA7DB">
    <w:name w:val="6AAFBB713B6D4E54A2527AD3FDBDA7DB"/>
    <w:rsid w:val="00F62BBF"/>
  </w:style>
  <w:style w:type="paragraph" w:customStyle="1" w:styleId="DA1BCCEEF60845A3968BAAAD9CBBF378">
    <w:name w:val="DA1BCCEEF60845A3968BAAAD9CBBF378"/>
    <w:rsid w:val="00F62BBF"/>
  </w:style>
  <w:style w:type="paragraph" w:customStyle="1" w:styleId="F79EF6AA164F45A8A95064A215C53285">
    <w:name w:val="F79EF6AA164F45A8A95064A215C53285"/>
    <w:rsid w:val="00F62BBF"/>
  </w:style>
  <w:style w:type="paragraph" w:customStyle="1" w:styleId="0374D16B05574E0B81916F78C9E38755">
    <w:name w:val="0374D16B05574E0B81916F78C9E38755"/>
    <w:rsid w:val="00F62BBF"/>
  </w:style>
  <w:style w:type="paragraph" w:customStyle="1" w:styleId="70AE6A8ACC4E4F8AA07F6990E997B301">
    <w:name w:val="70AE6A8ACC4E4F8AA07F6990E997B301"/>
    <w:rsid w:val="00F62BBF"/>
  </w:style>
  <w:style w:type="paragraph" w:customStyle="1" w:styleId="C4517A1831FA4F27A5868A2AF327A5A9">
    <w:name w:val="C4517A1831FA4F27A5868A2AF327A5A9"/>
    <w:rsid w:val="00F62BBF"/>
  </w:style>
  <w:style w:type="paragraph" w:customStyle="1" w:styleId="A42355D2B38C48A0BA57B300E9AEDB07">
    <w:name w:val="A42355D2B38C48A0BA57B300E9AEDB07"/>
    <w:rsid w:val="00F62BBF"/>
  </w:style>
  <w:style w:type="paragraph" w:customStyle="1" w:styleId="FA731A01AF4B4F72BE932B69C63F37C2">
    <w:name w:val="FA731A01AF4B4F72BE932B69C63F37C2"/>
    <w:rsid w:val="00F62BBF"/>
  </w:style>
  <w:style w:type="paragraph" w:customStyle="1" w:styleId="AD025A686DE74B53A95BE6F5B8FEE548">
    <w:name w:val="AD025A686DE74B53A95BE6F5B8FEE548"/>
    <w:rsid w:val="00F62BBF"/>
  </w:style>
  <w:style w:type="paragraph" w:customStyle="1" w:styleId="3AC9DFD553A84C2EAEC246EA9EBF88B5">
    <w:name w:val="3AC9DFD553A84C2EAEC246EA9EBF88B5"/>
    <w:rsid w:val="00F62BBF"/>
  </w:style>
  <w:style w:type="paragraph" w:customStyle="1" w:styleId="369CBBDA0176464182AAE81E3793C6AA">
    <w:name w:val="369CBBDA0176464182AAE81E3793C6AA"/>
    <w:rsid w:val="00F62BBF"/>
  </w:style>
  <w:style w:type="paragraph" w:customStyle="1" w:styleId="244B6BFCA65D4998A72D43953AF5F9E3">
    <w:name w:val="244B6BFCA65D4998A72D43953AF5F9E3"/>
    <w:rsid w:val="00F62BBF"/>
  </w:style>
  <w:style w:type="paragraph" w:customStyle="1" w:styleId="6C8D9C14DA8245878019914E8200FB6C">
    <w:name w:val="6C8D9C14DA8245878019914E8200FB6C"/>
    <w:rsid w:val="00F62BBF"/>
  </w:style>
  <w:style w:type="paragraph" w:customStyle="1" w:styleId="D594883FC70845BCA46FD08E917A8009">
    <w:name w:val="D594883FC70845BCA46FD08E917A8009"/>
    <w:rsid w:val="00F62BBF"/>
  </w:style>
  <w:style w:type="paragraph" w:customStyle="1" w:styleId="8CE7594409E44D93B8C654F52095FC14">
    <w:name w:val="8CE7594409E44D93B8C654F52095FC14"/>
    <w:rsid w:val="00F62BBF"/>
  </w:style>
  <w:style w:type="paragraph" w:customStyle="1" w:styleId="BF602F39122848B2AC168081502BF33D">
    <w:name w:val="BF602F39122848B2AC168081502BF33D"/>
    <w:rsid w:val="00F62BBF"/>
  </w:style>
  <w:style w:type="paragraph" w:customStyle="1" w:styleId="B66FD58157C14FD4B9D0B6139964816F">
    <w:name w:val="B66FD58157C14FD4B9D0B6139964816F"/>
    <w:rsid w:val="00F62BBF"/>
  </w:style>
  <w:style w:type="paragraph" w:customStyle="1" w:styleId="4B5EAF08D8E74A9292B559CDD1AA7BCD">
    <w:name w:val="4B5EAF08D8E74A9292B559CDD1AA7BCD"/>
    <w:rsid w:val="00F62BBF"/>
  </w:style>
  <w:style w:type="paragraph" w:customStyle="1" w:styleId="09BE002FA058451BAFFCBCC0A37B828D">
    <w:name w:val="09BE002FA058451BAFFCBCC0A37B828D"/>
    <w:rsid w:val="00F62BBF"/>
  </w:style>
  <w:style w:type="paragraph" w:customStyle="1" w:styleId="FC10594B845C4DD5A8C2E7F283562641">
    <w:name w:val="FC10594B845C4DD5A8C2E7F283562641"/>
    <w:rsid w:val="00F62BBF"/>
  </w:style>
  <w:style w:type="paragraph" w:customStyle="1" w:styleId="8A4BA58757164810BA55CB61216E4652">
    <w:name w:val="8A4BA58757164810BA55CB61216E4652"/>
    <w:rsid w:val="00F62BBF"/>
  </w:style>
  <w:style w:type="paragraph" w:customStyle="1" w:styleId="4DEFE01CF3544804A2CDCBE5D1B334BA">
    <w:name w:val="4DEFE01CF3544804A2CDCBE5D1B334BA"/>
    <w:rsid w:val="00F62BBF"/>
  </w:style>
  <w:style w:type="paragraph" w:customStyle="1" w:styleId="08DE06B6F82A46509551E764D604EB14">
    <w:name w:val="08DE06B6F82A46509551E764D604EB14"/>
    <w:rsid w:val="00F62BBF"/>
  </w:style>
  <w:style w:type="paragraph" w:customStyle="1" w:styleId="1C8A16DE57CA408CA98A01603C24A9B0">
    <w:name w:val="1C8A16DE57CA408CA98A01603C24A9B0"/>
    <w:rsid w:val="00F62BBF"/>
  </w:style>
  <w:style w:type="paragraph" w:customStyle="1" w:styleId="36A6E07291DD411CA9FBD94C33D170FB">
    <w:name w:val="36A6E07291DD411CA9FBD94C33D170FB"/>
    <w:rsid w:val="00F62BBF"/>
  </w:style>
  <w:style w:type="paragraph" w:customStyle="1" w:styleId="B7F1F5F5AC48431E86045C61256725B4">
    <w:name w:val="B7F1F5F5AC48431E86045C61256725B4"/>
    <w:rsid w:val="00F62BBF"/>
  </w:style>
  <w:style w:type="paragraph" w:customStyle="1" w:styleId="5CDB987606F049CD82EE0C246AFF878E">
    <w:name w:val="5CDB987606F049CD82EE0C246AFF878E"/>
    <w:rsid w:val="00F62BBF"/>
  </w:style>
  <w:style w:type="paragraph" w:customStyle="1" w:styleId="E0B88960099247D1B22231EC78F934F8">
    <w:name w:val="E0B88960099247D1B22231EC78F934F8"/>
    <w:rsid w:val="00F62BBF"/>
  </w:style>
  <w:style w:type="paragraph" w:customStyle="1" w:styleId="2C54A001BEA445A6A2699997EFF28805">
    <w:name w:val="2C54A001BEA445A6A2699997EFF28805"/>
    <w:rsid w:val="00F62BBF"/>
  </w:style>
  <w:style w:type="paragraph" w:customStyle="1" w:styleId="35B7107B17CE4070B567F05B687FD8C0">
    <w:name w:val="35B7107B17CE4070B567F05B687FD8C0"/>
    <w:rsid w:val="00F62BBF"/>
  </w:style>
  <w:style w:type="paragraph" w:customStyle="1" w:styleId="8CD5BB5F73B44EF5BBAE5A96F42F921F">
    <w:name w:val="8CD5BB5F73B44EF5BBAE5A96F42F921F"/>
    <w:rsid w:val="00F62BBF"/>
  </w:style>
  <w:style w:type="paragraph" w:customStyle="1" w:styleId="9F494AD6041A47B38ACD22049443E52A">
    <w:name w:val="9F494AD6041A47B38ACD22049443E52A"/>
    <w:rsid w:val="00F62BBF"/>
  </w:style>
  <w:style w:type="paragraph" w:customStyle="1" w:styleId="DDD576FECEDF4C688FDFE803B1D32EC0">
    <w:name w:val="DDD576FECEDF4C688FDFE803B1D32EC0"/>
    <w:rsid w:val="00F62BBF"/>
  </w:style>
  <w:style w:type="paragraph" w:customStyle="1" w:styleId="779F905C31E94CD8B63983B05D5170A9">
    <w:name w:val="779F905C31E94CD8B63983B05D5170A9"/>
    <w:rsid w:val="00F62BBF"/>
  </w:style>
  <w:style w:type="paragraph" w:customStyle="1" w:styleId="1BBC9DE4E27D4E32B97D3D749389E94A">
    <w:name w:val="1BBC9DE4E27D4E32B97D3D749389E94A"/>
    <w:rsid w:val="00F62BBF"/>
  </w:style>
  <w:style w:type="paragraph" w:customStyle="1" w:styleId="E127FAD9258D454E9A5867D12BBD90AF">
    <w:name w:val="E127FAD9258D454E9A5867D12BBD90AF"/>
    <w:rsid w:val="00F62BBF"/>
  </w:style>
  <w:style w:type="paragraph" w:customStyle="1" w:styleId="6D96CB1288A1460185F7A4A6CD35F9FF">
    <w:name w:val="6D96CB1288A1460185F7A4A6CD35F9FF"/>
    <w:rsid w:val="00F62BBF"/>
  </w:style>
  <w:style w:type="paragraph" w:customStyle="1" w:styleId="B5AF96966332476AA7D55F70E7A3A065">
    <w:name w:val="B5AF96966332476AA7D55F70E7A3A065"/>
    <w:rsid w:val="00F62BBF"/>
  </w:style>
  <w:style w:type="paragraph" w:customStyle="1" w:styleId="89B754D5C96D427BBD1CCC9B68174D5B">
    <w:name w:val="89B754D5C96D427BBD1CCC9B68174D5B"/>
    <w:rsid w:val="00F62BBF"/>
  </w:style>
  <w:style w:type="paragraph" w:customStyle="1" w:styleId="BF345FB65A7D4F2697FD6F8921AAA56C">
    <w:name w:val="BF345FB65A7D4F2697FD6F8921AAA56C"/>
    <w:rsid w:val="00F62BBF"/>
  </w:style>
  <w:style w:type="paragraph" w:customStyle="1" w:styleId="A6AFE6330BC3493B977056B191933354">
    <w:name w:val="A6AFE6330BC3493B977056B191933354"/>
    <w:rsid w:val="00F62BBF"/>
  </w:style>
  <w:style w:type="paragraph" w:customStyle="1" w:styleId="EF6DC1C4D6EC47838531EB303B5D063B">
    <w:name w:val="EF6DC1C4D6EC47838531EB303B5D063B"/>
    <w:rsid w:val="00F62BBF"/>
  </w:style>
  <w:style w:type="paragraph" w:customStyle="1" w:styleId="E21C98B79CE047F08655CD49333B257E">
    <w:name w:val="E21C98B79CE047F08655CD49333B257E"/>
    <w:rsid w:val="00F62BBF"/>
  </w:style>
  <w:style w:type="paragraph" w:customStyle="1" w:styleId="C1B0A38F1DEF43948E2BB20AADE0ADBE">
    <w:name w:val="C1B0A38F1DEF43948E2BB20AADE0ADBE"/>
    <w:rsid w:val="00F62BBF"/>
  </w:style>
  <w:style w:type="paragraph" w:customStyle="1" w:styleId="D14DA40572CA468CA8A5D0B1ECAF2472">
    <w:name w:val="D14DA40572CA468CA8A5D0B1ECAF2472"/>
    <w:rsid w:val="00F62BBF"/>
  </w:style>
  <w:style w:type="paragraph" w:customStyle="1" w:styleId="A94DE3534EAB42B2A6CC56BF316E5518">
    <w:name w:val="A94DE3534EAB42B2A6CC56BF316E5518"/>
    <w:rsid w:val="00F62BBF"/>
  </w:style>
  <w:style w:type="paragraph" w:customStyle="1" w:styleId="C7E9232E149343E3A9102486E9E5A4BF">
    <w:name w:val="C7E9232E149343E3A9102486E9E5A4BF"/>
    <w:rsid w:val="00F62BBF"/>
  </w:style>
  <w:style w:type="paragraph" w:customStyle="1" w:styleId="F1B1F753B11F42A88356DB31A9F4151C">
    <w:name w:val="F1B1F753B11F42A88356DB31A9F4151C"/>
    <w:rsid w:val="00F62BBF"/>
  </w:style>
  <w:style w:type="paragraph" w:customStyle="1" w:styleId="CE0BFCD761DE4F069CF5D85F36669711">
    <w:name w:val="CE0BFCD761DE4F069CF5D85F36669711"/>
    <w:rsid w:val="00F62BBF"/>
  </w:style>
  <w:style w:type="paragraph" w:customStyle="1" w:styleId="1F4B961BAC6542A083221B0EAA99578C">
    <w:name w:val="1F4B961BAC6542A083221B0EAA99578C"/>
    <w:rsid w:val="00F62BBF"/>
  </w:style>
  <w:style w:type="paragraph" w:customStyle="1" w:styleId="613AA9A3CAE54578917A78693CE4FAA9">
    <w:name w:val="613AA9A3CAE54578917A78693CE4FAA9"/>
    <w:rsid w:val="00F62BBF"/>
  </w:style>
  <w:style w:type="paragraph" w:customStyle="1" w:styleId="379255BE4F544638B9287CDDD1A7E6A0">
    <w:name w:val="379255BE4F544638B9287CDDD1A7E6A0"/>
    <w:rsid w:val="00F62BBF"/>
  </w:style>
  <w:style w:type="paragraph" w:customStyle="1" w:styleId="1B58D30FE3BD496AA1F605EA1F97F660">
    <w:name w:val="1B58D30FE3BD496AA1F605EA1F97F660"/>
    <w:rsid w:val="00F62BBF"/>
  </w:style>
  <w:style w:type="paragraph" w:customStyle="1" w:styleId="7DE67B6E3786478FAC1D442C7B268731">
    <w:name w:val="7DE67B6E3786478FAC1D442C7B268731"/>
    <w:rsid w:val="00F62BBF"/>
  </w:style>
  <w:style w:type="paragraph" w:customStyle="1" w:styleId="4BA50B5C55F7488BB7503EE9510C2EF8">
    <w:name w:val="4BA50B5C55F7488BB7503EE9510C2EF8"/>
    <w:rsid w:val="00F62BBF"/>
  </w:style>
  <w:style w:type="paragraph" w:customStyle="1" w:styleId="38B9E00356E64121931D87D30217ABB0">
    <w:name w:val="38B9E00356E64121931D87D30217ABB0"/>
    <w:rsid w:val="00F62BBF"/>
  </w:style>
  <w:style w:type="paragraph" w:customStyle="1" w:styleId="CAF3506E945F4466BD7B83AA3412CDCD">
    <w:name w:val="CAF3506E945F4466BD7B83AA3412CDCD"/>
    <w:rsid w:val="00F62BBF"/>
  </w:style>
  <w:style w:type="paragraph" w:customStyle="1" w:styleId="7E97A025AB9C41F096F9531BD08ED9FB">
    <w:name w:val="7E97A025AB9C41F096F9531BD08ED9FB"/>
    <w:rsid w:val="00F62BBF"/>
  </w:style>
  <w:style w:type="paragraph" w:customStyle="1" w:styleId="939F3635BFB346A88A0680C3111A1CBE">
    <w:name w:val="939F3635BFB346A88A0680C3111A1CBE"/>
    <w:rsid w:val="00F62BBF"/>
  </w:style>
  <w:style w:type="paragraph" w:customStyle="1" w:styleId="0CB619701E0A4321AA7AA88BD45ADCB1">
    <w:name w:val="0CB619701E0A4321AA7AA88BD45ADCB1"/>
    <w:rsid w:val="00F62BBF"/>
  </w:style>
  <w:style w:type="paragraph" w:customStyle="1" w:styleId="EAD0EAF3417A475B8A0B29B39EDBEAB2">
    <w:name w:val="EAD0EAF3417A475B8A0B29B39EDBEAB2"/>
    <w:rsid w:val="00F62BBF"/>
  </w:style>
  <w:style w:type="paragraph" w:customStyle="1" w:styleId="F0486E53FC0A4FC6AA4727CEC7C73EE0">
    <w:name w:val="F0486E53FC0A4FC6AA4727CEC7C73EE0"/>
    <w:rsid w:val="00F62BBF"/>
  </w:style>
  <w:style w:type="paragraph" w:customStyle="1" w:styleId="FCEAE3914D184B0F8927BE37E20485C2">
    <w:name w:val="FCEAE3914D184B0F8927BE37E20485C2"/>
    <w:rsid w:val="00F62BBF"/>
  </w:style>
  <w:style w:type="paragraph" w:customStyle="1" w:styleId="ACEFCB6C6B8144A5ADAF02BC88BFF06B">
    <w:name w:val="ACEFCB6C6B8144A5ADAF02BC88BFF06B"/>
    <w:rsid w:val="00F62BBF"/>
  </w:style>
  <w:style w:type="paragraph" w:customStyle="1" w:styleId="ED3F208351CE455AACA8B942CBB5663F">
    <w:name w:val="ED3F208351CE455AACA8B942CBB5663F"/>
    <w:rsid w:val="00F62BBF"/>
  </w:style>
  <w:style w:type="paragraph" w:customStyle="1" w:styleId="BAEE8995D2BC4BF5912B52A89E5ED927">
    <w:name w:val="BAEE8995D2BC4BF5912B52A89E5ED927"/>
    <w:rsid w:val="00F62BBF"/>
  </w:style>
  <w:style w:type="paragraph" w:customStyle="1" w:styleId="4E0B81F387C84E4CB5DC172CCF4FCE4B">
    <w:name w:val="4E0B81F387C84E4CB5DC172CCF4FCE4B"/>
    <w:rsid w:val="00F62BBF"/>
  </w:style>
  <w:style w:type="paragraph" w:customStyle="1" w:styleId="EB1227D7A03F42F2A536D8772D6F8A2E">
    <w:name w:val="EB1227D7A03F42F2A536D8772D6F8A2E"/>
    <w:rsid w:val="00F62BBF"/>
  </w:style>
  <w:style w:type="paragraph" w:customStyle="1" w:styleId="24AF664692F34F468F0F8A7794C30690">
    <w:name w:val="24AF664692F34F468F0F8A7794C30690"/>
    <w:rsid w:val="00F62BBF"/>
  </w:style>
  <w:style w:type="paragraph" w:customStyle="1" w:styleId="C3E4FC22100A483E9E1DA4ADE8CACEE6">
    <w:name w:val="C3E4FC22100A483E9E1DA4ADE8CACEE6"/>
    <w:rsid w:val="00F62BBF"/>
  </w:style>
  <w:style w:type="paragraph" w:customStyle="1" w:styleId="09A83D13275244FF8442FEC5A5162857">
    <w:name w:val="09A83D13275244FF8442FEC5A5162857"/>
    <w:rsid w:val="00F62BBF"/>
  </w:style>
  <w:style w:type="paragraph" w:customStyle="1" w:styleId="3FD3A776F4DB41B68BA68FFAF5239490">
    <w:name w:val="3FD3A776F4DB41B68BA68FFAF5239490"/>
    <w:rsid w:val="00F62BBF"/>
  </w:style>
  <w:style w:type="paragraph" w:customStyle="1" w:styleId="F74A8BECF695488781B48D8AAEB29865">
    <w:name w:val="F74A8BECF695488781B48D8AAEB29865"/>
    <w:rsid w:val="00F62BBF"/>
  </w:style>
  <w:style w:type="paragraph" w:customStyle="1" w:styleId="04D0FD6B0A8B4507904E84BFBF5B5091">
    <w:name w:val="04D0FD6B0A8B4507904E84BFBF5B5091"/>
    <w:rsid w:val="00F62BBF"/>
  </w:style>
  <w:style w:type="paragraph" w:customStyle="1" w:styleId="B9C9C03B2A19457C907838D39CFE6223">
    <w:name w:val="B9C9C03B2A19457C907838D39CFE6223"/>
    <w:rsid w:val="00F62BBF"/>
  </w:style>
  <w:style w:type="paragraph" w:customStyle="1" w:styleId="B0DDF44A7B9441CD94A173F7C54B22FB">
    <w:name w:val="B0DDF44A7B9441CD94A173F7C54B22FB"/>
    <w:rsid w:val="00F62BBF"/>
  </w:style>
  <w:style w:type="paragraph" w:customStyle="1" w:styleId="170C9D19515D45E0A8B263729EA52ACC">
    <w:name w:val="170C9D19515D45E0A8B263729EA52ACC"/>
    <w:rsid w:val="00F62BBF"/>
  </w:style>
  <w:style w:type="paragraph" w:customStyle="1" w:styleId="2770E455A2034A1E9E62B071EE71613F">
    <w:name w:val="2770E455A2034A1E9E62B071EE71613F"/>
    <w:rsid w:val="00F62BBF"/>
  </w:style>
  <w:style w:type="paragraph" w:customStyle="1" w:styleId="C38C4EF360E34EFD917D76DEB734E66E">
    <w:name w:val="C38C4EF360E34EFD917D76DEB734E66E"/>
    <w:rsid w:val="00F62BBF"/>
  </w:style>
  <w:style w:type="paragraph" w:customStyle="1" w:styleId="7077359811EA4A6B8C406D91275D17BB">
    <w:name w:val="7077359811EA4A6B8C406D91275D17BB"/>
    <w:rsid w:val="00F62BBF"/>
  </w:style>
  <w:style w:type="paragraph" w:customStyle="1" w:styleId="D5130035BAB14A0EABDAB27EDF8608A3">
    <w:name w:val="D5130035BAB14A0EABDAB27EDF8608A3"/>
    <w:rsid w:val="00F62BBF"/>
  </w:style>
  <w:style w:type="paragraph" w:customStyle="1" w:styleId="2980302CBEC448E1839DBBD5EE3B1926">
    <w:name w:val="2980302CBEC448E1839DBBD5EE3B1926"/>
    <w:rsid w:val="00F62BBF"/>
  </w:style>
  <w:style w:type="paragraph" w:customStyle="1" w:styleId="0DE3C52BADA0441B868F941CEBEF04EF">
    <w:name w:val="0DE3C52BADA0441B868F941CEBEF04EF"/>
    <w:rsid w:val="00F62BBF"/>
  </w:style>
  <w:style w:type="paragraph" w:customStyle="1" w:styleId="2A2EE2E8015941DD84DA90C10BBFA1DA">
    <w:name w:val="2A2EE2E8015941DD84DA90C10BBFA1DA"/>
    <w:rsid w:val="00F62BBF"/>
  </w:style>
  <w:style w:type="paragraph" w:customStyle="1" w:styleId="B502570981EE49D8BB465376235E6D92">
    <w:name w:val="B502570981EE49D8BB465376235E6D92"/>
    <w:rsid w:val="00F62BBF"/>
  </w:style>
  <w:style w:type="paragraph" w:customStyle="1" w:styleId="2C50C32EA72641089BDCFF6F6F3F96EE">
    <w:name w:val="2C50C32EA72641089BDCFF6F6F3F96EE"/>
    <w:rsid w:val="00F62BBF"/>
  </w:style>
  <w:style w:type="paragraph" w:customStyle="1" w:styleId="013C5DD1EA184E0780227CF44B49F250">
    <w:name w:val="013C5DD1EA184E0780227CF44B49F250"/>
    <w:rsid w:val="00F62BBF"/>
  </w:style>
  <w:style w:type="paragraph" w:customStyle="1" w:styleId="8ABA622189BD41B495D7B6BC7F778E01">
    <w:name w:val="8ABA622189BD41B495D7B6BC7F778E01"/>
    <w:rsid w:val="00F62BBF"/>
  </w:style>
  <w:style w:type="paragraph" w:customStyle="1" w:styleId="099D9F9AC0DD4DAE99566D0DF5E45985">
    <w:name w:val="099D9F9AC0DD4DAE99566D0DF5E45985"/>
    <w:rsid w:val="00F62BBF"/>
  </w:style>
  <w:style w:type="paragraph" w:customStyle="1" w:styleId="86392683DDAA42F1B5DFB7AE2C85D3D6">
    <w:name w:val="86392683DDAA42F1B5DFB7AE2C85D3D6"/>
    <w:rsid w:val="00F62BBF"/>
  </w:style>
  <w:style w:type="paragraph" w:customStyle="1" w:styleId="08319CFD8D02460C89A7322EAC267FED">
    <w:name w:val="08319CFD8D02460C89A7322EAC267FED"/>
    <w:rsid w:val="00F62BBF"/>
  </w:style>
  <w:style w:type="paragraph" w:customStyle="1" w:styleId="F3B986221E0B4331BDFBBAF9C61C6E3C">
    <w:name w:val="F3B986221E0B4331BDFBBAF9C61C6E3C"/>
    <w:rsid w:val="00F62BBF"/>
  </w:style>
  <w:style w:type="paragraph" w:customStyle="1" w:styleId="8F5F794C78A64AEA8FB7431894592EDE">
    <w:name w:val="8F5F794C78A64AEA8FB7431894592EDE"/>
    <w:rsid w:val="00F62BBF"/>
  </w:style>
  <w:style w:type="paragraph" w:customStyle="1" w:styleId="7515A95730FE4A55952F12B06122471A">
    <w:name w:val="7515A95730FE4A55952F12B06122471A"/>
    <w:rsid w:val="00F62BBF"/>
  </w:style>
  <w:style w:type="paragraph" w:customStyle="1" w:styleId="9518C04772A24532A0D49B1FC3D07D35">
    <w:name w:val="9518C04772A24532A0D49B1FC3D07D35"/>
    <w:rsid w:val="00F62BBF"/>
  </w:style>
  <w:style w:type="paragraph" w:customStyle="1" w:styleId="378A18F12BA04A148F6A6705617A78AC">
    <w:name w:val="378A18F12BA04A148F6A6705617A78AC"/>
    <w:rsid w:val="00F62BBF"/>
  </w:style>
  <w:style w:type="paragraph" w:customStyle="1" w:styleId="D0B13387AFA94124A9B5CED6347E4EA7">
    <w:name w:val="D0B13387AFA94124A9B5CED6347E4EA7"/>
    <w:rsid w:val="00F62BBF"/>
  </w:style>
  <w:style w:type="paragraph" w:customStyle="1" w:styleId="195CBDFB7DF040549A569234CC1A153A">
    <w:name w:val="195CBDFB7DF040549A569234CC1A153A"/>
    <w:rsid w:val="00F62BBF"/>
  </w:style>
  <w:style w:type="paragraph" w:customStyle="1" w:styleId="FC085C68A89B498094562579BBDD9DF4">
    <w:name w:val="FC085C68A89B498094562579BBDD9DF4"/>
    <w:rsid w:val="00F62BBF"/>
  </w:style>
  <w:style w:type="paragraph" w:customStyle="1" w:styleId="A4A262CE41924443BE3DF105F690D321">
    <w:name w:val="A4A262CE41924443BE3DF105F690D321"/>
    <w:rsid w:val="00F62BBF"/>
  </w:style>
  <w:style w:type="paragraph" w:customStyle="1" w:styleId="7EF89CAF7EBD46E6A58F91CDF2A61280">
    <w:name w:val="7EF89CAF7EBD46E6A58F91CDF2A61280"/>
    <w:rsid w:val="00F62BBF"/>
  </w:style>
  <w:style w:type="paragraph" w:customStyle="1" w:styleId="7855331914DE438F8525949E3592CD0A">
    <w:name w:val="7855331914DE438F8525949E3592CD0A"/>
    <w:rsid w:val="00F62BBF"/>
  </w:style>
  <w:style w:type="paragraph" w:customStyle="1" w:styleId="80765AE47B204E9E8BC6F37ED20C3B1B">
    <w:name w:val="80765AE47B204E9E8BC6F37ED20C3B1B"/>
    <w:rsid w:val="00F62BBF"/>
  </w:style>
  <w:style w:type="paragraph" w:customStyle="1" w:styleId="7A1D37E5B81E4D42AFCBEF52F8696A7A">
    <w:name w:val="7A1D37E5B81E4D42AFCBEF52F8696A7A"/>
    <w:rsid w:val="00F62BBF"/>
  </w:style>
  <w:style w:type="paragraph" w:customStyle="1" w:styleId="ABB5014683344D3590EC79A3B0F02BBB">
    <w:name w:val="ABB5014683344D3590EC79A3B0F02BBB"/>
    <w:rsid w:val="00F62BBF"/>
  </w:style>
  <w:style w:type="paragraph" w:customStyle="1" w:styleId="21768650F3084FF79928053B2F8FE9CD">
    <w:name w:val="21768650F3084FF79928053B2F8FE9CD"/>
    <w:rsid w:val="00F62BBF"/>
  </w:style>
  <w:style w:type="paragraph" w:customStyle="1" w:styleId="67A26FDFE6F34A43994985609A4A967F">
    <w:name w:val="67A26FDFE6F34A43994985609A4A967F"/>
    <w:rsid w:val="00F62BBF"/>
  </w:style>
  <w:style w:type="paragraph" w:customStyle="1" w:styleId="AB2C0272DCE34083BD1D80008D36384F">
    <w:name w:val="AB2C0272DCE34083BD1D80008D36384F"/>
    <w:rsid w:val="00F62BBF"/>
  </w:style>
  <w:style w:type="paragraph" w:customStyle="1" w:styleId="5D595116A02D474FB49EF276EABD243B">
    <w:name w:val="5D595116A02D474FB49EF276EABD243B"/>
    <w:rsid w:val="00F62BBF"/>
  </w:style>
  <w:style w:type="paragraph" w:customStyle="1" w:styleId="E3A9BF9AAA684D4EB93BFAA765DF12D4">
    <w:name w:val="E3A9BF9AAA684D4EB93BFAA765DF12D4"/>
    <w:rsid w:val="00F62BBF"/>
  </w:style>
  <w:style w:type="paragraph" w:customStyle="1" w:styleId="C0B8631A665346B7A79C745D59A51C2A">
    <w:name w:val="C0B8631A665346B7A79C745D59A51C2A"/>
    <w:rsid w:val="00F62BBF"/>
  </w:style>
  <w:style w:type="paragraph" w:customStyle="1" w:styleId="7F236DDE805D488F949C902938E5F64F">
    <w:name w:val="7F236DDE805D488F949C902938E5F64F"/>
    <w:rsid w:val="00F62BBF"/>
  </w:style>
  <w:style w:type="paragraph" w:customStyle="1" w:styleId="E548A0DA7A6448BE83B8E497BAB7F1D8">
    <w:name w:val="E548A0DA7A6448BE83B8E497BAB7F1D8"/>
    <w:rsid w:val="00F62BBF"/>
  </w:style>
  <w:style w:type="paragraph" w:customStyle="1" w:styleId="8ED5948BFEFC4086B69A4A550055B3AC">
    <w:name w:val="8ED5948BFEFC4086B69A4A550055B3AC"/>
    <w:rsid w:val="00F62BBF"/>
  </w:style>
  <w:style w:type="paragraph" w:customStyle="1" w:styleId="43B652F5B707496BAB22DA25C078B995">
    <w:name w:val="43B652F5B707496BAB22DA25C078B995"/>
    <w:rsid w:val="00F62BBF"/>
  </w:style>
  <w:style w:type="paragraph" w:customStyle="1" w:styleId="655A8547343E4CCB9FEFAD072FD72D56">
    <w:name w:val="655A8547343E4CCB9FEFAD072FD72D56"/>
    <w:rsid w:val="00F62BBF"/>
  </w:style>
  <w:style w:type="paragraph" w:customStyle="1" w:styleId="9C23D8EA7A544D28840B0887F8F8BB94">
    <w:name w:val="9C23D8EA7A544D28840B0887F8F8BB94"/>
    <w:rsid w:val="00F62BBF"/>
  </w:style>
  <w:style w:type="paragraph" w:customStyle="1" w:styleId="9DD76C8BF62C4922B0C45CA67DDA42D6">
    <w:name w:val="9DD76C8BF62C4922B0C45CA67DDA42D6"/>
    <w:rsid w:val="00F62BBF"/>
  </w:style>
  <w:style w:type="paragraph" w:customStyle="1" w:styleId="F8370CD203DD4BE9855218DEB6157CD9">
    <w:name w:val="F8370CD203DD4BE9855218DEB6157CD9"/>
    <w:rsid w:val="00F62BBF"/>
  </w:style>
  <w:style w:type="paragraph" w:customStyle="1" w:styleId="33F17CCCBEAD4890B314DF252FFE9CE0">
    <w:name w:val="33F17CCCBEAD4890B314DF252FFE9CE0"/>
    <w:rsid w:val="00F62BBF"/>
  </w:style>
  <w:style w:type="paragraph" w:customStyle="1" w:styleId="AC4D7A5A06F347FD9EEF552FA742C480">
    <w:name w:val="AC4D7A5A06F347FD9EEF552FA742C480"/>
    <w:rsid w:val="00F62BBF"/>
  </w:style>
  <w:style w:type="paragraph" w:customStyle="1" w:styleId="A01390FA7400433E8359250F0F3873DF">
    <w:name w:val="A01390FA7400433E8359250F0F3873DF"/>
    <w:rsid w:val="00F62BBF"/>
  </w:style>
  <w:style w:type="paragraph" w:customStyle="1" w:styleId="13D1A620CF354D20B10ECB58233EF70E">
    <w:name w:val="13D1A620CF354D20B10ECB58233EF70E"/>
    <w:rsid w:val="00F62BBF"/>
  </w:style>
  <w:style w:type="paragraph" w:customStyle="1" w:styleId="213AB0E960A349B88829B3C5140A32C7">
    <w:name w:val="213AB0E960A349B88829B3C5140A32C7"/>
    <w:rsid w:val="00F62BBF"/>
  </w:style>
  <w:style w:type="paragraph" w:customStyle="1" w:styleId="E7FFB84D9CD74E029FE1D8C7E38A7B44">
    <w:name w:val="E7FFB84D9CD74E029FE1D8C7E38A7B44"/>
    <w:rsid w:val="00F62BBF"/>
  </w:style>
  <w:style w:type="paragraph" w:customStyle="1" w:styleId="45E6FEB88BE3467DABC0E4CED25E3657">
    <w:name w:val="45E6FEB88BE3467DABC0E4CED25E3657"/>
    <w:rsid w:val="00F62BBF"/>
  </w:style>
  <w:style w:type="paragraph" w:customStyle="1" w:styleId="937D5DF8AF16403CA44FCF4669C82F74">
    <w:name w:val="937D5DF8AF16403CA44FCF4669C82F74"/>
    <w:rsid w:val="00F62BBF"/>
  </w:style>
  <w:style w:type="paragraph" w:customStyle="1" w:styleId="EB08FEB2E77C45F79F96B959C4DB8D45">
    <w:name w:val="EB08FEB2E77C45F79F96B959C4DB8D45"/>
    <w:rsid w:val="00F62BBF"/>
  </w:style>
  <w:style w:type="paragraph" w:customStyle="1" w:styleId="2B804358FB794A01A85DEEB015940412">
    <w:name w:val="2B804358FB794A01A85DEEB015940412"/>
    <w:rsid w:val="00F62BBF"/>
  </w:style>
  <w:style w:type="paragraph" w:customStyle="1" w:styleId="AD97896280524DD59D63F87C64DB8270">
    <w:name w:val="AD97896280524DD59D63F87C64DB8270"/>
    <w:rsid w:val="00F62BBF"/>
  </w:style>
  <w:style w:type="paragraph" w:customStyle="1" w:styleId="DC8DB293DB364968821937435BE7A31B">
    <w:name w:val="DC8DB293DB364968821937435BE7A31B"/>
    <w:rsid w:val="00F62BBF"/>
  </w:style>
  <w:style w:type="paragraph" w:customStyle="1" w:styleId="4A98D28B9EBC4494BC839CEBDA41CB86">
    <w:name w:val="4A98D28B9EBC4494BC839CEBDA41CB86"/>
    <w:rsid w:val="00F62BBF"/>
  </w:style>
  <w:style w:type="paragraph" w:customStyle="1" w:styleId="5D95FE0EEADD4382A46D195BDD0B4347">
    <w:name w:val="5D95FE0EEADD4382A46D195BDD0B4347"/>
    <w:rsid w:val="00F62BBF"/>
  </w:style>
  <w:style w:type="paragraph" w:customStyle="1" w:styleId="DA5B7F67EC9F44A5BE5FCBAAB5509570">
    <w:name w:val="DA5B7F67EC9F44A5BE5FCBAAB5509570"/>
    <w:rsid w:val="00F62BBF"/>
  </w:style>
  <w:style w:type="paragraph" w:customStyle="1" w:styleId="3D22349965E640CF904EA2C77B9096AA">
    <w:name w:val="3D22349965E640CF904EA2C77B9096AA"/>
    <w:rsid w:val="00F62BBF"/>
  </w:style>
  <w:style w:type="paragraph" w:customStyle="1" w:styleId="46093A8C2DCC42B8A81505281E32DEFF">
    <w:name w:val="46093A8C2DCC42B8A81505281E32DEFF"/>
    <w:rsid w:val="00F62BBF"/>
  </w:style>
  <w:style w:type="paragraph" w:customStyle="1" w:styleId="05257820F05F457CAC00A2BBE3270824">
    <w:name w:val="05257820F05F457CAC00A2BBE3270824"/>
    <w:rsid w:val="00F62BBF"/>
  </w:style>
  <w:style w:type="paragraph" w:customStyle="1" w:styleId="3A8B8CFAED264B299A3C557688202A6A">
    <w:name w:val="3A8B8CFAED264B299A3C557688202A6A"/>
    <w:rsid w:val="00F62BBF"/>
  </w:style>
  <w:style w:type="paragraph" w:customStyle="1" w:styleId="F63568BB26ED48B89663B4399158C2C6">
    <w:name w:val="F63568BB26ED48B89663B4399158C2C6"/>
    <w:rsid w:val="00F62BBF"/>
  </w:style>
  <w:style w:type="paragraph" w:customStyle="1" w:styleId="F4D87099D11B462096A8FAC4AD5CE0EB">
    <w:name w:val="F4D87099D11B462096A8FAC4AD5CE0EB"/>
    <w:rsid w:val="00F62BBF"/>
  </w:style>
  <w:style w:type="paragraph" w:customStyle="1" w:styleId="2211C9488D254120A99775589741F6B9">
    <w:name w:val="2211C9488D254120A99775589741F6B9"/>
    <w:rsid w:val="00F62BBF"/>
  </w:style>
  <w:style w:type="paragraph" w:customStyle="1" w:styleId="38492861DB32414F96E6D6576ECF6CFA">
    <w:name w:val="38492861DB32414F96E6D6576ECF6CFA"/>
    <w:rsid w:val="00F62BBF"/>
  </w:style>
  <w:style w:type="paragraph" w:customStyle="1" w:styleId="B0BEFB3C8498432F81303A887F1E97CB">
    <w:name w:val="B0BEFB3C8498432F81303A887F1E97CB"/>
    <w:rsid w:val="00F62BBF"/>
  </w:style>
  <w:style w:type="paragraph" w:customStyle="1" w:styleId="C66EA38E751944B1BB040DA903A213BB">
    <w:name w:val="C66EA38E751944B1BB040DA903A213BB"/>
    <w:rsid w:val="00F62BBF"/>
  </w:style>
  <w:style w:type="paragraph" w:customStyle="1" w:styleId="5DCA7D3290794936B0F27A5C6636BC82">
    <w:name w:val="5DCA7D3290794936B0F27A5C6636BC82"/>
    <w:rsid w:val="00F62BBF"/>
  </w:style>
  <w:style w:type="paragraph" w:customStyle="1" w:styleId="2C8A0177FB904C66BB7573B4D9561743">
    <w:name w:val="2C8A0177FB904C66BB7573B4D9561743"/>
    <w:rsid w:val="00F62BBF"/>
  </w:style>
  <w:style w:type="paragraph" w:customStyle="1" w:styleId="8607839779C347E38299614ECA6F5CB2">
    <w:name w:val="8607839779C347E38299614ECA6F5CB2"/>
    <w:rsid w:val="00F62BBF"/>
  </w:style>
  <w:style w:type="paragraph" w:customStyle="1" w:styleId="F8E42A35FF7548C8B41DB83A450B4695">
    <w:name w:val="F8E42A35FF7548C8B41DB83A450B4695"/>
    <w:rsid w:val="00F62BBF"/>
  </w:style>
  <w:style w:type="paragraph" w:customStyle="1" w:styleId="423BAB9B93BD4A84B58693A3D7BF7F6A">
    <w:name w:val="423BAB9B93BD4A84B58693A3D7BF7F6A"/>
    <w:rsid w:val="00F62BBF"/>
  </w:style>
  <w:style w:type="paragraph" w:customStyle="1" w:styleId="3216E09F3F234BE69C9EE89C1E6A9E3C">
    <w:name w:val="3216E09F3F234BE69C9EE89C1E6A9E3C"/>
    <w:rsid w:val="00F62BBF"/>
  </w:style>
  <w:style w:type="paragraph" w:customStyle="1" w:styleId="50E3E960812C407C8F4E22D6880F865B">
    <w:name w:val="50E3E960812C407C8F4E22D6880F865B"/>
    <w:rsid w:val="00F62BBF"/>
  </w:style>
  <w:style w:type="paragraph" w:customStyle="1" w:styleId="64D045E2DA0E4381A633AED60B5273D5">
    <w:name w:val="64D045E2DA0E4381A633AED60B5273D5"/>
    <w:rsid w:val="00F62BBF"/>
  </w:style>
  <w:style w:type="paragraph" w:customStyle="1" w:styleId="B78F4B8389CC495E9D3B40DD3D358634">
    <w:name w:val="B78F4B8389CC495E9D3B40DD3D358634"/>
    <w:rsid w:val="00F62BBF"/>
  </w:style>
  <w:style w:type="paragraph" w:customStyle="1" w:styleId="C41D9E8102F245A8AFAA355D463DF4EB">
    <w:name w:val="C41D9E8102F245A8AFAA355D463DF4EB"/>
    <w:rsid w:val="00F62BBF"/>
  </w:style>
  <w:style w:type="paragraph" w:customStyle="1" w:styleId="612D65CF9439428DA14328AF5C04189F">
    <w:name w:val="612D65CF9439428DA14328AF5C04189F"/>
    <w:rsid w:val="00F62BBF"/>
  </w:style>
  <w:style w:type="paragraph" w:customStyle="1" w:styleId="CE467B77E2A04053996CC19A5AF4D91A">
    <w:name w:val="CE467B77E2A04053996CC19A5AF4D91A"/>
    <w:rsid w:val="00F62BBF"/>
  </w:style>
  <w:style w:type="paragraph" w:customStyle="1" w:styleId="FD9ECCE5913441949E7AEE2F9DE3E6B0">
    <w:name w:val="FD9ECCE5913441949E7AEE2F9DE3E6B0"/>
    <w:rsid w:val="00F62BBF"/>
  </w:style>
  <w:style w:type="paragraph" w:customStyle="1" w:styleId="5DF53849A9A24CD68C9860728008FF11">
    <w:name w:val="5DF53849A9A24CD68C9860728008FF11"/>
    <w:rsid w:val="00F62BBF"/>
  </w:style>
  <w:style w:type="paragraph" w:customStyle="1" w:styleId="B4182A57787E4B5BB7F3921A7ECBADF0">
    <w:name w:val="B4182A57787E4B5BB7F3921A7ECBADF0"/>
    <w:rsid w:val="00F62BBF"/>
  </w:style>
  <w:style w:type="paragraph" w:customStyle="1" w:styleId="7AB3FCE005B34D3EB2EF53A1489828FD">
    <w:name w:val="7AB3FCE005B34D3EB2EF53A1489828FD"/>
    <w:rsid w:val="00F62BBF"/>
  </w:style>
  <w:style w:type="paragraph" w:customStyle="1" w:styleId="737379645CFE495FAB3AEAFD94F0B944">
    <w:name w:val="737379645CFE495FAB3AEAFD94F0B944"/>
    <w:rsid w:val="00F62BBF"/>
  </w:style>
  <w:style w:type="paragraph" w:customStyle="1" w:styleId="DB1C383A80B84A6F833C586F5F875AAE">
    <w:name w:val="DB1C383A80B84A6F833C586F5F875AAE"/>
    <w:rsid w:val="00F62BBF"/>
  </w:style>
  <w:style w:type="paragraph" w:customStyle="1" w:styleId="DCD3B27C8E554170AF1EA8A1C399DA49">
    <w:name w:val="DCD3B27C8E554170AF1EA8A1C399DA49"/>
    <w:rsid w:val="00F62BBF"/>
  </w:style>
  <w:style w:type="paragraph" w:customStyle="1" w:styleId="2F2D12FD3FC046109D9569075FF558C5">
    <w:name w:val="2F2D12FD3FC046109D9569075FF558C5"/>
    <w:rsid w:val="00F62BBF"/>
  </w:style>
  <w:style w:type="paragraph" w:customStyle="1" w:styleId="A7E415D4FF5C4ED1AD33FAC817DD070C">
    <w:name w:val="A7E415D4FF5C4ED1AD33FAC817DD070C"/>
    <w:rsid w:val="00F62BBF"/>
  </w:style>
  <w:style w:type="paragraph" w:customStyle="1" w:styleId="9F60323A1DC64DE2ABA5179D2EE359DA">
    <w:name w:val="9F60323A1DC64DE2ABA5179D2EE359DA"/>
    <w:rsid w:val="00F62BBF"/>
  </w:style>
  <w:style w:type="paragraph" w:customStyle="1" w:styleId="EC479EB83D2445B7B487F3F480849B99">
    <w:name w:val="EC479EB83D2445B7B487F3F480849B99"/>
    <w:rsid w:val="00F62BBF"/>
  </w:style>
  <w:style w:type="paragraph" w:customStyle="1" w:styleId="60A3697BBDCA418BB2A18E525790B0BE">
    <w:name w:val="60A3697BBDCA418BB2A18E525790B0BE"/>
    <w:rsid w:val="00F62BBF"/>
  </w:style>
  <w:style w:type="paragraph" w:customStyle="1" w:styleId="7A76108264C0437B9AD60AF4A4DBA752">
    <w:name w:val="7A76108264C0437B9AD60AF4A4DBA752"/>
    <w:rsid w:val="00F62BBF"/>
  </w:style>
  <w:style w:type="paragraph" w:customStyle="1" w:styleId="3F147FA8EA04466C9E98352C7C032C55">
    <w:name w:val="3F147FA8EA04466C9E98352C7C032C55"/>
    <w:rsid w:val="00F62BBF"/>
  </w:style>
  <w:style w:type="paragraph" w:customStyle="1" w:styleId="5CB1EEA2E09744C39B63DEDD97207D51">
    <w:name w:val="5CB1EEA2E09744C39B63DEDD97207D51"/>
    <w:rsid w:val="00F62BBF"/>
  </w:style>
  <w:style w:type="paragraph" w:customStyle="1" w:styleId="00444160ED85461C851ED4C3B7EA3102">
    <w:name w:val="00444160ED85461C851ED4C3B7EA3102"/>
    <w:rsid w:val="00F62BBF"/>
  </w:style>
  <w:style w:type="paragraph" w:customStyle="1" w:styleId="9C88476600EF4F29BB331443548EF3D2">
    <w:name w:val="9C88476600EF4F29BB331443548EF3D2"/>
    <w:rsid w:val="00F62BBF"/>
  </w:style>
  <w:style w:type="paragraph" w:customStyle="1" w:styleId="3628D277A8E64FF59BF474AD6D90B924">
    <w:name w:val="3628D277A8E64FF59BF474AD6D90B924"/>
    <w:rsid w:val="00F62BBF"/>
  </w:style>
  <w:style w:type="paragraph" w:customStyle="1" w:styleId="898CF6998A7747948DAD369927F80C94">
    <w:name w:val="898CF6998A7747948DAD369927F80C94"/>
    <w:rsid w:val="00F62BBF"/>
  </w:style>
  <w:style w:type="paragraph" w:customStyle="1" w:styleId="00730E609AE24109874C434BAACE3B64">
    <w:name w:val="00730E609AE24109874C434BAACE3B64"/>
    <w:rsid w:val="00F62BBF"/>
  </w:style>
  <w:style w:type="paragraph" w:customStyle="1" w:styleId="7C93424B2E90499E9AFF042AD57281B5">
    <w:name w:val="7C93424B2E90499E9AFF042AD57281B5"/>
    <w:rsid w:val="00F62BBF"/>
  </w:style>
  <w:style w:type="paragraph" w:customStyle="1" w:styleId="68C42E799C9B4B8BB22A73403A278AA4">
    <w:name w:val="68C42E799C9B4B8BB22A73403A278AA4"/>
    <w:rsid w:val="00F62BBF"/>
  </w:style>
  <w:style w:type="paragraph" w:customStyle="1" w:styleId="D5D62F57DA4A4C7DA9895C3FA15D4CA3">
    <w:name w:val="D5D62F57DA4A4C7DA9895C3FA15D4CA3"/>
    <w:rsid w:val="00F62BBF"/>
  </w:style>
  <w:style w:type="paragraph" w:customStyle="1" w:styleId="C5E68FC3FCC440188A1EEC1AAFB714E0">
    <w:name w:val="C5E68FC3FCC440188A1EEC1AAFB714E0"/>
    <w:rsid w:val="00F62BBF"/>
  </w:style>
  <w:style w:type="paragraph" w:customStyle="1" w:styleId="837E2D7C8DC64023AE6CDEC68742C1AA">
    <w:name w:val="837E2D7C8DC64023AE6CDEC68742C1AA"/>
    <w:rsid w:val="00F62BBF"/>
  </w:style>
  <w:style w:type="paragraph" w:customStyle="1" w:styleId="59F5B8154C414639BEC4F9B1BBEEABBB">
    <w:name w:val="59F5B8154C414639BEC4F9B1BBEEABBB"/>
    <w:rsid w:val="00F62BBF"/>
  </w:style>
  <w:style w:type="paragraph" w:customStyle="1" w:styleId="7969255F632B4600B3FC4F7CF78C69B0">
    <w:name w:val="7969255F632B4600B3FC4F7CF78C69B0"/>
    <w:rsid w:val="00F62BBF"/>
  </w:style>
  <w:style w:type="paragraph" w:customStyle="1" w:styleId="15911AE3DA3F471B906CC9084E8603A8">
    <w:name w:val="15911AE3DA3F471B906CC9084E8603A8"/>
    <w:rsid w:val="00F62BBF"/>
  </w:style>
  <w:style w:type="paragraph" w:customStyle="1" w:styleId="D1E46D2EF9B947B9A2B3A9A4F7544764">
    <w:name w:val="D1E46D2EF9B947B9A2B3A9A4F7544764"/>
    <w:rsid w:val="00F62BBF"/>
  </w:style>
  <w:style w:type="paragraph" w:customStyle="1" w:styleId="83CE674634144D218B3A231DF3345B39">
    <w:name w:val="83CE674634144D218B3A231DF3345B39"/>
    <w:rsid w:val="00F62BBF"/>
  </w:style>
  <w:style w:type="paragraph" w:customStyle="1" w:styleId="851F24361C5A431F84F2987C1522F1BD">
    <w:name w:val="851F24361C5A431F84F2987C1522F1BD"/>
    <w:rsid w:val="00F62BBF"/>
  </w:style>
  <w:style w:type="paragraph" w:customStyle="1" w:styleId="832AEB1C65A145ECA1F5FCA5042C9353">
    <w:name w:val="832AEB1C65A145ECA1F5FCA5042C9353"/>
    <w:rsid w:val="00F62BBF"/>
  </w:style>
  <w:style w:type="paragraph" w:customStyle="1" w:styleId="9F88600CDC83448A85ABE1E7385AD61F">
    <w:name w:val="9F88600CDC83448A85ABE1E7385AD61F"/>
    <w:rsid w:val="00F62BBF"/>
  </w:style>
  <w:style w:type="paragraph" w:customStyle="1" w:styleId="D10FB4253752473F901AA26303A2620F">
    <w:name w:val="D10FB4253752473F901AA26303A2620F"/>
    <w:rsid w:val="00F62BBF"/>
  </w:style>
  <w:style w:type="paragraph" w:customStyle="1" w:styleId="5C55FAC620604F8ABD8DB4FB3B85FA45">
    <w:name w:val="5C55FAC620604F8ABD8DB4FB3B85FA45"/>
    <w:rsid w:val="00F62BBF"/>
  </w:style>
  <w:style w:type="paragraph" w:customStyle="1" w:styleId="F6FB6F0259B04EDAB6BE09CB2712F855">
    <w:name w:val="F6FB6F0259B04EDAB6BE09CB2712F855"/>
    <w:rsid w:val="00F62BBF"/>
  </w:style>
  <w:style w:type="paragraph" w:customStyle="1" w:styleId="A7F7630DC18345869A71DF79E1F0B4F5">
    <w:name w:val="A7F7630DC18345869A71DF79E1F0B4F5"/>
    <w:rsid w:val="00F62BBF"/>
  </w:style>
  <w:style w:type="paragraph" w:customStyle="1" w:styleId="9157085DF3374591897745379EDB3BDD">
    <w:name w:val="9157085DF3374591897745379EDB3BDD"/>
    <w:rsid w:val="00F62BBF"/>
  </w:style>
  <w:style w:type="paragraph" w:customStyle="1" w:styleId="A89AA3F037E3498CA994FA3F77288939">
    <w:name w:val="A89AA3F037E3498CA994FA3F77288939"/>
    <w:rsid w:val="00F62BBF"/>
  </w:style>
  <w:style w:type="paragraph" w:customStyle="1" w:styleId="7561AB8F376C4D6082C1F9C491D114D4">
    <w:name w:val="7561AB8F376C4D6082C1F9C491D114D4"/>
    <w:rsid w:val="00F62BBF"/>
  </w:style>
  <w:style w:type="paragraph" w:customStyle="1" w:styleId="975CF7EC70564725805FBB31C75610BD">
    <w:name w:val="975CF7EC70564725805FBB31C75610BD"/>
    <w:rsid w:val="00F62BBF"/>
  </w:style>
  <w:style w:type="paragraph" w:customStyle="1" w:styleId="79E66534D2E84ED5A351DF6DB2587135">
    <w:name w:val="79E66534D2E84ED5A351DF6DB2587135"/>
    <w:rsid w:val="00F62BBF"/>
  </w:style>
  <w:style w:type="paragraph" w:customStyle="1" w:styleId="03F5713E370E489F8DD269F030A4EFB7">
    <w:name w:val="03F5713E370E489F8DD269F030A4EFB7"/>
    <w:rsid w:val="00F62BBF"/>
  </w:style>
  <w:style w:type="paragraph" w:customStyle="1" w:styleId="06513C2704E941B1A0B7D10FB473E867">
    <w:name w:val="06513C2704E941B1A0B7D10FB473E867"/>
    <w:rsid w:val="00F62BBF"/>
  </w:style>
  <w:style w:type="paragraph" w:customStyle="1" w:styleId="738BFAB260D240478EF8CE74535B013C">
    <w:name w:val="738BFAB260D240478EF8CE74535B013C"/>
    <w:rsid w:val="00F62BBF"/>
  </w:style>
  <w:style w:type="paragraph" w:customStyle="1" w:styleId="EE7D98E994DE42669F60F2A92C004FF4">
    <w:name w:val="EE7D98E994DE42669F60F2A92C004FF4"/>
    <w:rsid w:val="00F62BBF"/>
  </w:style>
  <w:style w:type="paragraph" w:customStyle="1" w:styleId="29CFA70C24974168AFAB4149F59B5650">
    <w:name w:val="29CFA70C24974168AFAB4149F59B5650"/>
    <w:rsid w:val="00F62BBF"/>
  </w:style>
  <w:style w:type="paragraph" w:customStyle="1" w:styleId="1E50D346890440EBB928E16A05494157">
    <w:name w:val="1E50D346890440EBB928E16A05494157"/>
    <w:rsid w:val="00F62BBF"/>
  </w:style>
  <w:style w:type="paragraph" w:customStyle="1" w:styleId="CF634F1798744C5C9745BA46CB6E9A21">
    <w:name w:val="CF634F1798744C5C9745BA46CB6E9A21"/>
    <w:rsid w:val="00F62BBF"/>
  </w:style>
  <w:style w:type="paragraph" w:customStyle="1" w:styleId="16F53185C1E9405391D2C19BF2D7B923">
    <w:name w:val="16F53185C1E9405391D2C19BF2D7B923"/>
    <w:rsid w:val="00F62BBF"/>
  </w:style>
  <w:style w:type="paragraph" w:customStyle="1" w:styleId="5A4E8298514647458C2B38067B53DD69">
    <w:name w:val="5A4E8298514647458C2B38067B53DD69"/>
    <w:rsid w:val="00F62BBF"/>
  </w:style>
  <w:style w:type="paragraph" w:customStyle="1" w:styleId="E0D393BD055C49D0A3FF28D12BC769B8">
    <w:name w:val="E0D393BD055C49D0A3FF28D12BC769B8"/>
    <w:rsid w:val="00F62BBF"/>
  </w:style>
  <w:style w:type="paragraph" w:customStyle="1" w:styleId="AD5842DCB4C74D52B9733C15CCEADD98">
    <w:name w:val="AD5842DCB4C74D52B9733C15CCEADD98"/>
    <w:rsid w:val="00F62BBF"/>
  </w:style>
  <w:style w:type="paragraph" w:customStyle="1" w:styleId="F6825AD9EE054D578E3A6F4E1816F487">
    <w:name w:val="F6825AD9EE054D578E3A6F4E1816F487"/>
    <w:rsid w:val="00F62BBF"/>
  </w:style>
  <w:style w:type="paragraph" w:customStyle="1" w:styleId="1E17BE739C8F480B96670F255CD98780">
    <w:name w:val="1E17BE739C8F480B96670F255CD98780"/>
    <w:rsid w:val="00F62BBF"/>
  </w:style>
  <w:style w:type="paragraph" w:customStyle="1" w:styleId="8DEB529A945248248552128506154176">
    <w:name w:val="8DEB529A945248248552128506154176"/>
    <w:rsid w:val="00F62BBF"/>
  </w:style>
  <w:style w:type="paragraph" w:customStyle="1" w:styleId="9ACAD9D6DDBD431A96344A5F05BADA12">
    <w:name w:val="9ACAD9D6DDBD431A96344A5F05BADA12"/>
    <w:rsid w:val="00F62BBF"/>
  </w:style>
  <w:style w:type="paragraph" w:customStyle="1" w:styleId="857E343D096743BD8735BF9D16664016">
    <w:name w:val="857E343D096743BD8735BF9D16664016"/>
    <w:rsid w:val="00F62BBF"/>
  </w:style>
  <w:style w:type="paragraph" w:customStyle="1" w:styleId="482571974D54449BAC3E050805047D73">
    <w:name w:val="482571974D54449BAC3E050805047D73"/>
    <w:rsid w:val="00F62BBF"/>
  </w:style>
  <w:style w:type="paragraph" w:customStyle="1" w:styleId="D7A330B7113F4BFB8ABB378C6D0203A8">
    <w:name w:val="D7A330B7113F4BFB8ABB378C6D0203A8"/>
    <w:rsid w:val="00F62BBF"/>
  </w:style>
  <w:style w:type="paragraph" w:customStyle="1" w:styleId="4377D0716F6F45ADAD51892D0E434520">
    <w:name w:val="4377D0716F6F45ADAD51892D0E434520"/>
    <w:rsid w:val="00F62B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0Uy40Vjnxt7+3EVnFw2NbC7viw==">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MPTF_00095_00019</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472D1D09-A757-4377-B6E2-701FF66DA3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B421C2B-960B-4DB3-947D-14CAA13519F5}"/>
</file>

<file path=customXml/itemProps4.xml><?xml version="1.0" encoding="utf-8"?>
<ds:datastoreItem xmlns:ds="http://schemas.openxmlformats.org/officeDocument/2006/customXml" ds:itemID="{E4276983-6A97-4A79-9EC1-E9977221A681}"/>
</file>

<file path=customXml/itemProps5.xml><?xml version="1.0" encoding="utf-8"?>
<ds:datastoreItem xmlns:ds="http://schemas.openxmlformats.org/officeDocument/2006/customXml" ds:itemID="{A84D9312-0E43-468B-A091-685A0D851893}"/>
</file>

<file path=customXml/itemProps6.xml><?xml version="1.0" encoding="utf-8"?>
<ds:datastoreItem xmlns:ds="http://schemas.openxmlformats.org/officeDocument/2006/customXml" ds:itemID="{33B911C3-FEA0-4DD8-BB16-248CA9405B65}"/>
</file>

<file path=docProps/app.xml><?xml version="1.0" encoding="utf-8"?>
<Properties xmlns="http://schemas.openxmlformats.org/officeDocument/2006/extended-properties" xmlns:vt="http://schemas.openxmlformats.org/officeDocument/2006/docPropsVTypes">
  <Template>Normal</Template>
  <TotalTime>0</TotalTime>
  <Pages>5</Pages>
  <Words>40011</Words>
  <Characters>228069</Characters>
  <Application>Microsoft Office Word</Application>
  <DocSecurity>0</DocSecurity>
  <Lines>1900</Lines>
  <Paragraphs>535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126783_RA_2024_PIREDD_Maniema.docx</dc:title>
  <dc:creator>Clement Hamon</dc:creator>
  <cp:lastModifiedBy>Yannick Luya</cp:lastModifiedBy>
  <cp:revision>3</cp:revision>
  <dcterms:created xsi:type="dcterms:W3CDTF">2025-02-27T07:58:00Z</dcterms:created>
  <dcterms:modified xsi:type="dcterms:W3CDTF">2025-04-17T09:23:00Z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_dlc_DocIdItemGuid">
    <vt:lpwstr>3027bb6c-33d7-4d9d-8c6a-6e6f8222c603</vt:lpwstr>
  </property>
</Properties>
</file>