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90" w:firstLine="0"/>
        <w:rPr>
          <w:rFonts w:ascii="Qanelas ExtraBold" w:cs="Qanelas ExtraBold" w:eastAsia="Qanelas ExtraBold" w:hAnsi="Qanelas ExtraBold"/>
          <w:b w:val="1"/>
          <w:bCs w:val="1"/>
          <w:sz w:val="28"/>
          <w:szCs w:val="28"/>
        </w:rPr>
      </w:pPr>
      <w:r w:rsidDel="00000000" w:rsidR="00000000" w:rsidRPr="00000000">
        <w:rPr>
          <w:rtl w:val="0"/>
        </w:rPr>
      </w:r>
    </w:p>
    <w:p w:rsidR="00000000" w:rsidDel="00000000" w:rsidP="00000000" w:rsidRDefault="00000000" w:rsidRPr="00000000" w14:paraId="00000002">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3">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4">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5">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6">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7">
      <w:pPr>
        <w:ind w:right="90"/>
        <w:rPr>
          <w:rFonts w:ascii="Roboto Black" w:cs="Roboto Black" w:eastAsia="Roboto Black" w:hAnsi="Roboto Black"/>
          <w:sz w:val="40"/>
          <w:szCs w:val="40"/>
        </w:rPr>
      </w:pPr>
      <w:r w:rsidDel="00000000" w:rsidR="00000000" w:rsidRPr="00000000">
        <w:rPr>
          <w:rFonts w:ascii="Roboto Black" w:cs="Roboto Black" w:eastAsia="Roboto Black" w:hAnsi="Roboto Black"/>
          <w:sz w:val="40"/>
          <w:szCs w:val="40"/>
          <w:rtl w:val="0"/>
        </w:rPr>
        <w:t xml:space="preserve">Internal Displacement Monitoring Centre (IDMC)</w:t>
      </w:r>
    </w:p>
    <w:p w:rsidR="00000000" w:rsidDel="00000000" w:rsidP="00000000" w:rsidRDefault="00000000" w:rsidRPr="00000000" w14:paraId="00000008">
      <w:pPr>
        <w:ind w:right="90"/>
        <w:rPr>
          <w:rFonts w:ascii="Qanelas ExtraBold" w:cs="Qanelas ExtraBold" w:eastAsia="Qanelas ExtraBold" w:hAnsi="Qanelas ExtraBold"/>
          <w:b w:val="1"/>
          <w:bCs w:val="1"/>
          <w:sz w:val="40"/>
          <w:szCs w:val="40"/>
        </w:rPr>
      </w:pPr>
      <w:r w:rsidDel="00000000" w:rsidR="00000000" w:rsidRPr="00000000">
        <w:rPr>
          <w:rtl w:val="0"/>
        </w:rPr>
      </w:r>
    </w:p>
    <w:p w:rsidR="00000000" w:rsidDel="00000000" w:rsidP="00000000" w:rsidRDefault="00000000" w:rsidRPr="00000000" w14:paraId="00000009">
      <w:pPr>
        <w:ind w:right="90"/>
        <w:rPr>
          <w:rFonts w:ascii="Roboto Black" w:cs="Roboto Black" w:eastAsia="Roboto Black" w:hAnsi="Roboto Black"/>
        </w:rPr>
      </w:pPr>
      <w:r w:rsidDel="00000000" w:rsidR="00000000" w:rsidRPr="00000000">
        <w:rPr>
          <w:rFonts w:ascii="Roboto Black" w:cs="Roboto Black" w:eastAsia="Roboto Black" w:hAnsi="Roboto Black"/>
          <w:sz w:val="40"/>
          <w:szCs w:val="40"/>
          <w:rtl w:val="0"/>
        </w:rPr>
        <w:t xml:space="preserve">Global harmonized data on internal displacement to inform prevention, response and solutions</w:t>
      </w:r>
      <w:r w:rsidDel="00000000" w:rsidR="00000000" w:rsidRPr="00000000">
        <w:rPr>
          <w:rtl w:val="0"/>
        </w:rPr>
      </w:r>
    </w:p>
    <w:p w:rsidR="00000000" w:rsidDel="00000000" w:rsidP="00000000" w:rsidRDefault="00000000" w:rsidRPr="00000000" w14:paraId="0000000A">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B">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C">
      <w:pPr>
        <w:ind w:right="90"/>
        <w:rPr>
          <w:b w:val="1"/>
          <w:bCs w:val="1"/>
          <w:smallCaps w:val="1"/>
          <w:color w:val="f1b434"/>
          <w:sz w:val="36"/>
          <w:szCs w:val="36"/>
        </w:rPr>
      </w:pPr>
      <w:r w:rsidDel="00000000" w:rsidR="00000000" w:rsidRPr="00000000">
        <w:rPr>
          <w:b w:val="1"/>
          <w:bCs w:val="1"/>
          <w:smallCaps w:val="1"/>
          <w:color w:val="f1b434"/>
          <w:sz w:val="36"/>
          <w:szCs w:val="36"/>
          <w:rtl w:val="0"/>
        </w:rPr>
        <w:t xml:space="preserve">ANNUAL NARRATIVE PROJECT REPORT</w:t>
      </w:r>
    </w:p>
    <w:p w:rsidR="00000000" w:rsidDel="00000000" w:rsidP="00000000" w:rsidRDefault="00000000" w:rsidRPr="00000000" w14:paraId="0000000D">
      <w:pPr>
        <w:ind w:right="90"/>
        <w:rPr>
          <w:b w:val="1"/>
          <w:bCs w:val="1"/>
          <w:sz w:val="28"/>
          <w:szCs w:val="28"/>
        </w:rPr>
      </w:pPr>
      <w:r w:rsidDel="00000000" w:rsidR="00000000" w:rsidRPr="00000000">
        <w:rPr>
          <w:rtl w:val="0"/>
        </w:rPr>
      </w:r>
    </w:p>
    <w:p w:rsidR="00000000" w:rsidDel="00000000" w:rsidP="00000000" w:rsidRDefault="00000000" w:rsidRPr="00000000" w14:paraId="0000000E">
      <w:pPr>
        <w:ind w:right="90"/>
        <w:rPr>
          <w:b w:val="1"/>
          <w:bCs w:val="1"/>
          <w:sz w:val="28"/>
          <w:szCs w:val="28"/>
        </w:rPr>
      </w:pPr>
      <w:r w:rsidDel="00000000" w:rsidR="00000000" w:rsidRPr="00000000">
        <w:rPr>
          <w:rtl w:val="0"/>
        </w:rPr>
      </w:r>
    </w:p>
    <w:p w:rsidR="00000000" w:rsidDel="00000000" w:rsidP="00000000" w:rsidRDefault="00000000" w:rsidRPr="00000000" w14:paraId="0000000F">
      <w:pPr>
        <w:ind w:right="90"/>
        <w:rPr>
          <w:b w:val="1"/>
          <w:bCs w:val="1"/>
          <w:smallCaps w:val="1"/>
          <w:color w:val="ecb03e"/>
          <w:sz w:val="28"/>
          <w:szCs w:val="28"/>
        </w:rPr>
      </w:pPr>
      <w:r w:rsidDel="00000000" w:rsidR="00000000" w:rsidRPr="00000000">
        <w:rPr>
          <w:b w:val="1"/>
          <w:bCs w:val="1"/>
          <w:sz w:val="28"/>
          <w:szCs w:val="28"/>
          <w:rtl w:val="0"/>
        </w:rPr>
        <w:t xml:space="preserve">01 January - 31 December 2025</w:t>
      </w:r>
      <w:r w:rsidDel="00000000" w:rsidR="00000000" w:rsidRPr="00000000">
        <w:rPr>
          <w:rtl w:val="0"/>
        </w:rPr>
      </w:r>
    </w:p>
    <w:p w:rsidR="00000000" w:rsidDel="00000000" w:rsidP="00000000" w:rsidRDefault="00000000" w:rsidRPr="00000000" w14:paraId="00000010">
      <w:pPr>
        <w:ind w:right="90"/>
        <w:rPr>
          <w:b w:val="1"/>
          <w:bCs w:val="1"/>
          <w:sz w:val="40"/>
          <w:szCs w:val="40"/>
        </w:rPr>
      </w:pPr>
      <w:r w:rsidDel="00000000" w:rsidR="00000000" w:rsidRPr="00000000">
        <w:rPr>
          <w:rtl w:val="0"/>
        </w:rPr>
      </w:r>
    </w:p>
    <w:p w:rsidR="00000000" w:rsidDel="00000000" w:rsidP="00000000" w:rsidRDefault="00000000" w:rsidRPr="00000000" w14:paraId="00000011">
      <w:pPr>
        <w:rPr>
          <w:sz w:val="24"/>
          <w:szCs w:val="24"/>
        </w:rPr>
        <w:sectPr>
          <w:headerReference r:id="rId6" w:type="default"/>
          <w:headerReference r:id="rId7" w:type="first"/>
          <w:footerReference r:id="rId8" w:type="default"/>
          <w:footerReference r:id="rId9" w:type="first"/>
          <w:pgSz w:h="15840" w:w="12240" w:orient="portrait"/>
          <w:pgMar w:bottom="1440" w:top="1440" w:left="720" w:right="720" w:header="454" w:footer="374"/>
          <w:pgNumType w:start="1"/>
          <w:titlePg w:val="1"/>
        </w:sectPr>
      </w:pPr>
      <w:r w:rsidDel="00000000" w:rsidR="00000000" w:rsidRPr="00000000">
        <w:rPr/>
        <w:drawing>
          <wp:inline distB="0" distT="0" distL="0" distR="0">
            <wp:extent cx="2200847" cy="487722"/>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00847" cy="487722"/>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609600</wp:posOffset>
            </wp:positionV>
            <wp:extent cx="2607449" cy="1991802"/>
            <wp:effectExtent b="0" l="0" r="0" t="0"/>
            <wp:wrapNone/>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07449" cy="1991802"/>
                    </a:xfrm>
                    <a:prstGeom prst="rect"/>
                    <a:ln/>
                  </pic:spPr>
                </pic:pic>
              </a:graphicData>
            </a:graphic>
          </wp:anchor>
        </w:drawing>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90" w:firstLine="0"/>
        <w:rPr>
          <w:b w:val="1"/>
          <w:bCs w:val="1"/>
          <w:sz w:val="36"/>
          <w:szCs w:val="36"/>
        </w:rPr>
      </w:pPr>
      <w:r w:rsidDel="00000000" w:rsidR="00000000" w:rsidRPr="00000000">
        <w:rPr>
          <w:b w:val="1"/>
          <w:bCs w:val="1"/>
          <w:color w:val="f1b434"/>
          <w:sz w:val="36"/>
          <w:szCs w:val="36"/>
          <w:rtl w:val="0"/>
        </w:rPr>
        <w:t xml:space="preserve">TABLE OF CONTENTS</w:t>
      </w:r>
      <w:r w:rsidDel="00000000" w:rsidR="00000000" w:rsidRPr="00000000">
        <w:rPr>
          <w:rtl w:val="0"/>
        </w:rPr>
      </w:r>
    </w:p>
    <w:sdt>
      <w:sdtPr>
        <w:id w:val="-1498316546"/>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1. PROJECT INFORMATION</w:t>
              <w:tab/>
              <w:t xml:space="preserve">1</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yibo08g69r5">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2. PROJECT SELF-ASSESSMENT SURVEY</w:t>
              <w:tab/>
              <w:t xml:space="preserve">2</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or3ckqd7rq1">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2.1. Data quality</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sto1twxyzt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Ecosystem and collaboration</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g7o0fmq67n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Data update and use</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is83iejlc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Contribution of CRAF’d funding</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w7akfosvbdy">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3. KEY ACHIEVEMENTS AND RESULTS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oti8jgeaza5">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3.1 Key achievements</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khbd8xf5i1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Ecosystem partnership and outcomes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11jbtp2pgl2">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3.3. Results from data uptake and use</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8kgpfpsh81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LESSONS LEARNED</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o7gwbd504wo">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5. VISIBILITY AND EXTERNAL ENGAGEMENT</w:t>
              <w:tab/>
              <w:t xml:space="preserve">18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fm9o3ylihl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External coverage and engagement</w:t>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6yj3p5i6wy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Leadership testimonial</w:t>
              <w:tab/>
              <w:t xml:space="preserve">21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m3b45xtof6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Partner testimonial</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tabs>
          <w:tab w:val="left" w:leader="none" w:pos="1807"/>
        </w:tabs>
        <w:spacing w:line="276" w:lineRule="auto"/>
        <w:ind w:left="0" w:right="90" w:firstLine="0"/>
        <w:rPr/>
      </w:pPr>
      <w:r w:rsidDel="00000000" w:rsidR="00000000" w:rsidRPr="00000000">
        <w:rPr>
          <w:rtl w:val="0"/>
        </w:rPr>
      </w:r>
    </w:p>
    <w:p w:rsidR="00000000" w:rsidDel="00000000" w:rsidP="00000000" w:rsidRDefault="00000000" w:rsidRPr="00000000" w14:paraId="00000023">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4">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5">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6">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7">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8">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9">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A">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B">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C">
      <w:pPr>
        <w:spacing w:after="240" w:line="360" w:lineRule="auto"/>
        <w:ind w:left="0" w:right="90" w:firstLine="0"/>
        <w:rPr/>
        <w:sectPr>
          <w:footerReference r:id="rId12"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2D">
      <w:pPr>
        <w:pStyle w:val="Heading1"/>
        <w:spacing w:after="0" w:before="0" w:lineRule="auto"/>
        <w:ind w:left="0" w:right="90" w:firstLine="0"/>
        <w:rPr/>
      </w:pPr>
      <w:r w:rsidDel="00000000" w:rsidR="00000000" w:rsidRPr="00000000">
        <w:rPr>
          <w:rFonts w:ascii="Roboto" w:cs="Roboto" w:eastAsia="Roboto" w:hAnsi="Roboto"/>
          <w:color w:val="f1b434"/>
          <w:sz w:val="36"/>
          <w:szCs w:val="36"/>
          <w:rtl w:val="0"/>
        </w:rPr>
        <w:t xml:space="preserve">1. </w:t>
      </w:r>
      <w:r w:rsidDel="00000000" w:rsidR="00000000" w:rsidRPr="00000000">
        <w:rPr>
          <w:rFonts w:ascii="Roboto" w:cs="Roboto" w:eastAsia="Roboto" w:hAnsi="Roboto"/>
          <w:color w:val="f1b434"/>
          <w:sz w:val="36"/>
          <w:szCs w:val="36"/>
          <w:rtl w:val="0"/>
        </w:rPr>
        <w:t xml:space="preserve">PROJECT </w:t>
      </w:r>
      <w:r w:rsidDel="00000000" w:rsidR="00000000" w:rsidRPr="00000000">
        <w:rPr>
          <w:rtl w:val="0"/>
        </w:rPr>
        <w:t xml:space="preserve">INFORMATION</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1"/>
        <w:tblpPr w:leftFromText="180" w:rightFromText="180" w:topFromText="0" w:bottomFromText="0" w:vertAnchor="page" w:horzAnchor="margin" w:tblpX="-60" w:tblpY="2670"/>
        <w:tblW w:w="9780.0" w:type="dxa"/>
        <w:jc w:val="left"/>
        <w:tblBorders>
          <w:top w:color="000000" w:space="0" w:sz="0" w:val="nil"/>
          <w:bottom w:color="000000" w:space="0" w:sz="0" w:val="nil"/>
          <w:insideH w:color="666666" w:space="0" w:sz="4" w:val="single"/>
          <w:insideV w:color="000000" w:space="0" w:sz="4" w:val="single"/>
        </w:tblBorders>
        <w:tblLayout w:type="fixed"/>
        <w:tblLook w:val="0600"/>
      </w:tblPr>
      <w:tblGrid>
        <w:gridCol w:w="3090"/>
        <w:gridCol w:w="6690"/>
        <w:tblGridChange w:id="0">
          <w:tblGrid>
            <w:gridCol w:w="3090"/>
            <w:gridCol w:w="6690"/>
          </w:tblGrid>
        </w:tblGridChange>
      </w:tblGrid>
      <w:tr>
        <w:trPr>
          <w:cantSplit w:val="0"/>
          <w:trHeight w:val="607" w:hRule="atLeast"/>
          <w:tblHeader w:val="1"/>
        </w:trPr>
        <w:tc>
          <w:tcPr>
            <w:tcBorders>
              <w:top w:color="000000" w:space="0" w:sz="0" w:val="nil"/>
              <w:bottom w:color="3d3d3d" w:space="0" w:sz="4" w:val="single"/>
            </w:tcBorders>
            <w:shd w:fill="ffffff" w:val="clear"/>
            <w:vAlign w:val="center"/>
          </w:tcPr>
          <w:p w:rsidR="00000000" w:rsidDel="00000000" w:rsidP="00000000" w:rsidRDefault="00000000" w:rsidRPr="00000000" w14:paraId="00000030">
            <w:pPr>
              <w:spacing w:after="240" w:before="240" w:line="240" w:lineRule="auto"/>
              <w:ind w:right="90"/>
              <w:rPr>
                <w:b w:val="1"/>
                <w:bCs w:val="1"/>
                <w:sz w:val="22"/>
                <w:szCs w:val="22"/>
              </w:rPr>
            </w:pPr>
            <w:r w:rsidDel="00000000" w:rsidR="00000000" w:rsidRPr="00000000">
              <w:rPr>
                <w:b w:val="1"/>
                <w:bCs w:val="1"/>
                <w:sz w:val="22"/>
                <w:szCs w:val="22"/>
                <w:rtl w:val="0"/>
              </w:rPr>
              <w:t xml:space="preserve">Project title</w:t>
            </w:r>
          </w:p>
        </w:tc>
        <w:tc>
          <w:tcPr>
            <w:vAlign w:val="center"/>
          </w:tcPr>
          <w:p w:rsidR="00000000" w:rsidDel="00000000" w:rsidP="00000000" w:rsidRDefault="00000000" w:rsidRPr="00000000" w14:paraId="00000031">
            <w:pPr>
              <w:ind w:right="90"/>
              <w:rPr>
                <w:sz w:val="22"/>
                <w:szCs w:val="22"/>
              </w:rPr>
            </w:pPr>
            <w:r w:rsidDel="00000000" w:rsidR="00000000" w:rsidRPr="00000000">
              <w:rPr>
                <w:sz w:val="22"/>
                <w:szCs w:val="22"/>
                <w:rtl w:val="0"/>
              </w:rPr>
              <w:t xml:space="preserve">Global harmonized data on internal displacement to inform prevention, response and solutions</w:t>
            </w:r>
          </w:p>
        </w:tc>
      </w:tr>
      <w:tr>
        <w:trPr>
          <w:cantSplit w:val="0"/>
          <w:trHeight w:val="607" w:hRule="atLeast"/>
          <w:tblHeader w:val="1"/>
        </w:trPr>
        <w:tc>
          <w:tcPr>
            <w:tcBorders>
              <w:top w:color="3d3d3d" w:space="0" w:sz="4" w:val="single"/>
              <w:left w:color="000000" w:space="0" w:sz="0" w:val="nil"/>
              <w:bottom w:color="3d3d3d" w:space="0" w:sz="4" w:val="single"/>
              <w:right w:color="3d3d3d" w:space="0" w:sz="4" w:val="single"/>
            </w:tcBorders>
            <w:shd w:fill="ffffff" w:val="clear"/>
            <w:vAlign w:val="center"/>
          </w:tcPr>
          <w:p w:rsidR="00000000" w:rsidDel="00000000" w:rsidP="00000000" w:rsidRDefault="00000000" w:rsidRPr="00000000" w14:paraId="00000032">
            <w:pPr>
              <w:spacing w:after="240" w:before="240" w:line="240" w:lineRule="auto"/>
              <w:ind w:right="90"/>
              <w:rPr>
                <w:b w:val="1"/>
                <w:bCs w:val="1"/>
                <w:sz w:val="22"/>
                <w:szCs w:val="22"/>
              </w:rPr>
            </w:pPr>
            <w:r w:rsidDel="00000000" w:rsidR="00000000" w:rsidRPr="00000000">
              <w:rPr>
                <w:b w:val="1"/>
                <w:bCs w:val="1"/>
                <w:sz w:val="22"/>
                <w:szCs w:val="22"/>
                <w:rtl w:val="0"/>
              </w:rPr>
              <w:t xml:space="preserve">MPTFO </w:t>
            </w:r>
            <w:r w:rsidDel="00000000" w:rsidR="00000000" w:rsidRPr="00000000">
              <w:rPr>
                <w:b w:val="1"/>
                <w:bCs w:val="1"/>
                <w:sz w:val="22"/>
                <w:szCs w:val="22"/>
                <w:rtl w:val="0"/>
              </w:rPr>
              <w:t xml:space="preserve">p</w:t>
            </w:r>
            <w:hyperlink r:id="rId13">
              <w:r w:rsidDel="00000000" w:rsidR="00000000" w:rsidRPr="00000000">
                <w:rPr>
                  <w:b w:val="1"/>
                  <w:bCs w:val="1"/>
                  <w:sz w:val="22"/>
                  <w:szCs w:val="22"/>
                  <w:rtl w:val="0"/>
                </w:rPr>
                <w:t xml:space="preserve">roject number</w:t>
              </w:r>
            </w:hyperlink>
            <w:r w:rsidDel="00000000" w:rsidR="00000000" w:rsidRPr="00000000">
              <w:rPr>
                <w:rtl w:val="0"/>
              </w:rPr>
            </w:r>
          </w:p>
        </w:tc>
        <w:tc>
          <w:tcPr>
            <w:tcBorders>
              <w:left w:color="3d3d3d" w:space="0" w:sz="4" w:val="single"/>
            </w:tcBorders>
            <w:vAlign w:val="center"/>
          </w:tcPr>
          <w:p w:rsidR="00000000" w:rsidDel="00000000" w:rsidP="00000000" w:rsidRDefault="00000000" w:rsidRPr="00000000" w14:paraId="00000033">
            <w:pPr>
              <w:spacing w:after="240" w:before="240" w:line="240" w:lineRule="auto"/>
              <w:ind w:right="90"/>
              <w:rPr>
                <w:sz w:val="22"/>
                <w:szCs w:val="22"/>
              </w:rPr>
            </w:pPr>
            <w:hyperlink r:id="rId14">
              <w:r w:rsidDel="00000000" w:rsidR="00000000" w:rsidRPr="00000000">
                <w:rPr>
                  <w:color w:val="1155cc"/>
                  <w:sz w:val="22"/>
                  <w:szCs w:val="22"/>
                  <w:u w:val="single"/>
                  <w:rtl w:val="0"/>
                </w:rPr>
                <w:t xml:space="preserve">00140773</w:t>
              </w:r>
            </w:hyperlink>
            <w:r w:rsidDel="00000000" w:rsidR="00000000" w:rsidRPr="00000000">
              <w:rPr>
                <w:rtl w:val="0"/>
              </w:rPr>
            </w:r>
          </w:p>
        </w:tc>
      </w:tr>
      <w:tr>
        <w:trPr>
          <w:cantSplit w:val="0"/>
          <w:trHeight w:val="607" w:hRule="atLeast"/>
          <w:tblHeader w:val="1"/>
        </w:trPr>
        <w:tc>
          <w:tcPr>
            <w:tcBorders>
              <w:top w:color="3d3d3d" w:space="0" w:sz="4" w:val="single"/>
            </w:tcBorders>
            <w:shd w:fill="ffffff" w:val="clear"/>
            <w:vAlign w:val="center"/>
          </w:tcPr>
          <w:p w:rsidR="00000000" w:rsidDel="00000000" w:rsidP="00000000" w:rsidRDefault="00000000" w:rsidRPr="00000000" w14:paraId="00000034">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name</w:t>
            </w:r>
          </w:p>
        </w:tc>
        <w:tc>
          <w:tcPr>
            <w:vAlign w:val="center"/>
          </w:tcPr>
          <w:p w:rsidR="00000000" w:rsidDel="00000000" w:rsidP="00000000" w:rsidRDefault="00000000" w:rsidRPr="00000000" w14:paraId="00000035">
            <w:pPr>
              <w:spacing w:after="240" w:before="240" w:line="240" w:lineRule="auto"/>
              <w:ind w:right="90"/>
              <w:rPr>
                <w:sz w:val="22"/>
                <w:szCs w:val="22"/>
              </w:rPr>
            </w:pPr>
            <w:r w:rsidDel="00000000" w:rsidR="00000000" w:rsidRPr="00000000">
              <w:rPr>
                <w:sz w:val="22"/>
                <w:szCs w:val="22"/>
                <w:rtl w:val="0"/>
              </w:rPr>
              <w:t xml:space="preserve">Norwegian Refugee Council (NRC)/Internal Displacement Monitoring Centre (IDMC)</w:t>
            </w:r>
          </w:p>
        </w:tc>
      </w:tr>
      <w:tr>
        <w:trPr>
          <w:cantSplit w:val="0"/>
          <w:trHeight w:val="607" w:hRule="atLeast"/>
          <w:tblHeader w:val="1"/>
        </w:trPr>
        <w:tc>
          <w:tcPr>
            <w:shd w:fill="ffffff" w:val="clear"/>
            <w:vAlign w:val="center"/>
          </w:tcPr>
          <w:p w:rsidR="00000000" w:rsidDel="00000000" w:rsidP="00000000" w:rsidRDefault="00000000" w:rsidRPr="00000000" w14:paraId="00000036">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website</w:t>
            </w:r>
          </w:p>
        </w:tc>
        <w:tc>
          <w:tcPr>
            <w:vAlign w:val="center"/>
          </w:tcPr>
          <w:p w:rsidR="00000000" w:rsidDel="00000000" w:rsidP="00000000" w:rsidRDefault="00000000" w:rsidRPr="00000000" w14:paraId="00000037">
            <w:pPr>
              <w:spacing w:after="240" w:before="240" w:line="240" w:lineRule="auto"/>
              <w:ind w:right="90"/>
              <w:rPr>
                <w:sz w:val="22"/>
                <w:szCs w:val="22"/>
              </w:rPr>
            </w:pPr>
            <w:hyperlink r:id="rId15">
              <w:r w:rsidDel="00000000" w:rsidR="00000000" w:rsidRPr="00000000">
                <w:rPr>
                  <w:color w:val="1155cc"/>
                  <w:sz w:val="22"/>
                  <w:szCs w:val="22"/>
                  <w:u w:val="single"/>
                  <w:rtl w:val="0"/>
                </w:rPr>
                <w:t xml:space="preserve">https://www.internal-displacement.org/</w:t>
              </w:r>
            </w:hyperlink>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8">
            <w:pPr>
              <w:spacing w:after="240" w:before="240" w:line="240" w:lineRule="auto"/>
              <w:ind w:right="90"/>
              <w:rPr>
                <w:sz w:val="18"/>
                <w:szCs w:val="18"/>
              </w:rPr>
            </w:pPr>
            <w:r w:rsidDel="00000000" w:rsidR="00000000" w:rsidRPr="00000000">
              <w:rPr>
                <w:b w:val="1"/>
                <w:bCs w:val="1"/>
                <w:sz w:val="22"/>
                <w:szCs w:val="22"/>
                <w:rtl w:val="0"/>
              </w:rPr>
              <w:t xml:space="preserve">Project </w:t>
            </w:r>
            <w:r w:rsidDel="00000000" w:rsidR="00000000" w:rsidRPr="00000000">
              <w:rPr>
                <w:b w:val="1"/>
                <w:bCs w:val="1"/>
                <w:sz w:val="22"/>
                <w:szCs w:val="22"/>
                <w:rtl w:val="0"/>
              </w:rPr>
              <w:t xml:space="preserve">duration </w:t>
            </w:r>
            <w:r w:rsidDel="00000000" w:rsidR="00000000" w:rsidRPr="00000000">
              <w:rPr>
                <w:sz w:val="18"/>
                <w:szCs w:val="18"/>
                <w:rtl w:val="0"/>
              </w:rPr>
              <w:t xml:space="preserve">[months]</w:t>
            </w:r>
            <w:r w:rsidDel="00000000" w:rsidR="00000000" w:rsidRPr="00000000">
              <w:rPr>
                <w:rtl w:val="0"/>
              </w:rPr>
            </w:r>
          </w:p>
        </w:tc>
        <w:tc>
          <w:tcPr>
            <w:vAlign w:val="center"/>
          </w:tcPr>
          <w:p w:rsidR="00000000" w:rsidDel="00000000" w:rsidP="00000000" w:rsidRDefault="00000000" w:rsidRPr="00000000" w14:paraId="00000039">
            <w:pPr>
              <w:spacing w:after="240" w:before="240" w:line="240" w:lineRule="auto"/>
              <w:ind w:right="90"/>
              <w:rPr>
                <w:sz w:val="22"/>
                <w:szCs w:val="22"/>
              </w:rPr>
            </w:pPr>
            <w:r w:rsidDel="00000000" w:rsidR="00000000" w:rsidRPr="00000000">
              <w:rPr>
                <w:sz w:val="22"/>
                <w:szCs w:val="22"/>
                <w:rtl w:val="0"/>
              </w:rPr>
              <w:t xml:space="preserve">24</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A">
            <w:pPr>
              <w:spacing w:after="240" w:before="240" w:line="240" w:lineRule="auto"/>
              <w:ind w:right="90"/>
              <w:rPr>
                <w:b w:val="1"/>
                <w:bCs w:val="1"/>
                <w:sz w:val="22"/>
                <w:szCs w:val="22"/>
              </w:rPr>
            </w:pPr>
            <w:r w:rsidDel="00000000" w:rsidR="00000000" w:rsidRPr="00000000">
              <w:rPr>
                <w:b w:val="1"/>
                <w:bCs w:val="1"/>
                <w:sz w:val="22"/>
                <w:szCs w:val="22"/>
                <w:rtl w:val="0"/>
              </w:rPr>
              <w:t xml:space="preserve">Grant size </w:t>
            </w:r>
            <w:r w:rsidDel="00000000" w:rsidR="00000000" w:rsidRPr="00000000">
              <w:rPr>
                <w:sz w:val="18"/>
                <w:szCs w:val="18"/>
                <w:rtl w:val="0"/>
              </w:rPr>
              <w:t xml:space="preserve">[USD]</w:t>
            </w:r>
            <w:r w:rsidDel="00000000" w:rsidR="00000000" w:rsidRPr="00000000">
              <w:rPr>
                <w:rtl w:val="0"/>
              </w:rPr>
            </w:r>
          </w:p>
        </w:tc>
        <w:tc>
          <w:tcPr>
            <w:vAlign w:val="center"/>
          </w:tcPr>
          <w:p w:rsidR="00000000" w:rsidDel="00000000" w:rsidP="00000000" w:rsidRDefault="00000000" w:rsidRPr="00000000" w14:paraId="0000003B">
            <w:pPr>
              <w:spacing w:after="240" w:before="240" w:line="240" w:lineRule="auto"/>
              <w:ind w:right="90"/>
              <w:rPr>
                <w:sz w:val="22"/>
                <w:szCs w:val="22"/>
              </w:rPr>
            </w:pPr>
            <w:r w:rsidDel="00000000" w:rsidR="00000000" w:rsidRPr="00000000">
              <w:rPr>
                <w:sz w:val="22"/>
                <w:szCs w:val="22"/>
                <w:rtl w:val="0"/>
              </w:rPr>
              <w:t xml:space="preserve">$1,500,000</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C">
            <w:pPr>
              <w:spacing w:after="240" w:before="240" w:line="240" w:lineRule="auto"/>
              <w:ind w:right="90"/>
              <w:rPr>
                <w:b w:val="1"/>
                <w:bCs w:val="1"/>
                <w:sz w:val="22"/>
                <w:szCs w:val="22"/>
              </w:rPr>
            </w:pPr>
            <w:r w:rsidDel="00000000" w:rsidR="00000000" w:rsidRPr="00000000">
              <w:rPr>
                <w:b w:val="1"/>
                <w:bCs w:val="1"/>
                <w:sz w:val="22"/>
                <w:szCs w:val="22"/>
                <w:rtl w:val="0"/>
              </w:rPr>
              <w:t xml:space="preserve">Implementing partners</w:t>
            </w:r>
          </w:p>
        </w:tc>
        <w:tc>
          <w:tcPr>
            <w:vAlign w:val="center"/>
          </w:tcPr>
          <w:p w:rsidR="00000000" w:rsidDel="00000000" w:rsidP="00000000" w:rsidRDefault="00000000" w:rsidRPr="00000000" w14:paraId="0000003D">
            <w:pPr>
              <w:spacing w:after="240" w:before="240" w:line="240" w:lineRule="auto"/>
              <w:ind w:right="90"/>
              <w:rPr>
                <w:sz w:val="22"/>
                <w:szCs w:val="22"/>
              </w:rPr>
            </w:pPr>
            <w:r w:rsidDel="00000000" w:rsidR="00000000" w:rsidRPr="00000000">
              <w:rPr>
                <w:sz w:val="22"/>
                <w:szCs w:val="22"/>
                <w:rtl w:val="0"/>
              </w:rPr>
              <w:t xml:space="preserve">N/A</w:t>
            </w:r>
            <w:r w:rsidDel="00000000" w:rsidR="00000000" w:rsidRPr="00000000">
              <w:rPr>
                <w:rtl w:val="0"/>
              </w:rPr>
            </w:r>
          </w:p>
        </w:tc>
      </w:tr>
      <w:tr>
        <w:trPr>
          <w:cantSplit w:val="0"/>
          <w:trHeight w:val="1032.04296875" w:hRule="atLeast"/>
          <w:tblHeader w:val="0"/>
        </w:trPr>
        <w:tc>
          <w:tcPr>
            <w:tcBorders>
              <w:bottom w:color="000000" w:space="0" w:sz="4" w:val="single"/>
            </w:tcBorders>
            <w:shd w:fill="ffffff" w:val="clear"/>
            <w:vAlign w:val="center"/>
          </w:tcPr>
          <w:p w:rsidR="00000000" w:rsidDel="00000000" w:rsidP="00000000" w:rsidRDefault="00000000" w:rsidRPr="00000000" w14:paraId="0000003E">
            <w:pPr>
              <w:spacing w:after="240" w:before="240" w:line="240" w:lineRule="auto"/>
              <w:ind w:right="90"/>
              <w:rPr>
                <w:b w:val="1"/>
                <w:bCs w:val="1"/>
                <w:sz w:val="22"/>
                <w:szCs w:val="22"/>
                <w:highlight w:val="white"/>
              </w:rPr>
            </w:pPr>
            <w:r w:rsidDel="00000000" w:rsidR="00000000" w:rsidRPr="00000000">
              <w:rPr>
                <w:b w:val="1"/>
                <w:bCs w:val="1"/>
                <w:sz w:val="22"/>
                <w:szCs w:val="22"/>
                <w:highlight w:val="white"/>
                <w:rtl w:val="0"/>
              </w:rPr>
              <w:t xml:space="preserve">Report submission date</w:t>
            </w:r>
          </w:p>
        </w:tc>
        <w:tc>
          <w:tcPr>
            <w:tcBorders>
              <w:bottom w:color="000000" w:space="0" w:sz="4" w:val="single"/>
            </w:tcBorders>
            <w:vAlign w:val="center"/>
          </w:tcPr>
          <w:p w:rsidR="00000000" w:rsidDel="00000000" w:rsidP="00000000" w:rsidRDefault="00000000" w:rsidRPr="00000000" w14:paraId="0000003F">
            <w:pPr>
              <w:spacing w:after="240" w:before="240" w:line="240" w:lineRule="auto"/>
              <w:ind w:right="90"/>
              <w:rPr>
                <w:sz w:val="22"/>
                <w:szCs w:val="22"/>
              </w:rPr>
            </w:pPr>
            <w:r w:rsidDel="00000000" w:rsidR="00000000" w:rsidRPr="00000000">
              <w:rPr>
                <w:sz w:val="22"/>
                <w:szCs w:val="22"/>
                <w:rtl w:val="0"/>
              </w:rPr>
              <w:t xml:space="preserve">23 Feb 2026</w:t>
            </w:r>
            <w:r w:rsidDel="00000000" w:rsidR="00000000" w:rsidRPr="00000000">
              <w:rPr>
                <w:sz w:val="22"/>
                <w:szCs w:val="22"/>
                <w:rtl w:val="0"/>
              </w:rPr>
              <w:t xml:space="preserve"> </w:t>
            </w:r>
            <w:r w:rsidDel="00000000" w:rsidR="00000000" w:rsidRPr="00000000">
              <w:rPr>
                <w:rtl w:val="0"/>
              </w:rPr>
            </w:r>
          </w:p>
        </w:tc>
      </w:tr>
      <w:tr>
        <w:trPr>
          <w:cantSplit w:val="0"/>
          <w:trHeight w:val="1032.04296875" w:hRule="atLeast"/>
          <w:tblHeader w:val="0"/>
        </w:trPr>
        <w:tc>
          <w:tcPr>
            <w:tcBorders>
              <w:bottom w:color="000000" w:space="0" w:sz="4" w:val="single"/>
            </w:tcBorders>
            <w:shd w:fill="ffffff" w:val="clear"/>
            <w:vAlign w:val="center"/>
          </w:tcPr>
          <w:p w:rsidR="00000000" w:rsidDel="00000000" w:rsidP="00000000" w:rsidRDefault="00000000" w:rsidRPr="00000000" w14:paraId="00000040">
            <w:pPr>
              <w:spacing w:after="120" w:before="120" w:line="360" w:lineRule="auto"/>
              <w:ind w:right="90"/>
              <w:rPr>
                <w:b w:val="1"/>
                <w:bCs w:val="1"/>
                <w:sz w:val="22"/>
                <w:szCs w:val="22"/>
                <w:highlight w:val="white"/>
              </w:rPr>
            </w:pPr>
            <w:r w:rsidDel="00000000" w:rsidR="00000000" w:rsidRPr="00000000">
              <w:rPr>
                <w:b w:val="1"/>
                <w:bCs w:val="1"/>
                <w:sz w:val="24"/>
                <w:szCs w:val="24"/>
                <w:highlight w:val="white"/>
                <w:rtl w:val="0"/>
              </w:rPr>
              <w:t xml:space="preserve">Authorization </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41">
            <w:pPr>
              <w:numPr>
                <w:ilvl w:val="0"/>
                <w:numId w:val="1"/>
              </w:numPr>
              <w:ind w:left="270" w:right="135" w:hanging="360"/>
              <w:rPr>
                <w:i w:val="1"/>
                <w:iCs w:val="1"/>
                <w:sz w:val="28"/>
                <w:szCs w:val="28"/>
              </w:rPr>
            </w:pPr>
            <w:r w:rsidDel="00000000" w:rsidR="00000000" w:rsidRPr="00000000">
              <w:rPr>
                <w:color w:val="666666"/>
                <w:rtl w:val="0"/>
              </w:rPr>
              <w:t xml:space="preserve">We grant the Complex Risk Analytics Fund (CRAF’d) a non-exclusive, worldwide, royalty-free, perpetual license to use, reproduce, adapt, distribute, and publicly display the submitted quotes, photographs, videos, and other communication materials solely for communications, outreach, advocacy, and reporting purposes.</w:t>
            </w:r>
          </w:p>
          <w:p w:rsidR="00000000" w:rsidDel="00000000" w:rsidP="00000000" w:rsidRDefault="00000000" w:rsidRPr="00000000" w14:paraId="00000042">
            <w:pPr>
              <w:ind w:left="720" w:right="135" w:firstLine="0"/>
              <w:rPr>
                <w:color w:val="666666"/>
              </w:rPr>
            </w:pPr>
            <w:r w:rsidDel="00000000" w:rsidR="00000000" w:rsidRPr="00000000">
              <w:rPr>
                <w:rtl w:val="0"/>
              </w:rPr>
            </w:r>
          </w:p>
          <w:p w:rsidR="00000000" w:rsidDel="00000000" w:rsidP="00000000" w:rsidRDefault="00000000" w:rsidRPr="00000000" w14:paraId="00000043">
            <w:pPr>
              <w:ind w:left="270" w:right="135" w:firstLine="0"/>
              <w:rPr>
                <w:sz w:val="22"/>
                <w:szCs w:val="22"/>
              </w:rPr>
            </w:pPr>
            <w:r w:rsidDel="00000000" w:rsidR="00000000" w:rsidRPr="00000000">
              <w:rPr>
                <w:color w:val="666666"/>
                <w:rtl w:val="0"/>
              </w:rPr>
              <w:t xml:space="preserve">We confirm that we hold all necessary rights and have obtained required consents from any individuals or third parties featured, in line with applicable laws and ethical standards. Ownership remains with the originating party. Where feasible, CRAF’d will provide attribution as specified, except where impracticable or inconsistent with the format or purpose of use. Materials shall not be used in a misleading or defamatory manner.</w:t>
            </w:r>
            <w:r w:rsidDel="00000000" w:rsidR="00000000" w:rsidRPr="00000000">
              <w:rPr>
                <w:rtl w:val="0"/>
              </w:rPr>
            </w:r>
          </w:p>
        </w:tc>
      </w:tr>
    </w:tbl>
    <w:p w:rsidR="00000000" w:rsidDel="00000000" w:rsidP="00000000" w:rsidRDefault="00000000" w:rsidRPr="00000000" w14:paraId="00000044">
      <w:pPr>
        <w:pStyle w:val="Heading1"/>
        <w:ind w:left="0" w:right="90" w:firstLine="0"/>
        <w:rPr/>
      </w:pPr>
      <w:bookmarkStart w:colFirst="0" w:colLast="0" w:name="_2upxvq1nqkzc" w:id="0"/>
      <w:bookmarkEnd w:id="0"/>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ind w:left="0" w:right="90" w:firstLine="0"/>
        <w:rPr>
          <w:rFonts w:ascii="Roboto" w:cs="Roboto" w:eastAsia="Roboto" w:hAnsi="Roboto"/>
          <w:color w:val="000000"/>
          <w:sz w:val="36"/>
          <w:szCs w:val="36"/>
        </w:rPr>
      </w:pPr>
      <w:bookmarkStart w:colFirst="0" w:colLast="0" w:name="_wyibo08g69r5" w:id="1"/>
      <w:bookmarkEnd w:id="1"/>
      <w:r w:rsidDel="00000000" w:rsidR="00000000" w:rsidRPr="00000000">
        <w:rPr>
          <w:rFonts w:ascii="Roboto" w:cs="Roboto" w:eastAsia="Roboto" w:hAnsi="Roboto"/>
          <w:color w:val="000000"/>
          <w:sz w:val="36"/>
          <w:szCs w:val="36"/>
          <w:rtl w:val="0"/>
        </w:rPr>
        <w:t xml:space="preserve">2.</w:t>
      </w:r>
      <w:r w:rsidDel="00000000" w:rsidR="00000000" w:rsidRPr="00000000">
        <w:rPr>
          <w:rFonts w:ascii="Roboto" w:cs="Roboto" w:eastAsia="Roboto" w:hAnsi="Roboto"/>
          <w:color w:val="000000"/>
          <w:rtl w:val="0"/>
        </w:rPr>
        <w:t xml:space="preserve"> P</w:t>
      </w:r>
      <w:r w:rsidDel="00000000" w:rsidR="00000000" w:rsidRPr="00000000">
        <w:rPr>
          <w:color w:val="000000"/>
          <w:rtl w:val="0"/>
        </w:rPr>
        <w:t xml:space="preserve">ROJECT </w:t>
      </w:r>
      <w:r w:rsidDel="00000000" w:rsidR="00000000" w:rsidRPr="00000000">
        <w:rPr>
          <w:color w:val="000000"/>
          <w:rtl w:val="0"/>
        </w:rPr>
        <w:t xml:space="preserve">SELF-ASSESSMENT </w:t>
      </w:r>
      <w:r w:rsidDel="00000000" w:rsidR="00000000" w:rsidRPr="00000000">
        <w:rPr>
          <w:rFonts w:ascii="Roboto" w:cs="Roboto" w:eastAsia="Roboto" w:hAnsi="Roboto"/>
          <w:color w:val="000000"/>
          <w:sz w:val="36"/>
          <w:szCs w:val="36"/>
          <w:rtl w:val="0"/>
        </w:rPr>
        <w:t xml:space="preserve">SURVEY</w:t>
      </w: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t xml:space="preserve">Use this section to self-assess your project’s performance across four areas: </w:t>
      </w:r>
      <w:r w:rsidDel="00000000" w:rsidR="00000000" w:rsidRPr="00000000">
        <w:rPr>
          <w:b w:val="1"/>
          <w:bCs w:val="1"/>
          <w:rtl w:val="0"/>
        </w:rPr>
        <w:t xml:space="preserve">data quality, ecosystem and collaboration, data uptake and use, and the contribution of pooled funding.</w:t>
      </w:r>
      <w:r w:rsidDel="00000000" w:rsidR="00000000" w:rsidRPr="00000000">
        <w:rPr>
          <w:rtl w:val="0"/>
        </w:rPr>
        <w:t xml:space="preserve"> For each question, select a rating and explain your choice clearly and concisely, using evidence from the reporting period. Keep </w:t>
      </w:r>
      <w:r w:rsidDel="00000000" w:rsidR="00000000" w:rsidRPr="00000000">
        <w:rPr>
          <w:b w:val="1"/>
          <w:bCs w:val="1"/>
          <w:rtl w:val="0"/>
        </w:rPr>
        <w:t xml:space="preserve">responses short (2-3 sentences)</w:t>
      </w:r>
      <w:r w:rsidDel="00000000" w:rsidR="00000000" w:rsidRPr="00000000">
        <w:rPr>
          <w:rtl w:val="0"/>
        </w:rPr>
        <w:t xml:space="preserve"> and </w:t>
      </w:r>
      <w:r w:rsidDel="00000000" w:rsidR="00000000" w:rsidRPr="00000000">
        <w:rPr>
          <w:b w:val="1"/>
          <w:bCs w:val="1"/>
          <w:rtl w:val="0"/>
        </w:rPr>
        <w:t xml:space="preserve">focused on what changed, improved, or was enabled</w:t>
      </w:r>
      <w:r w:rsidDel="00000000" w:rsidR="00000000" w:rsidRPr="00000000">
        <w:rPr>
          <w:rtl w:val="0"/>
        </w:rPr>
        <w:t xml:space="preserve">. Avoid lengthy narrative or descriptions of activities alone.</w:t>
      </w:r>
      <w:r w:rsidDel="00000000" w:rsidR="00000000" w:rsidRPr="00000000">
        <w:rPr>
          <w:rtl w:val="0"/>
        </w:rPr>
      </w:r>
    </w:p>
    <w:p w:rsidR="00000000" w:rsidDel="00000000" w:rsidP="00000000" w:rsidRDefault="00000000" w:rsidRPr="00000000" w14:paraId="00000047">
      <w:pPr>
        <w:pStyle w:val="Heading2"/>
        <w:spacing w:before="480" w:line="288" w:lineRule="auto"/>
        <w:rPr/>
      </w:pPr>
      <w:bookmarkStart w:colFirst="0" w:colLast="0" w:name="_ror3ckqd7rq1" w:id="2"/>
      <w:bookmarkEnd w:id="2"/>
      <w:r w:rsidDel="00000000" w:rsidR="00000000" w:rsidRPr="00000000">
        <w:rPr>
          <w:rtl w:val="0"/>
        </w:rPr>
        <w:t xml:space="preserve">2.1. Data qu</w:t>
      </w:r>
      <w:r w:rsidDel="00000000" w:rsidR="00000000" w:rsidRPr="00000000">
        <w:rPr>
          <w:rtl w:val="0"/>
        </w:rPr>
        <w:t xml:space="preserve">ality</w:t>
      </w:r>
      <w:r w:rsidDel="00000000" w:rsidR="00000000" w:rsidRPr="00000000">
        <w:rPr>
          <w:rtl w:val="0"/>
        </w:rPr>
      </w:r>
    </w:p>
    <w:tbl>
      <w:tblPr>
        <w:tblStyle w:val="Table2"/>
        <w:tblW w:w="10365.0" w:type="dxa"/>
        <w:jc w:val="left"/>
        <w:tblBorders>
          <w:insideH w:color="000000" w:space="0" w:sz="4" w:val="single"/>
          <w:insideV w:color="000000" w:space="0" w:sz="4" w:val="single"/>
        </w:tblBorders>
        <w:tblLayout w:type="fixed"/>
        <w:tblLook w:val="0400"/>
      </w:tblPr>
      <w:tblGrid>
        <w:gridCol w:w="630"/>
        <w:gridCol w:w="3075"/>
        <w:gridCol w:w="2580"/>
        <w:gridCol w:w="4080"/>
        <w:tblGridChange w:id="0">
          <w:tblGrid>
            <w:gridCol w:w="630"/>
            <w:gridCol w:w="3075"/>
            <w:gridCol w:w="2580"/>
            <w:gridCol w:w="4080"/>
          </w:tblGrid>
        </w:tblGridChange>
      </w:tblGrid>
      <w:tr>
        <w:trPr>
          <w:cantSplit w:val="0"/>
          <w:trHeight w:val="502.2988281250001" w:hRule="atLeast"/>
          <w:tblHeader w:val="0"/>
        </w:trPr>
        <w:tc>
          <w:tcPr>
            <w:shd w:fill="d9d9d9" w:val="clear"/>
          </w:tcPr>
          <w:p w:rsidR="00000000" w:rsidDel="00000000" w:rsidP="00000000" w:rsidRDefault="00000000" w:rsidRPr="00000000" w14:paraId="00000048">
            <w:pPr>
              <w:ind w:right="90"/>
              <w:rPr>
                <w:b w:val="1"/>
                <w:bCs w:val="1"/>
              </w:rPr>
            </w:pPr>
            <w:r w:rsidDel="00000000" w:rsidR="00000000" w:rsidRPr="00000000">
              <w:rPr>
                <w:b w:val="1"/>
                <w:bCs w:val="1"/>
                <w:rtl w:val="0"/>
              </w:rPr>
              <w:t xml:space="preserve">#I</w:t>
            </w:r>
            <w:r w:rsidDel="00000000" w:rsidR="00000000" w:rsidRPr="00000000">
              <w:rPr>
                <w:rtl w:val="0"/>
              </w:rPr>
            </w:r>
          </w:p>
        </w:tc>
        <w:tc>
          <w:tcPr>
            <w:shd w:fill="d9d9d9" w:val="clear"/>
          </w:tcPr>
          <w:p w:rsidR="00000000" w:rsidDel="00000000" w:rsidP="00000000" w:rsidRDefault="00000000" w:rsidRPr="00000000" w14:paraId="00000049">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4A">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4B">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4C">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4D">
            <w:pPr>
              <w:ind w:right="90"/>
              <w:rPr/>
            </w:pPr>
            <w:r w:rsidDel="00000000" w:rsidR="00000000" w:rsidRPr="00000000">
              <w:rPr>
                <w:rtl w:val="0"/>
              </w:rPr>
              <w:t xml:space="preserve">To what extent has the project ensured </w:t>
            </w:r>
            <w:r w:rsidDel="00000000" w:rsidR="00000000" w:rsidRPr="00000000">
              <w:rPr>
                <w:b w:val="1"/>
                <w:bCs w:val="1"/>
                <w:rtl w:val="0"/>
              </w:rPr>
              <w:t xml:space="preserve">transparency </w:t>
            </w:r>
            <w:r w:rsidDel="00000000" w:rsidR="00000000" w:rsidRPr="00000000">
              <w:rPr>
                <w:rtl w:val="0"/>
              </w:rPr>
              <w:t xml:space="preserve">and </w:t>
            </w:r>
            <w:r w:rsidDel="00000000" w:rsidR="00000000" w:rsidRPr="00000000">
              <w:rPr>
                <w:b w:val="1"/>
                <w:bCs w:val="1"/>
                <w:rtl w:val="0"/>
              </w:rPr>
              <w:t xml:space="preserve">public accessibility</w:t>
            </w:r>
            <w:r w:rsidDel="00000000" w:rsidR="00000000" w:rsidRPr="00000000">
              <w:rPr>
                <w:rtl w:val="0"/>
              </w:rPr>
              <w:t xml:space="preserve"> of its data, insights, and methodologies?</w:t>
            </w:r>
          </w:p>
        </w:tc>
        <w:tc>
          <w:tcPr>
            <w:shd w:fill="auto" w:val="clear"/>
            <w:vAlign w:val="center"/>
          </w:tcPr>
          <w:p w:rsidR="00000000" w:rsidDel="00000000" w:rsidP="00000000" w:rsidRDefault="00000000" w:rsidRPr="00000000" w14:paraId="0000004E">
            <w:pPr>
              <w:rPr>
                <w:b w:val="1"/>
                <w:bCs w:val="1"/>
              </w:rPr>
            </w:pPr>
            <w:sdt>
              <w:sdtPr>
                <w:alias w:val="Configuration 1"/>
                <w:id w:val="259265702"/>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4F">
            <w:pPr>
              <w:tabs>
                <w:tab w:val="left" w:leader="none" w:pos="1005"/>
              </w:tabs>
              <w:ind w:right="90"/>
              <w:rPr>
                <w:shd w:fill="fffefd" w:val="clear"/>
              </w:rPr>
            </w:pPr>
            <w:r w:rsidDel="00000000" w:rsidR="00000000" w:rsidRPr="00000000">
              <w:rPr>
                <w:shd w:fill="fffefd" w:val="clear"/>
                <w:rtl w:val="0"/>
              </w:rPr>
              <w:t xml:space="preserve">IDMC’s data is publicly accessible via its platforms, as well as through APIs and HDX. Over the reporting period, IDMC’s data has been downloaded more than 25,000 times through its website, more than 78,000 times through HDX. </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0">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051">
            <w:pPr>
              <w:ind w:right="90"/>
              <w:rPr/>
            </w:pPr>
            <w:r w:rsidDel="00000000" w:rsidR="00000000" w:rsidRPr="00000000">
              <w:rPr>
                <w:rtl w:val="0"/>
              </w:rPr>
              <w:t xml:space="preserve">To what extent has the project applied </w:t>
            </w:r>
            <w:r w:rsidDel="00000000" w:rsidR="00000000" w:rsidRPr="00000000">
              <w:rPr>
                <w:b w:val="1"/>
                <w:bCs w:val="1"/>
                <w:rtl w:val="0"/>
              </w:rPr>
              <w:t xml:space="preserve">open standards</w:t>
            </w:r>
            <w:r w:rsidDel="00000000" w:rsidR="00000000" w:rsidRPr="00000000">
              <w:rPr>
                <w:rtl w:val="0"/>
              </w:rPr>
              <w:t xml:space="preserve">, </w:t>
            </w:r>
            <w:r w:rsidDel="00000000" w:rsidR="00000000" w:rsidRPr="00000000">
              <w:rPr>
                <w:b w:val="1"/>
                <w:bCs w:val="1"/>
                <w:rtl w:val="0"/>
              </w:rPr>
              <w:t xml:space="preserve">machine-readable</w:t>
            </w:r>
            <w:r w:rsidDel="00000000" w:rsidR="00000000" w:rsidRPr="00000000">
              <w:rPr>
                <w:rtl w:val="0"/>
              </w:rPr>
              <w:t xml:space="preserve"> formats, and interoperable approaches (e.g. APIs)?</w:t>
            </w:r>
          </w:p>
        </w:tc>
        <w:tc>
          <w:tcPr>
            <w:shd w:fill="auto" w:val="clear"/>
            <w:vAlign w:val="center"/>
          </w:tcPr>
          <w:p w:rsidR="00000000" w:rsidDel="00000000" w:rsidP="00000000" w:rsidRDefault="00000000" w:rsidRPr="00000000" w14:paraId="00000052">
            <w:pPr>
              <w:rPr>
                <w:b w:val="1"/>
                <w:bCs w:val="1"/>
              </w:rPr>
            </w:pPr>
            <w:sdt>
              <w:sdtPr>
                <w:alias w:val="Configuration 1"/>
                <w:id w:val="-1203433770"/>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3">
            <w:pPr>
              <w:tabs>
                <w:tab w:val="left" w:leader="none" w:pos="1005"/>
              </w:tabs>
              <w:ind w:right="90"/>
              <w:rPr/>
            </w:pPr>
            <w:r w:rsidDel="00000000" w:rsidR="00000000" w:rsidRPr="00000000">
              <w:rPr>
                <w:rtl w:val="0"/>
              </w:rPr>
              <w:t xml:space="preserve">The project has applied interoperable, machine-readable approaches by expanding structured outputs and strengthening alignment with open reference standards. As of the latest internal release, 98% of records are prepared with publishable location information aligned with OCHA’s Common Operational Datasets (CODs), enabling consistent geographic referencing across products and APIs. Progress has also been made in adding unique disaster identifiers and hazard attributes to historical disaster datasets, improving cross-dataset linking and reuse. These enhancements will be made publicly accessible through updated APIs and data products as part of the project’s scheduled releases.</w:t>
            </w:r>
            <w:r w:rsidDel="00000000" w:rsidR="00000000" w:rsidRPr="00000000">
              <w:rPr>
                <w:rtl w:val="0"/>
              </w:rPr>
              <w:t xml:space="preserve"> </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4">
            <w:pPr>
              <w:ind w:right="90"/>
              <w:rPr/>
            </w:pPr>
            <w:r w:rsidDel="00000000" w:rsidR="00000000" w:rsidRPr="00000000">
              <w:rPr>
                <w:rtl w:val="0"/>
              </w:rPr>
              <w:t xml:space="preserve">c.</w:t>
            </w:r>
            <w:r w:rsidDel="00000000" w:rsidR="00000000" w:rsidRPr="00000000">
              <w:rPr>
                <w:rtl w:val="0"/>
              </w:rPr>
            </w:r>
          </w:p>
        </w:tc>
        <w:tc>
          <w:tcPr>
            <w:shd w:fill="auto" w:val="clear"/>
            <w:vAlign w:val="center"/>
          </w:tcPr>
          <w:p w:rsidR="00000000" w:rsidDel="00000000" w:rsidP="00000000" w:rsidRDefault="00000000" w:rsidRPr="00000000" w14:paraId="00000055">
            <w:pPr>
              <w:ind w:right="90"/>
              <w:rPr>
                <w:shd w:fill="fffefd" w:val="clear"/>
              </w:rPr>
            </w:pPr>
            <w:r w:rsidDel="00000000" w:rsidR="00000000" w:rsidRPr="00000000">
              <w:rPr>
                <w:shd w:fill="fffefd" w:val="clear"/>
                <w:rtl w:val="0"/>
              </w:rPr>
              <w:t xml:space="preserve">To what extent has the project ensured the </w:t>
            </w:r>
            <w:r w:rsidDel="00000000" w:rsidR="00000000" w:rsidRPr="00000000">
              <w:rPr>
                <w:b w:val="1"/>
                <w:bCs w:val="1"/>
                <w:shd w:fill="fffefd" w:val="clear"/>
                <w:rtl w:val="0"/>
              </w:rPr>
              <w:t xml:space="preserve">accuracy</w:t>
            </w:r>
            <w:r w:rsidDel="00000000" w:rsidR="00000000" w:rsidRPr="00000000">
              <w:rPr>
                <w:shd w:fill="fffefd" w:val="clear"/>
                <w:rtl w:val="0"/>
              </w:rPr>
              <w:t xml:space="preserve">, </w:t>
            </w:r>
            <w:r w:rsidDel="00000000" w:rsidR="00000000" w:rsidRPr="00000000">
              <w:rPr>
                <w:b w:val="1"/>
                <w:bCs w:val="1"/>
                <w:shd w:fill="fffefd" w:val="clear"/>
                <w:rtl w:val="0"/>
              </w:rPr>
              <w:t xml:space="preserve">completeness</w:t>
            </w:r>
            <w:r w:rsidDel="00000000" w:rsidR="00000000" w:rsidRPr="00000000">
              <w:rPr>
                <w:shd w:fill="fffefd" w:val="clear"/>
                <w:rtl w:val="0"/>
              </w:rPr>
              <w:t xml:space="preserve">, and </w:t>
            </w:r>
            <w:r w:rsidDel="00000000" w:rsidR="00000000" w:rsidRPr="00000000">
              <w:rPr>
                <w:b w:val="1"/>
                <w:bCs w:val="1"/>
                <w:shd w:fill="fffefd" w:val="clear"/>
                <w:rtl w:val="0"/>
              </w:rPr>
              <w:t xml:space="preserve">reliability </w:t>
            </w:r>
            <w:r w:rsidDel="00000000" w:rsidR="00000000" w:rsidRPr="00000000">
              <w:rPr>
                <w:shd w:fill="fffefd" w:val="clear"/>
                <w:rtl w:val="0"/>
              </w:rPr>
              <w:t xml:space="preserve">of its data or insights through validation or peer-review processes?</w:t>
            </w:r>
          </w:p>
        </w:tc>
        <w:tc>
          <w:tcPr>
            <w:shd w:fill="auto" w:val="clear"/>
            <w:vAlign w:val="center"/>
          </w:tcPr>
          <w:p w:rsidR="00000000" w:rsidDel="00000000" w:rsidP="00000000" w:rsidRDefault="00000000" w:rsidRPr="00000000" w14:paraId="00000056">
            <w:pPr>
              <w:rPr/>
            </w:pPr>
            <w:sdt>
              <w:sdtPr>
                <w:alias w:val="Configuration 1"/>
                <w:id w:val="-433646912"/>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7">
            <w:pPr>
              <w:tabs>
                <w:tab w:val="left" w:leader="none" w:pos="1005"/>
              </w:tabs>
              <w:ind w:right="90"/>
              <w:rPr/>
            </w:pPr>
            <w:r w:rsidDel="00000000" w:rsidR="00000000" w:rsidRPr="00000000">
              <w:rPr>
                <w:rtl w:val="0"/>
              </w:rPr>
              <w:t xml:space="preserve">IDMC strengthens the accuracy, completeness, and reliability of its data through systematic validation with national authorities, reconciling discrepancies and regular data-sharing. This is complemented by peer exchange and cross-checking with UN partners (UNHCR, IOM, UNICEF, OCHA), including technical reviews of figures, methods, and diagnostics to ensure consistency and robustness across data products.</w:t>
            </w:r>
            <w:r w:rsidDel="00000000" w:rsidR="00000000" w:rsidRPr="00000000">
              <w:rPr>
                <w:rtl w:val="0"/>
              </w:rPr>
              <w:t xml:space="preserve"> </w:t>
            </w:r>
            <w:r w:rsidDel="00000000" w:rsidR="00000000" w:rsidRPr="00000000">
              <w:rPr>
                <w:rtl w:val="0"/>
              </w:rPr>
            </w:r>
          </w:p>
        </w:tc>
      </w:tr>
      <w:tr>
        <w:trPr>
          <w:cantSplit w:val="0"/>
          <w:trHeight w:val="1193" w:hRule="atLeast"/>
          <w:tblHeader w:val="0"/>
        </w:trPr>
        <w:tc>
          <w:tcPr>
            <w:vAlign w:val="center"/>
          </w:tcPr>
          <w:p w:rsidR="00000000" w:rsidDel="00000000" w:rsidP="00000000" w:rsidRDefault="00000000" w:rsidRPr="00000000" w14:paraId="00000058">
            <w:pPr>
              <w:ind w:right="90"/>
              <w:rPr/>
            </w:pPr>
            <w:r w:rsidDel="00000000" w:rsidR="00000000" w:rsidRPr="00000000">
              <w:rPr>
                <w:rtl w:val="0"/>
              </w:rPr>
              <w:t xml:space="preserve">d.</w:t>
            </w:r>
            <w:r w:rsidDel="00000000" w:rsidR="00000000" w:rsidRPr="00000000">
              <w:rPr>
                <w:rtl w:val="0"/>
              </w:rPr>
            </w:r>
          </w:p>
        </w:tc>
        <w:tc>
          <w:tcPr>
            <w:shd w:fill="auto" w:val="clear"/>
            <w:vAlign w:val="center"/>
          </w:tcPr>
          <w:p w:rsidR="00000000" w:rsidDel="00000000" w:rsidP="00000000" w:rsidRDefault="00000000" w:rsidRPr="00000000" w14:paraId="00000059">
            <w:pPr>
              <w:ind w:right="90"/>
              <w:rPr/>
            </w:pPr>
            <w:r w:rsidDel="00000000" w:rsidR="00000000" w:rsidRPr="00000000">
              <w:rPr>
                <w:rtl w:val="0"/>
              </w:rPr>
              <w:t xml:space="preserve">To what extent has the project implemented </w:t>
            </w:r>
            <w:r w:rsidDel="00000000" w:rsidR="00000000" w:rsidRPr="00000000">
              <w:rPr>
                <w:b w:val="1"/>
                <w:bCs w:val="1"/>
                <w:rtl w:val="0"/>
              </w:rPr>
              <w:t xml:space="preserve">responsible data</w:t>
            </w:r>
            <w:r w:rsidDel="00000000" w:rsidR="00000000" w:rsidRPr="00000000">
              <w:rPr>
                <w:rtl w:val="0"/>
              </w:rPr>
              <w:t xml:space="preserve"> practices, including informed consent, </w:t>
            </w:r>
            <w:r w:rsidDel="00000000" w:rsidR="00000000" w:rsidRPr="00000000">
              <w:rPr>
                <w:b w:val="1"/>
                <w:bCs w:val="1"/>
                <w:rtl w:val="0"/>
              </w:rPr>
              <w:t xml:space="preserve">privacy</w:t>
            </w:r>
            <w:r w:rsidDel="00000000" w:rsidR="00000000" w:rsidRPr="00000000">
              <w:rPr>
                <w:rtl w:val="0"/>
              </w:rPr>
              <w:t xml:space="preserve">, </w:t>
            </w:r>
            <w:r w:rsidDel="00000000" w:rsidR="00000000" w:rsidRPr="00000000">
              <w:rPr>
                <w:b w:val="1"/>
                <w:bCs w:val="1"/>
                <w:rtl w:val="0"/>
              </w:rPr>
              <w:t xml:space="preserve">confidentiality</w:t>
            </w:r>
            <w:r w:rsidDel="00000000" w:rsidR="00000000" w:rsidRPr="00000000">
              <w:rPr>
                <w:rtl w:val="0"/>
              </w:rPr>
              <w:t xml:space="preserve">, </w:t>
            </w:r>
            <w:r w:rsidDel="00000000" w:rsidR="00000000" w:rsidRPr="00000000">
              <w:rPr>
                <w:b w:val="1"/>
                <w:bCs w:val="1"/>
                <w:rtl w:val="0"/>
              </w:rPr>
              <w:t xml:space="preserve">fairness</w:t>
            </w:r>
            <w:r w:rsidDel="00000000" w:rsidR="00000000" w:rsidRPr="00000000">
              <w:rPr>
                <w:rtl w:val="0"/>
              </w:rPr>
              <w:t xml:space="preserve">, and </w:t>
            </w:r>
            <w:r w:rsidDel="00000000" w:rsidR="00000000" w:rsidRPr="00000000">
              <w:rPr>
                <w:b w:val="1"/>
                <w:bCs w:val="1"/>
                <w:rtl w:val="0"/>
              </w:rPr>
              <w:t xml:space="preserve">risk mitigation</w:t>
            </w:r>
            <w:r w:rsidDel="00000000" w:rsidR="00000000" w:rsidRPr="00000000">
              <w:rPr>
                <w:rtl w:val="0"/>
              </w:rPr>
              <w:t xml:space="preserve">?</w:t>
            </w:r>
          </w:p>
        </w:tc>
        <w:tc>
          <w:tcPr>
            <w:shd w:fill="auto" w:val="clear"/>
            <w:vAlign w:val="center"/>
          </w:tcPr>
          <w:p w:rsidR="00000000" w:rsidDel="00000000" w:rsidP="00000000" w:rsidRDefault="00000000" w:rsidRPr="00000000" w14:paraId="0000005A">
            <w:pPr>
              <w:rPr/>
            </w:pPr>
            <w:sdt>
              <w:sdtPr>
                <w:alias w:val="Configuration 1"/>
                <w:id w:val="579233227"/>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B">
            <w:pPr>
              <w:tabs>
                <w:tab w:val="left" w:leader="none" w:pos="1005"/>
              </w:tabs>
              <w:ind w:right="90"/>
              <w:rPr/>
            </w:pPr>
            <w:r w:rsidDel="00000000" w:rsidR="00000000" w:rsidRPr="00000000">
              <w:rPr>
                <w:rtl w:val="0"/>
              </w:rPr>
              <w:t xml:space="preserve">In the implementation of this project, IDMC uses secondary sources, with no personal data collection. Access controls protect confidentiality, and do-no-harm checks, aggregation/redaction, and provenance tracking are implemented to mitigate risks and support fairness through multilingual monitoring.</w:t>
            </w:r>
            <w:r w:rsidDel="00000000" w:rsidR="00000000" w:rsidRPr="00000000">
              <w:rPr>
                <w:rtl w:val="0"/>
              </w:rPr>
              <w:t xml:space="preserve"> </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C">
            <w:pPr>
              <w:ind w:right="90"/>
              <w:rPr/>
            </w:pPr>
            <w:r w:rsidDel="00000000" w:rsidR="00000000" w:rsidRPr="00000000">
              <w:rPr>
                <w:rtl w:val="0"/>
              </w:rPr>
              <w:t xml:space="preserve">e.</w:t>
            </w:r>
            <w:r w:rsidDel="00000000" w:rsidR="00000000" w:rsidRPr="00000000">
              <w:rPr>
                <w:rtl w:val="0"/>
              </w:rPr>
            </w:r>
          </w:p>
        </w:tc>
        <w:tc>
          <w:tcPr>
            <w:shd w:fill="auto" w:val="clear"/>
            <w:vAlign w:val="center"/>
          </w:tcPr>
          <w:p w:rsidR="00000000" w:rsidDel="00000000" w:rsidP="00000000" w:rsidRDefault="00000000" w:rsidRPr="00000000" w14:paraId="0000005D">
            <w:pPr>
              <w:ind w:right="90"/>
              <w:rPr/>
            </w:pPr>
            <w:r w:rsidDel="00000000" w:rsidR="00000000" w:rsidRPr="00000000">
              <w:rPr>
                <w:rtl w:val="0"/>
              </w:rPr>
              <w:t xml:space="preserve">To what extent has</w:t>
            </w:r>
            <w:r w:rsidDel="00000000" w:rsidR="00000000" w:rsidRPr="00000000">
              <w:rPr>
                <w:b w:val="1"/>
                <w:bCs w:val="1"/>
                <w:rtl w:val="0"/>
              </w:rPr>
              <w:t xml:space="preserve"> gender expertise</w:t>
            </w:r>
            <w:r w:rsidDel="00000000" w:rsidR="00000000" w:rsidRPr="00000000">
              <w:rPr>
                <w:rtl w:val="0"/>
              </w:rPr>
              <w:t xml:space="preserve"> or </w:t>
            </w:r>
            <w:r w:rsidDel="00000000" w:rsidR="00000000" w:rsidRPr="00000000">
              <w:rPr>
                <w:b w:val="1"/>
                <w:bCs w:val="1"/>
                <w:rtl w:val="0"/>
              </w:rPr>
              <w:t xml:space="preserve">inclusive analysis</w:t>
            </w:r>
            <w:r w:rsidDel="00000000" w:rsidR="00000000" w:rsidRPr="00000000">
              <w:rPr>
                <w:rtl w:val="0"/>
              </w:rPr>
              <w:t xml:space="preserve"> (e.g. sex, age, disability) been incorporated into the design, collection, or validation of the data or insights?</w:t>
            </w:r>
          </w:p>
        </w:tc>
        <w:tc>
          <w:tcPr>
            <w:shd w:fill="auto" w:val="clear"/>
            <w:vAlign w:val="center"/>
          </w:tcPr>
          <w:p w:rsidR="00000000" w:rsidDel="00000000" w:rsidP="00000000" w:rsidRDefault="00000000" w:rsidRPr="00000000" w14:paraId="0000005E">
            <w:pPr>
              <w:rPr/>
            </w:pPr>
            <w:sdt>
              <w:sdtPr>
                <w:alias w:val="Configuration 1"/>
                <w:id w:val="664764886"/>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F">
            <w:pPr>
              <w:tabs>
                <w:tab w:val="left" w:leader="none" w:pos="1005"/>
              </w:tabs>
              <w:ind w:right="90"/>
              <w:rPr/>
            </w:pPr>
            <w:r w:rsidDel="00000000" w:rsidR="00000000" w:rsidRPr="00000000">
              <w:rPr>
                <w:rtl w:val="0"/>
              </w:rPr>
              <w:t xml:space="preserve">Considering the scope and purpose of the project, a specific gender expertise or inclusive analysis cannot be included in the implementation of the activities. However, where possible, IDMC’s data is disaggregated by sex, age and disability.</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60">
      <w:pPr>
        <w:pStyle w:val="Heading2"/>
        <w:spacing w:after="480" w:before="480" w:lineRule="auto"/>
        <w:rPr/>
      </w:pPr>
      <w:bookmarkStart w:colFirst="0" w:colLast="0" w:name="_usto1twxyztq" w:id="3"/>
      <w:bookmarkEnd w:id="3"/>
      <w:r w:rsidDel="00000000" w:rsidR="00000000" w:rsidRPr="00000000">
        <w:br w:type="page"/>
      </w:r>
      <w:r w:rsidDel="00000000" w:rsidR="00000000" w:rsidRPr="00000000">
        <w:rPr>
          <w:rtl w:val="0"/>
        </w:rPr>
        <w:t xml:space="preserve">2.2. Ecosystem and collaboration</w:t>
      </w:r>
    </w:p>
    <w:tbl>
      <w:tblPr>
        <w:tblStyle w:val="Table3"/>
        <w:tblW w:w="10454.400000000001" w:type="dxa"/>
        <w:jc w:val="left"/>
        <w:tblBorders>
          <w:insideH w:color="000000" w:space="0" w:sz="4" w:val="single"/>
          <w:insideV w:color="000000" w:space="0" w:sz="4" w:val="single"/>
        </w:tblBorders>
        <w:tblLayout w:type="fixed"/>
        <w:tblLook w:val="0400"/>
      </w:tblPr>
      <w:tblGrid>
        <w:gridCol w:w="720"/>
        <w:gridCol w:w="3074.3999999999996"/>
        <w:gridCol w:w="2580.48"/>
        <w:gridCol w:w="4079.52"/>
        <w:tblGridChange w:id="0">
          <w:tblGrid>
            <w:gridCol w:w="720"/>
            <w:gridCol w:w="3074.3999999999996"/>
            <w:gridCol w:w="2580.48"/>
            <w:gridCol w:w="4079.52"/>
          </w:tblGrid>
        </w:tblGridChange>
      </w:tblGrid>
      <w:tr>
        <w:trPr>
          <w:cantSplit w:val="0"/>
          <w:trHeight w:val="567" w:hRule="atLeast"/>
          <w:tblHeader w:val="0"/>
        </w:trPr>
        <w:tc>
          <w:tcPr>
            <w:shd w:fill="d9d9d9" w:val="clear"/>
          </w:tcPr>
          <w:p w:rsidR="00000000" w:rsidDel="00000000" w:rsidP="00000000" w:rsidRDefault="00000000" w:rsidRPr="00000000" w14:paraId="00000061">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II</w:t>
            </w:r>
            <w:r w:rsidDel="00000000" w:rsidR="00000000" w:rsidRPr="00000000">
              <w:rPr>
                <w:rtl w:val="0"/>
              </w:rPr>
            </w:r>
          </w:p>
        </w:tc>
        <w:tc>
          <w:tcPr>
            <w:shd w:fill="d9d9d9" w:val="clear"/>
          </w:tcPr>
          <w:p w:rsidR="00000000" w:rsidDel="00000000" w:rsidP="00000000" w:rsidRDefault="00000000" w:rsidRPr="00000000" w14:paraId="00000062">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63">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64">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65">
            <w:pPr>
              <w:ind w:right="90"/>
              <w:rPr/>
            </w:pPr>
            <w:r w:rsidDel="00000000" w:rsidR="00000000" w:rsidRPr="00000000">
              <w:rPr>
                <w:rtl w:val="0"/>
              </w:rPr>
              <w:t xml:space="preserve">f.</w:t>
            </w:r>
            <w:r w:rsidDel="00000000" w:rsidR="00000000" w:rsidRPr="00000000">
              <w:rPr>
                <w:rtl w:val="0"/>
              </w:rPr>
            </w:r>
          </w:p>
        </w:tc>
        <w:tc>
          <w:tcPr>
            <w:shd w:fill="auto" w:val="clear"/>
            <w:vAlign w:val="center"/>
          </w:tcPr>
          <w:p w:rsidR="00000000" w:rsidDel="00000000" w:rsidP="00000000" w:rsidRDefault="00000000" w:rsidRPr="00000000" w14:paraId="00000066">
            <w:pPr>
              <w:ind w:right="90"/>
              <w:rPr/>
            </w:pPr>
            <w:r w:rsidDel="00000000" w:rsidR="00000000" w:rsidRPr="00000000">
              <w:rPr>
                <w:rtl w:val="0"/>
              </w:rPr>
              <w:t xml:space="preserve">To what extent has the project strengthened </w:t>
            </w:r>
            <w:r w:rsidDel="00000000" w:rsidR="00000000" w:rsidRPr="00000000">
              <w:rPr>
                <w:b w:val="1"/>
                <w:bCs w:val="1"/>
                <w:rtl w:val="0"/>
              </w:rPr>
              <w:t xml:space="preserve">data- or insights-sharing</w:t>
            </w:r>
            <w:r w:rsidDel="00000000" w:rsidR="00000000" w:rsidRPr="00000000">
              <w:rPr>
                <w:rtl w:val="0"/>
              </w:rPr>
              <w:t xml:space="preserve"> and </w:t>
            </w:r>
            <w:r w:rsidDel="00000000" w:rsidR="00000000" w:rsidRPr="00000000">
              <w:rPr>
                <w:b w:val="1"/>
                <w:bCs w:val="1"/>
                <w:rtl w:val="0"/>
              </w:rPr>
              <w:t xml:space="preserve">collaboration </w:t>
            </w:r>
            <w:r w:rsidDel="00000000" w:rsidR="00000000" w:rsidRPr="00000000">
              <w:rPr>
                <w:rtl w:val="0"/>
              </w:rPr>
              <w:t xml:space="preserve">among ecosystem partners?</w:t>
            </w:r>
          </w:p>
        </w:tc>
        <w:tc>
          <w:tcPr>
            <w:shd w:fill="auto" w:val="clear"/>
            <w:vAlign w:val="center"/>
          </w:tcPr>
          <w:p w:rsidR="00000000" w:rsidDel="00000000" w:rsidP="00000000" w:rsidRDefault="00000000" w:rsidRPr="00000000" w14:paraId="00000067">
            <w:pPr>
              <w:rPr>
                <w:b w:val="1"/>
                <w:bCs w:val="1"/>
              </w:rPr>
            </w:pPr>
            <w:sdt>
              <w:sdtPr>
                <w:alias w:val="Configuration 1"/>
                <w:id w:val="1752043590"/>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8">
            <w:pPr>
              <w:tabs>
                <w:tab w:val="left" w:leader="none" w:pos="1005"/>
              </w:tabs>
              <w:ind w:right="90"/>
              <w:rPr/>
            </w:pPr>
            <w:r w:rsidDel="00000000" w:rsidR="00000000" w:rsidRPr="00000000">
              <w:rPr>
                <w:rtl w:val="0"/>
              </w:rPr>
              <w:t xml:space="preserve">Enhanced APIs, dashboards and structured outputs have strengthened data sharing and downstream applications, while also enabling new partner-generated datasets and analysis from actors such as IOM, OCHA and UNHCR.</w:t>
            </w:r>
            <w:r w:rsidDel="00000000" w:rsidR="00000000" w:rsidRPr="00000000">
              <w:rPr>
                <w:rtl w:val="0"/>
              </w:rPr>
              <w:t xml:space="preserve"> </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69">
            <w:pPr>
              <w:ind w:right="90"/>
              <w:rPr/>
            </w:pPr>
            <w:r w:rsidDel="00000000" w:rsidR="00000000" w:rsidRPr="00000000">
              <w:rPr>
                <w:rtl w:val="0"/>
              </w:rPr>
              <w:t xml:space="preserve">g</w:t>
            </w:r>
            <w:r w:rsidDel="00000000" w:rsidR="00000000" w:rsidRPr="00000000">
              <w:rPr>
                <w:rtl w:val="0"/>
              </w:rPr>
              <w:t xml:space="preserve">.</w:t>
            </w:r>
          </w:p>
        </w:tc>
        <w:tc>
          <w:tcPr>
            <w:shd w:fill="auto" w:val="clear"/>
            <w:vAlign w:val="center"/>
          </w:tcPr>
          <w:p w:rsidR="00000000" w:rsidDel="00000000" w:rsidP="00000000" w:rsidRDefault="00000000" w:rsidRPr="00000000" w14:paraId="0000006A">
            <w:pPr>
              <w:ind w:right="90"/>
              <w:rPr/>
            </w:pPr>
            <w:r w:rsidDel="00000000" w:rsidR="00000000" w:rsidRPr="00000000">
              <w:rPr>
                <w:rtl w:val="0"/>
              </w:rPr>
              <w:t xml:space="preserve">To what extent has the project strengthened </w:t>
            </w:r>
            <w:r w:rsidDel="00000000" w:rsidR="00000000" w:rsidRPr="00000000">
              <w:rPr>
                <w:b w:val="1"/>
                <w:bCs w:val="1"/>
                <w:rtl w:val="0"/>
              </w:rPr>
              <w:t xml:space="preserve">sustained partnerships</w:t>
            </w:r>
            <w:r w:rsidDel="00000000" w:rsidR="00000000" w:rsidRPr="00000000">
              <w:rPr>
                <w:rtl w:val="0"/>
              </w:rPr>
              <w:t xml:space="preserve"> with organizations operating in fragile and crisis-affected settings?</w:t>
            </w:r>
          </w:p>
        </w:tc>
        <w:tc>
          <w:tcPr>
            <w:shd w:fill="auto" w:val="clear"/>
            <w:vAlign w:val="center"/>
          </w:tcPr>
          <w:p w:rsidR="00000000" w:rsidDel="00000000" w:rsidP="00000000" w:rsidRDefault="00000000" w:rsidRPr="00000000" w14:paraId="0000006B">
            <w:pPr>
              <w:rPr/>
            </w:pPr>
            <w:sdt>
              <w:sdtPr>
                <w:alias w:val="Configuration 1"/>
                <w:id w:val="981897121"/>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C">
            <w:pPr>
              <w:tabs>
                <w:tab w:val="left" w:leader="none" w:pos="1005"/>
              </w:tabs>
              <w:ind w:right="90"/>
              <w:rPr/>
            </w:pPr>
            <w:r w:rsidDel="00000000" w:rsidR="00000000" w:rsidRPr="00000000">
              <w:rPr>
                <w:rtl w:val="0"/>
              </w:rPr>
              <w:t xml:space="preserve">In the implementation of the project, IDMC has sustained partnerships through the operational use of its data and APIs in crisis contexts by actors such as OCHA/HDX Signals, WFP, INFORM), as well as its ongoing technical collaboration with UNHCR, UNICEF and IOM on disaggregation and integration.</w:t>
            </w:r>
            <w:r w:rsidDel="00000000" w:rsidR="00000000" w:rsidRPr="00000000">
              <w:rPr>
                <w:rtl w:val="0"/>
              </w:rPr>
              <w:t xml:space="preserve">   </w:t>
            </w:r>
            <w:r w:rsidDel="00000000" w:rsidR="00000000" w:rsidRPr="00000000">
              <w:rPr>
                <w:rtl w:val="0"/>
              </w:rPr>
            </w:r>
          </w:p>
        </w:tc>
      </w:tr>
      <w:tr>
        <w:trPr>
          <w:cantSplit w:val="0"/>
          <w:trHeight w:val="1103" w:hRule="atLeast"/>
          <w:tblHeader w:val="0"/>
        </w:trPr>
        <w:tc>
          <w:tcPr>
            <w:vAlign w:val="center"/>
          </w:tcPr>
          <w:p w:rsidR="00000000" w:rsidDel="00000000" w:rsidP="00000000" w:rsidRDefault="00000000" w:rsidRPr="00000000" w14:paraId="0000006D">
            <w:pPr>
              <w:ind w:right="90"/>
              <w:rPr/>
            </w:pPr>
            <w:r w:rsidDel="00000000" w:rsidR="00000000" w:rsidRPr="00000000">
              <w:rPr>
                <w:rtl w:val="0"/>
              </w:rPr>
              <w:t xml:space="preserve">h</w:t>
            </w:r>
            <w:r w:rsidDel="00000000" w:rsidR="00000000" w:rsidRPr="00000000">
              <w:rPr>
                <w:rtl w:val="0"/>
              </w:rPr>
              <w:t xml:space="preserve">.</w:t>
            </w:r>
          </w:p>
        </w:tc>
        <w:tc>
          <w:tcPr>
            <w:shd w:fill="auto" w:val="clear"/>
            <w:vAlign w:val="center"/>
          </w:tcPr>
          <w:p w:rsidR="00000000" w:rsidDel="00000000" w:rsidP="00000000" w:rsidRDefault="00000000" w:rsidRPr="00000000" w14:paraId="0000006E">
            <w:pPr>
              <w:ind w:right="90"/>
              <w:rPr/>
            </w:pPr>
            <w:r w:rsidDel="00000000" w:rsidR="00000000" w:rsidRPr="00000000">
              <w:rPr>
                <w:rtl w:val="0"/>
              </w:rPr>
              <w:t xml:space="preserve">To what extent have </w:t>
            </w:r>
            <w:r w:rsidDel="00000000" w:rsidR="00000000" w:rsidRPr="00000000">
              <w:rPr>
                <w:b w:val="1"/>
                <w:bCs w:val="1"/>
                <w:rtl w:val="0"/>
              </w:rPr>
              <w:t xml:space="preserve">local and national</w:t>
            </w:r>
            <w:r w:rsidDel="00000000" w:rsidR="00000000" w:rsidRPr="00000000">
              <w:rPr>
                <w:rtl w:val="0"/>
              </w:rPr>
              <w:t xml:space="preserve"> actors been </w:t>
            </w:r>
            <w:r w:rsidDel="00000000" w:rsidR="00000000" w:rsidRPr="00000000">
              <w:rPr>
                <w:b w:val="1"/>
                <w:bCs w:val="1"/>
                <w:rtl w:val="0"/>
              </w:rPr>
              <w:t xml:space="preserve">meaningfully involved</w:t>
            </w:r>
            <w:r w:rsidDel="00000000" w:rsidR="00000000" w:rsidRPr="00000000">
              <w:rPr>
                <w:rtl w:val="0"/>
              </w:rPr>
              <w:t xml:space="preserve"> in the design, collection, validation, or use of the project’s data or insights? </w:t>
            </w:r>
          </w:p>
        </w:tc>
        <w:tc>
          <w:tcPr>
            <w:shd w:fill="auto" w:val="clear"/>
            <w:vAlign w:val="center"/>
          </w:tcPr>
          <w:p w:rsidR="00000000" w:rsidDel="00000000" w:rsidP="00000000" w:rsidRDefault="00000000" w:rsidRPr="00000000" w14:paraId="0000006F">
            <w:pPr>
              <w:rPr/>
            </w:pPr>
            <w:sdt>
              <w:sdtPr>
                <w:alias w:val="Configuration 1"/>
                <w:id w:val="-75474517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0">
            <w:pPr>
              <w:tabs>
                <w:tab w:val="left" w:leader="none" w:pos="1005"/>
              </w:tabs>
              <w:ind w:right="90"/>
              <w:rPr/>
            </w:pPr>
            <w:r w:rsidDel="00000000" w:rsidR="00000000" w:rsidRPr="00000000">
              <w:rPr>
                <w:highlight w:val="white"/>
                <w:rtl w:val="0"/>
              </w:rPr>
              <w:t xml:space="preserve">Local, national and regional actors were engaged through design consultations (e.g. CONRED/SIRED Guatemala) and methodological alignment and validation with authorities for the inclusion of displacement metrics into their monitoring and subsequent publishing of the data through IDMC’s GIDD and IDUs, including Colombia’s UARIV and Sierra Leone’s NDMA.   </w:t>
            </w:r>
            <w:r w:rsidDel="00000000" w:rsidR="00000000" w:rsidRPr="00000000">
              <w:rPr>
                <w:rtl w:val="0"/>
              </w:rPr>
            </w:r>
          </w:p>
        </w:tc>
      </w:tr>
      <w:tr>
        <w:trPr>
          <w:cantSplit w:val="0"/>
          <w:trHeight w:val="1103" w:hRule="atLeast"/>
          <w:tblHeader w:val="0"/>
        </w:trPr>
        <w:tc>
          <w:tcPr>
            <w:vAlign w:val="center"/>
          </w:tcPr>
          <w:p w:rsidR="00000000" w:rsidDel="00000000" w:rsidP="00000000" w:rsidRDefault="00000000" w:rsidRPr="00000000" w14:paraId="00000071">
            <w:pPr>
              <w:ind w:right="90"/>
              <w:rPr/>
            </w:pPr>
            <w:r w:rsidDel="00000000" w:rsidR="00000000" w:rsidRPr="00000000">
              <w:rPr>
                <w:rtl w:val="0"/>
              </w:rPr>
              <w:t xml:space="preserve">i</w:t>
            </w:r>
            <w:r w:rsidDel="00000000" w:rsidR="00000000" w:rsidRPr="00000000">
              <w:rPr>
                <w:rtl w:val="0"/>
              </w:rPr>
              <w:t xml:space="preserve">.</w:t>
            </w:r>
          </w:p>
        </w:tc>
        <w:tc>
          <w:tcPr>
            <w:shd w:fill="auto" w:val="clear"/>
            <w:vAlign w:val="center"/>
          </w:tcPr>
          <w:p w:rsidR="00000000" w:rsidDel="00000000" w:rsidP="00000000" w:rsidRDefault="00000000" w:rsidRPr="00000000" w14:paraId="00000072">
            <w:pPr>
              <w:ind w:right="90"/>
              <w:rPr/>
            </w:pPr>
            <w:r w:rsidDel="00000000" w:rsidR="00000000" w:rsidRPr="00000000">
              <w:rPr>
                <w:rtl w:val="0"/>
              </w:rPr>
              <w:t xml:space="preserve">To what extent has the project built or strengthened </w:t>
            </w:r>
            <w:r w:rsidDel="00000000" w:rsidR="00000000" w:rsidRPr="00000000">
              <w:rPr>
                <w:b w:val="1"/>
                <w:bCs w:val="1"/>
                <w:rtl w:val="0"/>
              </w:rPr>
              <w:t xml:space="preserve">partnerships</w:t>
            </w:r>
            <w:r w:rsidDel="00000000" w:rsidR="00000000" w:rsidRPr="00000000">
              <w:rPr>
                <w:rtl w:val="0"/>
              </w:rPr>
              <w:t xml:space="preserve"> with </w:t>
            </w:r>
            <w:r w:rsidDel="00000000" w:rsidR="00000000" w:rsidRPr="00000000">
              <w:rPr>
                <w:b w:val="1"/>
                <w:bCs w:val="1"/>
                <w:rtl w:val="0"/>
              </w:rPr>
              <w:t xml:space="preserve">women-led </w:t>
            </w:r>
            <w:r w:rsidDel="00000000" w:rsidR="00000000" w:rsidRPr="00000000">
              <w:rPr>
                <w:rtl w:val="0"/>
              </w:rPr>
              <w:t xml:space="preserve">or </w:t>
            </w:r>
            <w:r w:rsidDel="00000000" w:rsidR="00000000" w:rsidRPr="00000000">
              <w:rPr>
                <w:b w:val="1"/>
                <w:bCs w:val="1"/>
                <w:rtl w:val="0"/>
              </w:rPr>
              <w:t xml:space="preserve">feminist organizations</w:t>
            </w:r>
            <w:r w:rsidDel="00000000" w:rsidR="00000000" w:rsidRPr="00000000">
              <w:rPr>
                <w:rtl w:val="0"/>
              </w:rPr>
              <w:t xml:space="preserve"> that influenced the analysis or use of data or insights?</w:t>
            </w:r>
          </w:p>
        </w:tc>
        <w:tc>
          <w:tcPr>
            <w:shd w:fill="auto" w:val="clear"/>
            <w:vAlign w:val="center"/>
          </w:tcPr>
          <w:p w:rsidR="00000000" w:rsidDel="00000000" w:rsidP="00000000" w:rsidRDefault="00000000" w:rsidRPr="00000000" w14:paraId="00000073">
            <w:pPr>
              <w:rPr/>
            </w:pPr>
            <w:sdt>
              <w:sdtPr>
                <w:alias w:val="Configuration 1"/>
                <w:id w:val="1979009431"/>
                <w:dropDownList w:lastValue="1 - Not at all">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1 - Not at all</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4">
            <w:pPr>
              <w:tabs>
                <w:tab w:val="left" w:leader="none" w:pos="1005"/>
              </w:tabs>
              <w:ind w:right="90"/>
              <w:rPr/>
            </w:pPr>
            <w:r w:rsidDel="00000000" w:rsidR="00000000" w:rsidRPr="00000000">
              <w:rPr>
                <w:rtl w:val="0"/>
              </w:rPr>
              <w:t xml:space="preserve">Considering the scope and purpose of the project, no specific partnerships have been built with women-led or feminist organizations.</w:t>
            </w:r>
          </w:p>
          <w:p w:rsidR="00000000" w:rsidDel="00000000" w:rsidP="00000000" w:rsidRDefault="00000000" w:rsidRPr="00000000" w14:paraId="00000075">
            <w:pPr>
              <w:tabs>
                <w:tab w:val="left" w:leader="none" w:pos="1005"/>
              </w:tabs>
              <w:ind w:right="90"/>
              <w:rPr/>
            </w:pPr>
            <w:r w:rsidDel="00000000" w:rsidR="00000000" w:rsidRPr="00000000">
              <w:rPr>
                <w:rtl w:val="0"/>
              </w:rPr>
            </w:r>
          </w:p>
          <w:p w:rsidR="00000000" w:rsidDel="00000000" w:rsidP="00000000" w:rsidRDefault="00000000" w:rsidRPr="00000000" w14:paraId="00000076">
            <w:pPr>
              <w:tabs>
                <w:tab w:val="left" w:leader="none" w:pos="1005"/>
              </w:tabs>
              <w:ind w:right="90"/>
              <w:rPr/>
            </w:pPr>
            <w:r w:rsidDel="00000000" w:rsidR="00000000" w:rsidRPr="00000000">
              <w:rPr>
                <w:rtl w:val="0"/>
              </w:rPr>
            </w:r>
          </w:p>
          <w:p w:rsidR="00000000" w:rsidDel="00000000" w:rsidP="00000000" w:rsidRDefault="00000000" w:rsidRPr="00000000" w14:paraId="00000077">
            <w:pPr>
              <w:tabs>
                <w:tab w:val="left" w:leader="none" w:pos="1005"/>
              </w:tabs>
              <w:ind w:right="90"/>
              <w:rPr/>
            </w:pPr>
            <w:r w:rsidDel="00000000" w:rsidR="00000000" w:rsidRPr="00000000">
              <w:rPr>
                <w:rtl w:val="0"/>
              </w:rPr>
            </w:r>
          </w:p>
        </w:tc>
      </w:tr>
    </w:tbl>
    <w:p w:rsidR="00000000" w:rsidDel="00000000" w:rsidP="00000000" w:rsidRDefault="00000000" w:rsidRPr="00000000" w14:paraId="00000078">
      <w:pPr>
        <w:pStyle w:val="Heading2"/>
        <w:spacing w:after="240" w:lineRule="auto"/>
        <w:ind w:right="90"/>
        <w:rPr/>
      </w:pPr>
      <w:bookmarkStart w:colFirst="0" w:colLast="0" w:name="_kg7o0fmq67ne" w:id="4"/>
      <w:bookmarkEnd w:id="4"/>
      <w:r w:rsidDel="00000000" w:rsidR="00000000" w:rsidRPr="00000000">
        <w:rPr>
          <w:rtl w:val="0"/>
        </w:rPr>
        <w:t xml:space="preserve">2.3. Data update and use</w:t>
      </w:r>
    </w:p>
    <w:tbl>
      <w:tblPr>
        <w:tblStyle w:val="Table4"/>
        <w:tblW w:w="10394.400000000001" w:type="dxa"/>
        <w:jc w:val="left"/>
        <w:tblBorders>
          <w:insideH w:color="000000" w:space="0" w:sz="4" w:val="single"/>
          <w:insideV w:color="000000" w:space="0" w:sz="4" w:val="single"/>
        </w:tblBorders>
        <w:tblLayout w:type="fixed"/>
        <w:tblLook w:val="0400"/>
      </w:tblPr>
      <w:tblGrid>
        <w:gridCol w:w="660"/>
        <w:gridCol w:w="3074.3999999999996"/>
        <w:gridCol w:w="2580.48"/>
        <w:gridCol w:w="4079.52"/>
        <w:tblGridChange w:id="0">
          <w:tblGrid>
            <w:gridCol w:w="660"/>
            <w:gridCol w:w="3074.3999999999996"/>
            <w:gridCol w:w="2580.48"/>
            <w:gridCol w:w="4079.52"/>
          </w:tblGrid>
        </w:tblGridChange>
      </w:tblGrid>
      <w:tr>
        <w:trPr>
          <w:cantSplit w:val="0"/>
          <w:trHeight w:val="567" w:hRule="atLeast"/>
          <w:tblHeader w:val="0"/>
        </w:trPr>
        <w:tc>
          <w:tcPr>
            <w:shd w:fill="d9d9d9" w:val="clear"/>
          </w:tcPr>
          <w:p w:rsidR="00000000" w:rsidDel="00000000" w:rsidP="00000000" w:rsidRDefault="00000000" w:rsidRPr="00000000" w14:paraId="00000079">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w:t>
            </w:r>
            <w:r w:rsidDel="00000000" w:rsidR="00000000" w:rsidRPr="00000000">
              <w:rPr>
                <w:b w:val="1"/>
                <w:bCs w:val="1"/>
                <w:rtl w:val="0"/>
              </w:rPr>
              <w:t xml:space="preserve">I</w:t>
            </w:r>
            <w:r w:rsidDel="00000000" w:rsidR="00000000" w:rsidRPr="00000000">
              <w:rPr>
                <w:b w:val="1"/>
                <w:bCs w:val="1"/>
                <w:rtl w:val="0"/>
              </w:rPr>
              <w:t xml:space="preserve">I</w:t>
            </w:r>
          </w:p>
        </w:tc>
        <w:tc>
          <w:tcPr>
            <w:shd w:fill="d9d9d9" w:val="clear"/>
          </w:tcPr>
          <w:p w:rsidR="00000000" w:rsidDel="00000000" w:rsidP="00000000" w:rsidRDefault="00000000" w:rsidRPr="00000000" w14:paraId="0000007A">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7B">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7C">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7D">
            <w:pPr>
              <w:ind w:right="90"/>
              <w:rPr/>
            </w:pPr>
            <w:r w:rsidDel="00000000" w:rsidR="00000000" w:rsidRPr="00000000">
              <w:rPr>
                <w:rtl w:val="0"/>
              </w:rPr>
              <w:t xml:space="preserve">j</w:t>
            </w:r>
            <w:r w:rsidDel="00000000" w:rsidR="00000000" w:rsidRPr="00000000">
              <w:rPr>
                <w:rtl w:val="0"/>
              </w:rPr>
              <w:t xml:space="preserve">.</w:t>
            </w:r>
          </w:p>
        </w:tc>
        <w:tc>
          <w:tcPr>
            <w:shd w:fill="auto" w:val="clear"/>
            <w:vAlign w:val="center"/>
          </w:tcPr>
          <w:p w:rsidR="00000000" w:rsidDel="00000000" w:rsidP="00000000" w:rsidRDefault="00000000" w:rsidRPr="00000000" w14:paraId="0000007E">
            <w:pPr>
              <w:ind w:right="90"/>
              <w:rPr/>
            </w:pPr>
            <w:r w:rsidDel="00000000" w:rsidR="00000000" w:rsidRPr="00000000">
              <w:rPr>
                <w:rtl w:val="0"/>
              </w:rPr>
              <w:t xml:space="preserve">To what extent have the project’s data or insights </w:t>
            </w:r>
            <w:r w:rsidDel="00000000" w:rsidR="00000000" w:rsidRPr="00000000">
              <w:rPr>
                <w:rtl w:val="0"/>
              </w:rPr>
              <w:t xml:space="preserve">informed </w:t>
            </w:r>
            <w:r w:rsidDel="00000000" w:rsidR="00000000" w:rsidRPr="00000000">
              <w:rPr>
                <w:b w:val="1"/>
                <w:bCs w:val="1"/>
                <w:rtl w:val="0"/>
              </w:rPr>
              <w:t xml:space="preserve">funding </w:t>
            </w:r>
            <w:r w:rsidDel="00000000" w:rsidR="00000000" w:rsidRPr="00000000">
              <w:rPr>
                <w:rtl w:val="0"/>
              </w:rPr>
              <w:t xml:space="preserve">or</w:t>
            </w:r>
            <w:r w:rsidDel="00000000" w:rsidR="00000000" w:rsidRPr="00000000">
              <w:rPr>
                <w:b w:val="1"/>
                <w:bCs w:val="1"/>
                <w:rtl w:val="0"/>
              </w:rPr>
              <w:t xml:space="preserve"> resource allocation decisions</w:t>
            </w:r>
            <w:r w:rsidDel="00000000" w:rsidR="00000000" w:rsidRPr="00000000">
              <w:rPr>
                <w:rtl w:val="0"/>
              </w:rPr>
              <w:t xml:space="preserve"> that improved the </w:t>
            </w:r>
            <w:r w:rsidDel="00000000" w:rsidR="00000000" w:rsidRPr="00000000">
              <w:rPr>
                <w:b w:val="1"/>
                <w:bCs w:val="1"/>
                <w:rtl w:val="0"/>
              </w:rPr>
              <w:t xml:space="preserve">timing, targeting, or dignity </w:t>
            </w:r>
            <w:r w:rsidDel="00000000" w:rsidR="00000000" w:rsidRPr="00000000">
              <w:rPr>
                <w:rtl w:val="0"/>
              </w:rPr>
              <w:t xml:space="preserve">of crisis action in fragile and crisis-affected settings?</w:t>
            </w:r>
          </w:p>
        </w:tc>
        <w:tc>
          <w:tcPr>
            <w:shd w:fill="auto" w:val="clear"/>
            <w:vAlign w:val="center"/>
          </w:tcPr>
          <w:p w:rsidR="00000000" w:rsidDel="00000000" w:rsidP="00000000" w:rsidRDefault="00000000" w:rsidRPr="00000000" w14:paraId="0000007F">
            <w:pPr>
              <w:rPr>
                <w:b w:val="1"/>
                <w:bCs w:val="1"/>
              </w:rPr>
            </w:pPr>
            <w:sdt>
              <w:sdtPr>
                <w:alias w:val="Configuration 1"/>
                <w:id w:val="297794512"/>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0">
            <w:pPr>
              <w:tabs>
                <w:tab w:val="left" w:leader="none" w:pos="1005"/>
              </w:tabs>
              <w:ind w:right="90"/>
              <w:rPr/>
            </w:pPr>
            <w:r w:rsidDel="00000000" w:rsidR="00000000" w:rsidRPr="00000000">
              <w:rPr>
                <w:rtl w:val="0"/>
              </w:rPr>
              <w:t xml:space="preserve">Through the implementation of this project, IDMC has been able to accelerate the timeliness and consistency of internal displacement data updates, strengthening situational awareness for ecosystem partners and supporting more informed decision-making. Rising requests for GIDD/IDU API access and downloads also show growing partner uptake and integration into analytical workflows.  The most measurable effects on partners’ ability to allocate resources more rapidly and in a more targeted and dignified way are expected once all deliverables are operationalised and disseminated.</w:t>
            </w:r>
            <w:r w:rsidDel="00000000" w:rsidR="00000000" w:rsidRPr="00000000">
              <w:rPr>
                <w:rtl w:val="0"/>
              </w:rPr>
              <w:t xml:space="preserve"> </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81">
            <w:pPr>
              <w:ind w:right="90"/>
              <w:rPr/>
            </w:pPr>
            <w:r w:rsidDel="00000000" w:rsidR="00000000" w:rsidRPr="00000000">
              <w:rPr>
                <w:rtl w:val="0"/>
              </w:rPr>
              <w:t xml:space="preserve">k.</w:t>
            </w:r>
          </w:p>
        </w:tc>
        <w:tc>
          <w:tcPr>
            <w:shd w:fill="auto" w:val="clear"/>
            <w:vAlign w:val="center"/>
          </w:tcPr>
          <w:p w:rsidR="00000000" w:rsidDel="00000000" w:rsidP="00000000" w:rsidRDefault="00000000" w:rsidRPr="00000000" w14:paraId="00000082">
            <w:pPr>
              <w:ind w:right="90"/>
              <w:rPr/>
            </w:pPr>
            <w:r w:rsidDel="00000000" w:rsidR="00000000" w:rsidRPr="00000000">
              <w:rPr>
                <w:rtl w:val="0"/>
              </w:rPr>
              <w:t xml:space="preserve">To what extent have the project’s data or insights strengthened</w:t>
            </w:r>
            <w:r w:rsidDel="00000000" w:rsidR="00000000" w:rsidRPr="00000000">
              <w:rPr>
                <w:b w:val="1"/>
                <w:bCs w:val="1"/>
                <w:rtl w:val="0"/>
              </w:rPr>
              <w:t xml:space="preserve"> anticipatory action or early warning / early action </w:t>
            </w:r>
            <w:r w:rsidDel="00000000" w:rsidR="00000000" w:rsidRPr="00000000">
              <w:rPr>
                <w:rtl w:val="0"/>
              </w:rPr>
              <w:t xml:space="preserve">capabilities of partners?</w:t>
            </w:r>
          </w:p>
        </w:tc>
        <w:tc>
          <w:tcPr>
            <w:shd w:fill="auto" w:val="clear"/>
            <w:vAlign w:val="center"/>
          </w:tcPr>
          <w:p w:rsidR="00000000" w:rsidDel="00000000" w:rsidP="00000000" w:rsidRDefault="00000000" w:rsidRPr="00000000" w14:paraId="00000083">
            <w:pPr>
              <w:rPr/>
            </w:pPr>
            <w:sdt>
              <w:sdtPr>
                <w:alias w:val="Configuration 1"/>
                <w:id w:val="-805837989"/>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4">
            <w:pPr>
              <w:tabs>
                <w:tab w:val="left" w:leader="none" w:pos="1005"/>
              </w:tabs>
              <w:ind w:right="90"/>
              <w:rPr/>
            </w:pPr>
            <w:r w:rsidDel="00000000" w:rsidR="00000000" w:rsidRPr="00000000">
              <w:rPr>
                <w:rtl w:val="0"/>
              </w:rPr>
              <w:t xml:space="preserve">GIDD/IDU enable monitoring and near-real-time alerts, feed forecasting and risk models (OCHA/HDX, INFORM, ICPAC, UNHCR), and strengthen anticipatory action and allocation decision (WFP, UNDP, FFO, Sida).</w:t>
            </w:r>
            <w:r w:rsidDel="00000000" w:rsidR="00000000" w:rsidRPr="00000000">
              <w:rPr>
                <w:rtl w:val="0"/>
              </w:rPr>
              <w:t xml:space="preserve"> </w:t>
            </w:r>
            <w:r w:rsidDel="00000000" w:rsidR="00000000" w:rsidRPr="00000000">
              <w:rPr>
                <w:rtl w:val="0"/>
              </w:rPr>
            </w:r>
          </w:p>
        </w:tc>
      </w:tr>
      <w:tr>
        <w:trPr>
          <w:cantSplit w:val="0"/>
          <w:trHeight w:val="287" w:hRule="atLeast"/>
          <w:tblHeader w:val="0"/>
        </w:trPr>
        <w:tc>
          <w:tcPr>
            <w:vAlign w:val="center"/>
          </w:tcPr>
          <w:p w:rsidR="00000000" w:rsidDel="00000000" w:rsidP="00000000" w:rsidRDefault="00000000" w:rsidRPr="00000000" w14:paraId="00000085">
            <w:pPr>
              <w:ind w:right="90"/>
              <w:rPr/>
            </w:pPr>
            <w:r w:rsidDel="00000000" w:rsidR="00000000" w:rsidRPr="00000000">
              <w:rPr>
                <w:rtl w:val="0"/>
              </w:rPr>
              <w:t xml:space="preserve">l</w:t>
            </w:r>
            <w:r w:rsidDel="00000000" w:rsidR="00000000" w:rsidRPr="00000000">
              <w:rPr>
                <w:rtl w:val="0"/>
              </w:rPr>
              <w:t xml:space="preserve">.</w:t>
            </w:r>
          </w:p>
        </w:tc>
        <w:tc>
          <w:tcPr>
            <w:shd w:fill="auto" w:val="clear"/>
            <w:vAlign w:val="center"/>
          </w:tcPr>
          <w:p w:rsidR="00000000" w:rsidDel="00000000" w:rsidP="00000000" w:rsidRDefault="00000000" w:rsidRPr="00000000" w14:paraId="00000086">
            <w:pPr>
              <w:ind w:right="90"/>
              <w:rPr/>
            </w:pPr>
            <w:r w:rsidDel="00000000" w:rsidR="00000000" w:rsidRPr="00000000">
              <w:rPr>
                <w:rtl w:val="0"/>
              </w:rPr>
              <w:t xml:space="preserve">To what extent have the project’s data or insights contributed to </w:t>
            </w:r>
            <w:r w:rsidDel="00000000" w:rsidR="00000000" w:rsidRPr="00000000">
              <w:rPr>
                <w:b w:val="1"/>
                <w:bCs w:val="1"/>
                <w:rtl w:val="0"/>
              </w:rPr>
              <w:t xml:space="preserve">earlier, faster, or more targeted assistance </w:t>
            </w:r>
            <w:r w:rsidDel="00000000" w:rsidR="00000000" w:rsidRPr="00000000">
              <w:rPr>
                <w:rtl w:val="0"/>
              </w:rPr>
              <w:t xml:space="preserve">to affected populations?</w:t>
            </w:r>
          </w:p>
        </w:tc>
        <w:tc>
          <w:tcPr>
            <w:shd w:fill="auto" w:val="clear"/>
            <w:vAlign w:val="center"/>
          </w:tcPr>
          <w:p w:rsidR="00000000" w:rsidDel="00000000" w:rsidP="00000000" w:rsidRDefault="00000000" w:rsidRPr="00000000" w14:paraId="00000087">
            <w:pPr>
              <w:rPr/>
            </w:pPr>
            <w:sdt>
              <w:sdtPr>
                <w:alias w:val="Configuration 1"/>
                <w:id w:val="-1065982294"/>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8">
            <w:pPr>
              <w:tabs>
                <w:tab w:val="left" w:leader="none" w:pos="1005"/>
              </w:tabs>
              <w:ind w:right="90"/>
              <w:rPr/>
            </w:pPr>
            <w:r w:rsidDel="00000000" w:rsidR="00000000" w:rsidRPr="00000000">
              <w:rPr>
                <w:rtl w:val="0"/>
              </w:rPr>
              <w:t xml:space="preserve">IDMC’s IDU and GIDD datasets enable earlier, more targeted assistance by improving early warning and anticipatory-action decisions. They inform EU ECHO analysis, World Bank FCV/GTFS2 operational support, and UNDSS protocol triggers. IGAD uses them to forecast weather-related displacement; WFP integrates them for risk projections; INFORM and OCHA refine severity analysis and prioritisation across partners.</w:t>
            </w:r>
            <w:r w:rsidDel="00000000" w:rsidR="00000000" w:rsidRPr="00000000">
              <w:rPr>
                <w:rtl w:val="0"/>
              </w:rPr>
              <w:t xml:space="preserve"> </w:t>
            </w:r>
            <w:r w:rsidDel="00000000" w:rsidR="00000000" w:rsidRPr="00000000">
              <w:rPr>
                <w:rtl w:val="0"/>
              </w:rPr>
            </w:r>
          </w:p>
        </w:tc>
      </w:tr>
      <w:tr>
        <w:trPr>
          <w:cantSplit w:val="0"/>
          <w:trHeight w:val="1451" w:hRule="atLeast"/>
          <w:tblHeader w:val="0"/>
        </w:trPr>
        <w:tc>
          <w:tcPr>
            <w:shd w:fill="fffefd" w:val="clear"/>
            <w:vAlign w:val="center"/>
          </w:tcPr>
          <w:p w:rsidR="00000000" w:rsidDel="00000000" w:rsidP="00000000" w:rsidRDefault="00000000" w:rsidRPr="00000000" w14:paraId="00000089">
            <w:pPr>
              <w:ind w:right="90"/>
              <w:rPr/>
            </w:pPr>
            <w:r w:rsidDel="00000000" w:rsidR="00000000" w:rsidRPr="00000000">
              <w:rPr>
                <w:rtl w:val="0"/>
              </w:rPr>
              <w:t xml:space="preserve">m</w:t>
            </w:r>
            <w:r w:rsidDel="00000000" w:rsidR="00000000" w:rsidRPr="00000000">
              <w:rPr>
                <w:rtl w:val="0"/>
              </w:rPr>
              <w:t xml:space="preserve">.</w:t>
            </w:r>
          </w:p>
        </w:tc>
        <w:tc>
          <w:tcPr>
            <w:shd w:fill="fffefd" w:val="clear"/>
            <w:vAlign w:val="center"/>
          </w:tcPr>
          <w:p w:rsidR="00000000" w:rsidDel="00000000" w:rsidP="00000000" w:rsidRDefault="00000000" w:rsidRPr="00000000" w14:paraId="0000008A">
            <w:pPr>
              <w:ind w:right="90"/>
              <w:rPr/>
            </w:pPr>
            <w:r w:rsidDel="00000000" w:rsidR="00000000" w:rsidRPr="00000000">
              <w:rPr>
                <w:rtl w:val="0"/>
              </w:rPr>
              <w:t xml:space="preserve">To what extent have the project’s data or insights enabled partners to analyze and address the </w:t>
            </w:r>
            <w:r w:rsidDel="00000000" w:rsidR="00000000" w:rsidRPr="00000000">
              <w:rPr>
                <w:b w:val="1"/>
                <w:bCs w:val="1"/>
                <w:rtl w:val="0"/>
              </w:rPr>
              <w:t xml:space="preserve">gendered impacts</w:t>
            </w:r>
            <w:r w:rsidDel="00000000" w:rsidR="00000000" w:rsidRPr="00000000">
              <w:rPr>
                <w:rtl w:val="0"/>
              </w:rPr>
              <w:t xml:space="preserve"> </w:t>
            </w:r>
            <w:r w:rsidDel="00000000" w:rsidR="00000000" w:rsidRPr="00000000">
              <w:rPr>
                <w:b w:val="1"/>
                <w:bCs w:val="1"/>
                <w:rtl w:val="0"/>
              </w:rPr>
              <w:t xml:space="preserve">of crises</w:t>
            </w:r>
            <w:r w:rsidDel="00000000" w:rsidR="00000000" w:rsidRPr="00000000">
              <w:rPr>
                <w:rtl w:val="0"/>
              </w:rPr>
              <w:t xml:space="preserve">?</w:t>
            </w:r>
          </w:p>
        </w:tc>
        <w:tc>
          <w:tcPr>
            <w:shd w:fill="fffefd" w:val="clear"/>
            <w:vAlign w:val="center"/>
          </w:tcPr>
          <w:p w:rsidR="00000000" w:rsidDel="00000000" w:rsidP="00000000" w:rsidRDefault="00000000" w:rsidRPr="00000000" w14:paraId="0000008B">
            <w:pPr>
              <w:rPr/>
            </w:pPr>
            <w:sdt>
              <w:sdtPr>
                <w:alias w:val="Configuration 1"/>
                <w:id w:val="-229950546"/>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vAlign w:val="center"/>
          </w:tcPr>
          <w:p w:rsidR="00000000" w:rsidDel="00000000" w:rsidP="00000000" w:rsidRDefault="00000000" w:rsidRPr="00000000" w14:paraId="0000008C">
            <w:pPr>
              <w:tabs>
                <w:tab w:val="left" w:leader="none" w:pos="1005"/>
              </w:tabs>
              <w:ind w:right="90"/>
              <w:rPr/>
            </w:pPr>
            <w:r w:rsidDel="00000000" w:rsidR="00000000" w:rsidRPr="00000000">
              <w:rPr>
                <w:rtl w:val="0"/>
              </w:rPr>
              <w:t xml:space="preserve">Improved workflows support sex- and age-disaggregated analysis, including coordination with UNHCR and UNICEF. IOM’s GPID uses IDMC IDUs for disaggregation, and UNHCR includes it in global reporting.</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D">
      <w:pPr>
        <w:spacing w:after="240" w:lineRule="auto"/>
        <w:ind w:right="90"/>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2"/>
        <w:spacing w:after="240" w:lineRule="auto"/>
        <w:ind w:right="90"/>
        <w:rPr/>
      </w:pPr>
      <w:bookmarkStart w:colFirst="0" w:colLast="0" w:name="_8is83iejlcp" w:id="5"/>
      <w:bookmarkEnd w:id="5"/>
      <w:r w:rsidDel="00000000" w:rsidR="00000000" w:rsidRPr="00000000">
        <w:rPr>
          <w:rtl w:val="0"/>
        </w:rPr>
        <w:t xml:space="preserve">2.4 Contribution of CRAF’d funding</w:t>
      </w:r>
    </w:p>
    <w:tbl>
      <w:tblPr>
        <w:tblStyle w:val="Table5"/>
        <w:tblW w:w="10454.400000000001" w:type="dxa"/>
        <w:jc w:val="left"/>
        <w:tblBorders>
          <w:insideH w:color="000000" w:space="0" w:sz="4" w:val="single"/>
          <w:insideV w:color="000000" w:space="0" w:sz="4" w:val="single"/>
        </w:tblBorders>
        <w:tblLayout w:type="fixed"/>
        <w:tblLook w:val="0400"/>
      </w:tblPr>
      <w:tblGrid>
        <w:gridCol w:w="720"/>
        <w:gridCol w:w="3074.3999999999996"/>
        <w:gridCol w:w="2580.48"/>
        <w:gridCol w:w="4079.52"/>
        <w:tblGridChange w:id="0">
          <w:tblGrid>
            <w:gridCol w:w="720"/>
            <w:gridCol w:w="3074.3999999999996"/>
            <w:gridCol w:w="2580.48"/>
            <w:gridCol w:w="4079.52"/>
          </w:tblGrid>
        </w:tblGridChange>
      </w:tblGrid>
      <w:tr>
        <w:trPr>
          <w:cantSplit w:val="0"/>
          <w:trHeight w:val="144" w:hRule="atLeast"/>
          <w:tblHeader w:val="0"/>
        </w:trPr>
        <w:tc>
          <w:tcPr>
            <w:shd w:fill="d9d9d9" w:val="clear"/>
          </w:tcPr>
          <w:p w:rsidR="00000000" w:rsidDel="00000000" w:rsidP="00000000" w:rsidRDefault="00000000" w:rsidRPr="00000000" w14:paraId="0000008F">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IV</w:t>
            </w:r>
            <w:r w:rsidDel="00000000" w:rsidR="00000000" w:rsidRPr="00000000">
              <w:rPr>
                <w:rtl w:val="0"/>
              </w:rPr>
            </w:r>
          </w:p>
        </w:tc>
        <w:tc>
          <w:tcPr>
            <w:shd w:fill="d9d9d9" w:val="clear"/>
          </w:tcPr>
          <w:p w:rsidR="00000000" w:rsidDel="00000000" w:rsidP="00000000" w:rsidRDefault="00000000" w:rsidRPr="00000000" w14:paraId="00000090">
            <w:pPr>
              <w:ind w:right="90"/>
              <w:rPr/>
            </w:pPr>
            <w:r w:rsidDel="00000000" w:rsidR="00000000" w:rsidRPr="00000000">
              <w:rPr>
                <w:b w:val="1"/>
                <w:bCs w:val="1"/>
                <w:rtl w:val="0"/>
              </w:rPr>
              <w:t xml:space="preserve">Question</w:t>
            </w:r>
            <w:r w:rsidDel="00000000" w:rsidR="00000000" w:rsidRPr="00000000">
              <w:rPr>
                <w:rtl w:val="0"/>
              </w:rPr>
            </w:r>
          </w:p>
        </w:tc>
        <w:tc>
          <w:tcPr>
            <w:shd w:fill="d9d9d9" w:val="clear"/>
          </w:tcPr>
          <w:p w:rsidR="00000000" w:rsidDel="00000000" w:rsidP="00000000" w:rsidRDefault="00000000" w:rsidRPr="00000000" w14:paraId="00000091">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92">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016" w:hRule="atLeast"/>
          <w:tblHeader w:val="0"/>
        </w:trPr>
        <w:tc>
          <w:tcPr>
            <w:vAlign w:val="center"/>
          </w:tcPr>
          <w:p w:rsidR="00000000" w:rsidDel="00000000" w:rsidP="00000000" w:rsidRDefault="00000000" w:rsidRPr="00000000" w14:paraId="00000093">
            <w:pPr>
              <w:ind w:right="90"/>
              <w:rPr/>
            </w:pPr>
            <w:r w:rsidDel="00000000" w:rsidR="00000000" w:rsidRPr="00000000">
              <w:rPr>
                <w:rtl w:val="0"/>
              </w:rPr>
              <w:t xml:space="preserve">n.</w:t>
            </w:r>
            <w:r w:rsidDel="00000000" w:rsidR="00000000" w:rsidRPr="00000000">
              <w:rPr>
                <w:rtl w:val="0"/>
              </w:rPr>
            </w:r>
          </w:p>
        </w:tc>
        <w:tc>
          <w:tcPr>
            <w:shd w:fill="auto" w:val="clear"/>
            <w:vAlign w:val="center"/>
          </w:tcPr>
          <w:p w:rsidR="00000000" w:rsidDel="00000000" w:rsidP="00000000" w:rsidRDefault="00000000" w:rsidRPr="00000000" w14:paraId="00000094">
            <w:pPr>
              <w:ind w:right="90"/>
              <w:rPr/>
            </w:pPr>
            <w:r w:rsidDel="00000000" w:rsidR="00000000" w:rsidRPr="00000000">
              <w:rPr>
                <w:rtl w:val="0"/>
              </w:rPr>
              <w:t xml:space="preserve">To what extent has </w:t>
            </w:r>
            <w:r w:rsidDel="00000000" w:rsidR="00000000" w:rsidRPr="00000000">
              <w:rPr>
                <w:rtl w:val="0"/>
              </w:rPr>
              <w:t xml:space="preserve">CRAF’d funding</w:t>
            </w:r>
            <w:r w:rsidDel="00000000" w:rsidR="00000000" w:rsidRPr="00000000">
              <w:rPr>
                <w:rtl w:val="0"/>
              </w:rPr>
              <w:t xml:space="preserve"> enabled your organization to pursue </w:t>
            </w:r>
            <w:r w:rsidDel="00000000" w:rsidR="00000000" w:rsidRPr="00000000">
              <w:rPr>
                <w:b w:val="1"/>
                <w:bCs w:val="1"/>
                <w:rtl w:val="0"/>
              </w:rPr>
              <w:t xml:space="preserve">new or expanded areas </w:t>
            </w:r>
            <w:r w:rsidDel="00000000" w:rsidR="00000000" w:rsidRPr="00000000">
              <w:rPr>
                <w:rtl w:val="0"/>
              </w:rPr>
              <w:t xml:space="preserve">of work that would otherwise not have been possible?</w:t>
            </w:r>
          </w:p>
        </w:tc>
        <w:tc>
          <w:tcPr>
            <w:shd w:fill="auto" w:val="clear"/>
            <w:vAlign w:val="center"/>
          </w:tcPr>
          <w:p w:rsidR="00000000" w:rsidDel="00000000" w:rsidP="00000000" w:rsidRDefault="00000000" w:rsidRPr="00000000" w14:paraId="00000095">
            <w:pPr>
              <w:rPr>
                <w:b w:val="1"/>
                <w:bCs w:val="1"/>
              </w:rPr>
            </w:pPr>
            <w:sdt>
              <w:sdtPr>
                <w:alias w:val="Configuration 1"/>
                <w:id w:val="-806607212"/>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6">
            <w:pPr>
              <w:tabs>
                <w:tab w:val="left" w:leader="none" w:pos="1005"/>
              </w:tabs>
              <w:ind w:right="90"/>
              <w:rPr/>
            </w:pPr>
            <w:r w:rsidDel="00000000" w:rsidR="00000000" w:rsidRPr="00000000">
              <w:rPr>
                <w:rtl w:val="0"/>
              </w:rPr>
              <w:t xml:space="preserve">CRAF’d funding expanded IDMC’s responsible AI work, enabling AI-assisted tools that improve timeliness, disaggregation, and event analysis. It also catalysed partnerships on conflict forecasting and climate-change impacts on displacement. This would not have been possible without this funding.</w:t>
            </w:r>
            <w:r w:rsidDel="00000000" w:rsidR="00000000" w:rsidRPr="00000000">
              <w:rPr>
                <w:rtl w:val="0"/>
              </w:rPr>
              <w:t xml:space="preserve"> </w:t>
            </w:r>
            <w:r w:rsidDel="00000000" w:rsidR="00000000" w:rsidRPr="00000000">
              <w:rPr>
                <w:rtl w:val="0"/>
              </w:rPr>
            </w:r>
          </w:p>
        </w:tc>
      </w:tr>
      <w:tr>
        <w:trPr>
          <w:cantSplit w:val="0"/>
          <w:trHeight w:val="1647.5390624999989" w:hRule="atLeast"/>
          <w:tblHeader w:val="0"/>
        </w:trPr>
        <w:tc>
          <w:tcPr>
            <w:vAlign w:val="center"/>
          </w:tcPr>
          <w:p w:rsidR="00000000" w:rsidDel="00000000" w:rsidP="00000000" w:rsidRDefault="00000000" w:rsidRPr="00000000" w14:paraId="00000097">
            <w:pPr>
              <w:ind w:right="90"/>
              <w:rPr/>
            </w:pPr>
            <w:r w:rsidDel="00000000" w:rsidR="00000000" w:rsidRPr="00000000">
              <w:rPr>
                <w:rtl w:val="0"/>
              </w:rPr>
              <w:t xml:space="preserve">o.</w:t>
            </w:r>
            <w:r w:rsidDel="00000000" w:rsidR="00000000" w:rsidRPr="00000000">
              <w:rPr>
                <w:rtl w:val="0"/>
              </w:rPr>
            </w:r>
          </w:p>
        </w:tc>
        <w:tc>
          <w:tcPr>
            <w:shd w:fill="auto" w:val="clear"/>
            <w:vAlign w:val="center"/>
          </w:tcPr>
          <w:p w:rsidR="00000000" w:rsidDel="00000000" w:rsidP="00000000" w:rsidRDefault="00000000" w:rsidRPr="00000000" w14:paraId="00000098">
            <w:pPr>
              <w:ind w:right="90"/>
              <w:rPr/>
            </w:pPr>
            <w:r w:rsidDel="00000000" w:rsidR="00000000" w:rsidRPr="00000000">
              <w:rPr>
                <w:rtl w:val="0"/>
              </w:rPr>
              <w:t xml:space="preserve">To what extent has CRAF’d funding strengthened your </w:t>
            </w:r>
            <w:r w:rsidDel="00000000" w:rsidR="00000000" w:rsidRPr="00000000">
              <w:rPr>
                <w:b w:val="1"/>
                <w:bCs w:val="1"/>
                <w:rtl w:val="0"/>
              </w:rPr>
              <w:t xml:space="preserve">organization’s data, analytical, or technical capabilities</w:t>
            </w:r>
            <w:r w:rsidDel="00000000" w:rsidR="00000000" w:rsidRPr="00000000">
              <w:rPr>
                <w:rtl w:val="0"/>
              </w:rPr>
              <w:t xml:space="preserve"> and the </w:t>
            </w:r>
            <w:r w:rsidDel="00000000" w:rsidR="00000000" w:rsidRPr="00000000">
              <w:rPr>
                <w:b w:val="1"/>
                <w:bCs w:val="1"/>
                <w:rtl w:val="0"/>
              </w:rPr>
              <w:t xml:space="preserve">overall quality of your work</w:t>
            </w:r>
            <w:r w:rsidDel="00000000" w:rsidR="00000000" w:rsidRPr="00000000">
              <w:rPr>
                <w:rtl w:val="0"/>
              </w:rPr>
              <w:t xml:space="preserve">?</w:t>
            </w:r>
          </w:p>
        </w:tc>
        <w:tc>
          <w:tcPr>
            <w:shd w:fill="auto" w:val="clear"/>
            <w:vAlign w:val="center"/>
          </w:tcPr>
          <w:p w:rsidR="00000000" w:rsidDel="00000000" w:rsidP="00000000" w:rsidRDefault="00000000" w:rsidRPr="00000000" w14:paraId="00000099">
            <w:pPr>
              <w:rPr>
                <w:b w:val="1"/>
                <w:bCs w:val="1"/>
              </w:rPr>
            </w:pPr>
            <w:sdt>
              <w:sdtPr>
                <w:alias w:val="Configuration 1"/>
                <w:id w:val="-2104547022"/>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A">
            <w:pPr>
              <w:tabs>
                <w:tab w:val="left" w:leader="none" w:pos="1005"/>
              </w:tabs>
              <w:ind w:right="90"/>
              <w:rPr/>
            </w:pPr>
            <w:r w:rsidDel="00000000" w:rsidR="00000000" w:rsidRPr="00000000">
              <w:rPr>
                <w:rtl w:val="0"/>
              </w:rPr>
              <w:t xml:space="preserve">CRAF’d funding is enabling IDMC to expand its time series coverage back to 2008, improving temporal and spatial completeness for early warning and anticipatory action. It is also strengthening quality via automation, validation/error detection, 42-language monitoring, and surge support. This strongly contributes to improving the quality of IDMC’s work and provides instrumental contribution to internal displacement data.</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B">
      <w:pPr>
        <w:rPr/>
        <w:sectPr>
          <w:footerReference r:id="rId16"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9C">
      <w:pPr>
        <w:pStyle w:val="Heading1"/>
        <w:ind w:left="0" w:right="90" w:firstLine="0"/>
        <w:rPr>
          <w:rFonts w:ascii="Roboto" w:cs="Roboto" w:eastAsia="Roboto" w:hAnsi="Roboto"/>
          <w:color w:val="000000"/>
          <w:sz w:val="36"/>
          <w:szCs w:val="36"/>
        </w:rPr>
      </w:pPr>
      <w:bookmarkStart w:colFirst="0" w:colLast="0" w:name="_ww7akfosvbdy" w:id="6"/>
      <w:bookmarkEnd w:id="6"/>
      <w:r w:rsidDel="00000000" w:rsidR="00000000" w:rsidRPr="00000000">
        <w:rPr>
          <w:rFonts w:ascii="Roboto" w:cs="Roboto" w:eastAsia="Roboto" w:hAnsi="Roboto"/>
          <w:color w:val="000000"/>
          <w:sz w:val="36"/>
          <w:szCs w:val="36"/>
          <w:rtl w:val="0"/>
        </w:rPr>
        <w:t xml:space="preserve">3. </w:t>
      </w:r>
      <w:r w:rsidDel="00000000" w:rsidR="00000000" w:rsidRPr="00000000">
        <w:rPr>
          <w:color w:val="000000"/>
          <w:rtl w:val="0"/>
        </w:rPr>
        <w:t xml:space="preserve">KEY ACHIEVEMENTS AND RESULTS</w:t>
      </w: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rtl w:val="0"/>
        </w:rPr>
        <w:t xml:space="preserve">Use this section to highlight your project’s </w:t>
      </w:r>
      <w:r w:rsidDel="00000000" w:rsidR="00000000" w:rsidRPr="00000000">
        <w:rPr>
          <w:b w:val="1"/>
          <w:bCs w:val="1"/>
          <w:rtl w:val="0"/>
        </w:rPr>
        <w:t xml:space="preserve">key achievements</w:t>
      </w:r>
      <w:r w:rsidDel="00000000" w:rsidR="00000000" w:rsidRPr="00000000">
        <w:rPr>
          <w:rtl w:val="0"/>
        </w:rPr>
        <w:t xml:space="preserve"> and </w:t>
      </w:r>
      <w:r w:rsidDel="00000000" w:rsidR="00000000" w:rsidRPr="00000000">
        <w:rPr>
          <w:b w:val="1"/>
          <w:bCs w:val="1"/>
          <w:rtl w:val="0"/>
        </w:rPr>
        <w:t xml:space="preserve">results </w:t>
      </w:r>
      <w:r w:rsidDel="00000000" w:rsidR="00000000" w:rsidRPr="00000000">
        <w:rPr>
          <w:rtl w:val="0"/>
        </w:rPr>
        <w:t xml:space="preserve">from the reporting period. Focus on </w:t>
      </w:r>
      <w:r w:rsidDel="00000000" w:rsidR="00000000" w:rsidRPr="00000000">
        <w:rPr>
          <w:b w:val="1"/>
          <w:bCs w:val="1"/>
          <w:rtl w:val="0"/>
        </w:rPr>
        <w:t xml:space="preserve">key milestones, decision-linked use of data or insights, and partnership outcomes</w:t>
      </w:r>
      <w:r w:rsidDel="00000000" w:rsidR="00000000" w:rsidRPr="00000000">
        <w:rPr>
          <w:rtl w:val="0"/>
        </w:rPr>
        <w:t xml:space="preserve">. For each entry, clearly explain </w:t>
      </w:r>
      <w:r w:rsidDel="00000000" w:rsidR="00000000" w:rsidRPr="00000000">
        <w:rPr>
          <w:b w:val="1"/>
          <w:bCs w:val="1"/>
          <w:rtl w:val="0"/>
        </w:rPr>
        <w:t xml:space="preserve">what was achieved</w:t>
      </w:r>
      <w:r w:rsidDel="00000000" w:rsidR="00000000" w:rsidRPr="00000000">
        <w:rPr>
          <w:rtl w:val="0"/>
        </w:rPr>
        <w:t xml:space="preserve">, </w:t>
      </w:r>
      <w:r w:rsidDel="00000000" w:rsidR="00000000" w:rsidRPr="00000000">
        <w:rPr>
          <w:b w:val="1"/>
          <w:bCs w:val="1"/>
          <w:rtl w:val="0"/>
        </w:rPr>
        <w:t xml:space="preserve">why it mattered</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Emphasise results and decisions enabled, not activities alone, and keep responses concise and evidence-based.</w:t>
      </w:r>
    </w:p>
    <w:p w:rsidR="00000000" w:rsidDel="00000000" w:rsidP="00000000" w:rsidRDefault="00000000" w:rsidRPr="00000000" w14:paraId="0000009E">
      <w:pPr>
        <w:pStyle w:val="Heading2"/>
        <w:rPr>
          <w:vertAlign w:val="baseline"/>
        </w:rPr>
      </w:pPr>
      <w:bookmarkStart w:colFirst="0" w:colLast="0" w:name="_goti8jgeaza5" w:id="7"/>
      <w:bookmarkEnd w:id="7"/>
      <w:r w:rsidDel="00000000" w:rsidR="00000000" w:rsidRPr="00000000">
        <w:rPr>
          <w:rtl w:val="0"/>
        </w:rPr>
        <w:t xml:space="preserve">3.1</w:t>
      </w:r>
      <w:r w:rsidDel="00000000" w:rsidR="00000000" w:rsidRPr="00000000">
        <w:rPr>
          <w:rtl w:val="0"/>
        </w:rPr>
        <w:t xml:space="preserve"> K</w:t>
      </w:r>
      <w:r w:rsidDel="00000000" w:rsidR="00000000" w:rsidRPr="00000000">
        <w:rPr>
          <w:vertAlign w:val="baseline"/>
          <w:rtl w:val="0"/>
        </w:rPr>
        <w:t xml:space="preserve">ey achievements</w:t>
      </w:r>
      <w:r w:rsidDel="00000000" w:rsidR="00000000" w:rsidRPr="00000000">
        <w:rPr>
          <w:rtl w:val="0"/>
        </w:rPr>
      </w:r>
    </w:p>
    <w:p w:rsidR="00000000" w:rsidDel="00000000" w:rsidP="00000000" w:rsidRDefault="00000000" w:rsidRPr="00000000" w14:paraId="0000009F">
      <w:pPr>
        <w:spacing w:after="240" w:before="240" w:lineRule="auto"/>
        <w:rPr/>
      </w:pPr>
      <w:r w:rsidDel="00000000" w:rsidR="00000000" w:rsidRPr="00000000">
        <w:rPr>
          <w:rtl w:val="0"/>
        </w:rPr>
        <w:t xml:space="preserve">Use this sub-section to present the top three </w:t>
      </w:r>
      <w:r w:rsidDel="00000000" w:rsidR="00000000" w:rsidRPr="00000000">
        <w:rPr>
          <w:b w:val="1"/>
          <w:bCs w:val="1"/>
          <w:rtl w:val="0"/>
        </w:rPr>
        <w:t xml:space="preserve">key achievements</w:t>
      </w:r>
      <w:r w:rsidDel="00000000" w:rsidR="00000000" w:rsidRPr="00000000">
        <w:rPr>
          <w:rtl w:val="0"/>
        </w:rPr>
        <w:t xml:space="preserve"> from the reporting period. Focus on </w:t>
      </w:r>
      <w:r w:rsidDel="00000000" w:rsidR="00000000" w:rsidRPr="00000000">
        <w:rPr>
          <w:b w:val="1"/>
          <w:bCs w:val="1"/>
          <w:rtl w:val="0"/>
        </w:rPr>
        <w:t xml:space="preserve">major milestones</w:t>
      </w:r>
      <w:r w:rsidDel="00000000" w:rsidR="00000000" w:rsidRPr="00000000">
        <w:rPr>
          <w:rtl w:val="0"/>
        </w:rPr>
        <w:t xml:space="preserve"> or </w:t>
      </w:r>
      <w:r w:rsidDel="00000000" w:rsidR="00000000" w:rsidRPr="00000000">
        <w:rPr>
          <w:b w:val="1"/>
          <w:bCs w:val="1"/>
          <w:rtl w:val="0"/>
        </w:rPr>
        <w:t xml:space="preserve">breakthroughs </w:t>
      </w:r>
      <w:r w:rsidDel="00000000" w:rsidR="00000000" w:rsidRPr="00000000">
        <w:rPr>
          <w:rtl w:val="0"/>
        </w:rPr>
        <w:t xml:space="preserve">that led to clear results for the project. For each achievement, explain </w:t>
      </w:r>
      <w:r w:rsidDel="00000000" w:rsidR="00000000" w:rsidRPr="00000000">
        <w:rPr>
          <w:b w:val="1"/>
          <w:bCs w:val="1"/>
          <w:rtl w:val="0"/>
        </w:rPr>
        <w:t xml:space="preserve">why it was significant</w:t>
      </w:r>
      <w:r w:rsidDel="00000000" w:rsidR="00000000" w:rsidRPr="00000000">
        <w:rPr>
          <w:rtl w:val="0"/>
        </w:rPr>
        <w:t xml:space="preserve">, </w:t>
      </w:r>
      <w:r w:rsidDel="00000000" w:rsidR="00000000" w:rsidRPr="00000000">
        <w:rPr>
          <w:b w:val="1"/>
          <w:bCs w:val="1"/>
          <w:rtl w:val="0"/>
        </w:rPr>
        <w:t xml:space="preserve">how it contributed to the project’s objectives</w:t>
      </w:r>
      <w:r w:rsidDel="00000000" w:rsidR="00000000" w:rsidRPr="00000000">
        <w:rPr>
          <w:rtl w:val="0"/>
        </w:rPr>
        <w:t xml:space="preserve">, and</w:t>
      </w:r>
      <w:r w:rsidDel="00000000" w:rsidR="00000000" w:rsidRPr="00000000">
        <w:rPr>
          <w:b w:val="1"/>
          <w:bCs w:val="1"/>
          <w:rtl w:val="0"/>
        </w:rPr>
        <w:t xml:space="preserve"> what changed as a result</w:t>
      </w:r>
      <w:r w:rsidDel="00000000" w:rsidR="00000000" w:rsidRPr="00000000">
        <w:rPr>
          <w:rtl w:val="0"/>
        </w:rPr>
        <w:t xml:space="preserve">. Emphasise results and decisions enabled, not activities alone. Keep descriptions concise, factual, and evidence-based. The achievements reported in this section will be highlighted on your project page in the upcoming </w:t>
      </w:r>
      <w:hyperlink r:id="rId17">
        <w:r w:rsidDel="00000000" w:rsidR="00000000" w:rsidRPr="00000000">
          <w:rPr>
            <w:b w:val="1"/>
            <w:bCs w:val="1"/>
            <w:u w:val="single"/>
            <w:rtl w:val="0"/>
          </w:rPr>
          <w:t xml:space="preserve">CRAF’d Annual Report</w:t>
        </w:r>
      </w:hyperlink>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r>
    </w:p>
    <w:tbl>
      <w:tblPr>
        <w:tblStyle w:val="Table6"/>
        <w:tblW w:w="13905.0" w:type="dxa"/>
        <w:jc w:val="left"/>
        <w:tblBorders>
          <w:insideH w:color="000000" w:space="0" w:sz="4" w:val="single"/>
          <w:insideV w:color="000000" w:space="0" w:sz="4" w:val="single"/>
        </w:tblBorders>
        <w:tblLayout w:type="fixed"/>
        <w:tblLook w:val="0400"/>
      </w:tblPr>
      <w:tblGrid>
        <w:gridCol w:w="585"/>
        <w:gridCol w:w="3630"/>
        <w:gridCol w:w="6120"/>
        <w:gridCol w:w="3570"/>
        <w:tblGridChange w:id="0">
          <w:tblGrid>
            <w:gridCol w:w="585"/>
            <w:gridCol w:w="3630"/>
            <w:gridCol w:w="6120"/>
            <w:gridCol w:w="3570"/>
          </w:tblGrid>
        </w:tblGridChange>
      </w:tblGrid>
      <w:tr>
        <w:trPr>
          <w:cantSplit w:val="0"/>
          <w:trHeight w:val="274" w:hRule="atLeast"/>
          <w:tblHeader w:val="0"/>
        </w:trPr>
        <w:tc>
          <w:tcPr>
            <w:shd w:fill="d9d9d9" w:val="clear"/>
          </w:tcPr>
          <w:p w:rsidR="00000000" w:rsidDel="00000000" w:rsidP="00000000" w:rsidRDefault="00000000" w:rsidRPr="00000000" w14:paraId="000000A1">
            <w:pPr>
              <w:rPr>
                <w:b w:val="1"/>
                <w:bCs w:val="1"/>
              </w:rPr>
            </w:pPr>
            <w:r w:rsidDel="00000000" w:rsidR="00000000" w:rsidRPr="00000000">
              <w:rPr>
                <w:b w:val="1"/>
                <w:bCs w:val="1"/>
                <w:rtl w:val="0"/>
              </w:rPr>
              <w:t xml:space="preserve">#V</w:t>
            </w:r>
          </w:p>
        </w:tc>
        <w:tc>
          <w:tcPr>
            <w:shd w:fill="d9d9d9" w:val="clear"/>
          </w:tcPr>
          <w:p w:rsidR="00000000" w:rsidDel="00000000" w:rsidP="00000000" w:rsidRDefault="00000000" w:rsidRPr="00000000" w14:paraId="000000A2">
            <w:pPr>
              <w:rPr>
                <w:b w:val="1"/>
                <w:bCs w:val="1"/>
              </w:rPr>
            </w:pPr>
            <w:r w:rsidDel="00000000" w:rsidR="00000000" w:rsidRPr="00000000">
              <w:rPr>
                <w:b w:val="1"/>
                <w:bCs w:val="1"/>
                <w:rtl w:val="0"/>
              </w:rPr>
              <w:t xml:space="preserve">Key achievement</w:t>
            </w:r>
            <w:r w:rsidDel="00000000" w:rsidR="00000000" w:rsidRPr="00000000">
              <w:rPr>
                <w:rtl w:val="0"/>
              </w:rPr>
            </w:r>
          </w:p>
        </w:tc>
        <w:tc>
          <w:tcPr>
            <w:shd w:fill="d9d9d9" w:val="clear"/>
          </w:tcPr>
          <w:p w:rsidR="00000000" w:rsidDel="00000000" w:rsidP="00000000" w:rsidRDefault="00000000" w:rsidRPr="00000000" w14:paraId="000000A3">
            <w:pPr>
              <w:rPr>
                <w:b w:val="1"/>
                <w:bCs w:val="1"/>
              </w:rPr>
            </w:pPr>
            <w:r w:rsidDel="00000000" w:rsidR="00000000" w:rsidRPr="00000000">
              <w:rPr>
                <w:b w:val="1"/>
                <w:bCs w:val="1"/>
                <w:rtl w:val="0"/>
              </w:rPr>
              <w:t xml:space="preserve">Significance</w:t>
            </w:r>
          </w:p>
        </w:tc>
        <w:tc>
          <w:tcPr>
            <w:shd w:fill="d9d9d9" w:val="clear"/>
          </w:tcPr>
          <w:p w:rsidR="00000000" w:rsidDel="00000000" w:rsidP="00000000" w:rsidRDefault="00000000" w:rsidRPr="00000000" w14:paraId="000000A4">
            <w:pPr>
              <w:rPr>
                <w:b w:val="1"/>
                <w:bCs w:val="1"/>
              </w:rPr>
            </w:pPr>
            <w:r w:rsidDel="00000000" w:rsidR="00000000" w:rsidRPr="00000000">
              <w:rPr>
                <w:b w:val="1"/>
                <w:bCs w:val="1"/>
                <w:rtl w:val="0"/>
              </w:rPr>
              <w:t xml:space="preserve">Links / materials </w:t>
            </w:r>
          </w:p>
        </w:tc>
      </w:tr>
      <w:tr>
        <w:trPr>
          <w:cantSplit w:val="0"/>
          <w:trHeight w:val="812.5078125" w:hRule="atLeast"/>
          <w:tblHeader w:val="0"/>
        </w:trPr>
        <w:tc>
          <w:tcPr>
            <w:shd w:fill="f3f3f3" w:val="clear"/>
            <w:vAlign w:val="center"/>
          </w:tcPr>
          <w:p w:rsidR="00000000" w:rsidDel="00000000" w:rsidP="00000000" w:rsidRDefault="00000000" w:rsidRPr="00000000" w14:paraId="000000A5">
            <w:pPr>
              <w:rPr>
                <w:sz w:val="18"/>
                <w:szCs w:val="18"/>
              </w:rPr>
            </w:pPr>
            <w:r w:rsidDel="00000000" w:rsidR="00000000" w:rsidRPr="00000000">
              <w:rPr/>
              <w:drawing>
                <wp:inline distB="114300" distT="114300" distL="114300" distR="114300">
                  <wp:extent cx="192723" cy="192723"/>
                  <wp:effectExtent b="0" l="0" r="0" t="0"/>
                  <wp:docPr id="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A6">
            <w:pPr>
              <w:rPr>
                <w:b w:val="1"/>
                <w:bCs w:val="1"/>
              </w:rPr>
            </w:pPr>
            <w:r w:rsidDel="00000000" w:rsidR="00000000" w:rsidRPr="00000000">
              <w:rPr>
                <w:sz w:val="16"/>
                <w:szCs w:val="16"/>
                <w:rtl w:val="0"/>
              </w:rPr>
              <w:t xml:space="preserve">Briefly describe a major result or milestone achieved while implementing the project during this reporting period.</w:t>
            </w:r>
            <w:r w:rsidDel="00000000" w:rsidR="00000000" w:rsidRPr="00000000">
              <w:rPr>
                <w:b w:val="1"/>
                <w:bCs w:val="1"/>
                <w:sz w:val="16"/>
                <w:szCs w:val="16"/>
                <w:rtl w:val="0"/>
              </w:rPr>
              <w:t xml:space="preserve"> For example: The project developed a </w:t>
            </w:r>
            <w:r w:rsidDel="00000000" w:rsidR="00000000" w:rsidRPr="00000000">
              <w:rPr>
                <w:b w:val="1"/>
                <w:bCs w:val="1"/>
                <w:sz w:val="16"/>
                <w:szCs w:val="16"/>
                <w:rtl w:val="0"/>
              </w:rPr>
              <w:t xml:space="preserve"> cloud system that now delivers up-to-date weather and impact feeds.</w:t>
            </w:r>
            <w:r w:rsidDel="00000000" w:rsidR="00000000" w:rsidRPr="00000000">
              <w:rPr>
                <w:rtl w:val="0"/>
              </w:rPr>
            </w:r>
          </w:p>
        </w:tc>
        <w:tc>
          <w:tcPr>
            <w:shd w:fill="f3f3f3" w:val="clear"/>
            <w:vAlign w:val="center"/>
          </w:tcPr>
          <w:p w:rsidR="00000000" w:rsidDel="00000000" w:rsidP="00000000" w:rsidRDefault="00000000" w:rsidRPr="00000000" w14:paraId="000000A7">
            <w:pPr>
              <w:rPr>
                <w:b w:val="1"/>
                <w:bCs w:val="1"/>
              </w:rPr>
            </w:pPr>
            <w:r w:rsidDel="00000000" w:rsidR="00000000" w:rsidRPr="00000000">
              <w:rPr>
                <w:sz w:val="16"/>
                <w:szCs w:val="16"/>
                <w:rtl w:val="0"/>
              </w:rPr>
              <w:t xml:space="preserve">Explain why this achievement matters, how it contributed to project objectives, and what changed as a result. </w:t>
            </w:r>
            <w:r w:rsidDel="00000000" w:rsidR="00000000" w:rsidRPr="00000000">
              <w:rPr>
                <w:b w:val="1"/>
                <w:bCs w:val="1"/>
                <w:sz w:val="16"/>
                <w:szCs w:val="16"/>
                <w:rtl w:val="0"/>
              </w:rPr>
              <w:t xml:space="preserve">For example: </w:t>
            </w:r>
            <w:r w:rsidDel="00000000" w:rsidR="00000000" w:rsidRPr="00000000">
              <w:rPr>
                <w:b w:val="1"/>
                <w:bCs w:val="1"/>
                <w:sz w:val="16"/>
                <w:szCs w:val="16"/>
                <w:rtl w:val="0"/>
              </w:rPr>
              <w:t xml:space="preserve">The cloud system enables drought outlooks from 2 to 4 months in advance and flood alerts up to 16 days ahead.</w:t>
            </w:r>
            <w:r w:rsidDel="00000000" w:rsidR="00000000" w:rsidRPr="00000000">
              <w:rPr>
                <w:b w:val="1"/>
                <w:bCs w:val="1"/>
                <w:sz w:val="16"/>
                <w:szCs w:val="16"/>
                <w:rtl w:val="0"/>
              </w:rPr>
              <w:t xml:space="preserve"> Using this data, local NGOs started targeted seasonal funding allocations ahead of the hazard impact.</w:t>
            </w:r>
            <w:r w:rsidDel="00000000" w:rsidR="00000000" w:rsidRPr="00000000">
              <w:rPr>
                <w:rtl w:val="0"/>
              </w:rPr>
            </w:r>
          </w:p>
        </w:tc>
        <w:tc>
          <w:tcPr>
            <w:shd w:fill="f3f3f3" w:val="clear"/>
            <w:vAlign w:val="center"/>
          </w:tcPr>
          <w:p w:rsidR="00000000" w:rsidDel="00000000" w:rsidP="00000000" w:rsidRDefault="00000000" w:rsidRPr="00000000" w14:paraId="000000A8">
            <w:pPr>
              <w:rPr>
                <w:b w:val="1"/>
                <w:bCs w:val="1"/>
              </w:rPr>
            </w:pPr>
            <w:r w:rsidDel="00000000" w:rsidR="00000000" w:rsidRPr="00000000">
              <w:rPr>
                <w:sz w:val="16"/>
                <w:szCs w:val="16"/>
                <w:rtl w:val="0"/>
              </w:rPr>
              <w:t xml:space="preserve">Provide direct links to reports, tools, dashboards, articles, or other materials that demonstrate or document the achievement.</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A9">
            <w:pPr>
              <w:ind w:right="90"/>
              <w:rPr>
                <w:sz w:val="18"/>
                <w:szCs w:val="18"/>
              </w:rPr>
            </w:pPr>
            <w:r w:rsidDel="00000000" w:rsidR="00000000" w:rsidRPr="00000000">
              <w:rPr>
                <w:rtl w:val="0"/>
              </w:rPr>
              <w:t xml:space="preserve">a.</w:t>
            </w:r>
            <w:r w:rsidDel="00000000" w:rsidR="00000000" w:rsidRPr="00000000">
              <w:rPr>
                <w:rtl w:val="0"/>
              </w:rPr>
            </w:r>
          </w:p>
        </w:tc>
        <w:tc>
          <w:tcPr>
            <w:shd w:fill="auto" w:val="clear"/>
          </w:tcPr>
          <w:p w:rsidR="00000000" w:rsidDel="00000000" w:rsidP="00000000" w:rsidRDefault="00000000" w:rsidRPr="00000000" w14:paraId="000000AA">
            <w:pPr>
              <w:rPr/>
            </w:pPr>
            <w:r w:rsidDel="00000000" w:rsidR="00000000" w:rsidRPr="00000000">
              <w:rPr>
                <w:rtl w:val="0"/>
              </w:rPr>
              <w:t xml:space="preserve">IDMC has built and benchmarked an operational automation stack replicating IDMC monitoring: NLP extraction supports data review in 42 languages processed across 120 countries/territories, with ~92% geolocation accuracy, plus event/source matching and alerting foundations.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AB">
            <w:pPr>
              <w:rPr/>
            </w:pPr>
            <w:r w:rsidDel="00000000" w:rsidR="00000000" w:rsidRPr="00000000">
              <w:rPr>
                <w:rtl w:val="0"/>
              </w:rPr>
              <w:t xml:space="preserve">This achievement accelerates monitoring and standardises outputs, reducing manual effort and enabling analysts to focus on validation and interpretation. It also improves spatial granularity so partners can better assess displacement concentration and localised impacts.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AC">
            <w:pPr>
              <w:rPr/>
            </w:pPr>
            <w:r w:rsidDel="00000000" w:rsidR="00000000" w:rsidRPr="00000000">
              <w:rPr>
                <w:rtl w:val="0"/>
              </w:rPr>
              <w:t xml:space="preserve">NLP Pipeline Pilot (Closed code). The public-facing results will be released with the project outputs, including updated APIs and dashboards.</w:t>
            </w:r>
            <w:r w:rsidDel="00000000" w:rsidR="00000000" w:rsidRPr="00000000">
              <w:rPr>
                <w:rtl w:val="0"/>
              </w:rPr>
              <w:t xml:space="preserve"> </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AD">
            <w:pPr>
              <w:ind w:right="90"/>
              <w:rPr/>
            </w:pPr>
            <w:r w:rsidDel="00000000" w:rsidR="00000000" w:rsidRPr="00000000">
              <w:rPr>
                <w:rtl w:val="0"/>
              </w:rPr>
              <w:t xml:space="preserve">b.</w:t>
            </w:r>
          </w:p>
        </w:tc>
        <w:tc>
          <w:tcPr>
            <w:shd w:fill="auto" w:val="clear"/>
          </w:tcPr>
          <w:p w:rsidR="00000000" w:rsidDel="00000000" w:rsidP="00000000" w:rsidRDefault="00000000" w:rsidRPr="00000000" w14:paraId="000000AE">
            <w:pPr>
              <w:rPr/>
            </w:pPr>
            <w:r w:rsidDel="00000000" w:rsidR="00000000" w:rsidRPr="00000000">
              <w:rPr>
                <w:rtl w:val="0"/>
              </w:rPr>
              <w:t xml:space="preserve">IDMC has reviewed external sources for 177/199 countries (for structured and non-structured data) as part of the historical data revision. This is expected to add 5,000+ historical events to IDMC’s GIDD once validated.</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AF">
            <w:pPr>
              <w:rPr/>
            </w:pPr>
            <w:r w:rsidDel="00000000" w:rsidR="00000000" w:rsidRPr="00000000">
              <w:rPr>
                <w:rtl w:val="0"/>
              </w:rPr>
              <w:t xml:space="preserve">This achievement strengthens completeness and comparability of historical time series used by partner tools (e.g. INFORM, donors), improving confidence in trend analysis, risk scoring and early warning baselines.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B0">
            <w:pPr>
              <w:rPr/>
            </w:pPr>
            <w:hyperlink r:id="rId19">
              <w:r w:rsidDel="00000000" w:rsidR="00000000" w:rsidRPr="00000000">
                <w:rPr>
                  <w:highlight w:val="white"/>
                  <w:u w:val="single"/>
                  <w:rtl w:val="0"/>
                </w:rPr>
                <w:t xml:space="preserve">https://www.internal-displacement.org/database/displacement-data/</w:t>
              </w:r>
            </w:hyperlink>
            <w:r w:rsidDel="00000000" w:rsidR="00000000" w:rsidRPr="00000000">
              <w:rPr>
                <w:highlight w:val="white"/>
                <w:rtl w:val="0"/>
              </w:rPr>
              <w:t xml:space="preserve"> </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B1">
            <w:pPr>
              <w:ind w:right="90"/>
              <w:rPr>
                <w:sz w:val="18"/>
                <w:szCs w:val="18"/>
              </w:rPr>
            </w:pPr>
            <w:r w:rsidDel="00000000" w:rsidR="00000000" w:rsidRPr="00000000">
              <w:rPr>
                <w:rtl w:val="0"/>
              </w:rPr>
              <w:t xml:space="preserve">c.</w:t>
            </w:r>
            <w:r w:rsidDel="00000000" w:rsidR="00000000" w:rsidRPr="00000000">
              <w:rPr>
                <w:rtl w:val="0"/>
              </w:rPr>
            </w:r>
          </w:p>
        </w:tc>
        <w:tc>
          <w:tcPr>
            <w:shd w:fill="auto" w:val="clear"/>
          </w:tcPr>
          <w:p w:rsidR="00000000" w:rsidDel="00000000" w:rsidP="00000000" w:rsidRDefault="00000000" w:rsidRPr="00000000" w14:paraId="000000B2">
            <w:pPr>
              <w:rPr/>
            </w:pPr>
            <w:r w:rsidDel="00000000" w:rsidR="00000000" w:rsidRPr="00000000">
              <w:rPr>
                <w:rtl w:val="0"/>
              </w:rPr>
              <w:t xml:space="preserve">IDMC has increased production via automation: in 2025, IDMC published 11,110 internal displacement updates, with ~50% generated through project automation. Semi-automated ingestion was also implemented, including 21 structured datasets (20 countries) and 10,814 records entered automatically (HULK uploads).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B3">
            <w:pPr>
              <w:rPr/>
            </w:pPr>
            <w:r w:rsidDel="00000000" w:rsidR="00000000" w:rsidRPr="00000000">
              <w:rPr>
                <w:rtl w:val="0"/>
              </w:rPr>
              <w:t xml:space="preserve">This achievement enables more frequent, scalable updates and reduces manual data-entry bottlenecks. Faster availability of validated updates improves usability for operational partners integrating IDMC data into planning and response workflows.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B4">
            <w:pPr>
              <w:rPr/>
            </w:pPr>
            <w:hyperlink r:id="rId20">
              <w:r w:rsidDel="00000000" w:rsidR="00000000" w:rsidRPr="00000000">
                <w:rPr>
                  <w:u w:val="single"/>
                  <w:rtl w:val="0"/>
                </w:rPr>
                <w:t xml:space="preserve">https://www.internal-displacement.org/database/api-documentation/</w:t>
              </w:r>
            </w:hyperlink>
            <w:r w:rsidDel="00000000" w:rsidR="00000000" w:rsidRPr="00000000">
              <w:rPr>
                <w:rtl w:val="0"/>
              </w:rPr>
              <w:t xml:space="preserve"> </w:t>
            </w:r>
          </w:p>
          <w:p w:rsidR="00000000" w:rsidDel="00000000" w:rsidP="00000000" w:rsidRDefault="00000000" w:rsidRPr="00000000" w14:paraId="000000B5">
            <w:pPr>
              <w:rPr>
                <w:highlight w:val="white"/>
              </w:rPr>
            </w:pPr>
            <w:r w:rsidDel="00000000" w:rsidR="00000000" w:rsidRPr="00000000">
              <w:rPr>
                <w:rtl w:val="0"/>
              </w:rPr>
            </w:r>
          </w:p>
          <w:p w:rsidR="00000000" w:rsidDel="00000000" w:rsidP="00000000" w:rsidRDefault="00000000" w:rsidRPr="00000000" w14:paraId="000000B6">
            <w:pPr>
              <w:rPr>
                <w:highlight w:val="white"/>
              </w:rPr>
            </w:pP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B7">
            <w:pPr>
              <w:ind w:right="90"/>
              <w:rPr/>
            </w:pPr>
            <w:r w:rsidDel="00000000" w:rsidR="00000000" w:rsidRPr="00000000">
              <w:rPr>
                <w:rtl w:val="0"/>
              </w:rPr>
              <w:t xml:space="preserve">d.</w:t>
            </w:r>
          </w:p>
        </w:tc>
        <w:tc>
          <w:tcPr>
            <w:shd w:fill="auto" w:val="clear"/>
          </w:tcPr>
          <w:p w:rsidR="00000000" w:rsidDel="00000000" w:rsidP="00000000" w:rsidRDefault="00000000" w:rsidRPr="00000000" w14:paraId="000000B8">
            <w:pPr>
              <w:rPr/>
            </w:pPr>
            <w:r w:rsidDel="00000000" w:rsidR="00000000" w:rsidRPr="00000000">
              <w:rPr>
                <w:rtl w:val="0"/>
              </w:rPr>
              <w:t xml:space="preserve">Expanded external uptake of IDMC data products: 150+ organisations made 35,711 API requests in 2025 (+92.6%). IDMC datasets saw 31,797 unique HDX downloads (78,341 total), plus 25,542 downloads from the IDMC website. IDMC data contributed to 46 HDX Signals alerts.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B9">
            <w:pPr>
              <w:rPr/>
            </w:pPr>
            <w:r w:rsidDel="00000000" w:rsidR="00000000" w:rsidRPr="00000000">
              <w:rPr>
                <w:rtl w:val="0"/>
              </w:rPr>
              <w:t xml:space="preserve">These figures show IDMC’s displacement dataset is increasingly used as a shared, harmonised reference feeding multiple platforms and applications. Partners integrate IDU/GIDD into early warning and modelling workflows, combining displacement signals with conflict, hazard and food-security indicators. Examples include JRC INFORM integrating displacement into severity metrics (and exploring IDU for warning), WFP linking displacement trends with food insecurity for forecasting and preparedness, eEARTH/Crisis Group incorporating displacement indicators to contextualise climate–conflict pathways, UNDSS using data for internal early warning, and Action Against Hunger (GIS4tech) integrating displacement into flood monitoring tools. HDX Signals alerts further demonstrate operational use for rapid situational awareness.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1">
              <w:r w:rsidDel="00000000" w:rsidR="00000000" w:rsidRPr="00000000">
                <w:rPr>
                  <w:highlight w:val="white"/>
                  <w:u w:val="single"/>
                  <w:rtl w:val="0"/>
                </w:rPr>
                <w:t xml:space="preserve">https://idmc-labs.github.io/</w:t>
              </w:r>
            </w:hyperlink>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2">
              <w:r w:rsidDel="00000000" w:rsidR="00000000" w:rsidRPr="00000000">
                <w:rPr>
                  <w:highlight w:val="white"/>
                  <w:u w:val="single"/>
                  <w:rtl w:val="0"/>
                </w:rPr>
                <w:t xml:space="preserve">https://matemies.github.io/</w:t>
              </w:r>
            </w:hyperlink>
            <w:r w:rsidDel="00000000" w:rsidR="00000000" w:rsidRPr="00000000">
              <w:rPr>
                <w:highlight w:val="white"/>
                <w:u w:val="single"/>
                <w:rtl w:val="0"/>
              </w:rPr>
              <w:t xml:space="preserve">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3">
              <w:r w:rsidDel="00000000" w:rsidR="00000000" w:rsidRPr="00000000">
                <w:rPr>
                  <w:highlight w:val="white"/>
                  <w:u w:val="single"/>
                  <w:rtl w:val="0"/>
                </w:rPr>
                <w:t xml:space="preserve">https://data.humdata.org/signals </w:t>
              </w:r>
            </w:hyperlink>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4">
              <w:r w:rsidDel="00000000" w:rsidR="00000000" w:rsidRPr="00000000">
                <w:rPr>
                  <w:highlight w:val="white"/>
                  <w:u w:val="single"/>
                  <w:rtl w:val="0"/>
                </w:rPr>
                <w:t xml:space="preserve">https://drmkc.jrc.ec.europa.eu/inform-index/ </w:t>
              </w:r>
            </w:hyperlink>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5">
              <w:r w:rsidDel="00000000" w:rsidR="00000000" w:rsidRPr="00000000">
                <w:rPr>
                  <w:highlight w:val="white"/>
                  <w:u w:val="single"/>
                  <w:rtl w:val="0"/>
                </w:rPr>
                <w:t xml:space="preserve">https://www.wfp.org/ </w:t>
              </w:r>
            </w:hyperlink>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6">
              <w:r w:rsidDel="00000000" w:rsidR="00000000" w:rsidRPr="00000000">
                <w:rPr>
                  <w:highlight w:val="white"/>
                  <w:u w:val="single"/>
                  <w:rtl w:val="0"/>
                </w:rPr>
                <w:t xml:space="preserve">https://eearth.io/ </w:t>
              </w:r>
            </w:hyperlink>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7">
              <w:r w:rsidDel="00000000" w:rsidR="00000000" w:rsidRPr="00000000">
                <w:rPr>
                  <w:highlight w:val="white"/>
                  <w:u w:val="single"/>
                  <w:rtl w:val="0"/>
                </w:rPr>
                <w:t xml:space="preserve">https://crafd.io/projects/icpac-climatemodeling </w:t>
              </w:r>
            </w:hyperlink>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rPr>
                <w:highlight w:val="white"/>
                <w:u w:val="single"/>
              </w:rPr>
            </w:pPr>
            <w:hyperlink r:id="rId28">
              <w:r w:rsidDel="00000000" w:rsidR="00000000" w:rsidRPr="00000000">
                <w:rPr>
                  <w:highlight w:val="white"/>
                  <w:u w:val="single"/>
                  <w:rtl w:val="0"/>
                </w:rPr>
                <w:t xml:space="preserve">https://www.unhcr.org/refugee-statistics </w:t>
              </w:r>
            </w:hyperlink>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C9">
            <w:pPr>
              <w:ind w:right="90"/>
              <w:rPr/>
            </w:pPr>
            <w:r w:rsidDel="00000000" w:rsidR="00000000" w:rsidRPr="00000000">
              <w:rPr>
                <w:rtl w:val="0"/>
              </w:rPr>
              <w:t xml:space="preserve">e. </w:t>
            </w:r>
          </w:p>
        </w:tc>
        <w:tc>
          <w:tcPr>
            <w:shd w:fill="auto" w:val="clear"/>
          </w:tcPr>
          <w:p w:rsidR="00000000" w:rsidDel="00000000" w:rsidP="00000000" w:rsidRDefault="00000000" w:rsidRPr="00000000" w14:paraId="000000CA">
            <w:pPr>
              <w:rPr/>
            </w:pPr>
            <w:r w:rsidDel="00000000" w:rsidR="00000000" w:rsidRPr="00000000">
              <w:rPr>
                <w:rtl w:val="0"/>
              </w:rPr>
              <w:t xml:space="preserve">IDMC has developed and deployed a web bot (HULK) to automate uploads into HELIX: 3,442 figures take ~130 hours manually vs ~8.2 hours with HULK. In 2025, HULK entered 18,000+ data points for the reporting year.</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CB">
            <w:pPr>
              <w:rPr/>
            </w:pPr>
            <w:r w:rsidDel="00000000" w:rsidR="00000000" w:rsidRPr="00000000">
              <w:rPr>
                <w:rtl w:val="0"/>
              </w:rPr>
              <w:t xml:space="preserve">Removes data-entry bottlenecks, reduces transcription errors, and enables faster publication as soon as new data are identified—improving timeliness, reliability, and scalability of production workflows.</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rtl w:val="0"/>
              </w:rPr>
            </w:r>
          </w:p>
        </w:tc>
      </w:tr>
    </w:tbl>
    <w:p w:rsidR="00000000" w:rsidDel="00000000" w:rsidP="00000000" w:rsidRDefault="00000000" w:rsidRPr="00000000" w14:paraId="000000CD">
      <w:pPr>
        <w:pStyle w:val="Heading2"/>
        <w:spacing w:after="480" w:before="480" w:lineRule="auto"/>
        <w:ind w:right="90"/>
        <w:rPr/>
      </w:pPr>
      <w:bookmarkStart w:colFirst="0" w:colLast="0" w:name="_ht8l0pw6y5sq" w:id="8"/>
      <w:bookmarkEnd w:id="8"/>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spacing w:after="480" w:before="480" w:lineRule="auto"/>
        <w:ind w:right="90"/>
        <w:rPr/>
      </w:pPr>
      <w:bookmarkStart w:colFirst="0" w:colLast="0" w:name="_okhbd8xf5i1j" w:id="9"/>
      <w:bookmarkEnd w:id="9"/>
      <w:r w:rsidDel="00000000" w:rsidR="00000000" w:rsidRPr="00000000">
        <w:br w:type="page"/>
      </w:r>
      <w:r w:rsidDel="00000000" w:rsidR="00000000" w:rsidRPr="00000000">
        <w:rPr>
          <w:rtl w:val="0"/>
        </w:rPr>
        <w:t xml:space="preserve">3.2. Ecosystem partnership and outcomes </w:t>
      </w:r>
    </w:p>
    <w:p w:rsidR="00000000" w:rsidDel="00000000" w:rsidP="00000000" w:rsidRDefault="00000000" w:rsidRPr="00000000" w14:paraId="000000D0">
      <w:pPr>
        <w:spacing w:after="240" w:before="240" w:lineRule="auto"/>
        <w:rPr/>
      </w:pPr>
      <w:r w:rsidDel="00000000" w:rsidR="00000000" w:rsidRPr="00000000">
        <w:rPr>
          <w:rtl w:val="0"/>
        </w:rPr>
        <w:t xml:space="preserve">Use this sub-section to describe partnerships that </w:t>
      </w:r>
      <w:r w:rsidDel="00000000" w:rsidR="00000000" w:rsidRPr="00000000">
        <w:rPr>
          <w:b w:val="1"/>
          <w:bCs w:val="1"/>
          <w:rtl w:val="0"/>
        </w:rPr>
        <w:t xml:space="preserve">contributed to the implementation of the project </w:t>
      </w:r>
      <w:r w:rsidDel="00000000" w:rsidR="00000000" w:rsidRPr="00000000">
        <w:rPr>
          <w:rtl w:val="0"/>
        </w:rPr>
        <w:t xml:space="preserve">and/or</w:t>
      </w:r>
      <w:r w:rsidDel="00000000" w:rsidR="00000000" w:rsidRPr="00000000">
        <w:rPr>
          <w:b w:val="1"/>
          <w:bCs w:val="1"/>
          <w:rtl w:val="0"/>
        </w:rPr>
        <w:t xml:space="preserve"> to strengthening the data and reporting ecosystem during the reporting period. </w:t>
      </w:r>
      <w:r w:rsidDel="00000000" w:rsidR="00000000" w:rsidRPr="00000000">
        <w:rPr>
          <w:rtl w:val="0"/>
        </w:rPr>
        <w:t xml:space="preserve">Partnerships may include organizations that </w:t>
      </w:r>
      <w:r w:rsidDel="00000000" w:rsidR="00000000" w:rsidRPr="00000000">
        <w:rPr>
          <w:b w:val="1"/>
          <w:bCs w:val="1"/>
          <w:rtl w:val="0"/>
        </w:rPr>
        <w:t xml:space="preserve">acted as implementing or counterpart partners</w:t>
      </w:r>
      <w:r w:rsidDel="00000000" w:rsidR="00000000" w:rsidRPr="00000000">
        <w:rPr>
          <w:rtl w:val="0"/>
        </w:rPr>
        <w:t xml:space="preserve">, contributing directly to data collection, coordination, validation, or analysis of project outputs, </w:t>
      </w:r>
      <w:r w:rsidDel="00000000" w:rsidR="00000000" w:rsidRPr="00000000">
        <w:rPr>
          <w:b w:val="1"/>
          <w:bCs w:val="1"/>
          <w:rtl w:val="0"/>
        </w:rPr>
        <w:t xml:space="preserve">as well as organizations that contributed to system-level outcomes</w:t>
      </w:r>
      <w:r w:rsidDel="00000000" w:rsidR="00000000" w:rsidRPr="00000000">
        <w:rPr>
          <w:rtl w:val="0"/>
        </w:rPr>
        <w:t xml:space="preserve">, such as improved data sharing, interoperability, standardization, or reuse of data by multiple stakeholders.</w:t>
      </w:r>
    </w:p>
    <w:p w:rsidR="00000000" w:rsidDel="00000000" w:rsidP="00000000" w:rsidRDefault="00000000" w:rsidRPr="00000000" w14:paraId="000000D1">
      <w:pPr>
        <w:spacing w:after="240" w:before="240" w:lineRule="auto"/>
        <w:rPr/>
      </w:pPr>
      <w:r w:rsidDel="00000000" w:rsidR="00000000" w:rsidRPr="00000000">
        <w:rPr>
          <w:rtl w:val="0"/>
        </w:rPr>
        <w:t xml:space="preserve">For each partnership, describe the </w:t>
      </w:r>
      <w:r w:rsidDel="00000000" w:rsidR="00000000" w:rsidRPr="00000000">
        <w:rPr>
          <w:b w:val="1"/>
          <w:bCs w:val="1"/>
          <w:rtl w:val="0"/>
        </w:rPr>
        <w:t xml:space="preserve">concrete results achieved through collaboration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Focus on outcomes and added value generated by the partnership rather than coordination activities or processes.</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tbl>
      <w:tblPr>
        <w:tblStyle w:val="Table7"/>
        <w:tblW w:w="141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2820"/>
        <w:gridCol w:w="6810"/>
        <w:gridCol w:w="3630"/>
        <w:tblGridChange w:id="0">
          <w:tblGrid>
            <w:gridCol w:w="840"/>
            <w:gridCol w:w="2820"/>
            <w:gridCol w:w="6810"/>
            <w:gridCol w:w="3630"/>
          </w:tblGrid>
        </w:tblGridChange>
      </w:tblGrid>
      <w:tr>
        <w:trPr>
          <w:cantSplit w:val="0"/>
          <w:trHeight w:val="600" w:hRule="atLeast"/>
          <w:tblHeader w:val="0"/>
        </w:trPr>
        <w:tc>
          <w:tcPr>
            <w:shd w:fill="d9d9d9" w:val="clear"/>
          </w:tcPr>
          <w:p w:rsidR="00000000" w:rsidDel="00000000" w:rsidP="00000000" w:rsidRDefault="00000000" w:rsidRPr="00000000" w14:paraId="000000D3">
            <w:pPr>
              <w:rPr>
                <w:b w:val="1"/>
                <w:bCs w:val="1"/>
              </w:rPr>
            </w:pPr>
            <w:r w:rsidDel="00000000" w:rsidR="00000000" w:rsidRPr="00000000">
              <w:rPr>
                <w:b w:val="1"/>
                <w:bCs w:val="1"/>
                <w:rtl w:val="0"/>
              </w:rPr>
              <w:t xml:space="preserve">#VI</w:t>
            </w:r>
            <w:r w:rsidDel="00000000" w:rsidR="00000000" w:rsidRPr="00000000">
              <w:rPr>
                <w:rtl w:val="0"/>
              </w:rPr>
            </w:r>
          </w:p>
        </w:tc>
        <w:tc>
          <w:tcPr>
            <w:shd w:fill="d9d9d9" w:val="clear"/>
          </w:tcPr>
          <w:p w:rsidR="00000000" w:rsidDel="00000000" w:rsidP="00000000" w:rsidRDefault="00000000" w:rsidRPr="00000000" w14:paraId="000000D4">
            <w:pPr>
              <w:rPr>
                <w:b w:val="1"/>
                <w:bCs w:val="1"/>
                <w:sz w:val="16"/>
                <w:szCs w:val="16"/>
              </w:rPr>
            </w:pPr>
            <w:r w:rsidDel="00000000" w:rsidR="00000000" w:rsidRPr="00000000">
              <w:rPr>
                <w:b w:val="1"/>
                <w:bCs w:val="1"/>
                <w:rtl w:val="0"/>
              </w:rPr>
              <w:t xml:space="preserve">Partner organization </w:t>
            </w:r>
            <w:r w:rsidDel="00000000" w:rsidR="00000000" w:rsidRPr="00000000">
              <w:rPr>
                <w:rtl w:val="0"/>
              </w:rPr>
            </w:r>
          </w:p>
        </w:tc>
        <w:tc>
          <w:tcPr>
            <w:shd w:fill="d9d9d9" w:val="clear"/>
          </w:tcPr>
          <w:p w:rsidR="00000000" w:rsidDel="00000000" w:rsidP="00000000" w:rsidRDefault="00000000" w:rsidRPr="00000000" w14:paraId="000000D5">
            <w:pPr>
              <w:rPr>
                <w:b w:val="1"/>
                <w:bCs w:val="1"/>
                <w:sz w:val="16"/>
                <w:szCs w:val="16"/>
              </w:rPr>
            </w:pPr>
            <w:r w:rsidDel="00000000" w:rsidR="00000000" w:rsidRPr="00000000">
              <w:rPr>
                <w:b w:val="1"/>
                <w:bCs w:val="1"/>
                <w:rtl w:val="0"/>
              </w:rPr>
              <w:t xml:space="preserve">Result of the partnership </w:t>
            </w:r>
            <w:r w:rsidDel="00000000" w:rsidR="00000000" w:rsidRPr="00000000">
              <w:rPr>
                <w:rtl w:val="0"/>
              </w:rPr>
            </w:r>
          </w:p>
        </w:tc>
        <w:tc>
          <w:tcPr>
            <w:tcBorders>
              <w:right w:color="ffffff" w:space="0" w:sz="4" w:val="single"/>
            </w:tcBorders>
            <w:shd w:fill="d9d9d9" w:val="clear"/>
          </w:tcPr>
          <w:p w:rsidR="00000000" w:rsidDel="00000000" w:rsidP="00000000" w:rsidRDefault="00000000" w:rsidRPr="00000000" w14:paraId="000000D6">
            <w:pPr>
              <w:rPr>
                <w:b w:val="1"/>
                <w:bCs w:val="1"/>
              </w:rPr>
            </w:pPr>
            <w:r w:rsidDel="00000000" w:rsidR="00000000" w:rsidRPr="00000000">
              <w:rPr>
                <w:b w:val="1"/>
                <w:bCs w:val="1"/>
                <w:rtl w:val="0"/>
              </w:rPr>
              <w:t xml:space="preserve">Links / materials</w:t>
            </w:r>
          </w:p>
        </w:tc>
      </w:tr>
      <w:tr>
        <w:trPr>
          <w:cantSplit w:val="0"/>
          <w:trHeight w:val="675" w:hRule="atLeast"/>
          <w:tblHeader w:val="0"/>
        </w:trPr>
        <w:tc>
          <w:tcPr>
            <w:shd w:fill="f3f3f3" w:val="cle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Pr>
              <w:drawing>
                <wp:inline distB="114300" distT="114300" distL="114300" distR="114300">
                  <wp:extent cx="192723" cy="192723"/>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List the organization that contributed as an implementing, counterpart, or ecosystem partner to the project.</w:t>
            </w:r>
            <w:r w:rsidDel="00000000" w:rsidR="00000000" w:rsidRPr="00000000">
              <w:rPr>
                <w:rtl w:val="0"/>
              </w:rPr>
            </w:r>
          </w:p>
        </w:tc>
        <w:tc>
          <w:tcPr>
            <w:shd w:fill="f3f3f3" w:val="clear"/>
            <w:vAlign w:val="center"/>
          </w:tcPr>
          <w:p w:rsidR="00000000" w:rsidDel="00000000" w:rsidP="00000000" w:rsidRDefault="00000000" w:rsidRPr="00000000" w14:paraId="000000D9">
            <w:pPr>
              <w:rPr>
                <w:b w:val="1"/>
                <w:bCs w:val="1"/>
                <w:sz w:val="16"/>
                <w:szCs w:val="16"/>
              </w:rPr>
            </w:pPr>
            <w:r w:rsidDel="00000000" w:rsidR="00000000" w:rsidRPr="00000000">
              <w:rPr>
                <w:sz w:val="16"/>
                <w:szCs w:val="16"/>
                <w:rtl w:val="0"/>
              </w:rPr>
              <w:t xml:space="preserve">Briefly describe what improved or changed because of the partnership, including concrete outputs or outcomes (e.g. better data, wider access, shared standards). </w:t>
            </w:r>
            <w:r w:rsidDel="00000000" w:rsidR="00000000" w:rsidRPr="00000000">
              <w:rPr>
                <w:b w:val="1"/>
                <w:bCs w:val="1"/>
                <w:sz w:val="16"/>
                <w:szCs w:val="16"/>
                <w:rtl w:val="0"/>
              </w:rPr>
              <w:t xml:space="preserve">For example: The organization collaborated with two additional data partners to deliver multi-sectoral needs assessments; during the 2026 humanitarian planning cycle, the partners aligned their data collection approaches and developed a standardized implementation package that will be integrated into their API in future iterations, improving consistency and reuse of data</w:t>
            </w:r>
          </w:p>
        </w:tc>
        <w:tc>
          <w:tcPr>
            <w:tcBorders>
              <w:right w:color="ffffff" w:space="0" w:sz="4" w:val="single"/>
            </w:tcBorders>
            <w:shd w:fill="f3f3f3" w:val="clear"/>
            <w:vAlign w:val="center"/>
          </w:tcPr>
          <w:p w:rsidR="00000000" w:rsidDel="00000000" w:rsidP="00000000" w:rsidRDefault="00000000" w:rsidRPr="00000000" w14:paraId="000000DA">
            <w:pPr>
              <w:spacing w:after="240" w:before="240" w:lineRule="auto"/>
              <w:rPr>
                <w:sz w:val="20"/>
                <w:szCs w:val="20"/>
              </w:rPr>
            </w:pPr>
            <w:r w:rsidDel="00000000" w:rsidR="00000000" w:rsidRPr="00000000">
              <w:rPr>
                <w:sz w:val="16"/>
                <w:szCs w:val="16"/>
                <w:rtl w:val="0"/>
              </w:rPr>
              <w:t xml:space="preserve">Provide direct links to reports, datasets, dashboards, tools, or publications that demonstrate the results of the partnership</w:t>
            </w:r>
            <w:r w:rsidDel="00000000" w:rsidR="00000000" w:rsidRPr="00000000">
              <w:rPr>
                <w:sz w:val="20"/>
                <w:szCs w:val="20"/>
                <w:rtl w:val="0"/>
              </w:rPr>
              <w:t xml:space="preserve">.</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DB">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DC">
            <w:pPr>
              <w:spacing w:line="240" w:lineRule="auto"/>
              <w:rPr/>
            </w:pPr>
            <w:r w:rsidDel="00000000" w:rsidR="00000000" w:rsidRPr="00000000">
              <w:rPr>
                <w:rtl w:val="0"/>
              </w:rPr>
              <w:t xml:space="preserve">UNHCR (Global Data Service)</w:t>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spacing w:line="240" w:lineRule="auto"/>
              <w:rPr/>
            </w:pPr>
            <w:r w:rsidDel="00000000" w:rsidR="00000000" w:rsidRPr="00000000">
              <w:rPr>
                <w:rtl w:val="0"/>
              </w:rPr>
            </w:r>
          </w:p>
          <w:p w:rsidR="00000000" w:rsidDel="00000000" w:rsidP="00000000" w:rsidRDefault="00000000" w:rsidRPr="00000000" w14:paraId="000000DF">
            <w:pPr>
              <w:spacing w:line="240" w:lineRule="auto"/>
              <w:rPr/>
            </w:pPr>
            <w:r w:rsidDel="00000000" w:rsidR="00000000" w:rsidRPr="00000000">
              <w:rPr>
                <w:rtl w:val="0"/>
              </w:rPr>
            </w:r>
          </w:p>
          <w:p w:rsidR="00000000" w:rsidDel="00000000" w:rsidP="00000000" w:rsidRDefault="00000000" w:rsidRPr="00000000" w14:paraId="000000E0">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E1">
            <w:pPr>
              <w:spacing w:line="240" w:lineRule="auto"/>
              <w:rPr/>
            </w:pPr>
            <w:r w:rsidDel="00000000" w:rsidR="00000000" w:rsidRPr="00000000">
              <w:rPr>
                <w:rtl w:val="0"/>
              </w:rPr>
              <w:t xml:space="preserve">Improved comparability across flagship reporting by aligning end-of-year displacement figures and agreeing follow-ups to reduce discrepancies between organisations’ published statistics.</w:t>
            </w:r>
            <w:r w:rsidDel="00000000" w:rsidR="00000000" w:rsidRPr="00000000">
              <w:rPr>
                <w:rtl w:val="0"/>
              </w:rPr>
              <w:t xml:space="preserve"> </w:t>
            </w:r>
          </w:p>
          <w:p w:rsidR="00000000" w:rsidDel="00000000" w:rsidP="00000000" w:rsidRDefault="00000000" w:rsidRPr="00000000" w14:paraId="000000E2">
            <w:pPr>
              <w:spacing w:line="240" w:lineRule="auto"/>
              <w:rPr/>
            </w:pPr>
            <w:r w:rsidDel="00000000" w:rsidR="00000000" w:rsidRPr="00000000">
              <w:rPr>
                <w:rtl w:val="0"/>
              </w:rPr>
            </w:r>
          </w:p>
          <w:p w:rsidR="00000000" w:rsidDel="00000000" w:rsidP="00000000" w:rsidRDefault="00000000" w:rsidRPr="00000000" w14:paraId="000000E3">
            <w:pPr>
              <w:spacing w:line="240" w:lineRule="auto"/>
              <w:rPr/>
            </w:pPr>
            <w:r w:rsidDel="00000000" w:rsidR="00000000" w:rsidRPr="00000000">
              <w:rPr>
                <w:rtl w:val="0"/>
              </w:rPr>
            </w:r>
          </w:p>
          <w:p w:rsidR="00000000" w:rsidDel="00000000" w:rsidP="00000000" w:rsidRDefault="00000000" w:rsidRPr="00000000" w14:paraId="000000E4">
            <w:pPr>
              <w:spacing w:line="240" w:lineRule="auto"/>
              <w:rPr/>
            </w:pP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E5">
            <w:pPr>
              <w:spacing w:line="240" w:lineRule="auto"/>
              <w:rPr/>
            </w:pPr>
            <w:r w:rsidDel="00000000" w:rsidR="00000000" w:rsidRPr="00000000">
              <w:rPr>
                <w:rtl w:val="0"/>
              </w:rPr>
              <w:t xml:space="preserve">Internal meeting notes; agreed follow-ups; next alignment meetings programmed in 2026.</w:t>
            </w:r>
            <w:r w:rsidDel="00000000" w:rsidR="00000000" w:rsidRPr="00000000">
              <w:rPr>
                <w:rtl w:val="0"/>
              </w:rPr>
              <w:t xml:space="preserve"> </w:t>
            </w:r>
          </w:p>
          <w:p w:rsidR="00000000" w:rsidDel="00000000" w:rsidP="00000000" w:rsidRDefault="00000000" w:rsidRPr="00000000" w14:paraId="000000E6">
            <w:pPr>
              <w:spacing w:line="240" w:lineRule="auto"/>
              <w:rPr/>
            </w:pPr>
            <w:r w:rsidDel="00000000" w:rsidR="00000000" w:rsidRPr="00000000">
              <w:rPr>
                <w:rtl w:val="0"/>
              </w:rPr>
            </w:r>
          </w:p>
          <w:p w:rsidR="00000000" w:rsidDel="00000000" w:rsidP="00000000" w:rsidRDefault="00000000" w:rsidRPr="00000000" w14:paraId="000000E7">
            <w:pPr>
              <w:spacing w:line="240" w:lineRule="auto"/>
              <w:rPr/>
            </w:pPr>
            <w:hyperlink r:id="rId29">
              <w:r w:rsidDel="00000000" w:rsidR="00000000" w:rsidRPr="00000000">
                <w:rPr>
                  <w:u w:val="single"/>
                  <w:rtl w:val="0"/>
                </w:rPr>
                <w:t xml:space="preserve">https://www.unhcr.org/refugee-statistics/download</w:t>
              </w:r>
            </w:hyperlink>
            <w:hyperlink r:id="rId30">
              <w:r w:rsidDel="00000000" w:rsidR="00000000" w:rsidRPr="00000000">
                <w:rPr>
                  <w:u w:val="single"/>
                  <w:rtl w:val="0"/>
                </w:rPr>
                <w:t xml:space="preserve"> </w:t>
              </w:r>
            </w:hyperlink>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E8">
            <w:pPr>
              <w:ind w:right="90"/>
              <w:rPr/>
            </w:pPr>
            <w:r w:rsidDel="00000000" w:rsidR="00000000" w:rsidRPr="00000000">
              <w:rPr>
                <w:rtl w:val="0"/>
              </w:rPr>
              <w:t xml:space="preserve">b.</w:t>
            </w:r>
          </w:p>
        </w:tc>
        <w:tc>
          <w:tcPr>
            <w:shd w:fill="auto" w:val="clear"/>
            <w:vAlign w:val="center"/>
          </w:tcPr>
          <w:p w:rsidR="00000000" w:rsidDel="00000000" w:rsidP="00000000" w:rsidRDefault="00000000" w:rsidRPr="00000000" w14:paraId="000000E9">
            <w:pPr>
              <w:spacing w:line="240" w:lineRule="auto"/>
              <w:rPr/>
            </w:pPr>
            <w:r w:rsidDel="00000000" w:rsidR="00000000" w:rsidRPr="00000000">
              <w:rPr>
                <w:rtl w:val="0"/>
              </w:rPr>
              <w:t xml:space="preserve">IOM (Global)</w:t>
            </w:r>
            <w:r w:rsidDel="00000000" w:rsidR="00000000" w:rsidRPr="00000000">
              <w:rPr>
                <w:rtl w:val="0"/>
              </w:rPr>
              <w:t xml:space="preserve"> </w:t>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spacing w:line="240" w:lineRule="auto"/>
              <w:rPr/>
            </w:pP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ED">
            <w:pPr>
              <w:spacing w:line="240" w:lineRule="auto"/>
              <w:rPr/>
            </w:pPr>
            <w:r w:rsidDel="00000000" w:rsidR="00000000" w:rsidRPr="00000000">
              <w:rPr>
                <w:rtl w:val="0"/>
              </w:rPr>
              <w:t xml:space="preserve">Strengthened coherence of global displacement reporting through joint data alignment discussions with IDMC and UNHCR, with follow-up actions to harmonise year-end figures and methods where feasible.</w:t>
            </w:r>
            <w:r w:rsidDel="00000000" w:rsidR="00000000" w:rsidRPr="00000000">
              <w:rPr>
                <w:rtl w:val="0"/>
              </w:rPr>
              <w:t xml:space="preserve"> </w:t>
            </w: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EE">
            <w:pPr>
              <w:spacing w:line="240" w:lineRule="auto"/>
              <w:rPr/>
            </w:pPr>
            <w:r w:rsidDel="00000000" w:rsidR="00000000" w:rsidRPr="00000000">
              <w:rPr>
                <w:rtl w:val="0"/>
              </w:rPr>
              <w:t xml:space="preserve">Internal meeting notes; follow-up conversations and coordination meetings planned for 2026.</w:t>
            </w:r>
            <w:r w:rsidDel="00000000" w:rsidR="00000000" w:rsidRPr="00000000">
              <w:rPr>
                <w:rtl w:val="0"/>
              </w:rPr>
              <w:t xml:space="preserve"> </w:t>
            </w:r>
          </w:p>
          <w:p w:rsidR="00000000" w:rsidDel="00000000" w:rsidP="00000000" w:rsidRDefault="00000000" w:rsidRPr="00000000" w14:paraId="000000EF">
            <w:pPr>
              <w:spacing w:line="240" w:lineRule="auto"/>
              <w:rPr/>
            </w:pP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F0">
            <w:pPr>
              <w:ind w:right="90"/>
              <w:rPr/>
            </w:pPr>
            <w:r w:rsidDel="00000000" w:rsidR="00000000" w:rsidRPr="00000000">
              <w:rPr>
                <w:rtl w:val="0"/>
              </w:rPr>
              <w:t xml:space="preserve">c.</w:t>
            </w:r>
          </w:p>
        </w:tc>
        <w:tc>
          <w:tcPr>
            <w:shd w:fill="auto" w:val="clear"/>
            <w:vAlign w:val="center"/>
          </w:tcPr>
          <w:p w:rsidR="00000000" w:rsidDel="00000000" w:rsidP="00000000" w:rsidRDefault="00000000" w:rsidRPr="00000000" w14:paraId="000000F1">
            <w:pPr>
              <w:spacing w:line="240" w:lineRule="auto"/>
              <w:rPr/>
            </w:pPr>
            <w:r w:rsidDel="00000000" w:rsidR="00000000" w:rsidRPr="00000000">
              <w:rPr>
                <w:rtl w:val="0"/>
              </w:rPr>
              <w:t xml:space="preserve">EGRISS</w:t>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p w:rsidR="00000000" w:rsidDel="00000000" w:rsidP="00000000" w:rsidRDefault="00000000" w:rsidRPr="00000000" w14:paraId="000000F4">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F5">
            <w:pPr>
              <w:spacing w:line="240" w:lineRule="auto"/>
              <w:rPr/>
            </w:pPr>
            <w:r w:rsidDel="00000000" w:rsidR="00000000" w:rsidRPr="00000000">
              <w:rPr>
                <w:rtl w:val="0"/>
              </w:rPr>
              <w:t xml:space="preserve">Contributed to standardisation by providing technical input on the IDP exit measure methodology and sharing IDMC’s revised stock methodology and capacity strengthening work, supporting improved statistical guidance and comparability. </w:t>
            </w:r>
            <w:r w:rsidDel="00000000" w:rsidR="00000000" w:rsidRPr="00000000">
              <w:rPr>
                <w:rtl w:val="0"/>
              </w:rPr>
              <w:t xml:space="preserve"> </w:t>
            </w: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F6">
            <w:pPr>
              <w:spacing w:line="240" w:lineRule="auto"/>
              <w:rPr/>
            </w:pPr>
            <w:r w:rsidDel="00000000" w:rsidR="00000000" w:rsidRPr="00000000">
              <w:rPr>
                <w:rtl w:val="0"/>
              </w:rPr>
              <w:t xml:space="preserve">EGRISS SC notes; agenda/participants.</w:t>
            </w:r>
            <w:r w:rsidDel="00000000" w:rsidR="00000000" w:rsidRPr="00000000">
              <w:rPr>
                <w:rtl w:val="0"/>
              </w:rPr>
              <w:t xml:space="preserve"> </w:t>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tc>
      </w:tr>
      <w:tr>
        <w:trPr>
          <w:cantSplit w:val="0"/>
          <w:trHeight w:val="1140" w:hRule="atLeast"/>
          <w:tblHeader w:val="0"/>
        </w:trPr>
        <w:tc>
          <w:tcPr>
            <w:tcBorders>
              <w:bottom w:color="000000" w:space="0" w:sz="4" w:val="single"/>
            </w:tcBorders>
            <w:shd w:fill="auto" w:val="clear"/>
            <w:vAlign w:val="center"/>
          </w:tcPr>
          <w:p w:rsidR="00000000" w:rsidDel="00000000" w:rsidP="00000000" w:rsidRDefault="00000000" w:rsidRPr="00000000" w14:paraId="000000F9">
            <w:pPr>
              <w:ind w:right="90"/>
              <w:rPr/>
            </w:pPr>
            <w:r w:rsidDel="00000000" w:rsidR="00000000" w:rsidRPr="00000000">
              <w:rPr>
                <w:rtl w:val="0"/>
              </w:rPr>
              <w:t xml:space="preserve">d. </w:t>
            </w:r>
          </w:p>
        </w:tc>
        <w:tc>
          <w:tcPr>
            <w:tcBorders>
              <w:bottom w:color="000000" w:space="0" w:sz="4" w:val="single"/>
            </w:tcBorders>
            <w:shd w:fill="auto" w:val="clear"/>
            <w:vAlign w:val="center"/>
          </w:tcPr>
          <w:p w:rsidR="00000000" w:rsidDel="00000000" w:rsidP="00000000" w:rsidRDefault="00000000" w:rsidRPr="00000000" w14:paraId="000000FA">
            <w:pPr>
              <w:spacing w:line="240" w:lineRule="auto"/>
              <w:rPr/>
            </w:pPr>
            <w:r w:rsidDel="00000000" w:rsidR="00000000" w:rsidRPr="00000000">
              <w:rPr>
                <w:rtl w:val="0"/>
              </w:rPr>
              <w:t xml:space="preserve">CONRED (Guatemala)</w:t>
            </w:r>
            <w:r w:rsidDel="00000000" w:rsidR="00000000" w:rsidRPr="00000000">
              <w:rPr>
                <w:rtl w:val="0"/>
              </w:rPr>
              <w:t xml:space="preserve"> </w:t>
            </w:r>
          </w:p>
          <w:p w:rsidR="00000000" w:rsidDel="00000000" w:rsidP="00000000" w:rsidRDefault="00000000" w:rsidRPr="00000000" w14:paraId="000000FB">
            <w:pPr>
              <w:spacing w:line="240" w:lineRule="auto"/>
              <w:rPr/>
            </w:pPr>
            <w:r w:rsidDel="00000000" w:rsidR="00000000" w:rsidRPr="00000000">
              <w:rPr>
                <w:rtl w:val="0"/>
              </w:rPr>
            </w:r>
          </w:p>
          <w:p w:rsidR="00000000" w:rsidDel="00000000" w:rsidP="00000000" w:rsidRDefault="00000000" w:rsidRPr="00000000" w14:paraId="000000FC">
            <w:pPr>
              <w:spacing w:line="240" w:lineRule="auto"/>
              <w:rPr/>
            </w:pPr>
            <w:r w:rsidDel="00000000" w:rsidR="00000000" w:rsidRPr="00000000">
              <w:rPr>
                <w:rtl w:val="0"/>
              </w:rPr>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02">
            <w:pPr>
              <w:spacing w:line="240" w:lineRule="auto"/>
              <w:rPr/>
            </w:pPr>
            <w:r w:rsidDel="00000000" w:rsidR="00000000" w:rsidRPr="00000000">
              <w:rPr>
                <w:rtl w:val="0"/>
              </w:rPr>
              <w:t xml:space="preserve">Enabled integration of internal displacement indicators into the SIRED damage-assessment platform, improving feasibility of routine, georeferenced displacement reporting and strengthening national ownership of displacement data.</w:t>
            </w:r>
            <w:r w:rsidDel="00000000" w:rsidR="00000000" w:rsidRPr="00000000">
              <w:rPr>
                <w:rtl w:val="0"/>
              </w:rPr>
              <w:t xml:space="preserve"> </w:t>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r>
          </w:p>
          <w:p w:rsidR="00000000" w:rsidDel="00000000" w:rsidP="00000000" w:rsidRDefault="00000000" w:rsidRPr="00000000" w14:paraId="00000105">
            <w:pPr>
              <w:spacing w:line="240" w:lineRule="auto"/>
              <w:rPr/>
            </w:pPr>
            <w:r w:rsidDel="00000000" w:rsidR="00000000" w:rsidRPr="00000000">
              <w:rPr>
                <w:rtl w:val="0"/>
              </w:rPr>
            </w:r>
          </w:p>
          <w:p w:rsidR="00000000" w:rsidDel="00000000" w:rsidP="00000000" w:rsidRDefault="00000000" w:rsidRPr="00000000" w14:paraId="00000106">
            <w:pPr>
              <w:spacing w:line="240" w:lineRule="auto"/>
              <w:rPr/>
            </w:pPr>
            <w:r w:rsidDel="00000000" w:rsidR="00000000" w:rsidRPr="00000000">
              <w:rPr>
                <w:rtl w:val="0"/>
              </w:rPr>
            </w:r>
          </w:p>
        </w:tc>
        <w:tc>
          <w:tcPr>
            <w:tcBorders>
              <w:bottom w:color="000000" w:space="0" w:sz="4" w:val="single"/>
              <w:right w:color="ffffff" w:space="0" w:sz="4" w:val="single"/>
            </w:tcBorders>
            <w:shd w:fill="auto" w:val="clear"/>
            <w:vAlign w:val="center"/>
          </w:tcPr>
          <w:p w:rsidR="00000000" w:rsidDel="00000000" w:rsidP="00000000" w:rsidRDefault="00000000" w:rsidRPr="00000000" w14:paraId="00000107">
            <w:pPr>
              <w:spacing w:line="240" w:lineRule="auto"/>
              <w:rPr/>
            </w:pPr>
            <w:hyperlink r:id="rId31">
              <w:r w:rsidDel="00000000" w:rsidR="00000000" w:rsidRPr="00000000">
                <w:rPr>
                  <w:u w:val="single"/>
                  <w:rtl w:val="0"/>
                </w:rPr>
                <w:t xml:space="preserve">https://www.linkedin.com/posts/ivana-hajzmanova-4b8ba389_internaldisplacement-guatemala-disaster-activity-7307497034083692545-D28S?utm_source=share&amp;utm_medium=member_desktop&amp;rcm=ACoAAA4cymEBQOXqQPSv9n831LC1wkzEFSzXTmY</w:t>
              </w:r>
            </w:hyperlink>
            <w:r w:rsidDel="00000000" w:rsidR="00000000" w:rsidRPr="00000000">
              <w:rPr>
                <w:rtl w:val="0"/>
              </w:rPr>
              <w:t xml:space="preserve"> </w:t>
            </w:r>
            <w:r w:rsidDel="00000000" w:rsidR="00000000" w:rsidRPr="00000000">
              <w:rPr>
                <w:rtl w:val="0"/>
              </w:rPr>
            </w:r>
          </w:p>
        </w:tc>
      </w:tr>
      <w:tr>
        <w:trPr>
          <w:cantSplit w:val="0"/>
          <w:trHeight w:val="1140" w:hRule="atLeast"/>
          <w:tblHeader w:val="0"/>
        </w:trPr>
        <w:tc>
          <w:tcPr>
            <w:tcBorders>
              <w:bottom w:color="000000" w:space="0" w:sz="4" w:val="single"/>
            </w:tcBorders>
            <w:shd w:fill="auto" w:val="clear"/>
            <w:vAlign w:val="center"/>
          </w:tcPr>
          <w:p w:rsidR="00000000" w:rsidDel="00000000" w:rsidP="00000000" w:rsidRDefault="00000000" w:rsidRPr="00000000" w14:paraId="00000108">
            <w:pPr>
              <w:ind w:right="90"/>
              <w:rPr/>
            </w:pPr>
            <w:r w:rsidDel="00000000" w:rsidR="00000000" w:rsidRPr="00000000">
              <w:rPr>
                <w:rtl w:val="0"/>
              </w:rPr>
              <w:t xml:space="preserve">e.</w:t>
            </w:r>
          </w:p>
        </w:tc>
        <w:tc>
          <w:tcPr>
            <w:tcBorders>
              <w:bottom w:color="000000" w:space="0" w:sz="4" w:val="single"/>
            </w:tcBorders>
            <w:shd w:fill="auto" w:val="clear"/>
            <w:vAlign w:val="center"/>
          </w:tcPr>
          <w:p w:rsidR="00000000" w:rsidDel="00000000" w:rsidP="00000000" w:rsidRDefault="00000000" w:rsidRPr="00000000" w14:paraId="00000109">
            <w:pPr>
              <w:spacing w:line="240" w:lineRule="auto"/>
              <w:rPr/>
            </w:pPr>
            <w:r w:rsidDel="00000000" w:rsidR="00000000" w:rsidRPr="00000000">
              <w:rPr>
                <w:rtl w:val="0"/>
              </w:rPr>
              <w:t xml:space="preserve">UARIV (Colombia)</w:t>
            </w:r>
            <w:r w:rsidDel="00000000" w:rsidR="00000000" w:rsidRPr="00000000">
              <w:rPr>
                <w:rtl w:val="0"/>
              </w:rPr>
              <w:t xml:space="preserve"> </w:t>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spacing w:line="240" w:lineRule="auto"/>
              <w:rPr/>
            </w:pPr>
            <w:r w:rsidDel="00000000" w:rsidR="00000000" w:rsidRPr="00000000">
              <w:rPr>
                <w:rtl w:val="0"/>
              </w:rPr>
            </w:r>
          </w:p>
          <w:p w:rsidR="00000000" w:rsidDel="00000000" w:rsidP="00000000" w:rsidRDefault="00000000" w:rsidRPr="00000000" w14:paraId="0000010C">
            <w:pPr>
              <w:spacing w:line="240" w:lineRule="auto"/>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0D">
            <w:pPr>
              <w:spacing w:line="240" w:lineRule="auto"/>
              <w:rPr/>
            </w:pPr>
            <w:r w:rsidDel="00000000" w:rsidR="00000000" w:rsidRPr="00000000">
              <w:rPr>
                <w:rtl w:val="0"/>
              </w:rPr>
              <w:t xml:space="preserve">Improved prospects for harmonised national IDP stock figures by establishing a series of technical meetings with IDMC and UNHCR to address discrepancies and agree on closer collaboration for the 2025 stock estimate.</w:t>
            </w:r>
            <w:r w:rsidDel="00000000" w:rsidR="00000000" w:rsidRPr="00000000">
              <w:rPr>
                <w:rtl w:val="0"/>
              </w:rPr>
              <w:t xml:space="preserve"> </w:t>
            </w:r>
            <w:r w:rsidDel="00000000" w:rsidR="00000000" w:rsidRPr="00000000">
              <w:rPr>
                <w:rtl w:val="0"/>
              </w:rPr>
            </w:r>
          </w:p>
        </w:tc>
        <w:tc>
          <w:tcPr>
            <w:tcBorders>
              <w:bottom w:color="000000" w:space="0" w:sz="4" w:val="single"/>
              <w:right w:color="ffffff" w:space="0" w:sz="4" w:val="single"/>
            </w:tcBorders>
            <w:shd w:fill="auto" w:val="clear"/>
            <w:vAlign w:val="center"/>
          </w:tcPr>
          <w:p w:rsidR="00000000" w:rsidDel="00000000" w:rsidP="00000000" w:rsidRDefault="00000000" w:rsidRPr="00000000" w14:paraId="0000010E">
            <w:pPr>
              <w:spacing w:line="240" w:lineRule="auto"/>
              <w:rPr/>
            </w:pPr>
            <w:r w:rsidDel="00000000" w:rsidR="00000000" w:rsidRPr="00000000">
              <w:rPr>
                <w:rtl w:val="0"/>
              </w:rPr>
              <w:t xml:space="preserve">Internal IDMC methodology document; technical meeting notes; data request follow-ups.</w:t>
            </w:r>
          </w:p>
          <w:p w:rsidR="00000000" w:rsidDel="00000000" w:rsidP="00000000" w:rsidRDefault="00000000" w:rsidRPr="00000000" w14:paraId="0000010F">
            <w:pPr>
              <w:spacing w:line="240" w:lineRule="auto"/>
              <w:rPr/>
            </w:pPr>
            <w:r w:rsidDel="00000000" w:rsidR="00000000" w:rsidRPr="00000000">
              <w:rPr>
                <w:rtl w:val="0"/>
              </w:rPr>
              <w:t xml:space="preserve"> </w:t>
            </w:r>
            <w:r w:rsidDel="00000000" w:rsidR="00000000" w:rsidRPr="00000000">
              <w:rPr>
                <w:rtl w:val="0"/>
              </w:rPr>
            </w:r>
          </w:p>
        </w:tc>
      </w:tr>
      <w:tr>
        <w:trPr>
          <w:cantSplit w:val="0"/>
          <w:trHeight w:val="1140" w:hRule="atLeast"/>
          <w:tblHeader w:val="0"/>
        </w:trPr>
        <w:tc>
          <w:tcPr>
            <w:tcBorders>
              <w:bottom w:color="000000" w:space="0" w:sz="4" w:val="single"/>
            </w:tcBorders>
            <w:shd w:fill="auto" w:val="clear"/>
            <w:vAlign w:val="center"/>
          </w:tcPr>
          <w:p w:rsidR="00000000" w:rsidDel="00000000" w:rsidP="00000000" w:rsidRDefault="00000000" w:rsidRPr="00000000" w14:paraId="00000110">
            <w:pPr>
              <w:ind w:right="90"/>
              <w:rPr/>
            </w:pPr>
            <w:r w:rsidDel="00000000" w:rsidR="00000000" w:rsidRPr="00000000">
              <w:rPr>
                <w:rtl w:val="0"/>
              </w:rPr>
              <w:t xml:space="preserve">f.</w:t>
            </w:r>
          </w:p>
        </w:tc>
        <w:tc>
          <w:tcPr>
            <w:tcBorders>
              <w:bottom w:color="000000" w:space="0" w:sz="4" w:val="single"/>
            </w:tcBorders>
            <w:shd w:fill="auto" w:val="clear"/>
            <w:vAlign w:val="center"/>
          </w:tcPr>
          <w:p w:rsidR="00000000" w:rsidDel="00000000" w:rsidP="00000000" w:rsidRDefault="00000000" w:rsidRPr="00000000" w14:paraId="00000111">
            <w:pPr>
              <w:spacing w:line="240" w:lineRule="auto"/>
              <w:rPr/>
            </w:pPr>
            <w:r w:rsidDel="00000000" w:rsidR="00000000" w:rsidRPr="00000000">
              <w:rPr>
                <w:rtl w:val="0"/>
              </w:rPr>
              <w:t xml:space="preserve">3iS (Ecuador)</w:t>
            </w:r>
            <w:r w:rsidDel="00000000" w:rsidR="00000000" w:rsidRPr="00000000">
              <w:rPr>
                <w:rtl w:val="0"/>
              </w:rPr>
              <w:t xml:space="preserve"> </w:t>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15">
            <w:pPr>
              <w:spacing w:line="240" w:lineRule="auto"/>
              <w:rPr/>
            </w:pPr>
            <w:r w:rsidDel="00000000" w:rsidR="00000000" w:rsidRPr="00000000">
              <w:rPr>
                <w:rtl w:val="0"/>
              </w:rPr>
              <w:t xml:space="preserve">Increased data quality and comparability by incorporating IDMC review into the annual displacement survey design (coverage period, sampling, questionnaire revision), strengthening the reliability of outputs used to fill data gaps.</w:t>
            </w:r>
            <w:r w:rsidDel="00000000" w:rsidR="00000000" w:rsidRPr="00000000">
              <w:rPr>
                <w:rtl w:val="0"/>
              </w:rPr>
              <w:t xml:space="preserve"> </w:t>
            </w:r>
            <w:r w:rsidDel="00000000" w:rsidR="00000000" w:rsidRPr="00000000">
              <w:rPr>
                <w:rtl w:val="0"/>
              </w:rPr>
            </w:r>
          </w:p>
        </w:tc>
        <w:tc>
          <w:tcPr>
            <w:tcBorders>
              <w:bottom w:color="000000" w:space="0" w:sz="4" w:val="single"/>
              <w:right w:color="ffffff" w:space="0" w:sz="4" w:val="single"/>
            </w:tcBorders>
            <w:shd w:fill="auto" w:val="clear"/>
            <w:vAlign w:val="center"/>
          </w:tcPr>
          <w:p w:rsidR="00000000" w:rsidDel="00000000" w:rsidP="00000000" w:rsidRDefault="00000000" w:rsidRPr="00000000" w14:paraId="00000116">
            <w:pPr>
              <w:spacing w:line="240" w:lineRule="auto"/>
              <w:rPr/>
            </w:pPr>
            <w:r w:rsidDel="00000000" w:rsidR="00000000" w:rsidRPr="00000000">
              <w:rPr>
                <w:rtl w:val="0"/>
              </w:rPr>
              <w:t xml:space="preserve">Questionnaire drafts; review comments; survey plan/timeline.</w:t>
            </w:r>
            <w:r w:rsidDel="00000000" w:rsidR="00000000" w:rsidRPr="00000000">
              <w:rPr>
                <w:rtl w:val="0"/>
              </w:rPr>
              <w:t xml:space="preserve"> </w:t>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tc>
      </w:tr>
      <w:tr>
        <w:trPr>
          <w:cantSplit w:val="0"/>
          <w:trHeight w:val="1140" w:hRule="atLeast"/>
          <w:tblHeader w:val="0"/>
        </w:trPr>
        <w:tc>
          <w:tcPr>
            <w:tcBorders>
              <w:bottom w:color="000000" w:space="0" w:sz="4" w:val="single"/>
            </w:tcBorders>
            <w:shd w:fill="auto" w:val="clear"/>
            <w:vAlign w:val="center"/>
          </w:tcPr>
          <w:p w:rsidR="00000000" w:rsidDel="00000000" w:rsidP="00000000" w:rsidRDefault="00000000" w:rsidRPr="00000000" w14:paraId="00000119">
            <w:pPr>
              <w:ind w:right="90"/>
              <w:rPr/>
            </w:pPr>
            <w:r w:rsidDel="00000000" w:rsidR="00000000" w:rsidRPr="00000000">
              <w:rPr>
                <w:rtl w:val="0"/>
              </w:rPr>
              <w:t xml:space="preserve">g.</w:t>
            </w:r>
          </w:p>
        </w:tc>
        <w:tc>
          <w:tcPr>
            <w:tcBorders>
              <w:bottom w:color="000000" w:space="0" w:sz="4" w:val="single"/>
            </w:tcBorders>
            <w:shd w:fill="auto" w:val="clear"/>
            <w:vAlign w:val="center"/>
          </w:tcPr>
          <w:p w:rsidR="00000000" w:rsidDel="00000000" w:rsidP="00000000" w:rsidRDefault="00000000" w:rsidRPr="00000000" w14:paraId="0000011A">
            <w:pPr>
              <w:spacing w:line="240" w:lineRule="auto"/>
              <w:rPr/>
            </w:pPr>
            <w:r w:rsidDel="00000000" w:rsidR="00000000" w:rsidRPr="00000000">
              <w:rPr>
                <w:rtl w:val="0"/>
              </w:rPr>
              <w:t xml:space="preserve">NR</w:t>
            </w:r>
            <w:r w:rsidDel="00000000" w:rsidR="00000000" w:rsidRPr="00000000">
              <w:rPr>
                <w:rtl w:val="0"/>
              </w:rPr>
              <w:t xml:space="preserve">C (Honduras)</w:t>
            </w:r>
            <w:r w:rsidDel="00000000" w:rsidR="00000000" w:rsidRPr="00000000">
              <w:rPr>
                <w:rtl w:val="0"/>
              </w:rPr>
              <w:t xml:space="preserve"> </w:t>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1E">
            <w:pPr>
              <w:spacing w:line="240" w:lineRule="auto"/>
              <w:rPr/>
            </w:pPr>
            <w:r w:rsidDel="00000000" w:rsidR="00000000" w:rsidRPr="00000000">
              <w:rPr>
                <w:rtl w:val="0"/>
              </w:rPr>
              <w:t xml:space="preserve">I</w:t>
            </w:r>
            <w:r w:rsidDel="00000000" w:rsidR="00000000" w:rsidRPr="00000000">
              <w:rPr>
                <w:rtl w:val="0"/>
              </w:rPr>
              <w:t xml:space="preserve">mproved publication readiness and policy relevance of survey results by planning joint discussion on dissemination approach (stocks vs. new displacement) in light of upcoming government stock releases and consistency with GRID figures.</w:t>
            </w:r>
            <w:r w:rsidDel="00000000" w:rsidR="00000000" w:rsidRPr="00000000">
              <w:rPr>
                <w:rtl w:val="0"/>
              </w:rPr>
              <w:t xml:space="preserve"> </w:t>
            </w:r>
            <w:r w:rsidDel="00000000" w:rsidR="00000000" w:rsidRPr="00000000">
              <w:rPr>
                <w:rtl w:val="0"/>
              </w:rPr>
            </w:r>
          </w:p>
        </w:tc>
        <w:tc>
          <w:tcPr>
            <w:tcBorders>
              <w:bottom w:color="000000" w:space="0" w:sz="4" w:val="single"/>
              <w:right w:color="ffffff" w:space="0" w:sz="4" w:val="single"/>
            </w:tcBorders>
            <w:shd w:fill="auto" w:val="clear"/>
            <w:vAlign w:val="center"/>
          </w:tcPr>
          <w:p w:rsidR="00000000" w:rsidDel="00000000" w:rsidP="00000000" w:rsidRDefault="00000000" w:rsidRPr="00000000" w14:paraId="0000011F">
            <w:pPr>
              <w:spacing w:line="240" w:lineRule="auto"/>
              <w:rPr/>
            </w:pPr>
            <w:r w:rsidDel="00000000" w:rsidR="00000000" w:rsidRPr="00000000">
              <w:rPr>
                <w:rtl w:val="0"/>
              </w:rPr>
              <w:t xml:space="preserve">Survey results brief; dissemination note; planned NRC meeting.</w:t>
            </w:r>
            <w:r w:rsidDel="00000000" w:rsidR="00000000" w:rsidRPr="00000000">
              <w:rPr>
                <w:rtl w:val="0"/>
              </w:rPr>
              <w:t xml:space="preserve"> </w:t>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r>
          </w:p>
        </w:tc>
      </w:tr>
      <w:tr>
        <w:trPr>
          <w:cantSplit w:val="0"/>
          <w:trHeight w:val="1140" w:hRule="atLeast"/>
          <w:tblHeader w:val="0"/>
        </w:trPr>
        <w:tc>
          <w:tcPr>
            <w:tcBorders>
              <w:bottom w:color="000000" w:space="0" w:sz="0" w:val="nil"/>
            </w:tcBorders>
            <w:shd w:fill="auto" w:val="clear"/>
            <w:vAlign w:val="center"/>
          </w:tcPr>
          <w:p w:rsidR="00000000" w:rsidDel="00000000" w:rsidP="00000000" w:rsidRDefault="00000000" w:rsidRPr="00000000" w14:paraId="00000122">
            <w:pPr>
              <w:ind w:right="90"/>
              <w:rPr/>
            </w:pPr>
            <w:r w:rsidDel="00000000" w:rsidR="00000000" w:rsidRPr="00000000">
              <w:rPr>
                <w:rtl w:val="0"/>
              </w:rPr>
              <w:t xml:space="preserve">h.</w:t>
            </w:r>
          </w:p>
        </w:tc>
        <w:tc>
          <w:tcPr>
            <w:tcBorders>
              <w:bottom w:color="ffffff" w:space="0" w:sz="4" w:val="single"/>
            </w:tcBorders>
            <w:shd w:fill="auto" w:val="clear"/>
            <w:vAlign w:val="center"/>
          </w:tcPr>
          <w:p w:rsidR="00000000" w:rsidDel="00000000" w:rsidP="00000000" w:rsidRDefault="00000000" w:rsidRPr="00000000" w14:paraId="00000123">
            <w:pPr>
              <w:spacing w:line="240" w:lineRule="auto"/>
              <w:rPr/>
            </w:pPr>
            <w:r w:rsidDel="00000000" w:rsidR="00000000" w:rsidRPr="00000000">
              <w:rPr>
                <w:rtl w:val="0"/>
              </w:rPr>
              <w:t xml:space="preserve">NDMA (Sierra Leone)</w:t>
            </w:r>
          </w:p>
          <w:p w:rsidR="00000000" w:rsidDel="00000000" w:rsidP="00000000" w:rsidRDefault="00000000" w:rsidRPr="00000000" w14:paraId="00000124">
            <w:pPr>
              <w:spacing w:line="240" w:lineRule="auto"/>
              <w:rPr/>
            </w:pPr>
            <w:r w:rsidDel="00000000" w:rsidR="00000000" w:rsidRPr="00000000">
              <w:rPr>
                <w:rtl w:val="0"/>
              </w:rPr>
            </w:r>
          </w:p>
          <w:p w:rsidR="00000000" w:rsidDel="00000000" w:rsidP="00000000" w:rsidRDefault="00000000" w:rsidRPr="00000000" w14:paraId="00000125">
            <w:pPr>
              <w:spacing w:line="240" w:lineRule="auto"/>
              <w:rPr/>
            </w:pPr>
            <w:r w:rsidDel="00000000" w:rsidR="00000000" w:rsidRPr="00000000">
              <w:rPr>
                <w:rtl w:val="0"/>
              </w:rPr>
            </w:r>
          </w:p>
          <w:p w:rsidR="00000000" w:rsidDel="00000000" w:rsidP="00000000" w:rsidRDefault="00000000" w:rsidRPr="00000000" w14:paraId="00000126">
            <w:pPr>
              <w:spacing w:line="240" w:lineRule="auto"/>
              <w:rPr/>
            </w:pPr>
            <w:r w:rsidDel="00000000" w:rsidR="00000000" w:rsidRPr="00000000">
              <w:rPr>
                <w:rtl w:val="0"/>
              </w:rPr>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r>
          </w:p>
          <w:p w:rsidR="00000000" w:rsidDel="00000000" w:rsidP="00000000" w:rsidRDefault="00000000" w:rsidRPr="00000000" w14:paraId="00000129">
            <w:pPr>
              <w:spacing w:line="240" w:lineRule="auto"/>
              <w:rPr/>
            </w:pPr>
            <w:r w:rsidDel="00000000" w:rsidR="00000000" w:rsidRPr="00000000">
              <w:rPr>
                <w:rtl w:val="0"/>
              </w:rPr>
            </w:r>
          </w:p>
          <w:p w:rsidR="00000000" w:rsidDel="00000000" w:rsidP="00000000" w:rsidRDefault="00000000" w:rsidRPr="00000000" w14:paraId="0000012A">
            <w:pPr>
              <w:spacing w:line="240" w:lineRule="auto"/>
              <w:rPr/>
            </w:pP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r>
          </w:p>
          <w:p w:rsidR="00000000" w:rsidDel="00000000" w:rsidP="00000000" w:rsidRDefault="00000000" w:rsidRPr="00000000" w14:paraId="0000012D">
            <w:pPr>
              <w:spacing w:line="240" w:lineRule="auto"/>
              <w:rPr/>
            </w:pPr>
            <w:r w:rsidDel="00000000" w:rsidR="00000000" w:rsidRPr="00000000">
              <w:rPr>
                <w:rtl w:val="0"/>
              </w:rPr>
            </w:r>
          </w:p>
        </w:tc>
        <w:tc>
          <w:tcPr>
            <w:tcBorders>
              <w:bottom w:color="ffffff" w:space="0" w:sz="4" w:val="single"/>
            </w:tcBorders>
            <w:shd w:fill="auto" w:val="clear"/>
            <w:vAlign w:val="center"/>
          </w:tcPr>
          <w:p w:rsidR="00000000" w:rsidDel="00000000" w:rsidP="00000000" w:rsidRDefault="00000000" w:rsidRPr="00000000" w14:paraId="0000012E">
            <w:pPr>
              <w:spacing w:line="240" w:lineRule="auto"/>
              <w:rPr/>
            </w:pPr>
            <w:r w:rsidDel="00000000" w:rsidR="00000000" w:rsidRPr="00000000">
              <w:rPr>
                <w:rtl w:val="0"/>
              </w:rPr>
              <w:t xml:space="preserve">Expanded primary data access and future capacity support through NDMA’s commitment to share qualitative and quantitative displacement data with IDMC and explore collaboration on training, methodological support, and an in-country visit.</w:t>
            </w:r>
            <w:r w:rsidDel="00000000" w:rsidR="00000000" w:rsidRPr="00000000">
              <w:rPr>
                <w:rtl w:val="0"/>
              </w:rPr>
              <w:t xml:space="preserve"> </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r>
          </w:p>
        </w:tc>
        <w:tc>
          <w:tcPr>
            <w:tcBorders>
              <w:bottom w:color="ffffff" w:space="0" w:sz="4" w:val="single"/>
              <w:right w:color="ffffff" w:space="0" w:sz="4" w:val="single"/>
            </w:tcBorders>
            <w:shd w:fill="auto" w:val="clear"/>
            <w:vAlign w:val="center"/>
          </w:tcPr>
          <w:p w:rsidR="00000000" w:rsidDel="00000000" w:rsidP="00000000" w:rsidRDefault="00000000" w:rsidRPr="00000000" w14:paraId="00000136">
            <w:pPr>
              <w:spacing w:line="240" w:lineRule="auto"/>
              <w:rPr/>
            </w:pPr>
            <w:r w:rsidDel="00000000" w:rsidR="00000000" w:rsidRPr="00000000">
              <w:rPr>
                <w:rtl w:val="0"/>
              </w:rPr>
              <w:t xml:space="preserve">Data-sharing commitment (email/notes); capacity-building concept note. </w:t>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2">
              <w:r w:rsidDel="00000000" w:rsidR="00000000" w:rsidRPr="00000000">
                <w:rPr>
                  <w:u w:val="single"/>
                  <w:rtl w:val="0"/>
                </w:rPr>
                <w:t xml:space="preserve">https://www.linkedin.com/posts/idmc-geneva_sierra-leone-a-country-regularly-hit-activity-7371452502770343936--ZAV?utm_source=share&amp;utm_medium=member_desktop&amp;rcm=ACoAAA4cymEBQOXqQPSv9n831LC1wkzEFSzXTmY</w:t>
              </w:r>
            </w:hyperlink>
            <w:r w:rsidDel="00000000" w:rsidR="00000000" w:rsidRPr="00000000">
              <w:rPr>
                <w:rtl w:val="0"/>
              </w:rPr>
            </w:r>
          </w:p>
        </w:tc>
      </w:tr>
    </w:tbl>
    <w:p w:rsidR="00000000" w:rsidDel="00000000" w:rsidP="00000000" w:rsidRDefault="00000000" w:rsidRPr="00000000" w14:paraId="00000139">
      <w:pPr>
        <w:spacing w:after="240" w:lineRule="auto"/>
        <w:ind w:right="90"/>
        <w:rPr/>
      </w:pPr>
      <w:r w:rsidDel="00000000" w:rsidR="00000000" w:rsidRPr="00000000">
        <w:rPr>
          <w:rtl w:val="0"/>
        </w:rPr>
      </w:r>
    </w:p>
    <w:p w:rsidR="00000000" w:rsidDel="00000000" w:rsidP="00000000" w:rsidRDefault="00000000" w:rsidRPr="00000000" w14:paraId="0000013A">
      <w:pPr>
        <w:pStyle w:val="Heading2"/>
        <w:spacing w:before="480" w:lineRule="auto"/>
        <w:rPr/>
      </w:pPr>
      <w:bookmarkStart w:colFirst="0" w:colLast="0" w:name="_511jbtp2pgl2" w:id="10"/>
      <w:bookmarkEnd w:id="10"/>
      <w:r w:rsidDel="00000000" w:rsidR="00000000" w:rsidRPr="00000000">
        <w:rPr>
          <w:rtl w:val="0"/>
        </w:rPr>
        <w:t xml:space="preserve">3.3</w:t>
      </w:r>
      <w:r w:rsidDel="00000000" w:rsidR="00000000" w:rsidRPr="00000000">
        <w:rPr>
          <w:rtl w:val="0"/>
        </w:rPr>
        <w:t xml:space="preserve">. </w:t>
      </w:r>
      <w:r w:rsidDel="00000000" w:rsidR="00000000" w:rsidRPr="00000000">
        <w:rPr>
          <w:rtl w:val="0"/>
        </w:rPr>
        <w:t xml:space="preserve">Results from data uptake and use </w:t>
      </w:r>
      <w:r w:rsidDel="00000000" w:rsidR="00000000" w:rsidRPr="00000000">
        <w:rPr>
          <w:rtl w:val="0"/>
        </w:rPr>
      </w:r>
    </w:p>
    <w:p w:rsidR="00000000" w:rsidDel="00000000" w:rsidP="00000000" w:rsidRDefault="00000000" w:rsidRPr="00000000" w14:paraId="0000013B">
      <w:pPr>
        <w:widowControl w:val="0"/>
        <w:spacing w:after="240" w:before="240" w:line="276" w:lineRule="auto"/>
        <w:rPr/>
      </w:pPr>
      <w:r w:rsidDel="00000000" w:rsidR="00000000" w:rsidRPr="00000000">
        <w:rPr>
          <w:rtl w:val="0"/>
        </w:rPr>
        <w:t xml:space="preserve">Use this sub-section to </w:t>
      </w:r>
      <w:r w:rsidDel="00000000" w:rsidR="00000000" w:rsidRPr="00000000">
        <w:rPr>
          <w:b w:val="1"/>
          <w:bCs w:val="1"/>
          <w:rtl w:val="0"/>
        </w:rPr>
        <w:t xml:space="preserve">provide at least three examples</w:t>
      </w:r>
      <w:r w:rsidDel="00000000" w:rsidR="00000000" w:rsidRPr="00000000">
        <w:rPr>
          <w:rtl w:val="0"/>
        </w:rPr>
        <w:t xml:space="preserve"> showing how the project’s </w:t>
      </w:r>
      <w:r w:rsidDel="00000000" w:rsidR="00000000" w:rsidRPr="00000000">
        <w:rPr>
          <w:b w:val="1"/>
          <w:bCs w:val="1"/>
          <w:rtl w:val="0"/>
        </w:rPr>
        <w:t xml:space="preserve">data or insights were taken up and used by partners</w:t>
      </w:r>
      <w:r w:rsidDel="00000000" w:rsidR="00000000" w:rsidRPr="00000000">
        <w:rPr>
          <w:rtl w:val="0"/>
        </w:rPr>
        <w:t xml:space="preserve"> to inform </w:t>
      </w:r>
      <w:r w:rsidDel="00000000" w:rsidR="00000000" w:rsidRPr="00000000">
        <w:rPr>
          <w:b w:val="1"/>
          <w:bCs w:val="1"/>
          <w:rtl w:val="0"/>
        </w:rPr>
        <w:t xml:space="preserve">concrete decisions or actions</w:t>
      </w:r>
      <w:r w:rsidDel="00000000" w:rsidR="00000000" w:rsidRPr="00000000">
        <w:rPr>
          <w:rtl w:val="0"/>
        </w:rPr>
        <w:t xml:space="preserve">, leading to </w:t>
      </w:r>
      <w:r w:rsidDel="00000000" w:rsidR="00000000" w:rsidRPr="00000000">
        <w:rPr>
          <w:b w:val="1"/>
          <w:bCs w:val="1"/>
          <w:rtl w:val="0"/>
        </w:rPr>
        <w:t xml:space="preserve">measurable outcomes</w:t>
      </w:r>
      <w:r w:rsidDel="00000000" w:rsidR="00000000" w:rsidRPr="00000000">
        <w:rPr>
          <w:rtl w:val="0"/>
        </w:rPr>
        <w:t xml:space="preserve">. Selected examples will be featured as “Impact Stories” on the </w:t>
      </w:r>
      <w:hyperlink r:id="rId33">
        <w:r w:rsidDel="00000000" w:rsidR="00000000" w:rsidRPr="00000000">
          <w:rPr>
            <w:b w:val="1"/>
            <w:bCs w:val="1"/>
            <w:u w:val="single"/>
            <w:rtl w:val="0"/>
          </w:rPr>
          <w:t xml:space="preserve">CRAF’d website</w:t>
        </w:r>
      </w:hyperlink>
      <w:r w:rsidDel="00000000" w:rsidR="00000000" w:rsidRPr="00000000">
        <w:rPr>
          <w:rtl w:val="0"/>
        </w:rPr>
        <w:t xml:space="preserve">.</w:t>
      </w:r>
    </w:p>
    <w:p w:rsidR="00000000" w:rsidDel="00000000" w:rsidP="00000000" w:rsidRDefault="00000000" w:rsidRPr="00000000" w14:paraId="0000013C">
      <w:pPr>
        <w:widowControl w:val="0"/>
        <w:spacing w:after="240" w:before="240" w:line="276" w:lineRule="auto"/>
        <w:rPr/>
      </w:pPr>
      <w:r w:rsidDel="00000000" w:rsidR="00000000" w:rsidRPr="00000000">
        <w:rPr>
          <w:rtl w:val="0"/>
        </w:rPr>
        <w:t xml:space="preserve">For each example, </w:t>
      </w:r>
      <w:r w:rsidDel="00000000" w:rsidR="00000000" w:rsidRPr="00000000">
        <w:rPr>
          <w:b w:val="1"/>
          <w:bCs w:val="1"/>
          <w:rtl w:val="0"/>
        </w:rPr>
        <w:t xml:space="preserve">describe the context</w:t>
      </w:r>
      <w:r w:rsidDel="00000000" w:rsidR="00000000" w:rsidRPr="00000000">
        <w:rPr>
          <w:rtl w:val="0"/>
        </w:rPr>
        <w:t xml:space="preserve">, </w:t>
      </w:r>
      <w:r w:rsidDel="00000000" w:rsidR="00000000" w:rsidRPr="00000000">
        <w:rPr>
          <w:b w:val="1"/>
          <w:bCs w:val="1"/>
          <w:rtl w:val="0"/>
        </w:rPr>
        <w:t xml:space="preserve">how the data or insights were used to inform a decision or action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Keep descriptions </w:t>
      </w:r>
      <w:r w:rsidDel="00000000" w:rsidR="00000000" w:rsidRPr="00000000">
        <w:rPr>
          <w:b w:val="1"/>
          <w:bCs w:val="1"/>
          <w:rtl w:val="0"/>
        </w:rPr>
        <w:t xml:space="preserve">concise, factual, and evidence-based</w:t>
      </w:r>
      <w:r w:rsidDel="00000000" w:rsidR="00000000" w:rsidRPr="00000000">
        <w:rPr>
          <w:rtl w:val="0"/>
        </w:rPr>
        <w:t xml:space="preserve">. </w:t>
      </w:r>
    </w:p>
    <w:p w:rsidR="00000000" w:rsidDel="00000000" w:rsidP="00000000" w:rsidRDefault="00000000" w:rsidRPr="00000000" w14:paraId="0000013D">
      <w:pPr>
        <w:widowControl w:val="0"/>
        <w:spacing w:after="240" w:before="240" w:line="276" w:lineRule="auto"/>
        <w:rPr/>
      </w:pPr>
      <w:r w:rsidDel="00000000" w:rsidR="00000000" w:rsidRPr="00000000">
        <w:rPr>
          <w:rtl w:val="0"/>
        </w:rPr>
        <w:t xml:space="preserve">Examples should demonstrate </w:t>
      </w:r>
      <w:r w:rsidDel="00000000" w:rsidR="00000000" w:rsidRPr="00000000">
        <w:rPr>
          <w:b w:val="1"/>
          <w:bCs w:val="1"/>
          <w:rtl w:val="0"/>
        </w:rPr>
        <w:t xml:space="preserve">one or more</w:t>
      </w:r>
      <w:r w:rsidDel="00000000" w:rsidR="00000000" w:rsidRPr="00000000">
        <w:rPr>
          <w:rtl w:val="0"/>
        </w:rPr>
        <w:t xml:space="preserve"> of the following:</w:t>
      </w:r>
    </w:p>
    <w:p w:rsidR="00000000" w:rsidDel="00000000" w:rsidP="00000000" w:rsidRDefault="00000000" w:rsidRPr="00000000" w14:paraId="0000013E">
      <w:pPr>
        <w:widowControl w:val="0"/>
        <w:numPr>
          <w:ilvl w:val="0"/>
          <w:numId w:val="2"/>
        </w:numPr>
        <w:spacing w:after="0" w:afterAutospacing="0" w:before="240" w:line="276" w:lineRule="auto"/>
        <w:ind w:left="720" w:hanging="360"/>
        <w:rPr/>
      </w:pPr>
      <w:r w:rsidDel="00000000" w:rsidR="00000000" w:rsidRPr="00000000">
        <w:rPr>
          <w:rtl w:val="0"/>
        </w:rPr>
        <w:t xml:space="preserve">Improved anticipation, prevention, or response in fragile and crisis-affected settings</w:t>
      </w:r>
    </w:p>
    <w:p w:rsidR="00000000" w:rsidDel="00000000" w:rsidP="00000000" w:rsidRDefault="00000000" w:rsidRPr="00000000" w14:paraId="0000013F">
      <w:pPr>
        <w:widowControl w:val="0"/>
        <w:numPr>
          <w:ilvl w:val="0"/>
          <w:numId w:val="2"/>
        </w:numPr>
        <w:spacing w:after="0" w:afterAutospacing="0" w:before="0" w:beforeAutospacing="0" w:line="276" w:lineRule="auto"/>
        <w:ind w:left="720" w:hanging="360"/>
        <w:rPr/>
      </w:pPr>
      <w:r w:rsidDel="00000000" w:rsidR="00000000" w:rsidRPr="00000000">
        <w:rPr>
          <w:rtl w:val="0"/>
        </w:rPr>
        <w:t xml:space="preserve">Changes in funding, prioritization, or resource allocation decisions</w:t>
      </w:r>
    </w:p>
    <w:p w:rsidR="00000000" w:rsidDel="00000000" w:rsidP="00000000" w:rsidRDefault="00000000" w:rsidRPr="00000000" w14:paraId="00000140">
      <w:pPr>
        <w:widowControl w:val="0"/>
        <w:numPr>
          <w:ilvl w:val="0"/>
          <w:numId w:val="2"/>
        </w:numPr>
        <w:spacing w:after="240" w:before="0" w:beforeAutospacing="0" w:line="276" w:lineRule="auto"/>
        <w:ind w:left="720" w:hanging="360"/>
        <w:rPr/>
      </w:pPr>
      <w:r w:rsidDel="00000000" w:rsidR="00000000" w:rsidRPr="00000000">
        <w:rPr>
          <w:rtl w:val="0"/>
        </w:rPr>
        <w:t xml:space="preserve">Earlier, faster, more targeted, or more dignified assistance to affected populations</w:t>
      </w:r>
    </w:p>
    <w:tbl>
      <w:tblPr>
        <w:tblStyle w:val="Table8"/>
        <w:tblW w:w="14115.0" w:type="dxa"/>
        <w:jc w:val="left"/>
        <w:tblBorders>
          <w:insideH w:color="000000" w:space="0" w:sz="4" w:val="single"/>
          <w:insideV w:color="000000" w:space="0" w:sz="4" w:val="single"/>
        </w:tblBorders>
        <w:tblLayout w:type="fixed"/>
        <w:tblLook w:val="0400"/>
      </w:tblPr>
      <w:tblGrid>
        <w:gridCol w:w="690"/>
        <w:gridCol w:w="2715"/>
        <w:gridCol w:w="3840"/>
        <w:gridCol w:w="4635"/>
        <w:gridCol w:w="2235"/>
        <w:tblGridChange w:id="0">
          <w:tblGrid>
            <w:gridCol w:w="690"/>
            <w:gridCol w:w="2715"/>
            <w:gridCol w:w="3840"/>
            <w:gridCol w:w="4635"/>
            <w:gridCol w:w="2235"/>
          </w:tblGrid>
        </w:tblGridChange>
      </w:tblGrid>
      <w:tr>
        <w:trPr>
          <w:cantSplit w:val="0"/>
          <w:trHeight w:val="105" w:hRule="atLeast"/>
          <w:tblHeader w:val="0"/>
        </w:trPr>
        <w:tc>
          <w:tcPr>
            <w:shd w:fill="d9d9d9" w:val="clear"/>
            <w:vAlign w:val="center"/>
          </w:tcPr>
          <w:p w:rsidR="00000000" w:rsidDel="00000000" w:rsidP="00000000" w:rsidRDefault="00000000" w:rsidRPr="00000000" w14:paraId="00000141">
            <w:pPr>
              <w:rPr>
                <w:b w:val="1"/>
                <w:bCs w:val="1"/>
              </w:rPr>
            </w:pPr>
            <w:r w:rsidDel="00000000" w:rsidR="00000000" w:rsidRPr="00000000">
              <w:rPr>
                <w:b w:val="1"/>
                <w:bCs w:val="1"/>
                <w:rtl w:val="0"/>
              </w:rPr>
              <w:t xml:space="preserve">#VII</w:t>
            </w:r>
            <w:r w:rsidDel="00000000" w:rsidR="00000000" w:rsidRPr="00000000">
              <w:rPr>
                <w:rtl w:val="0"/>
              </w:rPr>
            </w:r>
          </w:p>
        </w:tc>
        <w:tc>
          <w:tcPr>
            <w:shd w:fill="d9d9d9" w:val="clear"/>
            <w:vAlign w:val="center"/>
          </w:tcPr>
          <w:p w:rsidR="00000000" w:rsidDel="00000000" w:rsidP="00000000" w:rsidRDefault="00000000" w:rsidRPr="00000000" w14:paraId="00000142">
            <w:pPr>
              <w:keepLines w:val="1"/>
              <w:rPr>
                <w:b w:val="1"/>
                <w:bCs w:val="1"/>
                <w:sz w:val="18"/>
                <w:szCs w:val="18"/>
              </w:rPr>
            </w:pPr>
            <w:r w:rsidDel="00000000" w:rsidR="00000000" w:rsidRPr="00000000">
              <w:rPr>
                <w:b w:val="1"/>
                <w:bCs w:val="1"/>
                <w:rtl w:val="0"/>
              </w:rPr>
              <w:t xml:space="preserve">Context</w:t>
            </w:r>
            <w:r w:rsidDel="00000000" w:rsidR="00000000" w:rsidRPr="00000000">
              <w:rPr>
                <w:rtl w:val="0"/>
              </w:rPr>
            </w:r>
          </w:p>
        </w:tc>
        <w:tc>
          <w:tcPr>
            <w:shd w:fill="d9d9d9" w:val="clear"/>
            <w:vAlign w:val="center"/>
          </w:tcPr>
          <w:p w:rsidR="00000000" w:rsidDel="00000000" w:rsidP="00000000" w:rsidRDefault="00000000" w:rsidRPr="00000000" w14:paraId="00000143">
            <w:pPr>
              <w:keepLines w:val="1"/>
              <w:rPr>
                <w:b w:val="1"/>
                <w:bCs w:val="1"/>
                <w:sz w:val="18"/>
                <w:szCs w:val="18"/>
              </w:rPr>
            </w:pPr>
            <w:r w:rsidDel="00000000" w:rsidR="00000000" w:rsidRPr="00000000">
              <w:rPr>
                <w:b w:val="1"/>
                <w:bCs w:val="1"/>
                <w:rtl w:val="0"/>
              </w:rPr>
              <w:t xml:space="preserve">Data-driven decision </w:t>
            </w:r>
            <w:r w:rsidDel="00000000" w:rsidR="00000000" w:rsidRPr="00000000">
              <w:rPr>
                <w:rtl w:val="0"/>
              </w:rPr>
            </w:r>
          </w:p>
        </w:tc>
        <w:tc>
          <w:tcPr>
            <w:shd w:fill="d9d9d9" w:val="clear"/>
            <w:vAlign w:val="center"/>
          </w:tcPr>
          <w:p w:rsidR="00000000" w:rsidDel="00000000" w:rsidP="00000000" w:rsidRDefault="00000000" w:rsidRPr="00000000" w14:paraId="00000144">
            <w:pPr>
              <w:keepLines w:val="1"/>
              <w:rPr>
                <w:b w:val="1"/>
                <w:bCs w:val="1"/>
              </w:rPr>
            </w:pPr>
            <w:r w:rsidDel="00000000" w:rsidR="00000000" w:rsidRPr="00000000">
              <w:rPr>
                <w:b w:val="1"/>
                <w:bCs w:val="1"/>
                <w:rtl w:val="0"/>
              </w:rPr>
              <w:t xml:space="preserve">Resulting impact</w:t>
            </w:r>
          </w:p>
        </w:tc>
        <w:tc>
          <w:tcPr>
            <w:shd w:fill="d9d9d9" w:val="clear"/>
            <w:vAlign w:val="center"/>
          </w:tcPr>
          <w:p w:rsidR="00000000" w:rsidDel="00000000" w:rsidP="00000000" w:rsidRDefault="00000000" w:rsidRPr="00000000" w14:paraId="00000145">
            <w:pPr>
              <w:keepLines w:val="1"/>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597.5234375000002" w:hRule="atLeast"/>
          <w:tblHeader w:val="0"/>
        </w:trPr>
        <w:tc>
          <w:tcPr>
            <w:shd w:fill="f3f3f3" w:val="clear"/>
            <w:vAlign w:val="center"/>
          </w:tcPr>
          <w:p w:rsidR="00000000" w:rsidDel="00000000" w:rsidP="00000000" w:rsidRDefault="00000000" w:rsidRPr="00000000" w14:paraId="00000146">
            <w:pPr>
              <w:rPr>
                <w:sz w:val="18"/>
                <w:szCs w:val="18"/>
              </w:rPr>
            </w:pPr>
            <w:r w:rsidDel="00000000" w:rsidR="00000000" w:rsidRPr="00000000">
              <w:rPr/>
              <w:drawing>
                <wp:inline distB="114300" distT="114300" distL="114300" distR="114300">
                  <wp:extent cx="192723" cy="192723"/>
                  <wp:effectExtent b="0" l="0" r="0" t="0"/>
                  <wp:docPr id="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147">
            <w:pPr>
              <w:rPr>
                <w:b w:val="1"/>
                <w:bCs w:val="1"/>
                <w:sz w:val="16"/>
                <w:szCs w:val="16"/>
              </w:rPr>
            </w:pPr>
            <w:r w:rsidDel="00000000" w:rsidR="00000000" w:rsidRPr="00000000">
              <w:rPr>
                <w:sz w:val="16"/>
                <w:szCs w:val="16"/>
                <w:rtl w:val="0"/>
              </w:rPr>
              <w:t xml:space="preserve">Briefly describe </w:t>
            </w:r>
            <w:r w:rsidDel="00000000" w:rsidR="00000000" w:rsidRPr="00000000">
              <w:rPr>
                <w:sz w:val="16"/>
                <w:szCs w:val="16"/>
                <w:rtl w:val="0"/>
              </w:rPr>
              <w:t xml:space="preserve">the problem, risk, or decision gap in a fragile or crisis-affected setting. </w:t>
            </w:r>
            <w:r w:rsidDel="00000000" w:rsidR="00000000" w:rsidRPr="00000000">
              <w:rPr>
                <w:b w:val="1"/>
                <w:bCs w:val="1"/>
                <w:sz w:val="16"/>
                <w:szCs w:val="16"/>
                <w:rtl w:val="0"/>
              </w:rPr>
              <w:t xml:space="preserve">For example: Repeated intercommunal tensions in Akobo County, South Sudan, were causing cyclical displacement, with limited early warning to prevent escalation before violence occurred.</w:t>
            </w:r>
          </w:p>
        </w:tc>
        <w:tc>
          <w:tcPr>
            <w:shd w:fill="f3f3f3" w:val="clear"/>
            <w:vAlign w:val="center"/>
          </w:tcPr>
          <w:p w:rsidR="00000000" w:rsidDel="00000000" w:rsidP="00000000" w:rsidRDefault="00000000" w:rsidRPr="00000000" w14:paraId="00000148">
            <w:pPr>
              <w:rPr>
                <w:b w:val="1"/>
                <w:bCs w:val="1"/>
                <w:sz w:val="16"/>
                <w:szCs w:val="16"/>
              </w:rPr>
            </w:pPr>
            <w:r w:rsidDel="00000000" w:rsidR="00000000" w:rsidRPr="00000000">
              <w:rPr>
                <w:sz w:val="16"/>
                <w:szCs w:val="16"/>
                <w:rtl w:val="0"/>
              </w:rPr>
              <w:t xml:space="preserve">Explain and, where possible, quantify how the project’s data or insights informed concrete decisions and actions, including their relevance for resource allocation and programming.</w:t>
            </w:r>
            <w:r w:rsidDel="00000000" w:rsidR="00000000" w:rsidRPr="00000000">
              <w:rPr>
                <w:b w:val="1"/>
                <w:bCs w:val="1"/>
                <w:sz w:val="16"/>
                <w:szCs w:val="16"/>
                <w:rtl w:val="0"/>
              </w:rPr>
              <w:t xml:space="preserve"> For example:</w:t>
            </w:r>
            <w:r w:rsidDel="00000000" w:rsidR="00000000" w:rsidRPr="00000000">
              <w:rPr>
                <w:b w:val="1"/>
                <w:bCs w:val="1"/>
                <w:sz w:val="16"/>
                <w:szCs w:val="16"/>
                <w:rtl w:val="0"/>
              </w:rPr>
              <w:t xml:space="preserve"> Project’s data was integrated into the displacement prediction model to forecast population movements up to 3 months ahead. In May 2024, elevated risk forecasts triggered a targeted programmatic response, including inter-community dialogues engaging over 200 local leaders, youth, and officials.</w:t>
            </w:r>
          </w:p>
        </w:tc>
        <w:tc>
          <w:tcPr>
            <w:shd w:fill="f3f3f3" w:val="clear"/>
            <w:vAlign w:val="center"/>
          </w:tcPr>
          <w:p w:rsidR="00000000" w:rsidDel="00000000" w:rsidP="00000000" w:rsidRDefault="00000000" w:rsidRPr="00000000" w14:paraId="00000149">
            <w:pPr>
              <w:rPr>
                <w:b w:val="1"/>
                <w:bCs w:val="1"/>
                <w:sz w:val="16"/>
                <w:szCs w:val="16"/>
              </w:rPr>
            </w:pPr>
            <w:r w:rsidDel="00000000" w:rsidR="00000000" w:rsidRPr="00000000">
              <w:rPr>
                <w:sz w:val="16"/>
                <w:szCs w:val="16"/>
                <w:rtl w:val="0"/>
              </w:rPr>
              <w:t xml:space="preserve">Describe the difference this made in practice, including quantitative results where available.</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Preventive action contributed to 2,800 fewer displaced people than neighboring areas, achieved a ROI of over 6.6× emergency funding, and informed early-action models now used in 6 countries.</w:t>
            </w:r>
          </w:p>
        </w:tc>
        <w:tc>
          <w:tcPr>
            <w:shd w:fill="f3f3f3" w:val="clear"/>
            <w:vAlign w:val="center"/>
          </w:tcPr>
          <w:p w:rsidR="00000000" w:rsidDel="00000000" w:rsidP="00000000" w:rsidRDefault="00000000" w:rsidRPr="00000000" w14:paraId="0000014A">
            <w:pPr>
              <w:spacing w:after="240" w:before="240" w:lineRule="auto"/>
              <w:rPr>
                <w:sz w:val="16"/>
                <w:szCs w:val="16"/>
              </w:rPr>
            </w:pPr>
            <w:r w:rsidDel="00000000" w:rsidR="00000000" w:rsidRPr="00000000">
              <w:rPr>
                <w:sz w:val="16"/>
                <w:szCs w:val="16"/>
                <w:rtl w:val="0"/>
              </w:rPr>
              <w:t xml:space="preserve">Provide full links to relevant reports, articles, and other materials that demonstrate the use case and impact.</w:t>
            </w:r>
            <w:r w:rsidDel="00000000" w:rsidR="00000000" w:rsidRPr="00000000">
              <w:rPr>
                <w:rtl w:val="0"/>
              </w:rPr>
            </w:r>
          </w:p>
        </w:tc>
      </w:tr>
      <w:tr>
        <w:trPr>
          <w:cantSplit w:val="0"/>
          <w:trHeight w:val="825" w:hRule="atLeast"/>
          <w:tblHeader w:val="0"/>
        </w:trPr>
        <w:tc>
          <w:tcPr>
            <w:tcBorders>
              <w:bottom w:color="000000" w:space="0" w:sz="4" w:val="single"/>
            </w:tcBorders>
            <w:shd w:fill="auto" w:val="clear"/>
            <w:vAlign w:val="center"/>
          </w:tcPr>
          <w:p w:rsidR="00000000" w:rsidDel="00000000" w:rsidP="00000000" w:rsidRDefault="00000000" w:rsidRPr="00000000" w14:paraId="0000014B">
            <w:pPr>
              <w:ind w:right="90"/>
              <w:rPr>
                <w:sz w:val="18"/>
                <w:szCs w:val="18"/>
              </w:rPr>
            </w:pPr>
            <w:r w:rsidDel="00000000" w:rsidR="00000000" w:rsidRPr="00000000">
              <w:rPr>
                <w:rtl w:val="0"/>
              </w:rPr>
              <w:t xml:space="preserve">a.</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C">
            <w:pPr>
              <w:spacing w:line="240" w:lineRule="auto"/>
              <w:rPr/>
            </w:pPr>
            <w:r w:rsidDel="00000000" w:rsidR="00000000" w:rsidRPr="00000000">
              <w:rPr>
                <w:rtl w:val="0"/>
              </w:rPr>
              <w:t xml:space="preserve">UN-OCHA (HDX “Signals”) – Enabling timely detection of displacement spikes to inform anticipatory action and evidence-based funding allocations</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D">
            <w:pPr>
              <w:rPr/>
            </w:pPr>
            <w:r w:rsidDel="00000000" w:rsidR="00000000" w:rsidRPr="00000000">
              <w:rPr>
                <w:rtl w:val="0"/>
              </w:rPr>
              <w:t xml:space="preserve">IDMC’s IDU is used as part of the HDX Signals to detect displacement spikes and trigger automated alerts supporting anticipatory action and response planning.</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E">
            <w:pPr>
              <w:rPr/>
            </w:pPr>
            <w:r w:rsidDel="00000000" w:rsidR="00000000" w:rsidRPr="00000000">
              <w:rPr>
                <w:rtl w:val="0"/>
              </w:rPr>
              <w:t xml:space="preserve">CERF used HDX “Signals” to guide over US$46m allocations in seven countries, benefiting nearly two million people; GOALPrime and IRC used alerts to secure funding faster and inform staff-safety decisions. In 2025, IDMC data contributed to 46 HDX Signals alerts that supported evidence‑based decision-making and funding allocation.</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F">
            <w:pPr>
              <w:rPr/>
            </w:pPr>
            <w:hyperlink r:id="rId34">
              <w:r w:rsidDel="00000000" w:rsidR="00000000" w:rsidRPr="00000000">
                <w:rPr>
                  <w:u w:val="single"/>
                  <w:rtl w:val="0"/>
                </w:rPr>
                <w:t xml:space="preserve">https://data.humdata.org/signals</w:t>
              </w:r>
            </w:hyperlink>
            <w:r w:rsidDel="00000000" w:rsidR="00000000" w:rsidRPr="00000000">
              <w:rPr>
                <w:rtl w:val="0"/>
              </w:rPr>
              <w:t xml:space="preserve">  </w:t>
            </w:r>
            <w:r w:rsidDel="00000000" w:rsidR="00000000" w:rsidRPr="00000000">
              <w:rPr>
                <w:rtl w:val="0"/>
              </w:rPr>
            </w:r>
          </w:p>
        </w:tc>
      </w:tr>
      <w:tr>
        <w:trPr>
          <w:cantSplit w:val="0"/>
          <w:trHeight w:val="750" w:hRule="atLeast"/>
          <w:tblHeader w:val="0"/>
        </w:trPr>
        <w:tc>
          <w:tcPr>
            <w:tcBorders>
              <w:bottom w:color="000000" w:space="0" w:sz="4" w:val="single"/>
            </w:tcBorders>
            <w:shd w:fill="auto" w:val="clear"/>
            <w:vAlign w:val="center"/>
          </w:tcPr>
          <w:p w:rsidR="00000000" w:rsidDel="00000000" w:rsidP="00000000" w:rsidRDefault="00000000" w:rsidRPr="00000000" w14:paraId="00000150">
            <w:pPr>
              <w:ind w:right="90"/>
              <w:rPr/>
            </w:pPr>
            <w:r w:rsidDel="00000000" w:rsidR="00000000" w:rsidRPr="00000000">
              <w:rPr>
                <w:rtl w:val="0"/>
              </w:rPr>
              <w:t xml:space="preserve">b.</w:t>
            </w:r>
          </w:p>
        </w:tc>
        <w:tc>
          <w:tcPr>
            <w:tcBorders>
              <w:bottom w:color="000000" w:space="0" w:sz="4" w:val="single"/>
            </w:tcBorders>
            <w:shd w:fill="auto" w:val="clear"/>
          </w:tcPr>
          <w:p w:rsidR="00000000" w:rsidDel="00000000" w:rsidP="00000000" w:rsidRDefault="00000000" w:rsidRPr="00000000" w14:paraId="00000151">
            <w:pPr>
              <w:spacing w:line="240" w:lineRule="auto"/>
              <w:rPr/>
            </w:pPr>
            <w:r w:rsidDel="00000000" w:rsidR="00000000" w:rsidRPr="00000000">
              <w:rPr>
                <w:rtl w:val="0"/>
              </w:rPr>
              <w:t xml:space="preserve">EU JRC (INFORM Risk Index) – Integrating displacement risk into crisis severity metrics to strengthen risk analysis and prioritisation of preparedness and funding</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52">
            <w:pPr>
              <w:rPr/>
            </w:pPr>
            <w:r w:rsidDel="00000000" w:rsidR="00000000" w:rsidRPr="00000000">
              <w:rPr>
                <w:rtl w:val="0"/>
              </w:rPr>
              <w:t xml:space="preserve">The EU JRC uses IDMC’s GIDD data as internal displacement indicator in INFORM severity metrics (vulnerable groups/uprooted people) to monitor risk and guide preparedness and funding prioritisation.</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53">
            <w:pPr>
              <w:rPr/>
            </w:pPr>
            <w:r w:rsidDel="00000000" w:rsidR="00000000" w:rsidRPr="00000000">
              <w:rPr>
                <w:rtl w:val="0"/>
              </w:rPr>
              <w:t xml:space="preserve">Improved crisis risk scoring supports evidence-based allocation decisions by donors and UN partners, strengthening early warning and targeted response in fragile contexts.</w:t>
            </w:r>
            <w:r w:rsidDel="00000000" w:rsidR="00000000" w:rsidRPr="00000000">
              <w:rPr>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54">
            <w:pPr>
              <w:rPr/>
            </w:pPr>
            <w:hyperlink r:id="rId35">
              <w:r w:rsidDel="00000000" w:rsidR="00000000" w:rsidRPr="00000000">
                <w:rPr>
                  <w:u w:val="single"/>
                  <w:rtl w:val="0"/>
                </w:rPr>
                <w:t xml:space="preserve">https://drmkc.jrc.ec.europa.eu/inform-index</w:t>
              </w:r>
            </w:hyperlink>
            <w:r w:rsidDel="00000000" w:rsidR="00000000" w:rsidRPr="00000000">
              <w:rPr>
                <w:rtl w:val="0"/>
              </w:rPr>
              <w:t xml:space="preserve">  </w:t>
            </w:r>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55">
            <w:pPr>
              <w:ind w:right="90"/>
              <w:rPr>
                <w:sz w:val="18"/>
                <w:szCs w:val="18"/>
              </w:rPr>
            </w:pPr>
            <w:r w:rsidDel="00000000" w:rsidR="00000000" w:rsidRPr="00000000">
              <w:rPr>
                <w:rtl w:val="0"/>
              </w:rPr>
              <w:t xml:space="preserve">c</w:t>
            </w:r>
            <w:r w:rsidDel="00000000" w:rsidR="00000000" w:rsidRPr="00000000">
              <w:rPr>
                <w:rtl w:val="0"/>
              </w:rPr>
              <w:t xml:space="preserve">.</w:t>
            </w:r>
            <w:r w:rsidDel="00000000" w:rsidR="00000000" w:rsidRPr="00000000">
              <w:rPr>
                <w:rtl w:val="0"/>
              </w:rPr>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56">
            <w:pPr>
              <w:rPr/>
            </w:pPr>
            <w:r w:rsidDel="00000000" w:rsidR="00000000" w:rsidRPr="00000000">
              <w:rPr>
                <w:rtl w:val="0"/>
              </w:rPr>
              <w:t xml:space="preserve">IOM (Global Profiles for Internal Displacement – GPID) – Providing disaggregated displacement insights to support targeted programming and evidence-based resource allocation</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57">
            <w:pPr>
              <w:rPr/>
            </w:pPr>
            <w:r w:rsidDel="00000000" w:rsidR="00000000" w:rsidRPr="00000000">
              <w:rPr>
                <w:rtl w:val="0"/>
              </w:rPr>
              <w:t xml:space="preserve">Combines IDMC’s IDU data with demographic and socio-economic maps to produce sex- and age-disaggregated population estimates.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58">
            <w:pPr>
              <w:rPr/>
            </w:pPr>
            <w:r w:rsidDel="00000000" w:rsidR="00000000" w:rsidRPr="00000000">
              <w:rPr>
                <w:rtl w:val="0"/>
              </w:rPr>
              <w:t xml:space="preserve">Enables more targeted, equitable programme planning and resource allocation by identifying who is affected by displacement at national and subnational levels</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59">
            <w:pPr>
              <w:rPr/>
            </w:pPr>
            <w:hyperlink r:id="rId36">
              <w:r w:rsidDel="00000000" w:rsidR="00000000" w:rsidRPr="00000000">
                <w:rPr>
                  <w:u w:val="single"/>
                  <w:rtl w:val="0"/>
                </w:rPr>
                <w:t xml:space="preserve">https://dtm.iom.int/global-profiles-for-internal-displacement/gpid/index.html?</w:t>
              </w:r>
            </w:hyperlink>
            <w:r w:rsidDel="00000000" w:rsidR="00000000" w:rsidRPr="00000000">
              <w:rPr>
                <w:rtl w:val="0"/>
              </w:rPr>
              <w:t xml:space="preserve"> </w:t>
            </w:r>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5A">
            <w:pPr>
              <w:ind w:right="90"/>
              <w:rPr/>
            </w:pPr>
            <w:r w:rsidDel="00000000" w:rsidR="00000000" w:rsidRPr="00000000">
              <w:rPr>
                <w:rtl w:val="0"/>
              </w:rPr>
              <w:t xml:space="preserve">d.</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5B">
            <w:pPr>
              <w:rPr/>
            </w:pPr>
            <w:r w:rsidDel="00000000" w:rsidR="00000000" w:rsidRPr="00000000">
              <w:rPr>
                <w:rtl w:val="0"/>
              </w:rPr>
              <w:t xml:space="preserve">Dynamic Early Warning &amp; Action Model – Informing anticipatory and preventive action through forward-looking conflict risk modelling</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5C">
            <w:pPr>
              <w:rPr/>
            </w:pPr>
            <w:r w:rsidDel="00000000" w:rsidR="00000000" w:rsidRPr="00000000">
              <w:rPr>
                <w:rtl w:val="0"/>
              </w:rPr>
              <w:t xml:space="preserve">Uses IDMC’s IDU data in machine learning-based conflict forecasts and decision models to simulate preventive interventions and country prioritisation.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5D">
            <w:pPr>
              <w:rPr/>
            </w:pPr>
            <w:r w:rsidDel="00000000" w:rsidR="00000000" w:rsidRPr="00000000">
              <w:rPr>
                <w:rtl w:val="0"/>
              </w:rPr>
              <w:t xml:space="preserve">Predicts emerging and overlooked conflict risks using advanced modeling to guide resource allocation. It prioritizes early prevention over accuracy, accepting false positives to avert costly crises and strengthen peacebuilding.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5E">
            <w:pPr>
              <w:rPr/>
            </w:pPr>
            <w:hyperlink r:id="rId37">
              <w:r w:rsidDel="00000000" w:rsidR="00000000" w:rsidRPr="00000000">
                <w:rPr>
                  <w:u w:val="single"/>
                  <w:rtl w:val="0"/>
                </w:rPr>
                <w:t xml:space="preserve">https://conflictforecast.org/</w:t>
              </w:r>
            </w:hyperlink>
            <w:r w:rsidDel="00000000" w:rsidR="00000000" w:rsidRPr="00000000">
              <w:rPr>
                <w:rtl w:val="0"/>
              </w:rPr>
              <w:t xml:space="preserve">  </w:t>
            </w:r>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5F">
            <w:pPr>
              <w:ind w:right="90"/>
              <w:rPr/>
            </w:pPr>
            <w:r w:rsidDel="00000000" w:rsidR="00000000" w:rsidRPr="00000000">
              <w:rPr>
                <w:rtl w:val="0"/>
              </w:rPr>
              <w:t xml:space="preserve">e.</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60">
            <w:pPr>
              <w:rPr/>
            </w:pPr>
            <w:r w:rsidDel="00000000" w:rsidR="00000000" w:rsidRPr="00000000">
              <w:rPr>
                <w:rtl w:val="0"/>
              </w:rPr>
              <w:t xml:space="preserve">World Food Programme – VAM APP-FF – Supporting risk-informed operational planning by linking displacement trends to underlying crisis drivers</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61">
            <w:pPr>
              <w:rPr/>
            </w:pPr>
            <w:r w:rsidDel="00000000" w:rsidR="00000000" w:rsidRPr="00000000">
              <w:rPr>
                <w:rtl w:val="0"/>
              </w:rPr>
              <w:t xml:space="preserve">Uses IDMC’s IDU data and visualises IDP levels and trends alongside conflict and hazard indicators to support early warning, risk analysis and decision-making within WFP and partners.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2">
            <w:pPr>
              <w:rPr/>
            </w:pPr>
            <w:r w:rsidDel="00000000" w:rsidR="00000000" w:rsidRPr="00000000">
              <w:rPr>
                <w:rtl w:val="0"/>
              </w:rPr>
              <w:t xml:space="preserve">Improves situational awareness and prioritisation by linking displacement trends to risk drivers, supporting earlier preparedness actions and better-targeted response planning.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3">
            <w:pPr>
              <w:rPr/>
            </w:pPr>
            <w:hyperlink r:id="rId38">
              <w:r w:rsidDel="00000000" w:rsidR="00000000" w:rsidRPr="00000000">
                <w:rPr>
                  <w:u w:val="single"/>
                  <w:rtl w:val="0"/>
                </w:rPr>
                <w:t xml:space="preserve">https://dataviz.vam.wfp.org/conflict-and-internal-displacement-explorer/internal-displaceme</w:t>
              </w:r>
            </w:hyperlink>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64">
            <w:pPr>
              <w:ind w:right="90"/>
              <w:rPr/>
            </w:pPr>
            <w:r w:rsidDel="00000000" w:rsidR="00000000" w:rsidRPr="00000000">
              <w:rPr>
                <w:rtl w:val="0"/>
              </w:rPr>
              <w:t xml:space="preserve">f.</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65">
            <w:pPr>
              <w:rPr/>
            </w:pPr>
            <w:r w:rsidDel="00000000" w:rsidR="00000000" w:rsidRPr="00000000">
              <w:rPr>
                <w:rtl w:val="0"/>
              </w:rPr>
              <w:t xml:space="preserve">eEARTH (International Crisis Group) – Informing anticipatory action by identifying emerging climate-related conflict risks</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66">
            <w:pPr>
              <w:rPr/>
            </w:pPr>
            <w:r w:rsidDel="00000000" w:rsidR="00000000" w:rsidRPr="00000000">
              <w:rPr>
                <w:rtl w:val="0"/>
              </w:rPr>
              <w:t xml:space="preserve">Early warning system identifying climate-driven conflict pathways in the Horn of Africa to support anticipatory analysis and prevention-oriented decision-making uses IDMC’s GIDD and IDU data.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7">
            <w:pPr>
              <w:rPr/>
            </w:pPr>
            <w:r w:rsidDel="00000000" w:rsidR="00000000" w:rsidRPr="00000000">
              <w:rPr>
                <w:rtl w:val="0"/>
              </w:rPr>
              <w:t xml:space="preserve">Earlier identification of climate-security escalation risks, improving prioritisation for preventive engagement and resource allocation before crises intensify. </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8">
            <w:pPr>
              <w:rPr/>
            </w:pPr>
            <w:hyperlink r:id="rId39">
              <w:r w:rsidDel="00000000" w:rsidR="00000000" w:rsidRPr="00000000">
                <w:rPr>
                  <w:u w:val="single"/>
                  <w:rtl w:val="0"/>
                </w:rPr>
                <w:t xml:space="preserve">https://www.crisisgroup.org/sites/default/files/2024-06/eearth-2-pager-june-2024.pdf</w:t>
              </w:r>
            </w:hyperlink>
            <w:r w:rsidDel="00000000" w:rsidR="00000000" w:rsidRPr="00000000">
              <w:rPr>
                <w:rtl w:val="0"/>
              </w:rPr>
              <w:t xml:space="preserve">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hyperlink r:id="rId40">
              <w:r w:rsidDel="00000000" w:rsidR="00000000" w:rsidRPr="00000000">
                <w:rPr>
                  <w:u w:val="single"/>
                  <w:rtl w:val="0"/>
                </w:rPr>
                <w:t xml:space="preserve">https://globalchallenges.org/updates/crisis-groups-early-action-and-risk-tracking-hub-eearth-is-live/</w:t>
              </w:r>
            </w:hyperlink>
            <w:r w:rsidDel="00000000" w:rsidR="00000000" w:rsidRPr="00000000">
              <w:rPr>
                <w:u w:val="single"/>
                <w:rtl w:val="0"/>
              </w:rPr>
              <w:t xml:space="preserve"> ; </w:t>
            </w:r>
            <w:hyperlink r:id="rId41">
              <w:r w:rsidDel="00000000" w:rsidR="00000000" w:rsidRPr="00000000">
                <w:rPr>
                  <w:u w:val="single"/>
                  <w:rtl w:val="0"/>
                </w:rPr>
                <w:t xml:space="preserve">https://crafd.io/projects/icg-eearth</w:t>
              </w:r>
            </w:hyperlink>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6B">
            <w:pPr>
              <w:ind w:right="90"/>
              <w:rPr/>
            </w:pPr>
            <w:r w:rsidDel="00000000" w:rsidR="00000000" w:rsidRPr="00000000">
              <w:rPr>
                <w:rtl w:val="0"/>
              </w:rPr>
              <w:t xml:space="preserve">g.</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6C">
            <w:pPr>
              <w:rPr/>
            </w:pPr>
            <w:r w:rsidDel="00000000" w:rsidR="00000000" w:rsidRPr="00000000">
              <w:rPr>
                <w:rtl w:val="0"/>
              </w:rPr>
              <w:t xml:space="preserve">German Federal Foreign Office (GFFO) &amp; Swedish International Development Cooperation Agency (Sida)</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6D">
            <w:pPr>
              <w:rPr/>
            </w:pPr>
            <w:r w:rsidDel="00000000" w:rsidR="00000000" w:rsidRPr="00000000">
              <w:rPr>
                <w:rtl w:val="0"/>
              </w:rPr>
              <w:t xml:space="preserve">Both agencies integrate IDMC’s displacement data and insights into their internal tools to inform funding allocations. This data informs anticipatory action by enabling comparability across crises, enabling more evidence-based prioritisation and resource decisions grounded in consistent, comparable displacement trends.</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E">
            <w:pPr>
              <w:rPr/>
            </w:pPr>
            <w:r w:rsidDel="00000000" w:rsidR="00000000" w:rsidRPr="00000000">
              <w:rPr>
                <w:rtl w:val="0"/>
              </w:rPr>
              <w:t xml:space="preserve">Evidence-based and timely resource allocation</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6F">
            <w:pPr>
              <w:rPr/>
            </w:pPr>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70">
            <w:pPr>
              <w:ind w:right="90"/>
              <w:rPr/>
            </w:pPr>
            <w:r w:rsidDel="00000000" w:rsidR="00000000" w:rsidRPr="00000000">
              <w:rPr>
                <w:rtl w:val="0"/>
              </w:rPr>
              <w:t xml:space="preserve">h.</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71">
            <w:pPr>
              <w:rPr/>
            </w:pPr>
            <w:r w:rsidDel="00000000" w:rsidR="00000000" w:rsidRPr="00000000">
              <w:rPr>
                <w:rtl w:val="0"/>
              </w:rPr>
              <w:t xml:space="preserve">Climate‑risk forecasting and early warnings require reliable, harmonised and comparable data to understand how hazards drive displacement. </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72">
            <w:pPr>
              <w:rPr/>
            </w:pPr>
            <w:r w:rsidDel="00000000" w:rsidR="00000000" w:rsidRPr="00000000">
              <w:rPr>
                <w:rtl w:val="0"/>
              </w:rPr>
              <w:t xml:space="preserve">IDMC’s data, covering internal displacement due to conflict, violence and disasters across countries and over time, enables IGAD’s ICPAC to integrate population movement into hazard‑impact models with methodological consistency.</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73">
            <w:pPr>
              <w:shd w:fill="ffffff" w:val="clear"/>
              <w:rPr/>
            </w:pPr>
            <w:r w:rsidDel="00000000" w:rsidR="00000000" w:rsidRPr="00000000">
              <w:rPr>
                <w:rtl w:val="0"/>
              </w:rPr>
              <w:t xml:space="preserve">This integration strengthens regional climate‑risk forecasting and supports planning discussions, scenario-based preparedness exercises and long‑term regional decision‑making across the region. </w:t>
            </w:r>
          </w:p>
          <w:p w:rsidR="00000000" w:rsidDel="00000000" w:rsidP="00000000" w:rsidRDefault="00000000" w:rsidRPr="00000000" w14:paraId="00000174">
            <w:pPr>
              <w:shd w:fill="ffffff" w:val="clear"/>
              <w:rPr/>
            </w:pPr>
            <w:r w:rsidDel="00000000" w:rsidR="00000000" w:rsidRPr="00000000">
              <w:rPr>
                <w:rtl w:val="0"/>
              </w:rPr>
              <w:t xml:space="preserve"> </w:t>
            </w:r>
          </w:p>
          <w:p w:rsidR="00000000" w:rsidDel="00000000" w:rsidP="00000000" w:rsidRDefault="00000000" w:rsidRPr="00000000" w14:paraId="00000175">
            <w:pPr>
              <w:rPr/>
            </w:pPr>
            <w:r w:rsidDel="00000000" w:rsidR="00000000" w:rsidRPr="00000000">
              <w:rPr>
                <w:rtl w:val="0"/>
              </w:rPr>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76">
            <w:pPr>
              <w:rPr/>
            </w:pPr>
            <w:r w:rsidDel="00000000" w:rsidR="00000000" w:rsidRPr="00000000">
              <w:rPr>
                <w:rtl w:val="0"/>
              </w:rPr>
            </w:r>
          </w:p>
        </w:tc>
      </w:tr>
    </w:tbl>
    <w:p w:rsidR="00000000" w:rsidDel="00000000" w:rsidP="00000000" w:rsidRDefault="00000000" w:rsidRPr="00000000" w14:paraId="00000177">
      <w:pPr>
        <w:pStyle w:val="Heading1"/>
        <w:spacing w:after="240" w:lineRule="auto"/>
        <w:ind w:right="90"/>
        <w:rPr>
          <w:color w:val="000000"/>
        </w:rPr>
      </w:pPr>
      <w:bookmarkStart w:colFirst="0" w:colLast="0" w:name="_f8kgpfpsh81s" w:id="11"/>
      <w:bookmarkEnd w:id="11"/>
      <w:r w:rsidDel="00000000" w:rsidR="00000000" w:rsidRPr="00000000">
        <w:br w:type="page"/>
      </w:r>
      <w:r w:rsidDel="00000000" w:rsidR="00000000" w:rsidRPr="00000000">
        <w:rPr>
          <w:color w:val="000000"/>
          <w:rtl w:val="0"/>
        </w:rPr>
        <w:t xml:space="preserve">4. LESSONS LEARNED</w:t>
      </w:r>
      <w:r w:rsidDel="00000000" w:rsidR="00000000" w:rsidRPr="00000000">
        <w:rPr>
          <w:rtl w:val="0"/>
        </w:rPr>
      </w:r>
    </w:p>
    <w:p w:rsidR="00000000" w:rsidDel="00000000" w:rsidP="00000000" w:rsidRDefault="00000000" w:rsidRPr="00000000" w14:paraId="00000178">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provide up to five lessons</w:t>
      </w:r>
      <w:r w:rsidDel="00000000" w:rsidR="00000000" w:rsidRPr="00000000">
        <w:rPr>
          <w:rtl w:val="0"/>
        </w:rPr>
        <w:t xml:space="preserve"> from the reporting period that are relevant to the </w:t>
      </w:r>
      <w:r w:rsidDel="00000000" w:rsidR="00000000" w:rsidRPr="00000000">
        <w:rPr>
          <w:b w:val="1"/>
          <w:bCs w:val="1"/>
          <w:rtl w:val="0"/>
        </w:rPr>
        <w:t xml:space="preserve">design, implementation, use, or sustainability</w:t>
      </w:r>
      <w:r w:rsidDel="00000000" w:rsidR="00000000" w:rsidRPr="00000000">
        <w:rPr>
          <w:rtl w:val="0"/>
        </w:rPr>
        <w:t xml:space="preserve"> of the project. For each lesson, </w:t>
      </w:r>
      <w:r w:rsidDel="00000000" w:rsidR="00000000" w:rsidRPr="00000000">
        <w:rPr>
          <w:b w:val="1"/>
          <w:bCs w:val="1"/>
          <w:rtl w:val="0"/>
        </w:rPr>
        <w:t xml:space="preserve">clearly state the insight gained</w:t>
      </w:r>
      <w:r w:rsidDel="00000000" w:rsidR="00000000" w:rsidRPr="00000000">
        <w:rPr>
          <w:rtl w:val="0"/>
        </w:rPr>
        <w:t xml:space="preserve"> and </w:t>
      </w:r>
      <w:r w:rsidDel="00000000" w:rsidR="00000000" w:rsidRPr="00000000">
        <w:rPr>
          <w:b w:val="1"/>
          <w:bCs w:val="1"/>
          <w:rtl w:val="0"/>
        </w:rPr>
        <w:t xml:space="preserve">describe how it informed an adjustment, improvement, or future approach</w:t>
      </w:r>
      <w:r w:rsidDel="00000000" w:rsidR="00000000" w:rsidRPr="00000000">
        <w:rPr>
          <w:rtl w:val="0"/>
        </w:rPr>
        <w:t xml:space="preserve">. Focus on learning that led to action or change, rather than general observations. Keep responses </w:t>
      </w:r>
      <w:r w:rsidDel="00000000" w:rsidR="00000000" w:rsidRPr="00000000">
        <w:rPr>
          <w:b w:val="1"/>
          <w:bCs w:val="1"/>
          <w:rtl w:val="0"/>
        </w:rPr>
        <w:t xml:space="preserve">concise, practical, and evidence-based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tbl>
      <w:tblPr>
        <w:tblStyle w:val="Table9"/>
        <w:tblW w:w="13800.0" w:type="dxa"/>
        <w:jc w:val="left"/>
        <w:tblBorders>
          <w:bottom w:color="000000" w:space="0" w:sz="8" w:val="single"/>
          <w:insideH w:color="000000" w:space="0" w:sz="8" w:val="single"/>
          <w:insideV w:color="000000" w:space="0" w:sz="8" w:val="single"/>
        </w:tblBorders>
        <w:tblLayout w:type="fixed"/>
        <w:tblLook w:val="0400"/>
      </w:tblPr>
      <w:tblGrid>
        <w:gridCol w:w="615"/>
        <w:gridCol w:w="4005"/>
        <w:gridCol w:w="4785"/>
        <w:gridCol w:w="4395"/>
        <w:tblGridChange w:id="0">
          <w:tblGrid>
            <w:gridCol w:w="615"/>
            <w:gridCol w:w="4005"/>
            <w:gridCol w:w="4785"/>
            <w:gridCol w:w="4395"/>
          </w:tblGrid>
        </w:tblGridChange>
      </w:tblGrid>
      <w:tr>
        <w:trPr>
          <w:cantSplit w:val="0"/>
          <w:trHeight w:val="547.2988281250001" w:hRule="atLeast"/>
          <w:tblHeader w:val="0"/>
        </w:trPr>
        <w:tc>
          <w:tcPr>
            <w:shd w:fill="d9d9d9" w:val="clear"/>
            <w:vAlign w:val="center"/>
          </w:tcPr>
          <w:p w:rsidR="00000000" w:rsidDel="00000000" w:rsidP="00000000" w:rsidRDefault="00000000" w:rsidRPr="00000000" w14:paraId="0000017A">
            <w:pPr>
              <w:rPr>
                <w:b w:val="1"/>
                <w:bCs w:val="1"/>
                <w:sz w:val="16"/>
                <w:szCs w:val="16"/>
              </w:rPr>
            </w:pPr>
            <w:r w:rsidDel="00000000" w:rsidR="00000000" w:rsidRPr="00000000">
              <w:rPr>
                <w:b w:val="1"/>
                <w:bCs w:val="1"/>
                <w:sz w:val="16"/>
                <w:szCs w:val="16"/>
                <w:rtl w:val="0"/>
              </w:rPr>
              <w:t xml:space="preserve">#</w:t>
            </w:r>
            <w:r w:rsidDel="00000000" w:rsidR="00000000" w:rsidRPr="00000000">
              <w:rPr>
                <w:b w:val="1"/>
                <w:bCs w:val="1"/>
                <w:sz w:val="16"/>
                <w:szCs w:val="16"/>
                <w:rtl w:val="0"/>
              </w:rPr>
              <w:t xml:space="preserve">VIII</w:t>
            </w:r>
          </w:p>
        </w:tc>
        <w:tc>
          <w:tcPr>
            <w:shd w:fill="d9d9d9" w:val="clear"/>
            <w:vAlign w:val="center"/>
          </w:tcPr>
          <w:p w:rsidR="00000000" w:rsidDel="00000000" w:rsidP="00000000" w:rsidRDefault="00000000" w:rsidRPr="00000000" w14:paraId="0000017B">
            <w:pPr>
              <w:rPr>
                <w:b w:val="1"/>
                <w:bCs w:val="1"/>
              </w:rPr>
            </w:pPr>
            <w:r w:rsidDel="00000000" w:rsidR="00000000" w:rsidRPr="00000000">
              <w:rPr>
                <w:b w:val="1"/>
                <w:bCs w:val="1"/>
                <w:rtl w:val="0"/>
              </w:rPr>
              <w:t xml:space="preserve">Category</w:t>
            </w:r>
            <w:r w:rsidDel="00000000" w:rsidR="00000000" w:rsidRPr="00000000">
              <w:rPr>
                <w:rtl w:val="0"/>
              </w:rPr>
            </w:r>
          </w:p>
        </w:tc>
        <w:tc>
          <w:tcPr>
            <w:shd w:fill="d9d9d9" w:val="clear"/>
            <w:vAlign w:val="center"/>
          </w:tcPr>
          <w:p w:rsidR="00000000" w:rsidDel="00000000" w:rsidP="00000000" w:rsidRDefault="00000000" w:rsidRPr="00000000" w14:paraId="0000017C">
            <w:pPr>
              <w:rPr>
                <w:b w:val="1"/>
                <w:bCs w:val="1"/>
                <w:i w:val="1"/>
                <w:iCs w:val="1"/>
                <w:sz w:val="20"/>
                <w:szCs w:val="20"/>
              </w:rPr>
            </w:pPr>
            <w:r w:rsidDel="00000000" w:rsidR="00000000" w:rsidRPr="00000000">
              <w:rPr>
                <w:b w:val="1"/>
                <w:bCs w:val="1"/>
                <w:rtl w:val="0"/>
              </w:rPr>
              <w:t xml:space="preserve">Lesson learned</w:t>
            </w:r>
            <w:r w:rsidDel="00000000" w:rsidR="00000000" w:rsidRPr="00000000">
              <w:rPr>
                <w:rtl w:val="0"/>
              </w:rPr>
            </w:r>
          </w:p>
        </w:tc>
        <w:tc>
          <w:tcPr>
            <w:shd w:fill="d9d9d9" w:val="clear"/>
            <w:vAlign w:val="center"/>
          </w:tcPr>
          <w:p w:rsidR="00000000" w:rsidDel="00000000" w:rsidP="00000000" w:rsidRDefault="00000000" w:rsidRPr="00000000" w14:paraId="0000017D">
            <w:pPr>
              <w:rPr>
                <w:b w:val="1"/>
                <w:bCs w:val="1"/>
              </w:rPr>
            </w:pPr>
            <w:r w:rsidDel="00000000" w:rsidR="00000000" w:rsidRPr="00000000">
              <w:rPr>
                <w:b w:val="1"/>
                <w:bCs w:val="1"/>
                <w:rtl w:val="0"/>
              </w:rPr>
              <w:t xml:space="preserve">Adjustment informed</w:t>
            </w:r>
          </w:p>
        </w:tc>
      </w:tr>
      <w:tr>
        <w:trPr>
          <w:cantSplit w:val="0"/>
          <w:trHeight w:val="1108.34375" w:hRule="atLeast"/>
          <w:tblHeader w:val="0"/>
        </w:trPr>
        <w:tc>
          <w:tcPr>
            <w:shd w:fill="f3f3f3" w:val="clear"/>
            <w:vAlign w:val="center"/>
          </w:tcPr>
          <w:p w:rsidR="00000000" w:rsidDel="00000000" w:rsidP="00000000" w:rsidRDefault="00000000" w:rsidRPr="00000000" w14:paraId="0000017E">
            <w:pPr>
              <w:rPr/>
            </w:pPr>
            <w:r w:rsidDel="00000000" w:rsidR="00000000" w:rsidRPr="00000000">
              <w:rPr/>
              <w:drawing>
                <wp:inline distB="114300" distT="114300" distL="114300" distR="114300">
                  <wp:extent cx="192723" cy="192723"/>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17F">
            <w:pPr>
              <w:spacing w:line="240" w:lineRule="auto"/>
              <w:rPr/>
            </w:pPr>
            <w:r w:rsidDel="00000000" w:rsidR="00000000" w:rsidRPr="00000000">
              <w:rPr>
                <w:sz w:val="16"/>
                <w:szCs w:val="16"/>
                <w:rtl w:val="0"/>
              </w:rPr>
              <w:t xml:space="preserve">Select the category of the lessons learned.. </w:t>
            </w:r>
            <w:r w:rsidDel="00000000" w:rsidR="00000000" w:rsidRPr="00000000">
              <w:rPr>
                <w:rtl w:val="0"/>
              </w:rPr>
            </w:r>
          </w:p>
        </w:tc>
        <w:tc>
          <w:tcPr>
            <w:shd w:fill="f3f3f3" w:val="clear"/>
            <w:vAlign w:val="center"/>
          </w:tcPr>
          <w:p w:rsidR="00000000" w:rsidDel="00000000" w:rsidP="00000000" w:rsidRDefault="00000000" w:rsidRPr="00000000" w14:paraId="00000180">
            <w:pPr>
              <w:rPr/>
            </w:pPr>
            <w:r w:rsidDel="00000000" w:rsidR="00000000" w:rsidRPr="00000000">
              <w:rPr>
                <w:sz w:val="16"/>
                <w:szCs w:val="16"/>
                <w:rtl w:val="0"/>
              </w:rPr>
              <w:t xml:space="preserve">Briefly describe what your organization learned while implementing the  project during this reporting period. </w:t>
            </w:r>
            <w:r w:rsidDel="00000000" w:rsidR="00000000" w:rsidRPr="00000000">
              <w:rPr>
                <w:b w:val="1"/>
                <w:bCs w:val="1"/>
                <w:sz w:val="16"/>
                <w:szCs w:val="16"/>
                <w:rtl w:val="0"/>
              </w:rPr>
              <w:t xml:space="preserve">For example: </w:t>
            </w:r>
            <w:r w:rsidDel="00000000" w:rsidR="00000000" w:rsidRPr="00000000">
              <w:rPr>
                <w:b w:val="1"/>
                <w:bCs w:val="1"/>
                <w:sz w:val="16"/>
                <w:szCs w:val="16"/>
                <w:rtl w:val="0"/>
              </w:rPr>
              <w:t xml:space="preserve">The project learned that data downloads alone did not provide insight into who was using the platform or how the data informed decision-making.</w:t>
            </w:r>
            <w:r w:rsidDel="00000000" w:rsidR="00000000" w:rsidRPr="00000000">
              <w:rPr>
                <w:rtl w:val="0"/>
              </w:rPr>
            </w:r>
          </w:p>
        </w:tc>
        <w:tc>
          <w:tcPr>
            <w:shd w:fill="f3f3f3" w:val="clear"/>
            <w:vAlign w:val="center"/>
          </w:tcPr>
          <w:p w:rsidR="00000000" w:rsidDel="00000000" w:rsidP="00000000" w:rsidRDefault="00000000" w:rsidRPr="00000000" w14:paraId="00000181">
            <w:pPr>
              <w:spacing w:line="276" w:lineRule="auto"/>
              <w:rPr>
                <w:b w:val="1"/>
                <w:bCs w:val="1"/>
              </w:rPr>
            </w:pPr>
            <w:r w:rsidDel="00000000" w:rsidR="00000000" w:rsidRPr="00000000">
              <w:rPr>
                <w:sz w:val="16"/>
                <w:szCs w:val="16"/>
                <w:rtl w:val="0"/>
              </w:rPr>
              <w:t xml:space="preserve">Explain what you changed (or will change) in project implementation or reporting as a result of this lesson.</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An API user registration mechanism was introduced to capture user profiles and usage patterns, enabling better analysis of data uptake and use.)</w:t>
            </w:r>
            <w:r w:rsidDel="00000000" w:rsidR="00000000" w:rsidRPr="00000000">
              <w:rPr>
                <w:rtl w:val="0"/>
              </w:rPr>
            </w:r>
          </w:p>
        </w:tc>
      </w:tr>
      <w:tr>
        <w:trPr>
          <w:cantSplit w:val="0"/>
          <w:trHeight w:val="845.5263157894739" w:hRule="atLeast"/>
          <w:tblHeader w:val="0"/>
        </w:trPr>
        <w:tc>
          <w:tcPr>
            <w:shd w:fill="auto" w:val="clear"/>
            <w:vAlign w:val="center"/>
          </w:tcPr>
          <w:p w:rsidR="00000000" w:rsidDel="00000000" w:rsidP="00000000" w:rsidRDefault="00000000" w:rsidRPr="00000000" w14:paraId="00000182">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183">
            <w:pPr>
              <w:spacing w:line="240" w:lineRule="auto"/>
              <w:rPr/>
            </w:pPr>
            <w:sdt>
              <w:sdtPr>
                <w:alias w:val="Select category"/>
                <w:id w:val="-1188584905"/>
                <w:dropDownList w:lastValue="Methodology">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Methodology</w:t>
                </w:r>
              </w:sdtContent>
            </w:sdt>
            <w:r w:rsidDel="00000000" w:rsidR="00000000" w:rsidRPr="00000000">
              <w:rPr>
                <w:rtl w:val="0"/>
              </w:rPr>
            </w:r>
          </w:p>
        </w:tc>
        <w:tc>
          <w:tcPr>
            <w:shd w:fill="auto" w:val="clear"/>
            <w:vAlign w:val="center"/>
          </w:tcPr>
          <w:p w:rsidR="00000000" w:rsidDel="00000000" w:rsidP="00000000" w:rsidRDefault="00000000" w:rsidRPr="00000000" w14:paraId="00000184">
            <w:pPr>
              <w:spacing w:line="240" w:lineRule="auto"/>
              <w:rPr/>
            </w:pPr>
            <w:r w:rsidDel="00000000" w:rsidR="00000000" w:rsidRPr="00000000">
              <w:rPr>
                <w:highlight w:val="white"/>
                <w:rtl w:val="0"/>
              </w:rPr>
              <w:t xml:space="preserve">High-quality AI classifications require sustained human oversight. Analyst capacity was insufficient to review outputs at scale, creating a validation gap. </w:t>
            </w:r>
            <w:r w:rsidDel="00000000" w:rsidR="00000000" w:rsidRPr="00000000">
              <w:rPr>
                <w:rtl w:val="0"/>
              </w:rPr>
            </w:r>
          </w:p>
        </w:tc>
        <w:tc>
          <w:tcPr>
            <w:shd w:fill="auto" w:val="clear"/>
            <w:vAlign w:val="center"/>
          </w:tcPr>
          <w:p w:rsidR="00000000" w:rsidDel="00000000" w:rsidP="00000000" w:rsidRDefault="00000000" w:rsidRPr="00000000" w14:paraId="00000185">
            <w:pPr>
              <w:spacing w:line="240" w:lineRule="auto"/>
              <w:rPr>
                <w:highlight w:val="white"/>
              </w:rPr>
            </w:pPr>
            <w:r w:rsidDel="00000000" w:rsidR="00000000" w:rsidRPr="00000000">
              <w:rPr>
                <w:highlight w:val="white"/>
                <w:rtl w:val="0"/>
              </w:rPr>
              <w:t xml:space="preserve">Onboarded a dedicated team of annotators and strengthened the human-in-the-loop process to review, correct, and improve AI-generated classifications. </w:t>
            </w:r>
          </w:p>
        </w:tc>
      </w:tr>
      <w:tr>
        <w:trPr>
          <w:cantSplit w:val="0"/>
          <w:trHeight w:val="828.9473684210527" w:hRule="atLeast"/>
          <w:tblHeader w:val="0"/>
        </w:trPr>
        <w:tc>
          <w:tcPr>
            <w:shd w:fill="auto" w:val="clear"/>
            <w:vAlign w:val="center"/>
          </w:tcPr>
          <w:p w:rsidR="00000000" w:rsidDel="00000000" w:rsidP="00000000" w:rsidRDefault="00000000" w:rsidRPr="00000000" w14:paraId="00000186">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187">
            <w:pPr>
              <w:spacing w:line="240" w:lineRule="auto"/>
              <w:rPr/>
            </w:pPr>
            <w:sdt>
              <w:sdtPr>
                <w:alias w:val="Select category"/>
                <w:id w:val="-1033812863"/>
                <w:dropDownList w:lastValue="Methodology">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Methodology</w:t>
                </w:r>
              </w:sdtContent>
            </w:sdt>
            <w:r w:rsidDel="00000000" w:rsidR="00000000" w:rsidRPr="00000000">
              <w:rPr>
                <w:rtl w:val="0"/>
              </w:rPr>
            </w:r>
          </w:p>
        </w:tc>
        <w:tc>
          <w:tcPr>
            <w:shd w:fill="auto" w:val="clear"/>
            <w:vAlign w:val="center"/>
          </w:tcPr>
          <w:p w:rsidR="00000000" w:rsidDel="00000000" w:rsidP="00000000" w:rsidRDefault="00000000" w:rsidRPr="00000000" w14:paraId="00000188">
            <w:pPr>
              <w:spacing w:line="240" w:lineRule="auto"/>
              <w:rPr/>
            </w:pPr>
            <w:r w:rsidDel="00000000" w:rsidR="00000000" w:rsidRPr="00000000">
              <w:rPr>
                <w:highlight w:val="white"/>
                <w:rtl w:val="0"/>
              </w:rPr>
              <w:t xml:space="preserve">Model performance depends on high-quality labelled data and clear decision rules; without consistent annotations, accuracy and comparability degrade over time. </w:t>
            </w:r>
            <w:r w:rsidDel="00000000" w:rsidR="00000000" w:rsidRPr="00000000">
              <w:rPr>
                <w:rtl w:val="0"/>
              </w:rPr>
            </w:r>
          </w:p>
        </w:tc>
        <w:tc>
          <w:tcPr>
            <w:shd w:fill="auto" w:val="clear"/>
            <w:vAlign w:val="center"/>
          </w:tcPr>
          <w:p w:rsidR="00000000" w:rsidDel="00000000" w:rsidP="00000000" w:rsidRDefault="00000000" w:rsidRPr="00000000" w14:paraId="00000189">
            <w:pPr>
              <w:spacing w:line="240" w:lineRule="auto"/>
              <w:rPr/>
            </w:pPr>
            <w:r w:rsidDel="00000000" w:rsidR="00000000" w:rsidRPr="00000000">
              <w:rPr>
                <w:highlight w:val="white"/>
                <w:rtl w:val="0"/>
              </w:rPr>
              <w:t xml:space="preserve">Standardised annotation guidelines and expanded training/QA for annotators to improve consistency, raise model performance, and protect comparability across reporting cycles. </w:t>
            </w:r>
            <w:r w:rsidDel="00000000" w:rsidR="00000000" w:rsidRPr="00000000">
              <w:rPr>
                <w:rtl w:val="0"/>
              </w:rPr>
            </w:r>
          </w:p>
        </w:tc>
      </w:tr>
    </w:tbl>
    <w:p w:rsidR="00000000" w:rsidDel="00000000" w:rsidP="00000000" w:rsidRDefault="00000000" w:rsidRPr="00000000" w14:paraId="0000018A">
      <w:pPr>
        <w:spacing w:after="240" w:lineRule="auto"/>
        <w:ind w:right="9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1"/>
        <w:spacing w:line="276" w:lineRule="auto"/>
        <w:ind w:left="0" w:right="90" w:firstLine="0"/>
        <w:rPr>
          <w:rFonts w:ascii="Roboto" w:cs="Roboto" w:eastAsia="Roboto" w:hAnsi="Roboto"/>
          <w:color w:val="000000"/>
          <w:sz w:val="36"/>
          <w:szCs w:val="36"/>
        </w:rPr>
      </w:pPr>
      <w:bookmarkStart w:colFirst="0" w:colLast="0" w:name="_co7gwbd504wo" w:id="12"/>
      <w:bookmarkEnd w:id="12"/>
      <w:r w:rsidDel="00000000" w:rsidR="00000000" w:rsidRPr="00000000">
        <w:rPr>
          <w:color w:val="000000"/>
          <w:rtl w:val="0"/>
        </w:rPr>
        <w:t xml:space="preserve">5</w:t>
      </w:r>
      <w:r w:rsidDel="00000000" w:rsidR="00000000" w:rsidRPr="00000000">
        <w:rPr>
          <w:rFonts w:ascii="Roboto" w:cs="Roboto" w:eastAsia="Roboto" w:hAnsi="Roboto"/>
          <w:color w:val="000000"/>
          <w:sz w:val="36"/>
          <w:szCs w:val="36"/>
          <w:rtl w:val="0"/>
        </w:rPr>
        <w:t xml:space="preserve">. V</w:t>
      </w:r>
      <w:r w:rsidDel="00000000" w:rsidR="00000000" w:rsidRPr="00000000">
        <w:rPr>
          <w:rFonts w:ascii="Roboto" w:cs="Roboto" w:eastAsia="Roboto" w:hAnsi="Roboto"/>
          <w:color w:val="000000"/>
          <w:sz w:val="36"/>
          <w:szCs w:val="36"/>
          <w:rtl w:val="0"/>
        </w:rPr>
        <w:t xml:space="preserve">ISIBILITY</w:t>
      </w:r>
      <w:r w:rsidDel="00000000" w:rsidR="00000000" w:rsidRPr="00000000">
        <w:rPr>
          <w:rFonts w:ascii="Roboto" w:cs="Roboto" w:eastAsia="Roboto" w:hAnsi="Roboto"/>
          <w:color w:val="000000"/>
          <w:sz w:val="36"/>
          <w:szCs w:val="36"/>
          <w:rtl w:val="0"/>
        </w:rPr>
        <w:t xml:space="preserve"> </w:t>
      </w:r>
      <w:r w:rsidDel="00000000" w:rsidR="00000000" w:rsidRPr="00000000">
        <w:rPr>
          <w:color w:val="000000"/>
          <w:rtl w:val="0"/>
        </w:rPr>
        <w:t xml:space="preserve">AND</w:t>
      </w:r>
      <w:r w:rsidDel="00000000" w:rsidR="00000000" w:rsidRPr="00000000">
        <w:rPr>
          <w:rFonts w:ascii="Roboto" w:cs="Roboto" w:eastAsia="Roboto" w:hAnsi="Roboto"/>
          <w:color w:val="000000"/>
          <w:sz w:val="36"/>
          <w:szCs w:val="36"/>
          <w:rtl w:val="0"/>
        </w:rPr>
        <w:t xml:space="preserve"> E</w:t>
      </w:r>
      <w:r w:rsidDel="00000000" w:rsidR="00000000" w:rsidRPr="00000000">
        <w:rPr>
          <w:color w:val="000000"/>
          <w:rtl w:val="0"/>
        </w:rPr>
        <w:t xml:space="preserve">XTERNAL ENGAGEMENT</w:t>
      </w:r>
      <w:r w:rsidDel="00000000" w:rsidR="00000000" w:rsidRPr="00000000">
        <w:rPr>
          <w:rtl w:val="0"/>
        </w:rPr>
      </w:r>
    </w:p>
    <w:p w:rsidR="00000000" w:rsidDel="00000000" w:rsidP="00000000" w:rsidRDefault="00000000" w:rsidRPr="00000000" w14:paraId="0000018C">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document how the project and its results were communicated, referenced, or recognised externally</w:t>
      </w:r>
      <w:r w:rsidDel="00000000" w:rsidR="00000000" w:rsidRPr="00000000">
        <w:rPr>
          <w:rtl w:val="0"/>
        </w:rPr>
        <w:t xml:space="preserve"> during the reporting period. Focus on </w:t>
      </w:r>
      <w:r w:rsidDel="00000000" w:rsidR="00000000" w:rsidRPr="00000000">
        <w:rPr>
          <w:b w:val="1"/>
          <w:bCs w:val="1"/>
          <w:rtl w:val="0"/>
        </w:rPr>
        <w:t xml:space="preserve">visibility that demonstrates reach, uptake, or influence</w:t>
      </w:r>
      <w:r w:rsidDel="00000000" w:rsidR="00000000" w:rsidRPr="00000000">
        <w:rPr>
          <w:rtl w:val="0"/>
        </w:rPr>
        <w:t xml:space="preserve">, rather than promotional activity alone.</w:t>
      </w:r>
      <w:r w:rsidDel="00000000" w:rsidR="00000000" w:rsidRPr="00000000">
        <w:rPr>
          <w:rtl w:val="0"/>
        </w:rPr>
      </w:r>
    </w:p>
    <w:p w:rsidR="00000000" w:rsidDel="00000000" w:rsidP="00000000" w:rsidRDefault="00000000" w:rsidRPr="00000000" w14:paraId="0000018D">
      <w:pPr>
        <w:pStyle w:val="Heading2"/>
        <w:spacing w:after="0" w:line="276" w:lineRule="auto"/>
        <w:rPr/>
      </w:pPr>
      <w:bookmarkStart w:colFirst="0" w:colLast="0" w:name="_lfm9o3ylihlq" w:id="13"/>
      <w:bookmarkEnd w:id="13"/>
      <w:r w:rsidDel="00000000" w:rsidR="00000000" w:rsidRPr="00000000">
        <w:rPr>
          <w:rtl w:val="0"/>
        </w:rPr>
        <w:t xml:space="preserve">5.1 External coverage and engagement</w:t>
      </w:r>
    </w:p>
    <w:p w:rsidR="00000000" w:rsidDel="00000000" w:rsidP="00000000" w:rsidRDefault="00000000" w:rsidRPr="00000000" w14:paraId="0000018E">
      <w:pPr>
        <w:spacing w:after="240" w:before="240" w:line="276" w:lineRule="auto"/>
        <w:rPr>
          <w:shd w:fill="fffefd" w:val="clear"/>
        </w:rPr>
      </w:pPr>
      <w:r w:rsidDel="00000000" w:rsidR="00000000" w:rsidRPr="00000000">
        <w:rPr>
          <w:shd w:fill="fffefd" w:val="clear"/>
          <w:rtl w:val="0"/>
        </w:rPr>
        <w:t xml:space="preserve">Use this sub-section to </w:t>
      </w:r>
      <w:r w:rsidDel="00000000" w:rsidR="00000000" w:rsidRPr="00000000">
        <w:rPr>
          <w:b w:val="1"/>
          <w:bCs w:val="1"/>
          <w:shd w:fill="fffefd" w:val="clear"/>
          <w:rtl w:val="0"/>
        </w:rPr>
        <w:t xml:space="preserve">provide at least three examples</w:t>
      </w:r>
      <w:r w:rsidDel="00000000" w:rsidR="00000000" w:rsidRPr="00000000">
        <w:rPr>
          <w:shd w:fill="fffefd" w:val="clear"/>
          <w:rtl w:val="0"/>
        </w:rPr>
        <w:t xml:space="preserve"> of where the project’s work was </w:t>
      </w:r>
      <w:r w:rsidDel="00000000" w:rsidR="00000000" w:rsidRPr="00000000">
        <w:rPr>
          <w:b w:val="1"/>
          <w:bCs w:val="1"/>
          <w:shd w:fill="fffefd" w:val="clear"/>
          <w:rtl w:val="0"/>
        </w:rPr>
        <w:t xml:space="preserve">featured, discussed, or referenced externally</w:t>
      </w:r>
      <w:r w:rsidDel="00000000" w:rsidR="00000000" w:rsidRPr="00000000">
        <w:rPr>
          <w:shd w:fill="fffefd" w:val="clear"/>
          <w:rtl w:val="0"/>
        </w:rPr>
        <w:t xml:space="preserve"> during the reporting period, such as events, blogs, reports, peer-reviewed articles, or other platforms. For each example, </w:t>
      </w:r>
      <w:r w:rsidDel="00000000" w:rsidR="00000000" w:rsidRPr="00000000">
        <w:rPr>
          <w:b w:val="1"/>
          <w:bCs w:val="1"/>
          <w:shd w:fill="fffefd" w:val="clear"/>
          <w:rtl w:val="0"/>
        </w:rPr>
        <w:t xml:space="preserve">briefly describe the coverage or engagement</w:t>
      </w:r>
      <w:r w:rsidDel="00000000" w:rsidR="00000000" w:rsidRPr="00000000">
        <w:rPr>
          <w:shd w:fill="fffefd" w:val="clear"/>
          <w:rtl w:val="0"/>
        </w:rPr>
        <w:t xml:space="preserve"> and include a </w:t>
      </w:r>
      <w:r w:rsidDel="00000000" w:rsidR="00000000" w:rsidRPr="00000000">
        <w:rPr>
          <w:b w:val="1"/>
          <w:bCs w:val="1"/>
          <w:shd w:fill="fffefd" w:val="clear"/>
          <w:rtl w:val="0"/>
        </w:rPr>
        <w:t xml:space="preserve">quantitative indicator of reach or engagement</w:t>
      </w:r>
      <w:r w:rsidDel="00000000" w:rsidR="00000000" w:rsidRPr="00000000">
        <w:rPr>
          <w:shd w:fill="fffefd" w:val="clear"/>
          <w:rtl w:val="0"/>
        </w:rPr>
        <w:t xml:space="preserve"> where available.</w:t>
      </w:r>
      <w:r w:rsidDel="00000000" w:rsidR="00000000" w:rsidRPr="00000000">
        <w:rPr>
          <w:rtl w:val="0"/>
        </w:rPr>
      </w:r>
    </w:p>
    <w:tbl>
      <w:tblPr>
        <w:tblStyle w:val="Table10"/>
        <w:tblW w:w="13995.0" w:type="dxa"/>
        <w:jc w:val="left"/>
        <w:tblBorders>
          <w:insideH w:color="000000" w:space="0" w:sz="4" w:val="single"/>
          <w:insideV w:color="000000" w:space="0" w:sz="4" w:val="single"/>
        </w:tblBorders>
        <w:tblLayout w:type="fixed"/>
        <w:tblLook w:val="0400"/>
      </w:tblPr>
      <w:tblGrid>
        <w:gridCol w:w="735"/>
        <w:gridCol w:w="3045"/>
        <w:gridCol w:w="4665"/>
        <w:gridCol w:w="2535"/>
        <w:gridCol w:w="3015"/>
        <w:tblGridChange w:id="0">
          <w:tblGrid>
            <w:gridCol w:w="735"/>
            <w:gridCol w:w="3045"/>
            <w:gridCol w:w="4665"/>
            <w:gridCol w:w="2535"/>
            <w:gridCol w:w="3015"/>
          </w:tblGrid>
        </w:tblGridChange>
      </w:tblGrid>
      <w:tr>
        <w:trPr>
          <w:cantSplit w:val="0"/>
          <w:tblHeader w:val="0"/>
        </w:trPr>
        <w:tc>
          <w:tcPr>
            <w:shd w:fill="d9d9d9" w:val="clear"/>
          </w:tcPr>
          <w:p w:rsidR="00000000" w:rsidDel="00000000" w:rsidP="00000000" w:rsidRDefault="00000000" w:rsidRPr="00000000" w14:paraId="0000018F">
            <w:pPr>
              <w:rPr>
                <w:b w:val="1"/>
                <w:bCs w:val="1"/>
              </w:rPr>
            </w:pPr>
            <w:r w:rsidDel="00000000" w:rsidR="00000000" w:rsidRPr="00000000">
              <w:rPr>
                <w:b w:val="1"/>
                <w:bCs w:val="1"/>
                <w:rtl w:val="0"/>
              </w:rPr>
              <w:t xml:space="preserve">#IX</w:t>
            </w:r>
            <w:r w:rsidDel="00000000" w:rsidR="00000000" w:rsidRPr="00000000">
              <w:rPr>
                <w:rtl w:val="0"/>
              </w:rPr>
            </w:r>
          </w:p>
        </w:tc>
        <w:tc>
          <w:tcPr>
            <w:shd w:fill="d9d9d9" w:val="clear"/>
            <w:vAlign w:val="center"/>
          </w:tcPr>
          <w:p w:rsidR="00000000" w:rsidDel="00000000" w:rsidP="00000000" w:rsidRDefault="00000000" w:rsidRPr="00000000" w14:paraId="00000190">
            <w:pPr>
              <w:rPr>
                <w:b w:val="1"/>
                <w:bCs w:val="1"/>
                <w:sz w:val="18"/>
                <w:szCs w:val="18"/>
              </w:rPr>
            </w:pPr>
            <w:r w:rsidDel="00000000" w:rsidR="00000000" w:rsidRPr="00000000">
              <w:rPr>
                <w:b w:val="1"/>
                <w:bCs w:val="1"/>
                <w:rtl w:val="0"/>
              </w:rPr>
              <w:t xml:space="preserve">Type</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191">
            <w:pPr>
              <w:rPr>
                <w:b w:val="1"/>
                <w:bCs w:val="1"/>
                <w:sz w:val="16"/>
                <w:szCs w:val="16"/>
              </w:rPr>
            </w:pPr>
            <w:r w:rsidDel="00000000" w:rsidR="00000000" w:rsidRPr="00000000">
              <w:rPr>
                <w:b w:val="1"/>
                <w:bCs w:val="1"/>
                <w:rtl w:val="0"/>
              </w:rPr>
              <w:t xml:space="preserve">D</w:t>
            </w:r>
            <w:r w:rsidDel="00000000" w:rsidR="00000000" w:rsidRPr="00000000">
              <w:rPr>
                <w:b w:val="1"/>
                <w:bCs w:val="1"/>
                <w:rtl w:val="0"/>
              </w:rPr>
              <w:t xml:space="preserve">escription </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192">
            <w:pPr>
              <w:rPr>
                <w:b w:val="1"/>
                <w:bCs w:val="1"/>
              </w:rPr>
            </w:pPr>
            <w:r w:rsidDel="00000000" w:rsidR="00000000" w:rsidRPr="00000000">
              <w:rPr>
                <w:b w:val="1"/>
                <w:bCs w:val="1"/>
                <w:rtl w:val="0"/>
              </w:rPr>
              <w:t xml:space="preserve">Reach / i</w:t>
            </w:r>
            <w:r w:rsidDel="00000000" w:rsidR="00000000" w:rsidRPr="00000000">
              <w:rPr>
                <w:b w:val="1"/>
                <w:bCs w:val="1"/>
                <w:rtl w:val="0"/>
              </w:rPr>
              <w:t xml:space="preserve">ndicator</w:t>
            </w:r>
          </w:p>
        </w:tc>
        <w:tc>
          <w:tcPr>
            <w:tcBorders>
              <w:bottom w:color="434343" w:space="0" w:sz="4" w:val="single"/>
            </w:tcBorders>
            <w:shd w:fill="d9d9d9" w:val="clear"/>
            <w:vAlign w:val="center"/>
          </w:tcPr>
          <w:p w:rsidR="00000000" w:rsidDel="00000000" w:rsidP="00000000" w:rsidRDefault="00000000" w:rsidRPr="00000000" w14:paraId="00000193">
            <w:pPr>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695" w:hRule="atLeast"/>
          <w:tblHeader w:val="0"/>
        </w:trPr>
        <w:tc>
          <w:tcPr>
            <w:tcBorders>
              <w:top w:color="000000" w:space="0" w:sz="5" w:val="single"/>
              <w:left w:color="000000" w:space="0" w:sz="0" w:val="nil"/>
              <w:bottom w:color="000000" w:space="0" w:sz="5" w:val="single"/>
              <w:right w:color="000000" w:space="0" w:sz="5" w:val="single"/>
            </w:tcBorders>
            <w:shd w:fill="f3f3f3"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4">
            <w:pPr>
              <w:rPr/>
            </w:pPr>
            <w:r w:rsidDel="00000000" w:rsidR="00000000" w:rsidRPr="00000000">
              <w:rPr/>
              <w:drawing>
                <wp:inline distB="114300" distT="114300" distL="114300" distR="114300">
                  <wp:extent cx="192723" cy="192723"/>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tcBorders>
              <w:top w:color="000000" w:space="0" w:sz="5" w:val="single"/>
              <w:left w:color="000000" w:space="0" w:sz="0" w:val="nil"/>
              <w:bottom w:color="000000" w:space="0" w:sz="5" w:val="single"/>
              <w:right w:color="434343" w:space="0" w:sz="5" w:val="single"/>
            </w:tcBorders>
            <w:shd w:fill="f3f3f3" w:val="clear"/>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ind w:right="15"/>
              <w:rPr/>
            </w:pPr>
            <w:r w:rsidDel="00000000" w:rsidR="00000000" w:rsidRPr="00000000">
              <w:rPr>
                <w:sz w:val="16"/>
                <w:szCs w:val="16"/>
                <w:rtl w:val="0"/>
              </w:rPr>
              <w:t xml:space="preserve">Select the type of coverage and engagement. </w:t>
            </w:r>
            <w:r w:rsidDel="00000000" w:rsidR="00000000" w:rsidRPr="00000000">
              <w:rPr>
                <w:rtl w:val="0"/>
              </w:rPr>
            </w:r>
          </w:p>
        </w:tc>
        <w:tc>
          <w:tcPr>
            <w:tcBorders>
              <w:top w:color="434343" w:space="0" w:sz="4" w:val="single"/>
              <w:left w:color="434343" w:space="0" w:sz="5" w:val="single"/>
              <w:bottom w:color="434343" w:space="0" w:sz="4" w:val="single"/>
              <w:right w:color="434343" w:space="0" w:sz="4" w:val="single"/>
            </w:tcBorders>
            <w:shd w:fill="f3f3f3" w:val="clea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sz w:val="16"/>
                <w:szCs w:val="16"/>
                <w:rtl w:val="0"/>
              </w:rPr>
              <w:t xml:space="preserve">Provide the title and a short description of the engagement or coverage, explaining what was shared or referenced and in what context. </w:t>
            </w:r>
            <w:r w:rsidDel="00000000" w:rsidR="00000000" w:rsidRPr="00000000">
              <w:rPr>
                <w:b w:val="1"/>
                <w:bCs w:val="1"/>
                <w:sz w:val="16"/>
                <w:szCs w:val="16"/>
                <w:rtl w:val="0"/>
              </w:rPr>
              <w:t xml:space="preserve">For example: Presented at an international data forum to share the project’s data collection methodology and gather feedback.</w:t>
            </w:r>
          </w:p>
        </w:tc>
        <w:tc>
          <w:tcPr>
            <w:tcBorders>
              <w:top w:color="434343" w:space="0" w:sz="4" w:val="single"/>
              <w:left w:color="434343" w:space="0" w:sz="4" w:val="single"/>
              <w:bottom w:color="434343" w:space="0" w:sz="4" w:val="single"/>
              <w:right w:color="434343" w:space="0" w:sz="4" w:val="single"/>
            </w:tcBorders>
            <w:shd w:fill="f3f3f3" w:val="cle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Provide a quantitative indication of reach or uptake, such as number of participants, downloads, views, citations, or mentions, where available. </w:t>
            </w:r>
            <w:r w:rsidDel="00000000" w:rsidR="00000000" w:rsidRPr="00000000">
              <w:rPr>
                <w:b w:val="1"/>
                <w:bCs w:val="1"/>
                <w:sz w:val="16"/>
                <w:szCs w:val="16"/>
                <w:rtl w:val="0"/>
              </w:rPr>
              <w:t xml:space="preserve">For example: Received feedback from over 50 workshop participants.</w:t>
            </w:r>
            <w:r w:rsidDel="00000000" w:rsidR="00000000" w:rsidRPr="00000000">
              <w:rPr>
                <w:rtl w:val="0"/>
              </w:rPr>
            </w:r>
          </w:p>
        </w:tc>
        <w:tc>
          <w:tcPr>
            <w:tcBorders>
              <w:top w:color="434343" w:space="0" w:sz="4" w:val="single"/>
              <w:left w:color="434343" w:space="0" w:sz="4" w:val="single"/>
              <w:bottom w:color="434343" w:space="0" w:sz="4" w:val="single"/>
              <w:right w:color="000000" w:space="0" w:sz="0" w:val="nil"/>
            </w:tcBorders>
            <w:shd w:fill="f3f3f3" w:val="clear"/>
            <w:vAlign w:val="cente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Include direct links to publications,  recordings, dashboards, or other materials documenting the engagement or coverage.</w:t>
            </w:r>
          </w:p>
        </w:tc>
      </w:tr>
      <w:tr>
        <w:trPr>
          <w:cantSplit w:val="0"/>
          <w:trHeight w:val="82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9">
            <w:pPr>
              <w:ind w:right="90"/>
              <w:rPr/>
            </w:pPr>
            <w:r w:rsidDel="00000000" w:rsidR="00000000" w:rsidRPr="00000000">
              <w:rPr>
                <w:rtl w:val="0"/>
              </w:rPr>
              <w:t xml:space="preserve">a.</w:t>
            </w: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rPr/>
            </w:pPr>
            <w:sdt>
              <w:sdtPr>
                <w:alias w:val="Category Type"/>
                <w:id w:val="40235903"/>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9B">
            <w:pPr>
              <w:spacing w:line="240" w:lineRule="auto"/>
              <w:rPr>
                <w:highlight w:val="white"/>
              </w:rPr>
            </w:pPr>
            <w:r w:rsidDel="00000000" w:rsidR="00000000" w:rsidRPr="00000000">
              <w:rPr>
                <w:highlight w:val="white"/>
                <w:rtl w:val="0"/>
              </w:rPr>
              <w:t xml:space="preserve">Global Profiles for Internal Displacement (GPID) launch webinar, by IOM and IDMC. Introduces first harmonised global dataset on demographic/socio-economic profiles in displacement based on IDMC’s IDU. </w:t>
            </w:r>
          </w:p>
          <w:p w:rsidR="00000000" w:rsidDel="00000000" w:rsidP="00000000" w:rsidRDefault="00000000" w:rsidRPr="00000000" w14:paraId="0000019C">
            <w:pPr>
              <w:spacing w:line="240" w:lineRule="auto"/>
              <w:rPr>
                <w:highlight w:val="white"/>
              </w:rPr>
            </w:pPr>
            <w:r w:rsidDel="00000000" w:rsidR="00000000" w:rsidRPr="00000000">
              <w:rPr>
                <w:rtl w:val="0"/>
              </w:rPr>
            </w:r>
          </w:p>
          <w:p w:rsidR="00000000" w:rsidDel="00000000" w:rsidP="00000000" w:rsidRDefault="00000000" w:rsidRPr="00000000" w14:paraId="0000019D">
            <w:pPr>
              <w:spacing w:line="240" w:lineRule="auto"/>
              <w:rPr>
                <w:highlight w:val="white"/>
              </w:rPr>
            </w:pPr>
            <w:r w:rsidDel="00000000" w:rsidR="00000000" w:rsidRPr="00000000">
              <w:rPr>
                <w:rtl w:val="0"/>
              </w:rPr>
            </w:r>
          </w:p>
          <w:p w:rsidR="00000000" w:rsidDel="00000000" w:rsidP="00000000" w:rsidRDefault="00000000" w:rsidRPr="00000000" w14:paraId="0000019E">
            <w:pPr>
              <w:spacing w:line="240" w:lineRule="auto"/>
              <w:rPr>
                <w:highlight w:val="white"/>
              </w:rPr>
            </w:pPr>
            <w:r w:rsidDel="00000000" w:rsidR="00000000" w:rsidRPr="00000000">
              <w:rPr>
                <w:rtl w:val="0"/>
              </w:rPr>
            </w:r>
          </w:p>
          <w:p w:rsidR="00000000" w:rsidDel="00000000" w:rsidP="00000000" w:rsidRDefault="00000000" w:rsidRPr="00000000" w14:paraId="0000019F">
            <w:pPr>
              <w:spacing w:line="240" w:lineRule="auto"/>
              <w:rPr>
                <w:highlight w:val="white"/>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101 attendees </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200+ downloads </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hyperlink r:id="rId42">
              <w:r w:rsidDel="00000000" w:rsidR="00000000" w:rsidRPr="00000000">
                <w:rPr>
                  <w:u w:val="single"/>
                  <w:rtl w:val="0"/>
                </w:rPr>
                <w:t xml:space="preserve">Global Profiles for Internal Displacements | Displacement Tracking Matrix</w:t>
              </w:r>
            </w:hyperlink>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AB">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highlight w:val="white"/>
              </w:rPr>
            </w:pPr>
            <w:hyperlink r:id="rId43">
              <w:r w:rsidDel="00000000" w:rsidR="00000000" w:rsidRPr="00000000">
                <w:rPr>
                  <w:u w:val="single"/>
                  <w:rtl w:val="0"/>
                </w:rPr>
                <w:t xml:space="preserve">IOM - Global Profiles for Internal Displacement (GPID) | Humanitarian Dataset | HDX</w:t>
              </w:r>
            </w:hyperlink>
            <w:r w:rsidDel="00000000" w:rsidR="00000000" w:rsidRPr="00000000">
              <w:rPr>
                <w:rtl w:val="0"/>
              </w:rPr>
            </w:r>
          </w:p>
        </w:tc>
      </w:tr>
      <w:tr>
        <w:trPr>
          <w:cantSplit w:val="0"/>
          <w:trHeight w:val="85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C">
            <w:pPr>
              <w:ind w:right="90"/>
              <w:rPr/>
            </w:pPr>
            <w:r w:rsidDel="00000000" w:rsidR="00000000" w:rsidRPr="00000000">
              <w:rPr>
                <w:rtl w:val="0"/>
              </w:rPr>
              <w:t xml:space="preserve">b.</w:t>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rPr/>
            </w:pPr>
            <w:sdt>
              <w:sdtPr>
                <w:alias w:val="Category Type"/>
                <w:id w:val="1658203396"/>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AE">
            <w:pPr>
              <w:spacing w:line="240" w:lineRule="auto"/>
              <w:rPr>
                <w:highlight w:val="white"/>
              </w:rPr>
            </w:pPr>
            <w:r w:rsidDel="00000000" w:rsidR="00000000" w:rsidRPr="00000000">
              <w:rPr>
                <w:highlight w:val="white"/>
                <w:rtl w:val="0"/>
              </w:rPr>
              <w:t xml:space="preserve">IDAC Innovation Webinar #2 on AI and geospatial tools to close data gaps on climate, displacement and children. Included IDMC contributions on disaggregated disaster displacement. (October 29, 2025) </w:t>
            </w:r>
          </w:p>
          <w:p w:rsidR="00000000" w:rsidDel="00000000" w:rsidP="00000000" w:rsidRDefault="00000000" w:rsidRPr="00000000" w14:paraId="000001AF">
            <w:pPr>
              <w:spacing w:line="240" w:lineRule="auto"/>
              <w:rPr>
                <w:highlight w:val="white"/>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B0">
            <w:pPr>
              <w:spacing w:line="240" w:lineRule="auto"/>
              <w:rPr>
                <w:highlight w:val="white"/>
              </w:rPr>
            </w:pPr>
            <w:r w:rsidDel="00000000" w:rsidR="00000000" w:rsidRPr="00000000">
              <w:rPr>
                <w:highlight w:val="white"/>
                <w:rtl w:val="0"/>
              </w:rPr>
              <w:t xml:space="preserve">101 attendees</w:t>
            </w:r>
          </w:p>
          <w:p w:rsidR="00000000" w:rsidDel="00000000" w:rsidP="00000000" w:rsidRDefault="00000000" w:rsidRPr="00000000" w14:paraId="000001B1">
            <w:pPr>
              <w:spacing w:line="240" w:lineRule="auto"/>
              <w:rPr>
                <w:highlight w:val="white"/>
              </w:rPr>
            </w:pPr>
            <w:r w:rsidDel="00000000" w:rsidR="00000000" w:rsidRPr="00000000">
              <w:rPr>
                <w:rtl w:val="0"/>
              </w:rPr>
            </w:r>
          </w:p>
          <w:p w:rsidR="00000000" w:rsidDel="00000000" w:rsidP="00000000" w:rsidRDefault="00000000" w:rsidRPr="00000000" w14:paraId="000001B2">
            <w:pPr>
              <w:spacing w:line="240" w:lineRule="auto"/>
              <w:rPr>
                <w:highlight w:val="white"/>
              </w:rPr>
            </w:pPr>
            <w:r w:rsidDel="00000000" w:rsidR="00000000" w:rsidRPr="00000000">
              <w:rPr>
                <w:rtl w:val="0"/>
              </w:rPr>
            </w:r>
          </w:p>
          <w:p w:rsidR="00000000" w:rsidDel="00000000" w:rsidP="00000000" w:rsidRDefault="00000000" w:rsidRPr="00000000" w14:paraId="000001B3">
            <w:pPr>
              <w:spacing w:line="240" w:lineRule="auto"/>
              <w:rPr>
                <w:highlight w:val="white"/>
              </w:rPr>
            </w:pPr>
            <w:r w:rsidDel="00000000" w:rsidR="00000000" w:rsidRPr="00000000">
              <w:rPr>
                <w:rtl w:val="0"/>
              </w:rPr>
            </w:r>
          </w:p>
          <w:p w:rsidR="00000000" w:rsidDel="00000000" w:rsidP="00000000" w:rsidRDefault="00000000" w:rsidRPr="00000000" w14:paraId="000001B4">
            <w:pPr>
              <w:spacing w:line="240" w:lineRule="auto"/>
              <w:rPr>
                <w:highlight w:val="white"/>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B5">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highlight w:val="white"/>
              </w:rPr>
            </w:pPr>
            <w:hyperlink r:id="rId44">
              <w:r w:rsidDel="00000000" w:rsidR="00000000" w:rsidRPr="00000000">
                <w:rPr>
                  <w:u w:val="single"/>
                  <w:rtl w:val="0"/>
                </w:rPr>
                <w:t xml:space="preserve">Innovation Webinar #2: Bridging data gaps on climate, displacement and children – International Data Alliance for Children on the Move (IDAC)</w:t>
              </w:r>
            </w:hyperlink>
            <w:r w:rsidDel="00000000" w:rsidR="00000000" w:rsidRPr="00000000">
              <w:rPr>
                <w:rtl w:val="0"/>
              </w:rPr>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hyperlink r:id="rId45">
              <w:r w:rsidDel="00000000" w:rsidR="00000000" w:rsidRPr="00000000">
                <w:rPr>
                  <w:u w:val="single"/>
                  <w:rtl w:val="0"/>
                </w:rPr>
                <w:t xml:space="preserve">https://www.youtube.com/watch?v=-aWM6WVfrzA</w:t>
              </w:r>
            </w:hyperlink>
            <w:r w:rsidDel="00000000" w:rsidR="00000000" w:rsidRPr="00000000">
              <w:rPr>
                <w:highlight w:val="white"/>
                <w:rtl w:val="0"/>
              </w:rPr>
              <w:t xml:space="preserve">  </w:t>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B8">
            <w:pPr>
              <w:ind w:right="90"/>
              <w:rPr/>
            </w:pPr>
            <w:r w:rsidDel="00000000" w:rsidR="00000000" w:rsidRPr="00000000">
              <w:rPr>
                <w:rtl w:val="0"/>
              </w:rPr>
              <w:t xml:space="preserve">c.</w:t>
            </w:r>
            <w:r w:rsidDel="00000000" w:rsidR="00000000" w:rsidRPr="00000000">
              <w:rPr>
                <w:rtl w:val="0"/>
              </w:rPr>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rPr/>
            </w:pPr>
            <w:sdt>
              <w:sdtPr>
                <w:alias w:val="Category Type"/>
                <w:id w:val="-1571562345"/>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1BA">
            <w:pPr>
              <w:spacing w:line="240" w:lineRule="auto"/>
              <w:rPr>
                <w:highlight w:val="white"/>
              </w:rPr>
            </w:pPr>
            <w:r w:rsidDel="00000000" w:rsidR="00000000" w:rsidRPr="00000000">
              <w:rPr>
                <w:highlight w:val="white"/>
                <w:rtl w:val="0"/>
              </w:rPr>
              <w:t xml:space="preserve">AI for Good – AI-powered Crisis Computing (Graduate Institute, Geneva) </w:t>
            </w:r>
          </w:p>
          <w:p w:rsidR="00000000" w:rsidDel="00000000" w:rsidP="00000000" w:rsidRDefault="00000000" w:rsidRPr="00000000" w14:paraId="000001BB">
            <w:pPr>
              <w:spacing w:line="240" w:lineRule="auto"/>
              <w:rPr>
                <w:highlight w:val="white"/>
              </w:rPr>
            </w:pPr>
            <w:r w:rsidDel="00000000" w:rsidR="00000000" w:rsidRPr="00000000">
              <w:rPr>
                <w:rtl w:val="0"/>
              </w:rPr>
            </w:r>
          </w:p>
          <w:p w:rsidR="00000000" w:rsidDel="00000000" w:rsidP="00000000" w:rsidRDefault="00000000" w:rsidRPr="00000000" w14:paraId="000001BC">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BD">
            <w:pPr>
              <w:spacing w:line="240" w:lineRule="auto"/>
              <w:rPr>
                <w:highlight w:val="white"/>
              </w:rPr>
            </w:pPr>
            <w:r w:rsidDel="00000000" w:rsidR="00000000" w:rsidRPr="00000000">
              <w:rPr>
                <w:highlight w:val="white"/>
                <w:rtl w:val="0"/>
              </w:rPr>
              <w:t xml:space="preserve">30 attendees </w:t>
            </w:r>
          </w:p>
          <w:p w:rsidR="00000000" w:rsidDel="00000000" w:rsidP="00000000" w:rsidRDefault="00000000" w:rsidRPr="00000000" w14:paraId="000001BE">
            <w:pPr>
              <w:spacing w:line="240" w:lineRule="auto"/>
              <w:rPr>
                <w:highlight w:val="white"/>
              </w:rPr>
            </w:pPr>
            <w:r w:rsidDel="00000000" w:rsidR="00000000" w:rsidRPr="00000000">
              <w:rPr>
                <w:rtl w:val="0"/>
              </w:rPr>
            </w:r>
          </w:p>
          <w:p w:rsidR="00000000" w:rsidDel="00000000" w:rsidP="00000000" w:rsidRDefault="00000000" w:rsidRPr="00000000" w14:paraId="000001BF">
            <w:pPr>
              <w:spacing w:line="240" w:lineRule="auto"/>
              <w:rPr>
                <w:highlight w:val="white"/>
              </w:rPr>
            </w:pPr>
            <w:r w:rsidDel="00000000" w:rsidR="00000000" w:rsidRPr="00000000">
              <w:rPr>
                <w:rtl w:val="0"/>
              </w:rPr>
            </w:r>
          </w:p>
          <w:p w:rsidR="00000000" w:rsidDel="00000000" w:rsidP="00000000" w:rsidRDefault="00000000" w:rsidRPr="00000000" w14:paraId="000001C0">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C1">
            <w:pPr>
              <w:spacing w:line="240" w:lineRule="auto"/>
              <w:rPr/>
            </w:pPr>
            <w:hyperlink r:id="rId46">
              <w:r w:rsidDel="00000000" w:rsidR="00000000" w:rsidRPr="00000000">
                <w:rPr>
                  <w:highlight w:val="white"/>
                  <w:u w:val="single"/>
                  <w:rtl w:val="0"/>
                </w:rPr>
                <w:t xml:space="preserve">https://www.graduateinstitute.ch/communications/events/ai-powered-crisis-computing</w:t>
              </w:r>
            </w:hyperlink>
            <w:r w:rsidDel="00000000" w:rsidR="00000000" w:rsidRPr="00000000">
              <w:rPr>
                <w:highlight w:val="white"/>
                <w:rtl w:val="0"/>
              </w:rPr>
              <w:t xml:space="preserve"> </w:t>
            </w: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C2">
            <w:pPr>
              <w:ind w:right="90"/>
              <w:rPr/>
            </w:pPr>
            <w:r w:rsidDel="00000000" w:rsidR="00000000" w:rsidRPr="00000000">
              <w:rPr>
                <w:rtl w:val="0"/>
              </w:rPr>
              <w:t xml:space="preserve">d.</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rPr/>
            </w:pPr>
            <w:sdt>
              <w:sdtPr>
                <w:alias w:val="Category Type"/>
                <w:id w:val="821234379"/>
                <w:dropDownList w:lastValue="News media coverage">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News media coverage</w:t>
                </w:r>
              </w:sdtContent>
            </w:sdt>
            <w:r w:rsidDel="00000000" w:rsidR="00000000" w:rsidRPr="00000000">
              <w:rPr>
                <w:rtl w:val="0"/>
              </w:rPr>
            </w:r>
          </w:p>
        </w:tc>
        <w:tc>
          <w:tcPr>
            <w:shd w:fill="auto" w:val="clear"/>
            <w:vAlign w:val="center"/>
          </w:tcPr>
          <w:p w:rsidR="00000000" w:rsidDel="00000000" w:rsidP="00000000" w:rsidRDefault="00000000" w:rsidRPr="00000000" w14:paraId="000001C4">
            <w:pPr>
              <w:spacing w:line="240" w:lineRule="auto"/>
              <w:rPr>
                <w:highlight w:val="white"/>
              </w:rPr>
            </w:pPr>
            <w:r w:rsidDel="00000000" w:rsidR="00000000" w:rsidRPr="00000000">
              <w:rPr>
                <w:highlight w:val="white"/>
                <w:rtl w:val="0"/>
              </w:rPr>
              <w:t xml:space="preserve">Euronews, media mention. Euronews Green: “Where conflict, poverty and climate collide”—explains IDMC data on record internal displacement and disaster movements. Published on May 15, 2025 </w:t>
            </w:r>
          </w:p>
        </w:tc>
        <w:tc>
          <w:tcPr>
            <w:shd w:fill="auto" w:val="clear"/>
            <w:vAlign w:val="center"/>
          </w:tcPr>
          <w:p w:rsidR="00000000" w:rsidDel="00000000" w:rsidP="00000000" w:rsidRDefault="00000000" w:rsidRPr="00000000" w14:paraId="000001C5">
            <w:pPr>
              <w:spacing w:line="240" w:lineRule="auto"/>
              <w:rPr>
                <w:highlight w:val="white"/>
              </w:rPr>
            </w:pPr>
            <w:r w:rsidDel="00000000" w:rsidR="00000000" w:rsidRPr="00000000">
              <w:rPr>
                <w:highlight w:val="white"/>
                <w:rtl w:val="0"/>
              </w:rPr>
              <w:t xml:space="preserve">10,300 views </w:t>
            </w:r>
          </w:p>
          <w:p w:rsidR="00000000" w:rsidDel="00000000" w:rsidP="00000000" w:rsidRDefault="00000000" w:rsidRPr="00000000" w14:paraId="000001C6">
            <w:pPr>
              <w:spacing w:line="240" w:lineRule="auto"/>
              <w:rPr>
                <w:highlight w:val="white"/>
              </w:rPr>
            </w:pPr>
            <w:r w:rsidDel="00000000" w:rsidR="00000000" w:rsidRPr="00000000">
              <w:rPr>
                <w:rtl w:val="0"/>
              </w:rPr>
            </w:r>
          </w:p>
          <w:p w:rsidR="00000000" w:rsidDel="00000000" w:rsidP="00000000" w:rsidRDefault="00000000" w:rsidRPr="00000000" w14:paraId="000001C7">
            <w:pPr>
              <w:spacing w:line="240" w:lineRule="auto"/>
              <w:rPr>
                <w:highlight w:val="white"/>
              </w:rPr>
            </w:pPr>
            <w:r w:rsidDel="00000000" w:rsidR="00000000" w:rsidRPr="00000000">
              <w:rPr>
                <w:rtl w:val="0"/>
              </w:rPr>
            </w:r>
          </w:p>
          <w:p w:rsidR="00000000" w:rsidDel="00000000" w:rsidP="00000000" w:rsidRDefault="00000000" w:rsidRPr="00000000" w14:paraId="000001C8">
            <w:pPr>
              <w:spacing w:line="240" w:lineRule="auto"/>
              <w:rPr>
                <w:highlight w:val="white"/>
              </w:rPr>
            </w:pPr>
            <w:r w:rsidDel="00000000" w:rsidR="00000000" w:rsidRPr="00000000">
              <w:rPr>
                <w:rtl w:val="0"/>
              </w:rPr>
            </w:r>
          </w:p>
          <w:p w:rsidR="00000000" w:rsidDel="00000000" w:rsidP="00000000" w:rsidRDefault="00000000" w:rsidRPr="00000000" w14:paraId="000001C9">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CA">
            <w:pPr>
              <w:spacing w:line="240" w:lineRule="auto"/>
              <w:rPr>
                <w:highlight w:val="white"/>
              </w:rPr>
            </w:pPr>
            <w:hyperlink r:id="rId47">
              <w:r w:rsidDel="00000000" w:rsidR="00000000" w:rsidRPr="00000000">
                <w:rPr>
                  <w:u w:val="single"/>
                  <w:rtl w:val="0"/>
                </w:rPr>
                <w:t xml:space="preserve">https://www.euronews.com/green/2025/05/15/where-conflict-poverty-and-climate-collide-number-of-internally-displaced-people-tops-80-m</w:t>
              </w:r>
            </w:hyperlink>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CB">
            <w:pPr>
              <w:ind w:right="90"/>
              <w:rPr/>
            </w:pPr>
            <w:r w:rsidDel="00000000" w:rsidR="00000000" w:rsidRPr="00000000">
              <w:rPr>
                <w:rtl w:val="0"/>
              </w:rPr>
              <w:t xml:space="preserve">e.</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rPr/>
            </w:pPr>
            <w:sdt>
              <w:sdtPr>
                <w:alias w:val="Category Type"/>
                <w:id w:val="-1412709154"/>
                <w:dropDownList w:lastValue="News media coverage">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News media coverage</w:t>
                </w:r>
              </w:sdtContent>
            </w:sdt>
            <w:r w:rsidDel="00000000" w:rsidR="00000000" w:rsidRPr="00000000">
              <w:rPr>
                <w:rtl w:val="0"/>
              </w:rPr>
            </w:r>
          </w:p>
        </w:tc>
        <w:tc>
          <w:tcPr>
            <w:shd w:fill="auto" w:val="clear"/>
            <w:vAlign w:val="center"/>
          </w:tcPr>
          <w:p w:rsidR="00000000" w:rsidDel="00000000" w:rsidP="00000000" w:rsidRDefault="00000000" w:rsidRPr="00000000" w14:paraId="000001CD">
            <w:pPr>
              <w:spacing w:line="240" w:lineRule="auto"/>
              <w:rPr>
                <w:highlight w:val="white"/>
              </w:rPr>
            </w:pPr>
            <w:r w:rsidDel="00000000" w:rsidR="00000000" w:rsidRPr="00000000">
              <w:rPr>
                <w:highlight w:val="white"/>
                <w:rtl w:val="0"/>
              </w:rPr>
              <w:t xml:space="preserve">Anadolu Agency, media mention based on AFP wire dispatch, widely syndicated internationally: Reports on IDMC/GRID figures as internal displacement surpasses 80M; compares total to Germany’s population. Published on May 13, 2025 </w:t>
            </w:r>
          </w:p>
        </w:tc>
        <w:tc>
          <w:tcPr>
            <w:shd w:fill="auto" w:val="clear"/>
            <w:vAlign w:val="center"/>
          </w:tcPr>
          <w:p w:rsidR="00000000" w:rsidDel="00000000" w:rsidP="00000000" w:rsidRDefault="00000000" w:rsidRPr="00000000" w14:paraId="000001CE">
            <w:pPr>
              <w:spacing w:line="240" w:lineRule="auto"/>
              <w:rPr>
                <w:highlight w:val="white"/>
              </w:rPr>
            </w:pPr>
            <w:r w:rsidDel="00000000" w:rsidR="00000000" w:rsidRPr="00000000">
              <w:rPr>
                <w:highlight w:val="white"/>
                <w:rtl w:val="0"/>
              </w:rPr>
              <w:t xml:space="preserve">This media outlet does not share data on the number of views.</w:t>
            </w:r>
          </w:p>
          <w:p w:rsidR="00000000" w:rsidDel="00000000" w:rsidP="00000000" w:rsidRDefault="00000000" w:rsidRPr="00000000" w14:paraId="000001CF">
            <w:pPr>
              <w:spacing w:line="240" w:lineRule="auto"/>
              <w:rPr>
                <w:highlight w:val="white"/>
              </w:rPr>
            </w:pPr>
            <w:r w:rsidDel="00000000" w:rsidR="00000000" w:rsidRPr="00000000">
              <w:rPr>
                <w:rtl w:val="0"/>
              </w:rPr>
            </w:r>
          </w:p>
          <w:p w:rsidR="00000000" w:rsidDel="00000000" w:rsidP="00000000" w:rsidRDefault="00000000" w:rsidRPr="00000000" w14:paraId="000001D0">
            <w:pPr>
              <w:spacing w:line="240" w:lineRule="auto"/>
              <w:rPr>
                <w:highlight w:val="white"/>
              </w:rPr>
            </w:pPr>
            <w:r w:rsidDel="00000000" w:rsidR="00000000" w:rsidRPr="00000000">
              <w:rPr>
                <w:rtl w:val="0"/>
              </w:rPr>
            </w:r>
          </w:p>
          <w:p w:rsidR="00000000" w:rsidDel="00000000" w:rsidP="00000000" w:rsidRDefault="00000000" w:rsidRPr="00000000" w14:paraId="000001D1">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D2">
            <w:pPr>
              <w:spacing w:line="240" w:lineRule="auto"/>
              <w:rPr>
                <w:highlight w:val="white"/>
              </w:rPr>
            </w:pPr>
            <w:hyperlink r:id="rId48">
              <w:r w:rsidDel="00000000" w:rsidR="00000000" w:rsidRPr="00000000">
                <w:rPr>
                  <w:u w:val="single"/>
                  <w:rtl w:val="0"/>
                </w:rPr>
                <w:t xml:space="preserve">https://www.aa.com.tr/en/world/number-of-internally-displaced-people-worldwide-surpasses-80m-for-1st-time-report/3565921</w:t>
              </w:r>
            </w:hyperlink>
            <w:r w:rsidDel="00000000" w:rsidR="00000000" w:rsidRPr="00000000">
              <w:rPr>
                <w:highlight w:val="white"/>
                <w:rtl w:val="0"/>
              </w:rPr>
              <w:t xml:space="preserve"> </w:t>
            </w:r>
          </w:p>
          <w:p w:rsidR="00000000" w:rsidDel="00000000" w:rsidP="00000000" w:rsidRDefault="00000000" w:rsidRPr="00000000" w14:paraId="000001D3">
            <w:pPr>
              <w:spacing w:line="240" w:lineRule="auto"/>
              <w:rPr>
                <w:highlight w:val="white"/>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D4">
            <w:pPr>
              <w:ind w:right="90"/>
              <w:rPr/>
            </w:pPr>
            <w:r w:rsidDel="00000000" w:rsidR="00000000" w:rsidRPr="00000000">
              <w:rPr>
                <w:rtl w:val="0"/>
              </w:rPr>
              <w:t xml:space="preserve">f.</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rPr/>
            </w:pPr>
            <w:sdt>
              <w:sdtPr>
                <w:alias w:val="Category Type"/>
                <w:id w:val="286434261"/>
                <w:dropDownList w:lastValue="News media coverage">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News media coverage</w:t>
                </w:r>
              </w:sdtContent>
            </w:sdt>
            <w:r w:rsidDel="00000000" w:rsidR="00000000" w:rsidRPr="00000000">
              <w:rPr>
                <w:rtl w:val="0"/>
              </w:rPr>
            </w:r>
          </w:p>
        </w:tc>
        <w:tc>
          <w:tcPr>
            <w:shd w:fill="auto" w:val="clear"/>
            <w:vAlign w:val="center"/>
          </w:tcPr>
          <w:p w:rsidR="00000000" w:rsidDel="00000000" w:rsidP="00000000" w:rsidRDefault="00000000" w:rsidRPr="00000000" w14:paraId="000001D6">
            <w:pPr>
              <w:spacing w:line="240" w:lineRule="auto"/>
              <w:rPr>
                <w:highlight w:val="white"/>
              </w:rPr>
            </w:pPr>
            <w:r w:rsidDel="00000000" w:rsidR="00000000" w:rsidRPr="00000000">
              <w:rPr>
                <w:highlight w:val="white"/>
                <w:rtl w:val="0"/>
              </w:rPr>
              <w:t xml:space="preserve">Le Monde (English), media mention. Coverage of record IDMC/NRC figures for 2024; links conflict and disasters to unprecedented internal displacement totals. Published on May 13, 2025 </w:t>
            </w:r>
          </w:p>
        </w:tc>
        <w:tc>
          <w:tcPr>
            <w:shd w:fill="auto" w:val="clear"/>
            <w:vAlign w:val="center"/>
          </w:tcPr>
          <w:p w:rsidR="00000000" w:rsidDel="00000000" w:rsidP="00000000" w:rsidRDefault="00000000" w:rsidRPr="00000000" w14:paraId="000001D7">
            <w:pPr>
              <w:spacing w:line="240" w:lineRule="auto"/>
              <w:rPr>
                <w:highlight w:val="white"/>
              </w:rPr>
            </w:pPr>
            <w:r w:rsidDel="00000000" w:rsidR="00000000" w:rsidRPr="00000000">
              <w:rPr>
                <w:highlight w:val="white"/>
                <w:rtl w:val="0"/>
              </w:rPr>
              <w:t xml:space="preserve">This media outlet does not share data on the number of views.</w:t>
            </w:r>
          </w:p>
          <w:p w:rsidR="00000000" w:rsidDel="00000000" w:rsidP="00000000" w:rsidRDefault="00000000" w:rsidRPr="00000000" w14:paraId="000001D8">
            <w:pPr>
              <w:spacing w:line="240" w:lineRule="auto"/>
              <w:rPr>
                <w:highlight w:val="white"/>
              </w:rPr>
            </w:pPr>
            <w:r w:rsidDel="00000000" w:rsidR="00000000" w:rsidRPr="00000000">
              <w:rPr>
                <w:rtl w:val="0"/>
              </w:rPr>
            </w:r>
          </w:p>
          <w:p w:rsidR="00000000" w:rsidDel="00000000" w:rsidP="00000000" w:rsidRDefault="00000000" w:rsidRPr="00000000" w14:paraId="000001D9">
            <w:pPr>
              <w:spacing w:line="240" w:lineRule="auto"/>
              <w:rPr>
                <w:highlight w:val="white"/>
              </w:rPr>
            </w:pPr>
            <w:r w:rsidDel="00000000" w:rsidR="00000000" w:rsidRPr="00000000">
              <w:rPr>
                <w:rtl w:val="0"/>
              </w:rPr>
            </w:r>
          </w:p>
          <w:p w:rsidR="00000000" w:rsidDel="00000000" w:rsidP="00000000" w:rsidRDefault="00000000" w:rsidRPr="00000000" w14:paraId="000001DA">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DB">
            <w:pPr>
              <w:spacing w:line="240" w:lineRule="auto"/>
              <w:rPr>
                <w:highlight w:val="white"/>
              </w:rPr>
            </w:pPr>
            <w:hyperlink r:id="rId49">
              <w:r w:rsidDel="00000000" w:rsidR="00000000" w:rsidRPr="00000000">
                <w:rPr>
                  <w:u w:val="single"/>
                  <w:rtl w:val="0"/>
                </w:rPr>
                <w:t xml:space="preserve">https://www.lemonde.fr/en/international/article/2025/05/13/more-than-83-million-internally-displaced-people-were-registered-in-2024-a-new-record_6741208_4.html</w:t>
              </w:r>
            </w:hyperlink>
            <w:r w:rsidDel="00000000" w:rsidR="00000000" w:rsidRPr="00000000">
              <w:rPr>
                <w:highlight w:val="white"/>
                <w:rtl w:val="0"/>
              </w:rPr>
              <w:t xml:space="preserve">  </w:t>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DC">
            <w:pPr>
              <w:ind w:right="90"/>
              <w:rPr/>
            </w:pPr>
            <w:r w:rsidDel="00000000" w:rsidR="00000000" w:rsidRPr="00000000">
              <w:rPr>
                <w:rtl w:val="0"/>
              </w:rPr>
              <w:t xml:space="preserve">g.</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rPr/>
            </w:pPr>
            <w:sdt>
              <w:sdtPr>
                <w:alias w:val="Category Type"/>
                <w:id w:val="721496877"/>
                <w:dropDownList w:lastValue="News media coverage">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News media coverage</w:t>
                </w:r>
              </w:sdtContent>
            </w:sdt>
            <w:r w:rsidDel="00000000" w:rsidR="00000000" w:rsidRPr="00000000">
              <w:rPr>
                <w:rtl w:val="0"/>
              </w:rPr>
            </w:r>
          </w:p>
        </w:tc>
        <w:tc>
          <w:tcPr>
            <w:shd w:fill="auto" w:val="clear"/>
            <w:vAlign w:val="center"/>
          </w:tcPr>
          <w:p w:rsidR="00000000" w:rsidDel="00000000" w:rsidP="00000000" w:rsidRDefault="00000000" w:rsidRPr="00000000" w14:paraId="000001DE">
            <w:pPr>
              <w:spacing w:line="240" w:lineRule="auto"/>
              <w:rPr>
                <w:highlight w:val="white"/>
              </w:rPr>
            </w:pPr>
            <w:r w:rsidDel="00000000" w:rsidR="00000000" w:rsidRPr="00000000">
              <w:rPr>
                <w:highlight w:val="white"/>
                <w:rtl w:val="0"/>
              </w:rPr>
              <w:t xml:space="preserve">El País (Spanish), media mention. Coverage of record internal displacement in 2024 based on IDMC/GRID figures. Published on May 14, 2025 </w:t>
            </w:r>
          </w:p>
          <w:p w:rsidR="00000000" w:rsidDel="00000000" w:rsidP="00000000" w:rsidRDefault="00000000" w:rsidRPr="00000000" w14:paraId="000001DF">
            <w:pPr>
              <w:spacing w:line="240" w:lineRule="auto"/>
              <w:rPr>
                <w:highlight w:val="white"/>
              </w:rPr>
            </w:pPr>
            <w:r w:rsidDel="00000000" w:rsidR="00000000" w:rsidRPr="00000000">
              <w:rPr>
                <w:rtl w:val="0"/>
              </w:rPr>
            </w:r>
          </w:p>
          <w:p w:rsidR="00000000" w:rsidDel="00000000" w:rsidP="00000000" w:rsidRDefault="00000000" w:rsidRPr="00000000" w14:paraId="000001E0">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E1">
            <w:pPr>
              <w:spacing w:line="240" w:lineRule="auto"/>
              <w:rPr>
                <w:highlight w:val="white"/>
              </w:rPr>
            </w:pPr>
            <w:r w:rsidDel="00000000" w:rsidR="00000000" w:rsidRPr="00000000">
              <w:rPr>
                <w:highlight w:val="white"/>
                <w:rtl w:val="0"/>
              </w:rPr>
              <w:t xml:space="preserve">26,800 views</w:t>
            </w:r>
          </w:p>
          <w:p w:rsidR="00000000" w:rsidDel="00000000" w:rsidP="00000000" w:rsidRDefault="00000000" w:rsidRPr="00000000" w14:paraId="000001E2">
            <w:pPr>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E3">
            <w:pPr>
              <w:spacing w:line="240" w:lineRule="auto"/>
              <w:rPr>
                <w:highlight w:val="white"/>
              </w:rPr>
            </w:pPr>
            <w:r w:rsidDel="00000000" w:rsidR="00000000" w:rsidRPr="00000000">
              <w:rPr>
                <w:rtl w:val="0"/>
              </w:rPr>
            </w:r>
          </w:p>
          <w:p w:rsidR="00000000" w:rsidDel="00000000" w:rsidP="00000000" w:rsidRDefault="00000000" w:rsidRPr="00000000" w14:paraId="000001E4">
            <w:pPr>
              <w:spacing w:line="240" w:lineRule="auto"/>
              <w:rPr>
                <w:highlight w:val="white"/>
              </w:rPr>
            </w:pPr>
            <w:r w:rsidDel="00000000" w:rsidR="00000000" w:rsidRPr="00000000">
              <w:rPr>
                <w:rtl w:val="0"/>
              </w:rPr>
            </w:r>
          </w:p>
          <w:p w:rsidR="00000000" w:rsidDel="00000000" w:rsidP="00000000" w:rsidRDefault="00000000" w:rsidRPr="00000000" w14:paraId="000001E5">
            <w:pPr>
              <w:spacing w:line="240" w:lineRule="auto"/>
              <w:rPr>
                <w:highlight w:val="white"/>
              </w:rPr>
            </w:pPr>
            <w:r w:rsidDel="00000000" w:rsidR="00000000" w:rsidRPr="00000000">
              <w:rPr>
                <w:rtl w:val="0"/>
              </w:rPr>
            </w:r>
          </w:p>
          <w:p w:rsidR="00000000" w:rsidDel="00000000" w:rsidP="00000000" w:rsidRDefault="00000000" w:rsidRPr="00000000" w14:paraId="000001E6">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E7">
            <w:pPr>
              <w:spacing w:line="240" w:lineRule="auto"/>
              <w:rPr>
                <w:u w:val="single"/>
              </w:rPr>
            </w:pPr>
            <w:hyperlink r:id="rId50">
              <w:r w:rsidDel="00000000" w:rsidR="00000000" w:rsidRPr="00000000">
                <w:rPr>
                  <w:u w:val="single"/>
                  <w:rtl w:val="0"/>
                </w:rPr>
                <w:t xml:space="preserve">https://elpais.com/internacional/2025-05-13/el-numero-de-desplazados-internos-en-el-mundo-vuelve-a-dispararse-en-2024-con-un-nuevo-record-de-834-millones.html</w:t>
              </w:r>
            </w:hyperlink>
            <w:r w:rsidDel="00000000" w:rsidR="00000000" w:rsidRPr="00000000">
              <w:rPr>
                <w:u w:val="single"/>
                <w:rtl w:val="0"/>
              </w:rPr>
              <w:t xml:space="preserve"> </w:t>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E8">
            <w:pPr>
              <w:ind w:right="90"/>
              <w:rPr/>
            </w:pPr>
            <w:r w:rsidDel="00000000" w:rsidR="00000000" w:rsidRPr="00000000">
              <w:rPr>
                <w:rtl w:val="0"/>
              </w:rPr>
              <w:t xml:space="preserve">h.</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rPr/>
            </w:pPr>
            <w:sdt>
              <w:sdtPr>
                <w:alias w:val="Category Type"/>
                <w:id w:val="-1227179672"/>
                <w:dropDownList w:lastValue="News media coverage">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News media coverage</w:t>
                </w:r>
              </w:sdtContent>
            </w:sdt>
            <w:r w:rsidDel="00000000" w:rsidR="00000000" w:rsidRPr="00000000">
              <w:rPr>
                <w:rtl w:val="0"/>
              </w:rPr>
            </w:r>
          </w:p>
        </w:tc>
        <w:tc>
          <w:tcPr>
            <w:shd w:fill="auto" w:val="clear"/>
            <w:vAlign w:val="center"/>
          </w:tcPr>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The Guardian, media mention: ‘I don’t want to be here. But we can’t go home’: what life is like for people forced to flee floods and fighting.  </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Feature on the reality of three internally displaced people (Bangladesh, Sudan and Colombia), based on IDMC/GRID figures. Published on May 23, 2025. </w:t>
            </w:r>
          </w:p>
        </w:tc>
        <w:tc>
          <w:tcPr>
            <w:shd w:fill="auto" w:val="clear"/>
            <w:vAlign w:val="center"/>
          </w:tcPr>
          <w:p w:rsidR="00000000" w:rsidDel="00000000" w:rsidP="00000000" w:rsidRDefault="00000000" w:rsidRPr="00000000" w14:paraId="000001EC">
            <w:pPr>
              <w:spacing w:line="240" w:lineRule="auto"/>
              <w:rPr>
                <w:highlight w:val="white"/>
              </w:rPr>
            </w:pPr>
            <w:r w:rsidDel="00000000" w:rsidR="00000000" w:rsidRPr="00000000">
              <w:rPr>
                <w:highlight w:val="white"/>
                <w:rtl w:val="0"/>
              </w:rPr>
              <w:t xml:space="preserve">81,300 views </w:t>
            </w:r>
          </w:p>
          <w:p w:rsidR="00000000" w:rsidDel="00000000" w:rsidP="00000000" w:rsidRDefault="00000000" w:rsidRPr="00000000" w14:paraId="000001ED">
            <w:pPr>
              <w:spacing w:line="240" w:lineRule="auto"/>
              <w:rPr>
                <w:highlight w:val="white"/>
              </w:rPr>
            </w:pPr>
            <w:r w:rsidDel="00000000" w:rsidR="00000000" w:rsidRPr="00000000">
              <w:rPr>
                <w:rtl w:val="0"/>
              </w:rPr>
            </w:r>
          </w:p>
          <w:p w:rsidR="00000000" w:rsidDel="00000000" w:rsidP="00000000" w:rsidRDefault="00000000" w:rsidRPr="00000000" w14:paraId="000001EE">
            <w:pPr>
              <w:spacing w:line="240" w:lineRule="auto"/>
              <w:rPr>
                <w:highlight w:val="white"/>
              </w:rPr>
            </w:pPr>
            <w:r w:rsidDel="00000000" w:rsidR="00000000" w:rsidRPr="00000000">
              <w:rPr>
                <w:rtl w:val="0"/>
              </w:rPr>
            </w:r>
          </w:p>
          <w:p w:rsidR="00000000" w:rsidDel="00000000" w:rsidP="00000000" w:rsidRDefault="00000000" w:rsidRPr="00000000" w14:paraId="000001EF">
            <w:pPr>
              <w:spacing w:line="240" w:lineRule="auto"/>
              <w:rPr>
                <w:highlight w:val="white"/>
              </w:rPr>
            </w:pPr>
            <w:r w:rsidDel="00000000" w:rsidR="00000000" w:rsidRPr="00000000">
              <w:rPr>
                <w:rtl w:val="0"/>
              </w:rPr>
            </w:r>
          </w:p>
          <w:p w:rsidR="00000000" w:rsidDel="00000000" w:rsidP="00000000" w:rsidRDefault="00000000" w:rsidRPr="00000000" w14:paraId="000001F0">
            <w:pPr>
              <w:spacing w:line="240" w:lineRule="auto"/>
              <w:rPr>
                <w:highlight w:val="white"/>
              </w:rPr>
            </w:pPr>
            <w:r w:rsidDel="00000000" w:rsidR="00000000" w:rsidRPr="00000000">
              <w:rPr>
                <w:rtl w:val="0"/>
              </w:rPr>
            </w:r>
          </w:p>
          <w:p w:rsidR="00000000" w:rsidDel="00000000" w:rsidP="00000000" w:rsidRDefault="00000000" w:rsidRPr="00000000" w14:paraId="000001F1">
            <w:pPr>
              <w:spacing w:line="240" w:lineRule="auto"/>
              <w:rPr>
                <w:highlight w:val="white"/>
              </w:rPr>
            </w:pPr>
            <w:r w:rsidDel="00000000" w:rsidR="00000000" w:rsidRPr="00000000">
              <w:rPr>
                <w:rtl w:val="0"/>
              </w:rPr>
            </w:r>
          </w:p>
          <w:p w:rsidR="00000000" w:rsidDel="00000000" w:rsidP="00000000" w:rsidRDefault="00000000" w:rsidRPr="00000000" w14:paraId="000001F2">
            <w:pPr>
              <w:spacing w:line="240" w:lineRule="auto"/>
              <w:rPr>
                <w:highlight w:val="white"/>
              </w:rPr>
            </w:pPr>
            <w:r w:rsidDel="00000000" w:rsidR="00000000" w:rsidRPr="00000000">
              <w:rPr>
                <w:rtl w:val="0"/>
              </w:rPr>
            </w:r>
          </w:p>
          <w:p w:rsidR="00000000" w:rsidDel="00000000" w:rsidP="00000000" w:rsidRDefault="00000000" w:rsidRPr="00000000" w14:paraId="000001F3">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F4">
            <w:pPr>
              <w:spacing w:line="240" w:lineRule="auto"/>
              <w:rPr>
                <w:highlight w:val="white"/>
              </w:rPr>
            </w:pPr>
            <w:hyperlink r:id="rId51">
              <w:r w:rsidDel="00000000" w:rsidR="00000000" w:rsidRPr="00000000">
                <w:rPr>
                  <w:u w:val="single"/>
                  <w:rtl w:val="0"/>
                </w:rPr>
                <w:t xml:space="preserve">https://www.theguardian.com/global-development/2025/may/23/floods-trauma-displaced-conflict-climate-crisis-safety-bangladesh-sudan-colombia-idp-camps</w:t>
              </w:r>
            </w:hyperlink>
            <w:r w:rsidDel="00000000" w:rsidR="00000000" w:rsidRPr="00000000">
              <w:rPr>
                <w:u w:val="single"/>
                <w:rtl w:val="0"/>
              </w:rPr>
              <w:t xml:space="preserve"> </w:t>
            </w:r>
            <w:r w:rsidDel="00000000" w:rsidR="00000000" w:rsidRPr="00000000">
              <w:rPr>
                <w:highlight w:val="white"/>
                <w:rtl w:val="0"/>
              </w:rPr>
              <w:t xml:space="preserve"> </w:t>
            </w:r>
          </w:p>
          <w:p w:rsidR="00000000" w:rsidDel="00000000" w:rsidP="00000000" w:rsidRDefault="00000000" w:rsidRPr="00000000" w14:paraId="000001F5">
            <w:pPr>
              <w:spacing w:line="240" w:lineRule="auto"/>
              <w:rPr>
                <w:highlight w:val="white"/>
              </w:rPr>
            </w:pPr>
            <w:r w:rsidDel="00000000" w:rsidR="00000000" w:rsidRPr="00000000">
              <w:rPr>
                <w:rtl w:val="0"/>
              </w:rPr>
            </w:r>
          </w:p>
          <w:p w:rsidR="00000000" w:rsidDel="00000000" w:rsidP="00000000" w:rsidRDefault="00000000" w:rsidRPr="00000000" w14:paraId="000001F6">
            <w:pPr>
              <w:spacing w:line="240" w:lineRule="auto"/>
              <w:rPr>
                <w:highlight w:val="white"/>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F7">
            <w:pPr>
              <w:ind w:right="90"/>
              <w:rPr/>
            </w:pPr>
            <w:r w:rsidDel="00000000" w:rsidR="00000000" w:rsidRPr="00000000">
              <w:rPr>
                <w:rtl w:val="0"/>
              </w:rPr>
              <w:t xml:space="preserve">i.</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rPr/>
            </w:pPr>
            <w:sdt>
              <w:sdtPr>
                <w:alias w:val="Category Type"/>
                <w:id w:val="867409755"/>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Workshop on disaster displacement in Mexico with federal and local authorities to improve disaster displacement response (October 19, 2025). Introducing IDMC’s displacement metrics and methodology for partners to implement it to produce interoperable data aligned with international standards, which can feed directly into the GIDD and IDU. </w:t>
            </w:r>
          </w:p>
        </w:tc>
        <w:tc>
          <w:tcPr>
            <w:shd w:fill="auto" w:val="clear"/>
            <w:vAlign w:val="center"/>
          </w:tcPr>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19 August 2025</w:t>
            </w:r>
            <w:r w:rsidDel="00000000" w:rsidR="00000000" w:rsidRPr="00000000">
              <w:rPr>
                <w:rtl w:val="0"/>
              </w:rPr>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25 participants from 23 different departments of local and federal disaster response authorities and UNHCR</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FE">
            <w:pP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1FF">
            <w:pPr>
              <w:spacing w:line="240" w:lineRule="auto"/>
              <w:rPr>
                <w:highlight w:val="white"/>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00">
            <w:pPr>
              <w:ind w:right="90"/>
              <w:rPr/>
            </w:pPr>
            <w:r w:rsidDel="00000000" w:rsidR="00000000" w:rsidRPr="00000000">
              <w:rPr>
                <w:rtl w:val="0"/>
              </w:rPr>
              <w:t xml:space="preserve">j.</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rPr/>
            </w:pPr>
            <w:sdt>
              <w:sdtPr>
                <w:alias w:val="Category Type"/>
                <w:id w:val="-32875403"/>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Publications &amp; reports</w:t>
                </w:r>
              </w:sdtContent>
            </w:sdt>
            <w:r w:rsidDel="00000000" w:rsidR="00000000" w:rsidRPr="00000000">
              <w:rPr>
                <w:rtl w:val="0"/>
              </w:rPr>
            </w:r>
          </w:p>
        </w:tc>
        <w:tc>
          <w:tcPr>
            <w:shd w:fill="auto" w:val="clear"/>
            <w:vAlign w:val="center"/>
          </w:tcPr>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highlight w:val="white"/>
                <w:rtl w:val="0"/>
              </w:rPr>
              <w:t xml:space="preserve">WMO Global Report. This global report on the state of climate uses IDMC data on a set of extreme weather events </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highlight w:val="white"/>
              </w:rPr>
            </w:pPr>
            <w:r w:rsidDel="00000000" w:rsidR="00000000" w:rsidRPr="00000000">
              <w:rPr>
                <w:rtl w:val="0"/>
              </w:rPr>
            </w:r>
          </w:p>
        </w:tc>
        <w:tc>
          <w:tcPr>
            <w:shd w:fill="auto" w:val="clear"/>
            <w:vAlign w:val="center"/>
          </w:tcPr>
          <w:p w:rsidR="00000000" w:rsidDel="00000000" w:rsidP="00000000" w:rsidRDefault="00000000" w:rsidRPr="00000000" w14:paraId="00000206">
            <w:pPr>
              <w:spacing w:line="240" w:lineRule="auto"/>
              <w:rPr>
                <w:highlight w:val="white"/>
              </w:rPr>
            </w:pPr>
            <w:hyperlink r:id="rId52">
              <w:r w:rsidDel="00000000" w:rsidR="00000000" w:rsidRPr="00000000">
                <w:rPr>
                  <w:u w:val="single"/>
                  <w:rtl w:val="0"/>
                </w:rPr>
                <w:t xml:space="preserve">https://wmo.int/sites/default/files/2025-11/State%20of%20the%20Climate%202025%20Update%20COP30%20%2831%20oct%29.pdf</w:t>
              </w:r>
            </w:hyperlink>
            <w:r w:rsidDel="00000000" w:rsidR="00000000" w:rsidRPr="00000000">
              <w:rPr>
                <w:highlight w:val="white"/>
                <w:rtl w:val="0"/>
              </w:rPr>
              <w:t xml:space="preserve">  </w:t>
            </w:r>
          </w:p>
        </w:tc>
      </w:tr>
    </w:tbl>
    <w:p w:rsidR="00000000" w:rsidDel="00000000" w:rsidP="00000000" w:rsidRDefault="00000000" w:rsidRPr="00000000" w14:paraId="00000207">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08">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09">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0A">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0B">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0C">
      <w:pPr>
        <w:pStyle w:val="Heading2"/>
        <w:spacing w:after="240" w:before="360" w:lineRule="auto"/>
        <w:ind w:right="90"/>
        <w:rPr/>
      </w:pPr>
      <w:bookmarkStart w:colFirst="0" w:colLast="0" w:name="_p6yj3p5i6wyk" w:id="14"/>
      <w:bookmarkEnd w:id="14"/>
      <w:r w:rsidDel="00000000" w:rsidR="00000000" w:rsidRPr="00000000">
        <w:rPr>
          <w:rtl w:val="0"/>
        </w:rPr>
        <w:t xml:space="preserve">5.2</w:t>
      </w:r>
      <w:r w:rsidDel="00000000" w:rsidR="00000000" w:rsidRPr="00000000">
        <w:rPr>
          <w:rtl w:val="0"/>
        </w:rPr>
        <w:t xml:space="preserve"> Leadersh</w:t>
      </w:r>
      <w:r w:rsidDel="00000000" w:rsidR="00000000" w:rsidRPr="00000000">
        <w:rPr>
          <w:rtl w:val="0"/>
        </w:rPr>
        <w:t xml:space="preserve">ip </w:t>
      </w:r>
      <w:r w:rsidDel="00000000" w:rsidR="00000000" w:rsidRPr="00000000">
        <w:rPr>
          <w:rtl w:val="0"/>
        </w:rPr>
        <w:t xml:space="preserve">testimonial</w:t>
      </w:r>
      <w:r w:rsidDel="00000000" w:rsidR="00000000" w:rsidRPr="00000000">
        <w:rPr>
          <w:rtl w:val="0"/>
        </w:rPr>
      </w:r>
    </w:p>
    <w:p w:rsidR="00000000" w:rsidDel="00000000" w:rsidP="00000000" w:rsidRDefault="00000000" w:rsidRPr="00000000" w14:paraId="0000020D">
      <w:pPr>
        <w:spacing w:after="240" w:before="240" w:lineRule="auto"/>
        <w:rPr>
          <w:b w:val="1"/>
          <w:bCs w:val="1"/>
        </w:rPr>
      </w:pPr>
      <w:r w:rsidDel="00000000" w:rsidR="00000000" w:rsidRPr="00000000">
        <w:rPr>
          <w:rtl w:val="0"/>
        </w:rPr>
        <w:t xml:space="preserve">Use this sub-section to </w:t>
      </w:r>
      <w:r w:rsidDel="00000000" w:rsidR="00000000" w:rsidRPr="00000000">
        <w:rPr>
          <w:b w:val="1"/>
          <w:bCs w:val="1"/>
          <w:rtl w:val="0"/>
        </w:rPr>
        <w:t xml:space="preserve">provide one quote</w:t>
      </w:r>
      <w:r w:rsidDel="00000000" w:rsidR="00000000" w:rsidRPr="00000000">
        <w:rPr>
          <w:rtl w:val="0"/>
        </w:rPr>
        <w:t xml:space="preserve"> from your organization’s leadership reflecting on the </w:t>
      </w:r>
      <w:r w:rsidDel="00000000" w:rsidR="00000000" w:rsidRPr="00000000">
        <w:rPr>
          <w:b w:val="1"/>
          <w:bCs w:val="1"/>
          <w:rtl w:val="0"/>
        </w:rPr>
        <w:t xml:space="preserve">project’s results</w:t>
      </w:r>
      <w:r w:rsidDel="00000000" w:rsidR="00000000" w:rsidRPr="00000000">
        <w:rPr>
          <w:rtl w:val="0"/>
        </w:rPr>
        <w:t xml:space="preserve"> and the </w:t>
      </w:r>
      <w:r w:rsidDel="00000000" w:rsidR="00000000" w:rsidRPr="00000000">
        <w:rPr>
          <w:b w:val="1"/>
          <w:bCs w:val="1"/>
          <w:rtl w:val="0"/>
        </w:rPr>
        <w:t xml:space="preserve">contribution of CRAF’d support</w:t>
      </w:r>
      <w:r w:rsidDel="00000000" w:rsidR="00000000" w:rsidRPr="00000000">
        <w:rPr>
          <w:rtl w:val="0"/>
        </w:rPr>
        <w:t xml:space="preserve">. Limit the quote to a </w:t>
      </w:r>
      <w:r w:rsidDel="00000000" w:rsidR="00000000" w:rsidRPr="00000000">
        <w:rPr>
          <w:b w:val="1"/>
          <w:bCs w:val="1"/>
          <w:rtl w:val="0"/>
        </w:rPr>
        <w:t xml:space="preserve">maximum of 25 words</w:t>
      </w:r>
      <w:r w:rsidDel="00000000" w:rsidR="00000000" w:rsidRPr="00000000">
        <w:rPr>
          <w:rtl w:val="0"/>
        </w:rPr>
        <w:t xml:space="preserve">. Also, </w:t>
      </w:r>
      <w:r w:rsidDel="00000000" w:rsidR="00000000" w:rsidRPr="00000000">
        <w:rPr>
          <w:rtl w:val="0"/>
        </w:rPr>
        <w:t xml:space="preserve">submit</w:t>
      </w:r>
      <w:r w:rsidDel="00000000" w:rsidR="00000000" w:rsidRPr="00000000">
        <w:rPr>
          <w:rtl w:val="0"/>
        </w:rPr>
        <w:t xml:space="preserve"> a high-quality </w:t>
      </w:r>
      <w:hyperlink w:anchor="8ecls1l5fn56">
        <w:r w:rsidDel="00000000" w:rsidR="00000000" w:rsidRPr="00000000">
          <w:rPr>
            <w:rtl w:val="0"/>
          </w:rPr>
          <w:t xml:space="preserve">photo</w:t>
        </w:r>
      </w:hyperlink>
      <w:r w:rsidDel="00000000" w:rsidR="00000000" w:rsidRPr="00000000">
        <w:rPr>
          <w:rtl w:val="0"/>
        </w:rPr>
        <w:t xml:space="preserve"> </w:t>
      </w:r>
      <w:r w:rsidDel="00000000" w:rsidR="00000000" w:rsidRPr="00000000">
        <w:rPr>
          <w:rtl w:val="0"/>
        </w:rPr>
        <w:t xml:space="preserve">of the person quoted</w:t>
      </w:r>
      <w:r w:rsidDel="00000000" w:rsidR="00000000" w:rsidRPr="00000000">
        <w:rPr>
          <w:rtl w:val="0"/>
        </w:rPr>
        <w:t xml:space="preserve"> </w:t>
      </w:r>
      <w:r w:rsidDel="00000000" w:rsidR="00000000" w:rsidRPr="00000000">
        <w:rPr>
          <w:rtl w:val="0"/>
        </w:rPr>
        <w:t xml:space="preserve">and label them accordingly. </w:t>
      </w:r>
      <w:r w:rsidDel="00000000" w:rsidR="00000000" w:rsidRPr="00000000">
        <w:rPr>
          <w:rtl w:val="0"/>
        </w:rPr>
      </w:r>
    </w:p>
    <w:p w:rsidR="00000000" w:rsidDel="00000000" w:rsidP="00000000" w:rsidRDefault="00000000" w:rsidRPr="00000000" w14:paraId="0000020E">
      <w:pPr>
        <w:ind w:right="90" w:firstLine="0"/>
        <w:rPr/>
      </w:pPr>
      <w:r w:rsidDel="00000000" w:rsidR="00000000" w:rsidRPr="00000000">
        <w:rPr>
          <w:rtl w:val="0"/>
        </w:rPr>
      </w:r>
    </w:p>
    <w:tbl>
      <w:tblPr>
        <w:tblStyle w:val="Table11"/>
        <w:tblW w:w="13635.0" w:type="dxa"/>
        <w:jc w:val="left"/>
        <w:tblBorders>
          <w:insideH w:color="000000" w:space="0" w:sz="4" w:val="single"/>
          <w:insideV w:color="000000" w:space="0" w:sz="4" w:val="single"/>
        </w:tblBorders>
        <w:tblLayout w:type="fixed"/>
        <w:tblLook w:val="0400"/>
      </w:tblPr>
      <w:tblGrid>
        <w:gridCol w:w="615"/>
        <w:gridCol w:w="7200"/>
        <w:gridCol w:w="2445"/>
        <w:gridCol w:w="3375"/>
        <w:tblGridChange w:id="0">
          <w:tblGrid>
            <w:gridCol w:w="615"/>
            <w:gridCol w:w="7200"/>
            <w:gridCol w:w="2445"/>
            <w:gridCol w:w="3375"/>
          </w:tblGrid>
        </w:tblGridChange>
      </w:tblGrid>
      <w:tr>
        <w:trPr>
          <w:cantSplit w:val="0"/>
          <w:trHeight w:val="727.2988281250001" w:hRule="atLeast"/>
          <w:tblHeader w:val="0"/>
        </w:trPr>
        <w:tc>
          <w:tcPr>
            <w:shd w:fill="d9d9d9" w:val="clear"/>
          </w:tcPr>
          <w:p w:rsidR="00000000" w:rsidDel="00000000" w:rsidP="00000000" w:rsidRDefault="00000000" w:rsidRPr="00000000" w14:paraId="0000020F">
            <w:pPr>
              <w:rPr>
                <w:b w:val="1"/>
                <w:bCs w:val="1"/>
                <w:sz w:val="20"/>
                <w:szCs w:val="20"/>
              </w:rPr>
            </w:pPr>
            <w:r w:rsidDel="00000000" w:rsidR="00000000" w:rsidRPr="00000000">
              <w:rPr>
                <w:b w:val="1"/>
                <w:bCs w:val="1"/>
                <w:rtl w:val="0"/>
              </w:rPr>
              <w:t xml:space="preserve">#</w:t>
            </w:r>
            <w:r w:rsidDel="00000000" w:rsidR="00000000" w:rsidRPr="00000000">
              <w:rPr>
                <w:b w:val="1"/>
                <w:bCs w:val="1"/>
                <w:sz w:val="20"/>
                <w:szCs w:val="20"/>
                <w:rtl w:val="0"/>
              </w:rPr>
              <w:t xml:space="preserve">X</w:t>
            </w:r>
            <w:r w:rsidDel="00000000" w:rsidR="00000000" w:rsidRPr="00000000">
              <w:rPr>
                <w:rtl w:val="0"/>
              </w:rPr>
            </w:r>
          </w:p>
        </w:tc>
        <w:tc>
          <w:tcPr>
            <w:shd w:fill="d9d9d9" w:val="clear"/>
          </w:tcPr>
          <w:p w:rsidR="00000000" w:rsidDel="00000000" w:rsidP="00000000" w:rsidRDefault="00000000" w:rsidRPr="00000000" w14:paraId="00000210">
            <w:pPr>
              <w:ind w:right="90"/>
              <w:rPr>
                <w:b w:val="1"/>
                <w:bCs w:val="1"/>
              </w:rPr>
            </w:pPr>
            <w:r w:rsidDel="00000000" w:rsidR="00000000" w:rsidRPr="00000000">
              <w:rPr>
                <w:b w:val="1"/>
                <w:bCs w:val="1"/>
                <w:rtl w:val="0"/>
              </w:rPr>
              <w:t xml:space="preserve">Quote</w:t>
            </w:r>
          </w:p>
        </w:tc>
        <w:tc>
          <w:tcPr>
            <w:shd w:fill="d9d9d9" w:val="clear"/>
          </w:tcPr>
          <w:p w:rsidR="00000000" w:rsidDel="00000000" w:rsidP="00000000" w:rsidRDefault="00000000" w:rsidRPr="00000000" w14:paraId="00000211">
            <w:pPr>
              <w:ind w:right="90" w:firstLine="0"/>
              <w:rPr>
                <w:b w:val="1"/>
                <w:bCs w:val="1"/>
              </w:rPr>
            </w:pPr>
            <w:r w:rsidDel="00000000" w:rsidR="00000000" w:rsidRPr="00000000">
              <w:rPr>
                <w:b w:val="1"/>
                <w:bCs w:val="1"/>
                <w:rtl w:val="0"/>
              </w:rPr>
              <w:t xml:space="preserve">Full name of person quoted</w:t>
            </w:r>
          </w:p>
        </w:tc>
        <w:tc>
          <w:tcPr>
            <w:shd w:fill="d9d9d9" w:val="clear"/>
          </w:tcPr>
          <w:p w:rsidR="00000000" w:rsidDel="00000000" w:rsidP="00000000" w:rsidRDefault="00000000" w:rsidRPr="00000000" w14:paraId="00000212">
            <w:pPr>
              <w:ind w:right="90" w:firstLine="0"/>
              <w:rPr>
                <w:b w:val="1"/>
                <w:bCs w:val="1"/>
              </w:rPr>
            </w:pPr>
            <w:r w:rsidDel="00000000" w:rsidR="00000000" w:rsidRPr="00000000">
              <w:rPr>
                <w:b w:val="1"/>
                <w:bCs w:val="1"/>
                <w:rtl w:val="0"/>
              </w:rPr>
              <w:t xml:space="preserve">Title of person quoted</w:t>
            </w:r>
          </w:p>
        </w:tc>
      </w:tr>
      <w:tr>
        <w:trPr>
          <w:cantSplit w:val="0"/>
          <w:trHeight w:val="585"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213">
            <w:pPr>
              <w:ind w:right="90"/>
              <w:rPr/>
            </w:pPr>
            <w:r w:rsidDel="00000000" w:rsidR="00000000" w:rsidRPr="00000000">
              <w:rPr>
                <w:rtl w:val="0"/>
              </w:rPr>
              <w:t xml:space="preserve">   </w:t>
            </w:r>
            <w:r w:rsidDel="00000000" w:rsidR="00000000" w:rsidRPr="00000000">
              <w:rPr>
                <w:rtl w:val="0"/>
              </w:rPr>
              <w:t xml:space="preserve">a.</w:t>
            </w:r>
            <w:r w:rsidDel="00000000" w:rsidR="00000000" w:rsidRPr="00000000">
              <w:rPr>
                <w:rtl w:val="0"/>
              </w:rPr>
            </w:r>
          </w:p>
        </w:tc>
        <w:tc>
          <w:tcPr>
            <w:shd w:fill="auto" w:val="clear"/>
          </w:tcPr>
          <w:p w:rsidR="00000000" w:rsidDel="00000000" w:rsidP="00000000" w:rsidRDefault="00000000" w:rsidRPr="00000000" w14:paraId="00000214">
            <w:pPr>
              <w:ind w:right="90" w:firstLine="0"/>
              <w:rPr/>
            </w:pPr>
            <w:r w:rsidDel="00000000" w:rsidR="00000000" w:rsidRPr="00000000">
              <w:rPr>
                <w:highlight w:val="white"/>
                <w:rtl w:val="0"/>
              </w:rPr>
              <w:t xml:space="preserve">CRAF’d support helped IDMC to deliver high-quality displacement data, which enables system-wide responses from early warning and funding decisions to policies and programmes. </w:t>
            </w:r>
            <w:r w:rsidDel="00000000" w:rsidR="00000000" w:rsidRPr="00000000">
              <w:rPr>
                <w:rtl w:val="0"/>
              </w:rPr>
            </w:r>
          </w:p>
        </w:tc>
        <w:tc>
          <w:tcPr>
            <w:shd w:fill="auto" w:val="clear"/>
          </w:tcPr>
          <w:p w:rsidR="00000000" w:rsidDel="00000000" w:rsidP="00000000" w:rsidRDefault="00000000" w:rsidRPr="00000000" w14:paraId="00000215">
            <w:pPr>
              <w:ind w:right="90" w:firstLine="0"/>
              <w:rPr/>
            </w:pPr>
            <w:r w:rsidDel="00000000" w:rsidR="00000000" w:rsidRPr="00000000">
              <w:rPr>
                <w:highlight w:val="white"/>
                <w:rtl w:val="0"/>
              </w:rPr>
              <w:t xml:space="preserve">Tracy Lucas </w:t>
            </w:r>
            <w:r w:rsidDel="00000000" w:rsidR="00000000" w:rsidRPr="00000000">
              <w:rPr>
                <w:rtl w:val="0"/>
              </w:rPr>
            </w:r>
          </w:p>
        </w:tc>
        <w:tc>
          <w:tcPr>
            <w:tcBorders>
              <w:right w:color="ffffff" w:space="0" w:sz="4" w:val="single"/>
            </w:tcBorders>
            <w:shd w:fill="auto" w:val="clear"/>
          </w:tcPr>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ind w:right="100"/>
              <w:rPr/>
            </w:pPr>
            <w:r w:rsidDel="00000000" w:rsidR="00000000" w:rsidRPr="00000000">
              <w:rPr>
                <w:rtl w:val="0"/>
              </w:rPr>
              <w:t xml:space="preserve">Director </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ind w:right="100"/>
              <w:rPr/>
            </w:pPr>
            <w:r w:rsidDel="00000000" w:rsidR="00000000" w:rsidRPr="00000000">
              <w:rPr>
                <w:rtl w:val="0"/>
              </w:rPr>
              <w:t xml:space="preserve">IDMC </w:t>
            </w:r>
          </w:p>
        </w:tc>
      </w:tr>
    </w:tbl>
    <w:p w:rsidR="00000000" w:rsidDel="00000000" w:rsidP="00000000" w:rsidRDefault="00000000" w:rsidRPr="00000000" w14:paraId="00000218">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219">
      <w:pPr>
        <w:pStyle w:val="Heading2"/>
        <w:spacing w:after="240" w:before="360" w:lineRule="auto"/>
        <w:ind w:right="90"/>
        <w:rPr/>
      </w:pPr>
      <w:bookmarkStart w:colFirst="0" w:colLast="0" w:name="_fm3b45xtof67" w:id="15"/>
      <w:bookmarkEnd w:id="15"/>
      <w:r w:rsidDel="00000000" w:rsidR="00000000" w:rsidRPr="00000000">
        <w:rPr>
          <w:rtl w:val="0"/>
        </w:rPr>
        <w:t xml:space="preserve">5.3 </w:t>
      </w:r>
      <w:r w:rsidDel="00000000" w:rsidR="00000000" w:rsidRPr="00000000">
        <w:rPr>
          <w:rtl w:val="0"/>
        </w:rPr>
        <w:t xml:space="preserve"> Partner </w:t>
      </w:r>
      <w:r w:rsidDel="00000000" w:rsidR="00000000" w:rsidRPr="00000000">
        <w:rPr>
          <w:rtl w:val="0"/>
        </w:rPr>
        <w:t xml:space="preserve">testimonial</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Use this sub-section to </w:t>
      </w:r>
      <w:r w:rsidDel="00000000" w:rsidR="00000000" w:rsidRPr="00000000">
        <w:rPr>
          <w:b w:val="1"/>
          <w:bCs w:val="1"/>
          <w:rtl w:val="0"/>
        </w:rPr>
        <w:t xml:space="preserve">provide up to three quotes</w:t>
      </w:r>
      <w:r w:rsidDel="00000000" w:rsidR="00000000" w:rsidRPr="00000000">
        <w:rPr>
          <w:rtl w:val="0"/>
        </w:rPr>
        <w:t xml:space="preserve"> from partners or users of the project’s data or insights. Quotes should describe </w:t>
      </w:r>
      <w:r w:rsidDel="00000000" w:rsidR="00000000" w:rsidRPr="00000000">
        <w:rPr>
          <w:b w:val="1"/>
          <w:bCs w:val="1"/>
          <w:rtl w:val="0"/>
        </w:rPr>
        <w:t xml:space="preserve">how partners contributed to the project or how they used the data or insights</w:t>
      </w:r>
      <w:r w:rsidDel="00000000" w:rsidR="00000000" w:rsidRPr="00000000">
        <w:rPr>
          <w:rtl w:val="0"/>
        </w:rPr>
        <w:t xml:space="preserve"> in practice, particularly for </w:t>
      </w:r>
      <w:r w:rsidDel="00000000" w:rsidR="00000000" w:rsidRPr="00000000">
        <w:rPr>
          <w:b w:val="1"/>
          <w:bCs w:val="1"/>
          <w:rtl w:val="0"/>
        </w:rPr>
        <w:t xml:space="preserve">crisis anticipation, prevention, or response</w:t>
      </w:r>
      <w:r w:rsidDel="00000000" w:rsidR="00000000" w:rsidRPr="00000000">
        <w:rPr>
          <w:rtl w:val="0"/>
        </w:rPr>
        <w:t xml:space="preserve">. Limit each quote to a </w:t>
      </w:r>
      <w:r w:rsidDel="00000000" w:rsidR="00000000" w:rsidRPr="00000000">
        <w:rPr>
          <w:b w:val="1"/>
          <w:bCs w:val="1"/>
          <w:rtl w:val="0"/>
        </w:rPr>
        <w:t xml:space="preserve">maximum of 20 words</w:t>
      </w:r>
      <w:r w:rsidDel="00000000" w:rsidR="00000000" w:rsidRPr="00000000">
        <w:rPr>
          <w:rtl w:val="0"/>
        </w:rPr>
        <w:t xml:space="preserve">. </w:t>
      </w:r>
      <w:r w:rsidDel="00000000" w:rsidR="00000000" w:rsidRPr="00000000">
        <w:rPr>
          <w:rtl w:val="0"/>
        </w:rPr>
        <w:t xml:space="preserve">Provide </w:t>
      </w:r>
      <w:r w:rsidDel="00000000" w:rsidR="00000000" w:rsidRPr="00000000">
        <w:rPr>
          <w:rtl w:val="0"/>
        </w:rPr>
        <w:t xml:space="preserve">properly labelled</w:t>
      </w:r>
      <w:r w:rsidDel="00000000" w:rsidR="00000000" w:rsidRPr="00000000">
        <w:rPr>
          <w:b w:val="1"/>
          <w:bCs w:val="1"/>
          <w:rtl w:val="0"/>
        </w:rPr>
        <w:t xml:space="preserve"> </w:t>
      </w:r>
      <w:r w:rsidDel="00000000" w:rsidR="00000000" w:rsidRPr="00000000">
        <w:rPr>
          <w:rtl w:val="0"/>
        </w:rPr>
        <w:t xml:space="preserve">photos of the person quoted</w:t>
      </w:r>
      <w:r w:rsidDel="00000000" w:rsidR="00000000" w:rsidRPr="00000000">
        <w:rPr>
          <w:rtl w:val="0"/>
        </w:rPr>
        <w:t xml:space="preserve"> </w:t>
      </w:r>
      <w:r w:rsidDel="00000000" w:rsidR="00000000" w:rsidRPr="00000000">
        <w:rPr>
          <w:rtl w:val="0"/>
        </w:rPr>
        <w:t xml:space="preserve">if available. </w:t>
      </w:r>
      <w:r w:rsidDel="00000000" w:rsidR="00000000" w:rsidRPr="00000000">
        <w:rPr>
          <w:rtl w:val="0"/>
        </w:rPr>
      </w:r>
    </w:p>
    <w:p w:rsidR="00000000" w:rsidDel="00000000" w:rsidP="00000000" w:rsidRDefault="00000000" w:rsidRPr="00000000" w14:paraId="0000021B">
      <w:pPr>
        <w:ind w:left="0" w:right="90" w:firstLine="0"/>
        <w:rPr/>
      </w:pPr>
      <w:r w:rsidDel="00000000" w:rsidR="00000000" w:rsidRPr="00000000">
        <w:rPr>
          <w:rtl w:val="0"/>
        </w:rPr>
      </w:r>
    </w:p>
    <w:tbl>
      <w:tblPr>
        <w:tblStyle w:val="Table12"/>
        <w:tblW w:w="13710.48" w:type="dxa"/>
        <w:jc w:val="left"/>
        <w:tblBorders>
          <w:insideH w:color="000000" w:space="0" w:sz="4" w:val="single"/>
          <w:insideV w:color="000000" w:space="0" w:sz="4" w:val="single"/>
        </w:tblBorders>
        <w:tblLayout w:type="fixed"/>
        <w:tblLook w:val="0400"/>
      </w:tblPr>
      <w:tblGrid>
        <w:gridCol w:w="690"/>
        <w:gridCol w:w="7200"/>
        <w:gridCol w:w="2445.12"/>
        <w:gridCol w:w="3375.36"/>
        <w:tblGridChange w:id="0">
          <w:tblGrid>
            <w:gridCol w:w="690"/>
            <w:gridCol w:w="7200"/>
            <w:gridCol w:w="2445.12"/>
            <w:gridCol w:w="3375.36"/>
          </w:tblGrid>
        </w:tblGridChange>
      </w:tblGrid>
      <w:tr>
        <w:trPr>
          <w:cantSplit w:val="0"/>
          <w:tblHeader w:val="0"/>
        </w:trPr>
        <w:tc>
          <w:tcPr>
            <w:shd w:fill="d9d9d9" w:val="clear"/>
            <w:vAlign w:val="center"/>
          </w:tcPr>
          <w:p w:rsidR="00000000" w:rsidDel="00000000" w:rsidP="00000000" w:rsidRDefault="00000000" w:rsidRPr="00000000" w14:paraId="0000021C">
            <w:pPr>
              <w:ind w:left="0" w:right="90" w:firstLine="0"/>
              <w:rPr>
                <w:b w:val="1"/>
                <w:bCs w:val="1"/>
                <w:sz w:val="16"/>
                <w:szCs w:val="16"/>
              </w:rPr>
            </w:pPr>
            <w:r w:rsidDel="00000000" w:rsidR="00000000" w:rsidRPr="00000000">
              <w:rPr>
                <w:b w:val="1"/>
                <w:bCs w:val="1"/>
                <w:sz w:val="16"/>
                <w:szCs w:val="16"/>
                <w:rtl w:val="0"/>
              </w:rPr>
              <w:t xml:space="preserve">#</w:t>
            </w:r>
            <w:r w:rsidDel="00000000" w:rsidR="00000000" w:rsidRPr="00000000">
              <w:rPr>
                <w:b w:val="1"/>
                <w:bCs w:val="1"/>
                <w:sz w:val="16"/>
                <w:szCs w:val="16"/>
                <w:rtl w:val="0"/>
              </w:rPr>
              <w:t xml:space="preserve">XII</w:t>
            </w:r>
            <w:r w:rsidDel="00000000" w:rsidR="00000000" w:rsidRPr="00000000">
              <w:rPr>
                <w:rtl w:val="0"/>
              </w:rPr>
            </w:r>
          </w:p>
        </w:tc>
        <w:tc>
          <w:tcPr>
            <w:shd w:fill="d9d9d9" w:val="clear"/>
            <w:vAlign w:val="center"/>
          </w:tcPr>
          <w:p w:rsidR="00000000" w:rsidDel="00000000" w:rsidP="00000000" w:rsidRDefault="00000000" w:rsidRPr="00000000" w14:paraId="0000021D">
            <w:pPr>
              <w:ind w:left="0" w:right="90" w:firstLine="0"/>
              <w:rPr>
                <w:b w:val="1"/>
                <w:bCs w:val="1"/>
              </w:rPr>
            </w:pPr>
            <w:r w:rsidDel="00000000" w:rsidR="00000000" w:rsidRPr="00000000">
              <w:rPr>
                <w:b w:val="1"/>
                <w:bCs w:val="1"/>
                <w:rtl w:val="0"/>
              </w:rPr>
              <w:t xml:space="preserve">Quote</w:t>
            </w:r>
          </w:p>
        </w:tc>
        <w:tc>
          <w:tcPr>
            <w:shd w:fill="d9d9d9" w:val="clear"/>
            <w:vAlign w:val="center"/>
          </w:tcPr>
          <w:p w:rsidR="00000000" w:rsidDel="00000000" w:rsidP="00000000" w:rsidRDefault="00000000" w:rsidRPr="00000000" w14:paraId="0000021E">
            <w:pPr>
              <w:ind w:right="90"/>
              <w:rPr>
                <w:b w:val="1"/>
                <w:bCs w:val="1"/>
              </w:rPr>
            </w:pPr>
            <w:r w:rsidDel="00000000" w:rsidR="00000000" w:rsidRPr="00000000">
              <w:rPr>
                <w:b w:val="1"/>
                <w:bCs w:val="1"/>
                <w:rtl w:val="0"/>
              </w:rPr>
              <w:t xml:space="preserve">Full name of person quoted</w:t>
            </w:r>
          </w:p>
        </w:tc>
        <w:tc>
          <w:tcPr>
            <w:shd w:fill="d9d9d9" w:val="clear"/>
            <w:vAlign w:val="center"/>
          </w:tcPr>
          <w:p w:rsidR="00000000" w:rsidDel="00000000" w:rsidP="00000000" w:rsidRDefault="00000000" w:rsidRPr="00000000" w14:paraId="0000021F">
            <w:pPr>
              <w:ind w:right="90"/>
              <w:rPr>
                <w:b w:val="1"/>
                <w:bCs w:val="1"/>
              </w:rPr>
            </w:pPr>
            <w:r w:rsidDel="00000000" w:rsidR="00000000" w:rsidRPr="00000000">
              <w:rPr>
                <w:b w:val="1"/>
                <w:bCs w:val="1"/>
                <w:rtl w:val="0"/>
              </w:rPr>
              <w:t xml:space="preserve">Title &amp; organization of person quoted</w:t>
            </w:r>
          </w:p>
        </w:tc>
      </w:tr>
      <w:tr>
        <w:trPr>
          <w:cantSplit w:val="0"/>
          <w:trHeight w:val="930" w:hRule="atLeast"/>
          <w:tblHeader w:val="0"/>
        </w:trPr>
        <w:tc>
          <w:tcPr>
            <w:tcBorders>
              <w:top w:color="000000" w:space="0" w:sz="5" w:val="single"/>
              <w:left w:color="000000" w:space="0" w:sz="0" w:val="nil"/>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90" w:firstLine="0"/>
              <w:jc w:val="center"/>
              <w:rPr/>
            </w:pPr>
            <w:r w:rsidDel="00000000" w:rsidR="00000000" w:rsidRPr="00000000">
              <w:rPr>
                <w:rtl w:val="0"/>
              </w:rPr>
              <w:t xml:space="preserve">a.</w:t>
            </w:r>
          </w:p>
        </w:tc>
        <w:tc>
          <w:tcPr>
            <w:shd w:fill="auto" w:val="clear"/>
            <w:tcMar>
              <w:top w:w="0.0" w:type="dxa"/>
              <w:left w:w="0.0" w:type="dxa"/>
              <w:bottom w:w="0.0" w:type="dxa"/>
              <w:right w:w="0.0" w:type="dxa"/>
            </w:tcMa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IDMC’s IDU enabled IOM’s GPID, linking 349 million displacement events to demographic profiles, bridging critical gaps in understanding local vulnerabilities.</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Dr. Robert Beyer</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 </w:t>
            </w:r>
          </w:p>
        </w:tc>
        <w:tc>
          <w:tcPr>
            <w:tcBorders>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Data and Research Analyst </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IOM’s Global Data Institute </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right="100" w:firstLine="0"/>
              <w:rPr>
                <w:highlight w:val="white"/>
              </w:rPr>
            </w:pPr>
            <w:r w:rsidDel="00000000" w:rsidR="00000000" w:rsidRPr="00000000">
              <w:rPr>
                <w:rtl w:val="0"/>
              </w:rPr>
            </w:r>
          </w:p>
        </w:tc>
      </w:tr>
      <w:tr>
        <w:trPr>
          <w:cantSplit w:val="0"/>
          <w:trHeight w:val="900" w:hRule="atLeast"/>
          <w:tblHeader w:val="0"/>
        </w:trPr>
        <w:tc>
          <w:tcPr>
            <w:tcBorders>
              <w:top w:color="000000" w:space="0" w:sz="5" w:val="single"/>
              <w:left w:color="000000" w:space="0" w:sz="0" w:val="nil"/>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90" w:firstLine="0"/>
              <w:jc w:val="center"/>
              <w:rPr/>
            </w:pPr>
            <w:r w:rsidDel="00000000" w:rsidR="00000000" w:rsidRPr="00000000">
              <w:rPr>
                <w:rtl w:val="0"/>
              </w:rPr>
              <w:t xml:space="preserve">b.</w:t>
            </w:r>
          </w:p>
        </w:tc>
        <w:tc>
          <w:tcPr>
            <w:shd w:fill="auto" w:val="clear"/>
            <w:tcMar>
              <w:top w:w="0.0" w:type="dxa"/>
              <w:left w:w="0.0" w:type="dxa"/>
              <w:bottom w:w="0.0" w:type="dxa"/>
              <w:right w:w="0.0" w:type="dxa"/>
            </w:tcMar>
            <w:vAlign w:val="cente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UNHCR uses IDMC’s GIDD as their primary IDP statistics source for flagship reports like Global Trends and their statistics website. </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Edgar Scrase </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tcBorders>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Senior Statistics and Data Analysis Officer UNHCR’s Global Data Service</w:t>
            </w:r>
            <w:r w:rsidDel="00000000" w:rsidR="00000000" w:rsidRPr="00000000">
              <w:rPr>
                <w:highlight w:val="white"/>
                <w:rtl w:val="0"/>
              </w:rPr>
              <w:t xml:space="preserve"> </w:t>
            </w:r>
          </w:p>
        </w:tc>
      </w:tr>
      <w:tr>
        <w:trPr>
          <w:cantSplit w:val="0"/>
          <w:trHeight w:val="720" w:hRule="atLeast"/>
          <w:tblHeader w:val="0"/>
        </w:trPr>
        <w:tc>
          <w:tcPr>
            <w:tcBorders>
              <w:top w:color="000000" w:space="0" w:sz="5" w:val="single"/>
              <w:left w:color="000000" w:space="0" w:sz="0" w:val="nil"/>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90" w:firstLine="0"/>
              <w:jc w:val="center"/>
              <w:rPr/>
            </w:pPr>
            <w:r w:rsidDel="00000000" w:rsidR="00000000" w:rsidRPr="00000000">
              <w:rPr>
                <w:rtl w:val="0"/>
              </w:rPr>
              <w:t xml:space="preserve">c.</w:t>
            </w:r>
          </w:p>
        </w:tc>
        <w:tc>
          <w:tcPr>
            <w:shd w:fill="auto" w:val="clear"/>
            <w:tcMar>
              <w:top w:w="0.0" w:type="dxa"/>
              <w:left w:w="0.0" w:type="dxa"/>
              <w:bottom w:w="0.0" w:type="dxa"/>
              <w:right w:w="0.0" w:type="dxa"/>
            </w:tcMar>
            <w:vAlign w:val="center"/>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Using IDMC data, UNICEF maps hotspots to help governments target vulnerable, high-risk communities with resources to improve disaster resilience.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Laura Linda Healy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tcBorders>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Climate Change, Migration and Displacement expert </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Child Protection Section </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UNICEF </w:t>
            </w:r>
          </w:p>
        </w:tc>
      </w:tr>
      <w:tr>
        <w:trPr>
          <w:cantSplit w:val="0"/>
          <w:trHeight w:val="585.1171874999999" w:hRule="atLeast"/>
          <w:tblHeader w:val="0"/>
        </w:trPr>
        <w:tc>
          <w:tcPr>
            <w:tcBorders>
              <w:top w:color="000000" w:space="0" w:sz="5" w:val="single"/>
              <w:left w:color="000000" w:space="0" w:sz="0" w:val="nil"/>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90" w:firstLine="0"/>
              <w:jc w:val="center"/>
              <w:rPr/>
            </w:pPr>
            <w:r w:rsidDel="00000000" w:rsidR="00000000" w:rsidRPr="00000000">
              <w:rPr>
                <w:rtl w:val="0"/>
              </w:rPr>
              <w:t xml:space="preserve">d.</w:t>
            </w:r>
          </w:p>
        </w:tc>
        <w:tc>
          <w:tcPr>
            <w:shd w:fill="auto" w:val="clear"/>
            <w:tcMar>
              <w:top w:w="0.0" w:type="dxa"/>
              <w:left w:w="0.0" w:type="dxa"/>
              <w:bottom w:w="0.0" w:type="dxa"/>
              <w:right w:w="0.0" w:type="dxa"/>
            </w:tcMar>
            <w:vAlign w:val="center"/>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IDMC data complements WFP food insecurity analysis with conflict and disaster displacement overviews. Alongside other sources, it informs internal decision-making.</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highlight w:val="white"/>
                <w:rtl w:val="0"/>
              </w:rPr>
              <w:t xml:space="preserve">Anja Palm</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highlight w:val="white"/>
              </w:rPr>
            </w:pPr>
            <w:r w:rsidDel="00000000" w:rsidR="00000000" w:rsidRPr="00000000">
              <w:rPr>
                <w:rtl w:val="0"/>
              </w:rPr>
            </w:r>
          </w:p>
        </w:tc>
        <w:tc>
          <w:tcPr>
            <w:tcBorders>
              <w:right w:color="ffffff"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highlight w:val="white"/>
                <w:rtl w:val="0"/>
              </w:rPr>
              <w:t xml:space="preserve">Conflict analyst at the World Food Programme</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0" w:right="100" w:firstLine="0"/>
              <w:rPr>
                <w:highlight w:val="white"/>
              </w:rPr>
            </w:pPr>
            <w:r w:rsidDel="00000000" w:rsidR="00000000" w:rsidRPr="00000000">
              <w:rPr>
                <w:rtl w:val="0"/>
              </w:rPr>
            </w:r>
          </w:p>
        </w:tc>
      </w:tr>
    </w:tb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88" w:lineRule="auto"/>
        <w:ind w:left="0" w:right="86.4" w:firstLine="0"/>
        <w:rPr/>
      </w:pPr>
      <w:r w:rsidDel="00000000" w:rsidR="00000000" w:rsidRPr="00000000">
        <w:rPr>
          <w:rtl w:val="0"/>
        </w:rPr>
      </w:r>
    </w:p>
    <w:sectPr>
      <w:headerReference r:id="rId53" w:type="default"/>
      <w:type w:val="nextPage"/>
      <w:pgSz w:h="12240" w:w="15840" w:orient="landscape"/>
      <w:pgMar w:bottom="567" w:top="895" w:left="851" w:right="720" w:header="720" w:footer="3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anelas ExtraBold"/>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jc w:val="right"/>
      <w:rPr>
        <w:color w:val="999999"/>
        <w:sz w:val="16"/>
        <w:szCs w:val="16"/>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ind w:right="2268"/>
      <w:rPr>
        <w:color w:val="fea54b"/>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123825</wp:posOffset>
          </wp:positionV>
          <wp:extent cx="433387" cy="260032"/>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3387" cy="26003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ind w:right="2268"/>
      <w:rPr/>
    </w:pPr>
    <w:r w:rsidDel="00000000" w:rsidR="00000000" w:rsidRPr="00000000">
      <w:rPr>
        <w:color w:val="fea54b"/>
        <w:sz w:val="14"/>
        <w:szCs w:val="14"/>
      </w:rPr>
      <w:drawing>
        <wp:inline distB="114300" distT="114300" distL="114300" distR="114300">
          <wp:extent cx="995363" cy="720780"/>
          <wp:effectExtent b="0" l="0" r="0" t="0"/>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95363" cy="72078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-2733674</wp:posOffset>
          </wp:positionH>
          <wp:positionV relativeFrom="paragraph">
            <wp:posOffset>-288289</wp:posOffset>
          </wp:positionV>
          <wp:extent cx="14866517" cy="8778240"/>
          <wp:effectExtent b="3903696" l="986071" r="986071" t="3903696"/>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rot="8201040">
                    <a:off x="0" y="0"/>
                    <a:ext cx="14866517" cy="87782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-171449</wp:posOffset>
          </wp:positionV>
          <wp:extent cx="433387" cy="260032"/>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3387" cy="260032"/>
                  </a:xfrm>
                  <a:prstGeom prst="rect"/>
                  <a:ln/>
                </pic:spPr>
              </pic:pic>
            </a:graphicData>
          </a:graphic>
        </wp:anchor>
      </w:drawing>
    </w:r>
  </w:p>
  <w:p w:rsidR="00000000" w:rsidDel="00000000" w:rsidP="00000000" w:rsidRDefault="00000000" w:rsidRPr="00000000" w14:paraId="000002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0000"/>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360" w:lineRule="auto"/>
      <w:ind w:right="90"/>
    </w:pPr>
    <w:rPr>
      <w:b w:val="1"/>
      <w:bCs w:val="1"/>
      <w:color w:val="f1b434"/>
      <w:sz w:val="36"/>
      <w:szCs w:val="36"/>
    </w:rPr>
  </w:style>
  <w:style w:type="paragraph" w:styleId="Heading2">
    <w:name w:val="heading 2"/>
    <w:basedOn w:val="Normal"/>
    <w:next w:val="Normal"/>
    <w:pPr>
      <w:spacing w:after="360" w:lineRule="auto"/>
      <w:ind w:right="90"/>
    </w:pPr>
    <w:rPr>
      <w:b w:val="1"/>
      <w:bCs w:val="1"/>
      <w:sz w:val="28"/>
      <w:szCs w:val="28"/>
    </w:rPr>
  </w:style>
  <w:style w:type="paragraph" w:styleId="Heading3">
    <w:name w:val="heading 3"/>
    <w:basedOn w:val="Normal"/>
    <w:next w:val="Normal"/>
    <w:pPr>
      <w:tabs>
        <w:tab w:val="left" w:leader="none" w:pos="2763"/>
      </w:tabs>
      <w:spacing w:after="240" w:before="240" w:line="288" w:lineRule="auto"/>
    </w:pPr>
    <w:rPr>
      <w:rFonts w:ascii="Garamond" w:cs="Garamond" w:eastAsia="Garamond" w:hAnsi="Garamond"/>
      <w:b w:val="1"/>
      <w:bCs w:val="1"/>
      <w:color w:val="ecaf3e"/>
      <w:sz w:val="28"/>
      <w:szCs w:val="28"/>
    </w:rPr>
  </w:style>
  <w:style w:type="paragraph" w:styleId="Heading4">
    <w:name w:val="heading 4"/>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5">
    <w:name w:val="heading 5"/>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6">
    <w:name w:val="heading 6"/>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Title">
    <w:name w:val="Title"/>
    <w:basedOn w:val="Normal"/>
    <w:next w:val="Normal"/>
    <w:pPr>
      <w:spacing w:after="60" w:lineRule="auto"/>
    </w:pPr>
    <w:rPr>
      <w:b w:val="1"/>
      <w:bCs w:val="1"/>
      <w:color w:val="cb8a14"/>
      <w:sz w:val="44"/>
      <w:szCs w:val="44"/>
    </w:rPr>
  </w:style>
  <w:style w:type="paragraph" w:styleId="Subtitle">
    <w:name w:val="Subtitle"/>
    <w:basedOn w:val="Normal"/>
    <w:next w:val="Normal"/>
    <w:pPr>
      <w:spacing w:after="140" w:lineRule="auto"/>
    </w:pPr>
    <w:rPr>
      <w:sz w:val="30"/>
      <w:szCs w:val="30"/>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blStylePr>
  </w:style>
  <w:style w:type="table" w:styleId="Table2">
    <w:basedOn w:val="TableNormal"/>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15.0" w:type="dxa"/>
        <w:left w:w="115.0" w:type="dxa"/>
        <w:bottom w:w="115.0" w:type="dxa"/>
        <w:right w:w="115.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 w:type="table" w:styleId="Table6">
    <w:basedOn w:val="TableNormal"/>
    <w:tblPr>
      <w:tblStyleRowBandSize w:val="1"/>
      <w:tblStyleColBandSize w:val="1"/>
      <w:tblCellMar>
        <w:top w:w="115.0" w:type="dxa"/>
        <w:left w:w="115.0" w:type="dxa"/>
        <w:bottom w:w="115.0" w:type="dxa"/>
        <w:right w:w="115.0" w:type="dxa"/>
      </w:tblCellMar>
    </w:tblPr>
  </w:style>
  <w:style w:type="table" w:styleId="Table7">
    <w:basedOn w:val="TableNormal"/>
    <w:tblPr>
      <w:tblStyleRowBandSize w:val="1"/>
      <w:tblStyleColBandSize w:val="1"/>
      <w:tblCellMar>
        <w:top w:w="115.0" w:type="dxa"/>
        <w:left w:w="115.0" w:type="dxa"/>
        <w:bottom w:w="115.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15.0" w:type="dxa"/>
        <w:left w:w="115.0" w:type="dxa"/>
        <w:bottom w:w="115.0" w:type="dxa"/>
        <w:right w:w="115.0" w:type="dxa"/>
      </w:tblCellMar>
    </w:tblPr>
  </w:style>
  <w:style w:type="table" w:styleId="Table9">
    <w:basedOn w:val="TableNormal"/>
    <w:tblPr>
      <w:tblStyleRowBandSize w:val="1"/>
      <w:tblStyleColBandSize w:val="1"/>
      <w:tblCellMar>
        <w:top w:w="115.0" w:type="dxa"/>
        <w:left w:w="115.0" w:type="dxa"/>
        <w:bottom w:w="115.0" w:type="dxa"/>
        <w:right w:w="115.0" w:type="dxa"/>
      </w:tblCellMar>
    </w:tblPr>
  </w:style>
  <w:style w:type="table" w:styleId="Table10">
    <w:basedOn w:val="TableNormal"/>
    <w:tblPr>
      <w:tblStyleRowBandSize w:val="1"/>
      <w:tblStyleColBandSize w:val="1"/>
      <w:tblCellMar>
        <w:top w:w="115.0" w:type="dxa"/>
        <w:left w:w="115.0" w:type="dxa"/>
        <w:bottom w:w="115.0" w:type="dxa"/>
        <w:right w:w="115.0" w:type="dxa"/>
      </w:tblCellMar>
    </w:tblPr>
  </w:style>
  <w:style w:type="table" w:styleId="Table11">
    <w:basedOn w:val="TableNormal"/>
    <w:tblPr>
      <w:tblStyleRowBandSize w:val="1"/>
      <w:tblStyleColBandSize w:val="1"/>
      <w:tblCellMar>
        <w:top w:w="115.0" w:type="dxa"/>
        <w:left w:w="115.0" w:type="dxa"/>
        <w:bottom w:w="115.0" w:type="dxa"/>
        <w:right w:w="115.0" w:type="dxa"/>
      </w:tblCellMar>
    </w:tblPr>
  </w:style>
  <w:style w:type="table" w:styleId="Table12">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39" Type="http://schemas.openxmlformats.org/officeDocument/2006/relationships/hyperlink" Target="https://www.crisisgroup.org/sites/default/files/2024-06/eearth-2-pager-june-2024.pdf" TargetMode="External"/><Relationship Id="rId26" Type="http://schemas.openxmlformats.org/officeDocument/2006/relationships/hyperlink" Target="https://eearth.io/" TargetMode="External"/><Relationship Id="rId13" Type="http://schemas.openxmlformats.org/officeDocument/2006/relationships/hyperlink" Target="https://mptf.undp.org/fund/cra00" TargetMode="External"/><Relationship Id="rId18" Type="http://schemas.openxmlformats.org/officeDocument/2006/relationships/image" Target="media/image6.png"/><Relationship Id="rId42" Type="http://schemas.openxmlformats.org/officeDocument/2006/relationships/hyperlink" Target="https://dtm.iom.int/global-profiles-for-internal-displacement/gpid/index.html" TargetMode="External"/><Relationship Id="rId47" Type="http://schemas.openxmlformats.org/officeDocument/2006/relationships/hyperlink" Target="https://www.euronews.com/green/2025/05/15/where-conflict-poverty-and-climate-collide-number-of-internally-displaced-people-tops-80-m" TargetMode="External"/><Relationship Id="rId34" Type="http://schemas.openxmlformats.org/officeDocument/2006/relationships/hyperlink" Target="https://data.humdata.org/signals" TargetMode="External"/><Relationship Id="rId21" Type="http://schemas.openxmlformats.org/officeDocument/2006/relationships/hyperlink" Target="https://idmc-labs.github.io/" TargetMode="External"/><Relationship Id="rId50" Type="http://schemas.openxmlformats.org/officeDocument/2006/relationships/hyperlink" Target="https://elpais.com/internacional/2025-05-13/el-numero-de-desplazados-internos-en-el-mundo-vuelve-a-dispararse-en-2024-con-un-nuevo-record-de-834-millones.html" TargetMode="External"/><Relationship Id="rId55" Type="http://schemas.openxmlformats.org/officeDocument/2006/relationships/customXml" Target="../customXml/item2.xml"/><Relationship Id="rId7" Type="http://schemas.openxmlformats.org/officeDocument/2006/relationships/header" Target="header2.xml"/><Relationship Id="rId2" Type="http://schemas.openxmlformats.org/officeDocument/2006/relationships/settings" Target="settings.xml"/><Relationship Id="rId29" Type="http://schemas.openxmlformats.org/officeDocument/2006/relationships/hyperlink" Target="https://www.unhcr.org/refugee-statistics/download" TargetMode="External"/><Relationship Id="rId16" Type="http://schemas.openxmlformats.org/officeDocument/2006/relationships/footer" Target="footer4.xml"/><Relationship Id="rId40" Type="http://schemas.openxmlformats.org/officeDocument/2006/relationships/hyperlink" Target="https://globalchallenges.org/updates/crisis-groups-early-action-and-risk-tracking-hub-eearth-is-live/" TargetMode="External"/><Relationship Id="rId45" Type="http://schemas.openxmlformats.org/officeDocument/2006/relationships/hyperlink" Target="https://www.youtube.com/watch?v=-aWM6WVfrzA" TargetMode="External"/><Relationship Id="rId32" Type="http://schemas.openxmlformats.org/officeDocument/2006/relationships/hyperlink" Target="https://www.linkedin.com/posts/idmc-geneva_sierra-leone-a-country-regularly-hit-activity-7371452502770343936--ZAV?utm_source=share&amp;utm_medium=member_desktop&amp;rcm=ACoAAA4cymEBQOXqQPSv9n831LC1wkzEFSzXTmY" TargetMode="External"/><Relationship Id="rId37" Type="http://schemas.openxmlformats.org/officeDocument/2006/relationships/hyperlink" Target="https://conflictforecast.org/" TargetMode="External"/><Relationship Id="rId24" Type="http://schemas.openxmlformats.org/officeDocument/2006/relationships/hyperlink" Target="https://drmkc.jrc.ec.europa.eu/inform-index/" TargetMode="External"/><Relationship Id="rId53" Type="http://schemas.openxmlformats.org/officeDocument/2006/relationships/header" Target="header3.xml"/><Relationship Id="rId11" Type="http://schemas.openxmlformats.org/officeDocument/2006/relationships/image" Target="media/image3.png"/><Relationship Id="rId5" Type="http://schemas.openxmlformats.org/officeDocument/2006/relationships/styles" Target="styles.xml"/><Relationship Id="rId44" Type="http://schemas.openxmlformats.org/officeDocument/2006/relationships/hyperlink" Target="https://www.dataforchildrenonthemove.org/idac-webinar-series-2-ai-geospatial-tools-to-close-data-gaps-on-climate-displacement-children/" TargetMode="External"/><Relationship Id="rId31" Type="http://schemas.openxmlformats.org/officeDocument/2006/relationships/hyperlink" Target="https://www.linkedin.com/posts/ivana-hajzmanova-4b8ba389_internaldisplacement-guatemala-disaster-activity-7307497034083692545-D28S?utm_source=share&amp;utm_medium=member_desktop&amp;rcm=ACoAAA4cymEBQOXqQPSv9n831LC1wkzEFSzXTmY" TargetMode="External"/><Relationship Id="rId52" Type="http://schemas.openxmlformats.org/officeDocument/2006/relationships/hyperlink" Target="https://wmo.int/sites/default/files/2025-11/State%20of%20the%20Climate%202025%20Update%20COP30%20%2831%20oct%29.pdf" TargetMode="External"/><Relationship Id="rId10" Type="http://schemas.openxmlformats.org/officeDocument/2006/relationships/image" Target="media/image5.png"/><Relationship Id="rId19" Type="http://schemas.openxmlformats.org/officeDocument/2006/relationships/hyperlink" Target="https://www.internal-displacement.org/database/displacement-data/" TargetMode="External"/><Relationship Id="rId43" Type="http://schemas.openxmlformats.org/officeDocument/2006/relationships/hyperlink" Target="https://data.humdata.org/dataset/iom-global-profiles-for-internal-displacement-gpid" TargetMode="Externa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s://www.aa.com.tr/en/world/number-of-internally-displaced-people-worldwide-surpasses-80m-for-1st-time-report/3565921" TargetMode="External"/><Relationship Id="rId30" Type="http://schemas.openxmlformats.org/officeDocument/2006/relationships/hyperlink" Target="https://www.unhcr.org/refugee-statistics/download" TargetMode="External"/><Relationship Id="rId35" Type="http://schemas.openxmlformats.org/officeDocument/2006/relationships/hyperlink" Target="https://drmkc.jrc.ec.europa.eu/inform-index" TargetMode="External"/><Relationship Id="rId22" Type="http://schemas.openxmlformats.org/officeDocument/2006/relationships/hyperlink" Target="https://matemies.github.io/" TargetMode="External"/><Relationship Id="rId27" Type="http://schemas.openxmlformats.org/officeDocument/2006/relationships/hyperlink" Target="https://crafd.io/projects/icpac-climatemodeling" TargetMode="External"/><Relationship Id="rId14" Type="http://schemas.openxmlformats.org/officeDocument/2006/relationships/hyperlink" Target="https://mptf.undp.org/project/00140773" TargetMode="External"/><Relationship Id="rId56" Type="http://schemas.openxmlformats.org/officeDocument/2006/relationships/customXml" Target="../customXml/item3.xml"/><Relationship Id="rId8" Type="http://schemas.openxmlformats.org/officeDocument/2006/relationships/footer" Target="footer2.xml"/><Relationship Id="rId51" Type="http://schemas.openxmlformats.org/officeDocument/2006/relationships/hyperlink" Target="https://www.theguardian.com/global-development/2025/may/23/floods-trauma-displaced-conflict-climate-crisis-safety-bangladesh-sudan-colombia-idp-camps" TargetMode="External"/><Relationship Id="rId3" Type="http://schemas.openxmlformats.org/officeDocument/2006/relationships/fontTable" Target="fontTable.xml"/><Relationship Id="rId46" Type="http://schemas.openxmlformats.org/officeDocument/2006/relationships/hyperlink" Target="https://www.graduateinstitute.ch/communications/events/ai-powered-crisis-computing" TargetMode="External"/><Relationship Id="rId33" Type="http://schemas.openxmlformats.org/officeDocument/2006/relationships/hyperlink" Target="https://crafd.io/impact" TargetMode="External"/><Relationship Id="rId38" Type="http://schemas.openxmlformats.org/officeDocument/2006/relationships/hyperlink" Target="https://dataviz.vam.wfp.org/conflict-and-internal-displacement-explorer/internal-displacement" TargetMode="External"/><Relationship Id="rId25" Type="http://schemas.openxmlformats.org/officeDocument/2006/relationships/hyperlink" Target="https://www.wfp.org/" TargetMode="External"/><Relationship Id="rId12" Type="http://schemas.openxmlformats.org/officeDocument/2006/relationships/footer" Target="footer3.xml"/><Relationship Id="rId17" Type="http://schemas.openxmlformats.org/officeDocument/2006/relationships/hyperlink" Target="https://static1.squarespace.com/static/60df58f306c9b647835feb69/t/68b208bfd5d1d16c3a669747/1756498111197/CRAFd_AnnualReport2024.pdf#page=34" TargetMode="External"/><Relationship Id="rId41" Type="http://schemas.openxmlformats.org/officeDocument/2006/relationships/hyperlink" Target="https://crafd.io/projects/icg-eearth" TargetMode="External"/><Relationship Id="rId20" Type="http://schemas.openxmlformats.org/officeDocument/2006/relationships/hyperlink" Target="https://www.internal-displacement.org/database/api-documentation/" TargetMode="External"/><Relationship Id="rId54" Type="http://schemas.openxmlformats.org/officeDocument/2006/relationships/customXml" Target="../customXml/item1.xml"/><Relationship Id="rId1" Type="http://schemas.openxmlformats.org/officeDocument/2006/relationships/theme" Target="theme/theme1.xml"/><Relationship Id="rId6" Type="http://schemas.openxmlformats.org/officeDocument/2006/relationships/header" Target="header1.xml"/><Relationship Id="rId49" Type="http://schemas.openxmlformats.org/officeDocument/2006/relationships/hyperlink" Target="https://www.lemonde.fr/en/international/article/2025/05/13/more-than-83-million-internally-displaced-people-were-registered-in-2024-a-new-record_6741208_4.html" TargetMode="External"/><Relationship Id="rId36" Type="http://schemas.openxmlformats.org/officeDocument/2006/relationships/hyperlink" Target="https://dtm.iom.int/global-profiles-for-internal-displacement/gpid/index.html?" TargetMode="External"/><Relationship Id="rId23" Type="http://schemas.openxmlformats.org/officeDocument/2006/relationships/hyperlink" Target="https://data.humdata.org/signals" TargetMode="External"/><Relationship Id="rId28" Type="http://schemas.openxmlformats.org/officeDocument/2006/relationships/hyperlink" Target="https://www.unhcr.org/refugee-statistics" TargetMode="External"/><Relationship Id="rId15" Type="http://schemas.openxmlformats.org/officeDocument/2006/relationships/hyperlink" Target="https://www.internal-displacemen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aramond-boldItalic.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1528a4b-5ccb-40f7-a09e-43427183cd95">Finalized - Signature Redacted</Status>
    <DocumentType xmlns="f9695bc1-6109-4dcd-a27a-f8a0370b00e2">Annual Report</DocumentType>
    <UploadedBy xmlns="b1528a4b-5ccb-40f7-a09e-43427183cd95">niroj.sapkota@undp.org</UploadedBy>
    <Classification xmlns="b1528a4b-5ccb-40f7-a09e-43427183cd95">External</Classification>
    <FormCode xmlns="b1528a4b-5ccb-40f7-a09e-43427183cd95" xsi:nil="true"/>
    <FundId xmlns="f9695bc1-6109-4dcd-a27a-f8a0370b00e2">253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lcf76f155ced4ddcb4097134ff3c332f xmlns="b1528a4b-5ccb-40f7-a09e-43427183cd95">
      <Terms xmlns="http://schemas.microsoft.com/office/infopath/2007/PartnerControls"/>
    </lcf76f155ced4ddcb4097134ff3c332f>
    <ProjectId xmlns="f9695bc1-6109-4dcd-a27a-f8a0370b00e2">MPTF_00249_00020</ProjectId>
    <FundCode xmlns="f9695bc1-6109-4dcd-a27a-f8a0370b00e2">MPTF_00249</FundCode>
    <Comments xmlns="f9695bc1-6109-4dcd-a27a-f8a0370b00e2" xsi:nil="true"/>
    <Active xmlns="f9695bc1-6109-4dcd-a27a-f8a0370b00e2">Yes</Active>
    <DocumentDate xmlns="b1528a4b-5ccb-40f7-a09e-43427183cd95">2026-02-23T08:00:00+00:00</DocumentDate>
    <Featured xmlns="b1528a4b-5ccb-40f7-a09e-43427183cd95">0</Featured>
    <FormTypeCode xmlns="b1528a4b-5ccb-40f7-a09e-43427183cd95" xsi:nil="true"/>
  </documentManagement>
</p:properties>
</file>

<file path=customXml/itemProps1.xml><?xml version="1.0" encoding="utf-8"?>
<ds:datastoreItem xmlns:ds="http://schemas.openxmlformats.org/officeDocument/2006/customXml" ds:itemID="{AAB4F7B9-36E2-4425-9903-1ED4EFE30DD6}"/>
</file>

<file path=customXml/itemProps2.xml><?xml version="1.0" encoding="utf-8"?>
<ds:datastoreItem xmlns:ds="http://schemas.openxmlformats.org/officeDocument/2006/customXml" ds:itemID="{1BFC6A93-D649-46A7-A896-DD8792C96A98}"/>
</file>

<file path=customXml/itemProps3.xml><?xml version="1.0" encoding="utf-8"?>
<ds:datastoreItem xmlns:ds="http://schemas.openxmlformats.org/officeDocument/2006/customXml" ds:itemID="{23BBE708-3AFE-44A3-8787-E264ED8F15C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MPTFO_2025_IDMC_InternalDisplacement_QualReport.docx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Status">
    <vt:lpwstr>;#WiP;#</vt:lpwstr>
  </property>
  <property fmtid="{D5CDD505-2E9C-101B-9397-08002B2CF9AE}" pid="6" name="ComplianceAssetId">
    <vt:lpwstr>ComplianceAssetId</vt:lpwstr>
  </property>
  <property fmtid="{D5CDD505-2E9C-101B-9397-08002B2CF9AE}" pid="7" name="TemplateUrl">
    <vt:lpwstr>TemplateUrl</vt:lpwstr>
  </property>
  <property fmtid="{D5CDD505-2E9C-101B-9397-08002B2CF9AE}" pid="8" name="LinktoTP">
    <vt:lpwstr>,</vt:lpwstr>
  </property>
  <property fmtid="{D5CDD505-2E9C-101B-9397-08002B2CF9AE}" pid="9" name="_ExtendedDescription">
    <vt:lpwstr>_ExtendedDescription</vt:lpwstr>
  </property>
  <property fmtid="{D5CDD505-2E9C-101B-9397-08002B2CF9AE}" pid="10" name="TriggerFlowInfo">
    <vt:lpwstr>TriggerFlowInfo</vt:lpwstr>
  </property>
  <property fmtid="{D5CDD505-2E9C-101B-9397-08002B2CF9AE}" pid="11" name="xd_Signature">
    <vt:lpwstr>false</vt:lpwstr>
  </property>
  <property fmtid="{D5CDD505-2E9C-101B-9397-08002B2CF9AE}" pid="12" name="MSIP_Label_2059aa38-f392-4105-be92-628035578272_Enabled">
    <vt:lpwstr>true</vt:lpwstr>
  </property>
  <property fmtid="{D5CDD505-2E9C-101B-9397-08002B2CF9AE}" pid="13" name="MSIP_Label_2059aa38-f392-4105-be92-628035578272_SetDate">
    <vt:lpwstr>2025-03-11T08:23:34Z</vt:lpwstr>
  </property>
  <property fmtid="{D5CDD505-2E9C-101B-9397-08002B2CF9AE}" pid="14" name="MSIP_Label_2059aa38-f392-4105-be92-628035578272_Method">
    <vt:lpwstr>Standard</vt:lpwstr>
  </property>
  <property fmtid="{D5CDD505-2E9C-101B-9397-08002B2CF9AE}" pid="15" name="MSIP_Label_2059aa38-f392-4105-be92-628035578272_Name">
    <vt:lpwstr>IOMLb0020IN123173</vt:lpwstr>
  </property>
  <property fmtid="{D5CDD505-2E9C-101B-9397-08002B2CF9AE}" pid="16" name="MSIP_Label_2059aa38-f392-4105-be92-628035578272_SiteId">
    <vt:lpwstr>1588262d-23fb-43b4-bd6e-bce49c8e6186</vt:lpwstr>
  </property>
  <property fmtid="{D5CDD505-2E9C-101B-9397-08002B2CF9AE}" pid="17" name="MSIP_Label_2059aa38-f392-4105-be92-628035578272_ActionId">
    <vt:lpwstr>e123fcb5-0972-4c81-8e30-80b154cf9c77</vt:lpwstr>
  </property>
  <property fmtid="{D5CDD505-2E9C-101B-9397-08002B2CF9AE}" pid="18" name="MSIP_Label_2059aa38-f392-4105-be92-628035578272_ContentBits">
    <vt:lpwstr>0</vt:lpwstr>
  </property>
  <property fmtid="{D5CDD505-2E9C-101B-9397-08002B2CF9AE}" pid="19" name="MSIP_Label_2059aa38-f392-4105-be92-628035578272_Tag">
    <vt:lpwstr>10, 3, 0, 1</vt:lpwstr>
  </property>
  <property fmtid="{D5CDD505-2E9C-101B-9397-08002B2CF9AE}" pid="20" name="id256f71d35345689474340dd007a09d">
    <vt:lpwstr>id256f71d35345689474340dd007a09d</vt:lpwstr>
  </property>
  <property fmtid="{D5CDD505-2E9C-101B-9397-08002B2CF9AE}" pid="21" name="DMSSCCorpOwner">
    <vt:lpwstr>155;#HQ-DRD|6d131494-521d-4d08-8fe2-c6b6a3e011b0</vt:lpwstr>
  </property>
  <property fmtid="{D5CDD505-2E9C-101B-9397-08002B2CF9AE}" pid="22" name="DMSSCTypeofAgreement">
    <vt:lpwstr>DMSSCTypeofAgreement</vt:lpwstr>
  </property>
  <property fmtid="{D5CDD505-2E9C-101B-9397-08002B2CF9AE}" pid="23" name="ProjectPhase_SC">
    <vt:lpwstr>ProjectPhase_SC</vt:lpwstr>
  </property>
  <property fmtid="{D5CDD505-2E9C-101B-9397-08002B2CF9AE}" pid="24" name="DMSSCCountriesCovered">
    <vt:lpwstr>DMSSCCountriesCovered</vt:lpwstr>
  </property>
  <property fmtid="{D5CDD505-2E9C-101B-9397-08002B2CF9AE}" pid="25" name="DMSSCLanguage">
    <vt:lpwstr>34;#English|4fdb6f7f-87a6-4bdf-a113-af22aa89e0ff</vt:lpwstr>
  </property>
  <property fmtid="{D5CDD505-2E9C-101B-9397-08002B2CF9AE}" pid="26" name="bec6e32e305846fc8e862047ed16a744">
    <vt:lpwstr>bec6e32e305846fc8e862047ed16a744</vt:lpwstr>
  </property>
  <property fmtid="{D5CDD505-2E9C-101B-9397-08002B2CF9AE}" pid="27" name="DMSSCKeywords">
    <vt:lpwstr>DMSSCKeywords</vt:lpwstr>
  </property>
  <property fmtid="{D5CDD505-2E9C-101B-9397-08002B2CF9AE}" pid="28" name="m63e22d85a01426b88ef9c83ec989ddc">
    <vt:lpwstr>m63e22d85a01426b88ef9c83ec989ddc</vt:lpwstr>
  </property>
  <property fmtid="{D5CDD505-2E9C-101B-9397-08002B2CF9AE}" pid="29" name="a5c21126b0694d93a778523f94f94e6e">
    <vt:lpwstr>a5c21126b0694d93a778523f94f94e6e</vt:lpwstr>
  </property>
  <property fmtid="{D5CDD505-2E9C-101B-9397-08002B2CF9AE}" pid="30" name="ProjectStage_SC">
    <vt:lpwstr>ProjectStage_SC</vt:lpwstr>
  </property>
  <property fmtid="{D5CDD505-2E9C-101B-9397-08002B2CF9AE}" pid="31" name="_dlc_DocIdItemGuid">
    <vt:lpwstr>fd1fce8d-266b-4b04-8b44-dcc76eaec1ec</vt:lpwstr>
  </property>
  <property fmtid="{D5CDD505-2E9C-101B-9397-08002B2CF9AE}" pid="32" name="DMSSCSubjects">
    <vt:lpwstr>DMSSCSubjects</vt:lpwstr>
  </property>
  <property fmtid="{D5CDD505-2E9C-101B-9397-08002B2CF9AE}" pid="33" name="DMSSCCountryofDutyStation">
    <vt:lpwstr>DMSSCCountryofDutyStation</vt:lpwstr>
  </property>
  <property fmtid="{D5CDD505-2E9C-101B-9397-08002B2CF9AE}" pid="34" name="DMSSCCountry">
    <vt:lpwstr>DMSSCCountry</vt:lpwstr>
  </property>
</Properties>
</file>