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09" w:rsidRPr="00BA3E75" w:rsidRDefault="00560609">
      <w:pPr>
        <w:tabs>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jc w:val="right"/>
        <w:rPr>
          <w:rFonts w:hAnsi="Times New Roman" w:cs="Times New Roman"/>
          <w:b/>
          <w:bCs/>
        </w:rPr>
      </w:pPr>
    </w:p>
    <w:p w:rsidR="00560609" w:rsidRPr="00BA3E75" w:rsidRDefault="00560609">
      <w:pPr>
        <w:tabs>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jc w:val="right"/>
        <w:rPr>
          <w:rFonts w:hAnsi="Times New Roman" w:cs="Times New Roman"/>
          <w:b/>
          <w:bCs/>
        </w:rPr>
      </w:pPr>
    </w:p>
    <w:p w:rsidR="00560609" w:rsidRPr="00BA3E75" w:rsidRDefault="00560609" w:rsidP="00560609">
      <w:pPr>
        <w:pStyle w:val="Title"/>
        <w:spacing w:line="276" w:lineRule="auto"/>
        <w:ind w:left="7920"/>
        <w:jc w:val="left"/>
        <w:rPr>
          <w:sz w:val="24"/>
          <w:szCs w:val="24"/>
          <w:lang w:val="en-GB"/>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560609" w:rsidRPr="00BA3E75" w:rsidTr="00560609">
        <w:trPr>
          <w:trHeight w:val="1098"/>
        </w:trPr>
        <w:tc>
          <w:tcPr>
            <w:tcW w:w="20" w:type="dxa"/>
            <w:vAlign w:val="bottom"/>
          </w:tcPr>
          <w:p w:rsidR="00560609" w:rsidRPr="00BA3E75" w:rsidRDefault="00560609" w:rsidP="00560609">
            <w:pPr>
              <w:pStyle w:val="UN-00Logosoncoveralignedleft"/>
              <w:spacing w:line="276" w:lineRule="auto"/>
              <w:rPr>
                <w:sz w:val="24"/>
                <w:szCs w:val="24"/>
                <w:highlight w:val="yellow"/>
              </w:rPr>
            </w:pPr>
          </w:p>
        </w:tc>
        <w:tc>
          <w:tcPr>
            <w:tcW w:w="5650" w:type="dxa"/>
            <w:vAlign w:val="bottom"/>
          </w:tcPr>
          <w:p w:rsidR="00560609" w:rsidRPr="00BA3E75" w:rsidRDefault="00560609" w:rsidP="0056060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rFonts w:hAnsi="Times New Roman" w:cs="Times New Roman"/>
                <w:noProof/>
                <w:highlight w:val="yellow"/>
              </w:rPr>
            </w:pPr>
            <w:bookmarkStart w:id="0" w:name="_GoBack"/>
            <w:bookmarkEnd w:id="0"/>
          </w:p>
        </w:tc>
        <w:tc>
          <w:tcPr>
            <w:tcW w:w="2997" w:type="dxa"/>
            <w:vAlign w:val="bottom"/>
          </w:tcPr>
          <w:p w:rsidR="00560609" w:rsidRPr="00BA3E75" w:rsidRDefault="00560609" w:rsidP="00560609">
            <w:pPr>
              <w:pStyle w:val="UN-00Logosoncoveralignedright"/>
              <w:spacing w:line="276" w:lineRule="auto"/>
              <w:jc w:val="center"/>
              <w:rPr>
                <w:sz w:val="24"/>
                <w:szCs w:val="24"/>
                <w:highlight w:val="yellow"/>
              </w:rPr>
            </w:pPr>
            <w:r w:rsidRPr="00BA3E75">
              <w:rPr>
                <w:noProof/>
                <w:sz w:val="24"/>
                <w:szCs w:val="24"/>
              </w:rPr>
              <w:drawing>
                <wp:inline distT="0" distB="0" distL="0" distR="0" wp14:anchorId="79C19C29" wp14:editId="1390CEB4">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560609" w:rsidRPr="00BA3E75" w:rsidRDefault="00560609" w:rsidP="00560609">
      <w:pPr>
        <w:pStyle w:val="Title"/>
        <w:spacing w:line="276" w:lineRule="auto"/>
        <w:ind w:left="7920"/>
        <w:jc w:val="left"/>
        <w:rPr>
          <w:sz w:val="24"/>
          <w:szCs w:val="24"/>
          <w:lang w:val="en-GB"/>
        </w:rPr>
      </w:pPr>
    </w:p>
    <w:p w:rsidR="00560609" w:rsidRPr="00BA3E75" w:rsidRDefault="00560609" w:rsidP="00560609">
      <w:pPr>
        <w:tabs>
          <w:tab w:val="left" w:pos="-720"/>
          <w:tab w:val="left" w:pos="0"/>
          <w:tab w:val="left" w:pos="4500"/>
        </w:tabs>
        <w:suppressAutoHyphens/>
        <w:ind w:right="720"/>
        <w:jc w:val="right"/>
        <w:rPr>
          <w:rFonts w:hAnsi="Times New Roman" w:cs="Times New Roman"/>
          <w:b/>
        </w:rPr>
      </w:pPr>
    </w:p>
    <w:p w:rsidR="00560609" w:rsidRPr="00BA3E75" w:rsidRDefault="00560609" w:rsidP="00560609">
      <w:pPr>
        <w:rPr>
          <w:rFonts w:hAnsi="Times New Roman" w:cs="Times New Roman"/>
          <w:b/>
        </w:rPr>
      </w:pPr>
    </w:p>
    <w:p w:rsidR="00560609" w:rsidRPr="00BA3E75" w:rsidRDefault="00560609" w:rsidP="00560609">
      <w:pPr>
        <w:rPr>
          <w:rFonts w:hAnsi="Times New Roman" w:cs="Times New Roman"/>
          <w:b/>
          <w:bCs/>
          <w:caps/>
        </w:rPr>
      </w:pPr>
    </w:p>
    <w:p w:rsidR="00560609" w:rsidRPr="00BA3E75" w:rsidRDefault="00560609" w:rsidP="00560609">
      <w:pPr>
        <w:jc w:val="center"/>
        <w:rPr>
          <w:rFonts w:hAnsi="Times New Roman" w:cs="Times New Roman"/>
          <w:b/>
          <w:bCs/>
          <w:caps/>
        </w:rPr>
      </w:pPr>
    </w:p>
    <w:p w:rsidR="00560609" w:rsidRPr="00BA3E75" w:rsidRDefault="00560609" w:rsidP="00560609">
      <w:pPr>
        <w:jc w:val="center"/>
        <w:rPr>
          <w:rFonts w:hAnsi="Times New Roman" w:cs="Times New Roman"/>
          <w:b/>
          <w:bCs/>
          <w:caps/>
        </w:rPr>
      </w:pPr>
    </w:p>
    <w:p w:rsidR="00560609" w:rsidRPr="00BA3E75" w:rsidRDefault="00560609" w:rsidP="00560609">
      <w:pPr>
        <w:jc w:val="center"/>
        <w:rPr>
          <w:rFonts w:hAnsi="Times New Roman" w:cs="Times New Roman"/>
          <w:b/>
          <w:bCs/>
          <w:caps/>
        </w:rPr>
      </w:pPr>
    </w:p>
    <w:p w:rsidR="00560609" w:rsidRPr="00BA3E75" w:rsidRDefault="00560609" w:rsidP="00560609">
      <w:pPr>
        <w:jc w:val="center"/>
        <w:rPr>
          <w:rFonts w:hAnsi="Times New Roman" w:cs="Times New Roman"/>
          <w:b/>
          <w:bCs/>
          <w:caps/>
        </w:rPr>
      </w:pPr>
    </w:p>
    <w:p w:rsidR="00560609" w:rsidRPr="00BA3E75" w:rsidRDefault="00560609" w:rsidP="00560609">
      <w:pPr>
        <w:jc w:val="center"/>
        <w:rPr>
          <w:rFonts w:hAnsi="Times New Roman" w:cs="Times New Roman"/>
          <w:b/>
          <w:bCs/>
          <w:caps/>
        </w:rPr>
      </w:pPr>
      <w:r w:rsidRPr="00BA3E75">
        <w:rPr>
          <w:rFonts w:hAnsi="Times New Roman" w:cs="Times New Roman"/>
          <w:b/>
          <w:bCs/>
          <w:caps/>
        </w:rPr>
        <w:t>ANNUAL NARRATIVE progress report</w:t>
      </w:r>
    </w:p>
    <w:p w:rsidR="00560609" w:rsidRPr="00BA3E75" w:rsidRDefault="00560609" w:rsidP="00560609">
      <w:pPr>
        <w:rPr>
          <w:rFonts w:hAnsi="Times New Roman" w:cs="Times New Roman"/>
        </w:rPr>
      </w:pPr>
    </w:p>
    <w:p w:rsidR="002E7D94" w:rsidRPr="00EB13E6" w:rsidRDefault="002E7D94" w:rsidP="002E7D94">
      <w:pPr>
        <w:rPr>
          <w:rFonts w:ascii="Arial Narrow" w:hAnsi="Arial Narrow" w:cs="Times New Roman"/>
          <w:sz w:val="22"/>
          <w:szCs w:val="22"/>
          <w:highlight w:val="yellow"/>
        </w:rPr>
      </w:pPr>
    </w:p>
    <w:tbl>
      <w:tblPr>
        <w:tblW w:w="0" w:type="auto"/>
        <w:tblLook w:val="01E0" w:firstRow="1" w:lastRow="1" w:firstColumn="1" w:lastColumn="1" w:noHBand="0" w:noVBand="0"/>
      </w:tblPr>
      <w:tblGrid>
        <w:gridCol w:w="4732"/>
        <w:gridCol w:w="236"/>
        <w:gridCol w:w="4277"/>
      </w:tblGrid>
      <w:tr w:rsidR="002E7D94" w:rsidRPr="00EB13E6" w:rsidTr="005E5968">
        <w:tc>
          <w:tcPr>
            <w:tcW w:w="4732" w:type="dxa"/>
            <w:tcBorders>
              <w:top w:val="single" w:sz="4" w:space="0" w:color="auto"/>
              <w:left w:val="single" w:sz="4" w:space="0" w:color="auto"/>
              <w:right w:val="single" w:sz="4" w:space="0" w:color="auto"/>
            </w:tcBorders>
          </w:tcPr>
          <w:p w:rsidR="005E5968" w:rsidRDefault="002E7D94" w:rsidP="005E5968">
            <w:pPr>
              <w:pStyle w:val="Heading2"/>
              <w:ind w:left="0"/>
              <w:rPr>
                <w:rFonts w:ascii="Arial Narrow" w:hAnsi="Arial Narrow" w:cs="Times New Roman"/>
                <w:sz w:val="22"/>
                <w:szCs w:val="22"/>
              </w:rPr>
            </w:pPr>
            <w:r w:rsidRPr="00EB13E6">
              <w:rPr>
                <w:rFonts w:ascii="Arial Narrow" w:hAnsi="Arial Narrow" w:cs="Times New Roman"/>
                <w:sz w:val="22"/>
                <w:szCs w:val="22"/>
              </w:rPr>
              <w:t xml:space="preserve">Participating Organization: </w:t>
            </w:r>
          </w:p>
          <w:p w:rsidR="002E7D94" w:rsidRPr="00EB13E6" w:rsidRDefault="002E7D94" w:rsidP="005E5968">
            <w:pPr>
              <w:pStyle w:val="Heading2"/>
              <w:ind w:left="0"/>
              <w:rPr>
                <w:rFonts w:ascii="Arial Narrow" w:hAnsi="Arial Narrow" w:cs="Times New Roman"/>
                <w:sz w:val="22"/>
                <w:szCs w:val="22"/>
              </w:rPr>
            </w:pPr>
            <w:r w:rsidRPr="00EB13E6">
              <w:rPr>
                <w:rFonts w:ascii="Arial Narrow" w:hAnsi="Arial Narrow" w:cs="Times New Roman"/>
                <w:b w:val="0"/>
                <w:sz w:val="22"/>
                <w:szCs w:val="22"/>
              </w:rPr>
              <w:t>UNICEF Kenya</w:t>
            </w:r>
          </w:p>
        </w:tc>
        <w:tc>
          <w:tcPr>
            <w:tcW w:w="236" w:type="dxa"/>
            <w:tcBorders>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p>
        </w:tc>
        <w:tc>
          <w:tcPr>
            <w:tcW w:w="4277" w:type="dxa"/>
            <w:tcBorders>
              <w:top w:val="single" w:sz="4" w:space="0" w:color="auto"/>
              <w:left w:val="single" w:sz="4" w:space="0" w:color="auto"/>
              <w:right w:val="single" w:sz="4" w:space="0" w:color="auto"/>
            </w:tcBorders>
          </w:tcPr>
          <w:p w:rsidR="002E7D94" w:rsidRPr="00EB13E6" w:rsidRDefault="002E7D94" w:rsidP="005E5968">
            <w:pPr>
              <w:pStyle w:val="Heading2"/>
              <w:ind w:left="0"/>
              <w:rPr>
                <w:rFonts w:ascii="Arial Narrow" w:hAnsi="Arial Narrow" w:cs="Times New Roman"/>
                <w:sz w:val="22"/>
                <w:szCs w:val="22"/>
              </w:rPr>
            </w:pPr>
            <w:r w:rsidRPr="00EB13E6">
              <w:rPr>
                <w:rFonts w:ascii="Arial Narrow" w:hAnsi="Arial Narrow" w:cs="Times New Roman"/>
                <w:sz w:val="22"/>
                <w:szCs w:val="22"/>
              </w:rPr>
              <w:t>Priority Sector covered:</w:t>
            </w:r>
          </w:p>
          <w:p w:rsidR="002E7D94" w:rsidRPr="00EB13E6" w:rsidRDefault="002E7D94" w:rsidP="005E5968">
            <w:pPr>
              <w:rPr>
                <w:rFonts w:ascii="Arial Narrow" w:hAnsi="Arial Narrow" w:cs="Times New Roman"/>
                <w:sz w:val="22"/>
                <w:szCs w:val="22"/>
              </w:rPr>
            </w:pPr>
            <w:r w:rsidRPr="00EB13E6">
              <w:rPr>
                <w:rFonts w:ascii="Arial Narrow" w:hAnsi="Arial Narrow" w:cs="Times New Roman"/>
                <w:sz w:val="22"/>
                <w:szCs w:val="22"/>
              </w:rPr>
              <w:t>Scaling Up Nutrition Civil Society Alliance</w:t>
            </w:r>
          </w:p>
        </w:tc>
      </w:tr>
      <w:tr w:rsidR="002E7D94" w:rsidRPr="00EB13E6" w:rsidTr="005E5968">
        <w:trPr>
          <w:trHeight w:val="396"/>
        </w:trPr>
        <w:tc>
          <w:tcPr>
            <w:tcW w:w="4732" w:type="dxa"/>
            <w:tcBorders>
              <w:left w:val="single" w:sz="4" w:space="0" w:color="auto"/>
              <w:bottom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c>
          <w:tcPr>
            <w:tcW w:w="236" w:type="dxa"/>
            <w:tcBorders>
              <w:left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c>
          <w:tcPr>
            <w:tcW w:w="4277" w:type="dxa"/>
            <w:tcBorders>
              <w:left w:val="single" w:sz="4" w:space="0" w:color="auto"/>
              <w:bottom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r>
    </w:tbl>
    <w:p w:rsidR="002E7D94" w:rsidRPr="00EB13E6" w:rsidRDefault="002E7D94" w:rsidP="002E7D94">
      <w:pPr>
        <w:ind w:hanging="720"/>
        <w:rPr>
          <w:rFonts w:ascii="Arial Narrow" w:hAnsi="Arial Narrow" w:cs="Times New Roman"/>
          <w:sz w:val="22"/>
          <w:szCs w:val="22"/>
        </w:rPr>
      </w:pPr>
    </w:p>
    <w:tbl>
      <w:tblPr>
        <w:tblW w:w="0" w:type="auto"/>
        <w:tblLook w:val="01E0" w:firstRow="1" w:lastRow="1" w:firstColumn="1" w:lastColumn="1" w:noHBand="0" w:noVBand="0"/>
      </w:tblPr>
      <w:tblGrid>
        <w:gridCol w:w="4730"/>
        <w:gridCol w:w="235"/>
        <w:gridCol w:w="4274"/>
      </w:tblGrid>
      <w:tr w:rsidR="0046007E" w:rsidRPr="00EB13E6" w:rsidTr="005E5968">
        <w:trPr>
          <w:trHeight w:val="255"/>
        </w:trPr>
        <w:tc>
          <w:tcPr>
            <w:tcW w:w="4730" w:type="dxa"/>
            <w:vMerge w:val="restart"/>
            <w:tcBorders>
              <w:top w:val="single" w:sz="4" w:space="0" w:color="auto"/>
              <w:left w:val="single" w:sz="4" w:space="0" w:color="auto"/>
              <w:right w:val="single" w:sz="4" w:space="0" w:color="auto"/>
            </w:tcBorders>
          </w:tcPr>
          <w:p w:rsidR="0046007E" w:rsidRPr="00EB13E6" w:rsidRDefault="0046007E" w:rsidP="005E5968">
            <w:pPr>
              <w:pStyle w:val="Heading2"/>
              <w:ind w:left="0"/>
              <w:rPr>
                <w:rFonts w:ascii="Arial Narrow" w:hAnsi="Arial Narrow" w:cs="Times New Roman"/>
                <w:sz w:val="22"/>
                <w:szCs w:val="22"/>
              </w:rPr>
            </w:pPr>
            <w:r w:rsidRPr="00EB13E6">
              <w:rPr>
                <w:rFonts w:ascii="Arial Narrow" w:hAnsi="Arial Narrow" w:cs="Times New Roman"/>
                <w:sz w:val="22"/>
                <w:szCs w:val="22"/>
              </w:rPr>
              <w:t>Programme</w:t>
            </w:r>
            <w:r w:rsidRPr="00EB13E6">
              <w:rPr>
                <w:rFonts w:ascii="Arial Narrow" w:hAnsi="Arial Narrow" w:cs="Times New Roman"/>
                <w:sz w:val="22"/>
                <w:szCs w:val="22"/>
                <w:vertAlign w:val="superscript"/>
              </w:rPr>
              <w:t xml:space="preserve">1 </w:t>
            </w:r>
            <w:r w:rsidRPr="00EB13E6">
              <w:rPr>
                <w:rFonts w:ascii="Arial Narrow" w:hAnsi="Arial Narrow" w:cs="Times New Roman"/>
                <w:sz w:val="22"/>
                <w:szCs w:val="22"/>
              </w:rPr>
              <w:t xml:space="preserve">No. </w:t>
            </w:r>
            <w:r w:rsidRPr="00EB13E6">
              <w:rPr>
                <w:rFonts w:ascii="Arial Narrow" w:hAnsi="Arial Narrow" w:cs="Times New Roman"/>
                <w:b w:val="0"/>
                <w:bCs w:val="0"/>
                <w:sz w:val="22"/>
                <w:szCs w:val="22"/>
              </w:rPr>
              <w:t>MPTF-Window2-018</w:t>
            </w:r>
          </w:p>
          <w:p w:rsidR="0046007E" w:rsidRPr="00EB13E6" w:rsidRDefault="0046007E" w:rsidP="005E5968">
            <w:pPr>
              <w:pStyle w:val="Heading2"/>
              <w:ind w:left="0"/>
              <w:rPr>
                <w:rFonts w:ascii="Arial Narrow" w:hAnsi="Arial Narrow" w:cs="Times New Roman"/>
                <w:sz w:val="22"/>
                <w:szCs w:val="22"/>
              </w:rPr>
            </w:pPr>
          </w:p>
          <w:p w:rsidR="0046007E" w:rsidRPr="00EB13E6" w:rsidRDefault="0046007E" w:rsidP="005E5968">
            <w:pPr>
              <w:pStyle w:val="Heading2"/>
              <w:ind w:left="0"/>
              <w:rPr>
                <w:rFonts w:ascii="Arial Narrow" w:hAnsi="Arial Narrow" w:cs="Times New Roman"/>
                <w:sz w:val="22"/>
                <w:szCs w:val="22"/>
              </w:rPr>
            </w:pPr>
            <w:r w:rsidRPr="00EB13E6">
              <w:rPr>
                <w:rFonts w:ascii="Arial Narrow" w:hAnsi="Arial Narrow" w:cs="Times New Roman"/>
                <w:sz w:val="22"/>
                <w:szCs w:val="22"/>
              </w:rPr>
              <w:t xml:space="preserve">Programme Title: </w:t>
            </w:r>
            <w:r w:rsidRPr="00EB13E6">
              <w:rPr>
                <w:rFonts w:ascii="Arial Narrow" w:hAnsi="Arial Narrow" w:cs="Times New Roman"/>
                <w:b w:val="0"/>
                <w:bCs w:val="0"/>
                <w:sz w:val="22"/>
                <w:szCs w:val="22"/>
              </w:rPr>
              <w:t>Mobilizing Civil Society in Kenya to Champion Scaling up Nutrition</w:t>
            </w:r>
          </w:p>
          <w:p w:rsidR="0046007E" w:rsidRPr="00EB13E6" w:rsidRDefault="0046007E" w:rsidP="005E5968">
            <w:pPr>
              <w:pStyle w:val="BodyText"/>
              <w:ind w:hanging="720"/>
              <w:rPr>
                <w:rFonts w:ascii="Arial Narrow" w:hAnsi="Arial Narrow" w:cs="Times New Roman"/>
                <w:sz w:val="22"/>
                <w:szCs w:val="22"/>
              </w:rPr>
            </w:pPr>
          </w:p>
        </w:tc>
        <w:tc>
          <w:tcPr>
            <w:tcW w:w="235" w:type="dxa"/>
            <w:tcBorders>
              <w:left w:val="single" w:sz="4" w:space="0" w:color="auto"/>
              <w:right w:val="single" w:sz="4" w:space="0" w:color="auto"/>
            </w:tcBorders>
          </w:tcPr>
          <w:p w:rsidR="0046007E" w:rsidRPr="00EB13E6" w:rsidRDefault="0046007E" w:rsidP="005E5968">
            <w:pPr>
              <w:pStyle w:val="Heading2"/>
              <w:ind w:hanging="720"/>
              <w:rPr>
                <w:rFonts w:ascii="Arial Narrow" w:hAnsi="Arial Narrow" w:cs="Times New Roman"/>
                <w:sz w:val="22"/>
                <w:szCs w:val="22"/>
              </w:rPr>
            </w:pPr>
          </w:p>
        </w:tc>
        <w:tc>
          <w:tcPr>
            <w:tcW w:w="4274" w:type="dxa"/>
            <w:vMerge w:val="restart"/>
            <w:tcBorders>
              <w:top w:val="single" w:sz="4" w:space="0" w:color="auto"/>
              <w:left w:val="single" w:sz="4" w:space="0" w:color="auto"/>
              <w:right w:val="single" w:sz="4" w:space="0" w:color="auto"/>
            </w:tcBorders>
          </w:tcPr>
          <w:p w:rsidR="0046007E" w:rsidRPr="00EB13E6" w:rsidRDefault="0046007E"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 xml:space="preserve">Report Number:  </w:t>
            </w:r>
          </w:p>
          <w:p w:rsidR="0046007E" w:rsidRPr="00EB13E6" w:rsidRDefault="005E5968" w:rsidP="005E5968">
            <w:pPr>
              <w:pStyle w:val="Heading2"/>
              <w:ind w:hanging="720"/>
              <w:rPr>
                <w:rFonts w:ascii="Arial Narrow" w:hAnsi="Arial Narrow" w:cs="Times New Roman"/>
                <w:b w:val="0"/>
                <w:sz w:val="22"/>
                <w:szCs w:val="22"/>
              </w:rPr>
            </w:pPr>
            <w:r>
              <w:rPr>
                <w:rFonts w:ascii="Arial Narrow" w:hAnsi="Arial Narrow" w:cs="Times New Roman"/>
                <w:b w:val="0"/>
                <w:sz w:val="22"/>
                <w:szCs w:val="22"/>
              </w:rPr>
              <w:t>Annual R</w:t>
            </w:r>
            <w:r w:rsidR="0046007E" w:rsidRPr="00EB13E6">
              <w:rPr>
                <w:rFonts w:ascii="Arial Narrow" w:hAnsi="Arial Narrow" w:cs="Times New Roman"/>
                <w:b w:val="0"/>
                <w:sz w:val="22"/>
                <w:szCs w:val="22"/>
              </w:rPr>
              <w:t>eport</w:t>
            </w:r>
            <w:r w:rsidR="0046007E">
              <w:rPr>
                <w:rFonts w:ascii="Arial Narrow" w:hAnsi="Arial Narrow" w:cs="Times New Roman"/>
                <w:b w:val="0"/>
                <w:sz w:val="22"/>
                <w:szCs w:val="22"/>
              </w:rPr>
              <w:t xml:space="preserve"> 2015</w:t>
            </w:r>
          </w:p>
        </w:tc>
      </w:tr>
      <w:tr w:rsidR="0046007E" w:rsidRPr="00EB13E6" w:rsidTr="005E5968">
        <w:trPr>
          <w:trHeight w:val="58"/>
        </w:trPr>
        <w:tc>
          <w:tcPr>
            <w:tcW w:w="4730" w:type="dxa"/>
            <w:vMerge/>
            <w:tcBorders>
              <w:left w:val="single" w:sz="4" w:space="0" w:color="auto"/>
              <w:bottom w:val="single" w:sz="4" w:space="0" w:color="auto"/>
              <w:right w:val="single" w:sz="4" w:space="0" w:color="auto"/>
            </w:tcBorders>
          </w:tcPr>
          <w:p w:rsidR="0046007E" w:rsidRPr="00EB13E6" w:rsidRDefault="0046007E" w:rsidP="005E5968">
            <w:pPr>
              <w:pStyle w:val="BodyText"/>
              <w:ind w:hanging="720"/>
              <w:rPr>
                <w:rFonts w:ascii="Arial Narrow" w:hAnsi="Arial Narrow" w:cs="Times New Roman"/>
                <w:sz w:val="22"/>
                <w:szCs w:val="22"/>
              </w:rPr>
            </w:pPr>
          </w:p>
        </w:tc>
        <w:tc>
          <w:tcPr>
            <w:tcW w:w="235" w:type="dxa"/>
            <w:tcBorders>
              <w:left w:val="single" w:sz="4" w:space="0" w:color="auto"/>
              <w:right w:val="single" w:sz="4" w:space="0" w:color="auto"/>
            </w:tcBorders>
          </w:tcPr>
          <w:p w:rsidR="0046007E" w:rsidRPr="00EB13E6" w:rsidRDefault="0046007E" w:rsidP="005E5968">
            <w:pPr>
              <w:pStyle w:val="BodyText"/>
              <w:ind w:hanging="720"/>
              <w:rPr>
                <w:rFonts w:ascii="Arial Narrow" w:hAnsi="Arial Narrow" w:cs="Times New Roman"/>
                <w:sz w:val="22"/>
                <w:szCs w:val="22"/>
              </w:rPr>
            </w:pPr>
          </w:p>
        </w:tc>
        <w:tc>
          <w:tcPr>
            <w:tcW w:w="4274" w:type="dxa"/>
            <w:vMerge/>
            <w:tcBorders>
              <w:left w:val="single" w:sz="4" w:space="0" w:color="auto"/>
              <w:bottom w:val="single" w:sz="4" w:space="0" w:color="auto"/>
              <w:right w:val="single" w:sz="4" w:space="0" w:color="auto"/>
            </w:tcBorders>
          </w:tcPr>
          <w:p w:rsidR="0046007E" w:rsidRPr="00EB13E6" w:rsidRDefault="0046007E" w:rsidP="005E5968">
            <w:pPr>
              <w:pStyle w:val="BodyText"/>
              <w:ind w:hanging="720"/>
              <w:rPr>
                <w:rFonts w:ascii="Arial Narrow" w:hAnsi="Arial Narrow" w:cs="Times New Roman"/>
                <w:sz w:val="22"/>
                <w:szCs w:val="22"/>
              </w:rPr>
            </w:pPr>
          </w:p>
        </w:tc>
      </w:tr>
    </w:tbl>
    <w:p w:rsidR="002E7D94" w:rsidRPr="00EB13E6" w:rsidRDefault="002E7D94" w:rsidP="0046007E">
      <w:pPr>
        <w:ind w:hanging="720"/>
        <w:rPr>
          <w:rFonts w:ascii="Arial Narrow" w:hAnsi="Arial Narrow" w:cs="Times New Roman"/>
          <w:sz w:val="22"/>
          <w:szCs w:val="22"/>
        </w:rPr>
      </w:pPr>
    </w:p>
    <w:tbl>
      <w:tblPr>
        <w:tblW w:w="0" w:type="auto"/>
        <w:tblLook w:val="01E0" w:firstRow="1" w:lastRow="1" w:firstColumn="1" w:lastColumn="1" w:noHBand="0" w:noVBand="0"/>
      </w:tblPr>
      <w:tblGrid>
        <w:gridCol w:w="4732"/>
        <w:gridCol w:w="236"/>
        <w:gridCol w:w="4297"/>
      </w:tblGrid>
      <w:tr w:rsidR="002E7D94" w:rsidRPr="00EB13E6" w:rsidTr="005E5968">
        <w:tc>
          <w:tcPr>
            <w:tcW w:w="4732" w:type="dxa"/>
            <w:tcBorders>
              <w:top w:val="single" w:sz="4" w:space="0" w:color="auto"/>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 xml:space="preserve">Reporting Period: </w:t>
            </w:r>
            <w:r w:rsidRPr="00EB13E6">
              <w:rPr>
                <w:rFonts w:ascii="Arial Narrow" w:hAnsi="Arial Narrow" w:cs="Times New Roman"/>
                <w:sz w:val="22"/>
                <w:szCs w:val="22"/>
              </w:rPr>
              <w:tab/>
            </w:r>
          </w:p>
          <w:p w:rsidR="002E7D94" w:rsidRPr="00EB13E6" w:rsidRDefault="002E7D94" w:rsidP="005E5968">
            <w:pPr>
              <w:rPr>
                <w:rFonts w:ascii="Arial Narrow" w:hAnsi="Arial Narrow" w:cs="Times New Roman"/>
                <w:sz w:val="22"/>
                <w:szCs w:val="22"/>
              </w:rPr>
            </w:pPr>
            <w:r w:rsidRPr="00EB13E6">
              <w:rPr>
                <w:rFonts w:ascii="Arial Narrow" w:hAnsi="Arial Narrow" w:cs="Times New Roman"/>
                <w:sz w:val="22"/>
                <w:szCs w:val="22"/>
              </w:rPr>
              <w:t>January 2015 to December 2015</w:t>
            </w:r>
          </w:p>
        </w:tc>
        <w:tc>
          <w:tcPr>
            <w:tcW w:w="236" w:type="dxa"/>
            <w:tcBorders>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p>
        </w:tc>
        <w:tc>
          <w:tcPr>
            <w:tcW w:w="4297" w:type="dxa"/>
            <w:vMerge w:val="restart"/>
            <w:tcBorders>
              <w:top w:val="single" w:sz="4" w:space="0" w:color="auto"/>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 xml:space="preserve">Programme Budget:  </w:t>
            </w:r>
          </w:p>
          <w:p w:rsidR="002E7D94" w:rsidRPr="00EB13E6" w:rsidRDefault="0046007E" w:rsidP="005E5968">
            <w:pPr>
              <w:pStyle w:val="Heading2"/>
              <w:ind w:hanging="720"/>
              <w:rPr>
                <w:rFonts w:ascii="Arial Narrow" w:hAnsi="Arial Narrow" w:cs="Times New Roman"/>
                <w:b w:val="0"/>
                <w:sz w:val="22"/>
                <w:szCs w:val="22"/>
              </w:rPr>
            </w:pPr>
            <w:r>
              <w:rPr>
                <w:rFonts w:ascii="Arial Narrow" w:hAnsi="Arial Narrow" w:cs="Times New Roman"/>
                <w:b w:val="0"/>
                <w:sz w:val="22"/>
                <w:szCs w:val="22"/>
              </w:rPr>
              <w:t>SUN Movement MPTF</w:t>
            </w:r>
          </w:p>
          <w:p w:rsidR="002E7D94" w:rsidRPr="00EB13E6" w:rsidRDefault="002E7D94" w:rsidP="005E5968">
            <w:pPr>
              <w:pStyle w:val="Heading2"/>
              <w:ind w:hanging="720"/>
              <w:rPr>
                <w:rFonts w:ascii="Arial Narrow" w:hAnsi="Arial Narrow" w:cs="Times New Roman"/>
                <w:b w:val="0"/>
                <w:sz w:val="22"/>
                <w:szCs w:val="22"/>
              </w:rPr>
            </w:pPr>
            <w:r w:rsidRPr="00EB13E6">
              <w:rPr>
                <w:rFonts w:ascii="Arial Narrow" w:hAnsi="Arial Narrow" w:cs="Times New Roman"/>
                <w:b w:val="0"/>
                <w:sz w:val="22"/>
                <w:szCs w:val="22"/>
              </w:rPr>
              <w:t>(280,000 World Vision + 19,600 UNICEF) USD 299,600</w:t>
            </w:r>
          </w:p>
          <w:p w:rsidR="002E7D94" w:rsidRPr="00EB13E6" w:rsidRDefault="002E7D94" w:rsidP="005E5968">
            <w:pPr>
              <w:rPr>
                <w:rFonts w:ascii="Arial Narrow" w:hAnsi="Arial Narrow" w:cs="Times New Roman"/>
                <w:sz w:val="22"/>
                <w:szCs w:val="22"/>
              </w:rPr>
            </w:pPr>
            <w:r w:rsidRPr="00EB13E6">
              <w:rPr>
                <w:rFonts w:ascii="Arial Narrow" w:hAnsi="Arial Narrow" w:cs="Times New Roman"/>
                <w:sz w:val="22"/>
                <w:szCs w:val="22"/>
              </w:rPr>
              <w:t>Other: World Vision Co-funding 14,000</w:t>
            </w:r>
          </w:p>
          <w:p w:rsidR="002E7D94" w:rsidRPr="00EB13E6" w:rsidRDefault="002E7D94" w:rsidP="005E5968">
            <w:pPr>
              <w:rPr>
                <w:rFonts w:ascii="Arial Narrow" w:hAnsi="Arial Narrow" w:cs="Times New Roman"/>
                <w:sz w:val="22"/>
                <w:szCs w:val="22"/>
              </w:rPr>
            </w:pPr>
            <w:r w:rsidRPr="00EB13E6">
              <w:rPr>
                <w:rFonts w:ascii="Arial Narrow" w:hAnsi="Arial Narrow" w:cs="Times New Roman"/>
                <w:sz w:val="22"/>
                <w:szCs w:val="22"/>
              </w:rPr>
              <w:t>Total USD: 313,600</w:t>
            </w:r>
          </w:p>
        </w:tc>
      </w:tr>
      <w:tr w:rsidR="002E7D94" w:rsidRPr="00EB13E6" w:rsidTr="005E5968">
        <w:trPr>
          <w:trHeight w:val="252"/>
        </w:trPr>
        <w:tc>
          <w:tcPr>
            <w:tcW w:w="4732" w:type="dxa"/>
            <w:tcBorders>
              <w:left w:val="single" w:sz="4" w:space="0" w:color="auto"/>
              <w:bottom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c>
          <w:tcPr>
            <w:tcW w:w="236" w:type="dxa"/>
            <w:tcBorders>
              <w:left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c>
          <w:tcPr>
            <w:tcW w:w="4297" w:type="dxa"/>
            <w:vMerge/>
            <w:tcBorders>
              <w:left w:val="single" w:sz="4" w:space="0" w:color="auto"/>
              <w:bottom w:val="single" w:sz="4" w:space="0" w:color="auto"/>
              <w:right w:val="single" w:sz="4" w:space="0" w:color="auto"/>
            </w:tcBorders>
          </w:tcPr>
          <w:p w:rsidR="002E7D94" w:rsidRPr="00EB13E6" w:rsidRDefault="002E7D94" w:rsidP="005E5968">
            <w:pPr>
              <w:pStyle w:val="BodyText"/>
              <w:ind w:hanging="720"/>
              <w:rPr>
                <w:rFonts w:ascii="Arial Narrow" w:hAnsi="Arial Narrow" w:cs="Times New Roman"/>
                <w:sz w:val="22"/>
                <w:szCs w:val="22"/>
              </w:rPr>
            </w:pPr>
          </w:p>
        </w:tc>
      </w:tr>
    </w:tbl>
    <w:p w:rsidR="002E7D94" w:rsidRPr="00EB13E6" w:rsidRDefault="002E7D94" w:rsidP="002E7D94">
      <w:pPr>
        <w:ind w:hanging="720"/>
        <w:rPr>
          <w:rFonts w:ascii="Arial Narrow" w:hAnsi="Arial Narrow" w:cs="Times New Roman"/>
          <w:sz w:val="22"/>
          <w:szCs w:val="22"/>
        </w:rPr>
      </w:pPr>
    </w:p>
    <w:tbl>
      <w:tblPr>
        <w:tblW w:w="0" w:type="auto"/>
        <w:tblLook w:val="01E0" w:firstRow="1" w:lastRow="1" w:firstColumn="1" w:lastColumn="1" w:noHBand="0" w:noVBand="0"/>
      </w:tblPr>
      <w:tblGrid>
        <w:gridCol w:w="4732"/>
        <w:gridCol w:w="236"/>
        <w:gridCol w:w="4277"/>
      </w:tblGrid>
      <w:tr w:rsidR="002E7D94" w:rsidRPr="00EB13E6" w:rsidTr="005E5968">
        <w:tc>
          <w:tcPr>
            <w:tcW w:w="4732" w:type="dxa"/>
            <w:tcBorders>
              <w:top w:val="single" w:sz="4" w:space="0" w:color="auto"/>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List Implementing Partners:</w:t>
            </w:r>
          </w:p>
        </w:tc>
        <w:tc>
          <w:tcPr>
            <w:tcW w:w="236" w:type="dxa"/>
            <w:tcBorders>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p>
        </w:tc>
        <w:tc>
          <w:tcPr>
            <w:tcW w:w="4277" w:type="dxa"/>
            <w:tcBorders>
              <w:top w:val="single" w:sz="4" w:space="0" w:color="auto"/>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Programme Coverage/Scope:</w:t>
            </w:r>
          </w:p>
        </w:tc>
      </w:tr>
      <w:tr w:rsidR="002E7D94" w:rsidRPr="00EB13E6" w:rsidTr="005E5968">
        <w:trPr>
          <w:trHeight w:val="459"/>
        </w:trPr>
        <w:tc>
          <w:tcPr>
            <w:tcW w:w="4732" w:type="dxa"/>
            <w:tcBorders>
              <w:left w:val="single" w:sz="4" w:space="0" w:color="auto"/>
              <w:bottom w:val="single" w:sz="4" w:space="0" w:color="auto"/>
              <w:right w:val="single" w:sz="4" w:space="0" w:color="auto"/>
            </w:tcBorders>
          </w:tcPr>
          <w:p w:rsidR="002E7D94" w:rsidRPr="00EB13E6" w:rsidRDefault="002E7D94" w:rsidP="005E5968">
            <w:pPr>
              <w:pStyle w:val="BodyText"/>
              <w:widowControl/>
              <w:jc w:val="left"/>
              <w:rPr>
                <w:rFonts w:ascii="Arial Narrow" w:hAnsi="Arial Narrow" w:cs="Times New Roman"/>
                <w:sz w:val="22"/>
                <w:szCs w:val="22"/>
              </w:rPr>
            </w:pPr>
            <w:r w:rsidRPr="00EB13E6">
              <w:rPr>
                <w:rFonts w:ascii="Arial Narrow" w:hAnsi="Arial Narrow" w:cs="Times New Roman"/>
                <w:sz w:val="22"/>
                <w:szCs w:val="22"/>
              </w:rPr>
              <w:t>Members of the Civil Society Alliance(see Annex 1)</w:t>
            </w:r>
          </w:p>
          <w:p w:rsidR="002E7D94" w:rsidRPr="00EB13E6" w:rsidRDefault="002E7D94" w:rsidP="005E5968">
            <w:pPr>
              <w:pStyle w:val="BodyText"/>
              <w:widowControl/>
              <w:jc w:val="left"/>
              <w:rPr>
                <w:rFonts w:ascii="Arial Narrow" w:eastAsia="Arial Narrow" w:hAnsi="Arial Narrow" w:cs="Times New Roman"/>
                <w:sz w:val="22"/>
                <w:szCs w:val="22"/>
              </w:rPr>
            </w:pPr>
            <w:r w:rsidRPr="00EB13E6">
              <w:rPr>
                <w:rFonts w:ascii="Arial Narrow" w:hAnsi="Arial Narrow" w:cs="Times New Roman"/>
                <w:sz w:val="22"/>
                <w:szCs w:val="22"/>
              </w:rPr>
              <w:t>World Vision Kenya – Host organization</w:t>
            </w:r>
          </w:p>
          <w:p w:rsidR="002E7D94" w:rsidRPr="00EB13E6" w:rsidRDefault="002E7D94" w:rsidP="005E5968">
            <w:pPr>
              <w:pStyle w:val="BodyText"/>
              <w:rPr>
                <w:rFonts w:ascii="Arial Narrow" w:hAnsi="Arial Narrow" w:cs="Times New Roman"/>
                <w:color w:val="0000FF"/>
                <w:sz w:val="22"/>
                <w:szCs w:val="22"/>
              </w:rPr>
            </w:pPr>
          </w:p>
        </w:tc>
        <w:tc>
          <w:tcPr>
            <w:tcW w:w="236" w:type="dxa"/>
            <w:tcBorders>
              <w:left w:val="single" w:sz="4" w:space="0" w:color="auto"/>
              <w:right w:val="single" w:sz="4" w:space="0" w:color="auto"/>
            </w:tcBorders>
          </w:tcPr>
          <w:p w:rsidR="002E7D94" w:rsidRPr="00EB13E6" w:rsidRDefault="002E7D94" w:rsidP="005E5968">
            <w:pPr>
              <w:pStyle w:val="BodyText"/>
              <w:rPr>
                <w:rFonts w:ascii="Arial Narrow" w:hAnsi="Arial Narrow" w:cs="Times New Roman"/>
                <w:sz w:val="22"/>
                <w:szCs w:val="22"/>
              </w:rPr>
            </w:pPr>
          </w:p>
        </w:tc>
        <w:tc>
          <w:tcPr>
            <w:tcW w:w="4277" w:type="dxa"/>
            <w:tcBorders>
              <w:left w:val="single" w:sz="4" w:space="0" w:color="auto"/>
              <w:bottom w:val="single" w:sz="4" w:space="0" w:color="auto"/>
              <w:right w:val="single" w:sz="4" w:space="0" w:color="auto"/>
            </w:tcBorders>
          </w:tcPr>
          <w:p w:rsidR="002E7D94" w:rsidRPr="00EB13E6" w:rsidRDefault="002E7D94" w:rsidP="005E5968">
            <w:pPr>
              <w:pStyle w:val="BodyText"/>
              <w:jc w:val="left"/>
              <w:rPr>
                <w:rFonts w:ascii="Arial Narrow" w:hAnsi="Arial Narrow" w:cs="Times New Roman"/>
                <w:sz w:val="22"/>
                <w:szCs w:val="22"/>
              </w:rPr>
            </w:pPr>
            <w:r w:rsidRPr="00EB13E6">
              <w:rPr>
                <w:rFonts w:ascii="Arial Narrow" w:hAnsi="Arial Narrow" w:cs="Times New Roman"/>
                <w:sz w:val="22"/>
                <w:szCs w:val="22"/>
              </w:rPr>
              <w:t>Kenya – in six priority counties: Baringo, Kisumu, West Pokot, Machakos, Taita Taveta and Wajir Counties.</w:t>
            </w:r>
            <w:r w:rsidRPr="00EB13E6">
              <w:rPr>
                <w:rFonts w:ascii="Arial Narrow" w:hAnsi="Arial Narrow" w:cs="Times New Roman"/>
                <w:i/>
                <w:sz w:val="22"/>
                <w:szCs w:val="22"/>
              </w:rPr>
              <w:t xml:space="preserve"> </w:t>
            </w:r>
          </w:p>
        </w:tc>
      </w:tr>
    </w:tbl>
    <w:p w:rsidR="002E7D94" w:rsidRPr="00EB13E6" w:rsidRDefault="002E7D94" w:rsidP="002E7D94">
      <w:pPr>
        <w:rPr>
          <w:rFonts w:ascii="Arial Narrow" w:hAnsi="Arial Narrow" w:cs="Times New Roman"/>
          <w:sz w:val="22"/>
          <w:szCs w:val="22"/>
        </w:rPr>
      </w:pPr>
    </w:p>
    <w:tbl>
      <w:tblPr>
        <w:tblW w:w="0" w:type="auto"/>
        <w:tblLook w:val="01E0" w:firstRow="1" w:lastRow="1" w:firstColumn="1" w:lastColumn="1" w:noHBand="0" w:noVBand="0"/>
      </w:tblPr>
      <w:tblGrid>
        <w:gridCol w:w="4732"/>
        <w:gridCol w:w="236"/>
        <w:gridCol w:w="4277"/>
      </w:tblGrid>
      <w:tr w:rsidR="002E7D94" w:rsidRPr="00EB13E6" w:rsidTr="005E5968">
        <w:tc>
          <w:tcPr>
            <w:tcW w:w="4732" w:type="dxa"/>
            <w:tcBorders>
              <w:top w:val="single" w:sz="4" w:space="0" w:color="auto"/>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r w:rsidRPr="00EB13E6">
              <w:rPr>
                <w:rFonts w:ascii="Arial Narrow" w:hAnsi="Arial Narrow" w:cs="Times New Roman"/>
                <w:sz w:val="22"/>
                <w:szCs w:val="22"/>
              </w:rPr>
              <w:t>Abbreviations and acronyms:</w:t>
            </w:r>
          </w:p>
        </w:tc>
        <w:tc>
          <w:tcPr>
            <w:tcW w:w="236" w:type="dxa"/>
            <w:tcBorders>
              <w:left w:val="single" w:sz="4" w:space="0" w:color="auto"/>
              <w:right w:val="single" w:sz="4" w:space="0" w:color="auto"/>
            </w:tcBorders>
          </w:tcPr>
          <w:p w:rsidR="002E7D94" w:rsidRPr="00EB13E6" w:rsidRDefault="002E7D94" w:rsidP="005E5968">
            <w:pPr>
              <w:pStyle w:val="Heading2"/>
              <w:ind w:hanging="720"/>
              <w:rPr>
                <w:rFonts w:ascii="Arial Narrow" w:hAnsi="Arial Narrow" w:cs="Times New Roman"/>
                <w:sz w:val="22"/>
                <w:szCs w:val="22"/>
              </w:rPr>
            </w:pPr>
          </w:p>
        </w:tc>
        <w:tc>
          <w:tcPr>
            <w:tcW w:w="4277" w:type="dxa"/>
            <w:tcBorders>
              <w:top w:val="single" w:sz="4" w:space="0" w:color="auto"/>
              <w:left w:val="single" w:sz="4" w:space="0" w:color="auto"/>
              <w:right w:val="single" w:sz="4" w:space="0" w:color="auto"/>
            </w:tcBorders>
          </w:tcPr>
          <w:p w:rsidR="002E7D94" w:rsidRPr="00EB13E6" w:rsidRDefault="002E7D94" w:rsidP="005E5968">
            <w:pPr>
              <w:pStyle w:val="Heading2"/>
              <w:ind w:left="0" w:right="29"/>
              <w:rPr>
                <w:rFonts w:ascii="Arial Narrow" w:hAnsi="Arial Narrow" w:cs="Times New Roman"/>
                <w:sz w:val="22"/>
                <w:szCs w:val="22"/>
              </w:rPr>
            </w:pPr>
            <w:r w:rsidRPr="00EB13E6">
              <w:rPr>
                <w:rFonts w:ascii="Arial Narrow" w:hAnsi="Arial Narrow" w:cs="Times New Roman"/>
                <w:sz w:val="22"/>
                <w:szCs w:val="22"/>
              </w:rPr>
              <w:t>Programme Duration/Closed Programme:</w:t>
            </w:r>
          </w:p>
        </w:tc>
      </w:tr>
      <w:tr w:rsidR="002E7D94" w:rsidRPr="00EB13E6" w:rsidTr="005E5968">
        <w:trPr>
          <w:trHeight w:val="702"/>
        </w:trPr>
        <w:tc>
          <w:tcPr>
            <w:tcW w:w="4732" w:type="dxa"/>
            <w:tcBorders>
              <w:left w:val="single" w:sz="4" w:space="0" w:color="auto"/>
              <w:bottom w:val="single" w:sz="4" w:space="0" w:color="auto"/>
              <w:right w:val="single" w:sz="4" w:space="0" w:color="auto"/>
            </w:tcBorders>
          </w:tcPr>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CIDP - County Integrated Development Plan</w:t>
            </w:r>
          </w:p>
          <w:p w:rsidR="002E7D94" w:rsidRPr="00EB13E6" w:rsidRDefault="002E7D94" w:rsidP="005E5968">
            <w:pPr>
              <w:jc w:val="both"/>
              <w:rPr>
                <w:rFonts w:ascii="Arial Narrow" w:hAnsi="Arial Narrow" w:cs="Times New Roman"/>
                <w:sz w:val="22"/>
                <w:szCs w:val="22"/>
              </w:rPr>
            </w:pPr>
            <w:r w:rsidRPr="00EB13E6">
              <w:rPr>
                <w:rFonts w:ascii="Arial Narrow" w:hAnsi="Arial Narrow" w:cs="Times New Roman"/>
                <w:sz w:val="22"/>
                <w:szCs w:val="22"/>
              </w:rPr>
              <w:t>CNAP - County Nutrition Action Plan</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 xml:space="preserve">CSN - Civil Society Network </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CSO – Civil Society Organizations</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EC - Executive Committee</w:t>
            </w:r>
          </w:p>
          <w:p w:rsidR="002E7D94" w:rsidRPr="00EB13E6" w:rsidRDefault="002E7D94" w:rsidP="005E5968">
            <w:pPr>
              <w:jc w:val="both"/>
              <w:rPr>
                <w:rFonts w:ascii="Arial Narrow" w:hAnsi="Arial Narrow" w:cs="Times New Roman"/>
                <w:sz w:val="22"/>
                <w:szCs w:val="22"/>
              </w:rPr>
            </w:pPr>
            <w:r w:rsidRPr="00EB13E6">
              <w:rPr>
                <w:rFonts w:ascii="Arial Narrow" w:hAnsi="Arial Narrow" w:cs="Times New Roman"/>
                <w:sz w:val="22"/>
                <w:szCs w:val="22"/>
              </w:rPr>
              <w:t>MDGs – Millennium Development Goals</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MPTF - Multi Partner Trust Fund</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NNAP - National Nutrition Action Plan</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PANITA - The Partnership for Nutrition in Tanzania</w:t>
            </w:r>
          </w:p>
          <w:p w:rsidR="002E7D94" w:rsidRPr="00EB13E6" w:rsidRDefault="002E7D94" w:rsidP="005E5968">
            <w:pPr>
              <w:jc w:val="both"/>
              <w:rPr>
                <w:rFonts w:ascii="Arial Narrow" w:hAnsi="Arial Narrow" w:cs="Times New Roman"/>
                <w:sz w:val="22"/>
                <w:szCs w:val="22"/>
              </w:rPr>
            </w:pPr>
            <w:r w:rsidRPr="00EB13E6">
              <w:rPr>
                <w:rFonts w:ascii="Arial Narrow" w:hAnsi="Arial Narrow" w:cs="Times New Roman"/>
                <w:sz w:val="22"/>
                <w:szCs w:val="22"/>
              </w:rPr>
              <w:t>SUN CSA - Scaling Up Nutrition Civil Society Alliance</w:t>
            </w:r>
          </w:p>
          <w:p w:rsidR="002E7D94" w:rsidRPr="00EB13E6" w:rsidRDefault="002E7D94" w:rsidP="005E5968">
            <w:pPr>
              <w:jc w:val="both"/>
              <w:rPr>
                <w:rFonts w:ascii="Arial Narrow" w:hAnsi="Arial Narrow" w:cs="Times New Roman"/>
                <w:sz w:val="22"/>
                <w:szCs w:val="22"/>
              </w:rPr>
            </w:pPr>
            <w:r w:rsidRPr="00EB13E6">
              <w:rPr>
                <w:rFonts w:ascii="Arial Narrow" w:hAnsi="Arial Narrow" w:cs="Times New Roman"/>
                <w:sz w:val="22"/>
                <w:szCs w:val="22"/>
              </w:rPr>
              <w:t xml:space="preserve">SDGs - Sustainable Development Goals </w:t>
            </w:r>
          </w:p>
          <w:p w:rsidR="002E7D94" w:rsidRPr="00EB13E6" w:rsidRDefault="002E7D94" w:rsidP="005E5968">
            <w:pPr>
              <w:jc w:val="both"/>
              <w:rPr>
                <w:rFonts w:ascii="Arial Narrow" w:eastAsia="Arial Narrow" w:hAnsi="Arial Narrow" w:cs="Times New Roman"/>
                <w:sz w:val="22"/>
                <w:szCs w:val="22"/>
              </w:rPr>
            </w:pPr>
            <w:r w:rsidRPr="00EB13E6">
              <w:rPr>
                <w:rFonts w:ascii="Arial Narrow" w:hAnsi="Arial Narrow" w:cs="Times New Roman"/>
                <w:sz w:val="22"/>
                <w:szCs w:val="22"/>
              </w:rPr>
              <w:t>UNICEF – United Nations Children Fund</w:t>
            </w:r>
          </w:p>
        </w:tc>
        <w:tc>
          <w:tcPr>
            <w:tcW w:w="236" w:type="dxa"/>
            <w:tcBorders>
              <w:left w:val="single" w:sz="4" w:space="0" w:color="auto"/>
              <w:right w:val="single" w:sz="4" w:space="0" w:color="auto"/>
            </w:tcBorders>
          </w:tcPr>
          <w:p w:rsidR="002E7D94" w:rsidRPr="00EB13E6" w:rsidRDefault="002E7D94" w:rsidP="005E5968">
            <w:pPr>
              <w:pStyle w:val="BodyText"/>
              <w:rPr>
                <w:rFonts w:ascii="Arial Narrow" w:hAnsi="Arial Narrow" w:cs="Times New Roman"/>
                <w:sz w:val="22"/>
                <w:szCs w:val="22"/>
              </w:rPr>
            </w:pPr>
          </w:p>
        </w:tc>
        <w:tc>
          <w:tcPr>
            <w:tcW w:w="4277" w:type="dxa"/>
            <w:tcBorders>
              <w:left w:val="single" w:sz="4" w:space="0" w:color="auto"/>
              <w:bottom w:val="single" w:sz="4" w:space="0" w:color="auto"/>
              <w:right w:val="single" w:sz="4" w:space="0" w:color="auto"/>
            </w:tcBorders>
          </w:tcPr>
          <w:p w:rsidR="002E7D94" w:rsidRPr="00EB13E6" w:rsidRDefault="002E7D94" w:rsidP="005E5968">
            <w:pPr>
              <w:pStyle w:val="BodyText"/>
              <w:rPr>
                <w:rFonts w:ascii="Arial Narrow" w:eastAsia="Arial Narrow" w:hAnsi="Arial Narrow" w:cs="Times New Roman"/>
                <w:sz w:val="22"/>
                <w:szCs w:val="22"/>
                <w:u w:val="single"/>
              </w:rPr>
            </w:pPr>
            <w:r w:rsidRPr="00EB13E6">
              <w:rPr>
                <w:rFonts w:ascii="Arial Narrow" w:hAnsi="Arial Narrow" w:cs="Times New Roman"/>
                <w:sz w:val="22"/>
                <w:szCs w:val="22"/>
                <w:u w:val="single"/>
              </w:rPr>
              <w:t xml:space="preserve">Original Duration: </w:t>
            </w:r>
          </w:p>
          <w:p w:rsidR="002E7D94" w:rsidRPr="00EB13E6" w:rsidRDefault="002E7D94" w:rsidP="005E5968">
            <w:pPr>
              <w:pStyle w:val="BodyText"/>
              <w:rPr>
                <w:rFonts w:ascii="Arial Narrow" w:eastAsia="Arial Narrow" w:hAnsi="Arial Narrow" w:cs="Times New Roman"/>
                <w:sz w:val="22"/>
                <w:szCs w:val="22"/>
              </w:rPr>
            </w:pPr>
            <w:r w:rsidRPr="00EB13E6">
              <w:rPr>
                <w:rFonts w:ascii="Arial Narrow" w:hAnsi="Arial Narrow" w:cs="Times New Roman"/>
                <w:sz w:val="22"/>
                <w:szCs w:val="22"/>
              </w:rPr>
              <w:t>1 January 2014 – 31 December 2015</w:t>
            </w:r>
          </w:p>
          <w:p w:rsidR="002E7D94" w:rsidRPr="00EB13E6" w:rsidRDefault="002E7D94" w:rsidP="005E5968">
            <w:pPr>
              <w:pStyle w:val="BodyText"/>
              <w:rPr>
                <w:rFonts w:ascii="Arial Narrow" w:hAnsi="Arial Narrow" w:cs="Times New Roman"/>
                <w:sz w:val="22"/>
                <w:szCs w:val="22"/>
                <w:u w:val="single"/>
              </w:rPr>
            </w:pPr>
          </w:p>
          <w:p w:rsidR="002E7D94" w:rsidRPr="00EB13E6" w:rsidRDefault="002E7D94" w:rsidP="005E5968">
            <w:pPr>
              <w:pStyle w:val="BodyText"/>
              <w:rPr>
                <w:rFonts w:ascii="Arial Narrow" w:hAnsi="Arial Narrow" w:cs="Times New Roman"/>
                <w:sz w:val="22"/>
                <w:szCs w:val="22"/>
                <w:u w:val="single"/>
              </w:rPr>
            </w:pPr>
            <w:r w:rsidRPr="00EB13E6">
              <w:rPr>
                <w:rFonts w:ascii="Arial Narrow" w:hAnsi="Arial Narrow" w:cs="Times New Roman"/>
                <w:sz w:val="22"/>
                <w:szCs w:val="22"/>
                <w:u w:val="single"/>
              </w:rPr>
              <w:t>Programme/ Project Extensions:</w:t>
            </w:r>
          </w:p>
          <w:p w:rsidR="002E7D94" w:rsidRPr="00EB13E6" w:rsidRDefault="002E7D94" w:rsidP="005E5968">
            <w:pPr>
              <w:pStyle w:val="BodyText"/>
              <w:rPr>
                <w:rFonts w:ascii="Arial Narrow" w:hAnsi="Arial Narrow" w:cs="Times New Roman"/>
                <w:sz w:val="22"/>
                <w:szCs w:val="22"/>
              </w:rPr>
            </w:pPr>
            <w:r w:rsidRPr="00EB13E6">
              <w:rPr>
                <w:rFonts w:ascii="Arial Narrow" w:hAnsi="Arial Narrow" w:cs="Times New Roman"/>
                <w:sz w:val="22"/>
                <w:szCs w:val="22"/>
              </w:rPr>
              <w:t>No Cost Extension 1 January 2016 – 30 June 2016</w:t>
            </w:r>
          </w:p>
          <w:p w:rsidR="002E7D94" w:rsidRPr="00EB13E6" w:rsidRDefault="002E7D94" w:rsidP="005E5968">
            <w:pPr>
              <w:pStyle w:val="BodyText"/>
              <w:rPr>
                <w:rFonts w:ascii="Arial Narrow" w:eastAsia="Arial Narrow" w:hAnsi="Arial Narrow" w:cs="Times New Roman"/>
                <w:sz w:val="22"/>
                <w:szCs w:val="22"/>
              </w:rPr>
            </w:pPr>
          </w:p>
          <w:p w:rsidR="002E7D94" w:rsidRPr="00EB13E6" w:rsidRDefault="002E7D94" w:rsidP="005E5968">
            <w:pPr>
              <w:pStyle w:val="BodyText"/>
              <w:widowControl/>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rFonts w:ascii="Arial Narrow" w:hAnsi="Arial Narrow" w:cs="Times New Roman"/>
                <w:sz w:val="22"/>
                <w:szCs w:val="22"/>
              </w:rPr>
            </w:pPr>
          </w:p>
        </w:tc>
      </w:tr>
    </w:tbl>
    <w:p w:rsidR="002E7D94" w:rsidRDefault="002E7D94" w:rsidP="00560609">
      <w:pPr>
        <w:rPr>
          <w:rFonts w:hAnsi="Times New Roman" w:cs="Times New Roman"/>
        </w:rPr>
      </w:pPr>
    </w:p>
    <w:p w:rsidR="00560609" w:rsidRPr="00BA3E75" w:rsidRDefault="00560609">
      <w:pPr>
        <w:tabs>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jc w:val="right"/>
        <w:rPr>
          <w:rFonts w:hAnsi="Times New Roman" w:cs="Times New Roman"/>
          <w:b/>
          <w:bCs/>
        </w:rPr>
      </w:pPr>
    </w:p>
    <w:p w:rsidR="00C321B5" w:rsidRPr="00BA3E75" w:rsidRDefault="004C5004">
      <w:pPr>
        <w:pStyle w:val="FootnoteText"/>
        <w:spacing w:line="276" w:lineRule="auto"/>
        <w:rPr>
          <w:rFonts w:eastAsia="Arial Narrow" w:hAnsi="Times New Roman" w:cs="Times New Roman"/>
          <w:sz w:val="24"/>
          <w:szCs w:val="24"/>
        </w:rPr>
      </w:pPr>
      <w:r w:rsidRPr="00BA3E75">
        <w:rPr>
          <w:rFonts w:hAnsi="Times New Roman" w:cs="Times New Roman"/>
          <w:sz w:val="24"/>
          <w:szCs w:val="24"/>
        </w:rPr>
        <w:t xml:space="preserve"> </w:t>
      </w:r>
      <w:r w:rsidRPr="00BA3E75">
        <w:rPr>
          <w:rFonts w:hAnsi="Times New Roman" w:cs="Times New Roman"/>
          <w:i/>
          <w:iCs/>
          <w:sz w:val="24"/>
          <w:szCs w:val="24"/>
        </w:rPr>
        <w:t>The term “programme” is used for projects, programmes and joint programmes.</w:t>
      </w:r>
    </w:p>
    <w:p w:rsidR="00C321B5" w:rsidRPr="00BA3E75" w:rsidRDefault="00C321B5">
      <w:pPr>
        <w:spacing w:line="276" w:lineRule="auto"/>
        <w:rPr>
          <w:rFonts w:eastAsia="Arial Narrow" w:hAnsi="Times New Roman" w:cs="Times New Roman"/>
        </w:rPr>
      </w:pPr>
    </w:p>
    <w:p w:rsidR="00C321B5" w:rsidRPr="00BA3E75" w:rsidRDefault="004C5004">
      <w:pPr>
        <w:pStyle w:val="Heading1"/>
        <w:tabs>
          <w:tab w:val="left" w:pos="360"/>
        </w:tabs>
        <w:spacing w:line="276" w:lineRule="auto"/>
        <w:rPr>
          <w:rFonts w:ascii="Times New Roman" w:eastAsia="Arial Narrow" w:hAnsi="Times New Roman" w:cs="Times New Roman"/>
          <w:sz w:val="24"/>
          <w:szCs w:val="24"/>
        </w:rPr>
      </w:pPr>
      <w:r w:rsidRPr="00BA3E75">
        <w:rPr>
          <w:rFonts w:ascii="Times New Roman" w:hAnsi="Times New Roman" w:cs="Times New Roman"/>
          <w:sz w:val="24"/>
          <w:szCs w:val="24"/>
        </w:rPr>
        <w:t xml:space="preserve">ANNUAL NARRATIVE REPORT FORMAT </w:t>
      </w:r>
    </w:p>
    <w:p w:rsidR="00C321B5" w:rsidRPr="00BA3E75" w:rsidRDefault="004C5004">
      <w:pPr>
        <w:pStyle w:val="Heading1"/>
        <w:tabs>
          <w:tab w:val="left" w:pos="360"/>
        </w:tabs>
        <w:spacing w:line="276" w:lineRule="auto"/>
        <w:rPr>
          <w:rFonts w:ascii="Times New Roman" w:eastAsia="Arial Narrow" w:hAnsi="Times New Roman" w:cs="Times New Roman"/>
          <w:sz w:val="24"/>
          <w:szCs w:val="24"/>
        </w:rPr>
      </w:pPr>
      <w:r w:rsidRPr="00BA3E75">
        <w:rPr>
          <w:rFonts w:ascii="Times New Roman" w:hAnsi="Times New Roman" w:cs="Times New Roman"/>
          <w:sz w:val="24"/>
          <w:szCs w:val="24"/>
        </w:rPr>
        <w:t>FOR COUNTRY LEVEL JOINT PROGRAMMES</w:t>
      </w:r>
    </w:p>
    <w:p w:rsidR="00C321B5" w:rsidRPr="00BA3E75" w:rsidRDefault="004C5004">
      <w:pPr>
        <w:jc w:val="center"/>
        <w:rPr>
          <w:rFonts w:eastAsia="Arial Narrow" w:hAnsi="Times New Roman" w:cs="Times New Roman"/>
          <w:color w:val="0099FF"/>
          <w:u w:color="0099FF"/>
        </w:rPr>
      </w:pPr>
      <w:r w:rsidRPr="00BA3E75">
        <w:rPr>
          <w:rFonts w:hAnsi="Times New Roman" w:cs="Times New Roman"/>
          <w:b/>
          <w:bCs/>
          <w:color w:val="0099FF"/>
          <w:u w:color="0099FF"/>
        </w:rPr>
        <w:t>Progress Report on Results Achieved as of 31 December 2015</w:t>
      </w:r>
    </w:p>
    <w:p w:rsidR="001D011D" w:rsidRDefault="001D011D" w:rsidP="001D011D">
      <w:pPr>
        <w:pStyle w:val="Heading1"/>
        <w:widowControl/>
        <w:tabs>
          <w:tab w:val="clear" w:pos="4680"/>
          <w:tab w:val="left" w:pos="1288"/>
        </w:tabs>
        <w:spacing w:before="240" w:after="240" w:line="276" w:lineRule="auto"/>
        <w:jc w:val="left"/>
        <w:rPr>
          <w:rFonts w:ascii="Times New Roman" w:eastAsia="Arial Narrow" w:hAnsi="Times New Roman" w:cs="Times New Roman"/>
          <w:sz w:val="24"/>
          <w:szCs w:val="24"/>
        </w:rPr>
      </w:pPr>
    </w:p>
    <w:p w:rsidR="001D011D" w:rsidRDefault="001D011D" w:rsidP="001D011D">
      <w:pPr>
        <w:pStyle w:val="Heading1"/>
        <w:widowControl/>
        <w:tabs>
          <w:tab w:val="clear" w:pos="4680"/>
          <w:tab w:val="left" w:pos="1288"/>
        </w:tabs>
        <w:spacing w:before="240" w:after="240" w:line="276" w:lineRule="auto"/>
        <w:jc w:val="left"/>
        <w:rPr>
          <w:rFonts w:ascii="Times New Roman" w:eastAsia="Arial Narrow" w:hAnsi="Times New Roman" w:cs="Times New Roman"/>
          <w:sz w:val="24"/>
          <w:szCs w:val="24"/>
        </w:rPr>
      </w:pPr>
      <w:r>
        <w:rPr>
          <w:rFonts w:ascii="Times New Roman" w:eastAsia="Arial Narrow" w:hAnsi="Times New Roman" w:cs="Times New Roman"/>
          <w:sz w:val="24"/>
          <w:szCs w:val="24"/>
        </w:rPr>
        <w:t>Executive Summary on Key Achievements</w:t>
      </w:r>
    </w:p>
    <w:p w:rsidR="00E56A40" w:rsidRDefault="001D011D" w:rsidP="00F82E61">
      <w:pPr>
        <w:pStyle w:val="ListParagraph"/>
        <w:ind w:left="0"/>
        <w:jc w:val="both"/>
        <w:rPr>
          <w:rFonts w:hAnsi="Times New Roman" w:cs="Times New Roman"/>
        </w:rPr>
      </w:pPr>
      <w:r w:rsidRPr="001D011D">
        <w:rPr>
          <w:rFonts w:hAnsi="Times New Roman" w:cs="Times New Roman"/>
          <w:bCs/>
        </w:rPr>
        <w:t xml:space="preserve">Over the reporting period </w:t>
      </w:r>
      <w:r w:rsidR="00D83019">
        <w:rPr>
          <w:rFonts w:hAnsi="Times New Roman" w:cs="Times New Roman"/>
          <w:bCs/>
        </w:rPr>
        <w:t xml:space="preserve">from Jan to December 2015 </w:t>
      </w:r>
      <w:r w:rsidRPr="001D011D">
        <w:rPr>
          <w:rFonts w:hAnsi="Times New Roman" w:cs="Times New Roman"/>
          <w:bCs/>
        </w:rPr>
        <w:t xml:space="preserve">the </w:t>
      </w:r>
      <w:r w:rsidR="00900144">
        <w:rPr>
          <w:rFonts w:hAnsi="Times New Roman" w:cs="Times New Roman"/>
          <w:bCs/>
        </w:rPr>
        <w:t xml:space="preserve">SUN </w:t>
      </w:r>
      <w:r w:rsidRPr="001D011D">
        <w:rPr>
          <w:rFonts w:hAnsi="Times New Roman" w:cs="Times New Roman"/>
          <w:bCs/>
        </w:rPr>
        <w:t xml:space="preserve">Civil Society Alliance (CSA) made great strides </w:t>
      </w:r>
      <w:r w:rsidR="00900144">
        <w:rPr>
          <w:rFonts w:hAnsi="Times New Roman" w:cs="Times New Roman"/>
          <w:bCs/>
        </w:rPr>
        <w:t xml:space="preserve">in </w:t>
      </w:r>
      <w:r w:rsidRPr="001D011D">
        <w:rPr>
          <w:rFonts w:hAnsi="Times New Roman" w:cs="Times New Roman"/>
          <w:bCs/>
        </w:rPr>
        <w:t>establishing and strengthening the C</w:t>
      </w:r>
      <w:r>
        <w:rPr>
          <w:rFonts w:hAnsi="Times New Roman" w:cs="Times New Roman"/>
          <w:bCs/>
        </w:rPr>
        <w:t>SA</w:t>
      </w:r>
      <w:r w:rsidRPr="001D011D">
        <w:rPr>
          <w:rFonts w:hAnsi="Times New Roman" w:cs="Times New Roman"/>
          <w:bCs/>
        </w:rPr>
        <w:t xml:space="preserve"> structures</w:t>
      </w:r>
      <w:r>
        <w:rPr>
          <w:rFonts w:hAnsi="Times New Roman" w:cs="Times New Roman"/>
          <w:bCs/>
        </w:rPr>
        <w:t xml:space="preserve"> for scal</w:t>
      </w:r>
      <w:r w:rsidR="00D83019">
        <w:rPr>
          <w:rFonts w:hAnsi="Times New Roman" w:cs="Times New Roman"/>
          <w:bCs/>
        </w:rPr>
        <w:t>ing</w:t>
      </w:r>
      <w:r>
        <w:rPr>
          <w:rFonts w:hAnsi="Times New Roman" w:cs="Times New Roman"/>
          <w:bCs/>
        </w:rPr>
        <w:t xml:space="preserve"> </w:t>
      </w:r>
      <w:r w:rsidR="00900144">
        <w:rPr>
          <w:rFonts w:hAnsi="Times New Roman" w:cs="Times New Roman"/>
          <w:bCs/>
        </w:rPr>
        <w:t>u</w:t>
      </w:r>
      <w:r>
        <w:rPr>
          <w:rFonts w:hAnsi="Times New Roman" w:cs="Times New Roman"/>
          <w:bCs/>
        </w:rPr>
        <w:t xml:space="preserve">p nutrition in Kenya </w:t>
      </w:r>
      <w:r w:rsidRPr="001D011D">
        <w:rPr>
          <w:rFonts w:hAnsi="Times New Roman" w:cs="Times New Roman"/>
          <w:bCs/>
        </w:rPr>
        <w:t>including undertaking a mapping of the Civil Society Organizations</w:t>
      </w:r>
      <w:r>
        <w:rPr>
          <w:rFonts w:hAnsi="Times New Roman" w:cs="Times New Roman"/>
          <w:bCs/>
        </w:rPr>
        <w:t xml:space="preserve"> (CSOs) </w:t>
      </w:r>
      <w:r w:rsidRPr="00BA3E75">
        <w:rPr>
          <w:rFonts w:hAnsi="Times New Roman" w:cs="Times New Roman"/>
        </w:rPr>
        <w:t>in over 45 counties</w:t>
      </w:r>
      <w:r>
        <w:rPr>
          <w:rFonts w:hAnsi="Times New Roman" w:cs="Times New Roman"/>
        </w:rPr>
        <w:t>;</w:t>
      </w:r>
      <w:r w:rsidRPr="00BA3E75">
        <w:rPr>
          <w:rFonts w:hAnsi="Times New Roman" w:cs="Times New Roman"/>
        </w:rPr>
        <w:t xml:space="preserve"> </w:t>
      </w:r>
      <w:r w:rsidRPr="001D011D">
        <w:rPr>
          <w:rFonts w:hAnsi="Times New Roman" w:cs="Times New Roman"/>
          <w:bCs/>
        </w:rPr>
        <w:t>establishing a governance structure for the CSA</w:t>
      </w:r>
      <w:r>
        <w:rPr>
          <w:rFonts w:hAnsi="Times New Roman" w:cs="Times New Roman"/>
          <w:bCs/>
        </w:rPr>
        <w:t xml:space="preserve">; </w:t>
      </w:r>
      <w:r w:rsidRPr="00BA3E75">
        <w:rPr>
          <w:rFonts w:hAnsi="Times New Roman" w:cs="Times New Roman"/>
        </w:rPr>
        <w:t>establish</w:t>
      </w:r>
      <w:r w:rsidR="00D83019">
        <w:rPr>
          <w:rFonts w:hAnsi="Times New Roman" w:cs="Times New Roman"/>
        </w:rPr>
        <w:t>ment</w:t>
      </w:r>
      <w:r w:rsidRPr="00BA3E75">
        <w:rPr>
          <w:rFonts w:hAnsi="Times New Roman" w:cs="Times New Roman"/>
        </w:rPr>
        <w:t xml:space="preserve"> and strengthening of the </w:t>
      </w:r>
      <w:r w:rsidR="00900144">
        <w:rPr>
          <w:rFonts w:hAnsi="Times New Roman" w:cs="Times New Roman"/>
        </w:rPr>
        <w:t xml:space="preserve">CSA </w:t>
      </w:r>
      <w:r w:rsidRPr="00BA3E75">
        <w:rPr>
          <w:rFonts w:hAnsi="Times New Roman" w:cs="Times New Roman"/>
        </w:rPr>
        <w:t xml:space="preserve">Executive Committee and registration of the CSA as a legal entity. </w:t>
      </w:r>
    </w:p>
    <w:p w:rsidR="00E56A40" w:rsidRPr="00E56A40" w:rsidRDefault="00E56A40" w:rsidP="00F82E61">
      <w:pPr>
        <w:pStyle w:val="ListParagraph"/>
        <w:ind w:left="0"/>
        <w:jc w:val="both"/>
        <w:rPr>
          <w:rFonts w:hAnsi="Times New Roman" w:cs="Times New Roman"/>
          <w:bCs/>
        </w:rPr>
      </w:pPr>
    </w:p>
    <w:p w:rsidR="00F82E61" w:rsidRPr="00E56A40" w:rsidRDefault="001D011D" w:rsidP="00F82E61">
      <w:pPr>
        <w:pStyle w:val="ListParagraph"/>
        <w:ind w:left="0"/>
        <w:jc w:val="both"/>
        <w:rPr>
          <w:rFonts w:hAnsi="Times New Roman" w:cs="Times New Roman"/>
          <w:bCs/>
        </w:rPr>
      </w:pPr>
      <w:r w:rsidRPr="00E56A40">
        <w:rPr>
          <w:rFonts w:hAnsi="Times New Roman" w:cs="Times New Roman"/>
          <w:bCs/>
        </w:rPr>
        <w:t xml:space="preserve">Further, members were engaged in advocacy initiatives </w:t>
      </w:r>
      <w:r w:rsidR="00F82E61" w:rsidRPr="00E56A40">
        <w:rPr>
          <w:rFonts w:hAnsi="Times New Roman" w:cs="Times New Roman"/>
          <w:bCs/>
        </w:rPr>
        <w:t xml:space="preserve">and advocacy capacity building </w:t>
      </w:r>
      <w:r w:rsidRPr="00E56A40">
        <w:rPr>
          <w:rFonts w:hAnsi="Times New Roman" w:cs="Times New Roman"/>
          <w:bCs/>
        </w:rPr>
        <w:t>both at national and county levels</w:t>
      </w:r>
      <w:r w:rsidR="00F82E61" w:rsidRPr="00E56A40">
        <w:rPr>
          <w:rFonts w:hAnsi="Times New Roman" w:cs="Times New Roman"/>
          <w:bCs/>
        </w:rPr>
        <w:t>. P</w:t>
      </w:r>
      <w:r w:rsidR="00900144">
        <w:rPr>
          <w:rFonts w:hAnsi="Times New Roman" w:cs="Times New Roman"/>
          <w:bCs/>
        </w:rPr>
        <w:t xml:space="preserve">roactive engagement in </w:t>
      </w:r>
      <w:r w:rsidR="00F82E61" w:rsidRPr="00E56A40">
        <w:rPr>
          <w:rFonts w:hAnsi="Times New Roman" w:cs="Times New Roman"/>
          <w:bCs/>
        </w:rPr>
        <w:t xml:space="preserve">multi-sectoral coordination initiatives was undertaken and </w:t>
      </w:r>
      <w:r w:rsidR="00900144" w:rsidRPr="00E56A40">
        <w:rPr>
          <w:rFonts w:hAnsi="Times New Roman" w:cs="Times New Roman"/>
          <w:bCs/>
        </w:rPr>
        <w:t xml:space="preserve">engagement with County Executives and County Assemblies </w:t>
      </w:r>
      <w:r w:rsidR="00F82E61" w:rsidRPr="00E56A40">
        <w:rPr>
          <w:rFonts w:hAnsi="Times New Roman" w:cs="Times New Roman"/>
          <w:bCs/>
        </w:rPr>
        <w:t>facilitat</w:t>
      </w:r>
      <w:r w:rsidR="00900144">
        <w:rPr>
          <w:rFonts w:hAnsi="Times New Roman" w:cs="Times New Roman"/>
          <w:bCs/>
        </w:rPr>
        <w:t>ed</w:t>
      </w:r>
      <w:r w:rsidR="00F82E61" w:rsidRPr="00E56A40">
        <w:rPr>
          <w:rFonts w:hAnsi="Times New Roman" w:cs="Times New Roman"/>
          <w:bCs/>
        </w:rPr>
        <w:t>. Advocacy for formulation of nutrition related policy frameworks w</w:t>
      </w:r>
      <w:r w:rsidR="00900144">
        <w:rPr>
          <w:rFonts w:hAnsi="Times New Roman" w:cs="Times New Roman"/>
          <w:bCs/>
        </w:rPr>
        <w:t>as</w:t>
      </w:r>
      <w:r w:rsidR="00F82E61" w:rsidRPr="00E56A40">
        <w:rPr>
          <w:rFonts w:hAnsi="Times New Roman" w:cs="Times New Roman"/>
          <w:bCs/>
        </w:rPr>
        <w:t xml:space="preserve"> supported or influenced including the Draft Kenya Health Policy 2014-2030, Health Bill 2014 and positioning of Nutrition Unit in the Ministry of Health. </w:t>
      </w:r>
    </w:p>
    <w:p w:rsidR="00F82E61" w:rsidRPr="00E56A40" w:rsidRDefault="00F82E61" w:rsidP="00F82E61">
      <w:pPr>
        <w:pStyle w:val="ListParagraph"/>
        <w:ind w:left="0"/>
        <w:jc w:val="both"/>
        <w:rPr>
          <w:rFonts w:hAnsi="Times New Roman" w:cs="Times New Roman"/>
          <w:bCs/>
        </w:rPr>
      </w:pPr>
    </w:p>
    <w:p w:rsidR="00F82E61" w:rsidRPr="00E56A40" w:rsidRDefault="00F82E61" w:rsidP="00E56A40">
      <w:pPr>
        <w:widowControl/>
        <w:jc w:val="both"/>
        <w:rPr>
          <w:rFonts w:hAnsi="Times New Roman" w:cs="Times New Roman"/>
          <w:bCs/>
        </w:rPr>
      </w:pPr>
      <w:r w:rsidRPr="00E56A40">
        <w:rPr>
          <w:rFonts w:hAnsi="Times New Roman" w:cs="Times New Roman"/>
          <w:bCs/>
        </w:rPr>
        <w:t xml:space="preserve">Learning and good practices </w:t>
      </w:r>
      <w:r w:rsidR="00E56A40" w:rsidRPr="00E56A40">
        <w:rPr>
          <w:rFonts w:hAnsi="Times New Roman" w:cs="Times New Roman"/>
          <w:bCs/>
        </w:rPr>
        <w:t xml:space="preserve">were </w:t>
      </w:r>
      <w:r w:rsidRPr="00E56A40">
        <w:rPr>
          <w:rFonts w:hAnsi="Times New Roman" w:cs="Times New Roman"/>
          <w:bCs/>
        </w:rPr>
        <w:t>documented and shared within the CSA, nationally, regionally and globally</w:t>
      </w:r>
      <w:r w:rsidR="002519BB">
        <w:rPr>
          <w:rFonts w:hAnsi="Times New Roman" w:cs="Times New Roman"/>
          <w:bCs/>
        </w:rPr>
        <w:t xml:space="preserve"> and trainings on nutrition </w:t>
      </w:r>
      <w:r w:rsidRPr="00E56A40">
        <w:rPr>
          <w:rFonts w:hAnsi="Times New Roman" w:cs="Times New Roman"/>
          <w:bCs/>
        </w:rPr>
        <w:t>reporting</w:t>
      </w:r>
      <w:r w:rsidR="00E56A40" w:rsidRPr="00E56A40">
        <w:rPr>
          <w:rFonts w:hAnsi="Times New Roman" w:cs="Times New Roman"/>
          <w:bCs/>
        </w:rPr>
        <w:t xml:space="preserve"> </w:t>
      </w:r>
      <w:r w:rsidR="002519BB">
        <w:rPr>
          <w:rFonts w:hAnsi="Times New Roman" w:cs="Times New Roman"/>
          <w:bCs/>
        </w:rPr>
        <w:t xml:space="preserve">for the media fraternity </w:t>
      </w:r>
      <w:r w:rsidR="00E56A40" w:rsidRPr="00E56A40">
        <w:rPr>
          <w:rFonts w:hAnsi="Times New Roman" w:cs="Times New Roman"/>
          <w:bCs/>
        </w:rPr>
        <w:t>facilitated</w:t>
      </w:r>
      <w:r w:rsidR="00900144">
        <w:rPr>
          <w:rFonts w:hAnsi="Times New Roman" w:cs="Times New Roman"/>
          <w:bCs/>
        </w:rPr>
        <w:t xml:space="preserve">. More so, the </w:t>
      </w:r>
      <w:r w:rsidR="00E56A40" w:rsidRPr="00E56A40">
        <w:rPr>
          <w:rFonts w:hAnsi="Times New Roman" w:cs="Times New Roman"/>
          <w:bCs/>
        </w:rPr>
        <w:t>CSA played a key role in the i</w:t>
      </w:r>
      <w:r w:rsidRPr="00E56A40">
        <w:rPr>
          <w:rFonts w:hAnsi="Times New Roman" w:cs="Times New Roman"/>
          <w:bCs/>
        </w:rPr>
        <w:t xml:space="preserve">dentification of nutrition champions </w:t>
      </w:r>
      <w:r w:rsidR="00E56A40" w:rsidRPr="00E56A40">
        <w:rPr>
          <w:rFonts w:hAnsi="Times New Roman" w:cs="Times New Roman"/>
          <w:bCs/>
        </w:rPr>
        <w:t xml:space="preserve">or advocates </w:t>
      </w:r>
      <w:r w:rsidRPr="00E56A40">
        <w:rPr>
          <w:rFonts w:hAnsi="Times New Roman" w:cs="Times New Roman"/>
          <w:bCs/>
        </w:rPr>
        <w:t>for scaling up nutrition</w:t>
      </w:r>
      <w:r w:rsidR="00E56A40" w:rsidRPr="00E56A40">
        <w:rPr>
          <w:rFonts w:hAnsi="Times New Roman" w:cs="Times New Roman"/>
          <w:bCs/>
        </w:rPr>
        <w:t xml:space="preserve"> both at national and county levels. Finally, the CSA fostered k</w:t>
      </w:r>
      <w:r w:rsidRPr="00E56A40">
        <w:rPr>
          <w:rFonts w:hAnsi="Times New Roman" w:cs="Times New Roman"/>
          <w:bCs/>
        </w:rPr>
        <w:t>ey partnerships and inter-agency collaboration</w:t>
      </w:r>
      <w:r w:rsidR="00E56A40" w:rsidRPr="00E56A40">
        <w:rPr>
          <w:rFonts w:hAnsi="Times New Roman" w:cs="Times New Roman"/>
          <w:bCs/>
        </w:rPr>
        <w:t>s over the reporting period during which additional financial resources were mobilized for CSA activities</w:t>
      </w:r>
      <w:r w:rsidR="00900144">
        <w:rPr>
          <w:rFonts w:hAnsi="Times New Roman" w:cs="Times New Roman"/>
          <w:bCs/>
        </w:rPr>
        <w:t xml:space="preserve"> aimed at scaling up nutrition.</w:t>
      </w:r>
      <w:r w:rsidRPr="00E56A40">
        <w:rPr>
          <w:rFonts w:hAnsi="Times New Roman" w:cs="Times New Roman"/>
          <w:bCs/>
        </w:rPr>
        <w:t xml:space="preserve"> </w:t>
      </w:r>
    </w:p>
    <w:p w:rsidR="001D011D" w:rsidRPr="00E56A40" w:rsidRDefault="001D011D" w:rsidP="001D011D">
      <w:pPr>
        <w:rPr>
          <w:rFonts w:hAnsi="Times New Roman" w:cs="Times New Roman"/>
          <w:bCs/>
        </w:rPr>
      </w:pPr>
    </w:p>
    <w:p w:rsidR="00C321B5" w:rsidRPr="00BA3E75" w:rsidRDefault="004C5004" w:rsidP="004C5004">
      <w:pPr>
        <w:pStyle w:val="Heading1"/>
        <w:widowControl/>
        <w:numPr>
          <w:ilvl w:val="0"/>
          <w:numId w:val="1"/>
        </w:numPr>
        <w:tabs>
          <w:tab w:val="clear" w:pos="4680"/>
          <w:tab w:val="num" w:pos="270"/>
          <w:tab w:val="left" w:pos="360"/>
          <w:tab w:val="left" w:pos="1288"/>
        </w:tabs>
        <w:spacing w:before="240" w:after="240" w:line="276" w:lineRule="auto"/>
        <w:ind w:left="270" w:hanging="270"/>
        <w:jc w:val="left"/>
        <w:rPr>
          <w:rFonts w:ascii="Times New Roman" w:eastAsia="Arial Narrow" w:hAnsi="Times New Roman" w:cs="Times New Roman"/>
          <w:sz w:val="24"/>
          <w:szCs w:val="24"/>
        </w:rPr>
      </w:pPr>
      <w:r w:rsidRPr="00BA3E75">
        <w:rPr>
          <w:rFonts w:ascii="Times New Roman" w:hAnsi="Times New Roman" w:cs="Times New Roman"/>
          <w:sz w:val="24"/>
          <w:szCs w:val="24"/>
        </w:rPr>
        <w:t>Purpose</w:t>
      </w:r>
    </w:p>
    <w:p w:rsidR="00C321B5" w:rsidRPr="00BA3E75" w:rsidRDefault="004C5004">
      <w:pPr>
        <w:jc w:val="both"/>
        <w:rPr>
          <w:rFonts w:hAnsi="Times New Roman" w:cs="Times New Roman"/>
        </w:rPr>
      </w:pPr>
      <w:r w:rsidRPr="00BA3E75">
        <w:rPr>
          <w:rFonts w:hAnsi="Times New Roman" w:cs="Times New Roman"/>
        </w:rPr>
        <w:t xml:space="preserve">This section highlights the </w:t>
      </w:r>
      <w:r w:rsidR="002804A1" w:rsidRPr="00BA3E75">
        <w:rPr>
          <w:rFonts w:hAnsi="Times New Roman" w:cs="Times New Roman"/>
        </w:rPr>
        <w:t>Scaling Up Nutrition Civil Society Alliance’s (</w:t>
      </w:r>
      <w:r w:rsidRPr="00BA3E75">
        <w:rPr>
          <w:rFonts w:hAnsi="Times New Roman" w:cs="Times New Roman"/>
        </w:rPr>
        <w:t>SUN CSA’s</w:t>
      </w:r>
      <w:r w:rsidR="002804A1" w:rsidRPr="00BA3E75">
        <w:rPr>
          <w:rFonts w:hAnsi="Times New Roman" w:cs="Times New Roman"/>
        </w:rPr>
        <w:t>)</w:t>
      </w:r>
      <w:r w:rsidRPr="00BA3E75">
        <w:rPr>
          <w:rFonts w:hAnsi="Times New Roman" w:cs="Times New Roman"/>
        </w:rPr>
        <w:t xml:space="preserve"> main outcomes and outputs of the programme implementation in the last twelve months January to December 2015. It also outlines the roles and responsibilities of the main implementing partner, the CSA County Lead Organizations and its interaction with the Participating UN agency-UNICEF, during the period under review.</w:t>
      </w:r>
    </w:p>
    <w:p w:rsidR="005A4910" w:rsidRPr="00BA3E75" w:rsidRDefault="005A4910">
      <w:pPr>
        <w:jc w:val="both"/>
        <w:rPr>
          <w:rFonts w:eastAsia="Arial Narrow" w:hAnsi="Times New Roman" w:cs="Times New Roman"/>
        </w:rPr>
      </w:pPr>
    </w:p>
    <w:p w:rsidR="00C321B5" w:rsidRPr="00BA3E75" w:rsidRDefault="004C5004">
      <w:pPr>
        <w:keepNext/>
        <w:spacing w:before="240"/>
        <w:jc w:val="both"/>
        <w:outlineLvl w:val="1"/>
        <w:rPr>
          <w:rFonts w:eastAsia="Arial Narrow" w:hAnsi="Times New Roman" w:cs="Times New Roman"/>
          <w:b/>
          <w:bCs/>
        </w:rPr>
      </w:pPr>
      <w:r w:rsidRPr="00BA3E75">
        <w:rPr>
          <w:rFonts w:hAnsi="Times New Roman" w:cs="Times New Roman"/>
          <w:b/>
          <w:bCs/>
        </w:rPr>
        <w:lastRenderedPageBreak/>
        <w:t>Goal of the Project</w:t>
      </w:r>
    </w:p>
    <w:p w:rsidR="00C321B5" w:rsidRPr="00BA3E75" w:rsidRDefault="004C5004">
      <w:pPr>
        <w:keepNext/>
        <w:spacing w:before="240"/>
        <w:jc w:val="both"/>
        <w:outlineLvl w:val="1"/>
        <w:rPr>
          <w:rFonts w:hAnsi="Times New Roman" w:cs="Times New Roman"/>
        </w:rPr>
      </w:pPr>
      <w:r w:rsidRPr="00BA3E75">
        <w:rPr>
          <w:rFonts w:hAnsi="Times New Roman" w:cs="Times New Roman"/>
        </w:rPr>
        <w:t>To contribute to the national goal of having a healthy Kenya, with human resource that effectively contribute to economic growth and development of the country</w:t>
      </w:r>
    </w:p>
    <w:p w:rsidR="005A4910" w:rsidRPr="00BA3E75" w:rsidRDefault="005A4910">
      <w:pPr>
        <w:keepNext/>
        <w:spacing w:before="240"/>
        <w:jc w:val="both"/>
        <w:outlineLvl w:val="1"/>
        <w:rPr>
          <w:rFonts w:eastAsia="Arial Narrow" w:hAnsi="Times New Roman" w:cs="Times New Roman"/>
        </w:rPr>
      </w:pPr>
    </w:p>
    <w:p w:rsidR="00C321B5" w:rsidRPr="00BA3E75" w:rsidRDefault="004C5004">
      <w:pPr>
        <w:keepNext/>
        <w:spacing w:before="240" w:after="60"/>
        <w:jc w:val="both"/>
        <w:outlineLvl w:val="1"/>
        <w:rPr>
          <w:rFonts w:eastAsia="Arial Narrow" w:hAnsi="Times New Roman" w:cs="Times New Roman"/>
          <w:b/>
          <w:bCs/>
        </w:rPr>
      </w:pPr>
      <w:r w:rsidRPr="00BA3E75">
        <w:rPr>
          <w:rFonts w:hAnsi="Times New Roman" w:cs="Times New Roman"/>
          <w:b/>
          <w:bCs/>
        </w:rPr>
        <w:t>The specific objectives</w:t>
      </w:r>
    </w:p>
    <w:p w:rsidR="00C321B5" w:rsidRPr="00BA3E75" w:rsidRDefault="004C5004" w:rsidP="004C5004">
      <w:pPr>
        <w:widowControl/>
        <w:numPr>
          <w:ilvl w:val="0"/>
          <w:numId w:val="2"/>
        </w:numPr>
        <w:tabs>
          <w:tab w:val="num" w:pos="270"/>
        </w:tabs>
        <w:ind w:left="284" w:hanging="284"/>
        <w:jc w:val="both"/>
        <w:rPr>
          <w:rFonts w:eastAsia="Arial Narrow" w:hAnsi="Times New Roman" w:cs="Times New Roman"/>
        </w:rPr>
      </w:pPr>
      <w:r w:rsidRPr="00BA3E75">
        <w:rPr>
          <w:rFonts w:hAnsi="Times New Roman" w:cs="Times New Roman"/>
        </w:rPr>
        <w:t xml:space="preserve">Mobilize and organize the civil society in Kenya, working in nutrition relevant fields, to join and engage in the SUN Civil Society Alliance (CSA). </w:t>
      </w:r>
    </w:p>
    <w:p w:rsidR="00C321B5" w:rsidRPr="00BA3E75" w:rsidRDefault="004C5004" w:rsidP="004C5004">
      <w:pPr>
        <w:widowControl/>
        <w:numPr>
          <w:ilvl w:val="0"/>
          <w:numId w:val="2"/>
        </w:numPr>
        <w:tabs>
          <w:tab w:val="num" w:pos="270"/>
        </w:tabs>
        <w:ind w:left="284" w:hanging="284"/>
        <w:jc w:val="both"/>
        <w:rPr>
          <w:rFonts w:eastAsia="Arial Narrow" w:hAnsi="Times New Roman" w:cs="Times New Roman"/>
        </w:rPr>
      </w:pPr>
      <w:r w:rsidRPr="00BA3E75">
        <w:rPr>
          <w:rFonts w:hAnsi="Times New Roman" w:cs="Times New Roman"/>
        </w:rPr>
        <w:t>Strengthen the Kenyan Civil Society Alliance to engage in the SUN Movement</w:t>
      </w:r>
    </w:p>
    <w:p w:rsidR="00C321B5" w:rsidRPr="00BA3E75" w:rsidRDefault="004C5004" w:rsidP="004C5004">
      <w:pPr>
        <w:widowControl/>
        <w:numPr>
          <w:ilvl w:val="0"/>
          <w:numId w:val="2"/>
        </w:numPr>
        <w:tabs>
          <w:tab w:val="num" w:pos="270"/>
        </w:tabs>
        <w:ind w:left="284" w:hanging="284"/>
        <w:jc w:val="both"/>
        <w:rPr>
          <w:rFonts w:eastAsia="Arial Narrow" w:hAnsi="Times New Roman" w:cs="Times New Roman"/>
        </w:rPr>
      </w:pPr>
      <w:r w:rsidRPr="00BA3E75">
        <w:rPr>
          <w:rFonts w:hAnsi="Times New Roman" w:cs="Times New Roman"/>
        </w:rPr>
        <w:t xml:space="preserve">Develop strong advocacy mechanisms to increase public participation in nutrition programmes and interventions </w:t>
      </w:r>
    </w:p>
    <w:p w:rsidR="00C321B5" w:rsidRPr="00BA3E75" w:rsidRDefault="00C321B5">
      <w:pPr>
        <w:jc w:val="both"/>
        <w:rPr>
          <w:rFonts w:eastAsia="Arial Narrow" w:hAnsi="Times New Roman" w:cs="Times New Roman"/>
        </w:rPr>
      </w:pPr>
    </w:p>
    <w:p w:rsidR="005A4910" w:rsidRPr="00BA3E75" w:rsidRDefault="005A4910">
      <w:pPr>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b/>
          <w:bCs/>
        </w:rPr>
      </w:pPr>
      <w:r w:rsidRPr="00BA3E75">
        <w:rPr>
          <w:rFonts w:hAnsi="Times New Roman" w:cs="Times New Roman"/>
          <w:b/>
          <w:bCs/>
        </w:rPr>
        <w:t>Expected results</w:t>
      </w:r>
    </w:p>
    <w:p w:rsidR="00C321B5" w:rsidRPr="00BA3E75" w:rsidRDefault="004C5004">
      <w:pPr>
        <w:pStyle w:val="ListParagraph"/>
        <w:ind w:left="0"/>
        <w:jc w:val="both"/>
        <w:rPr>
          <w:rFonts w:eastAsia="Arial Narrow" w:hAnsi="Times New Roman" w:cs="Times New Roman"/>
          <w:b/>
          <w:bCs/>
        </w:rPr>
      </w:pPr>
      <w:r w:rsidRPr="00BA3E75">
        <w:rPr>
          <w:rFonts w:hAnsi="Times New Roman" w:cs="Times New Roman"/>
          <w:b/>
          <w:bCs/>
        </w:rPr>
        <w:t>Result 1:   Civil Society Alliance established and strengthened to scale up nutrition in Kenya</w:t>
      </w:r>
    </w:p>
    <w:p w:rsidR="00C321B5" w:rsidRPr="00BA3E75" w:rsidRDefault="002804A1" w:rsidP="002519BB">
      <w:pPr>
        <w:pStyle w:val="ListParagraph"/>
        <w:widowControl/>
        <w:numPr>
          <w:ilvl w:val="0"/>
          <w:numId w:val="3"/>
        </w:numPr>
        <w:tabs>
          <w:tab w:val="num" w:pos="360"/>
        </w:tabs>
        <w:ind w:left="360" w:hanging="360"/>
        <w:rPr>
          <w:rFonts w:eastAsia="Arial Narrow" w:hAnsi="Times New Roman" w:cs="Times New Roman"/>
        </w:rPr>
      </w:pPr>
      <w:r w:rsidRPr="00BA3E75">
        <w:rPr>
          <w:rFonts w:hAnsi="Times New Roman" w:cs="Times New Roman"/>
        </w:rPr>
        <w:t>Civil Society Organizations (</w:t>
      </w:r>
      <w:r w:rsidR="004C5004" w:rsidRPr="00BA3E75">
        <w:rPr>
          <w:rFonts w:hAnsi="Times New Roman" w:cs="Times New Roman"/>
        </w:rPr>
        <w:t>CSOs</w:t>
      </w:r>
      <w:r w:rsidRPr="00BA3E75">
        <w:rPr>
          <w:rFonts w:hAnsi="Times New Roman" w:cs="Times New Roman"/>
        </w:rPr>
        <w:t>)</w:t>
      </w:r>
      <w:r w:rsidR="004C5004" w:rsidRPr="00BA3E75">
        <w:rPr>
          <w:rFonts w:hAnsi="Times New Roman" w:cs="Times New Roman"/>
        </w:rPr>
        <w:t xml:space="preserve"> mapping at county level</w:t>
      </w:r>
    </w:p>
    <w:p w:rsidR="00C321B5" w:rsidRPr="00BA3E75" w:rsidRDefault="004C5004" w:rsidP="00896913">
      <w:pPr>
        <w:pStyle w:val="ListParagraph"/>
        <w:widowControl/>
        <w:numPr>
          <w:ilvl w:val="0"/>
          <w:numId w:val="4"/>
        </w:numPr>
        <w:tabs>
          <w:tab w:val="num" w:pos="360"/>
        </w:tabs>
        <w:ind w:left="360" w:hanging="360"/>
        <w:jc w:val="both"/>
        <w:rPr>
          <w:rFonts w:eastAsia="Arial Narrow" w:hAnsi="Times New Roman" w:cs="Times New Roman"/>
        </w:rPr>
      </w:pPr>
      <w:r w:rsidRPr="00BA3E75">
        <w:rPr>
          <w:rFonts w:hAnsi="Times New Roman" w:cs="Times New Roman"/>
        </w:rPr>
        <w:t>Civil Society Alliance Governance structure established</w:t>
      </w:r>
    </w:p>
    <w:p w:rsidR="00C321B5" w:rsidRPr="00BA3E75" w:rsidRDefault="004C5004">
      <w:pPr>
        <w:pStyle w:val="ListParagraph"/>
        <w:widowControl/>
        <w:numPr>
          <w:ilvl w:val="0"/>
          <w:numId w:val="5"/>
        </w:numPr>
        <w:tabs>
          <w:tab w:val="num" w:pos="360"/>
        </w:tabs>
        <w:ind w:left="360" w:hanging="360"/>
        <w:jc w:val="both"/>
        <w:rPr>
          <w:rFonts w:eastAsia="Arial Narrow" w:hAnsi="Times New Roman" w:cs="Times New Roman"/>
        </w:rPr>
      </w:pPr>
      <w:r w:rsidRPr="00BA3E75">
        <w:rPr>
          <w:rFonts w:hAnsi="Times New Roman" w:cs="Times New Roman"/>
        </w:rPr>
        <w:t xml:space="preserve">CSA strategy developed </w:t>
      </w:r>
    </w:p>
    <w:p w:rsidR="00C321B5" w:rsidRPr="00BA3E75" w:rsidRDefault="004C5004">
      <w:pPr>
        <w:pStyle w:val="ListParagraph"/>
        <w:widowControl/>
        <w:numPr>
          <w:ilvl w:val="0"/>
          <w:numId w:val="6"/>
        </w:numPr>
        <w:tabs>
          <w:tab w:val="num" w:pos="360"/>
        </w:tabs>
        <w:ind w:left="360" w:hanging="360"/>
        <w:jc w:val="both"/>
        <w:rPr>
          <w:rFonts w:eastAsia="Arial Narrow" w:hAnsi="Times New Roman" w:cs="Times New Roman"/>
        </w:rPr>
      </w:pPr>
      <w:r w:rsidRPr="00BA3E75">
        <w:rPr>
          <w:rFonts w:hAnsi="Times New Roman" w:cs="Times New Roman"/>
        </w:rPr>
        <w:t>CSA members capacity built to drive  nutrition advocacy initiatives and policy influence at national and county levels</w:t>
      </w:r>
    </w:p>
    <w:p w:rsidR="00C321B5" w:rsidRPr="00BA3E75" w:rsidRDefault="004C5004">
      <w:pPr>
        <w:widowControl/>
        <w:numPr>
          <w:ilvl w:val="0"/>
          <w:numId w:val="7"/>
        </w:numPr>
        <w:tabs>
          <w:tab w:val="num" w:pos="360"/>
        </w:tabs>
        <w:ind w:left="360" w:hanging="360"/>
        <w:jc w:val="both"/>
        <w:rPr>
          <w:rFonts w:eastAsia="Arial Narrow" w:hAnsi="Times New Roman" w:cs="Times New Roman"/>
        </w:rPr>
      </w:pPr>
      <w:r w:rsidRPr="00BA3E75">
        <w:rPr>
          <w:rFonts w:hAnsi="Times New Roman" w:cs="Times New Roman"/>
        </w:rPr>
        <w:t>Learning and good practices documented and shared within the CSA, nationally, regionally and globally</w:t>
      </w:r>
    </w:p>
    <w:p w:rsidR="00C321B5" w:rsidRPr="00BA3E75" w:rsidRDefault="004C5004">
      <w:pPr>
        <w:widowControl/>
        <w:numPr>
          <w:ilvl w:val="0"/>
          <w:numId w:val="8"/>
        </w:numPr>
        <w:tabs>
          <w:tab w:val="num" w:pos="360"/>
        </w:tabs>
        <w:ind w:left="360" w:hanging="360"/>
        <w:jc w:val="both"/>
        <w:rPr>
          <w:rFonts w:eastAsia="Arial Narrow" w:hAnsi="Times New Roman" w:cs="Times New Roman"/>
        </w:rPr>
      </w:pPr>
      <w:r w:rsidRPr="00BA3E75">
        <w:rPr>
          <w:rFonts w:hAnsi="Times New Roman" w:cs="Times New Roman"/>
        </w:rPr>
        <w:t xml:space="preserve">Advocacy for formulation of policy frameworks to support implementation of </w:t>
      </w:r>
      <w:r w:rsidR="002804A1" w:rsidRPr="00BA3E75">
        <w:rPr>
          <w:rFonts w:hAnsi="Times New Roman" w:cs="Times New Roman"/>
        </w:rPr>
        <w:t>the National Nutrition Action Plan (</w:t>
      </w:r>
      <w:r w:rsidRPr="00BA3E75">
        <w:rPr>
          <w:rFonts w:hAnsi="Times New Roman" w:cs="Times New Roman"/>
        </w:rPr>
        <w:t>NNAP</w:t>
      </w:r>
      <w:r w:rsidR="002804A1" w:rsidRPr="00BA3E75">
        <w:rPr>
          <w:rFonts w:hAnsi="Times New Roman" w:cs="Times New Roman"/>
        </w:rPr>
        <w:t>)</w:t>
      </w:r>
      <w:r w:rsidRPr="00BA3E75">
        <w:rPr>
          <w:rFonts w:hAnsi="Times New Roman" w:cs="Times New Roman"/>
        </w:rPr>
        <w:t xml:space="preserve"> and </w:t>
      </w:r>
      <w:r w:rsidR="002804A1" w:rsidRPr="00BA3E75">
        <w:rPr>
          <w:rFonts w:hAnsi="Times New Roman" w:cs="Times New Roman"/>
        </w:rPr>
        <w:t>the County Integrated Development Plan (</w:t>
      </w:r>
      <w:r w:rsidRPr="00BA3E75">
        <w:rPr>
          <w:rFonts w:hAnsi="Times New Roman" w:cs="Times New Roman"/>
        </w:rPr>
        <w:t>CIDP</w:t>
      </w:r>
      <w:r w:rsidR="002804A1" w:rsidRPr="00BA3E75">
        <w:rPr>
          <w:rFonts w:hAnsi="Times New Roman" w:cs="Times New Roman"/>
        </w:rPr>
        <w:t>)</w:t>
      </w:r>
      <w:r w:rsidRPr="00BA3E75">
        <w:rPr>
          <w:rFonts w:hAnsi="Times New Roman" w:cs="Times New Roman"/>
        </w:rPr>
        <w:t xml:space="preserve"> strengthened</w:t>
      </w:r>
    </w:p>
    <w:p w:rsidR="00C321B5" w:rsidRPr="00BA3E75" w:rsidRDefault="00C321B5">
      <w:pPr>
        <w:pStyle w:val="ListParagraph"/>
        <w:ind w:left="0"/>
        <w:jc w:val="both"/>
        <w:rPr>
          <w:rFonts w:eastAsia="Arial Narrow" w:hAnsi="Times New Roman" w:cs="Times New Roman"/>
          <w:b/>
          <w:bCs/>
        </w:rPr>
      </w:pPr>
    </w:p>
    <w:p w:rsidR="00C321B5" w:rsidRPr="00BA3E75" w:rsidRDefault="004C5004">
      <w:pPr>
        <w:pStyle w:val="ListParagraph"/>
        <w:ind w:left="0"/>
        <w:jc w:val="both"/>
        <w:rPr>
          <w:rFonts w:eastAsia="Arial Narrow" w:hAnsi="Times New Roman" w:cs="Times New Roman"/>
          <w:b/>
          <w:bCs/>
        </w:rPr>
      </w:pPr>
      <w:r w:rsidRPr="00BA3E75">
        <w:rPr>
          <w:rFonts w:hAnsi="Times New Roman" w:cs="Times New Roman"/>
          <w:b/>
          <w:bCs/>
        </w:rPr>
        <w:t>Result 2: Effective participation of the CSOs in the SUN movement</w:t>
      </w:r>
    </w:p>
    <w:p w:rsidR="00C321B5" w:rsidRPr="00BA3E75" w:rsidRDefault="004C5004" w:rsidP="004C5004">
      <w:pPr>
        <w:widowControl/>
        <w:numPr>
          <w:ilvl w:val="0"/>
          <w:numId w:val="9"/>
        </w:numPr>
        <w:tabs>
          <w:tab w:val="num" w:pos="360"/>
        </w:tabs>
        <w:ind w:left="360" w:hanging="360"/>
        <w:jc w:val="both"/>
        <w:rPr>
          <w:rFonts w:eastAsia="Arial Narrow" w:hAnsi="Times New Roman" w:cs="Times New Roman"/>
        </w:rPr>
      </w:pPr>
      <w:r w:rsidRPr="00BA3E75">
        <w:rPr>
          <w:rFonts w:hAnsi="Times New Roman" w:cs="Times New Roman"/>
        </w:rPr>
        <w:t>CSO multi-sectoral coordination forums at national and county levels address key nutrition advocacy agenda</w:t>
      </w:r>
    </w:p>
    <w:p w:rsidR="00C321B5" w:rsidRPr="00BA3E75" w:rsidRDefault="004C5004" w:rsidP="004C5004">
      <w:pPr>
        <w:widowControl/>
        <w:numPr>
          <w:ilvl w:val="0"/>
          <w:numId w:val="10"/>
        </w:numPr>
        <w:tabs>
          <w:tab w:val="num" w:pos="360"/>
        </w:tabs>
        <w:ind w:left="360" w:hanging="360"/>
        <w:jc w:val="both"/>
        <w:rPr>
          <w:rFonts w:eastAsia="Arial Narrow" w:hAnsi="Times New Roman" w:cs="Times New Roman"/>
        </w:rPr>
      </w:pPr>
      <w:r w:rsidRPr="00BA3E75">
        <w:rPr>
          <w:rFonts w:hAnsi="Times New Roman" w:cs="Times New Roman"/>
        </w:rPr>
        <w:t>Facilitate engagement with County Executives and County Assembly</w:t>
      </w:r>
    </w:p>
    <w:p w:rsidR="00C321B5" w:rsidRPr="00BA3E75" w:rsidRDefault="004C5004" w:rsidP="00DD71AD">
      <w:pPr>
        <w:widowControl/>
        <w:numPr>
          <w:ilvl w:val="0"/>
          <w:numId w:val="12"/>
        </w:numPr>
        <w:tabs>
          <w:tab w:val="num" w:pos="360"/>
        </w:tabs>
        <w:ind w:left="360" w:hanging="360"/>
        <w:jc w:val="both"/>
        <w:rPr>
          <w:rFonts w:eastAsia="Arial Narrow" w:hAnsi="Times New Roman" w:cs="Times New Roman"/>
        </w:rPr>
      </w:pPr>
      <w:r w:rsidRPr="00BA3E75">
        <w:rPr>
          <w:rFonts w:hAnsi="Times New Roman" w:cs="Times New Roman"/>
        </w:rPr>
        <w:t xml:space="preserve">Counties generate discussions and collective action on the </w:t>
      </w:r>
      <w:r w:rsidR="00DD71AD" w:rsidRPr="00BA3E75">
        <w:rPr>
          <w:rFonts w:hAnsi="Times New Roman" w:cs="Times New Roman"/>
        </w:rPr>
        <w:t>National N</w:t>
      </w:r>
      <w:r w:rsidRPr="00BA3E75">
        <w:rPr>
          <w:rFonts w:hAnsi="Times New Roman" w:cs="Times New Roman"/>
        </w:rPr>
        <w:t xml:space="preserve">utrition </w:t>
      </w:r>
      <w:r w:rsidR="00DD71AD" w:rsidRPr="00BA3E75">
        <w:rPr>
          <w:rFonts w:hAnsi="Times New Roman" w:cs="Times New Roman"/>
        </w:rPr>
        <w:t>A</w:t>
      </w:r>
      <w:r w:rsidRPr="00BA3E75">
        <w:rPr>
          <w:rFonts w:hAnsi="Times New Roman" w:cs="Times New Roman"/>
        </w:rPr>
        <w:t xml:space="preserve">ction </w:t>
      </w:r>
      <w:r w:rsidR="00DD71AD" w:rsidRPr="00BA3E75">
        <w:rPr>
          <w:rFonts w:hAnsi="Times New Roman" w:cs="Times New Roman"/>
        </w:rPr>
        <w:t xml:space="preserve">Plan </w:t>
      </w:r>
      <w:r w:rsidRPr="00BA3E75">
        <w:rPr>
          <w:rFonts w:hAnsi="Times New Roman" w:cs="Times New Roman"/>
        </w:rPr>
        <w:t xml:space="preserve">and County Integrated Development </w:t>
      </w:r>
      <w:r w:rsidR="00BA3E75" w:rsidRPr="00BA3E75">
        <w:rPr>
          <w:rFonts w:hAnsi="Times New Roman" w:cs="Times New Roman"/>
        </w:rPr>
        <w:t>Plans. Coordination</w:t>
      </w:r>
      <w:r w:rsidRPr="00BA3E75">
        <w:rPr>
          <w:rFonts w:hAnsi="Times New Roman" w:cs="Times New Roman"/>
        </w:rPr>
        <w:t xml:space="preserve"> with other SUN networks is strengthened</w:t>
      </w:r>
    </w:p>
    <w:p w:rsidR="00C321B5" w:rsidRPr="00BA3E75" w:rsidRDefault="004C5004" w:rsidP="004C5004">
      <w:pPr>
        <w:widowControl/>
        <w:numPr>
          <w:ilvl w:val="0"/>
          <w:numId w:val="13"/>
        </w:numPr>
        <w:tabs>
          <w:tab w:val="num" w:pos="360"/>
        </w:tabs>
        <w:ind w:left="360" w:hanging="360"/>
        <w:jc w:val="both"/>
        <w:rPr>
          <w:rFonts w:eastAsia="Arial Narrow" w:hAnsi="Times New Roman" w:cs="Times New Roman"/>
        </w:rPr>
      </w:pPr>
      <w:r w:rsidRPr="00BA3E75">
        <w:rPr>
          <w:rFonts w:hAnsi="Times New Roman" w:cs="Times New Roman"/>
        </w:rPr>
        <w:t>Semi-annual SUN CSA e-bulletin is produced and disseminated for enhanced CSA visibility</w:t>
      </w:r>
    </w:p>
    <w:p w:rsidR="00C321B5" w:rsidRPr="00BA3E75" w:rsidRDefault="004C5004" w:rsidP="004C5004">
      <w:pPr>
        <w:widowControl/>
        <w:numPr>
          <w:ilvl w:val="0"/>
          <w:numId w:val="14"/>
        </w:numPr>
        <w:tabs>
          <w:tab w:val="num" w:pos="360"/>
        </w:tabs>
        <w:ind w:left="360" w:hanging="360"/>
        <w:jc w:val="both"/>
        <w:rPr>
          <w:rFonts w:eastAsia="Arial Narrow" w:hAnsi="Times New Roman" w:cs="Times New Roman"/>
        </w:rPr>
      </w:pPr>
      <w:r w:rsidRPr="00BA3E75">
        <w:rPr>
          <w:rFonts w:hAnsi="Times New Roman" w:cs="Times New Roman"/>
        </w:rPr>
        <w:t>Kenya SUN CSA is represented in national, regional and international SUN movements for increased visibility</w:t>
      </w:r>
    </w:p>
    <w:p w:rsidR="00C321B5" w:rsidRPr="00BA3E75" w:rsidRDefault="004C5004" w:rsidP="004C5004">
      <w:pPr>
        <w:widowControl/>
        <w:numPr>
          <w:ilvl w:val="0"/>
          <w:numId w:val="15"/>
        </w:numPr>
        <w:tabs>
          <w:tab w:val="num" w:pos="360"/>
        </w:tabs>
        <w:ind w:left="360" w:hanging="360"/>
        <w:jc w:val="both"/>
        <w:rPr>
          <w:rFonts w:eastAsia="Arial Narrow" w:hAnsi="Times New Roman" w:cs="Times New Roman"/>
        </w:rPr>
      </w:pPr>
      <w:r w:rsidRPr="00BA3E75">
        <w:rPr>
          <w:rFonts w:hAnsi="Times New Roman" w:cs="Times New Roman"/>
        </w:rPr>
        <w:t xml:space="preserve">Advocate for more nutrition funding in the coming budget for the Ministry </w:t>
      </w:r>
    </w:p>
    <w:p w:rsidR="00C321B5" w:rsidRPr="00BA3E75" w:rsidRDefault="004C5004" w:rsidP="004C5004">
      <w:pPr>
        <w:widowControl/>
        <w:numPr>
          <w:ilvl w:val="0"/>
          <w:numId w:val="16"/>
        </w:numPr>
        <w:tabs>
          <w:tab w:val="num" w:pos="360"/>
        </w:tabs>
        <w:ind w:left="360" w:hanging="360"/>
        <w:jc w:val="both"/>
        <w:rPr>
          <w:rFonts w:eastAsia="Arial Narrow" w:hAnsi="Times New Roman" w:cs="Times New Roman"/>
        </w:rPr>
      </w:pPr>
      <w:r w:rsidRPr="00BA3E75">
        <w:rPr>
          <w:rFonts w:hAnsi="Times New Roman" w:cs="Times New Roman"/>
        </w:rPr>
        <w:t>Advocate for the recruitment of additional nutritionists in Kenya since the country has a total of 230 health facilities with only 21 nutritionists which is a major deficit</w:t>
      </w:r>
    </w:p>
    <w:p w:rsidR="00C321B5" w:rsidRDefault="00C321B5">
      <w:pPr>
        <w:jc w:val="both"/>
        <w:rPr>
          <w:rFonts w:eastAsia="Arial Narrow" w:hAnsi="Times New Roman" w:cs="Times New Roman"/>
        </w:rPr>
      </w:pPr>
    </w:p>
    <w:p w:rsidR="001654EE" w:rsidRPr="00BA3E75" w:rsidRDefault="001654EE">
      <w:pPr>
        <w:jc w:val="both"/>
        <w:rPr>
          <w:rFonts w:eastAsia="Arial Narrow" w:hAnsi="Times New Roman" w:cs="Times New Roman"/>
        </w:rPr>
      </w:pPr>
    </w:p>
    <w:p w:rsidR="00C321B5" w:rsidRPr="00BA3E75" w:rsidRDefault="004C5004">
      <w:pPr>
        <w:jc w:val="both"/>
        <w:rPr>
          <w:rFonts w:eastAsia="Arial Narrow" w:hAnsi="Times New Roman" w:cs="Times New Roman"/>
          <w:b/>
          <w:bCs/>
        </w:rPr>
      </w:pPr>
      <w:r w:rsidRPr="00BA3E75">
        <w:rPr>
          <w:rFonts w:hAnsi="Times New Roman" w:cs="Times New Roman"/>
          <w:b/>
          <w:bCs/>
        </w:rPr>
        <w:t>Result 3: CSA advocates for increased commitment and accountability in scaling up nutrition</w:t>
      </w:r>
    </w:p>
    <w:p w:rsidR="00C321B5" w:rsidRPr="00BA3E75" w:rsidRDefault="00C321B5">
      <w:pPr>
        <w:pStyle w:val="BodyText"/>
        <w:rPr>
          <w:rFonts w:eastAsia="Arial Narrow" w:hAnsi="Times New Roman" w:cs="Times New Roman"/>
        </w:rPr>
      </w:pPr>
    </w:p>
    <w:p w:rsidR="00C321B5" w:rsidRPr="00BA3E75" w:rsidRDefault="004C5004">
      <w:pPr>
        <w:jc w:val="both"/>
        <w:rPr>
          <w:rFonts w:eastAsia="Arial Narrow" w:hAnsi="Times New Roman" w:cs="Times New Roman"/>
        </w:rPr>
      </w:pPr>
      <w:r w:rsidRPr="00BA3E75">
        <w:rPr>
          <w:rFonts w:hAnsi="Times New Roman" w:cs="Times New Roman"/>
        </w:rPr>
        <w:t xml:space="preserve">The goal of Kenya Vision 2030 is to “transform Kenya into a globally competitive and prosperous nation with a high quality of life by 2030”. Unfortunately, malnutrition is amongst the biggest threats to this Vision 2030 and Kenya’s achievement of the Millennium Development Goals. Malnutrition greatly affects Kenya’s socio-economic development and potential to reduce poverty. Economically, Kenya loses about </w:t>
      </w:r>
      <w:r w:rsidR="005E5968" w:rsidRPr="00BA3E75">
        <w:rPr>
          <w:rFonts w:hAnsi="Times New Roman" w:cs="Times New Roman"/>
        </w:rPr>
        <w:t>KShs</w:t>
      </w:r>
      <w:r w:rsidRPr="00BA3E75">
        <w:rPr>
          <w:rFonts w:hAnsi="Times New Roman" w:cs="Times New Roman"/>
        </w:rPr>
        <w:t xml:space="preserve"> 147 billion every year due to productivity losses as a result of malnutrition. Vision 2030 and many of the Millennium Development Goals (MDGs) – particularly MDG 1 </w:t>
      </w:r>
      <w:r w:rsidRPr="00BA3E75">
        <w:rPr>
          <w:rFonts w:hAnsi="Times New Roman" w:cs="Times New Roman"/>
        </w:rPr>
        <w:lastRenderedPageBreak/>
        <w:t>(eradicate extreme poverty and hunger); MDG 4 (reduce child deaths); and MDG 5 (improve maternal health)</w:t>
      </w:r>
      <w:r w:rsidR="00DD71AD" w:rsidRPr="00BA3E75">
        <w:rPr>
          <w:rFonts w:hAnsi="Times New Roman" w:cs="Times New Roman"/>
        </w:rPr>
        <w:t xml:space="preserve"> and now the Sustainable Development Goals (SDGs)</w:t>
      </w:r>
      <w:r w:rsidRPr="00BA3E75">
        <w:rPr>
          <w:rFonts w:hAnsi="Times New Roman" w:cs="Times New Roman"/>
        </w:rPr>
        <w:t xml:space="preserve"> – will not be reached unless the nutrition of women and children is prioritized in the national development programmes and strategies. </w:t>
      </w:r>
    </w:p>
    <w:p w:rsidR="00C321B5" w:rsidRPr="00BA3E75" w:rsidRDefault="00C321B5">
      <w:pPr>
        <w:jc w:val="both"/>
        <w:rPr>
          <w:rFonts w:eastAsia="Arial Narrow" w:hAnsi="Times New Roman" w:cs="Times New Roman"/>
        </w:rPr>
      </w:pPr>
    </w:p>
    <w:p w:rsidR="00C321B5" w:rsidRPr="00BA3E75" w:rsidRDefault="004C5004">
      <w:pPr>
        <w:jc w:val="both"/>
        <w:rPr>
          <w:rFonts w:eastAsia="Arial Narrow" w:hAnsi="Times New Roman" w:cs="Times New Roman"/>
        </w:rPr>
      </w:pPr>
      <w:r w:rsidRPr="00BA3E75">
        <w:rPr>
          <w:rFonts w:hAnsi="Times New Roman" w:cs="Times New Roman"/>
        </w:rPr>
        <w:t xml:space="preserve">According to Population Reference Bureau calculation based on the United Nations </w:t>
      </w:r>
      <w:r w:rsidRPr="00BA3E75">
        <w:rPr>
          <w:rFonts w:hAnsi="Times New Roman" w:cs="Times New Roman"/>
          <w:i/>
          <w:iCs/>
        </w:rPr>
        <w:t>World Population Prospects</w:t>
      </w:r>
      <w:r w:rsidR="002519BB">
        <w:rPr>
          <w:rFonts w:hAnsi="Times New Roman" w:cs="Times New Roman"/>
          <w:i/>
          <w:iCs/>
        </w:rPr>
        <w:t xml:space="preserve">, 2012, </w:t>
      </w:r>
      <w:r w:rsidRPr="00BA3E75">
        <w:rPr>
          <w:rFonts w:hAnsi="Times New Roman" w:cs="Times New Roman"/>
        </w:rPr>
        <w:t>malnutrition among Kenya’s children is a serious problem and exists throughout the country. Each year, more than 70,000 Kenyan children die before their fifth birth day and malnutrition contributes to about half of these deaths. Also according to the KDHS 2014, overall, nutritional status of children has slightly improved since 200</w:t>
      </w:r>
      <w:r w:rsidR="00896913">
        <w:rPr>
          <w:rFonts w:hAnsi="Times New Roman" w:cs="Times New Roman"/>
        </w:rPr>
        <w:t>8/9</w:t>
      </w:r>
      <w:r w:rsidRPr="00BA3E75">
        <w:rPr>
          <w:rFonts w:hAnsi="Times New Roman" w:cs="Times New Roman"/>
        </w:rPr>
        <w:t xml:space="preserve"> with declines in stunting, wasting, and underweight which currently stand at 26%, 4% and 11% respectively. However, more needs </w:t>
      </w:r>
      <w:r w:rsidR="000E62DC" w:rsidRPr="00BA3E75">
        <w:rPr>
          <w:rFonts w:hAnsi="Times New Roman" w:cs="Times New Roman"/>
        </w:rPr>
        <w:t xml:space="preserve">to be done </w:t>
      </w:r>
      <w:r w:rsidRPr="00BA3E75">
        <w:rPr>
          <w:rFonts w:hAnsi="Times New Roman" w:cs="Times New Roman"/>
        </w:rPr>
        <w:t xml:space="preserve">to improve the nutritional status in children in terms scaling up nutrition specific interventions, ensuring there is a nutrition data revolution as well as increasing investment in nutrition across relevant sectors according the Global Nutrition Report </w:t>
      </w:r>
      <w:r w:rsidR="0000520E" w:rsidRPr="00BA3E75">
        <w:rPr>
          <w:rFonts w:hAnsi="Times New Roman" w:cs="Times New Roman"/>
        </w:rPr>
        <w:t>201</w:t>
      </w:r>
      <w:r w:rsidR="0000520E">
        <w:rPr>
          <w:rFonts w:hAnsi="Times New Roman" w:cs="Times New Roman"/>
        </w:rPr>
        <w:t>5</w:t>
      </w:r>
      <w:r w:rsidR="000E62DC" w:rsidRPr="00BA3E75">
        <w:rPr>
          <w:rFonts w:hAnsi="Times New Roman" w:cs="Times New Roman"/>
        </w:rPr>
        <w:t>.</w:t>
      </w:r>
      <w:r w:rsidRPr="00BA3E75">
        <w:rPr>
          <w:rFonts w:hAnsi="Times New Roman" w:cs="Times New Roman"/>
        </w:rPr>
        <w:t xml:space="preserve"> </w:t>
      </w:r>
    </w:p>
    <w:p w:rsidR="00C321B5" w:rsidRPr="00BA3E75" w:rsidRDefault="00C321B5">
      <w:pPr>
        <w:jc w:val="both"/>
        <w:rPr>
          <w:rFonts w:eastAsia="Arial Narrow" w:hAnsi="Times New Roman" w:cs="Times New Roman"/>
        </w:rPr>
      </w:pPr>
    </w:p>
    <w:p w:rsidR="005A4910" w:rsidRPr="00BA3E75" w:rsidRDefault="005A4910">
      <w:pPr>
        <w:jc w:val="both"/>
        <w:rPr>
          <w:rFonts w:eastAsia="Arial Narrow" w:hAnsi="Times New Roman" w:cs="Times New Roman"/>
        </w:rPr>
      </w:pPr>
    </w:p>
    <w:p w:rsidR="00C321B5" w:rsidRPr="00BA3E75" w:rsidRDefault="004C5004">
      <w:pPr>
        <w:pStyle w:val="Heading3"/>
        <w:jc w:val="both"/>
        <w:rPr>
          <w:rFonts w:eastAsia="Arial Narrow" w:hAnsi="Times New Roman" w:cs="Times New Roman"/>
          <w:sz w:val="24"/>
          <w:szCs w:val="24"/>
        </w:rPr>
      </w:pPr>
      <w:r w:rsidRPr="00BA3E75">
        <w:rPr>
          <w:rFonts w:hAnsi="Times New Roman" w:cs="Times New Roman"/>
          <w:sz w:val="24"/>
          <w:szCs w:val="24"/>
        </w:rPr>
        <w:t>II. RESOURCES</w:t>
      </w:r>
    </w:p>
    <w:p w:rsidR="00C321B5" w:rsidRPr="00BA3E75" w:rsidRDefault="00C321B5">
      <w:pPr>
        <w:pStyle w:val="BodyText3"/>
        <w:rPr>
          <w:rFonts w:eastAsia="Arial Narrow"/>
          <w:sz w:val="24"/>
          <w:szCs w:val="24"/>
        </w:rPr>
      </w:pPr>
    </w:p>
    <w:p w:rsidR="00C321B5" w:rsidRPr="00BA3E75" w:rsidRDefault="004C5004">
      <w:pPr>
        <w:pStyle w:val="BodyText3"/>
        <w:rPr>
          <w:b w:val="0"/>
          <w:bCs w:val="0"/>
          <w:sz w:val="24"/>
          <w:szCs w:val="24"/>
          <w:u w:val="none"/>
        </w:rPr>
      </w:pPr>
      <w:r w:rsidRPr="00BA3E75">
        <w:rPr>
          <w:b w:val="0"/>
          <w:bCs w:val="0"/>
          <w:sz w:val="24"/>
          <w:szCs w:val="24"/>
          <w:u w:val="none"/>
        </w:rPr>
        <w:t xml:space="preserve">The SUN CSA total approved </w:t>
      </w:r>
      <w:r w:rsidR="005A4910" w:rsidRPr="00BA3E75">
        <w:rPr>
          <w:b w:val="0"/>
          <w:bCs w:val="0"/>
          <w:sz w:val="24"/>
          <w:szCs w:val="24"/>
          <w:u w:val="none"/>
        </w:rPr>
        <w:t xml:space="preserve">MPTF </w:t>
      </w:r>
      <w:r w:rsidR="000E62DC" w:rsidRPr="00BA3E75">
        <w:rPr>
          <w:b w:val="0"/>
          <w:bCs w:val="0"/>
          <w:sz w:val="24"/>
          <w:szCs w:val="24"/>
          <w:u w:val="none"/>
        </w:rPr>
        <w:t xml:space="preserve">programme </w:t>
      </w:r>
      <w:r w:rsidRPr="00BA3E75">
        <w:rPr>
          <w:b w:val="0"/>
          <w:bCs w:val="0"/>
          <w:sz w:val="24"/>
          <w:szCs w:val="24"/>
          <w:u w:val="none"/>
        </w:rPr>
        <w:t>budget is $2</w:t>
      </w:r>
      <w:r w:rsidR="005A4910" w:rsidRPr="00BA3E75">
        <w:rPr>
          <w:b w:val="0"/>
          <w:bCs w:val="0"/>
          <w:sz w:val="24"/>
          <w:szCs w:val="24"/>
          <w:u w:val="none"/>
        </w:rPr>
        <w:t xml:space="preserve">99,600 </w:t>
      </w:r>
      <w:r w:rsidR="00BA3E75" w:rsidRPr="00BA3E75">
        <w:rPr>
          <w:b w:val="0"/>
          <w:bCs w:val="0"/>
          <w:sz w:val="24"/>
          <w:szCs w:val="24"/>
          <w:u w:val="none"/>
        </w:rPr>
        <w:t>(</w:t>
      </w:r>
      <w:r w:rsidR="005A4910" w:rsidRPr="00BA3E75">
        <w:rPr>
          <w:b w:val="0"/>
          <w:sz w:val="24"/>
          <w:szCs w:val="24"/>
          <w:u w:val="none"/>
        </w:rPr>
        <w:t>280,000</w:t>
      </w:r>
      <w:r w:rsidR="00BA3E75" w:rsidRPr="00BA3E75">
        <w:rPr>
          <w:b w:val="0"/>
          <w:sz w:val="24"/>
          <w:szCs w:val="24"/>
          <w:u w:val="none"/>
        </w:rPr>
        <w:t>(from UNICEF)</w:t>
      </w:r>
      <w:r w:rsidR="005A4910" w:rsidRPr="00BA3E75">
        <w:rPr>
          <w:b w:val="0"/>
          <w:sz w:val="24"/>
          <w:szCs w:val="24"/>
          <w:u w:val="none"/>
        </w:rPr>
        <w:t xml:space="preserve"> </w:t>
      </w:r>
      <w:r w:rsidR="00BA3E75" w:rsidRPr="00BA3E75">
        <w:rPr>
          <w:b w:val="0"/>
          <w:bCs w:val="0"/>
          <w:sz w:val="24"/>
          <w:szCs w:val="24"/>
          <w:u w:val="none"/>
        </w:rPr>
        <w:t xml:space="preserve">additional match fund of </w:t>
      </w:r>
      <w:r w:rsidR="00BA3E75" w:rsidRPr="00BA3E75">
        <w:rPr>
          <w:b w:val="0"/>
          <w:sz w:val="24"/>
          <w:szCs w:val="24"/>
          <w:u w:val="none"/>
        </w:rPr>
        <w:t xml:space="preserve">19,600 from </w:t>
      </w:r>
      <w:r w:rsidR="005A4910" w:rsidRPr="00BA3E75">
        <w:rPr>
          <w:b w:val="0"/>
          <w:sz w:val="24"/>
          <w:szCs w:val="24"/>
          <w:u w:val="none"/>
        </w:rPr>
        <w:t xml:space="preserve">World </w:t>
      </w:r>
      <w:r w:rsidR="00FE52C2" w:rsidRPr="00BA3E75">
        <w:rPr>
          <w:b w:val="0"/>
          <w:sz w:val="24"/>
          <w:szCs w:val="24"/>
          <w:u w:val="none"/>
        </w:rPr>
        <w:t>Vision</w:t>
      </w:r>
      <w:r w:rsidR="00FE52C2" w:rsidRPr="00BA3E75">
        <w:rPr>
          <w:b w:val="0"/>
          <w:sz w:val="24"/>
          <w:szCs w:val="24"/>
        </w:rPr>
        <w:t>.</w:t>
      </w:r>
    </w:p>
    <w:p w:rsidR="005A4910" w:rsidRPr="00BA3E75" w:rsidRDefault="005A4910">
      <w:pPr>
        <w:pStyle w:val="BodyText3"/>
        <w:rPr>
          <w:rFonts w:eastAsia="Arial Narrow"/>
          <w:b w:val="0"/>
          <w:bCs w:val="0"/>
          <w:sz w:val="24"/>
          <w:szCs w:val="24"/>
          <w:u w:val="none"/>
        </w:rPr>
      </w:pPr>
    </w:p>
    <w:p w:rsidR="00C321B5" w:rsidRPr="00BA3E75" w:rsidRDefault="005A4910">
      <w:pPr>
        <w:pStyle w:val="BodyText3"/>
        <w:rPr>
          <w:rFonts w:eastAsia="Arial Narrow"/>
          <w:sz w:val="24"/>
          <w:szCs w:val="24"/>
        </w:rPr>
      </w:pPr>
      <w:r w:rsidRPr="00BA3E75">
        <w:rPr>
          <w:b w:val="0"/>
          <w:bCs w:val="0"/>
          <w:sz w:val="24"/>
          <w:szCs w:val="24"/>
          <w:u w:val="none"/>
        </w:rPr>
        <w:t xml:space="preserve">Further in </w:t>
      </w:r>
      <w:r w:rsidR="00BA3E75" w:rsidRPr="00BA3E75">
        <w:rPr>
          <w:b w:val="0"/>
          <w:bCs w:val="0"/>
          <w:sz w:val="24"/>
          <w:szCs w:val="24"/>
          <w:u w:val="none"/>
        </w:rPr>
        <w:t xml:space="preserve">2014, </w:t>
      </w:r>
      <w:r w:rsidR="00FE52C2" w:rsidRPr="00BA3E75">
        <w:rPr>
          <w:b w:val="0"/>
          <w:bCs w:val="0"/>
          <w:sz w:val="24"/>
          <w:szCs w:val="24"/>
          <w:u w:val="none"/>
        </w:rPr>
        <w:t>the SUN</w:t>
      </w:r>
      <w:r w:rsidR="004C5004" w:rsidRPr="00BA3E75">
        <w:rPr>
          <w:b w:val="0"/>
          <w:bCs w:val="0"/>
          <w:sz w:val="24"/>
          <w:szCs w:val="24"/>
          <w:u w:val="none"/>
        </w:rPr>
        <w:t xml:space="preserve"> CSA in collaboration with Kenya AIDS NGOs Consortium and Grassroots Alliance for Community Education (G.R.A.C.E. Africa) won the European Union grant to implement a 3-year Strengthening Civil Society on Maternal Child Health and Nutrition project</w:t>
      </w:r>
      <w:r w:rsidR="007E0F35" w:rsidRPr="00BA3E75">
        <w:rPr>
          <w:b w:val="0"/>
          <w:bCs w:val="0"/>
          <w:sz w:val="24"/>
          <w:szCs w:val="24"/>
          <w:u w:val="none"/>
        </w:rPr>
        <w:t xml:space="preserve"> in which SUN CSA was allocated 60,000 Euros.</w:t>
      </w:r>
      <w:r w:rsidR="004C5004" w:rsidRPr="00BA3E75">
        <w:rPr>
          <w:b w:val="0"/>
          <w:bCs w:val="0"/>
          <w:sz w:val="24"/>
          <w:szCs w:val="24"/>
          <w:u w:val="none"/>
        </w:rPr>
        <w:t xml:space="preserve"> </w:t>
      </w:r>
      <w:r w:rsidR="00BA3E75" w:rsidRPr="00BA3E75">
        <w:rPr>
          <w:b w:val="0"/>
          <w:bCs w:val="0"/>
          <w:sz w:val="24"/>
          <w:szCs w:val="24"/>
          <w:u w:val="none"/>
        </w:rPr>
        <w:t xml:space="preserve"> The CSA also leverage on funding from Population Reference of about </w:t>
      </w:r>
      <w:r w:rsidR="00BA3E75" w:rsidRPr="002519BB">
        <w:rPr>
          <w:b w:val="0"/>
          <w:sz w:val="24"/>
          <w:szCs w:val="24"/>
          <w:u w:val="none"/>
        </w:rPr>
        <w:t>$52,190</w:t>
      </w:r>
      <w:r w:rsidR="00BA3E75" w:rsidRPr="00BA3E75">
        <w:rPr>
          <w:sz w:val="24"/>
          <w:szCs w:val="24"/>
        </w:rPr>
        <w:t xml:space="preserve"> </w:t>
      </w:r>
    </w:p>
    <w:p w:rsidR="005A4910" w:rsidRDefault="005A4910">
      <w:pPr>
        <w:pStyle w:val="BodyText3"/>
        <w:rPr>
          <w:rFonts w:eastAsia="Arial Narrow"/>
          <w:sz w:val="24"/>
          <w:szCs w:val="24"/>
        </w:rPr>
      </w:pPr>
    </w:p>
    <w:p w:rsidR="001654EE" w:rsidRPr="00BA3E75" w:rsidRDefault="001654EE">
      <w:pPr>
        <w:pStyle w:val="BodyText3"/>
        <w:rPr>
          <w:rFonts w:eastAsia="Arial Narrow"/>
          <w:sz w:val="24"/>
          <w:szCs w:val="24"/>
        </w:rPr>
      </w:pPr>
    </w:p>
    <w:p w:rsidR="00C321B5" w:rsidRPr="00BA3E75" w:rsidRDefault="004C5004">
      <w:pPr>
        <w:pStyle w:val="Heading3"/>
        <w:jc w:val="both"/>
        <w:rPr>
          <w:rFonts w:eastAsia="Arial Narrow" w:hAnsi="Times New Roman" w:cs="Times New Roman"/>
          <w:sz w:val="24"/>
          <w:szCs w:val="24"/>
        </w:rPr>
      </w:pPr>
      <w:r w:rsidRPr="00BA3E75">
        <w:rPr>
          <w:rFonts w:hAnsi="Times New Roman" w:cs="Times New Roman"/>
          <w:sz w:val="24"/>
          <w:szCs w:val="24"/>
        </w:rPr>
        <w:t>III. RESULTS</w:t>
      </w:r>
    </w:p>
    <w:p w:rsidR="00C321B5" w:rsidRPr="00BA3E75" w:rsidRDefault="00C321B5">
      <w:pPr>
        <w:pStyle w:val="BodyText2"/>
        <w:jc w:val="both"/>
        <w:rPr>
          <w:rFonts w:ascii="Times New Roman" w:eastAsia="Arial Narrow" w:hAnsi="Times New Roman" w:cs="Times New Roman"/>
          <w:b/>
          <w:bCs/>
          <w:sz w:val="24"/>
          <w:szCs w:val="24"/>
        </w:rPr>
      </w:pPr>
    </w:p>
    <w:p w:rsidR="00C321B5" w:rsidRPr="00BA3E75" w:rsidRDefault="004C5004">
      <w:pPr>
        <w:pStyle w:val="BodyText2"/>
        <w:jc w:val="both"/>
        <w:rPr>
          <w:rFonts w:ascii="Times New Roman" w:eastAsia="Arial Narrow" w:hAnsi="Times New Roman" w:cs="Times New Roman"/>
          <w:sz w:val="24"/>
          <w:szCs w:val="24"/>
        </w:rPr>
      </w:pPr>
      <w:r w:rsidRPr="00BA3E75">
        <w:rPr>
          <w:rFonts w:ascii="Times New Roman" w:hAnsi="Times New Roman" w:cs="Times New Roman"/>
          <w:sz w:val="24"/>
          <w:szCs w:val="24"/>
        </w:rPr>
        <w:t>During the period under review, implementation of SUN CSA activities mainly focused on the three key result areas that have been outlined above with the following accomplishments:</w:t>
      </w: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4C5004">
      <w:pPr>
        <w:pStyle w:val="ListParagraph"/>
        <w:ind w:left="0"/>
        <w:jc w:val="both"/>
        <w:rPr>
          <w:rFonts w:eastAsia="Arial Narrow" w:hAnsi="Times New Roman" w:cs="Times New Roman"/>
          <w:b/>
          <w:bCs/>
        </w:rPr>
      </w:pPr>
      <w:r w:rsidRPr="00BA3E75">
        <w:rPr>
          <w:rFonts w:hAnsi="Times New Roman" w:cs="Times New Roman"/>
          <w:b/>
          <w:bCs/>
        </w:rPr>
        <w:t>Result 1: Civil Society Alliance established and strengthened to scale up nutrition in Kenya</w:t>
      </w:r>
    </w:p>
    <w:p w:rsidR="00C321B5" w:rsidRPr="00BA3E75" w:rsidRDefault="004C5004">
      <w:pPr>
        <w:pStyle w:val="BodyText2"/>
        <w:jc w:val="both"/>
        <w:rPr>
          <w:rFonts w:ascii="Times New Roman" w:eastAsia="Arial Narrow" w:hAnsi="Times New Roman" w:cs="Times New Roman"/>
          <w:sz w:val="24"/>
          <w:szCs w:val="24"/>
        </w:rPr>
      </w:pPr>
      <w:r w:rsidRPr="00BA3E75">
        <w:rPr>
          <w:rFonts w:ascii="Times New Roman" w:hAnsi="Times New Roman" w:cs="Times New Roman"/>
          <w:sz w:val="24"/>
          <w:szCs w:val="24"/>
        </w:rPr>
        <w:t>During this period, a number of activities were undertaken towards ensuring that the SUN CSA structures were established and strengthened. These included the establishment and strengthening of the Executive Committee and registration of the CSA as a legal entity. Mapping of the CSOs at the county level was finalized</w:t>
      </w:r>
      <w:r w:rsidR="007E0F35" w:rsidRPr="00BA3E75">
        <w:rPr>
          <w:rFonts w:ascii="Times New Roman" w:hAnsi="Times New Roman" w:cs="Times New Roman"/>
          <w:sz w:val="24"/>
          <w:szCs w:val="24"/>
        </w:rPr>
        <w:t xml:space="preserve"> in over </w:t>
      </w:r>
      <w:r w:rsidR="00BA3E75" w:rsidRPr="00BA3E75">
        <w:rPr>
          <w:rFonts w:ascii="Times New Roman" w:hAnsi="Times New Roman" w:cs="Times New Roman"/>
          <w:sz w:val="24"/>
          <w:szCs w:val="24"/>
        </w:rPr>
        <w:t xml:space="preserve">45 </w:t>
      </w:r>
      <w:r w:rsidR="007E0F35" w:rsidRPr="00BA3E75">
        <w:rPr>
          <w:rFonts w:ascii="Times New Roman" w:hAnsi="Times New Roman" w:cs="Times New Roman"/>
          <w:sz w:val="24"/>
          <w:szCs w:val="24"/>
        </w:rPr>
        <w:t>counties</w:t>
      </w:r>
      <w:r w:rsidRPr="00BA3E75">
        <w:rPr>
          <w:rFonts w:ascii="Times New Roman" w:hAnsi="Times New Roman" w:cs="Times New Roman"/>
          <w:sz w:val="24"/>
          <w:szCs w:val="24"/>
        </w:rPr>
        <w:t xml:space="preserve"> in close collaboration with the County Nutrition Coordinators; while at the same time, members were engaged in advocacy initiatives both at national and county levels including the National Nutrition Symposium.</w:t>
      </w:r>
      <w:r w:rsidR="005A4910" w:rsidRPr="00BA3E75">
        <w:rPr>
          <w:rFonts w:ascii="Times New Roman" w:hAnsi="Times New Roman" w:cs="Times New Roman"/>
          <w:sz w:val="24"/>
          <w:szCs w:val="24"/>
        </w:rPr>
        <w:t xml:space="preserve"> </w:t>
      </w:r>
      <w:r w:rsidRPr="00BA3E75">
        <w:rPr>
          <w:rFonts w:ascii="Times New Roman" w:hAnsi="Times New Roman" w:cs="Times New Roman"/>
          <w:sz w:val="24"/>
          <w:szCs w:val="24"/>
        </w:rPr>
        <w:t>The SUN CSA was also represented at national and international health events including the World Breastfeeding Week</w:t>
      </w:r>
      <w:r w:rsidR="002519BB">
        <w:rPr>
          <w:rFonts w:ascii="Times New Roman" w:hAnsi="Times New Roman" w:cs="Times New Roman"/>
          <w:sz w:val="24"/>
          <w:szCs w:val="24"/>
        </w:rPr>
        <w:t xml:space="preserve">, the </w:t>
      </w:r>
      <w:r w:rsidRPr="00BA3E75">
        <w:rPr>
          <w:rFonts w:ascii="Times New Roman" w:hAnsi="Times New Roman" w:cs="Times New Roman"/>
          <w:sz w:val="24"/>
          <w:szCs w:val="24"/>
        </w:rPr>
        <w:t>National Nutrition Week 2015</w:t>
      </w:r>
      <w:r w:rsidR="002519BB">
        <w:rPr>
          <w:rFonts w:ascii="Times New Roman" w:hAnsi="Times New Roman" w:cs="Times New Roman"/>
          <w:sz w:val="24"/>
          <w:szCs w:val="24"/>
        </w:rPr>
        <w:t xml:space="preserve"> and the Global SUN Gathering 2015 in Milan, Italy</w:t>
      </w:r>
      <w:r w:rsidRPr="00BA3E75">
        <w:rPr>
          <w:rFonts w:ascii="Times New Roman" w:hAnsi="Times New Roman" w:cs="Times New Roman"/>
          <w:sz w:val="24"/>
          <w:szCs w:val="24"/>
        </w:rPr>
        <w:t>.</w:t>
      </w:r>
    </w:p>
    <w:p w:rsidR="00C321B5" w:rsidRPr="00BA3E75" w:rsidRDefault="00C321B5">
      <w:pPr>
        <w:pStyle w:val="BodyText2"/>
        <w:jc w:val="both"/>
        <w:rPr>
          <w:rFonts w:ascii="Times New Roman" w:eastAsia="Arial Narrow" w:hAnsi="Times New Roman" w:cs="Times New Roman"/>
          <w:b/>
          <w:bCs/>
          <w:sz w:val="24"/>
          <w:szCs w:val="24"/>
        </w:rPr>
      </w:pPr>
    </w:p>
    <w:p w:rsidR="00C321B5" w:rsidRPr="00BA3E75" w:rsidRDefault="004C5004" w:rsidP="004C5004">
      <w:pPr>
        <w:pStyle w:val="ListParagraph"/>
        <w:widowControl/>
        <w:numPr>
          <w:ilvl w:val="1"/>
          <w:numId w:val="17"/>
        </w:numPr>
        <w:tabs>
          <w:tab w:val="num" w:pos="360"/>
        </w:tabs>
        <w:ind w:left="360" w:hanging="360"/>
        <w:jc w:val="both"/>
        <w:rPr>
          <w:rFonts w:eastAsia="Arial Narrow" w:hAnsi="Times New Roman" w:cs="Times New Roman"/>
          <w:b/>
          <w:bCs/>
          <w:i/>
          <w:iCs/>
        </w:rPr>
      </w:pPr>
      <w:r w:rsidRPr="00BA3E75">
        <w:rPr>
          <w:rFonts w:hAnsi="Times New Roman" w:cs="Times New Roman"/>
          <w:b/>
          <w:bCs/>
          <w:i/>
          <w:iCs/>
        </w:rPr>
        <w:t>CSOs mapping at county level</w:t>
      </w: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 xml:space="preserve">The reporting period saw </w:t>
      </w:r>
      <w:r w:rsidR="00896913">
        <w:rPr>
          <w:rFonts w:hAnsi="Times New Roman" w:cs="Times New Roman"/>
        </w:rPr>
        <w:t xml:space="preserve">a </w:t>
      </w:r>
      <w:r w:rsidRPr="00BA3E75">
        <w:rPr>
          <w:rFonts w:hAnsi="Times New Roman" w:cs="Times New Roman"/>
        </w:rPr>
        <w:t xml:space="preserve">mapping exercise for CSOs undertaken in different counties with a total of 45 mapping reports out of the 47 counties compiled in liaison with County Nutrition Coordinators and submitted to the CSA Secretariat, the Nutrition Sector Coordinator and SUN MOH Coordinator. This was done </w:t>
      </w:r>
      <w:r w:rsidR="005A4910" w:rsidRPr="00BA3E75">
        <w:rPr>
          <w:rFonts w:hAnsi="Times New Roman" w:cs="Times New Roman"/>
        </w:rPr>
        <w:t xml:space="preserve">using </w:t>
      </w:r>
      <w:r w:rsidRPr="00BA3E75">
        <w:rPr>
          <w:rFonts w:hAnsi="Times New Roman" w:cs="Times New Roman"/>
        </w:rPr>
        <w:t>collected and mapped data at the county level.</w:t>
      </w:r>
    </w:p>
    <w:p w:rsidR="00C321B5" w:rsidRPr="00BA3E75" w:rsidRDefault="00C321B5">
      <w:pPr>
        <w:pStyle w:val="ListParagraph"/>
        <w:ind w:left="0"/>
        <w:jc w:val="both"/>
        <w:rPr>
          <w:rFonts w:eastAsia="Arial Narrow" w:hAnsi="Times New Roman" w:cs="Times New Roman"/>
          <w:shd w:val="clear" w:color="auto" w:fill="FFFF00"/>
        </w:rPr>
      </w:pPr>
    </w:p>
    <w:p w:rsidR="00C321B5" w:rsidRPr="00BA3E75" w:rsidRDefault="00396A3A">
      <w:pPr>
        <w:pStyle w:val="ListParagraph"/>
        <w:ind w:left="0"/>
        <w:jc w:val="both"/>
        <w:rPr>
          <w:rFonts w:eastAsia="Arial Narrow" w:hAnsi="Times New Roman" w:cs="Times New Roman"/>
        </w:rPr>
      </w:pPr>
      <w:r w:rsidRPr="00BA3E75">
        <w:rPr>
          <w:rFonts w:hAnsi="Times New Roman" w:cs="Times New Roman"/>
        </w:rPr>
        <w:t>Further a</w:t>
      </w:r>
      <w:r w:rsidR="004C5004" w:rsidRPr="00BA3E75">
        <w:rPr>
          <w:rFonts w:hAnsi="Times New Roman" w:cs="Times New Roman"/>
        </w:rPr>
        <w:t>nalysis of the</w:t>
      </w:r>
      <w:r w:rsidRPr="00BA3E75">
        <w:rPr>
          <w:rFonts w:hAnsi="Times New Roman" w:cs="Times New Roman"/>
        </w:rPr>
        <w:t xml:space="preserve"> mapping</w:t>
      </w:r>
      <w:r w:rsidR="004C5004" w:rsidRPr="00BA3E75">
        <w:rPr>
          <w:rFonts w:hAnsi="Times New Roman" w:cs="Times New Roman"/>
        </w:rPr>
        <w:t xml:space="preserve"> report</w:t>
      </w:r>
      <w:r w:rsidRPr="00BA3E75">
        <w:rPr>
          <w:rFonts w:hAnsi="Times New Roman" w:cs="Times New Roman"/>
        </w:rPr>
        <w:t>s</w:t>
      </w:r>
      <w:r w:rsidR="004C5004" w:rsidRPr="00BA3E75">
        <w:rPr>
          <w:rFonts w:hAnsi="Times New Roman" w:cs="Times New Roman"/>
        </w:rPr>
        <w:t xml:space="preserve"> was done and completed during the reporting period, with the </w:t>
      </w:r>
      <w:r w:rsidR="004C5004" w:rsidRPr="00BA3E75">
        <w:rPr>
          <w:rFonts w:hAnsi="Times New Roman" w:cs="Times New Roman"/>
        </w:rPr>
        <w:lastRenderedPageBreak/>
        <w:t xml:space="preserve">aim of mapping data in terms of scope of work and coming up with a sketch map </w:t>
      </w:r>
      <w:r w:rsidRPr="00BA3E75">
        <w:rPr>
          <w:rFonts w:hAnsi="Times New Roman" w:cs="Times New Roman"/>
        </w:rPr>
        <w:t xml:space="preserve">and pivot tables </w:t>
      </w:r>
      <w:r w:rsidR="004C5004" w:rsidRPr="00BA3E75">
        <w:rPr>
          <w:rFonts w:hAnsi="Times New Roman" w:cs="Times New Roman"/>
        </w:rPr>
        <w:t xml:space="preserve">indicating nutrition partners in the respective counties and interventions </w:t>
      </w:r>
      <w:r w:rsidRPr="00BA3E75">
        <w:rPr>
          <w:rFonts w:hAnsi="Times New Roman" w:cs="Times New Roman"/>
        </w:rPr>
        <w:t xml:space="preserve">too. </w:t>
      </w:r>
    </w:p>
    <w:p w:rsidR="00C321B5" w:rsidRPr="00BA3E75" w:rsidRDefault="00C321B5">
      <w:pPr>
        <w:pStyle w:val="ListParagraph"/>
        <w:ind w:left="0"/>
        <w:jc w:val="both"/>
        <w:rPr>
          <w:rFonts w:eastAsia="Arial Narrow" w:hAnsi="Times New Roman" w:cs="Times New Roman"/>
          <w:shd w:val="clear" w:color="auto" w:fill="FFFF00"/>
        </w:rPr>
      </w:pPr>
    </w:p>
    <w:p w:rsidR="00C321B5" w:rsidRPr="00BA3E75" w:rsidRDefault="004C5004" w:rsidP="004C5004">
      <w:pPr>
        <w:pStyle w:val="ListParagraph"/>
        <w:widowControl/>
        <w:numPr>
          <w:ilvl w:val="1"/>
          <w:numId w:val="17"/>
        </w:numPr>
        <w:tabs>
          <w:tab w:val="num" w:pos="360"/>
        </w:tabs>
        <w:ind w:left="360" w:hanging="360"/>
        <w:jc w:val="both"/>
        <w:rPr>
          <w:rFonts w:eastAsia="Arial Narrow" w:hAnsi="Times New Roman" w:cs="Times New Roman"/>
          <w:b/>
          <w:bCs/>
          <w:i/>
          <w:iCs/>
        </w:rPr>
      </w:pPr>
      <w:r w:rsidRPr="00BA3E75">
        <w:rPr>
          <w:rFonts w:hAnsi="Times New Roman" w:cs="Times New Roman"/>
          <w:b/>
          <w:bCs/>
          <w:i/>
          <w:iCs/>
        </w:rPr>
        <w:t>Civil Society Alliance Governance structure established</w:t>
      </w:r>
    </w:p>
    <w:p w:rsidR="00017F43" w:rsidRDefault="00017F43">
      <w:pPr>
        <w:pStyle w:val="ListParagraph"/>
        <w:ind w:left="0"/>
        <w:jc w:val="both"/>
        <w:rPr>
          <w:rFonts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 xml:space="preserve">During the reporting period, the SUN CSA Executive Committee (EC) continued working closely with the </w:t>
      </w:r>
      <w:r w:rsidR="00396A3A" w:rsidRPr="00BA3E75">
        <w:rPr>
          <w:rFonts w:hAnsi="Times New Roman" w:cs="Times New Roman"/>
        </w:rPr>
        <w:t xml:space="preserve">SUN Movement </w:t>
      </w:r>
      <w:r w:rsidRPr="00BA3E75">
        <w:rPr>
          <w:rFonts w:hAnsi="Times New Roman" w:cs="Times New Roman"/>
        </w:rPr>
        <w:t xml:space="preserve">Secretariat towards ensuring that their operations are in line with the SUN Movement principles and </w:t>
      </w:r>
      <w:r w:rsidR="00396A3A" w:rsidRPr="00BA3E75">
        <w:rPr>
          <w:rFonts w:hAnsi="Times New Roman" w:cs="Times New Roman"/>
        </w:rPr>
        <w:t>Civil Society Network (</w:t>
      </w:r>
      <w:r w:rsidRPr="00BA3E75">
        <w:rPr>
          <w:rFonts w:hAnsi="Times New Roman" w:cs="Times New Roman"/>
        </w:rPr>
        <w:t>CSN</w:t>
      </w:r>
      <w:r w:rsidR="00396A3A" w:rsidRPr="00BA3E75">
        <w:rPr>
          <w:rFonts w:hAnsi="Times New Roman" w:cs="Times New Roman"/>
        </w:rPr>
        <w:t>)</w:t>
      </w:r>
      <w:r w:rsidRPr="00BA3E75">
        <w:rPr>
          <w:rFonts w:hAnsi="Times New Roman" w:cs="Times New Roman"/>
        </w:rPr>
        <w:t xml:space="preserve"> guidelines with regard to inclusivity and </w:t>
      </w:r>
      <w:r w:rsidR="00FE52C2" w:rsidRPr="00BA3E75">
        <w:rPr>
          <w:rFonts w:hAnsi="Times New Roman" w:cs="Times New Roman"/>
        </w:rPr>
        <w:t>transparency e.g.</w:t>
      </w:r>
      <w:r w:rsidR="007A3DB2" w:rsidRPr="00BA3E75">
        <w:rPr>
          <w:rFonts w:hAnsi="Times New Roman" w:cs="Times New Roman"/>
        </w:rPr>
        <w:t xml:space="preserve"> initially t</w:t>
      </w:r>
      <w:r w:rsidRPr="00BA3E75">
        <w:rPr>
          <w:rFonts w:hAnsi="Times New Roman" w:cs="Times New Roman"/>
        </w:rPr>
        <w:t xml:space="preserve">he </w:t>
      </w:r>
      <w:r w:rsidR="007A3DB2" w:rsidRPr="00BA3E75">
        <w:rPr>
          <w:rFonts w:hAnsi="Times New Roman" w:cs="Times New Roman"/>
        </w:rPr>
        <w:t xml:space="preserve">CSA EC </w:t>
      </w:r>
      <w:r w:rsidRPr="00BA3E75">
        <w:rPr>
          <w:rFonts w:hAnsi="Times New Roman" w:cs="Times New Roman"/>
        </w:rPr>
        <w:t xml:space="preserve">membership </w:t>
      </w:r>
      <w:r w:rsidR="00FE52C2" w:rsidRPr="00BA3E75">
        <w:rPr>
          <w:rFonts w:hAnsi="Times New Roman" w:cs="Times New Roman"/>
        </w:rPr>
        <w:t>were 8</w:t>
      </w:r>
      <w:r w:rsidR="007A3DB2" w:rsidRPr="00BA3E75">
        <w:rPr>
          <w:rFonts w:hAnsi="Times New Roman" w:cs="Times New Roman"/>
        </w:rPr>
        <w:t xml:space="preserve"> members and </w:t>
      </w:r>
      <w:r w:rsidRPr="00BA3E75">
        <w:rPr>
          <w:rFonts w:hAnsi="Times New Roman" w:cs="Times New Roman"/>
        </w:rPr>
        <w:t xml:space="preserve">was expanded to 11 members </w:t>
      </w:r>
      <w:r w:rsidR="007A3DB2" w:rsidRPr="00BA3E75">
        <w:rPr>
          <w:rFonts w:hAnsi="Times New Roman" w:cs="Times New Roman"/>
        </w:rPr>
        <w:t xml:space="preserve">with </w:t>
      </w:r>
      <w:r w:rsidRPr="00BA3E75">
        <w:rPr>
          <w:rFonts w:hAnsi="Times New Roman" w:cs="Times New Roman"/>
        </w:rPr>
        <w:t xml:space="preserve">two additional members </w:t>
      </w:r>
      <w:r w:rsidR="007A3DB2" w:rsidRPr="00BA3E75">
        <w:rPr>
          <w:rFonts w:hAnsi="Times New Roman" w:cs="Times New Roman"/>
        </w:rPr>
        <w:t xml:space="preserve">being </w:t>
      </w:r>
      <w:r w:rsidRPr="00BA3E75">
        <w:rPr>
          <w:rFonts w:hAnsi="Times New Roman" w:cs="Times New Roman"/>
        </w:rPr>
        <w:t xml:space="preserve">elected into the Executive Committee. The current EC members are: Kenya Red Cross Society, World Vision Kenya, Action Against Hunger, Health Unlimited, G.R.A.C.E Africa, Helen Keller International, Uzima Aid, Concern Worldwide, Save the </w:t>
      </w:r>
      <w:r w:rsidR="00BA3E75" w:rsidRPr="00BA3E75">
        <w:rPr>
          <w:rFonts w:hAnsi="Times New Roman" w:cs="Times New Roman"/>
        </w:rPr>
        <w:t>Children,</w:t>
      </w:r>
      <w:r w:rsidRPr="00BA3E75">
        <w:rPr>
          <w:rFonts w:hAnsi="Times New Roman" w:cs="Times New Roman"/>
        </w:rPr>
        <w:t xml:space="preserve"> Kenya AIDS NGOs Consortium and Total Lifestyle Change.</w:t>
      </w: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The reporting period saw the development rules of engagement to facilitate harmonious operations between the CSA</w:t>
      </w:r>
      <w:r w:rsidR="00BA3E75" w:rsidRPr="00BA3E75">
        <w:rPr>
          <w:rFonts w:hAnsi="Times New Roman" w:cs="Times New Roman"/>
        </w:rPr>
        <w:t>, the</w:t>
      </w:r>
      <w:r w:rsidRPr="00BA3E75">
        <w:rPr>
          <w:rFonts w:hAnsi="Times New Roman" w:cs="Times New Roman"/>
        </w:rPr>
        <w:t xml:space="preserve"> host organization </w:t>
      </w:r>
      <w:r w:rsidR="007A3DB2" w:rsidRPr="00BA3E75">
        <w:rPr>
          <w:rFonts w:hAnsi="Times New Roman" w:cs="Times New Roman"/>
        </w:rPr>
        <w:t xml:space="preserve">and the UN participating organization </w:t>
      </w:r>
      <w:r w:rsidRPr="00BA3E75">
        <w:rPr>
          <w:rFonts w:hAnsi="Times New Roman" w:cs="Times New Roman"/>
        </w:rPr>
        <w:t xml:space="preserve">which was signed by the EC members on behalf of the </w:t>
      </w:r>
      <w:r w:rsidR="007A3DB2" w:rsidRPr="00BA3E75">
        <w:rPr>
          <w:rFonts w:hAnsi="Times New Roman" w:cs="Times New Roman"/>
        </w:rPr>
        <w:t>CSA, World Vision and UNICEF respectively</w:t>
      </w:r>
      <w:r w:rsidRPr="00BA3E75">
        <w:rPr>
          <w:rFonts w:hAnsi="Times New Roman" w:cs="Times New Roman"/>
        </w:rPr>
        <w:t xml:space="preserve">. This is a governance document that provides guidelines for the management of </w:t>
      </w:r>
      <w:r w:rsidR="00131EDB" w:rsidRPr="00BA3E75">
        <w:rPr>
          <w:rFonts w:hAnsi="Times New Roman" w:cs="Times New Roman"/>
        </w:rPr>
        <w:t xml:space="preserve">the overall MPTF project including the </w:t>
      </w:r>
      <w:r w:rsidRPr="00BA3E75">
        <w:rPr>
          <w:rFonts w:hAnsi="Times New Roman" w:cs="Times New Roman"/>
        </w:rPr>
        <w:t xml:space="preserve">CSA </w:t>
      </w:r>
      <w:r w:rsidR="00131EDB" w:rsidRPr="00BA3E75">
        <w:rPr>
          <w:rFonts w:hAnsi="Times New Roman" w:cs="Times New Roman"/>
        </w:rPr>
        <w:t>Coordinator/</w:t>
      </w:r>
      <w:r w:rsidRPr="00BA3E75">
        <w:rPr>
          <w:rFonts w:hAnsi="Times New Roman" w:cs="Times New Roman"/>
        </w:rPr>
        <w:t xml:space="preserve">Secretariat and MPTF funds, by </w:t>
      </w:r>
      <w:r w:rsidR="00131EDB" w:rsidRPr="00BA3E75">
        <w:rPr>
          <w:rFonts w:hAnsi="Times New Roman" w:cs="Times New Roman"/>
        </w:rPr>
        <w:t xml:space="preserve">mainly the </w:t>
      </w:r>
      <w:r w:rsidRPr="00BA3E75">
        <w:rPr>
          <w:rFonts w:hAnsi="Times New Roman" w:cs="Times New Roman"/>
        </w:rPr>
        <w:t>EC and the host organization.</w:t>
      </w: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At the same time, the SUN CSA undertook a review of the Terms of Reference through a taskforce comprising of five members of the Alliance. The key issues that were looked into include the terms of service for the Executive Committee; the Organizational Structure; communication protocols; roles and responsibilities of the Executive Committee and Secretariat; as well as management of Conflict of Interest. The current structure is as follows:</w:t>
      </w:r>
    </w:p>
    <w:p w:rsidR="00C321B5" w:rsidRPr="00BA3E75" w:rsidRDefault="00C321B5">
      <w:pPr>
        <w:pStyle w:val="ListParagraph"/>
        <w:ind w:left="0"/>
        <w:jc w:val="both"/>
        <w:rPr>
          <w:rFonts w:eastAsia="Arial Narrow" w:hAnsi="Times New Roman" w:cs="Times New Roman"/>
        </w:rPr>
      </w:pPr>
    </w:p>
    <w:p w:rsidR="00C321B5" w:rsidRPr="00BA3E75" w:rsidRDefault="004C5004" w:rsidP="007E0F35">
      <w:pPr>
        <w:jc w:val="center"/>
        <w:rPr>
          <w:rFonts w:eastAsia="Arial Narrow" w:hAnsi="Times New Roman" w:cs="Times New Roman"/>
        </w:rPr>
      </w:pPr>
      <w:r w:rsidRPr="00BA3E75">
        <w:rPr>
          <w:rFonts w:eastAsia="Arial Narrow" w:hAnsi="Times New Roman" w:cs="Times New Roman"/>
          <w:noProof/>
        </w:rPr>
        <w:lastRenderedPageBreak/>
        <w:drawing>
          <wp:inline distT="0" distB="0" distL="0" distR="0" wp14:anchorId="3FCBC1AB" wp14:editId="06D1A32D">
            <wp:extent cx="4658264" cy="4770408"/>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a:extLst/>
                    </a:blip>
                    <a:stretch>
                      <a:fillRect/>
                    </a:stretch>
                  </pic:blipFill>
                  <pic:spPr>
                    <a:xfrm>
                      <a:off x="0" y="0"/>
                      <a:ext cx="4662240" cy="4774480"/>
                    </a:xfrm>
                    <a:prstGeom prst="rect">
                      <a:avLst/>
                    </a:prstGeom>
                    <a:ln w="12700" cap="flat">
                      <a:noFill/>
                      <a:miter lim="400000"/>
                    </a:ln>
                    <a:effectLst/>
                  </pic:spPr>
                </pic:pic>
              </a:graphicData>
            </a:graphic>
          </wp:inline>
        </w:drawing>
      </w:r>
    </w:p>
    <w:p w:rsidR="00C321B5" w:rsidRPr="00BA3E75" w:rsidRDefault="00C321B5">
      <w:pPr>
        <w:rPr>
          <w:rFonts w:eastAsia="Arial Narrow" w:hAnsi="Times New Roman" w:cs="Times New Roman"/>
        </w:rPr>
      </w:pPr>
    </w:p>
    <w:p w:rsidR="00C321B5" w:rsidRPr="00BA3E75" w:rsidRDefault="00C321B5">
      <w:pPr>
        <w:pStyle w:val="BodyText2"/>
        <w:jc w:val="both"/>
        <w:rPr>
          <w:rFonts w:ascii="Times New Roman" w:eastAsia="Arial Narrow" w:hAnsi="Times New Roman" w:cs="Times New Roman"/>
          <w:b/>
          <w:bCs/>
          <w:sz w:val="24"/>
          <w:szCs w:val="24"/>
        </w:rPr>
      </w:pP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During the reporting period, the SUN CSA also finalized and validated their Constitution and also embarked on the legal registration process with the Non-Governmental Organizations Coordinating Board during which the following were appointed as board members: Chairman - Titus Mungo’u (Action Against Hunger), Treasurer - James Adede (G.R.A.C.E. Africa), Secretary - Linah Njoroge (Total Lifestyle Change) and two members Nicholas Juma (Uzima Aid) and Mary Muia (National Organization of Peer Educators).</w:t>
      </w: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BodyText2"/>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At the same time, the CSA established 3 sub-committees/taskforces:  Communication and Advocacy, Resource Mobilization, </w:t>
      </w:r>
      <w:r w:rsidR="00983B09">
        <w:rPr>
          <w:rFonts w:ascii="Times New Roman" w:hAnsi="Times New Roman" w:cs="Times New Roman"/>
          <w:sz w:val="24"/>
          <w:szCs w:val="24"/>
        </w:rPr>
        <w:t xml:space="preserve">and </w:t>
      </w:r>
      <w:r w:rsidRPr="00BA3E75">
        <w:rPr>
          <w:rFonts w:ascii="Times New Roman" w:hAnsi="Times New Roman" w:cs="Times New Roman"/>
          <w:sz w:val="24"/>
          <w:szCs w:val="24"/>
        </w:rPr>
        <w:t xml:space="preserve">Policy and Governance, which draws membership from CSA organizations.  The resource mobilization committee spearheads mobilization of resources for the CSA, the policy and governance sub-committee </w:t>
      </w:r>
      <w:r w:rsidR="00131EDB" w:rsidRPr="00BA3E75">
        <w:rPr>
          <w:rFonts w:ascii="Times New Roman" w:hAnsi="Times New Roman" w:cs="Times New Roman"/>
          <w:sz w:val="24"/>
          <w:szCs w:val="24"/>
        </w:rPr>
        <w:t xml:space="preserve">addresses </w:t>
      </w:r>
      <w:r w:rsidRPr="00BA3E75">
        <w:rPr>
          <w:rFonts w:ascii="Times New Roman" w:hAnsi="Times New Roman" w:cs="Times New Roman"/>
          <w:sz w:val="24"/>
          <w:szCs w:val="24"/>
        </w:rPr>
        <w:t>the governance issues in the SUN CSA while the communication and advocacy subcommittee spearhead</w:t>
      </w:r>
      <w:r w:rsidR="00131EDB" w:rsidRPr="00BA3E75">
        <w:rPr>
          <w:rFonts w:ascii="Times New Roman" w:hAnsi="Times New Roman" w:cs="Times New Roman"/>
          <w:sz w:val="24"/>
          <w:szCs w:val="24"/>
        </w:rPr>
        <w:t>s</w:t>
      </w:r>
      <w:r w:rsidRPr="00BA3E75">
        <w:rPr>
          <w:rFonts w:ascii="Times New Roman" w:hAnsi="Times New Roman" w:cs="Times New Roman"/>
          <w:sz w:val="24"/>
          <w:szCs w:val="24"/>
        </w:rPr>
        <w:t xml:space="preserve"> advocacy plans including trainings for the CSA. These sub-committees strengthen the CSA’s structures, resources and strategies to implement its </w:t>
      </w:r>
      <w:r w:rsidR="00983B09">
        <w:rPr>
          <w:rFonts w:ascii="Times New Roman" w:hAnsi="Times New Roman" w:cs="Times New Roman"/>
          <w:sz w:val="24"/>
          <w:szCs w:val="24"/>
        </w:rPr>
        <w:t>w</w:t>
      </w:r>
      <w:r w:rsidRPr="00BA3E75">
        <w:rPr>
          <w:rFonts w:ascii="Times New Roman" w:hAnsi="Times New Roman" w:cs="Times New Roman"/>
          <w:sz w:val="24"/>
          <w:szCs w:val="24"/>
        </w:rPr>
        <w:t xml:space="preserve">ork </w:t>
      </w:r>
      <w:r w:rsidR="00983B09">
        <w:rPr>
          <w:rFonts w:ascii="Times New Roman" w:hAnsi="Times New Roman" w:cs="Times New Roman"/>
          <w:sz w:val="24"/>
          <w:szCs w:val="24"/>
        </w:rPr>
        <w:t>p</w:t>
      </w:r>
      <w:r w:rsidRPr="00BA3E75">
        <w:rPr>
          <w:rFonts w:ascii="Times New Roman" w:hAnsi="Times New Roman" w:cs="Times New Roman"/>
          <w:sz w:val="24"/>
          <w:szCs w:val="24"/>
        </w:rPr>
        <w:t>lan. Since they draw members from the CSA membership, this enhances ownership and encourages participation among members.</w:t>
      </w:r>
    </w:p>
    <w:p w:rsidR="00017F43" w:rsidRDefault="00017F43">
      <w:pPr>
        <w:pStyle w:val="BodyText2"/>
        <w:jc w:val="both"/>
        <w:rPr>
          <w:rFonts w:ascii="Times New Roman" w:eastAsia="Arial Narrow" w:hAnsi="Times New Roman" w:cs="Times New Roman"/>
          <w:sz w:val="24"/>
          <w:szCs w:val="24"/>
        </w:rPr>
      </w:pPr>
    </w:p>
    <w:p w:rsidR="001654EE" w:rsidRDefault="001654EE">
      <w:pPr>
        <w:pStyle w:val="BodyText2"/>
        <w:jc w:val="both"/>
        <w:rPr>
          <w:rFonts w:ascii="Times New Roman" w:eastAsia="Arial Narrow" w:hAnsi="Times New Roman" w:cs="Times New Roman"/>
          <w:sz w:val="24"/>
          <w:szCs w:val="24"/>
        </w:rPr>
      </w:pPr>
    </w:p>
    <w:p w:rsidR="001654EE" w:rsidRPr="00BA3E75" w:rsidRDefault="001654EE">
      <w:pPr>
        <w:pStyle w:val="BodyText2"/>
        <w:jc w:val="both"/>
        <w:rPr>
          <w:rFonts w:ascii="Times New Roman" w:eastAsia="Arial Narrow" w:hAnsi="Times New Roman" w:cs="Times New Roman"/>
          <w:sz w:val="24"/>
          <w:szCs w:val="24"/>
        </w:rPr>
      </w:pPr>
    </w:p>
    <w:p w:rsidR="00C321B5" w:rsidRDefault="004C5004">
      <w:pPr>
        <w:pStyle w:val="BodyText2"/>
        <w:jc w:val="both"/>
        <w:rPr>
          <w:rFonts w:ascii="Times New Roman" w:hAnsi="Times New Roman" w:cs="Times New Roman"/>
          <w:sz w:val="24"/>
          <w:szCs w:val="24"/>
        </w:rPr>
      </w:pPr>
      <w:r w:rsidRPr="00BA3E75">
        <w:rPr>
          <w:rFonts w:ascii="Times New Roman" w:hAnsi="Times New Roman" w:cs="Times New Roman"/>
          <w:sz w:val="24"/>
          <w:szCs w:val="24"/>
        </w:rPr>
        <w:lastRenderedPageBreak/>
        <w:t>Members of the taskforces are as follows:</w:t>
      </w:r>
    </w:p>
    <w:p w:rsidR="00017F43" w:rsidRPr="00BA3E75" w:rsidRDefault="00017F43">
      <w:pPr>
        <w:pStyle w:val="BodyText2"/>
        <w:jc w:val="both"/>
        <w:rPr>
          <w:rFonts w:ascii="Times New Roman" w:eastAsia="Arial Narrow" w:hAnsi="Times New Roman" w:cs="Times New Roman"/>
          <w:sz w:val="24"/>
          <w:szCs w:val="24"/>
        </w:rPr>
      </w:pPr>
    </w:p>
    <w:p w:rsidR="00C321B5" w:rsidRPr="00BA3E75" w:rsidRDefault="004C5004">
      <w:pPr>
        <w:pStyle w:val="BodyText2"/>
        <w:jc w:val="both"/>
        <w:rPr>
          <w:rFonts w:ascii="Times New Roman" w:eastAsia="Arial Narrow" w:hAnsi="Times New Roman" w:cs="Times New Roman"/>
          <w:sz w:val="24"/>
          <w:szCs w:val="24"/>
        </w:rPr>
      </w:pPr>
      <w:r w:rsidRPr="00BA3E75">
        <w:rPr>
          <w:rFonts w:ascii="Times New Roman" w:hAnsi="Times New Roman" w:cs="Times New Roman"/>
          <w:b/>
          <w:bCs/>
          <w:sz w:val="24"/>
          <w:szCs w:val="24"/>
        </w:rPr>
        <w:t>Communication and Advocacy:</w:t>
      </w:r>
      <w:r w:rsidRPr="00BA3E75">
        <w:rPr>
          <w:rFonts w:ascii="Times New Roman" w:hAnsi="Times New Roman" w:cs="Times New Roman"/>
          <w:sz w:val="24"/>
          <w:szCs w:val="24"/>
        </w:rPr>
        <w:t xml:space="preserve"> Action Against Hunger, Save the Children International, Population Services Kenya, Feed the Children, Islamic Relief Kenya, International Rescue Committee</w:t>
      </w: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4C5004">
      <w:pPr>
        <w:pStyle w:val="BodyText2"/>
        <w:jc w:val="both"/>
        <w:rPr>
          <w:rFonts w:ascii="Times New Roman" w:eastAsia="Arial Narrow" w:hAnsi="Times New Roman" w:cs="Times New Roman"/>
          <w:sz w:val="24"/>
          <w:szCs w:val="24"/>
        </w:rPr>
      </w:pPr>
      <w:r w:rsidRPr="00BA3E75">
        <w:rPr>
          <w:rFonts w:ascii="Times New Roman" w:hAnsi="Times New Roman" w:cs="Times New Roman"/>
          <w:b/>
          <w:bCs/>
          <w:sz w:val="24"/>
          <w:szCs w:val="24"/>
        </w:rPr>
        <w:t>Policy and Governance</w:t>
      </w:r>
      <w:r w:rsidRPr="00BA3E75">
        <w:rPr>
          <w:rFonts w:ascii="Times New Roman" w:hAnsi="Times New Roman" w:cs="Times New Roman"/>
          <w:sz w:val="24"/>
          <w:szCs w:val="24"/>
        </w:rPr>
        <w:t xml:space="preserve">: Helen Keller International, World Vision Kenya, Action Against Hunger, Micronutrient Initiative, Consumers Federation Kenya and Global Alliance In Nutrition. </w:t>
      </w: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4C5004">
      <w:pPr>
        <w:pStyle w:val="BodyText2"/>
        <w:jc w:val="both"/>
        <w:rPr>
          <w:rFonts w:ascii="Times New Roman" w:hAnsi="Times New Roman" w:cs="Times New Roman"/>
          <w:sz w:val="24"/>
          <w:szCs w:val="24"/>
        </w:rPr>
      </w:pPr>
      <w:r w:rsidRPr="00BA3E75">
        <w:rPr>
          <w:rFonts w:ascii="Times New Roman" w:hAnsi="Times New Roman" w:cs="Times New Roman"/>
          <w:b/>
          <w:bCs/>
          <w:sz w:val="24"/>
          <w:szCs w:val="24"/>
        </w:rPr>
        <w:t>Resource Mobilization</w:t>
      </w:r>
      <w:r w:rsidRPr="00BA3E75">
        <w:rPr>
          <w:rFonts w:ascii="Times New Roman" w:hAnsi="Times New Roman" w:cs="Times New Roman"/>
          <w:sz w:val="24"/>
          <w:szCs w:val="24"/>
        </w:rPr>
        <w:t>: Feed the Children Kenya-Lead, Grassroots Alliance for Community Education (G.R.A.C.E) Africa and International Rescue Committee</w:t>
      </w:r>
    </w:p>
    <w:p w:rsidR="00017F43" w:rsidRPr="00BA3E75" w:rsidRDefault="00017F43">
      <w:pPr>
        <w:pStyle w:val="BodyText2"/>
        <w:jc w:val="both"/>
        <w:rPr>
          <w:rFonts w:ascii="Times New Roman" w:eastAsia="Arial Narrow" w:hAnsi="Times New Roman" w:cs="Times New Roman"/>
          <w:sz w:val="24"/>
          <w:szCs w:val="24"/>
        </w:rPr>
      </w:pPr>
    </w:p>
    <w:p w:rsidR="00C321B5" w:rsidRPr="001D011D" w:rsidRDefault="004C5004" w:rsidP="001D011D">
      <w:pPr>
        <w:pStyle w:val="ListParagraph"/>
        <w:widowControl/>
        <w:numPr>
          <w:ilvl w:val="1"/>
          <w:numId w:val="57"/>
        </w:numPr>
        <w:tabs>
          <w:tab w:val="num" w:pos="360"/>
        </w:tabs>
        <w:jc w:val="both"/>
        <w:rPr>
          <w:rFonts w:eastAsia="Arial Narrow" w:hAnsi="Times New Roman" w:cs="Times New Roman"/>
          <w:b/>
          <w:bCs/>
          <w:i/>
          <w:iCs/>
        </w:rPr>
      </w:pPr>
      <w:r w:rsidRPr="001D011D">
        <w:rPr>
          <w:rFonts w:hAnsi="Times New Roman" w:cs="Times New Roman"/>
          <w:b/>
          <w:bCs/>
          <w:i/>
          <w:iCs/>
        </w:rPr>
        <w:t xml:space="preserve">CSA strategy developed </w:t>
      </w: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 xml:space="preserve">During the reporting period, the draft Strategic Plan Consultancy </w:t>
      </w:r>
      <w:r w:rsidR="005E5968">
        <w:rPr>
          <w:rFonts w:hAnsi="Times New Roman" w:cs="Times New Roman"/>
        </w:rPr>
        <w:t>terms of reference (</w:t>
      </w:r>
      <w:r w:rsidRPr="00BA3E75">
        <w:rPr>
          <w:rFonts w:hAnsi="Times New Roman" w:cs="Times New Roman"/>
        </w:rPr>
        <w:t>ToR</w:t>
      </w:r>
      <w:r w:rsidR="005E5968">
        <w:rPr>
          <w:rFonts w:hAnsi="Times New Roman" w:cs="Times New Roman"/>
        </w:rPr>
        <w:t>)</w:t>
      </w:r>
      <w:r w:rsidRPr="00BA3E75">
        <w:rPr>
          <w:rFonts w:hAnsi="Times New Roman" w:cs="Times New Roman"/>
        </w:rPr>
        <w:t xml:space="preserve"> was developed. Once developed, the strategy document will offer a three year strategic direction to the SUN CSA’s operations. In the period January to June 2016, the SUN CSA strategy will be developed.</w:t>
      </w:r>
    </w:p>
    <w:p w:rsidR="00C321B5" w:rsidRPr="00BA3E75" w:rsidRDefault="00C321B5">
      <w:pPr>
        <w:pStyle w:val="ListParagraph"/>
        <w:ind w:left="0"/>
        <w:jc w:val="both"/>
        <w:rPr>
          <w:rFonts w:eastAsia="Arial Narrow" w:hAnsi="Times New Roman" w:cs="Times New Roman"/>
        </w:rPr>
      </w:pPr>
    </w:p>
    <w:p w:rsidR="00C321B5" w:rsidRPr="001D011D" w:rsidRDefault="004C5004" w:rsidP="001D011D">
      <w:pPr>
        <w:pStyle w:val="ListParagraph"/>
        <w:widowControl/>
        <w:numPr>
          <w:ilvl w:val="1"/>
          <w:numId w:val="57"/>
        </w:numPr>
        <w:tabs>
          <w:tab w:val="num" w:pos="360"/>
        </w:tabs>
        <w:jc w:val="both"/>
        <w:rPr>
          <w:rFonts w:eastAsia="Arial Narrow" w:hAnsi="Times New Roman" w:cs="Times New Roman"/>
          <w:b/>
          <w:bCs/>
          <w:i/>
          <w:iCs/>
        </w:rPr>
      </w:pPr>
      <w:r w:rsidRPr="001D011D">
        <w:rPr>
          <w:rFonts w:hAnsi="Times New Roman" w:cs="Times New Roman"/>
          <w:b/>
          <w:bCs/>
          <w:i/>
          <w:iCs/>
        </w:rPr>
        <w:t>CSA members capacity built to drive nutrition advocacy initiatives and policy influence at national and county levels</w:t>
      </w:r>
    </w:p>
    <w:p w:rsidR="00C321B5" w:rsidRPr="00BA3E75" w:rsidRDefault="004C5004">
      <w:pPr>
        <w:pStyle w:val="ListParagraph"/>
        <w:ind w:left="0"/>
        <w:jc w:val="both"/>
        <w:rPr>
          <w:rFonts w:hAnsi="Times New Roman" w:cs="Times New Roman"/>
        </w:rPr>
      </w:pPr>
      <w:r w:rsidRPr="00BA3E75">
        <w:rPr>
          <w:rFonts w:hAnsi="Times New Roman" w:cs="Times New Roman"/>
        </w:rPr>
        <w:t>During the reporting period, the SUN CSA offered technical support to its members in rolling out county nutrition advocacy trainings targeting the county leadership and civil societies at the county level.  These include Baringo &amp; Samburu County (supported by World Vision Kenya), Turkana County (supported by International Rescue Committee</w:t>
      </w:r>
      <w:r w:rsidR="00131EDB" w:rsidRPr="00BA3E75">
        <w:rPr>
          <w:rFonts w:hAnsi="Times New Roman" w:cs="Times New Roman"/>
        </w:rPr>
        <w:t>,</w:t>
      </w:r>
      <w:r w:rsidRPr="00BA3E75">
        <w:rPr>
          <w:rFonts w:hAnsi="Times New Roman" w:cs="Times New Roman"/>
        </w:rPr>
        <w:t xml:space="preserve"> Save the children and World Vision), Wajir County </w:t>
      </w:r>
      <w:r w:rsidR="00983B09">
        <w:rPr>
          <w:rFonts w:hAnsi="Times New Roman" w:cs="Times New Roman"/>
        </w:rPr>
        <w:t>(</w:t>
      </w:r>
      <w:r w:rsidRPr="00BA3E75">
        <w:rPr>
          <w:rFonts w:hAnsi="Times New Roman" w:cs="Times New Roman"/>
        </w:rPr>
        <w:t xml:space="preserve">supported by Save the children, Marsabit </w:t>
      </w:r>
      <w:r w:rsidR="00131EDB" w:rsidRPr="00BA3E75">
        <w:rPr>
          <w:rFonts w:hAnsi="Times New Roman" w:cs="Times New Roman"/>
        </w:rPr>
        <w:t xml:space="preserve">County </w:t>
      </w:r>
      <w:r w:rsidRPr="00BA3E75">
        <w:rPr>
          <w:rFonts w:hAnsi="Times New Roman" w:cs="Times New Roman"/>
        </w:rPr>
        <w:t>supported by Food for the Hungry Kenya</w:t>
      </w:r>
      <w:r w:rsidR="00983B09">
        <w:rPr>
          <w:rFonts w:hAnsi="Times New Roman" w:cs="Times New Roman"/>
        </w:rPr>
        <w:t>)</w:t>
      </w:r>
      <w:r w:rsidRPr="00BA3E75">
        <w:rPr>
          <w:rFonts w:hAnsi="Times New Roman" w:cs="Times New Roman"/>
        </w:rPr>
        <w:t>. A</w:t>
      </w:r>
      <w:r w:rsidR="00131EDB" w:rsidRPr="00BA3E75">
        <w:rPr>
          <w:rFonts w:hAnsi="Times New Roman" w:cs="Times New Roman"/>
        </w:rPr>
        <w:t>MREF</w:t>
      </w:r>
      <w:r w:rsidRPr="00BA3E75">
        <w:rPr>
          <w:rFonts w:hAnsi="Times New Roman" w:cs="Times New Roman"/>
        </w:rPr>
        <w:t xml:space="preserve"> also supported </w:t>
      </w:r>
      <w:r w:rsidR="00131EDB" w:rsidRPr="00BA3E75">
        <w:rPr>
          <w:rFonts w:hAnsi="Times New Roman" w:cs="Times New Roman"/>
        </w:rPr>
        <w:t xml:space="preserve">advocacy </w:t>
      </w:r>
      <w:r w:rsidRPr="00BA3E75">
        <w:rPr>
          <w:rFonts w:hAnsi="Times New Roman" w:cs="Times New Roman"/>
        </w:rPr>
        <w:t xml:space="preserve">training at </w:t>
      </w:r>
      <w:r w:rsidR="00983B09">
        <w:rPr>
          <w:rFonts w:hAnsi="Times New Roman" w:cs="Times New Roman"/>
        </w:rPr>
        <w:t>the n</w:t>
      </w:r>
      <w:r w:rsidRPr="00BA3E75">
        <w:rPr>
          <w:rFonts w:hAnsi="Times New Roman" w:cs="Times New Roman"/>
        </w:rPr>
        <w:t>ational level.</w:t>
      </w:r>
      <w:r w:rsidR="00BA3E75" w:rsidRPr="00BA3E75">
        <w:rPr>
          <w:rFonts w:hAnsi="Times New Roman" w:cs="Times New Roman"/>
        </w:rPr>
        <w:t xml:space="preserve"> In total, </w:t>
      </w:r>
      <w:r w:rsidR="00983B09">
        <w:rPr>
          <w:rFonts w:hAnsi="Times New Roman" w:cs="Times New Roman"/>
        </w:rPr>
        <w:t>t</w:t>
      </w:r>
      <w:r w:rsidR="00BA3E75" w:rsidRPr="00BA3E75">
        <w:rPr>
          <w:rFonts w:hAnsi="Times New Roman" w:cs="Times New Roman"/>
        </w:rPr>
        <w:t xml:space="preserve">he CSA trained over 75 </w:t>
      </w:r>
      <w:r w:rsidR="00FE52C2" w:rsidRPr="00BA3E75">
        <w:rPr>
          <w:rFonts w:hAnsi="Times New Roman" w:cs="Times New Roman"/>
        </w:rPr>
        <w:t>participants. These</w:t>
      </w:r>
      <w:r w:rsidRPr="00BA3E75">
        <w:rPr>
          <w:rFonts w:hAnsi="Times New Roman" w:cs="Times New Roman"/>
        </w:rPr>
        <w:t xml:space="preserve"> trainings were aimed at strengthening civil societies to engage with County Governments and multi-stakeholders in scaling up nutrition. The topics that were covered included </w:t>
      </w:r>
      <w:r w:rsidR="00131EDB" w:rsidRPr="00BA3E75">
        <w:rPr>
          <w:rFonts w:hAnsi="Times New Roman" w:cs="Times New Roman"/>
        </w:rPr>
        <w:t>i</w:t>
      </w:r>
      <w:r w:rsidRPr="00BA3E75">
        <w:rPr>
          <w:rFonts w:hAnsi="Times New Roman" w:cs="Times New Roman"/>
        </w:rPr>
        <w:t xml:space="preserve">ntroduction to </w:t>
      </w:r>
      <w:r w:rsidR="00983B09">
        <w:rPr>
          <w:rFonts w:hAnsi="Times New Roman" w:cs="Times New Roman"/>
        </w:rPr>
        <w:t xml:space="preserve">the </w:t>
      </w:r>
      <w:r w:rsidRPr="00BA3E75">
        <w:rPr>
          <w:rFonts w:hAnsi="Times New Roman" w:cs="Times New Roman"/>
        </w:rPr>
        <w:t>SUN Movement, introduction to advocacy, advocacy cycle, basics of nutrition advocacy, power mapping, media advocacy, advocacy strategy development, advocacy monitoring and evaluation and building networks/alliances</w:t>
      </w: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In the period under review, the CSA also participated in the National Food Fortification Conference in Nairobi which took stock of the achievements that have been attained with regard to fortification in Kenya  The CSA also participated in the development of the advocacy, communication and social mobilization strategy to guide advocacy work in Kenya.</w:t>
      </w:r>
    </w:p>
    <w:p w:rsidR="00C321B5" w:rsidRDefault="00C321B5">
      <w:pPr>
        <w:pStyle w:val="ListParagraph"/>
        <w:ind w:left="0"/>
        <w:jc w:val="both"/>
        <w:rPr>
          <w:rFonts w:eastAsia="Arial Narrow" w:hAnsi="Times New Roman" w:cs="Times New Roman"/>
          <w:b/>
          <w:bCs/>
        </w:rPr>
      </w:pPr>
    </w:p>
    <w:p w:rsidR="00017F43" w:rsidRPr="00BA3E75" w:rsidRDefault="00017F43">
      <w:pPr>
        <w:pStyle w:val="ListParagraph"/>
        <w:ind w:left="0"/>
        <w:jc w:val="both"/>
        <w:rPr>
          <w:rFonts w:eastAsia="Arial Narrow" w:hAnsi="Times New Roman" w:cs="Times New Roman"/>
          <w:b/>
          <w:bCs/>
        </w:rPr>
      </w:pPr>
    </w:p>
    <w:p w:rsidR="00C321B5" w:rsidRPr="00BA3E75" w:rsidRDefault="004C5004">
      <w:pPr>
        <w:pStyle w:val="ListParagraph"/>
        <w:ind w:left="0"/>
        <w:jc w:val="both"/>
        <w:rPr>
          <w:rFonts w:eastAsia="Arial Narrow" w:hAnsi="Times New Roman" w:cs="Times New Roman"/>
          <w:b/>
          <w:bCs/>
        </w:rPr>
      </w:pPr>
      <w:r w:rsidRPr="00BA3E75">
        <w:rPr>
          <w:rFonts w:hAnsi="Times New Roman" w:cs="Times New Roman"/>
          <w:b/>
          <w:bCs/>
        </w:rPr>
        <w:t>Result 2: Effective participation of the CSOs in the SUN Movement</w:t>
      </w:r>
    </w:p>
    <w:p w:rsidR="00C321B5" w:rsidRPr="00BA3E75" w:rsidRDefault="00C321B5">
      <w:pPr>
        <w:pStyle w:val="ListParagraph"/>
        <w:ind w:left="0"/>
        <w:jc w:val="both"/>
        <w:rPr>
          <w:rFonts w:eastAsia="Arial Narrow" w:hAnsi="Times New Roman" w:cs="Times New Roman"/>
          <w:b/>
          <w:bCs/>
        </w:rPr>
      </w:pPr>
    </w:p>
    <w:p w:rsidR="00C321B5" w:rsidRPr="00BA3E75" w:rsidRDefault="004C5004" w:rsidP="004C5004">
      <w:pPr>
        <w:widowControl/>
        <w:numPr>
          <w:ilvl w:val="1"/>
          <w:numId w:val="19"/>
        </w:numPr>
        <w:tabs>
          <w:tab w:val="num" w:pos="360"/>
        </w:tabs>
        <w:ind w:left="360" w:hanging="360"/>
        <w:jc w:val="both"/>
        <w:rPr>
          <w:rFonts w:eastAsia="Arial Narrow" w:hAnsi="Times New Roman" w:cs="Times New Roman"/>
          <w:b/>
          <w:bCs/>
          <w:i/>
          <w:iCs/>
        </w:rPr>
      </w:pPr>
      <w:r w:rsidRPr="00BA3E75">
        <w:rPr>
          <w:rFonts w:hAnsi="Times New Roman" w:cs="Times New Roman"/>
          <w:b/>
          <w:bCs/>
          <w:i/>
          <w:iCs/>
        </w:rPr>
        <w:t>CSO multi-sectoral coordination forums at national and county levels have addressed key nutrition advocacy agenda</w:t>
      </w:r>
    </w:p>
    <w:p w:rsidR="00C321B5" w:rsidRPr="00BA3E75" w:rsidRDefault="004C5004">
      <w:pPr>
        <w:jc w:val="both"/>
        <w:rPr>
          <w:rFonts w:eastAsia="Arial Narrow" w:hAnsi="Times New Roman" w:cs="Times New Roman"/>
        </w:rPr>
      </w:pPr>
      <w:r w:rsidRPr="00BA3E75">
        <w:rPr>
          <w:rFonts w:hAnsi="Times New Roman" w:cs="Times New Roman"/>
        </w:rPr>
        <w:t xml:space="preserve">One of the key roles of SUN CSA is to facilitate participation of CSA members in multi-sectoral platforms at national and county levels to champion Scaling up Nutrition. During the reporting period, the SUN CSA took part in the first and second joint </w:t>
      </w:r>
      <w:r w:rsidR="00B873F5" w:rsidRPr="00BA3E75">
        <w:rPr>
          <w:rFonts w:hAnsi="Times New Roman" w:cs="Times New Roman"/>
        </w:rPr>
        <w:t xml:space="preserve">All </w:t>
      </w:r>
      <w:r w:rsidRPr="00BA3E75">
        <w:rPr>
          <w:rFonts w:hAnsi="Times New Roman" w:cs="Times New Roman"/>
        </w:rPr>
        <w:t>SUN networks meeting which were held in January and June 2015 respectively. The main agenda of the first meeting was sharing the respective networks’ achievements</w:t>
      </w:r>
      <w:r w:rsidR="00B873F5" w:rsidRPr="00BA3E75">
        <w:rPr>
          <w:rFonts w:hAnsi="Times New Roman" w:cs="Times New Roman"/>
        </w:rPr>
        <w:t>,</w:t>
      </w:r>
      <w:r w:rsidRPr="00BA3E75">
        <w:rPr>
          <w:rFonts w:hAnsi="Times New Roman" w:cs="Times New Roman"/>
        </w:rPr>
        <w:t xml:space="preserve"> Terms of Reference and the 2015 priorities during which one of the key outcomes of this meeting was the development of the Kenya SUN movement joint 2015 priorities. On the other hand, the June meeting focused on the formation of the multi stakeholder platform and sharing of updates from the </w:t>
      </w:r>
      <w:r w:rsidR="00B873F5" w:rsidRPr="00BA3E75">
        <w:rPr>
          <w:rFonts w:hAnsi="Times New Roman" w:cs="Times New Roman"/>
        </w:rPr>
        <w:t xml:space="preserve">Nutrition Sector </w:t>
      </w:r>
      <w:r w:rsidRPr="00BA3E75">
        <w:rPr>
          <w:rFonts w:hAnsi="Times New Roman" w:cs="Times New Roman"/>
        </w:rPr>
        <w:t xml:space="preserve">advocacy, communications and social mobilization working group. During this meeting, </w:t>
      </w:r>
      <w:r w:rsidR="00983B09">
        <w:rPr>
          <w:rFonts w:hAnsi="Times New Roman" w:cs="Times New Roman"/>
        </w:rPr>
        <w:t xml:space="preserve">the </w:t>
      </w:r>
      <w:r w:rsidRPr="00BA3E75">
        <w:rPr>
          <w:rFonts w:hAnsi="Times New Roman" w:cs="Times New Roman"/>
        </w:rPr>
        <w:t xml:space="preserve">SUN CSA had an opportunity to share the semi-annual </w:t>
      </w:r>
      <w:r w:rsidRPr="00BA3E75">
        <w:rPr>
          <w:rFonts w:hAnsi="Times New Roman" w:cs="Times New Roman"/>
        </w:rPr>
        <w:lastRenderedPageBreak/>
        <w:t>achievements as well as disseminate the national and county best practices booklets and yearly media monitoring report to all the SUN Networks. Additionally, during this reporting period, SUN CSA participated in the mobilization of the First Lady of the Republic of Kenya to be the National Nutrition Patron. The Alliance also participated in the National Nutrition Symposium which was organized by all SUN Networks while at the same time, contributing to the Post 2015 Development Agenda through the Kenya Post 2015 CSOs Reference Group</w:t>
      </w:r>
      <w:r w:rsidR="00B873F5" w:rsidRPr="00BA3E75">
        <w:rPr>
          <w:rFonts w:hAnsi="Times New Roman" w:cs="Times New Roman"/>
        </w:rPr>
        <w:t>.</w:t>
      </w:r>
    </w:p>
    <w:p w:rsidR="00C321B5" w:rsidRPr="00BA3E75" w:rsidRDefault="00C321B5">
      <w:pPr>
        <w:jc w:val="both"/>
        <w:rPr>
          <w:rFonts w:eastAsia="Arial Narrow" w:hAnsi="Times New Roman" w:cs="Times New Roman"/>
        </w:rPr>
      </w:pPr>
    </w:p>
    <w:p w:rsidR="00C321B5" w:rsidRPr="00BA3E75" w:rsidRDefault="004C5004">
      <w:pPr>
        <w:jc w:val="both"/>
        <w:rPr>
          <w:rFonts w:eastAsia="Arial Narrow" w:hAnsi="Times New Roman" w:cs="Times New Roman"/>
        </w:rPr>
      </w:pPr>
      <w:r w:rsidRPr="00BA3E75">
        <w:rPr>
          <w:rFonts w:hAnsi="Times New Roman" w:cs="Times New Roman"/>
        </w:rPr>
        <w:t>In the period under review, the SUN CSA took part in the World Breastfeeding Week 2015 whose theme was “Breastfeeding and Work, Let’s Make it Work!” – called for concerted global action to enable women to combine breastfeeding and work in the workplace. In Kenya, the official launch was conducted on 4</w:t>
      </w:r>
      <w:r w:rsidRPr="00BA3E75">
        <w:rPr>
          <w:rFonts w:hAnsi="Times New Roman" w:cs="Times New Roman"/>
          <w:vertAlign w:val="superscript"/>
        </w:rPr>
        <w:t>th</w:t>
      </w:r>
      <w:r w:rsidRPr="00BA3E75">
        <w:rPr>
          <w:rFonts w:hAnsi="Times New Roman" w:cs="Times New Roman"/>
        </w:rPr>
        <w:t xml:space="preserve"> August 2015 which was a slight departure from previous years when it was celebrated on 1</w:t>
      </w:r>
      <w:r w:rsidRPr="00BA3E75">
        <w:rPr>
          <w:rFonts w:hAnsi="Times New Roman" w:cs="Times New Roman"/>
          <w:vertAlign w:val="superscript"/>
        </w:rPr>
        <w:t>st</w:t>
      </w:r>
      <w:r w:rsidRPr="00BA3E75">
        <w:rPr>
          <w:rFonts w:hAnsi="Times New Roman" w:cs="Times New Roman"/>
        </w:rPr>
        <w:t xml:space="preserve"> August 2015.This was necessitated by the National Polio Campaign launch which took place on 1</w:t>
      </w:r>
      <w:r w:rsidRPr="00BA3E75">
        <w:rPr>
          <w:rFonts w:hAnsi="Times New Roman" w:cs="Times New Roman"/>
          <w:vertAlign w:val="superscript"/>
        </w:rPr>
        <w:t>st</w:t>
      </w:r>
      <w:r w:rsidRPr="00BA3E75">
        <w:rPr>
          <w:rFonts w:hAnsi="Times New Roman" w:cs="Times New Roman"/>
        </w:rPr>
        <w:t xml:space="preserve"> August 2015. Key stakeholders that participated during the commemoration include</w:t>
      </w:r>
      <w:r w:rsidR="00B873F5" w:rsidRPr="00BA3E75">
        <w:rPr>
          <w:rFonts w:hAnsi="Times New Roman" w:cs="Times New Roman"/>
        </w:rPr>
        <w:t>d</w:t>
      </w:r>
      <w:r w:rsidRPr="00BA3E75">
        <w:rPr>
          <w:rFonts w:hAnsi="Times New Roman" w:cs="Times New Roman"/>
        </w:rPr>
        <w:t xml:space="preserve"> Ministry of Health, Safaricom Ltd, Central Organization of Trade Unions, Federation of Kenyan Employers, Kenya Private Sector Alliance and members of all the SUN Networks in Kenya. Additionally, some members of the SUN CSA - Save the Children International, Kenya Red Cross, Action Against Hunger, World Vision Kenya and International Medical Corps - were nominated to exhibit on their breastfeeding at the work place support initiatives during the launch including extended maternity leave, flexi working hours, provision of breastfeeding rooms and breast milk storage space and provision of crèches’ with professional nannies to take care of the babies as mothers work.</w:t>
      </w:r>
    </w:p>
    <w:p w:rsidR="00C321B5" w:rsidRPr="00BA3E75" w:rsidRDefault="00C321B5">
      <w:pPr>
        <w:rPr>
          <w:rFonts w:eastAsia="Arial Narrow" w:hAnsi="Times New Roman" w:cs="Times New Roman"/>
          <w:b/>
          <w:bCs/>
        </w:rPr>
      </w:pPr>
    </w:p>
    <w:p w:rsidR="00C321B5" w:rsidRPr="00BA3E75" w:rsidRDefault="004C5004" w:rsidP="004C5004">
      <w:pPr>
        <w:widowControl/>
        <w:numPr>
          <w:ilvl w:val="1"/>
          <w:numId w:val="19"/>
        </w:numPr>
        <w:tabs>
          <w:tab w:val="num" w:pos="360"/>
        </w:tabs>
        <w:ind w:left="360" w:hanging="360"/>
        <w:jc w:val="both"/>
        <w:rPr>
          <w:rFonts w:eastAsia="Arial Narrow" w:hAnsi="Times New Roman" w:cs="Times New Roman"/>
          <w:b/>
          <w:bCs/>
          <w:i/>
          <w:iCs/>
        </w:rPr>
      </w:pPr>
      <w:r w:rsidRPr="00BA3E75">
        <w:rPr>
          <w:rFonts w:hAnsi="Times New Roman" w:cs="Times New Roman"/>
        </w:rPr>
        <w:t xml:space="preserve"> </w:t>
      </w:r>
      <w:r w:rsidRPr="00BA3E75">
        <w:rPr>
          <w:rFonts w:hAnsi="Times New Roman" w:cs="Times New Roman"/>
          <w:b/>
          <w:bCs/>
          <w:i/>
          <w:iCs/>
        </w:rPr>
        <w:t>Facilitate engagement with County Executives and County Assembly</w:t>
      </w:r>
    </w:p>
    <w:p w:rsidR="00C321B5" w:rsidRPr="00BA3E75" w:rsidRDefault="004C5004">
      <w:pPr>
        <w:jc w:val="both"/>
        <w:rPr>
          <w:rFonts w:eastAsia="Arial Narrow" w:hAnsi="Times New Roman" w:cs="Times New Roman"/>
        </w:rPr>
      </w:pPr>
      <w:r w:rsidRPr="00BA3E75">
        <w:rPr>
          <w:rFonts w:hAnsi="Times New Roman" w:cs="Times New Roman"/>
        </w:rPr>
        <w:t xml:space="preserve">The SUN CSA supported 11 counties - Samburu, Marsabit, Wajir, Kajiado, Taita Taveta, Baringo, West Pokot, Kisumu, Machakos, Mandera and Turkana to engage County Executives and County Assembly </w:t>
      </w:r>
      <w:r w:rsidR="00983B09">
        <w:rPr>
          <w:rFonts w:hAnsi="Times New Roman" w:cs="Times New Roman"/>
        </w:rPr>
        <w:t xml:space="preserve">Members </w:t>
      </w:r>
      <w:r w:rsidRPr="00BA3E75">
        <w:rPr>
          <w:rFonts w:hAnsi="Times New Roman" w:cs="Times New Roman"/>
        </w:rPr>
        <w:t>in Scaling Up Nutrition sensitization workshops. Key topics that were covered during these workshops that targeted County Government officials included county nutrition situation</w:t>
      </w:r>
      <w:r w:rsidR="00983B09">
        <w:rPr>
          <w:rFonts w:hAnsi="Times New Roman" w:cs="Times New Roman"/>
        </w:rPr>
        <w:t xml:space="preserve"> analysis</w:t>
      </w:r>
      <w:r w:rsidRPr="00BA3E75">
        <w:rPr>
          <w:rFonts w:hAnsi="Times New Roman" w:cs="Times New Roman"/>
        </w:rPr>
        <w:t xml:space="preserve">; overview of </w:t>
      </w:r>
      <w:r w:rsidR="00983B09">
        <w:rPr>
          <w:rFonts w:hAnsi="Times New Roman" w:cs="Times New Roman"/>
        </w:rPr>
        <w:t xml:space="preserve">the </w:t>
      </w:r>
      <w:r w:rsidRPr="00BA3E75">
        <w:rPr>
          <w:rFonts w:hAnsi="Times New Roman" w:cs="Times New Roman"/>
        </w:rPr>
        <w:t xml:space="preserve">County Integrated Development Plans and budgets; review of </w:t>
      </w:r>
      <w:r w:rsidR="00983B09">
        <w:rPr>
          <w:rFonts w:hAnsi="Times New Roman" w:cs="Times New Roman"/>
        </w:rPr>
        <w:t xml:space="preserve">the </w:t>
      </w:r>
      <w:r w:rsidRPr="00BA3E75">
        <w:rPr>
          <w:rFonts w:hAnsi="Times New Roman" w:cs="Times New Roman"/>
        </w:rPr>
        <w:t xml:space="preserve">county socio-economic development, challenges and strategies (health and nutrition related); and introduction to </w:t>
      </w:r>
      <w:r w:rsidR="00983B09">
        <w:rPr>
          <w:rFonts w:hAnsi="Times New Roman" w:cs="Times New Roman"/>
        </w:rPr>
        <w:t xml:space="preserve">the </w:t>
      </w:r>
      <w:r w:rsidRPr="00BA3E75">
        <w:rPr>
          <w:rFonts w:hAnsi="Times New Roman" w:cs="Times New Roman"/>
        </w:rPr>
        <w:t xml:space="preserve">SUN Movement. </w:t>
      </w:r>
    </w:p>
    <w:p w:rsidR="00C321B5" w:rsidRPr="00BA3E75" w:rsidRDefault="00C321B5">
      <w:pPr>
        <w:jc w:val="both"/>
        <w:rPr>
          <w:rFonts w:eastAsia="Arial Narrow" w:hAnsi="Times New Roman" w:cs="Times New Roman"/>
        </w:rPr>
      </w:pPr>
    </w:p>
    <w:p w:rsidR="00C321B5" w:rsidRPr="00BA3E75" w:rsidRDefault="004C5004" w:rsidP="004C5004">
      <w:pPr>
        <w:widowControl/>
        <w:numPr>
          <w:ilvl w:val="1"/>
          <w:numId w:val="19"/>
        </w:numPr>
        <w:tabs>
          <w:tab w:val="num" w:pos="360"/>
        </w:tabs>
        <w:ind w:left="360" w:hanging="360"/>
        <w:jc w:val="both"/>
        <w:rPr>
          <w:rFonts w:eastAsia="Arial Narrow" w:hAnsi="Times New Roman" w:cs="Times New Roman"/>
          <w:b/>
          <w:bCs/>
          <w:i/>
          <w:iCs/>
        </w:rPr>
      </w:pPr>
      <w:r w:rsidRPr="00BA3E75">
        <w:rPr>
          <w:rFonts w:hAnsi="Times New Roman" w:cs="Times New Roman"/>
          <w:b/>
          <w:bCs/>
          <w:i/>
          <w:iCs/>
        </w:rPr>
        <w:t>Advocacy for formulation of policy frameworks to support implementation of NNAP and CIDP strengthened</w:t>
      </w:r>
      <w:r w:rsidRPr="00BA3E75">
        <w:rPr>
          <w:rFonts w:eastAsia="Arial Narrow" w:hAnsi="Times New Roman" w:cs="Times New Roman"/>
          <w:b/>
          <w:bCs/>
          <w:i/>
          <w:iCs/>
        </w:rPr>
        <w:br/>
      </w:r>
    </w:p>
    <w:p w:rsidR="00C321B5" w:rsidRPr="00BA3E75" w:rsidRDefault="004C5004">
      <w:pPr>
        <w:jc w:val="both"/>
        <w:rPr>
          <w:rFonts w:eastAsia="Arial Narrow" w:hAnsi="Times New Roman" w:cs="Times New Roman"/>
        </w:rPr>
      </w:pPr>
      <w:r w:rsidRPr="00BA3E75">
        <w:rPr>
          <w:rFonts w:hAnsi="Times New Roman" w:cs="Times New Roman"/>
        </w:rPr>
        <w:t xml:space="preserve">During the reporting period, the CSA continued following up on the impact of its efforts in influencing policy on Draft Kenya Health Policy 2014-2030, Health Bill 2014 and positioning of </w:t>
      </w:r>
      <w:r w:rsidR="00983B09">
        <w:rPr>
          <w:rFonts w:hAnsi="Times New Roman" w:cs="Times New Roman"/>
        </w:rPr>
        <w:t xml:space="preserve">the </w:t>
      </w:r>
      <w:r w:rsidRPr="00BA3E75">
        <w:rPr>
          <w:rFonts w:hAnsi="Times New Roman" w:cs="Times New Roman"/>
        </w:rPr>
        <w:t>Nutrition</w:t>
      </w:r>
      <w:r w:rsidR="00983B09">
        <w:rPr>
          <w:rFonts w:hAnsi="Times New Roman" w:cs="Times New Roman"/>
        </w:rPr>
        <w:t xml:space="preserve"> and Dietetic</w:t>
      </w:r>
      <w:r w:rsidRPr="00BA3E75">
        <w:rPr>
          <w:rFonts w:hAnsi="Times New Roman" w:cs="Times New Roman"/>
        </w:rPr>
        <w:t xml:space="preserve"> Unit in the Ministry of Health.</w:t>
      </w:r>
      <w:r w:rsidR="007E0F35" w:rsidRPr="00BA3E75">
        <w:rPr>
          <w:rFonts w:hAnsi="Times New Roman" w:cs="Times New Roman"/>
        </w:rPr>
        <w:t xml:space="preserve"> Key recommendations by SUN CSA on the health policy were included in the revised document, focusing on prioritisation of nutrition and leadership of nutrition.</w:t>
      </w:r>
      <w:r w:rsidRPr="00BA3E75">
        <w:rPr>
          <w:rFonts w:hAnsi="Times New Roman" w:cs="Times New Roman"/>
        </w:rPr>
        <w:t xml:space="preserve">  </w:t>
      </w:r>
    </w:p>
    <w:p w:rsidR="00C321B5" w:rsidRPr="00BA3E75" w:rsidRDefault="00C321B5">
      <w:pPr>
        <w:jc w:val="both"/>
        <w:rPr>
          <w:rFonts w:eastAsia="Arial Narrow" w:hAnsi="Times New Roman" w:cs="Times New Roman"/>
        </w:rPr>
      </w:pPr>
    </w:p>
    <w:p w:rsidR="00C321B5" w:rsidRPr="00BA3E75" w:rsidRDefault="004C5004" w:rsidP="004C5004">
      <w:pPr>
        <w:widowControl/>
        <w:numPr>
          <w:ilvl w:val="1"/>
          <w:numId w:val="19"/>
        </w:numPr>
        <w:tabs>
          <w:tab w:val="num" w:pos="360"/>
        </w:tabs>
        <w:ind w:left="360" w:hanging="360"/>
        <w:jc w:val="both"/>
        <w:rPr>
          <w:rFonts w:eastAsia="Arial Narrow" w:hAnsi="Times New Roman" w:cs="Times New Roman"/>
          <w:b/>
          <w:bCs/>
          <w:i/>
          <w:iCs/>
        </w:rPr>
      </w:pPr>
      <w:r w:rsidRPr="00BA3E75">
        <w:rPr>
          <w:rFonts w:hAnsi="Times New Roman" w:cs="Times New Roman"/>
          <w:b/>
          <w:bCs/>
          <w:i/>
          <w:iCs/>
        </w:rPr>
        <w:t>Learning and good practices documented and shared within the CSA, nationally, regionally and globally</w:t>
      </w: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 xml:space="preserve">The reporting period saw the SUN CSA compile its second edition </w:t>
      </w:r>
      <w:r w:rsidR="00983B09">
        <w:rPr>
          <w:rFonts w:hAnsi="Times New Roman" w:cs="Times New Roman"/>
        </w:rPr>
        <w:t xml:space="preserve">of </w:t>
      </w:r>
      <w:r w:rsidRPr="00BA3E75">
        <w:rPr>
          <w:rFonts w:hAnsi="Times New Roman" w:cs="Times New Roman"/>
        </w:rPr>
        <w:t>bulletin articles. The Alliance also continued engaging via the social media through the Twitter account</w:t>
      </w:r>
      <w:r w:rsidR="00B873F5" w:rsidRPr="00BA3E75">
        <w:rPr>
          <w:rFonts w:hAnsi="Times New Roman" w:cs="Times New Roman"/>
        </w:rPr>
        <w:t xml:space="preserve"> </w:t>
      </w:r>
      <w:r w:rsidRPr="00BA3E75">
        <w:rPr>
          <w:rFonts w:hAnsi="Times New Roman" w:cs="Times New Roman"/>
        </w:rPr>
        <w:t>-</w:t>
      </w:r>
      <w:r w:rsidR="00B873F5" w:rsidRPr="00BA3E75">
        <w:rPr>
          <w:rFonts w:hAnsi="Times New Roman" w:cs="Times New Roman"/>
        </w:rPr>
        <w:t xml:space="preserve"> </w:t>
      </w:r>
      <w:r w:rsidRPr="00BA3E75">
        <w:rPr>
          <w:rFonts w:hAnsi="Times New Roman" w:cs="Times New Roman"/>
          <w:i/>
          <w:iCs/>
        </w:rPr>
        <w:t>KenyaSUNCSA</w:t>
      </w:r>
      <w:r w:rsidRPr="00BA3E75">
        <w:rPr>
          <w:rFonts w:hAnsi="Times New Roman" w:cs="Times New Roman"/>
        </w:rPr>
        <w:t xml:space="preserve">1 and </w:t>
      </w:r>
      <w:r w:rsidR="002E22EB" w:rsidRPr="00BA3E75">
        <w:rPr>
          <w:rFonts w:hAnsi="Times New Roman" w:cs="Times New Roman"/>
        </w:rPr>
        <w:t>Facebook</w:t>
      </w:r>
      <w:r w:rsidRPr="00BA3E75">
        <w:rPr>
          <w:rFonts w:hAnsi="Times New Roman" w:cs="Times New Roman"/>
        </w:rPr>
        <w:t xml:space="preserve"> page-Kenya SUN CSA. This has enabled the Alliance to profile its work</w:t>
      </w:r>
      <w:r w:rsidR="00983B09">
        <w:rPr>
          <w:rFonts w:hAnsi="Times New Roman" w:cs="Times New Roman"/>
        </w:rPr>
        <w:t>,</w:t>
      </w:r>
      <w:r w:rsidRPr="00BA3E75">
        <w:rPr>
          <w:rFonts w:hAnsi="Times New Roman" w:cs="Times New Roman"/>
        </w:rPr>
        <w:t xml:space="preserve"> while at the same time networking with individuals, organizations and groups in efforts to scale up nutrition.</w:t>
      </w:r>
    </w:p>
    <w:p w:rsidR="00C321B5" w:rsidRPr="00BA3E75" w:rsidRDefault="00C321B5">
      <w:pPr>
        <w:pStyle w:val="ListParagraph"/>
        <w:ind w:left="0"/>
        <w:jc w:val="both"/>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 xml:space="preserve">During the same period, </w:t>
      </w:r>
      <w:r w:rsidR="00983B09">
        <w:rPr>
          <w:rFonts w:hAnsi="Times New Roman" w:cs="Times New Roman"/>
        </w:rPr>
        <w:t xml:space="preserve">the </w:t>
      </w:r>
      <w:r w:rsidRPr="00BA3E75">
        <w:rPr>
          <w:rFonts w:hAnsi="Times New Roman" w:cs="Times New Roman"/>
        </w:rPr>
        <w:t xml:space="preserve">SUN CSA worked closely with local media who documented different stories on nutrition. </w:t>
      </w:r>
      <w:r w:rsidR="00983B09">
        <w:rPr>
          <w:rFonts w:hAnsi="Times New Roman" w:cs="Times New Roman"/>
        </w:rPr>
        <w:t xml:space="preserve">The </w:t>
      </w:r>
      <w:r w:rsidRPr="00BA3E75">
        <w:rPr>
          <w:rFonts w:hAnsi="Times New Roman" w:cs="Times New Roman"/>
        </w:rPr>
        <w:t xml:space="preserve">SUN CSA facilitated four visits in May and June 2015 in Baringo, West Pokot, Machakos and Kajiado counties. At the same time, the Alliance compiled its national and county best practices booklets which were disseminated to stakeholders. The SUN CSA also </w:t>
      </w:r>
      <w:r w:rsidRPr="00BA3E75">
        <w:rPr>
          <w:rFonts w:hAnsi="Times New Roman" w:cs="Times New Roman"/>
        </w:rPr>
        <w:lastRenderedPageBreak/>
        <w:t xml:space="preserve">participated in the development and dissemination of a joint blog on the Global Nutrition Report </w:t>
      </w:r>
      <w:r w:rsidR="0000520E" w:rsidRPr="00BA3E75">
        <w:rPr>
          <w:rFonts w:hAnsi="Times New Roman" w:cs="Times New Roman"/>
        </w:rPr>
        <w:t>201</w:t>
      </w:r>
      <w:r w:rsidR="0000520E">
        <w:rPr>
          <w:rFonts w:hAnsi="Times New Roman" w:cs="Times New Roman"/>
        </w:rPr>
        <w:t>5</w:t>
      </w:r>
      <w:r w:rsidR="0000520E" w:rsidRPr="00BA3E75">
        <w:rPr>
          <w:rFonts w:hAnsi="Times New Roman" w:cs="Times New Roman"/>
        </w:rPr>
        <w:t xml:space="preserve"> </w:t>
      </w:r>
      <w:r w:rsidRPr="00BA3E75">
        <w:rPr>
          <w:rFonts w:hAnsi="Times New Roman" w:cs="Times New Roman"/>
        </w:rPr>
        <w:t>and Road to Rio 2016.</w:t>
      </w:r>
    </w:p>
    <w:p w:rsidR="00C321B5" w:rsidRPr="00BA3E75" w:rsidRDefault="00C321B5">
      <w:pPr>
        <w:pStyle w:val="ListParagraph"/>
        <w:ind w:left="0"/>
        <w:jc w:val="both"/>
        <w:rPr>
          <w:rFonts w:eastAsia="Arial Narrow" w:hAnsi="Times New Roman" w:cs="Times New Roman"/>
          <w:b/>
          <w:bCs/>
          <w:i/>
          <w:iCs/>
        </w:rPr>
      </w:pPr>
    </w:p>
    <w:p w:rsidR="00C321B5" w:rsidRPr="00BA3E75" w:rsidRDefault="00017F43">
      <w:pPr>
        <w:pStyle w:val="ListParagraph"/>
        <w:ind w:left="0"/>
        <w:jc w:val="both"/>
        <w:rPr>
          <w:rFonts w:eastAsia="Arial Narrow" w:hAnsi="Times New Roman" w:cs="Times New Roman"/>
          <w:b/>
          <w:bCs/>
          <w:i/>
          <w:iCs/>
        </w:rPr>
      </w:pPr>
      <w:r>
        <w:rPr>
          <w:rFonts w:hAnsi="Times New Roman" w:cs="Times New Roman"/>
          <w:b/>
          <w:bCs/>
          <w:i/>
          <w:iCs/>
        </w:rPr>
        <w:t xml:space="preserve">1.5 </w:t>
      </w:r>
      <w:r w:rsidR="004C5004" w:rsidRPr="00BA3E75">
        <w:rPr>
          <w:rFonts w:hAnsi="Times New Roman" w:cs="Times New Roman"/>
          <w:b/>
          <w:bCs/>
          <w:i/>
          <w:iCs/>
        </w:rPr>
        <w:t>Facilitate media training on nutrition reporting</w:t>
      </w:r>
    </w:p>
    <w:p w:rsidR="00C321B5" w:rsidRPr="00BA3E75" w:rsidRDefault="00983B09">
      <w:pPr>
        <w:pStyle w:val="ListParagraph"/>
        <w:ind w:left="0"/>
        <w:jc w:val="both"/>
        <w:rPr>
          <w:rFonts w:eastAsia="Arial Narrow" w:hAnsi="Times New Roman" w:cs="Times New Roman"/>
        </w:rPr>
      </w:pPr>
      <w:r>
        <w:rPr>
          <w:rFonts w:hAnsi="Times New Roman" w:cs="Times New Roman"/>
        </w:rPr>
        <w:t xml:space="preserve">The </w:t>
      </w:r>
      <w:r w:rsidR="004C5004" w:rsidRPr="00BA3E75">
        <w:rPr>
          <w:rFonts w:hAnsi="Times New Roman" w:cs="Times New Roman"/>
        </w:rPr>
        <w:t xml:space="preserve">SUN CSA conducted two media trainings: national (nine journalists and two CHWs) and county training (22 journalists), drawn from West Pokot, Machakos, Kajiado and Baringo. The training sessions were on nutrition media advocacy. At the same time, a sensitization workshop on Scaling up Nutrition was held for media editors and senior journalists. These were all supported by </w:t>
      </w:r>
      <w:r>
        <w:rPr>
          <w:rFonts w:hAnsi="Times New Roman" w:cs="Times New Roman"/>
        </w:rPr>
        <w:t xml:space="preserve">the </w:t>
      </w:r>
      <w:r w:rsidR="004C5004" w:rsidRPr="00BA3E75">
        <w:rPr>
          <w:rFonts w:hAnsi="Times New Roman" w:cs="Times New Roman"/>
        </w:rPr>
        <w:t>Population Reference Bureau.</w:t>
      </w:r>
    </w:p>
    <w:p w:rsidR="00C321B5" w:rsidRPr="00BA3E75" w:rsidRDefault="00C321B5">
      <w:pPr>
        <w:pStyle w:val="ListParagraph"/>
        <w:ind w:left="0"/>
        <w:jc w:val="both"/>
        <w:rPr>
          <w:rFonts w:eastAsia="Arial Narrow" w:hAnsi="Times New Roman" w:cs="Times New Roman"/>
        </w:rPr>
      </w:pPr>
    </w:p>
    <w:p w:rsidR="00C321B5" w:rsidRPr="00017F43" w:rsidRDefault="004C5004" w:rsidP="00017F43">
      <w:pPr>
        <w:pStyle w:val="ListParagraph"/>
        <w:widowControl/>
        <w:numPr>
          <w:ilvl w:val="1"/>
          <w:numId w:val="56"/>
        </w:numPr>
        <w:jc w:val="both"/>
        <w:rPr>
          <w:rFonts w:eastAsia="Arial Narrow" w:hAnsi="Times New Roman" w:cs="Times New Roman"/>
          <w:b/>
          <w:bCs/>
          <w:i/>
          <w:iCs/>
        </w:rPr>
      </w:pPr>
      <w:r w:rsidRPr="00017F43">
        <w:rPr>
          <w:rFonts w:hAnsi="Times New Roman" w:cs="Times New Roman"/>
          <w:b/>
          <w:bCs/>
          <w:i/>
          <w:iCs/>
        </w:rPr>
        <w:t>Coordination with other SUN networks is strengthened</w:t>
      </w:r>
    </w:p>
    <w:p w:rsidR="00C321B5" w:rsidRPr="00BA3E75" w:rsidRDefault="004C5004">
      <w:pPr>
        <w:jc w:val="both"/>
        <w:rPr>
          <w:rFonts w:eastAsia="Arial Narrow" w:hAnsi="Times New Roman" w:cs="Times New Roman"/>
        </w:rPr>
      </w:pPr>
      <w:r w:rsidRPr="00BA3E75">
        <w:rPr>
          <w:rFonts w:hAnsi="Times New Roman" w:cs="Times New Roman"/>
        </w:rPr>
        <w:t xml:space="preserve">During the period under review, the CSA participated in and contributed to all SUN movement </w:t>
      </w:r>
      <w:r w:rsidR="00983B09">
        <w:rPr>
          <w:rFonts w:hAnsi="Times New Roman" w:cs="Times New Roman"/>
        </w:rPr>
        <w:t xml:space="preserve">global </w:t>
      </w:r>
      <w:r w:rsidRPr="00BA3E75">
        <w:rPr>
          <w:rFonts w:hAnsi="Times New Roman" w:cs="Times New Roman"/>
        </w:rPr>
        <w:t xml:space="preserve">teleconferences. The SUN CSA participated in the teleconference where Kenya committed to participate in the Financial Tracking of Nutrition Investment across nutrition relevant sectors. Kenya has since completed the exercise and results were included in the Global Nutrition Report 2015 </w:t>
      </w:r>
      <w:r w:rsidR="00FE52C2" w:rsidRPr="00BA3E75">
        <w:rPr>
          <w:rFonts w:hAnsi="Times New Roman" w:cs="Times New Roman"/>
        </w:rPr>
        <w:t>which was</w:t>
      </w:r>
      <w:r w:rsidRPr="00BA3E75">
        <w:rPr>
          <w:rFonts w:hAnsi="Times New Roman" w:cs="Times New Roman"/>
        </w:rPr>
        <w:t xml:space="preserve"> launched in September 2015. The SUN CSA also shared on their participation in the Post 2015 Development Agenda through the Kenya Post 2015 CSOs Reference Group.</w:t>
      </w:r>
    </w:p>
    <w:p w:rsidR="00C321B5" w:rsidRPr="00BA3E75" w:rsidRDefault="00C321B5">
      <w:pPr>
        <w:jc w:val="both"/>
        <w:rPr>
          <w:rFonts w:eastAsia="Arial Narrow" w:hAnsi="Times New Roman" w:cs="Times New Roman"/>
        </w:rPr>
      </w:pPr>
    </w:p>
    <w:p w:rsidR="00C321B5" w:rsidRPr="00BA3E75" w:rsidRDefault="004C5004">
      <w:pPr>
        <w:jc w:val="both"/>
        <w:rPr>
          <w:rFonts w:eastAsia="Arial Narrow" w:hAnsi="Times New Roman" w:cs="Times New Roman"/>
        </w:rPr>
      </w:pPr>
      <w:r w:rsidRPr="000A0546">
        <w:rPr>
          <w:rFonts w:hAnsi="Times New Roman" w:cs="Times New Roman"/>
        </w:rPr>
        <w:t xml:space="preserve">The SUN CSA participated in the Financial Tracking of Nutrition Investment across nutrition relevant sectors workshop and review of the reports in the period under review. </w:t>
      </w:r>
      <w:r w:rsidR="00983B09">
        <w:rPr>
          <w:rFonts w:hAnsi="Times New Roman" w:cs="Times New Roman"/>
        </w:rPr>
        <w:t xml:space="preserve">The </w:t>
      </w:r>
      <w:r w:rsidRPr="000A0546">
        <w:rPr>
          <w:rFonts w:hAnsi="Times New Roman" w:cs="Times New Roman"/>
        </w:rPr>
        <w:t xml:space="preserve">CSA also participated in the SUN Technical </w:t>
      </w:r>
      <w:r w:rsidR="00904219" w:rsidRPr="000A0546">
        <w:rPr>
          <w:rFonts w:hAnsi="Times New Roman" w:cs="Times New Roman"/>
        </w:rPr>
        <w:t xml:space="preserve">Working </w:t>
      </w:r>
      <w:r w:rsidR="00FE52C2" w:rsidRPr="000A0546">
        <w:rPr>
          <w:rFonts w:hAnsi="Times New Roman" w:cs="Times New Roman"/>
        </w:rPr>
        <w:t>Group and</w:t>
      </w:r>
      <w:r w:rsidR="00904219" w:rsidRPr="000A0546">
        <w:rPr>
          <w:rFonts w:hAnsi="Times New Roman" w:cs="Times New Roman"/>
        </w:rPr>
        <w:t xml:space="preserve"> contributed to </w:t>
      </w:r>
      <w:r w:rsidR="00FE52C2" w:rsidRPr="000A0546">
        <w:rPr>
          <w:rFonts w:hAnsi="Times New Roman" w:cs="Times New Roman"/>
        </w:rPr>
        <w:t>the development</w:t>
      </w:r>
      <w:r w:rsidRPr="000A0546">
        <w:rPr>
          <w:rFonts w:hAnsi="Times New Roman" w:cs="Times New Roman"/>
        </w:rPr>
        <w:t xml:space="preserve"> of the terms of reference for the </w:t>
      </w:r>
      <w:r w:rsidR="00904219" w:rsidRPr="000A0546">
        <w:rPr>
          <w:rFonts w:hAnsi="Times New Roman" w:cs="Times New Roman"/>
        </w:rPr>
        <w:t>working group</w:t>
      </w:r>
      <w:r w:rsidRPr="000A0546">
        <w:rPr>
          <w:rFonts w:hAnsi="Times New Roman" w:cs="Times New Roman"/>
        </w:rPr>
        <w:t xml:space="preserve">, </w:t>
      </w:r>
      <w:r w:rsidR="00904219" w:rsidRPr="000A0546">
        <w:rPr>
          <w:rFonts w:hAnsi="Times New Roman" w:cs="Times New Roman"/>
        </w:rPr>
        <w:t xml:space="preserve">development of a position paper on </w:t>
      </w:r>
      <w:r w:rsidRPr="000A0546">
        <w:rPr>
          <w:rFonts w:hAnsi="Times New Roman" w:cs="Times New Roman"/>
        </w:rPr>
        <w:t xml:space="preserve">Multi Stakeholder Platform (MSP) </w:t>
      </w:r>
      <w:r w:rsidR="00904219" w:rsidRPr="000A0546">
        <w:rPr>
          <w:rFonts w:hAnsi="Times New Roman" w:cs="Times New Roman"/>
        </w:rPr>
        <w:t>establishment</w:t>
      </w:r>
      <w:r w:rsidRPr="000A0546">
        <w:rPr>
          <w:rFonts w:hAnsi="Times New Roman" w:cs="Times New Roman"/>
        </w:rPr>
        <w:t xml:space="preserve"> and development of the First Lady’s Advocacy Strategy</w:t>
      </w:r>
      <w:r w:rsidR="00FE52C2" w:rsidRPr="000A0546">
        <w:rPr>
          <w:rFonts w:hAnsi="Times New Roman" w:cs="Times New Roman"/>
        </w:rPr>
        <w:t>.</w:t>
      </w: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4C5004">
      <w:pPr>
        <w:jc w:val="both"/>
        <w:rPr>
          <w:rFonts w:eastAsia="Arial Narrow" w:hAnsi="Times New Roman" w:cs="Times New Roman"/>
        </w:rPr>
      </w:pPr>
      <w:r w:rsidRPr="00BA3E75">
        <w:rPr>
          <w:rFonts w:hAnsi="Times New Roman" w:cs="Times New Roman"/>
        </w:rPr>
        <w:t xml:space="preserve">At the same time, the Alliance was represented at the Global Nutrition Report </w:t>
      </w:r>
      <w:r w:rsidR="0000520E" w:rsidRPr="00BA3E75">
        <w:rPr>
          <w:rFonts w:hAnsi="Times New Roman" w:cs="Times New Roman"/>
        </w:rPr>
        <w:t>201</w:t>
      </w:r>
      <w:r w:rsidR="0000520E">
        <w:rPr>
          <w:rFonts w:hAnsi="Times New Roman" w:cs="Times New Roman"/>
        </w:rPr>
        <w:t>4</w:t>
      </w:r>
      <w:r w:rsidR="0000520E" w:rsidRPr="00BA3E75">
        <w:rPr>
          <w:rFonts w:hAnsi="Times New Roman" w:cs="Times New Roman"/>
        </w:rPr>
        <w:t xml:space="preserve"> </w:t>
      </w:r>
      <w:r w:rsidRPr="00BA3E75">
        <w:rPr>
          <w:rFonts w:hAnsi="Times New Roman" w:cs="Times New Roman"/>
        </w:rPr>
        <w:t>East Africa Launch which was held in Tanzania as well as National Coordinators Strategy meeting. The meeting was attended by seven countries - Kenya; Uganda; Tanzania; Ethiopia; Rwanda; Malawi and; Burundi. During which deliberations focused on alternative sources of funding for the CSAs and sharing of common challenges and feasible solutions in the region.</w:t>
      </w:r>
      <w:r w:rsidR="00781B75">
        <w:rPr>
          <w:rFonts w:hAnsi="Times New Roman" w:cs="Times New Roman"/>
        </w:rPr>
        <w:t xml:space="preserve"> More so the CSA played a key role in the launch of the Global Nutrition Report 2015 in Kenya in November during which Kenya’s success as the only country making progress towards achievement of the set nutrition World Health Assembly targets. Various SUN Networks further pledged their commitment to s</w:t>
      </w:r>
      <w:r w:rsidR="00C51C1D">
        <w:rPr>
          <w:rFonts w:hAnsi="Times New Roman" w:cs="Times New Roman"/>
        </w:rPr>
        <w:t>upport s</w:t>
      </w:r>
      <w:r w:rsidR="00781B75">
        <w:rPr>
          <w:rFonts w:hAnsi="Times New Roman" w:cs="Times New Roman"/>
        </w:rPr>
        <w:t>cal</w:t>
      </w:r>
      <w:r w:rsidR="00C51C1D">
        <w:rPr>
          <w:rFonts w:hAnsi="Times New Roman" w:cs="Times New Roman"/>
        </w:rPr>
        <w:t xml:space="preserve">ing </w:t>
      </w:r>
      <w:r w:rsidR="00781B75">
        <w:rPr>
          <w:rFonts w:hAnsi="Times New Roman" w:cs="Times New Roman"/>
        </w:rPr>
        <w:t xml:space="preserve">up nutrition in the country during </w:t>
      </w:r>
      <w:r w:rsidR="00C51C1D">
        <w:rPr>
          <w:rFonts w:hAnsi="Times New Roman" w:cs="Times New Roman"/>
        </w:rPr>
        <w:t>launch</w:t>
      </w:r>
      <w:r w:rsidR="00781B75">
        <w:rPr>
          <w:rFonts w:hAnsi="Times New Roman" w:cs="Times New Roman"/>
        </w:rPr>
        <w:t>.</w:t>
      </w:r>
    </w:p>
    <w:p w:rsidR="00C321B5" w:rsidRPr="00BA3E75" w:rsidRDefault="00C321B5">
      <w:pPr>
        <w:pStyle w:val="Default"/>
        <w:rPr>
          <w:rFonts w:ascii="Times New Roman" w:eastAsia="Arial Narrow" w:hAnsi="Times New Roman" w:cs="Times New Roman"/>
        </w:rPr>
      </w:pPr>
    </w:p>
    <w:p w:rsidR="00C321B5" w:rsidRPr="00BA3E75" w:rsidRDefault="00C321B5">
      <w:pPr>
        <w:pStyle w:val="Default"/>
        <w:rPr>
          <w:rFonts w:ascii="Times New Roman" w:eastAsia="Arial Narrow" w:hAnsi="Times New Roman" w:cs="Times New Roman"/>
        </w:rPr>
      </w:pPr>
    </w:p>
    <w:p w:rsidR="00C321B5" w:rsidRDefault="004C5004">
      <w:pPr>
        <w:jc w:val="both"/>
        <w:rPr>
          <w:rFonts w:hAnsi="Times New Roman" w:cs="Times New Roman"/>
          <w:b/>
          <w:bCs/>
        </w:rPr>
      </w:pPr>
      <w:r w:rsidRPr="00BA3E75">
        <w:rPr>
          <w:rFonts w:hAnsi="Times New Roman" w:cs="Times New Roman"/>
          <w:b/>
          <w:bCs/>
        </w:rPr>
        <w:t>Result 3: CSA advocates for increased commitment and accountability in scaling up nutrition</w:t>
      </w:r>
    </w:p>
    <w:p w:rsidR="00017F43" w:rsidRPr="00BA3E75" w:rsidRDefault="00017F43">
      <w:pPr>
        <w:jc w:val="both"/>
        <w:rPr>
          <w:rFonts w:eastAsia="Arial Narrow" w:hAnsi="Times New Roman" w:cs="Times New Roman"/>
          <w:b/>
          <w:bCs/>
        </w:rPr>
      </w:pPr>
    </w:p>
    <w:p w:rsidR="00C321B5" w:rsidRPr="00BA3E75" w:rsidRDefault="004C5004" w:rsidP="004C5004">
      <w:pPr>
        <w:widowControl/>
        <w:numPr>
          <w:ilvl w:val="1"/>
          <w:numId w:val="20"/>
        </w:numPr>
        <w:tabs>
          <w:tab w:val="num" w:pos="360"/>
        </w:tabs>
        <w:ind w:left="360" w:hanging="360"/>
        <w:jc w:val="both"/>
        <w:rPr>
          <w:rFonts w:eastAsia="Arial Narrow" w:hAnsi="Times New Roman" w:cs="Times New Roman"/>
          <w:b/>
          <w:bCs/>
          <w:i/>
          <w:iCs/>
        </w:rPr>
      </w:pPr>
      <w:r w:rsidRPr="00BA3E75">
        <w:rPr>
          <w:rFonts w:hAnsi="Times New Roman" w:cs="Times New Roman"/>
          <w:b/>
          <w:bCs/>
          <w:i/>
          <w:iCs/>
        </w:rPr>
        <w:t>Identification of nutrition champions for scaling up nutrition</w:t>
      </w: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During the reporting period,</w:t>
      </w:r>
      <w:r w:rsidR="00904219" w:rsidRPr="00BA3E75">
        <w:rPr>
          <w:rFonts w:hAnsi="Times New Roman" w:cs="Times New Roman"/>
        </w:rPr>
        <w:t xml:space="preserve"> </w:t>
      </w:r>
      <w:r w:rsidRPr="00BA3E75">
        <w:rPr>
          <w:rFonts w:hAnsi="Times New Roman" w:cs="Times New Roman"/>
        </w:rPr>
        <w:t xml:space="preserve">SUN CSA participated in developing the </w:t>
      </w:r>
      <w:r w:rsidR="00983B09">
        <w:rPr>
          <w:rFonts w:hAnsi="Times New Roman" w:cs="Times New Roman"/>
        </w:rPr>
        <w:t>d</w:t>
      </w:r>
      <w:r w:rsidRPr="00BA3E75">
        <w:rPr>
          <w:rFonts w:hAnsi="Times New Roman" w:cs="Times New Roman"/>
        </w:rPr>
        <w:t xml:space="preserve">raft Advocacy Strategy for engagement of the First Lady of the Republic of Kenya as the National Nutrition </w:t>
      </w:r>
      <w:r w:rsidR="00904219" w:rsidRPr="00BA3E75">
        <w:rPr>
          <w:rFonts w:hAnsi="Times New Roman" w:cs="Times New Roman"/>
        </w:rPr>
        <w:t xml:space="preserve">Patron </w:t>
      </w:r>
      <w:r w:rsidRPr="00BA3E75">
        <w:rPr>
          <w:rFonts w:hAnsi="Times New Roman" w:cs="Times New Roman"/>
        </w:rPr>
        <w:t xml:space="preserve"> as part of their contribution in the SUN Technical </w:t>
      </w:r>
      <w:r w:rsidR="00904219" w:rsidRPr="00BA3E75">
        <w:rPr>
          <w:rFonts w:hAnsi="Times New Roman" w:cs="Times New Roman"/>
        </w:rPr>
        <w:t>Working Group</w:t>
      </w:r>
      <w:r w:rsidRPr="00BA3E75">
        <w:rPr>
          <w:rFonts w:hAnsi="Times New Roman" w:cs="Times New Roman"/>
        </w:rPr>
        <w:t xml:space="preserve">. </w:t>
      </w:r>
      <w:r w:rsidR="00904219" w:rsidRPr="00BA3E75">
        <w:rPr>
          <w:rFonts w:hAnsi="Times New Roman" w:cs="Times New Roman"/>
        </w:rPr>
        <w:t>Further, t</w:t>
      </w:r>
      <w:r w:rsidRPr="00BA3E75">
        <w:rPr>
          <w:rFonts w:hAnsi="Times New Roman" w:cs="Times New Roman"/>
        </w:rPr>
        <w:t xml:space="preserve">he </w:t>
      </w:r>
      <w:r w:rsidR="00904219" w:rsidRPr="00BA3E75">
        <w:rPr>
          <w:rFonts w:hAnsi="Times New Roman" w:cs="Times New Roman"/>
        </w:rPr>
        <w:t xml:space="preserve">SUN </w:t>
      </w:r>
      <w:r w:rsidRPr="00BA3E75">
        <w:rPr>
          <w:rFonts w:hAnsi="Times New Roman" w:cs="Times New Roman"/>
        </w:rPr>
        <w:t xml:space="preserve">MPTF funded counties identified nutrition champions to raise the profile of nutrition. </w:t>
      </w:r>
      <w:r w:rsidRPr="00BA3E75">
        <w:rPr>
          <w:rFonts w:hAnsi="Times New Roman" w:cs="Times New Roman"/>
          <w:color w:val="060A0C"/>
          <w:u w:color="060A0C"/>
        </w:rPr>
        <w:t xml:space="preserve">SUN CSA members from four of the six counties that are implementing the MPTF project and members implementing the Generation Nutrition Campaign supported the first Nutrition Champions Workshop in Nairobi in December 2015. This was attended by among others </w:t>
      </w:r>
      <w:r w:rsidRPr="00BA3E75">
        <w:rPr>
          <w:rFonts w:hAnsi="Times New Roman" w:cs="Times New Roman"/>
          <w:color w:val="010304"/>
          <w:u w:color="010304"/>
        </w:rPr>
        <w:t>Josephine Kachapin</w:t>
      </w:r>
      <w:r w:rsidR="00904219" w:rsidRPr="00BA3E75">
        <w:rPr>
          <w:rFonts w:hAnsi="Times New Roman" w:cs="Times New Roman"/>
          <w:color w:val="010304"/>
          <w:u w:color="010304"/>
        </w:rPr>
        <w:t xml:space="preserve"> </w:t>
      </w:r>
      <w:r w:rsidRPr="00BA3E75">
        <w:rPr>
          <w:rFonts w:hAnsi="Times New Roman" w:cs="Times New Roman"/>
          <w:color w:val="010304"/>
          <w:u w:color="010304"/>
        </w:rPr>
        <w:t>- West Pokot County First Lady; Mary Mariach</w:t>
      </w:r>
      <w:r w:rsidR="00904219" w:rsidRPr="00BA3E75">
        <w:rPr>
          <w:rFonts w:hAnsi="Times New Roman" w:cs="Times New Roman"/>
          <w:color w:val="010304"/>
          <w:u w:color="010304"/>
        </w:rPr>
        <w:t xml:space="preserve"> </w:t>
      </w:r>
      <w:r w:rsidRPr="00BA3E75">
        <w:rPr>
          <w:rFonts w:hAnsi="Times New Roman" w:cs="Times New Roman"/>
          <w:color w:val="010304"/>
          <w:u w:color="010304"/>
        </w:rPr>
        <w:t xml:space="preserve">- West Pokot Chairlady, </w:t>
      </w:r>
      <w:r w:rsidRPr="00BA3E75">
        <w:rPr>
          <w:rFonts w:hAnsi="Times New Roman" w:cs="Times New Roman"/>
          <w:i/>
          <w:iCs/>
          <w:color w:val="010304"/>
          <w:u w:color="010304"/>
        </w:rPr>
        <w:t>Maendeleo ya Wanawake</w:t>
      </w:r>
      <w:r w:rsidRPr="00BA3E75">
        <w:rPr>
          <w:rFonts w:hAnsi="Times New Roman" w:cs="Times New Roman"/>
          <w:color w:val="010304"/>
          <w:u w:color="010304"/>
        </w:rPr>
        <w:t xml:space="preserve"> Organisation; Roseline Leiro- Assistant to Baringo First Lady &amp; SUN Secretary; Rukia Mohamed</w:t>
      </w:r>
      <w:r w:rsidR="00904219" w:rsidRPr="00BA3E75">
        <w:rPr>
          <w:rFonts w:hAnsi="Times New Roman" w:cs="Times New Roman"/>
          <w:color w:val="010304"/>
          <w:u w:color="010304"/>
        </w:rPr>
        <w:t xml:space="preserve"> </w:t>
      </w:r>
      <w:r w:rsidRPr="00BA3E75">
        <w:rPr>
          <w:rFonts w:hAnsi="Times New Roman" w:cs="Times New Roman"/>
          <w:color w:val="010304"/>
          <w:u w:color="010304"/>
        </w:rPr>
        <w:t xml:space="preserve">- Wajir County First Lady; Josephine Nkedianye </w:t>
      </w:r>
      <w:r w:rsidR="00904219" w:rsidRPr="00BA3E75">
        <w:rPr>
          <w:rFonts w:hAnsi="Times New Roman" w:cs="Times New Roman"/>
          <w:color w:val="010304"/>
          <w:u w:color="010304"/>
        </w:rPr>
        <w:t xml:space="preserve">- </w:t>
      </w:r>
      <w:r w:rsidRPr="00BA3E75">
        <w:rPr>
          <w:rFonts w:hAnsi="Times New Roman" w:cs="Times New Roman"/>
          <w:color w:val="010304"/>
          <w:u w:color="010304"/>
        </w:rPr>
        <w:t>Kajiado County First Lady; and Paul Mero</w:t>
      </w:r>
      <w:r w:rsidR="00460210" w:rsidRPr="00BA3E75">
        <w:rPr>
          <w:rFonts w:hAnsi="Times New Roman" w:cs="Times New Roman"/>
          <w:color w:val="010304"/>
          <w:u w:color="010304"/>
        </w:rPr>
        <w:t xml:space="preserve"> </w:t>
      </w:r>
      <w:r w:rsidRPr="00BA3E75">
        <w:rPr>
          <w:rFonts w:hAnsi="Times New Roman" w:cs="Times New Roman"/>
          <w:color w:val="010304"/>
          <w:u w:color="010304"/>
        </w:rPr>
        <w:t>- Isiolo County Chief Whip</w:t>
      </w:r>
      <w:r w:rsidRPr="00BA3E75">
        <w:rPr>
          <w:rFonts w:hAnsi="Times New Roman" w:cs="Times New Roman"/>
          <w:color w:val="060A0C"/>
          <w:u w:color="060A0C"/>
        </w:rPr>
        <w:t xml:space="preserve">. </w:t>
      </w:r>
      <w:r w:rsidRPr="00BA3E75">
        <w:rPr>
          <w:rFonts w:hAnsi="Times New Roman" w:cs="Times New Roman"/>
          <w:color w:val="020403"/>
          <w:u w:color="020403"/>
        </w:rPr>
        <w:t xml:space="preserve">Most of the nutrition champions have also been involved in the launch of the County Nutrition Action Plans (CNAP), campaigns against </w:t>
      </w:r>
      <w:r w:rsidRPr="00BA3E75">
        <w:rPr>
          <w:rFonts w:hAnsi="Times New Roman" w:cs="Times New Roman"/>
          <w:color w:val="020403"/>
          <w:u w:color="020403"/>
        </w:rPr>
        <w:lastRenderedPageBreak/>
        <w:t>child obesity and promotion of kitchen gardens farming through mother-to-mother support groups.</w:t>
      </w:r>
      <w:r w:rsidRPr="00BA3E75">
        <w:rPr>
          <w:rFonts w:hAnsi="Times New Roman" w:cs="Times New Roman"/>
          <w:shd w:val="clear" w:color="auto" w:fill="FFFF00"/>
        </w:rPr>
        <w:t xml:space="preserve">  </w:t>
      </w:r>
    </w:p>
    <w:p w:rsidR="00C321B5" w:rsidRPr="00BA3E75" w:rsidRDefault="00C321B5">
      <w:pPr>
        <w:rPr>
          <w:rFonts w:eastAsia="Arial Narrow" w:hAnsi="Times New Roman" w:cs="Times New Roman"/>
        </w:rPr>
      </w:pPr>
    </w:p>
    <w:p w:rsidR="00C321B5" w:rsidRPr="00BA3E75" w:rsidRDefault="004C5004">
      <w:pPr>
        <w:pStyle w:val="ListParagraph"/>
        <w:ind w:left="0"/>
        <w:jc w:val="both"/>
        <w:rPr>
          <w:rFonts w:eastAsia="Arial Narrow" w:hAnsi="Times New Roman" w:cs="Times New Roman"/>
        </w:rPr>
      </w:pPr>
      <w:r w:rsidRPr="00BA3E75">
        <w:rPr>
          <w:rFonts w:hAnsi="Times New Roman" w:cs="Times New Roman"/>
        </w:rPr>
        <w:t>In Baringo County a Multi-stakeholder Forum has been formed</w:t>
      </w:r>
      <w:r w:rsidR="00BA3E75" w:rsidRPr="00BA3E75">
        <w:rPr>
          <w:rFonts w:hAnsi="Times New Roman" w:cs="Times New Roman"/>
        </w:rPr>
        <w:t xml:space="preserve"> by and embedded onto the County Steering Group chaired by the county Commissioner to enhance sustainability</w:t>
      </w:r>
      <w:r w:rsidRPr="00BA3E75">
        <w:rPr>
          <w:rFonts w:hAnsi="Times New Roman" w:cs="Times New Roman"/>
        </w:rPr>
        <w:t>. The forum deliberated issues around inclusion of all partners working on nutrition sensitive and nutrition specific interventions, advocat</w:t>
      </w:r>
      <w:r w:rsidR="00460210" w:rsidRPr="00BA3E75">
        <w:rPr>
          <w:rFonts w:hAnsi="Times New Roman" w:cs="Times New Roman"/>
        </w:rPr>
        <w:t>ing</w:t>
      </w:r>
      <w:r w:rsidRPr="00BA3E75">
        <w:rPr>
          <w:rFonts w:hAnsi="Times New Roman" w:cs="Times New Roman"/>
        </w:rPr>
        <w:t xml:space="preserve"> for more nutrition funding in the coming budget </w:t>
      </w:r>
      <w:r w:rsidR="00460210" w:rsidRPr="00BA3E75">
        <w:rPr>
          <w:rFonts w:hAnsi="Times New Roman" w:cs="Times New Roman"/>
        </w:rPr>
        <w:t xml:space="preserve">in the key relevant </w:t>
      </w:r>
      <w:r w:rsidRPr="00BA3E75">
        <w:rPr>
          <w:rFonts w:hAnsi="Times New Roman" w:cs="Times New Roman"/>
        </w:rPr>
        <w:t>ministr</w:t>
      </w:r>
      <w:r w:rsidR="00460210" w:rsidRPr="00BA3E75">
        <w:rPr>
          <w:rFonts w:hAnsi="Times New Roman" w:cs="Times New Roman"/>
        </w:rPr>
        <w:t>ies.</w:t>
      </w:r>
    </w:p>
    <w:p w:rsidR="00C321B5" w:rsidRDefault="00C321B5">
      <w:pPr>
        <w:pStyle w:val="ListParagraph"/>
        <w:ind w:left="0"/>
        <w:jc w:val="both"/>
        <w:rPr>
          <w:rFonts w:eastAsia="Arial Narrow" w:hAnsi="Times New Roman" w:cs="Times New Roman"/>
        </w:rPr>
      </w:pPr>
    </w:p>
    <w:p w:rsidR="001654EE" w:rsidRPr="00BA3E75" w:rsidRDefault="001654EE">
      <w:pPr>
        <w:pStyle w:val="ListParagraph"/>
        <w:ind w:left="0"/>
        <w:jc w:val="both"/>
        <w:rPr>
          <w:rFonts w:eastAsia="Arial Narrow" w:hAnsi="Times New Roman" w:cs="Times New Roman"/>
        </w:rPr>
      </w:pPr>
    </w:p>
    <w:p w:rsidR="00C321B5" w:rsidRPr="00BA3E75" w:rsidRDefault="004C5004" w:rsidP="00460210">
      <w:pPr>
        <w:pStyle w:val="BodyText2"/>
        <w:jc w:val="both"/>
        <w:rPr>
          <w:rFonts w:ascii="Times New Roman" w:eastAsia="Arial Narrow" w:hAnsi="Times New Roman" w:cs="Times New Roman"/>
          <w:b/>
          <w:bCs/>
          <w:i/>
          <w:iCs/>
          <w:sz w:val="24"/>
          <w:szCs w:val="24"/>
        </w:rPr>
      </w:pPr>
      <w:r w:rsidRPr="00BA3E75">
        <w:rPr>
          <w:rFonts w:ascii="Times New Roman" w:hAnsi="Times New Roman" w:cs="Times New Roman"/>
          <w:i/>
          <w:iCs/>
          <w:sz w:val="24"/>
          <w:szCs w:val="24"/>
        </w:rPr>
        <w:t xml:space="preserve">3.2 </w:t>
      </w:r>
      <w:r w:rsidRPr="00BA3E75">
        <w:rPr>
          <w:rFonts w:ascii="Times New Roman" w:hAnsi="Times New Roman" w:cs="Times New Roman"/>
          <w:b/>
          <w:bCs/>
          <w:i/>
          <w:iCs/>
          <w:sz w:val="24"/>
          <w:szCs w:val="24"/>
        </w:rPr>
        <w:t xml:space="preserve">Key partnerships and inter-agency collaboration </w:t>
      </w:r>
    </w:p>
    <w:p w:rsidR="00BA3E75" w:rsidRPr="00BA3E75" w:rsidRDefault="00BA3E75" w:rsidP="00781B75">
      <w:pPr>
        <w:pStyle w:val="BodyText2"/>
        <w:jc w:val="both"/>
        <w:rPr>
          <w:rFonts w:ascii="Times New Roman" w:eastAsia="Arial Narrow" w:hAnsi="Times New Roman" w:cs="Times New Roman"/>
          <w:sz w:val="24"/>
          <w:szCs w:val="24"/>
        </w:rPr>
      </w:pPr>
      <w:r w:rsidRPr="00BA3E75">
        <w:rPr>
          <w:rFonts w:ascii="Times New Roman" w:hAnsi="Times New Roman" w:cs="Times New Roman"/>
          <w:sz w:val="24"/>
          <w:szCs w:val="24"/>
        </w:rPr>
        <w:t>During the implementation period, the SUN CSA mobilized resources from the Population Reference Bureau (PRB), a US-based organization implementing advocacy programmes in some African countries that mainly focus on Informing Decision-Makers to Act (IDEA), Communicating Research Results to Policy Makers and Re-energizing Nutrition Worldwide (RENEW). The SUN CSA received an additional $52,190 funding from PRB to implement activities at the county level during the December 2014 to June 2015 reporting period. With support from PRB, a multimedia video for the nutrition sector in Kenya was updated after the release of the 2014 Kenya Demographic Health survey. The multimedia video for rallies the county governments to allocate a budget line for nutrition (</w:t>
      </w:r>
      <w:hyperlink r:id="rId11" w:history="1">
        <w:r w:rsidRPr="00BA3E75">
          <w:rPr>
            <w:rStyle w:val="Hyperlink0"/>
            <w:rFonts w:ascii="Times New Roman" w:hAnsi="Times New Roman" w:cs="Times New Roman"/>
          </w:rPr>
          <w:t>https://www.youtube.com/watch?v=Pcw654XYFyU</w:t>
        </w:r>
      </w:hyperlink>
      <w:r w:rsidRPr="00BA3E75">
        <w:rPr>
          <w:rFonts w:ascii="Times New Roman" w:hAnsi="Times New Roman" w:cs="Times New Roman"/>
          <w:sz w:val="24"/>
          <w:szCs w:val="24"/>
        </w:rPr>
        <w:t>)</w:t>
      </w:r>
    </w:p>
    <w:p w:rsidR="00BA3E75" w:rsidRDefault="00BA3E75" w:rsidP="00BA3E75">
      <w:pPr>
        <w:pStyle w:val="BodyText2"/>
        <w:jc w:val="both"/>
        <w:rPr>
          <w:rFonts w:ascii="Times New Roman" w:eastAsia="Arial Narrow" w:hAnsi="Times New Roman" w:cs="Times New Roman"/>
          <w:sz w:val="24"/>
          <w:szCs w:val="24"/>
        </w:rPr>
      </w:pPr>
    </w:p>
    <w:p w:rsidR="00460210" w:rsidRPr="00BA3E75" w:rsidRDefault="00460210" w:rsidP="00460210">
      <w:pPr>
        <w:pStyle w:val="BodyText2"/>
        <w:jc w:val="both"/>
        <w:rPr>
          <w:rFonts w:ascii="Times New Roman" w:eastAsia="Arial Narrow" w:hAnsi="Times New Roman" w:cs="Times New Roman"/>
          <w:sz w:val="24"/>
          <w:szCs w:val="24"/>
        </w:rPr>
      </w:pPr>
    </w:p>
    <w:p w:rsidR="00C321B5" w:rsidRPr="00BA3E75" w:rsidRDefault="004C5004">
      <w:pPr>
        <w:pStyle w:val="BodyText2"/>
        <w:jc w:val="both"/>
        <w:rPr>
          <w:rFonts w:ascii="Times New Roman" w:eastAsia="Arial Narrow" w:hAnsi="Times New Roman" w:cs="Times New Roman"/>
          <w:b/>
          <w:bCs/>
          <w:sz w:val="24"/>
          <w:szCs w:val="24"/>
        </w:rPr>
      </w:pPr>
      <w:r w:rsidRPr="00BA3E75">
        <w:rPr>
          <w:rFonts w:ascii="Times New Roman" w:hAnsi="Times New Roman" w:cs="Times New Roman"/>
          <w:b/>
          <w:bCs/>
          <w:sz w:val="24"/>
          <w:szCs w:val="24"/>
        </w:rPr>
        <w:t>Key recommendations</w:t>
      </w:r>
      <w:r w:rsidR="00D06336" w:rsidRPr="00BA3E75">
        <w:rPr>
          <w:rFonts w:ascii="Times New Roman" w:hAnsi="Times New Roman" w:cs="Times New Roman"/>
          <w:b/>
          <w:bCs/>
          <w:sz w:val="24"/>
          <w:szCs w:val="24"/>
        </w:rPr>
        <w:t>, Implementation Constraints</w:t>
      </w:r>
      <w:r w:rsidRPr="00BA3E75">
        <w:rPr>
          <w:rFonts w:ascii="Times New Roman" w:hAnsi="Times New Roman" w:cs="Times New Roman"/>
          <w:b/>
          <w:bCs/>
          <w:sz w:val="24"/>
          <w:szCs w:val="24"/>
        </w:rPr>
        <w:t xml:space="preserve"> and Lessons learnt</w:t>
      </w:r>
    </w:p>
    <w:p w:rsidR="00C321B5" w:rsidRPr="00BA3E75" w:rsidRDefault="004C5004" w:rsidP="00FE1B93">
      <w:pPr>
        <w:pStyle w:val="BodyText2"/>
        <w:numPr>
          <w:ilvl w:val="1"/>
          <w:numId w:val="21"/>
        </w:numPr>
        <w:tabs>
          <w:tab w:val="clear" w:pos="390"/>
          <w:tab w:val="num" w:pos="358"/>
        </w:tabs>
        <w:ind w:left="358" w:hanging="358"/>
        <w:jc w:val="both"/>
        <w:rPr>
          <w:rFonts w:ascii="Times New Roman" w:eastAsia="Arial Narrow" w:hAnsi="Times New Roman" w:cs="Times New Roman"/>
          <w:b/>
          <w:bCs/>
          <w:sz w:val="24"/>
          <w:szCs w:val="24"/>
        </w:rPr>
      </w:pPr>
      <w:r w:rsidRPr="00BA3E75">
        <w:rPr>
          <w:rFonts w:ascii="Times New Roman" w:hAnsi="Times New Roman" w:cs="Times New Roman"/>
          <w:sz w:val="24"/>
          <w:szCs w:val="24"/>
        </w:rPr>
        <w:t>Working with the County Nutrition Coordinators in the mapping of Civil Society Organizations at the county level proved to be more effective as they work closely with these partners.  Mapping should be expanded to capture other sectors</w:t>
      </w:r>
      <w:r w:rsidR="00460210" w:rsidRPr="00BA3E75">
        <w:rPr>
          <w:rFonts w:ascii="Times New Roman" w:hAnsi="Times New Roman" w:cs="Times New Roman"/>
          <w:sz w:val="24"/>
          <w:szCs w:val="24"/>
        </w:rPr>
        <w:t>.</w:t>
      </w:r>
    </w:p>
    <w:p w:rsidR="00C321B5" w:rsidRPr="00BA3E75" w:rsidRDefault="004C5004" w:rsidP="00FE1B93">
      <w:pPr>
        <w:pStyle w:val="BodyText2"/>
        <w:numPr>
          <w:ilvl w:val="1"/>
          <w:numId w:val="21"/>
        </w:numPr>
        <w:tabs>
          <w:tab w:val="clear" w:pos="390"/>
          <w:tab w:val="num" w:pos="358"/>
        </w:tabs>
        <w:ind w:left="358" w:hanging="358"/>
        <w:jc w:val="both"/>
        <w:rPr>
          <w:rFonts w:ascii="Times New Roman" w:eastAsia="Arial Narrow" w:hAnsi="Times New Roman" w:cs="Times New Roman"/>
          <w:b/>
          <w:bCs/>
          <w:sz w:val="24"/>
          <w:szCs w:val="24"/>
        </w:rPr>
      </w:pPr>
      <w:r w:rsidRPr="00BA3E75">
        <w:rPr>
          <w:rFonts w:ascii="Times New Roman" w:hAnsi="Times New Roman" w:cs="Times New Roman"/>
          <w:sz w:val="24"/>
          <w:szCs w:val="24"/>
        </w:rPr>
        <w:t>The development of the CSA strategic plan is critical and will guide smooth implementation of CSA activities and identification of CSOs from the national to the grassroots level, building their capacity and promoting their role in scaling up nutrition at various levels.</w:t>
      </w:r>
    </w:p>
    <w:p w:rsidR="00C321B5" w:rsidRPr="00BA3E75" w:rsidRDefault="004C5004" w:rsidP="00FE1B93">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Rigorous mobilization is key in ensuring active participation of the County Governments in nutrition advocacy; this should involve courtesy calls to county leaders prior to the trainings and other advocacy activities at the county level.</w:t>
      </w:r>
    </w:p>
    <w:p w:rsidR="00C321B5" w:rsidRPr="00BA3E75" w:rsidRDefault="004C5004" w:rsidP="00460210">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The CSA will share periodic updates with other SUN networks as well as key stakeholders. This will be enhanced when the SUN multi-stakeholder platform is established.                                                                                                                                                                                                                                                                                                                                                                                                                                                                                                                                                                                                                                                                                                                                                                                                                                                                                                                                                                                                                                                                              </w:t>
      </w:r>
    </w:p>
    <w:p w:rsidR="00C321B5" w:rsidRPr="00BA3E75" w:rsidRDefault="004C5004" w:rsidP="00C271C0">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In order to ensure more active participation, there is need to involve more county executives in upcoming advocacy trainings, conduct adequate mobilization among county teams and share periodic updates with officers within counties.</w:t>
      </w:r>
    </w:p>
    <w:p w:rsidR="00C321B5" w:rsidRPr="00BA3E75" w:rsidRDefault="004C5004" w:rsidP="00C271C0">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There is need for the CSA to undertake media mapping for both national and local media houses, actively utilize media talk shows and print media columns as well as encourage members to share articles in media.</w:t>
      </w:r>
    </w:p>
    <w:p w:rsidR="00BA3E75" w:rsidRPr="00BA3E75" w:rsidRDefault="00BA3E75" w:rsidP="00BA3E75">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Delayed legal registration of the CSA, hindered the SUN CSA from applying for European Union funding On Improving Maternal and Child Nutrition under the EU-UNICEF- MOH SHARE program </w:t>
      </w:r>
    </w:p>
    <w:p w:rsidR="00C321B5" w:rsidRPr="00BA3E75" w:rsidRDefault="004C5004" w:rsidP="00BA3E75">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The engagement of CSA in the county budgeting process should start on time to ensure maximum participation and engagement. </w:t>
      </w:r>
    </w:p>
    <w:p w:rsidR="00C321B5" w:rsidRPr="00BA3E75" w:rsidRDefault="004C5004" w:rsidP="00BA3E75">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There is need to ensure all counties complete and launch the County Nutrition Action Plans (CNAP); and for CSA to incorporate an overview of the National Nutrition Action Plan in upcoming trainings and to mobilize more County Government officials to participate in advocacy workshops. </w:t>
      </w:r>
    </w:p>
    <w:p w:rsidR="00C321B5" w:rsidRPr="00BA3E75" w:rsidRDefault="004C5004" w:rsidP="00BA3E75">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 xml:space="preserve">To ensure more active participation, there is need to involve more </w:t>
      </w:r>
      <w:r w:rsidR="00983B09">
        <w:rPr>
          <w:rFonts w:ascii="Times New Roman" w:hAnsi="Times New Roman" w:cs="Times New Roman"/>
          <w:sz w:val="24"/>
          <w:szCs w:val="24"/>
        </w:rPr>
        <w:t>C</w:t>
      </w:r>
      <w:r w:rsidRPr="00BA3E75">
        <w:rPr>
          <w:rFonts w:ascii="Times New Roman" w:hAnsi="Times New Roman" w:cs="Times New Roman"/>
          <w:sz w:val="24"/>
          <w:szCs w:val="24"/>
        </w:rPr>
        <w:t xml:space="preserve">ounty </w:t>
      </w:r>
      <w:r w:rsidR="00983B09">
        <w:rPr>
          <w:rFonts w:ascii="Times New Roman" w:hAnsi="Times New Roman" w:cs="Times New Roman"/>
          <w:sz w:val="24"/>
          <w:szCs w:val="24"/>
        </w:rPr>
        <w:t>E</w:t>
      </w:r>
      <w:r w:rsidRPr="00BA3E75">
        <w:rPr>
          <w:rFonts w:ascii="Times New Roman" w:hAnsi="Times New Roman" w:cs="Times New Roman"/>
          <w:sz w:val="24"/>
          <w:szCs w:val="24"/>
        </w:rPr>
        <w:t xml:space="preserve">xecutives in upcoming </w:t>
      </w:r>
      <w:r w:rsidRPr="00BA3E75">
        <w:rPr>
          <w:rFonts w:ascii="Times New Roman" w:hAnsi="Times New Roman" w:cs="Times New Roman"/>
          <w:sz w:val="24"/>
          <w:szCs w:val="24"/>
        </w:rPr>
        <w:lastRenderedPageBreak/>
        <w:t>advocacy trainings, conduct adequate mobilization among county teams and share periodic updates with officers in counties.</w:t>
      </w:r>
    </w:p>
    <w:p w:rsidR="00D06336" w:rsidRPr="00BA3E75" w:rsidRDefault="00D06336" w:rsidP="00BA3E75">
      <w:pPr>
        <w:pStyle w:val="BodyText2"/>
        <w:numPr>
          <w:ilvl w:val="1"/>
          <w:numId w:val="21"/>
        </w:numPr>
        <w:tabs>
          <w:tab w:val="clear" w:pos="390"/>
          <w:tab w:val="num" w:pos="358"/>
        </w:tabs>
        <w:ind w:left="358" w:hanging="358"/>
        <w:jc w:val="both"/>
        <w:rPr>
          <w:rFonts w:ascii="Times New Roman" w:eastAsia="Arial Narrow" w:hAnsi="Times New Roman" w:cs="Times New Roman"/>
          <w:sz w:val="24"/>
          <w:szCs w:val="24"/>
        </w:rPr>
      </w:pPr>
      <w:r w:rsidRPr="00BA3E75">
        <w:rPr>
          <w:rFonts w:ascii="Times New Roman" w:hAnsi="Times New Roman" w:cs="Times New Roman"/>
          <w:sz w:val="24"/>
          <w:szCs w:val="24"/>
        </w:rPr>
        <w:t>Establishment of the CSA governance structures was an intensive and challenging process, an issue that greatly contributed to delays in implementation of planned activities. Moving forward, the now established governance structures and rules of engagement will ensure a smooth running of the CSA activities.</w:t>
      </w: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C321B5">
      <w:pPr>
        <w:pStyle w:val="BodyText2"/>
        <w:jc w:val="both"/>
        <w:rPr>
          <w:rFonts w:ascii="Times New Roman" w:hAnsi="Times New Roman" w:cs="Times New Roman"/>
          <w:sz w:val="24"/>
          <w:szCs w:val="24"/>
        </w:rPr>
        <w:sectPr w:rsidR="00C321B5" w:rsidRPr="00BA3E75">
          <w:footerReference w:type="default" r:id="rId12"/>
          <w:pgSz w:w="12240" w:h="15840"/>
          <w:pgMar w:top="1152" w:right="1152" w:bottom="1152" w:left="1152" w:header="720" w:footer="435" w:gutter="0"/>
          <w:cols w:space="720"/>
        </w:sectPr>
      </w:pPr>
    </w:p>
    <w:p w:rsidR="00C321B5" w:rsidRPr="00BA3E75" w:rsidRDefault="00C321B5">
      <w:pPr>
        <w:pStyle w:val="BodyText2"/>
        <w:jc w:val="both"/>
        <w:rPr>
          <w:rFonts w:ascii="Times New Roman" w:eastAsia="Arial Narrow" w:hAnsi="Times New Roman" w:cs="Times New Roman"/>
          <w:sz w:val="24"/>
          <w:szCs w:val="24"/>
        </w:rPr>
      </w:pPr>
    </w:p>
    <w:p w:rsidR="00C321B5" w:rsidRPr="00BA3E75" w:rsidRDefault="00D06336">
      <w:pPr>
        <w:pStyle w:val="Heading4"/>
        <w:rPr>
          <w:rFonts w:eastAsia="Arial Narrow" w:hAnsi="Times New Roman" w:cs="Times New Roman"/>
          <w:i/>
          <w:iCs/>
          <w:sz w:val="24"/>
          <w:szCs w:val="24"/>
        </w:rPr>
      </w:pPr>
      <w:r w:rsidRPr="00BA3E75">
        <w:rPr>
          <w:rFonts w:hAnsi="Times New Roman" w:cs="Times New Roman"/>
          <w:sz w:val="24"/>
          <w:szCs w:val="24"/>
        </w:rPr>
        <w:t xml:space="preserve">FUTURE WORKPLAN - </w:t>
      </w:r>
      <w:r w:rsidR="004C5004" w:rsidRPr="00BA3E75">
        <w:rPr>
          <w:rFonts w:hAnsi="Times New Roman" w:cs="Times New Roman"/>
          <w:sz w:val="24"/>
          <w:szCs w:val="24"/>
        </w:rPr>
        <w:t xml:space="preserve">  </w:t>
      </w:r>
      <w:r w:rsidR="004C5004" w:rsidRPr="00BA3E75">
        <w:rPr>
          <w:rFonts w:hAnsi="Times New Roman" w:cs="Times New Roman"/>
          <w:i/>
          <w:iCs/>
          <w:sz w:val="24"/>
          <w:szCs w:val="24"/>
        </w:rPr>
        <w:t>Work Plan for the period 1</w:t>
      </w:r>
      <w:r w:rsidR="004C5004" w:rsidRPr="00BA3E75">
        <w:rPr>
          <w:rFonts w:hAnsi="Times New Roman" w:cs="Times New Roman"/>
          <w:i/>
          <w:iCs/>
          <w:sz w:val="24"/>
          <w:szCs w:val="24"/>
          <w:vertAlign w:val="superscript"/>
        </w:rPr>
        <w:t>st</w:t>
      </w:r>
      <w:r w:rsidR="004C5004" w:rsidRPr="00BA3E75">
        <w:rPr>
          <w:rFonts w:hAnsi="Times New Roman" w:cs="Times New Roman"/>
          <w:i/>
          <w:iCs/>
          <w:sz w:val="24"/>
          <w:szCs w:val="24"/>
        </w:rPr>
        <w:t xml:space="preserve"> January -30</w:t>
      </w:r>
      <w:r w:rsidR="004C5004" w:rsidRPr="00BA3E75">
        <w:rPr>
          <w:rFonts w:hAnsi="Times New Roman" w:cs="Times New Roman"/>
          <w:i/>
          <w:iCs/>
          <w:sz w:val="24"/>
          <w:szCs w:val="24"/>
          <w:vertAlign w:val="superscript"/>
        </w:rPr>
        <w:t>th</w:t>
      </w:r>
      <w:r w:rsidR="004C5004" w:rsidRPr="00BA3E75">
        <w:rPr>
          <w:rFonts w:hAnsi="Times New Roman" w:cs="Times New Roman"/>
          <w:i/>
          <w:iCs/>
          <w:sz w:val="24"/>
          <w:szCs w:val="24"/>
        </w:rPr>
        <w:t xml:space="preserve"> June 2016 </w:t>
      </w:r>
    </w:p>
    <w:p w:rsidR="00C321B5" w:rsidRPr="00BA3E75" w:rsidRDefault="00C321B5">
      <w:pPr>
        <w:rPr>
          <w:rFonts w:eastAsia="Arial Narrow" w:hAnsi="Times New Roman" w:cs="Times New Roman"/>
        </w:rPr>
      </w:pPr>
    </w:p>
    <w:tbl>
      <w:tblPr>
        <w:tblW w:w="500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08"/>
        <w:gridCol w:w="707"/>
        <w:gridCol w:w="681"/>
        <w:gridCol w:w="640"/>
        <w:gridCol w:w="640"/>
        <w:gridCol w:w="750"/>
        <w:gridCol w:w="667"/>
        <w:gridCol w:w="750"/>
        <w:gridCol w:w="802"/>
        <w:gridCol w:w="1485"/>
      </w:tblGrid>
      <w:tr w:rsidR="00573FC6" w:rsidRPr="00BA3E75" w:rsidTr="00573FC6">
        <w:trPr>
          <w:trHeight w:val="295"/>
        </w:trPr>
        <w:tc>
          <w:tcPr>
            <w:tcW w:w="1485"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FC6" w:rsidRPr="00BA3E75" w:rsidRDefault="00573FC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ACTIVITIES</w:t>
            </w:r>
          </w:p>
        </w:tc>
        <w:tc>
          <w:tcPr>
            <w:tcW w:w="685" w:type="pct"/>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FC6" w:rsidRPr="00BA3E75" w:rsidRDefault="00573FC6"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201</w:t>
            </w:r>
            <w:r w:rsidR="00C271C0" w:rsidRPr="00BA3E75">
              <w:rPr>
                <w:rFonts w:ascii="Times New Roman" w:hAnsi="Times New Roman" w:cs="Times New Roman"/>
                <w:b/>
                <w:bCs/>
                <w:sz w:val="24"/>
                <w:szCs w:val="24"/>
              </w:rPr>
              <w:t>5</w:t>
            </w:r>
          </w:p>
        </w:tc>
        <w:tc>
          <w:tcPr>
            <w:tcW w:w="2830" w:type="pct"/>
            <w:gridSpan w:val="7"/>
            <w:tcBorders>
              <w:top w:val="single" w:sz="8" w:space="0" w:color="000000"/>
              <w:left w:val="single" w:sz="4" w:space="0" w:color="000000"/>
              <w:bottom w:val="single" w:sz="4" w:space="0" w:color="000000"/>
              <w:right w:val="single" w:sz="4" w:space="0" w:color="000000"/>
            </w:tcBorders>
            <w:shd w:val="clear" w:color="auto" w:fill="auto"/>
          </w:tcPr>
          <w:p w:rsidR="00573FC6" w:rsidRPr="00BA3E75" w:rsidRDefault="00C271C0">
            <w:pPr>
              <w:rPr>
                <w:rFonts w:hAnsi="Times New Roman" w:cs="Times New Roman"/>
              </w:rPr>
            </w:pPr>
            <w:r w:rsidRPr="00BA3E75">
              <w:rPr>
                <w:rFonts w:hAnsi="Times New Roman" w:cs="Times New Roman"/>
                <w:b/>
                <w:bCs/>
              </w:rPr>
              <w:t>2016</w:t>
            </w:r>
          </w:p>
        </w:tc>
      </w:tr>
      <w:tr w:rsidR="00C321B5" w:rsidRPr="00BA3E75" w:rsidTr="00FE1B93">
        <w:trPr>
          <w:trHeight w:val="74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NOV</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DEC</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JAN</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FEB</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MAR</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APR</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MAY</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JUNE</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b/>
                <w:bCs/>
                <w:sz w:val="24"/>
                <w:szCs w:val="24"/>
              </w:rPr>
              <w:t>PARTNERS</w:t>
            </w:r>
          </w:p>
        </w:tc>
      </w:tr>
      <w:tr w:rsidR="00C271C0" w:rsidRPr="00BA3E75" w:rsidTr="00254CB7">
        <w:trPr>
          <w:trHeight w:val="29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coordinator</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271C0" w:rsidRPr="00BA3E75" w:rsidRDefault="00C271C0" w:rsidP="00C271C0">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r>
      <w:tr w:rsidR="00C321B5" w:rsidRPr="00BA3E75" w:rsidTr="00FE1B93">
        <w:trPr>
          <w:trHeight w:val="124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Conduct mapping exercise of national and county CSOs involved in nutrition activities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254CB7">
        <w:trPr>
          <w:trHeight w:val="57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Hold CSA meeting to share and review mapping report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MOH</w:t>
            </w:r>
          </w:p>
        </w:tc>
      </w:tr>
      <w:tr w:rsidR="00C321B5" w:rsidRPr="00BA3E75" w:rsidTr="00FE1B93">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Hold Monthly Executive Committee (EC) meetings to discuss and review implementation of CSA activities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254CB7">
        <w:trPr>
          <w:trHeight w:val="50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development of CSA strategic plan</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254CB7">
        <w:trPr>
          <w:trHeight w:val="124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training of CSA members on nutrition policy influence and advocacy</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MOH</w:t>
            </w:r>
          </w:p>
        </w:tc>
      </w:tr>
      <w:tr w:rsidR="00C321B5" w:rsidRPr="00BA3E75" w:rsidTr="00254CB7">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Hold an annual learning forum for CSA members on nutrition specific and nutrition- sensitive programming</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254CB7">
        <w:trPr>
          <w:trHeight w:val="50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Hold annual CSA conference on nutrition</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Facilitate annual engagement with National Assembly and the Executive to champion scaling up nutrition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57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engagement with County Executives and County Assembly</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146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lastRenderedPageBreak/>
              <w:t>Support CSA forums and meetings in 6 Counties to generate discussions and collective action on the nutrition action plan and County Integrated Development Plans (CIDP)</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124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Advocate for formulation of policy frameworks to support implementation of CNAP and CIDP</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participation of CSA nodes and communities in 6 Counties budgeting processes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57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Facilitate media training on nutrition reporting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Facilitate media visits and documentation exercises to profile stories on SUN, nutrition action plan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113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Produce semi- annual  SUN CSA  e- bulletin and newsletter for sharing with members and stakeholders nationally, regionally and globally</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participation of Kenya SUN CSA in national, regional and international SUN movements activities/ forums and events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Mobilize CSA members to actively participate in national/ nationwide campaigns during nutrition related events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Identify and empower nutrition champions in strategic positions of policy influence</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lastRenderedPageBreak/>
              <w:t>Facilitate meeting with the Council of Governors&amp; CECs of Health to sensitize them on scaling up nutrition</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Produce simplified IEC materials on SUN and nutrition action plan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SUN Networks</w:t>
            </w:r>
          </w:p>
        </w:tc>
      </w:tr>
      <w:tr w:rsidR="00C321B5" w:rsidRPr="00BA3E75" w:rsidTr="00FE1B93">
        <w:trPr>
          <w:trHeight w:val="85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xml:space="preserve">Support interface meetings between 6 CSA nodes and County leadership </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1130"/>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CSA nodes in 6 Counties to develop simple tracking tools for implementation of nutrition interventions across sectors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CSA,SUN Networks</w:t>
            </w:r>
          </w:p>
        </w:tc>
      </w:tr>
      <w:tr w:rsidR="00C321B5" w:rsidRPr="00BA3E75" w:rsidTr="00FE1B93">
        <w:trPr>
          <w:trHeight w:val="983"/>
        </w:trPr>
        <w:tc>
          <w:tcPr>
            <w:tcW w:w="14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6 accountability and feedback forums on the implementation of nutrition interventions across sectors</w:t>
            </w:r>
          </w:p>
        </w:tc>
        <w:tc>
          <w:tcPr>
            <w:tcW w:w="3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73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 and County Chapters</w:t>
            </w:r>
          </w:p>
        </w:tc>
      </w:tr>
      <w:tr w:rsidR="00C321B5" w:rsidRPr="00BA3E75" w:rsidTr="00FE1B93">
        <w:trPr>
          <w:trHeight w:val="850"/>
        </w:trPr>
        <w:tc>
          <w:tcPr>
            <w:tcW w:w="148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budget review and analysis on investment in nutrition across different sectors</w:t>
            </w:r>
          </w:p>
        </w:tc>
        <w:tc>
          <w:tcPr>
            <w:tcW w:w="34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1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2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000000"/>
              <w:left w:val="single" w:sz="4"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rsidR="00C321B5" w:rsidRPr="00BA3E75" w:rsidRDefault="004C5004">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D94B26" w:rsidRPr="00BA3E75" w:rsidTr="00FE1B93">
        <w:trPr>
          <w:trHeight w:val="978"/>
        </w:trPr>
        <w:tc>
          <w:tcPr>
            <w:tcW w:w="1485"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Facilitate production and dissemination of policy briefs  on investment in nutrition in different sectors</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X</w:t>
            </w:r>
          </w:p>
        </w:tc>
        <w:tc>
          <w:tcPr>
            <w:tcW w:w="32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 </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pStyle w:val="Body"/>
              <w:widowControl/>
              <w:spacing w:after="0" w:line="240" w:lineRule="auto"/>
              <w:rPr>
                <w:rFonts w:ascii="Times New Roman" w:hAnsi="Times New Roman" w:cs="Times New Roman"/>
                <w:sz w:val="24"/>
                <w:szCs w:val="24"/>
              </w:rPr>
            </w:pPr>
            <w:r w:rsidRPr="00BA3E75">
              <w:rPr>
                <w:rFonts w:ascii="Times New Roman" w:hAnsi="Times New Roman" w:cs="Times New Roman"/>
                <w:sz w:val="24"/>
                <w:szCs w:val="24"/>
              </w:rPr>
              <w:t>CSA</w:t>
            </w:r>
          </w:p>
        </w:tc>
      </w:tr>
      <w:tr w:rsidR="00D94B26" w:rsidRPr="00BA3E75" w:rsidTr="00FE1B93">
        <w:trPr>
          <w:trHeight w:val="280"/>
        </w:trPr>
        <w:tc>
          <w:tcPr>
            <w:tcW w:w="1485"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4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2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39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D94B26" w:rsidRPr="00BA3E75" w:rsidRDefault="00D94B26">
            <w:pPr>
              <w:rPr>
                <w:rFonts w:hAnsi="Times New Roman" w:cs="Times New Roman"/>
              </w:rPr>
            </w:pPr>
          </w:p>
        </w:tc>
      </w:tr>
    </w:tbl>
    <w:p w:rsidR="00C321B5" w:rsidRPr="00BA3E75" w:rsidRDefault="00C321B5">
      <w:pPr>
        <w:ind w:left="108" w:hanging="108"/>
        <w:rPr>
          <w:rFonts w:eastAsia="Arial Narrow" w:hAnsi="Times New Roman" w:cs="Times New Roman"/>
        </w:rPr>
      </w:pPr>
    </w:p>
    <w:p w:rsidR="00C321B5" w:rsidRPr="00BA3E75" w:rsidRDefault="00C321B5">
      <w:pPr>
        <w:rPr>
          <w:rFonts w:eastAsia="Arial Narrow" w:hAnsi="Times New Roman" w:cs="Times New Roman"/>
        </w:rPr>
      </w:pPr>
    </w:p>
    <w:p w:rsidR="00C321B5" w:rsidRPr="00BA3E75" w:rsidRDefault="00C321B5">
      <w:pPr>
        <w:rPr>
          <w:rFonts w:eastAsia="Arial Narrow" w:hAnsi="Times New Roman" w:cs="Times New Roman"/>
        </w:rPr>
      </w:pPr>
    </w:p>
    <w:p w:rsidR="00C321B5" w:rsidRPr="00BA3E75" w:rsidRDefault="004C5004">
      <w:pPr>
        <w:pStyle w:val="Heading3"/>
        <w:jc w:val="both"/>
        <w:rPr>
          <w:rFonts w:eastAsia="Arial Narrow" w:hAnsi="Times New Roman" w:cs="Times New Roman"/>
          <w:sz w:val="24"/>
          <w:szCs w:val="24"/>
        </w:rPr>
      </w:pPr>
      <w:r w:rsidRPr="00BA3E75">
        <w:rPr>
          <w:rFonts w:hAnsi="Times New Roman" w:cs="Times New Roman"/>
          <w:sz w:val="24"/>
          <w:szCs w:val="24"/>
        </w:rPr>
        <w:t>V.  FINANCIAL IMPLEMENTATION</w:t>
      </w:r>
    </w:p>
    <w:p w:rsidR="00C321B5" w:rsidRPr="00BA3E75" w:rsidRDefault="00C321B5">
      <w:pPr>
        <w:rPr>
          <w:rFonts w:eastAsia="Arial Narrow" w:hAnsi="Times New Roman" w:cs="Times New Roman"/>
        </w:rPr>
      </w:pPr>
    </w:p>
    <w:p w:rsidR="00C321B5" w:rsidRPr="00BA3E75" w:rsidRDefault="004C5004">
      <w:pPr>
        <w:rPr>
          <w:rFonts w:eastAsia="Arial Narrow" w:hAnsi="Times New Roman" w:cs="Times New Roman"/>
        </w:rPr>
      </w:pPr>
      <w:r w:rsidRPr="00BA3E75">
        <w:rPr>
          <w:rFonts w:hAnsi="Times New Roman" w:cs="Times New Roman"/>
        </w:rPr>
        <w:t>Financial report</w:t>
      </w:r>
      <w:r w:rsidR="002E22EB" w:rsidRPr="002E22EB">
        <w:rPr>
          <w:rFonts w:hAnsi="Times New Roman" w:cs="Times New Roman"/>
        </w:rPr>
        <w:t xml:space="preserve"> attached separately</w:t>
      </w:r>
    </w:p>
    <w:p w:rsidR="00C321B5" w:rsidRPr="00BA3E75" w:rsidRDefault="00C321B5">
      <w:pPr>
        <w:pStyle w:val="BodyText2"/>
        <w:jc w:val="both"/>
        <w:rPr>
          <w:rFonts w:ascii="Times New Roman" w:eastAsia="Arial Narrow" w:hAnsi="Times New Roman" w:cs="Times New Roman"/>
          <w:sz w:val="24"/>
          <w:szCs w:val="24"/>
          <w:shd w:val="clear" w:color="auto" w:fill="FFFF00"/>
        </w:rPr>
      </w:pPr>
    </w:p>
    <w:p w:rsidR="00BA3E75" w:rsidRPr="002E22EB" w:rsidRDefault="00BA3E75" w:rsidP="00BA3E75">
      <w:pPr>
        <w:pStyle w:val="BodyText2"/>
        <w:jc w:val="both"/>
        <w:rPr>
          <w:rFonts w:ascii="Times New Roman" w:eastAsia="Arial Narrow" w:hAnsi="Times New Roman" w:cs="Times New Roman"/>
          <w:sz w:val="24"/>
          <w:szCs w:val="24"/>
          <w:shd w:val="clear" w:color="auto" w:fill="FFFF00"/>
        </w:rPr>
      </w:pPr>
    </w:p>
    <w:p w:rsidR="002E22EB" w:rsidRDefault="002E22EB">
      <w:pPr>
        <w:widowControl/>
        <w:rPr>
          <w:rFonts w:eastAsia="Arial Narrow" w:hAnsi="Times New Roman" w:cs="Times New Roman"/>
          <w:shd w:val="clear" w:color="auto" w:fill="FFFF00"/>
        </w:rPr>
      </w:pPr>
      <w:r>
        <w:rPr>
          <w:rFonts w:eastAsia="Arial Narrow" w:hAnsi="Times New Roman" w:cs="Times New Roman"/>
          <w:shd w:val="clear" w:color="auto" w:fill="FFFF00"/>
        </w:rPr>
        <w:br w:type="page"/>
      </w:r>
    </w:p>
    <w:p w:rsidR="00BA3E75" w:rsidRPr="002E22EB" w:rsidRDefault="00BA3E75" w:rsidP="00BA3E75">
      <w:pPr>
        <w:pStyle w:val="ListParagraph"/>
        <w:spacing w:before="120" w:after="120"/>
        <w:ind w:hanging="720"/>
        <w:rPr>
          <w:rFonts w:ascii="Arial Narrow" w:hAnsi="Arial Narrow" w:cs="Times New Roman"/>
          <w:b/>
          <w:bCs/>
          <w:sz w:val="28"/>
          <w:szCs w:val="28"/>
        </w:rPr>
      </w:pPr>
      <w:r w:rsidRPr="002E22EB">
        <w:rPr>
          <w:rFonts w:ascii="Arial Narrow" w:hAnsi="Arial Narrow" w:cs="Times New Roman"/>
          <w:b/>
          <w:bCs/>
          <w:sz w:val="28"/>
          <w:szCs w:val="28"/>
        </w:rPr>
        <w:lastRenderedPageBreak/>
        <w:t>Annexes</w:t>
      </w:r>
    </w:p>
    <w:p w:rsidR="002E22EB" w:rsidRPr="002E22EB" w:rsidRDefault="002E22EB" w:rsidP="00BA3E75">
      <w:pPr>
        <w:rPr>
          <w:rFonts w:hAnsi="Times New Roman" w:cs="Times New Roman"/>
          <w:b/>
        </w:rPr>
      </w:pPr>
    </w:p>
    <w:p w:rsidR="00BA3E75" w:rsidRPr="002E22EB" w:rsidRDefault="00BA3E75" w:rsidP="00BA3E75">
      <w:pPr>
        <w:rPr>
          <w:rFonts w:hAnsi="Times New Roman" w:cs="Times New Roman"/>
          <w:b/>
        </w:rPr>
      </w:pPr>
      <w:r w:rsidRPr="002E22EB">
        <w:rPr>
          <w:rFonts w:hAnsi="Times New Roman" w:cs="Times New Roman"/>
          <w:b/>
        </w:rPr>
        <w:t>Annex1: List of CSA Members</w:t>
      </w:r>
    </w:p>
    <w:p w:rsidR="00BA3E75" w:rsidRPr="002E22EB" w:rsidRDefault="00BA3E75" w:rsidP="00BA3E75">
      <w:pPr>
        <w:rPr>
          <w:rFonts w:hAnsi="Times New Roman" w:cs="Times New Roman"/>
        </w:rPr>
      </w:pPr>
    </w:p>
    <w:p w:rsidR="00BA3E75" w:rsidRPr="002E22EB" w:rsidRDefault="00BA3E75" w:rsidP="00BA3E75">
      <w:pPr>
        <w:rPr>
          <w:rFonts w:hAnsi="Times New Roman" w:cs="Times New Roman"/>
        </w:rPr>
      </w:pPr>
      <w:r w:rsidRPr="002E22EB">
        <w:rPr>
          <w:rFonts w:hAnsi="Times New Roman" w:cs="Times New Roman"/>
        </w:rPr>
        <w:t>1.</w:t>
      </w:r>
      <w:r w:rsidRPr="002E22EB">
        <w:rPr>
          <w:rFonts w:hAnsi="Times New Roman" w:cs="Times New Roman"/>
        </w:rPr>
        <w:tab/>
        <w:t>Action Against Hunger</w:t>
      </w:r>
    </w:p>
    <w:p w:rsidR="00BA3E75" w:rsidRPr="002E22EB" w:rsidRDefault="00BA3E75" w:rsidP="00BA3E75">
      <w:pPr>
        <w:rPr>
          <w:rFonts w:hAnsi="Times New Roman" w:cs="Times New Roman"/>
        </w:rPr>
      </w:pPr>
      <w:r w:rsidRPr="002E22EB">
        <w:rPr>
          <w:rFonts w:hAnsi="Times New Roman" w:cs="Times New Roman"/>
        </w:rPr>
        <w:t>2.</w:t>
      </w:r>
      <w:r w:rsidRPr="002E22EB">
        <w:rPr>
          <w:rFonts w:hAnsi="Times New Roman" w:cs="Times New Roman"/>
        </w:rPr>
        <w:tab/>
        <w:t>Association for the Physically Disabled of Kenya</w:t>
      </w:r>
    </w:p>
    <w:p w:rsidR="00BA3E75" w:rsidRPr="002E22EB" w:rsidRDefault="00BA3E75" w:rsidP="00BA3E75">
      <w:pPr>
        <w:rPr>
          <w:rFonts w:hAnsi="Times New Roman" w:cs="Times New Roman"/>
        </w:rPr>
      </w:pPr>
      <w:r w:rsidRPr="002E22EB">
        <w:rPr>
          <w:rFonts w:hAnsi="Times New Roman" w:cs="Times New Roman"/>
        </w:rPr>
        <w:t>3.</w:t>
      </w:r>
      <w:r w:rsidRPr="002E22EB">
        <w:rPr>
          <w:rFonts w:hAnsi="Times New Roman" w:cs="Times New Roman"/>
        </w:rPr>
        <w:tab/>
        <w:t>Capacity Kenya</w:t>
      </w:r>
    </w:p>
    <w:p w:rsidR="00BA3E75" w:rsidRPr="002E22EB" w:rsidRDefault="00BA3E75" w:rsidP="00BA3E75">
      <w:pPr>
        <w:rPr>
          <w:rFonts w:hAnsi="Times New Roman" w:cs="Times New Roman"/>
        </w:rPr>
      </w:pPr>
      <w:r w:rsidRPr="002E22EB">
        <w:rPr>
          <w:rFonts w:hAnsi="Times New Roman" w:cs="Times New Roman"/>
        </w:rPr>
        <w:t>4.</w:t>
      </w:r>
      <w:r w:rsidRPr="002E22EB">
        <w:rPr>
          <w:rFonts w:hAnsi="Times New Roman" w:cs="Times New Roman"/>
        </w:rPr>
        <w:tab/>
        <w:t>Catholic Agency for Overseas Development</w:t>
      </w:r>
    </w:p>
    <w:p w:rsidR="00BA3E75" w:rsidRPr="002E22EB" w:rsidRDefault="00BA3E75" w:rsidP="00BA3E75">
      <w:pPr>
        <w:rPr>
          <w:rFonts w:hAnsi="Times New Roman" w:cs="Times New Roman"/>
        </w:rPr>
      </w:pPr>
      <w:r w:rsidRPr="002E22EB">
        <w:rPr>
          <w:rFonts w:hAnsi="Times New Roman" w:cs="Times New Roman"/>
        </w:rPr>
        <w:t>5.</w:t>
      </w:r>
      <w:r w:rsidRPr="002E22EB">
        <w:rPr>
          <w:rFonts w:hAnsi="Times New Roman" w:cs="Times New Roman"/>
        </w:rPr>
        <w:tab/>
        <w:t>CONCERN Worldwide</w:t>
      </w:r>
    </w:p>
    <w:p w:rsidR="00BA3E75" w:rsidRPr="002E22EB" w:rsidRDefault="00BA3E75" w:rsidP="00BA3E75">
      <w:pPr>
        <w:rPr>
          <w:rFonts w:hAnsi="Times New Roman" w:cs="Times New Roman"/>
        </w:rPr>
      </w:pPr>
      <w:r w:rsidRPr="002E22EB">
        <w:rPr>
          <w:rFonts w:hAnsi="Times New Roman" w:cs="Times New Roman"/>
        </w:rPr>
        <w:t>6.</w:t>
      </w:r>
      <w:r w:rsidRPr="002E22EB">
        <w:rPr>
          <w:rFonts w:hAnsi="Times New Roman" w:cs="Times New Roman"/>
        </w:rPr>
        <w:tab/>
        <w:t>Consumers Federation of Kenya</w:t>
      </w:r>
    </w:p>
    <w:p w:rsidR="00BA3E75" w:rsidRPr="002E22EB" w:rsidRDefault="00BA3E75" w:rsidP="00BA3E75">
      <w:pPr>
        <w:rPr>
          <w:rFonts w:hAnsi="Times New Roman" w:cs="Times New Roman"/>
        </w:rPr>
      </w:pPr>
      <w:r w:rsidRPr="002E22EB">
        <w:rPr>
          <w:rFonts w:hAnsi="Times New Roman" w:cs="Times New Roman"/>
        </w:rPr>
        <w:t>7.</w:t>
      </w:r>
      <w:r w:rsidRPr="002E22EB">
        <w:rPr>
          <w:rFonts w:hAnsi="Times New Roman" w:cs="Times New Roman"/>
        </w:rPr>
        <w:tab/>
        <w:t>Concern Universal</w:t>
      </w:r>
    </w:p>
    <w:p w:rsidR="00BA3E75" w:rsidRPr="002E22EB" w:rsidRDefault="00BA3E75" w:rsidP="00BA3E75">
      <w:pPr>
        <w:rPr>
          <w:rFonts w:hAnsi="Times New Roman" w:cs="Times New Roman"/>
        </w:rPr>
      </w:pPr>
      <w:r w:rsidRPr="002E22EB">
        <w:rPr>
          <w:rFonts w:hAnsi="Times New Roman" w:cs="Times New Roman"/>
        </w:rPr>
        <w:t>8.</w:t>
      </w:r>
      <w:r w:rsidRPr="002E22EB">
        <w:rPr>
          <w:rFonts w:hAnsi="Times New Roman" w:cs="Times New Roman"/>
        </w:rPr>
        <w:tab/>
        <w:t>DSW Kenya</w:t>
      </w:r>
    </w:p>
    <w:p w:rsidR="00BA3E75" w:rsidRPr="002E22EB" w:rsidRDefault="00BA3E75" w:rsidP="00BA3E75">
      <w:pPr>
        <w:rPr>
          <w:rFonts w:hAnsi="Times New Roman" w:cs="Times New Roman"/>
        </w:rPr>
      </w:pPr>
      <w:r w:rsidRPr="002E22EB">
        <w:rPr>
          <w:rFonts w:hAnsi="Times New Roman" w:cs="Times New Roman"/>
        </w:rPr>
        <w:t>9.</w:t>
      </w:r>
      <w:r w:rsidRPr="002E22EB">
        <w:rPr>
          <w:rFonts w:hAnsi="Times New Roman" w:cs="Times New Roman"/>
        </w:rPr>
        <w:tab/>
        <w:t>Food for the Hungry Kenya</w:t>
      </w:r>
    </w:p>
    <w:p w:rsidR="00BA3E75" w:rsidRPr="002E22EB" w:rsidRDefault="00BA3E75" w:rsidP="00BA3E75">
      <w:pPr>
        <w:rPr>
          <w:rFonts w:hAnsi="Times New Roman" w:cs="Times New Roman"/>
        </w:rPr>
      </w:pPr>
      <w:r w:rsidRPr="002E22EB">
        <w:rPr>
          <w:rFonts w:hAnsi="Times New Roman" w:cs="Times New Roman"/>
        </w:rPr>
        <w:t>10.</w:t>
      </w:r>
      <w:r w:rsidRPr="002E22EB">
        <w:rPr>
          <w:rFonts w:hAnsi="Times New Roman" w:cs="Times New Roman"/>
        </w:rPr>
        <w:tab/>
        <w:t>Feed the Children</w:t>
      </w:r>
    </w:p>
    <w:p w:rsidR="00BA3E75" w:rsidRPr="002E22EB" w:rsidRDefault="00BA3E75" w:rsidP="00BA3E75">
      <w:pPr>
        <w:rPr>
          <w:rFonts w:hAnsi="Times New Roman" w:cs="Times New Roman"/>
        </w:rPr>
      </w:pPr>
      <w:r w:rsidRPr="002E22EB">
        <w:rPr>
          <w:rFonts w:hAnsi="Times New Roman" w:cs="Times New Roman"/>
        </w:rPr>
        <w:t>11.</w:t>
      </w:r>
      <w:r w:rsidRPr="002E22EB">
        <w:rPr>
          <w:rFonts w:hAnsi="Times New Roman" w:cs="Times New Roman"/>
        </w:rPr>
        <w:tab/>
        <w:t>Global Alliance for Improved Nutrition</w:t>
      </w:r>
    </w:p>
    <w:p w:rsidR="00BA3E75" w:rsidRPr="002E22EB" w:rsidRDefault="00BA3E75" w:rsidP="00BA3E75">
      <w:pPr>
        <w:rPr>
          <w:rFonts w:hAnsi="Times New Roman" w:cs="Times New Roman"/>
        </w:rPr>
      </w:pPr>
      <w:r w:rsidRPr="002E22EB">
        <w:rPr>
          <w:rFonts w:hAnsi="Times New Roman" w:cs="Times New Roman"/>
        </w:rPr>
        <w:t>12.</w:t>
      </w:r>
      <w:r w:rsidRPr="002E22EB">
        <w:rPr>
          <w:rFonts w:hAnsi="Times New Roman" w:cs="Times New Roman"/>
        </w:rPr>
        <w:tab/>
        <w:t>Grassroots Alliance for Community Education Africa</w:t>
      </w:r>
    </w:p>
    <w:p w:rsidR="00BA3E75" w:rsidRPr="002E22EB" w:rsidRDefault="00BA3E75" w:rsidP="00BA3E75">
      <w:pPr>
        <w:rPr>
          <w:rFonts w:hAnsi="Times New Roman" w:cs="Times New Roman"/>
        </w:rPr>
      </w:pPr>
      <w:r w:rsidRPr="002E22EB">
        <w:rPr>
          <w:rFonts w:hAnsi="Times New Roman" w:cs="Times New Roman"/>
        </w:rPr>
        <w:t>13.</w:t>
      </w:r>
      <w:r w:rsidRPr="002E22EB">
        <w:rPr>
          <w:rFonts w:hAnsi="Times New Roman" w:cs="Times New Roman"/>
        </w:rPr>
        <w:tab/>
        <w:t>Helen Keller International</w:t>
      </w:r>
    </w:p>
    <w:p w:rsidR="00BA3E75" w:rsidRPr="002E22EB" w:rsidRDefault="00BA3E75" w:rsidP="00BA3E75">
      <w:pPr>
        <w:rPr>
          <w:rFonts w:hAnsi="Times New Roman" w:cs="Times New Roman"/>
        </w:rPr>
      </w:pPr>
      <w:r w:rsidRPr="002E22EB">
        <w:rPr>
          <w:rFonts w:hAnsi="Times New Roman" w:cs="Times New Roman"/>
        </w:rPr>
        <w:t>14.</w:t>
      </w:r>
      <w:r w:rsidRPr="002E22EB">
        <w:rPr>
          <w:rFonts w:hAnsi="Times New Roman" w:cs="Times New Roman"/>
        </w:rPr>
        <w:tab/>
        <w:t>Health Poverty Action</w:t>
      </w:r>
    </w:p>
    <w:p w:rsidR="00BA3E75" w:rsidRPr="002E22EB" w:rsidRDefault="00BA3E75" w:rsidP="00BA3E75">
      <w:pPr>
        <w:rPr>
          <w:rFonts w:hAnsi="Times New Roman" w:cs="Times New Roman"/>
        </w:rPr>
      </w:pPr>
      <w:r w:rsidRPr="002E22EB">
        <w:rPr>
          <w:rFonts w:hAnsi="Times New Roman" w:cs="Times New Roman"/>
        </w:rPr>
        <w:t>15.</w:t>
      </w:r>
      <w:r w:rsidRPr="002E22EB">
        <w:rPr>
          <w:rFonts w:hAnsi="Times New Roman" w:cs="Times New Roman"/>
        </w:rPr>
        <w:tab/>
        <w:t>International Medical Corps</w:t>
      </w:r>
    </w:p>
    <w:p w:rsidR="00BA3E75" w:rsidRPr="002E22EB" w:rsidRDefault="00BA3E75" w:rsidP="00BA3E75">
      <w:pPr>
        <w:rPr>
          <w:rFonts w:hAnsi="Times New Roman" w:cs="Times New Roman"/>
        </w:rPr>
      </w:pPr>
      <w:r w:rsidRPr="002E22EB">
        <w:rPr>
          <w:rFonts w:hAnsi="Times New Roman" w:cs="Times New Roman"/>
        </w:rPr>
        <w:t>16.</w:t>
      </w:r>
      <w:r w:rsidRPr="002E22EB">
        <w:rPr>
          <w:rFonts w:hAnsi="Times New Roman" w:cs="Times New Roman"/>
        </w:rPr>
        <w:tab/>
        <w:t>International Rescue Committee</w:t>
      </w:r>
    </w:p>
    <w:p w:rsidR="00BA3E75" w:rsidRPr="002E22EB" w:rsidRDefault="00BA3E75" w:rsidP="00BA3E75">
      <w:pPr>
        <w:rPr>
          <w:rFonts w:hAnsi="Times New Roman" w:cs="Times New Roman"/>
        </w:rPr>
      </w:pPr>
      <w:r w:rsidRPr="002E22EB">
        <w:rPr>
          <w:rFonts w:hAnsi="Times New Roman" w:cs="Times New Roman"/>
        </w:rPr>
        <w:t>17.</w:t>
      </w:r>
      <w:r w:rsidRPr="002E22EB">
        <w:rPr>
          <w:rFonts w:hAnsi="Times New Roman" w:cs="Times New Roman"/>
        </w:rPr>
        <w:tab/>
        <w:t>Islamic Relief</w:t>
      </w:r>
    </w:p>
    <w:p w:rsidR="00BA3E75" w:rsidRPr="002E22EB" w:rsidRDefault="00BA3E75" w:rsidP="00BA3E75">
      <w:pPr>
        <w:rPr>
          <w:rFonts w:hAnsi="Times New Roman" w:cs="Times New Roman"/>
        </w:rPr>
      </w:pPr>
      <w:r w:rsidRPr="002E22EB">
        <w:rPr>
          <w:rFonts w:hAnsi="Times New Roman" w:cs="Times New Roman"/>
        </w:rPr>
        <w:t>18.</w:t>
      </w:r>
      <w:r w:rsidRPr="002E22EB">
        <w:rPr>
          <w:rFonts w:hAnsi="Times New Roman" w:cs="Times New Roman"/>
        </w:rPr>
        <w:tab/>
        <w:t>Kenya Freedom from Hunger Council</w:t>
      </w:r>
    </w:p>
    <w:p w:rsidR="00BA3E75" w:rsidRPr="002E22EB" w:rsidRDefault="00BA3E75" w:rsidP="00BA3E75">
      <w:pPr>
        <w:rPr>
          <w:rFonts w:hAnsi="Times New Roman" w:cs="Times New Roman"/>
        </w:rPr>
      </w:pPr>
      <w:r w:rsidRPr="002E22EB">
        <w:rPr>
          <w:rFonts w:hAnsi="Times New Roman" w:cs="Times New Roman"/>
        </w:rPr>
        <w:t>19.</w:t>
      </w:r>
      <w:r w:rsidRPr="002E22EB">
        <w:rPr>
          <w:rFonts w:hAnsi="Times New Roman" w:cs="Times New Roman"/>
        </w:rPr>
        <w:tab/>
        <w:t xml:space="preserve">Kenya AIDS NGOs Consortium </w:t>
      </w:r>
    </w:p>
    <w:p w:rsidR="00BA3E75" w:rsidRPr="002E22EB" w:rsidRDefault="00BA3E75" w:rsidP="00BA3E75">
      <w:pPr>
        <w:rPr>
          <w:rFonts w:hAnsi="Times New Roman" w:cs="Times New Roman"/>
        </w:rPr>
      </w:pPr>
      <w:r w:rsidRPr="002E22EB">
        <w:rPr>
          <w:rFonts w:hAnsi="Times New Roman" w:cs="Times New Roman"/>
        </w:rPr>
        <w:t>20.</w:t>
      </w:r>
      <w:r w:rsidRPr="002E22EB">
        <w:rPr>
          <w:rFonts w:hAnsi="Times New Roman" w:cs="Times New Roman"/>
        </w:rPr>
        <w:tab/>
        <w:t>Kenya Red Cross Society</w:t>
      </w:r>
    </w:p>
    <w:p w:rsidR="00BA3E75" w:rsidRPr="002E22EB" w:rsidRDefault="00BA3E75" w:rsidP="00BA3E75">
      <w:pPr>
        <w:rPr>
          <w:rFonts w:hAnsi="Times New Roman" w:cs="Times New Roman"/>
        </w:rPr>
      </w:pPr>
      <w:r w:rsidRPr="002E22EB">
        <w:rPr>
          <w:rFonts w:hAnsi="Times New Roman" w:cs="Times New Roman"/>
        </w:rPr>
        <w:t>21.</w:t>
      </w:r>
      <w:r w:rsidRPr="002E22EB">
        <w:rPr>
          <w:rFonts w:hAnsi="Times New Roman" w:cs="Times New Roman"/>
        </w:rPr>
        <w:tab/>
        <w:t>Mercy USA</w:t>
      </w:r>
    </w:p>
    <w:p w:rsidR="00BA3E75" w:rsidRPr="002E22EB" w:rsidRDefault="00BA3E75" w:rsidP="00BA3E75">
      <w:pPr>
        <w:rPr>
          <w:rFonts w:hAnsi="Times New Roman" w:cs="Times New Roman"/>
        </w:rPr>
      </w:pPr>
      <w:r w:rsidRPr="002E22EB">
        <w:rPr>
          <w:rFonts w:hAnsi="Times New Roman" w:cs="Times New Roman"/>
        </w:rPr>
        <w:t>22.</w:t>
      </w:r>
      <w:r w:rsidRPr="002E22EB">
        <w:rPr>
          <w:rFonts w:hAnsi="Times New Roman" w:cs="Times New Roman"/>
        </w:rPr>
        <w:tab/>
        <w:t>Micronutrient Initiative</w:t>
      </w:r>
    </w:p>
    <w:p w:rsidR="00BA3E75" w:rsidRPr="002E22EB" w:rsidRDefault="00BA3E75" w:rsidP="00BA3E75">
      <w:pPr>
        <w:rPr>
          <w:rFonts w:hAnsi="Times New Roman" w:cs="Times New Roman"/>
        </w:rPr>
      </w:pPr>
      <w:r w:rsidRPr="002E22EB">
        <w:rPr>
          <w:rFonts w:hAnsi="Times New Roman" w:cs="Times New Roman"/>
        </w:rPr>
        <w:t>23.</w:t>
      </w:r>
      <w:r w:rsidRPr="002E22EB">
        <w:rPr>
          <w:rFonts w:hAnsi="Times New Roman" w:cs="Times New Roman"/>
        </w:rPr>
        <w:tab/>
        <w:t>National Organization of Peer Educators</w:t>
      </w:r>
    </w:p>
    <w:p w:rsidR="00BA3E75" w:rsidRPr="002E22EB" w:rsidRDefault="00BA3E75" w:rsidP="00BA3E75">
      <w:pPr>
        <w:rPr>
          <w:rFonts w:hAnsi="Times New Roman" w:cs="Times New Roman"/>
        </w:rPr>
      </w:pPr>
      <w:r w:rsidRPr="002E22EB">
        <w:rPr>
          <w:rFonts w:hAnsi="Times New Roman" w:cs="Times New Roman"/>
        </w:rPr>
        <w:t>24.</w:t>
      </w:r>
      <w:r w:rsidRPr="002E22EB">
        <w:rPr>
          <w:rFonts w:hAnsi="Times New Roman" w:cs="Times New Roman"/>
        </w:rPr>
        <w:tab/>
        <w:t>Population Services Kenya</w:t>
      </w:r>
    </w:p>
    <w:p w:rsidR="00BA3E75" w:rsidRPr="002E22EB" w:rsidRDefault="00BA3E75" w:rsidP="00BA3E75">
      <w:pPr>
        <w:rPr>
          <w:rFonts w:hAnsi="Times New Roman" w:cs="Times New Roman"/>
        </w:rPr>
      </w:pPr>
      <w:r w:rsidRPr="002E22EB">
        <w:rPr>
          <w:rFonts w:hAnsi="Times New Roman" w:cs="Times New Roman"/>
        </w:rPr>
        <w:t>25.</w:t>
      </w:r>
      <w:r w:rsidRPr="002E22EB">
        <w:rPr>
          <w:rFonts w:hAnsi="Times New Roman" w:cs="Times New Roman"/>
        </w:rPr>
        <w:tab/>
        <w:t>Save the Children International</w:t>
      </w:r>
    </w:p>
    <w:p w:rsidR="00BA3E75" w:rsidRPr="002E22EB" w:rsidRDefault="00BA3E75" w:rsidP="00BA3E75">
      <w:pPr>
        <w:rPr>
          <w:rFonts w:hAnsi="Times New Roman" w:cs="Times New Roman"/>
        </w:rPr>
      </w:pPr>
      <w:r w:rsidRPr="002E22EB">
        <w:rPr>
          <w:rFonts w:hAnsi="Times New Roman" w:cs="Times New Roman"/>
        </w:rPr>
        <w:t>26.</w:t>
      </w:r>
      <w:r w:rsidRPr="002E22EB">
        <w:rPr>
          <w:rFonts w:hAnsi="Times New Roman" w:cs="Times New Roman"/>
        </w:rPr>
        <w:tab/>
        <w:t>Total Lifestyle Change</w:t>
      </w:r>
    </w:p>
    <w:p w:rsidR="00BA3E75" w:rsidRPr="002E22EB" w:rsidRDefault="00BA3E75" w:rsidP="00BA3E75">
      <w:pPr>
        <w:rPr>
          <w:rFonts w:hAnsi="Times New Roman" w:cs="Times New Roman"/>
        </w:rPr>
      </w:pPr>
      <w:r w:rsidRPr="002E22EB">
        <w:rPr>
          <w:rFonts w:hAnsi="Times New Roman" w:cs="Times New Roman"/>
        </w:rPr>
        <w:t>27.</w:t>
      </w:r>
      <w:r w:rsidRPr="002E22EB">
        <w:rPr>
          <w:rFonts w:hAnsi="Times New Roman" w:cs="Times New Roman"/>
        </w:rPr>
        <w:tab/>
        <w:t>Uzima Aid</w:t>
      </w:r>
    </w:p>
    <w:p w:rsidR="00BA3E75" w:rsidRPr="002E22EB" w:rsidRDefault="00BA3E75" w:rsidP="00BA3E75">
      <w:pPr>
        <w:rPr>
          <w:rFonts w:hAnsi="Times New Roman" w:cs="Times New Roman"/>
        </w:rPr>
      </w:pPr>
      <w:r w:rsidRPr="002E22EB">
        <w:rPr>
          <w:rFonts w:hAnsi="Times New Roman" w:cs="Times New Roman"/>
        </w:rPr>
        <w:t>28.</w:t>
      </w:r>
      <w:r w:rsidRPr="002E22EB">
        <w:rPr>
          <w:rFonts w:hAnsi="Times New Roman" w:cs="Times New Roman"/>
        </w:rPr>
        <w:tab/>
        <w:t>Veterinaries Sans Frontiers-Suisse</w:t>
      </w:r>
    </w:p>
    <w:p w:rsidR="00BA3E75" w:rsidRPr="002E22EB" w:rsidRDefault="00BA3E75" w:rsidP="00BA3E75">
      <w:pPr>
        <w:rPr>
          <w:rFonts w:hAnsi="Times New Roman" w:cs="Times New Roman"/>
        </w:rPr>
      </w:pPr>
      <w:r w:rsidRPr="002E22EB">
        <w:rPr>
          <w:rFonts w:hAnsi="Times New Roman" w:cs="Times New Roman"/>
        </w:rPr>
        <w:t>29.</w:t>
      </w:r>
      <w:r w:rsidRPr="002E22EB">
        <w:rPr>
          <w:rFonts w:hAnsi="Times New Roman" w:cs="Times New Roman"/>
        </w:rPr>
        <w:tab/>
        <w:t>World Vision Kenya</w:t>
      </w:r>
    </w:p>
    <w:p w:rsidR="00BA3E75" w:rsidRPr="002E22EB" w:rsidRDefault="00BA3E75" w:rsidP="00BA3E75">
      <w:pPr>
        <w:rPr>
          <w:rFonts w:hAnsi="Times New Roman" w:cs="Times New Roman"/>
        </w:rPr>
      </w:pPr>
      <w:r w:rsidRPr="002E22EB">
        <w:rPr>
          <w:rFonts w:hAnsi="Times New Roman" w:cs="Times New Roman"/>
        </w:rPr>
        <w:t>30.</w:t>
      </w:r>
      <w:r w:rsidRPr="002E22EB">
        <w:rPr>
          <w:rFonts w:hAnsi="Times New Roman" w:cs="Times New Roman"/>
        </w:rPr>
        <w:tab/>
        <w:t>Zamzam Medical Clinic</w:t>
      </w:r>
    </w:p>
    <w:p w:rsidR="00BA3E75" w:rsidRPr="002E22EB" w:rsidRDefault="002E22EB" w:rsidP="00BA3E75">
      <w:pPr>
        <w:rPr>
          <w:rFonts w:hAnsi="Times New Roman" w:cs="Times New Roman"/>
        </w:rPr>
      </w:pPr>
      <w:r w:rsidRPr="002E22EB">
        <w:rPr>
          <w:rFonts w:hAnsi="Times New Roman" w:cs="Times New Roman"/>
        </w:rPr>
        <w:t>31.</w:t>
      </w:r>
      <w:r w:rsidRPr="002E22EB">
        <w:rPr>
          <w:rFonts w:hAnsi="Times New Roman" w:cs="Times New Roman"/>
        </w:rPr>
        <w:tab/>
        <w:t>AMREF H</w:t>
      </w:r>
      <w:r w:rsidR="00BA3E75" w:rsidRPr="002E22EB">
        <w:rPr>
          <w:rFonts w:hAnsi="Times New Roman" w:cs="Times New Roman"/>
        </w:rPr>
        <w:t>ealth Africa</w:t>
      </w:r>
    </w:p>
    <w:p w:rsidR="00BA3E75" w:rsidRPr="002E22EB" w:rsidRDefault="00BA3E75" w:rsidP="00BA3E75">
      <w:pPr>
        <w:rPr>
          <w:rFonts w:hAnsi="Times New Roman" w:cs="Times New Roman"/>
        </w:rPr>
      </w:pPr>
      <w:r w:rsidRPr="002E22EB">
        <w:rPr>
          <w:rFonts w:hAnsi="Times New Roman" w:cs="Times New Roman"/>
        </w:rPr>
        <w:t>32.</w:t>
      </w:r>
      <w:r w:rsidRPr="002E22EB">
        <w:rPr>
          <w:rFonts w:hAnsi="Times New Roman" w:cs="Times New Roman"/>
        </w:rPr>
        <w:tab/>
        <w:t>Crown the Child Africa</w:t>
      </w:r>
    </w:p>
    <w:p w:rsidR="00BA3E75" w:rsidRPr="002E22EB" w:rsidRDefault="00BA3E75" w:rsidP="00BA3E75">
      <w:pPr>
        <w:rPr>
          <w:rFonts w:hAnsi="Times New Roman" w:cs="Times New Roman"/>
        </w:rPr>
      </w:pPr>
      <w:r w:rsidRPr="002E22EB">
        <w:rPr>
          <w:rFonts w:hAnsi="Times New Roman" w:cs="Times New Roman"/>
        </w:rPr>
        <w:t>33.</w:t>
      </w:r>
      <w:r w:rsidRPr="002E22EB">
        <w:rPr>
          <w:rFonts w:hAnsi="Times New Roman" w:cs="Times New Roman"/>
        </w:rPr>
        <w:tab/>
        <w:t>Self Help Africa</w:t>
      </w:r>
    </w:p>
    <w:p w:rsidR="00BA3E75" w:rsidRPr="002E22EB" w:rsidRDefault="00BA3E75" w:rsidP="00BA3E75">
      <w:pPr>
        <w:pStyle w:val="BodyText2"/>
        <w:jc w:val="both"/>
        <w:rPr>
          <w:rFonts w:ascii="Times New Roman" w:eastAsia="Arial Narrow" w:hAnsi="Times New Roman" w:cs="Times New Roman"/>
          <w:sz w:val="24"/>
          <w:szCs w:val="24"/>
          <w:shd w:val="clear" w:color="auto" w:fill="FFFF00"/>
        </w:rPr>
      </w:pPr>
      <w:r w:rsidRPr="002E22EB">
        <w:rPr>
          <w:rFonts w:ascii="Times New Roman" w:hAnsi="Times New Roman" w:cs="Times New Roman"/>
          <w:sz w:val="24"/>
          <w:szCs w:val="24"/>
        </w:rPr>
        <w:t>34.</w:t>
      </w:r>
      <w:r w:rsidRPr="002E22EB">
        <w:rPr>
          <w:rFonts w:ascii="Times New Roman" w:hAnsi="Times New Roman" w:cs="Times New Roman"/>
          <w:sz w:val="24"/>
          <w:szCs w:val="24"/>
        </w:rPr>
        <w:tab/>
        <w:t>World Friends Onlus</w:t>
      </w:r>
    </w:p>
    <w:p w:rsidR="00BA3E75" w:rsidRPr="002E22EB" w:rsidRDefault="00BA3E75">
      <w:pPr>
        <w:pStyle w:val="BodyText2"/>
        <w:jc w:val="both"/>
        <w:rPr>
          <w:rFonts w:ascii="Times New Roman" w:eastAsia="Arial Narrow" w:hAnsi="Times New Roman" w:cs="Times New Roman"/>
          <w:sz w:val="24"/>
          <w:szCs w:val="24"/>
          <w:shd w:val="clear" w:color="auto" w:fill="FFFF00"/>
        </w:rPr>
      </w:pPr>
    </w:p>
    <w:p w:rsidR="00C321B5" w:rsidRPr="002E22EB" w:rsidRDefault="00C321B5" w:rsidP="00D94B26">
      <w:pPr>
        <w:pStyle w:val="ListParagraph"/>
        <w:spacing w:before="120" w:after="120"/>
        <w:ind w:hanging="720"/>
        <w:rPr>
          <w:rFonts w:eastAsia="Arial Narrow" w:hAnsi="Times New Roman" w:cs="Times New Roman"/>
          <w:shd w:val="clear" w:color="auto" w:fill="FFFF00"/>
        </w:rPr>
      </w:pPr>
    </w:p>
    <w:sectPr w:rsidR="00C321B5" w:rsidRPr="002E22EB">
      <w:pgSz w:w="12240" w:h="15840"/>
      <w:pgMar w:top="1152" w:right="1152" w:bottom="1152" w:left="1152"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87" w:rsidRDefault="00AA7287">
      <w:r>
        <w:separator/>
      </w:r>
    </w:p>
  </w:endnote>
  <w:endnote w:type="continuationSeparator" w:id="0">
    <w:p w:rsidR="00AA7287" w:rsidRDefault="00A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BB" w:rsidRDefault="002519BB">
    <w:pPr>
      <w:pStyle w:val="Footer"/>
      <w:jc w:val="center"/>
    </w:pPr>
    <w:r>
      <w:fldChar w:fldCharType="begin"/>
    </w:r>
    <w:r>
      <w:instrText xml:space="preserve"> PAGE </w:instrText>
    </w:r>
    <w:r>
      <w:fldChar w:fldCharType="separate"/>
    </w:r>
    <w:r w:rsidR="009432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87" w:rsidRDefault="00AA7287">
      <w:r>
        <w:separator/>
      </w:r>
    </w:p>
  </w:footnote>
  <w:footnote w:type="continuationSeparator" w:id="0">
    <w:p w:rsidR="00AA7287" w:rsidRDefault="00AA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visibility:visible" o:bullet="t">
        <v:imagedata r:id="rId1" o:title="mso3A12"/>
      </v:shape>
    </w:pict>
  </w:numPicBullet>
  <w:abstractNum w:abstractNumId="0" w15:restartNumberingAfterBreak="0">
    <w:nsid w:val="014E2989"/>
    <w:multiLevelType w:val="multilevel"/>
    <w:tmpl w:val="2B549F32"/>
    <w:lvl w:ilvl="0">
      <w:start w:val="20"/>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 w15:restartNumberingAfterBreak="0">
    <w:nsid w:val="0668757D"/>
    <w:multiLevelType w:val="multilevel"/>
    <w:tmpl w:val="03E47C0A"/>
    <w:lvl w:ilvl="0">
      <w:start w:val="19"/>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 w15:restartNumberingAfterBreak="0">
    <w:nsid w:val="077D644C"/>
    <w:multiLevelType w:val="multilevel"/>
    <w:tmpl w:val="05B2ED16"/>
    <w:lvl w:ilvl="0">
      <w:start w:val="14"/>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 w15:restartNumberingAfterBreak="0">
    <w:nsid w:val="09A64518"/>
    <w:multiLevelType w:val="multilevel"/>
    <w:tmpl w:val="E78A5E60"/>
    <w:styleLink w:val="List9"/>
    <w:lvl w:ilvl="0">
      <w:start w:val="1"/>
      <w:numFmt w:val="decimal"/>
      <w:lvlText w:val="%1."/>
      <w:lvlJc w:val="left"/>
      <w:pPr>
        <w:tabs>
          <w:tab w:val="num" w:pos="360"/>
        </w:tabs>
        <w:ind w:left="360" w:hanging="360"/>
      </w:pPr>
      <w:rPr>
        <w:rFonts w:ascii="Arial Narrow" w:eastAsia="Arial Narrow" w:hAnsi="Arial Narrow" w:cs="Arial Narrow"/>
        <w:color w:val="000000"/>
        <w:position w:val="0"/>
        <w:sz w:val="24"/>
        <w:szCs w:val="24"/>
        <w:u w:color="000000"/>
        <w:lang w:val="en-US"/>
      </w:rPr>
    </w:lvl>
    <w:lvl w:ilvl="1">
      <w:start w:val="1"/>
      <w:numFmt w:val="decimal"/>
      <w:lvlText w:val="%2."/>
      <w:lvlJc w:val="left"/>
      <w:pPr>
        <w:tabs>
          <w:tab w:val="num" w:pos="390"/>
        </w:tabs>
        <w:ind w:left="390" w:hanging="390"/>
      </w:pPr>
      <w:rPr>
        <w:rFonts w:ascii="Arial Narrow" w:eastAsia="Arial Narrow" w:hAnsi="Arial Narrow" w:cs="Arial Narrow"/>
        <w:color w:val="000000"/>
        <w:position w:val="0"/>
        <w:sz w:val="24"/>
        <w:szCs w:val="24"/>
        <w:u w:color="000000"/>
        <w:lang w:val="en-US"/>
      </w:rPr>
    </w:lvl>
    <w:lvl w:ilvl="2">
      <w:start w:val="1"/>
      <w:numFmt w:val="decimal"/>
      <w:lvlText w:val="%1.%2.%3."/>
      <w:lvlJc w:val="left"/>
      <w:pPr>
        <w:tabs>
          <w:tab w:val="num" w:pos="720"/>
        </w:tabs>
        <w:ind w:left="720" w:hanging="720"/>
      </w:pPr>
      <w:rPr>
        <w:rFonts w:ascii="Arial Narrow" w:eastAsia="Arial Narrow" w:hAnsi="Arial Narrow" w:cs="Arial Narrow"/>
        <w:color w:val="000000"/>
        <w:position w:val="0"/>
        <w:sz w:val="24"/>
        <w:szCs w:val="24"/>
        <w:u w:color="000000"/>
        <w:lang w:val="en-US"/>
      </w:rPr>
    </w:lvl>
    <w:lvl w:ilvl="3">
      <w:start w:val="1"/>
      <w:numFmt w:val="decimal"/>
      <w:lvlText w:val="%1.%2.%3.%4."/>
      <w:lvlJc w:val="left"/>
      <w:pPr>
        <w:tabs>
          <w:tab w:val="num" w:pos="720"/>
        </w:tabs>
        <w:ind w:left="720" w:hanging="720"/>
      </w:pPr>
      <w:rPr>
        <w:rFonts w:ascii="Arial Narrow" w:eastAsia="Arial Narrow" w:hAnsi="Arial Narrow" w:cs="Arial Narrow"/>
        <w:color w:val="000000"/>
        <w:position w:val="0"/>
        <w:sz w:val="24"/>
        <w:szCs w:val="24"/>
        <w:u w:color="000000"/>
        <w:lang w:val="en-US"/>
      </w:rPr>
    </w:lvl>
    <w:lvl w:ilvl="4">
      <w:start w:val="1"/>
      <w:numFmt w:val="decimal"/>
      <w:lvlText w:val="%1.%2.%3.%4.%5."/>
      <w:lvlJc w:val="left"/>
      <w:pPr>
        <w:tabs>
          <w:tab w:val="num" w:pos="1080"/>
        </w:tabs>
        <w:ind w:left="1080" w:hanging="1080"/>
      </w:pPr>
      <w:rPr>
        <w:rFonts w:ascii="Arial Narrow" w:eastAsia="Arial Narrow" w:hAnsi="Arial Narrow" w:cs="Arial Narrow"/>
        <w:color w:val="000000"/>
        <w:position w:val="0"/>
        <w:sz w:val="24"/>
        <w:szCs w:val="24"/>
        <w:u w:color="000000"/>
        <w:lang w:val="en-US"/>
      </w:rPr>
    </w:lvl>
    <w:lvl w:ilvl="5">
      <w:start w:val="1"/>
      <w:numFmt w:val="decimal"/>
      <w:lvlText w:val="%1.%2.%3.%4.%5.%6."/>
      <w:lvlJc w:val="left"/>
      <w:pPr>
        <w:tabs>
          <w:tab w:val="num" w:pos="1080"/>
        </w:tabs>
        <w:ind w:left="1080" w:hanging="1080"/>
      </w:pPr>
      <w:rPr>
        <w:rFonts w:ascii="Arial Narrow" w:eastAsia="Arial Narrow" w:hAnsi="Arial Narrow" w:cs="Arial Narrow"/>
        <w:color w:val="000000"/>
        <w:position w:val="0"/>
        <w:sz w:val="24"/>
        <w:szCs w:val="24"/>
        <w:u w:color="000000"/>
        <w:lang w:val="en-US"/>
      </w:rPr>
    </w:lvl>
    <w:lvl w:ilvl="6">
      <w:start w:val="1"/>
      <w:numFmt w:val="decimal"/>
      <w:lvlText w:val="%1.%2.%3.%4.%5.%6.%7."/>
      <w:lvlJc w:val="left"/>
      <w:pPr>
        <w:tabs>
          <w:tab w:val="num" w:pos="1440"/>
        </w:tabs>
        <w:ind w:left="1440" w:hanging="1440"/>
      </w:pPr>
      <w:rPr>
        <w:rFonts w:ascii="Arial Narrow" w:eastAsia="Arial Narrow" w:hAnsi="Arial Narrow" w:cs="Arial Narrow"/>
        <w:color w:val="000000"/>
        <w:position w:val="0"/>
        <w:sz w:val="24"/>
        <w:szCs w:val="24"/>
        <w:u w:color="000000"/>
        <w:lang w:val="en-US"/>
      </w:rPr>
    </w:lvl>
    <w:lvl w:ilvl="7">
      <w:start w:val="1"/>
      <w:numFmt w:val="decimal"/>
      <w:lvlText w:val="%1.%2.%3.%4.%5.%6.%7.%8."/>
      <w:lvlJc w:val="left"/>
      <w:pPr>
        <w:tabs>
          <w:tab w:val="num" w:pos="1440"/>
        </w:tabs>
        <w:ind w:left="1440" w:hanging="1440"/>
      </w:pPr>
      <w:rPr>
        <w:rFonts w:ascii="Arial Narrow" w:eastAsia="Arial Narrow" w:hAnsi="Arial Narrow" w:cs="Arial Narrow"/>
        <w:color w:val="000000"/>
        <w:position w:val="0"/>
        <w:sz w:val="24"/>
        <w:szCs w:val="24"/>
        <w:u w:color="000000"/>
        <w:lang w:val="en-US"/>
      </w:rPr>
    </w:lvl>
    <w:lvl w:ilvl="8">
      <w:start w:val="1"/>
      <w:numFmt w:val="decimal"/>
      <w:lvlText w:val="%1.%2.%3.%4.%5.%6.%7.%8.%9."/>
      <w:lvlJc w:val="left"/>
      <w:pPr>
        <w:tabs>
          <w:tab w:val="num" w:pos="1800"/>
        </w:tabs>
        <w:ind w:left="1800" w:hanging="1800"/>
      </w:pPr>
      <w:rPr>
        <w:rFonts w:ascii="Arial Narrow" w:eastAsia="Arial Narrow" w:hAnsi="Arial Narrow" w:cs="Arial Narrow"/>
        <w:color w:val="000000"/>
        <w:position w:val="0"/>
        <w:sz w:val="24"/>
        <w:szCs w:val="24"/>
        <w:u w:color="000000"/>
        <w:lang w:val="en-US"/>
      </w:rPr>
    </w:lvl>
  </w:abstractNum>
  <w:abstractNum w:abstractNumId="4" w15:restartNumberingAfterBreak="0">
    <w:nsid w:val="0A285E0A"/>
    <w:multiLevelType w:val="multilevel"/>
    <w:tmpl w:val="F6F6F4DC"/>
    <w:lvl w:ilvl="0">
      <w:start w:val="29"/>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5" w15:restartNumberingAfterBreak="0">
    <w:nsid w:val="0DD12B1F"/>
    <w:multiLevelType w:val="multilevel"/>
    <w:tmpl w:val="F5184304"/>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6" w15:restartNumberingAfterBreak="0">
    <w:nsid w:val="0DE6632B"/>
    <w:multiLevelType w:val="multilevel"/>
    <w:tmpl w:val="6BC6FC78"/>
    <w:lvl w:ilvl="0">
      <w:start w:val="11"/>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7"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B47AC"/>
    <w:multiLevelType w:val="multilevel"/>
    <w:tmpl w:val="8EFA9C0E"/>
    <w:lvl w:ilvl="0">
      <w:start w:val="23"/>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9" w15:restartNumberingAfterBreak="0">
    <w:nsid w:val="12DC2789"/>
    <w:multiLevelType w:val="multilevel"/>
    <w:tmpl w:val="E9227BDE"/>
    <w:lvl w:ilvl="0">
      <w:start w:val="12"/>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0" w15:restartNumberingAfterBreak="0">
    <w:nsid w:val="15307409"/>
    <w:multiLevelType w:val="multilevel"/>
    <w:tmpl w:val="9E767ADA"/>
    <w:lvl w:ilvl="0">
      <w:start w:val="24"/>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1" w15:restartNumberingAfterBreak="0">
    <w:nsid w:val="177B0430"/>
    <w:multiLevelType w:val="multilevel"/>
    <w:tmpl w:val="C9FE95DA"/>
    <w:lvl w:ilvl="0">
      <w:start w:val="4"/>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2"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D13F12"/>
    <w:multiLevelType w:val="multilevel"/>
    <w:tmpl w:val="9AAAE7EC"/>
    <w:styleLink w:val="ImportedStyle100"/>
    <w:lvl w:ilvl="0">
      <w:start w:val="30"/>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4" w15:restartNumberingAfterBreak="0">
    <w:nsid w:val="1E91675F"/>
    <w:multiLevelType w:val="multilevel"/>
    <w:tmpl w:val="D8245C08"/>
    <w:lvl w:ilvl="0">
      <w:start w:val="10"/>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5" w15:restartNumberingAfterBreak="0">
    <w:nsid w:val="206E51F0"/>
    <w:multiLevelType w:val="multilevel"/>
    <w:tmpl w:val="2FD8CB5C"/>
    <w:lvl w:ilvl="0">
      <w:start w:val="28"/>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6" w15:restartNumberingAfterBreak="0">
    <w:nsid w:val="281565DF"/>
    <w:multiLevelType w:val="multilevel"/>
    <w:tmpl w:val="ABD6A8F0"/>
    <w:styleLink w:val="List21"/>
    <w:lvl w:ilvl="0">
      <w:numFmt w:val="bullet"/>
      <w:lvlText w:val="•"/>
      <w:lvlPicBulletId w:val="0"/>
      <w:lvlJc w:val="left"/>
      <w:rPr>
        <w:rFonts w:ascii="Arial Narrow" w:eastAsia="Arial Narrow" w:hAnsi="Arial Narrow" w:cs="Arial Narrow"/>
        <w:color w:val="000000"/>
        <w:position w:val="0"/>
        <w:u w:color="000000"/>
        <w:lang w:val="en-US"/>
      </w:rPr>
    </w:lvl>
    <w:lvl w:ilvl="1">
      <w:start w:val="1"/>
      <w:numFmt w:val="bullet"/>
      <w:lvlText w:val="o"/>
      <w:lvlJc w:val="left"/>
      <w:rPr>
        <w:rFonts w:ascii="Arial Narrow" w:eastAsia="Arial Narrow" w:hAnsi="Arial Narrow" w:cs="Arial Narrow"/>
        <w:color w:val="000000"/>
        <w:position w:val="0"/>
        <w:u w:color="000000"/>
        <w:lang w:val="en-US"/>
      </w:rPr>
    </w:lvl>
    <w:lvl w:ilvl="2">
      <w:start w:val="1"/>
      <w:numFmt w:val="bullet"/>
      <w:lvlText w:val="▪"/>
      <w:lvlJc w:val="left"/>
      <w:rPr>
        <w:rFonts w:ascii="Arial Narrow" w:eastAsia="Arial Narrow" w:hAnsi="Arial Narrow" w:cs="Arial Narrow"/>
        <w:color w:val="000000"/>
        <w:position w:val="0"/>
        <w:u w:color="000000"/>
        <w:lang w:val="en-US"/>
      </w:rPr>
    </w:lvl>
    <w:lvl w:ilvl="3">
      <w:start w:val="1"/>
      <w:numFmt w:val="bullet"/>
      <w:lvlText w:val="•"/>
      <w:lvlJc w:val="left"/>
      <w:rPr>
        <w:rFonts w:ascii="Arial Narrow" w:eastAsia="Arial Narrow" w:hAnsi="Arial Narrow" w:cs="Arial Narrow"/>
        <w:color w:val="000000"/>
        <w:position w:val="0"/>
        <w:u w:color="000000"/>
        <w:lang w:val="en-US"/>
      </w:rPr>
    </w:lvl>
    <w:lvl w:ilvl="4">
      <w:start w:val="1"/>
      <w:numFmt w:val="bullet"/>
      <w:lvlText w:val="o"/>
      <w:lvlJc w:val="left"/>
      <w:rPr>
        <w:rFonts w:ascii="Arial Narrow" w:eastAsia="Arial Narrow" w:hAnsi="Arial Narrow" w:cs="Arial Narrow"/>
        <w:color w:val="000000"/>
        <w:position w:val="0"/>
        <w:u w:color="000000"/>
        <w:lang w:val="en-US"/>
      </w:rPr>
    </w:lvl>
    <w:lvl w:ilvl="5">
      <w:start w:val="1"/>
      <w:numFmt w:val="bullet"/>
      <w:lvlText w:val="▪"/>
      <w:lvlJc w:val="left"/>
      <w:rPr>
        <w:rFonts w:ascii="Arial Narrow" w:eastAsia="Arial Narrow" w:hAnsi="Arial Narrow" w:cs="Arial Narrow"/>
        <w:color w:val="000000"/>
        <w:position w:val="0"/>
        <w:u w:color="000000"/>
        <w:lang w:val="en-US"/>
      </w:rPr>
    </w:lvl>
    <w:lvl w:ilvl="6">
      <w:start w:val="1"/>
      <w:numFmt w:val="bullet"/>
      <w:lvlText w:val="•"/>
      <w:lvlJc w:val="left"/>
      <w:rPr>
        <w:rFonts w:ascii="Arial Narrow" w:eastAsia="Arial Narrow" w:hAnsi="Arial Narrow" w:cs="Arial Narrow"/>
        <w:color w:val="000000"/>
        <w:position w:val="0"/>
        <w:u w:color="000000"/>
        <w:lang w:val="en-US"/>
      </w:rPr>
    </w:lvl>
    <w:lvl w:ilvl="7">
      <w:start w:val="1"/>
      <w:numFmt w:val="bullet"/>
      <w:lvlText w:val="o"/>
      <w:lvlJc w:val="left"/>
      <w:rPr>
        <w:rFonts w:ascii="Arial Narrow" w:eastAsia="Arial Narrow" w:hAnsi="Arial Narrow" w:cs="Arial Narrow"/>
        <w:color w:val="000000"/>
        <w:position w:val="0"/>
        <w:u w:color="000000"/>
        <w:lang w:val="en-US"/>
      </w:rPr>
    </w:lvl>
    <w:lvl w:ilvl="8">
      <w:start w:val="1"/>
      <w:numFmt w:val="bullet"/>
      <w:lvlText w:val="▪"/>
      <w:lvlJc w:val="left"/>
      <w:rPr>
        <w:rFonts w:ascii="Arial Narrow" w:eastAsia="Arial Narrow" w:hAnsi="Arial Narrow" w:cs="Arial Narrow"/>
        <w:color w:val="000000"/>
        <w:position w:val="0"/>
        <w:u w:color="000000"/>
        <w:lang w:val="en-US"/>
      </w:rPr>
    </w:lvl>
  </w:abstractNum>
  <w:abstractNum w:abstractNumId="17" w15:restartNumberingAfterBreak="0">
    <w:nsid w:val="288F3E45"/>
    <w:multiLevelType w:val="multilevel"/>
    <w:tmpl w:val="19821304"/>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8" w15:restartNumberingAfterBreak="0">
    <w:nsid w:val="291E2799"/>
    <w:multiLevelType w:val="multilevel"/>
    <w:tmpl w:val="A4EEF2A0"/>
    <w:styleLink w:val="List8"/>
    <w:lvl w:ilvl="0">
      <w:start w:val="1"/>
      <w:numFmt w:val="decimal"/>
      <w:lvlText w:val="%1."/>
      <w:lvlJc w:val="left"/>
      <w:rPr>
        <w:rFonts w:ascii="Arial Narrow" w:eastAsia="Arial Narrow" w:hAnsi="Arial Narrow" w:cs="Arial Narrow"/>
        <w:b/>
        <w:bCs/>
        <w:i/>
        <w:iCs/>
        <w:color w:val="000000"/>
        <w:position w:val="0"/>
        <w:u w:color="000000"/>
      </w:rPr>
    </w:lvl>
    <w:lvl w:ilvl="1">
      <w:start w:val="1"/>
      <w:numFmt w:val="decimal"/>
      <w:lvlText w:val="%1.%2."/>
      <w:lvlJc w:val="left"/>
      <w:rPr>
        <w:rFonts w:ascii="Arial Narrow" w:eastAsia="Arial Narrow" w:hAnsi="Arial Narrow" w:cs="Arial Narrow"/>
        <w:b/>
        <w:bCs/>
        <w:i/>
        <w:iCs/>
        <w:color w:val="000000"/>
        <w:position w:val="0"/>
        <w:u w:color="000000"/>
      </w:rPr>
    </w:lvl>
    <w:lvl w:ilvl="2">
      <w:start w:val="1"/>
      <w:numFmt w:val="decimal"/>
      <w:lvlText w:val="%1.%2.%3."/>
      <w:lvlJc w:val="left"/>
      <w:rPr>
        <w:rFonts w:ascii="Arial Narrow" w:eastAsia="Arial Narrow" w:hAnsi="Arial Narrow" w:cs="Arial Narrow"/>
        <w:b/>
        <w:bCs/>
        <w:i/>
        <w:iCs/>
        <w:color w:val="000000"/>
        <w:position w:val="0"/>
        <w:u w:color="000000"/>
      </w:rPr>
    </w:lvl>
    <w:lvl w:ilvl="3">
      <w:start w:val="1"/>
      <w:numFmt w:val="decimal"/>
      <w:lvlText w:val="%1.%2.%3.%4."/>
      <w:lvlJc w:val="left"/>
      <w:rPr>
        <w:rFonts w:ascii="Arial Narrow" w:eastAsia="Arial Narrow" w:hAnsi="Arial Narrow" w:cs="Arial Narrow"/>
        <w:b/>
        <w:bCs/>
        <w:i/>
        <w:iCs/>
        <w:color w:val="000000"/>
        <w:position w:val="0"/>
        <w:u w:color="000000"/>
      </w:rPr>
    </w:lvl>
    <w:lvl w:ilvl="4">
      <w:start w:val="1"/>
      <w:numFmt w:val="decimal"/>
      <w:lvlText w:val="%1.%2.%3.%4.%5."/>
      <w:lvlJc w:val="left"/>
      <w:rPr>
        <w:rFonts w:ascii="Arial Narrow" w:eastAsia="Arial Narrow" w:hAnsi="Arial Narrow" w:cs="Arial Narrow"/>
        <w:b/>
        <w:bCs/>
        <w:i/>
        <w:iCs/>
        <w:color w:val="000000"/>
        <w:position w:val="0"/>
        <w:u w:color="000000"/>
      </w:rPr>
    </w:lvl>
    <w:lvl w:ilvl="5">
      <w:start w:val="1"/>
      <w:numFmt w:val="decimal"/>
      <w:lvlText w:val="%1.%2.%3.%4.%5.%6."/>
      <w:lvlJc w:val="left"/>
      <w:rPr>
        <w:rFonts w:ascii="Arial Narrow" w:eastAsia="Arial Narrow" w:hAnsi="Arial Narrow" w:cs="Arial Narrow"/>
        <w:b/>
        <w:bCs/>
        <w:i/>
        <w:iCs/>
        <w:color w:val="000000"/>
        <w:position w:val="0"/>
        <w:u w:color="000000"/>
      </w:rPr>
    </w:lvl>
    <w:lvl w:ilvl="6">
      <w:start w:val="1"/>
      <w:numFmt w:val="decimal"/>
      <w:lvlText w:val="%1.%2.%3.%4.%5.%6.%7."/>
      <w:lvlJc w:val="left"/>
      <w:rPr>
        <w:rFonts w:ascii="Arial Narrow" w:eastAsia="Arial Narrow" w:hAnsi="Arial Narrow" w:cs="Arial Narrow"/>
        <w:b/>
        <w:bCs/>
        <w:i/>
        <w:iCs/>
        <w:color w:val="000000"/>
        <w:position w:val="0"/>
        <w:u w:color="000000"/>
      </w:rPr>
    </w:lvl>
    <w:lvl w:ilvl="7">
      <w:start w:val="1"/>
      <w:numFmt w:val="decimal"/>
      <w:lvlText w:val="%1.%2.%3.%4.%5.%6.%7.%8."/>
      <w:lvlJc w:val="left"/>
      <w:rPr>
        <w:rFonts w:ascii="Arial Narrow" w:eastAsia="Arial Narrow" w:hAnsi="Arial Narrow" w:cs="Arial Narrow"/>
        <w:b/>
        <w:bCs/>
        <w:i/>
        <w:iCs/>
        <w:color w:val="000000"/>
        <w:position w:val="0"/>
        <w:u w:color="000000"/>
      </w:rPr>
    </w:lvl>
    <w:lvl w:ilvl="8">
      <w:start w:val="1"/>
      <w:numFmt w:val="decimal"/>
      <w:lvlText w:val="%1.%2.%3.%4.%5.%6.%7.%8.%9."/>
      <w:lvlJc w:val="left"/>
      <w:rPr>
        <w:rFonts w:ascii="Arial Narrow" w:eastAsia="Arial Narrow" w:hAnsi="Arial Narrow" w:cs="Arial Narrow"/>
        <w:b/>
        <w:bCs/>
        <w:i/>
        <w:iCs/>
        <w:color w:val="000000"/>
        <w:position w:val="0"/>
        <w:u w:color="000000"/>
      </w:rPr>
    </w:lvl>
  </w:abstractNum>
  <w:abstractNum w:abstractNumId="19" w15:restartNumberingAfterBreak="0">
    <w:nsid w:val="2AB522D1"/>
    <w:multiLevelType w:val="multilevel"/>
    <w:tmpl w:val="C790648A"/>
    <w:lvl w:ilvl="0">
      <w:start w:val="1"/>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0" w15:restartNumberingAfterBreak="0">
    <w:nsid w:val="2DA60249"/>
    <w:multiLevelType w:val="multilevel"/>
    <w:tmpl w:val="95520AD4"/>
    <w:lvl w:ilvl="0">
      <w:start w:val="5"/>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1" w15:restartNumberingAfterBreak="0">
    <w:nsid w:val="3261736B"/>
    <w:multiLevelType w:val="multilevel"/>
    <w:tmpl w:val="49AE01D4"/>
    <w:lvl w:ilvl="0">
      <w:numFmt w:val="bullet"/>
      <w:lvlText w:val="•"/>
      <w:lvlPicBulletId w:val="0"/>
      <w:lvlJc w:val="left"/>
      <w:rPr>
        <w:rFonts w:ascii="Arial Narrow" w:eastAsia="Arial Narrow" w:hAnsi="Arial Narrow" w:cs="Arial Narrow"/>
        <w:color w:val="000000"/>
        <w:position w:val="0"/>
        <w:u w:color="000000"/>
        <w:lang w:val="en-US"/>
      </w:rPr>
    </w:lvl>
    <w:lvl w:ilvl="1">
      <w:start w:val="1"/>
      <w:numFmt w:val="bullet"/>
      <w:lvlText w:val="o"/>
      <w:lvlJc w:val="left"/>
      <w:rPr>
        <w:rFonts w:ascii="Arial Narrow" w:eastAsia="Arial Narrow" w:hAnsi="Arial Narrow" w:cs="Arial Narrow"/>
        <w:color w:val="000000"/>
        <w:position w:val="0"/>
        <w:u w:color="000000"/>
        <w:lang w:val="en-US"/>
      </w:rPr>
    </w:lvl>
    <w:lvl w:ilvl="2">
      <w:start w:val="1"/>
      <w:numFmt w:val="bullet"/>
      <w:lvlText w:val="▪"/>
      <w:lvlJc w:val="left"/>
      <w:rPr>
        <w:rFonts w:ascii="Arial Narrow" w:eastAsia="Arial Narrow" w:hAnsi="Arial Narrow" w:cs="Arial Narrow"/>
        <w:color w:val="000000"/>
        <w:position w:val="0"/>
        <w:u w:color="000000"/>
        <w:lang w:val="en-US"/>
      </w:rPr>
    </w:lvl>
    <w:lvl w:ilvl="3">
      <w:start w:val="1"/>
      <w:numFmt w:val="bullet"/>
      <w:lvlText w:val="•"/>
      <w:lvlJc w:val="left"/>
      <w:rPr>
        <w:rFonts w:ascii="Arial Narrow" w:eastAsia="Arial Narrow" w:hAnsi="Arial Narrow" w:cs="Arial Narrow"/>
        <w:color w:val="000000"/>
        <w:position w:val="0"/>
        <w:u w:color="000000"/>
        <w:lang w:val="en-US"/>
      </w:rPr>
    </w:lvl>
    <w:lvl w:ilvl="4">
      <w:start w:val="1"/>
      <w:numFmt w:val="bullet"/>
      <w:lvlText w:val="o"/>
      <w:lvlJc w:val="left"/>
      <w:rPr>
        <w:rFonts w:ascii="Arial Narrow" w:eastAsia="Arial Narrow" w:hAnsi="Arial Narrow" w:cs="Arial Narrow"/>
        <w:color w:val="000000"/>
        <w:position w:val="0"/>
        <w:u w:color="000000"/>
        <w:lang w:val="en-US"/>
      </w:rPr>
    </w:lvl>
    <w:lvl w:ilvl="5">
      <w:start w:val="1"/>
      <w:numFmt w:val="bullet"/>
      <w:lvlText w:val="▪"/>
      <w:lvlJc w:val="left"/>
      <w:rPr>
        <w:rFonts w:ascii="Arial Narrow" w:eastAsia="Arial Narrow" w:hAnsi="Arial Narrow" w:cs="Arial Narrow"/>
        <w:color w:val="000000"/>
        <w:position w:val="0"/>
        <w:u w:color="000000"/>
        <w:lang w:val="en-US"/>
      </w:rPr>
    </w:lvl>
    <w:lvl w:ilvl="6">
      <w:start w:val="1"/>
      <w:numFmt w:val="bullet"/>
      <w:lvlText w:val="•"/>
      <w:lvlJc w:val="left"/>
      <w:rPr>
        <w:rFonts w:ascii="Arial Narrow" w:eastAsia="Arial Narrow" w:hAnsi="Arial Narrow" w:cs="Arial Narrow"/>
        <w:color w:val="000000"/>
        <w:position w:val="0"/>
        <w:u w:color="000000"/>
        <w:lang w:val="en-US"/>
      </w:rPr>
    </w:lvl>
    <w:lvl w:ilvl="7">
      <w:start w:val="1"/>
      <w:numFmt w:val="bullet"/>
      <w:lvlText w:val="o"/>
      <w:lvlJc w:val="left"/>
      <w:rPr>
        <w:rFonts w:ascii="Arial Narrow" w:eastAsia="Arial Narrow" w:hAnsi="Arial Narrow" w:cs="Arial Narrow"/>
        <w:color w:val="000000"/>
        <w:position w:val="0"/>
        <w:u w:color="000000"/>
        <w:lang w:val="en-US"/>
      </w:rPr>
    </w:lvl>
    <w:lvl w:ilvl="8">
      <w:start w:val="1"/>
      <w:numFmt w:val="bullet"/>
      <w:lvlText w:val="▪"/>
      <w:lvlJc w:val="left"/>
      <w:rPr>
        <w:rFonts w:ascii="Arial Narrow" w:eastAsia="Arial Narrow" w:hAnsi="Arial Narrow" w:cs="Arial Narrow"/>
        <w:color w:val="000000"/>
        <w:position w:val="0"/>
        <w:u w:color="000000"/>
        <w:lang w:val="en-US"/>
      </w:rPr>
    </w:lvl>
  </w:abstractNum>
  <w:abstractNum w:abstractNumId="22" w15:restartNumberingAfterBreak="0">
    <w:nsid w:val="3291206F"/>
    <w:multiLevelType w:val="multilevel"/>
    <w:tmpl w:val="D8D4F3CA"/>
    <w:styleLink w:val="List41"/>
    <w:lvl w:ilvl="0">
      <w:numFmt w:val="bullet"/>
      <w:lvlText w:val="•"/>
      <w:lvlPicBulletId w:val="0"/>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3" w15:restartNumberingAfterBreak="0">
    <w:nsid w:val="38E443E9"/>
    <w:multiLevelType w:val="multilevel"/>
    <w:tmpl w:val="FC340564"/>
    <w:lvl w:ilvl="0">
      <w:start w:val="3"/>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4" w15:restartNumberingAfterBreak="0">
    <w:nsid w:val="3C0F4CB4"/>
    <w:multiLevelType w:val="multilevel"/>
    <w:tmpl w:val="956E2544"/>
    <w:lvl w:ilvl="0">
      <w:start w:val="13"/>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5" w15:restartNumberingAfterBreak="0">
    <w:nsid w:val="3EE51ACF"/>
    <w:multiLevelType w:val="multilevel"/>
    <w:tmpl w:val="4EDA59B8"/>
    <w:lvl w:ilvl="0">
      <w:start w:val="2"/>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6" w15:restartNumberingAfterBreak="0">
    <w:nsid w:val="42852B98"/>
    <w:multiLevelType w:val="multilevel"/>
    <w:tmpl w:val="3F7C0998"/>
    <w:lvl w:ilvl="0">
      <w:start w:val="7"/>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7" w15:restartNumberingAfterBreak="0">
    <w:nsid w:val="43210CA9"/>
    <w:multiLevelType w:val="multilevel"/>
    <w:tmpl w:val="C63C7864"/>
    <w:lvl w:ilvl="0">
      <w:start w:val="22"/>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28" w15:restartNumberingAfterBreak="0">
    <w:nsid w:val="437F12D8"/>
    <w:multiLevelType w:val="multilevel"/>
    <w:tmpl w:val="1F625F00"/>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29" w15:restartNumberingAfterBreak="0">
    <w:nsid w:val="43A13CAF"/>
    <w:multiLevelType w:val="multilevel"/>
    <w:tmpl w:val="9356BA16"/>
    <w:lvl w:ilvl="0">
      <w:start w:val="25"/>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0" w15:restartNumberingAfterBreak="0">
    <w:nsid w:val="454364EE"/>
    <w:multiLevelType w:val="multilevel"/>
    <w:tmpl w:val="A5BA686E"/>
    <w:lvl w:ilvl="0">
      <w:start w:val="8"/>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1" w15:restartNumberingAfterBreak="0">
    <w:nsid w:val="49911155"/>
    <w:multiLevelType w:val="multilevel"/>
    <w:tmpl w:val="4CB2B238"/>
    <w:lvl w:ilvl="0">
      <w:start w:val="26"/>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2" w15:restartNumberingAfterBreak="0">
    <w:nsid w:val="49C26278"/>
    <w:multiLevelType w:val="multilevel"/>
    <w:tmpl w:val="A87C15F2"/>
    <w:styleLink w:val="List7"/>
    <w:lvl w:ilvl="0">
      <w:start w:val="1"/>
      <w:numFmt w:val="decimal"/>
      <w:lvlText w:val="%1."/>
      <w:lvlJc w:val="left"/>
      <w:rPr>
        <w:rFonts w:ascii="Arial Narrow" w:eastAsia="Arial Narrow" w:hAnsi="Arial Narrow" w:cs="Arial Narrow"/>
        <w:b/>
        <w:bCs/>
        <w:i/>
        <w:iCs/>
        <w:color w:val="000000"/>
        <w:position w:val="0"/>
        <w:u w:color="000000"/>
      </w:rPr>
    </w:lvl>
    <w:lvl w:ilvl="1">
      <w:start w:val="1"/>
      <w:numFmt w:val="decimal"/>
      <w:lvlText w:val="%1.%2."/>
      <w:lvlJc w:val="left"/>
      <w:rPr>
        <w:rFonts w:ascii="Arial Narrow" w:eastAsia="Arial Narrow" w:hAnsi="Arial Narrow" w:cs="Arial Narrow"/>
        <w:b/>
        <w:bCs/>
        <w:i/>
        <w:iCs/>
        <w:color w:val="000000"/>
        <w:position w:val="0"/>
        <w:u w:color="000000"/>
      </w:rPr>
    </w:lvl>
    <w:lvl w:ilvl="2">
      <w:start w:val="1"/>
      <w:numFmt w:val="decimal"/>
      <w:lvlText w:val="%1.%2.%3."/>
      <w:lvlJc w:val="left"/>
      <w:rPr>
        <w:rFonts w:ascii="Arial Narrow" w:eastAsia="Arial Narrow" w:hAnsi="Arial Narrow" w:cs="Arial Narrow"/>
        <w:b/>
        <w:bCs/>
        <w:i/>
        <w:iCs/>
        <w:color w:val="000000"/>
        <w:position w:val="0"/>
        <w:u w:color="000000"/>
      </w:rPr>
    </w:lvl>
    <w:lvl w:ilvl="3">
      <w:start w:val="1"/>
      <w:numFmt w:val="decimal"/>
      <w:lvlText w:val="%1.%2.%3.%4."/>
      <w:lvlJc w:val="left"/>
      <w:rPr>
        <w:rFonts w:ascii="Arial Narrow" w:eastAsia="Arial Narrow" w:hAnsi="Arial Narrow" w:cs="Arial Narrow"/>
        <w:b/>
        <w:bCs/>
        <w:i/>
        <w:iCs/>
        <w:color w:val="000000"/>
        <w:position w:val="0"/>
        <w:u w:color="000000"/>
      </w:rPr>
    </w:lvl>
    <w:lvl w:ilvl="4">
      <w:start w:val="1"/>
      <w:numFmt w:val="decimal"/>
      <w:lvlText w:val="%1.%2.%3.%4.%5."/>
      <w:lvlJc w:val="left"/>
      <w:rPr>
        <w:rFonts w:ascii="Arial Narrow" w:eastAsia="Arial Narrow" w:hAnsi="Arial Narrow" w:cs="Arial Narrow"/>
        <w:b/>
        <w:bCs/>
        <w:i/>
        <w:iCs/>
        <w:color w:val="000000"/>
        <w:position w:val="0"/>
        <w:u w:color="000000"/>
      </w:rPr>
    </w:lvl>
    <w:lvl w:ilvl="5">
      <w:start w:val="1"/>
      <w:numFmt w:val="decimal"/>
      <w:lvlText w:val="%1.%2.%3.%4.%5.%6."/>
      <w:lvlJc w:val="left"/>
      <w:rPr>
        <w:rFonts w:ascii="Arial Narrow" w:eastAsia="Arial Narrow" w:hAnsi="Arial Narrow" w:cs="Arial Narrow"/>
        <w:b/>
        <w:bCs/>
        <w:i/>
        <w:iCs/>
        <w:color w:val="000000"/>
        <w:position w:val="0"/>
        <w:u w:color="000000"/>
      </w:rPr>
    </w:lvl>
    <w:lvl w:ilvl="6">
      <w:start w:val="1"/>
      <w:numFmt w:val="decimal"/>
      <w:lvlText w:val="%1.%2.%3.%4.%5.%6.%7."/>
      <w:lvlJc w:val="left"/>
      <w:rPr>
        <w:rFonts w:ascii="Arial Narrow" w:eastAsia="Arial Narrow" w:hAnsi="Arial Narrow" w:cs="Arial Narrow"/>
        <w:b/>
        <w:bCs/>
        <w:i/>
        <w:iCs/>
        <w:color w:val="000000"/>
        <w:position w:val="0"/>
        <w:u w:color="000000"/>
      </w:rPr>
    </w:lvl>
    <w:lvl w:ilvl="7">
      <w:start w:val="1"/>
      <w:numFmt w:val="decimal"/>
      <w:lvlText w:val="%1.%2.%3.%4.%5.%6.%7.%8."/>
      <w:lvlJc w:val="left"/>
      <w:rPr>
        <w:rFonts w:ascii="Arial Narrow" w:eastAsia="Arial Narrow" w:hAnsi="Arial Narrow" w:cs="Arial Narrow"/>
        <w:b/>
        <w:bCs/>
        <w:i/>
        <w:iCs/>
        <w:color w:val="000000"/>
        <w:position w:val="0"/>
        <w:u w:color="000000"/>
      </w:rPr>
    </w:lvl>
    <w:lvl w:ilvl="8">
      <w:start w:val="1"/>
      <w:numFmt w:val="decimal"/>
      <w:lvlText w:val="%1.%2.%3.%4.%5.%6.%7.%8.%9."/>
      <w:lvlJc w:val="left"/>
      <w:rPr>
        <w:rFonts w:ascii="Arial Narrow" w:eastAsia="Arial Narrow" w:hAnsi="Arial Narrow" w:cs="Arial Narrow"/>
        <w:b/>
        <w:bCs/>
        <w:i/>
        <w:iCs/>
        <w:color w:val="000000"/>
        <w:position w:val="0"/>
        <w:u w:color="000000"/>
      </w:rPr>
    </w:lvl>
  </w:abstractNum>
  <w:abstractNum w:abstractNumId="33" w15:restartNumberingAfterBreak="0">
    <w:nsid w:val="4B3C0174"/>
    <w:multiLevelType w:val="multilevel"/>
    <w:tmpl w:val="C0202CF0"/>
    <w:lvl w:ilvl="0">
      <w:numFmt w:val="bullet"/>
      <w:lvlText w:val="•"/>
      <w:lvlPicBulletId w:val="0"/>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34" w15:restartNumberingAfterBreak="0">
    <w:nsid w:val="4DE814A2"/>
    <w:multiLevelType w:val="multilevel"/>
    <w:tmpl w:val="74102126"/>
    <w:styleLink w:val="List51"/>
    <w:lvl w:ilvl="0">
      <w:start w:val="1"/>
      <w:numFmt w:val="decimal"/>
      <w:lvlText w:val="%1."/>
      <w:lvlJc w:val="left"/>
      <w:rPr>
        <w:rFonts w:ascii="Arial Narrow" w:eastAsia="Arial Narrow" w:hAnsi="Arial Narrow" w:cs="Arial Narrow"/>
        <w:b/>
        <w:bCs/>
        <w:i/>
        <w:iCs/>
        <w:color w:val="000000"/>
        <w:position w:val="0"/>
        <w:u w:color="000000"/>
      </w:rPr>
    </w:lvl>
    <w:lvl w:ilvl="1">
      <w:start w:val="1"/>
      <w:numFmt w:val="decimal"/>
      <w:lvlText w:val="%1.%2."/>
      <w:lvlJc w:val="left"/>
      <w:rPr>
        <w:rFonts w:ascii="Arial Narrow" w:eastAsia="Arial Narrow" w:hAnsi="Arial Narrow" w:cs="Arial Narrow"/>
        <w:b/>
        <w:bCs/>
        <w:i/>
        <w:iCs/>
        <w:color w:val="000000"/>
        <w:position w:val="0"/>
        <w:u w:color="000000"/>
      </w:rPr>
    </w:lvl>
    <w:lvl w:ilvl="2">
      <w:start w:val="1"/>
      <w:numFmt w:val="decimal"/>
      <w:lvlText w:val="%1.%2.%3."/>
      <w:lvlJc w:val="left"/>
      <w:rPr>
        <w:rFonts w:ascii="Arial Narrow" w:eastAsia="Arial Narrow" w:hAnsi="Arial Narrow" w:cs="Arial Narrow"/>
        <w:b/>
        <w:bCs/>
        <w:i/>
        <w:iCs/>
        <w:color w:val="000000"/>
        <w:position w:val="0"/>
        <w:u w:color="000000"/>
      </w:rPr>
    </w:lvl>
    <w:lvl w:ilvl="3">
      <w:start w:val="1"/>
      <w:numFmt w:val="decimal"/>
      <w:lvlText w:val="%1.%2.%3.%4."/>
      <w:lvlJc w:val="left"/>
      <w:rPr>
        <w:rFonts w:ascii="Arial Narrow" w:eastAsia="Arial Narrow" w:hAnsi="Arial Narrow" w:cs="Arial Narrow"/>
        <w:b/>
        <w:bCs/>
        <w:i/>
        <w:iCs/>
        <w:color w:val="000000"/>
        <w:position w:val="0"/>
        <w:u w:color="000000"/>
      </w:rPr>
    </w:lvl>
    <w:lvl w:ilvl="4">
      <w:start w:val="1"/>
      <w:numFmt w:val="decimal"/>
      <w:lvlText w:val="%1.%2.%3.%4.%5."/>
      <w:lvlJc w:val="left"/>
      <w:rPr>
        <w:rFonts w:ascii="Arial Narrow" w:eastAsia="Arial Narrow" w:hAnsi="Arial Narrow" w:cs="Arial Narrow"/>
        <w:b/>
        <w:bCs/>
        <w:i/>
        <w:iCs/>
        <w:color w:val="000000"/>
        <w:position w:val="0"/>
        <w:u w:color="000000"/>
      </w:rPr>
    </w:lvl>
    <w:lvl w:ilvl="5">
      <w:start w:val="1"/>
      <w:numFmt w:val="decimal"/>
      <w:lvlText w:val="%1.%2.%3.%4.%5.%6."/>
      <w:lvlJc w:val="left"/>
      <w:rPr>
        <w:rFonts w:ascii="Arial Narrow" w:eastAsia="Arial Narrow" w:hAnsi="Arial Narrow" w:cs="Arial Narrow"/>
        <w:b/>
        <w:bCs/>
        <w:i/>
        <w:iCs/>
        <w:color w:val="000000"/>
        <w:position w:val="0"/>
        <w:u w:color="000000"/>
      </w:rPr>
    </w:lvl>
    <w:lvl w:ilvl="6">
      <w:start w:val="1"/>
      <w:numFmt w:val="decimal"/>
      <w:lvlText w:val="%1.%2.%3.%4.%5.%6.%7."/>
      <w:lvlJc w:val="left"/>
      <w:rPr>
        <w:rFonts w:ascii="Arial Narrow" w:eastAsia="Arial Narrow" w:hAnsi="Arial Narrow" w:cs="Arial Narrow"/>
        <w:b/>
        <w:bCs/>
        <w:i/>
        <w:iCs/>
        <w:color w:val="000000"/>
        <w:position w:val="0"/>
        <w:u w:color="000000"/>
      </w:rPr>
    </w:lvl>
    <w:lvl w:ilvl="7">
      <w:start w:val="1"/>
      <w:numFmt w:val="decimal"/>
      <w:lvlText w:val="%1.%2.%3.%4.%5.%6.%7.%8."/>
      <w:lvlJc w:val="left"/>
      <w:rPr>
        <w:rFonts w:ascii="Arial Narrow" w:eastAsia="Arial Narrow" w:hAnsi="Arial Narrow" w:cs="Arial Narrow"/>
        <w:b/>
        <w:bCs/>
        <w:i/>
        <w:iCs/>
        <w:color w:val="000000"/>
        <w:position w:val="0"/>
        <w:u w:color="000000"/>
      </w:rPr>
    </w:lvl>
    <w:lvl w:ilvl="8">
      <w:start w:val="1"/>
      <w:numFmt w:val="decimal"/>
      <w:lvlText w:val="%1.%2.%3.%4.%5.%6.%7.%8.%9."/>
      <w:lvlJc w:val="left"/>
      <w:rPr>
        <w:rFonts w:ascii="Arial Narrow" w:eastAsia="Arial Narrow" w:hAnsi="Arial Narrow" w:cs="Arial Narrow"/>
        <w:b/>
        <w:bCs/>
        <w:i/>
        <w:iCs/>
        <w:color w:val="000000"/>
        <w:position w:val="0"/>
        <w:u w:color="000000"/>
      </w:rPr>
    </w:lvl>
  </w:abstractNum>
  <w:abstractNum w:abstractNumId="35" w15:restartNumberingAfterBreak="0">
    <w:nsid w:val="524722EF"/>
    <w:multiLevelType w:val="multilevel"/>
    <w:tmpl w:val="D2C67016"/>
    <w:lvl w:ilvl="0">
      <w:numFmt w:val="bullet"/>
      <w:lvlText w:val="•"/>
      <w:lvlPicBulletId w:val="0"/>
      <w:lvlJc w:val="left"/>
      <w:rPr>
        <w:rFonts w:ascii="Arial Narrow" w:eastAsia="Arial Narrow" w:hAnsi="Arial Narrow" w:cs="Arial Narrow"/>
        <w:color w:val="000000"/>
        <w:position w:val="0"/>
        <w:u w:color="000000"/>
        <w:lang w:val="en-US"/>
      </w:rPr>
    </w:lvl>
    <w:lvl w:ilvl="1">
      <w:start w:val="1"/>
      <w:numFmt w:val="bullet"/>
      <w:lvlText w:val="o"/>
      <w:lvlJc w:val="left"/>
      <w:rPr>
        <w:rFonts w:ascii="Arial Narrow" w:eastAsia="Arial Narrow" w:hAnsi="Arial Narrow" w:cs="Arial Narrow"/>
        <w:color w:val="000000"/>
        <w:position w:val="0"/>
        <w:u w:color="000000"/>
        <w:lang w:val="en-US"/>
      </w:rPr>
    </w:lvl>
    <w:lvl w:ilvl="2">
      <w:start w:val="1"/>
      <w:numFmt w:val="bullet"/>
      <w:lvlText w:val="▪"/>
      <w:lvlJc w:val="left"/>
      <w:rPr>
        <w:rFonts w:ascii="Arial Narrow" w:eastAsia="Arial Narrow" w:hAnsi="Arial Narrow" w:cs="Arial Narrow"/>
        <w:color w:val="000000"/>
        <w:position w:val="0"/>
        <w:u w:color="000000"/>
        <w:lang w:val="en-US"/>
      </w:rPr>
    </w:lvl>
    <w:lvl w:ilvl="3">
      <w:start w:val="1"/>
      <w:numFmt w:val="bullet"/>
      <w:lvlText w:val="•"/>
      <w:lvlJc w:val="left"/>
      <w:rPr>
        <w:rFonts w:ascii="Arial Narrow" w:eastAsia="Arial Narrow" w:hAnsi="Arial Narrow" w:cs="Arial Narrow"/>
        <w:color w:val="000000"/>
        <w:position w:val="0"/>
        <w:u w:color="000000"/>
        <w:lang w:val="en-US"/>
      </w:rPr>
    </w:lvl>
    <w:lvl w:ilvl="4">
      <w:start w:val="1"/>
      <w:numFmt w:val="bullet"/>
      <w:lvlText w:val="o"/>
      <w:lvlJc w:val="left"/>
      <w:rPr>
        <w:rFonts w:ascii="Arial Narrow" w:eastAsia="Arial Narrow" w:hAnsi="Arial Narrow" w:cs="Arial Narrow"/>
        <w:color w:val="000000"/>
        <w:position w:val="0"/>
        <w:u w:color="000000"/>
        <w:lang w:val="en-US"/>
      </w:rPr>
    </w:lvl>
    <w:lvl w:ilvl="5">
      <w:start w:val="1"/>
      <w:numFmt w:val="bullet"/>
      <w:lvlText w:val="▪"/>
      <w:lvlJc w:val="left"/>
      <w:rPr>
        <w:rFonts w:ascii="Arial Narrow" w:eastAsia="Arial Narrow" w:hAnsi="Arial Narrow" w:cs="Arial Narrow"/>
        <w:color w:val="000000"/>
        <w:position w:val="0"/>
        <w:u w:color="000000"/>
        <w:lang w:val="en-US"/>
      </w:rPr>
    </w:lvl>
    <w:lvl w:ilvl="6">
      <w:start w:val="1"/>
      <w:numFmt w:val="bullet"/>
      <w:lvlText w:val="•"/>
      <w:lvlJc w:val="left"/>
      <w:rPr>
        <w:rFonts w:ascii="Arial Narrow" w:eastAsia="Arial Narrow" w:hAnsi="Arial Narrow" w:cs="Arial Narrow"/>
        <w:color w:val="000000"/>
        <w:position w:val="0"/>
        <w:u w:color="000000"/>
        <w:lang w:val="en-US"/>
      </w:rPr>
    </w:lvl>
    <w:lvl w:ilvl="7">
      <w:start w:val="1"/>
      <w:numFmt w:val="bullet"/>
      <w:lvlText w:val="o"/>
      <w:lvlJc w:val="left"/>
      <w:rPr>
        <w:rFonts w:ascii="Arial Narrow" w:eastAsia="Arial Narrow" w:hAnsi="Arial Narrow" w:cs="Arial Narrow"/>
        <w:color w:val="000000"/>
        <w:position w:val="0"/>
        <w:u w:color="000000"/>
        <w:lang w:val="en-US"/>
      </w:rPr>
    </w:lvl>
    <w:lvl w:ilvl="8">
      <w:start w:val="1"/>
      <w:numFmt w:val="bullet"/>
      <w:lvlText w:val="▪"/>
      <w:lvlJc w:val="left"/>
      <w:rPr>
        <w:rFonts w:ascii="Arial Narrow" w:eastAsia="Arial Narrow" w:hAnsi="Arial Narrow" w:cs="Arial Narrow"/>
        <w:color w:val="000000"/>
        <w:position w:val="0"/>
        <w:u w:color="000000"/>
        <w:lang w:val="en-US"/>
      </w:rPr>
    </w:lvl>
  </w:abstractNum>
  <w:abstractNum w:abstractNumId="36" w15:restartNumberingAfterBreak="0">
    <w:nsid w:val="53547347"/>
    <w:multiLevelType w:val="multilevel"/>
    <w:tmpl w:val="9662C480"/>
    <w:lvl w:ilvl="0">
      <w:numFmt w:val="bullet"/>
      <w:lvlText w:val="•"/>
      <w:lvlPicBulletId w:val="0"/>
      <w:lvlJc w:val="left"/>
      <w:rPr>
        <w:rFonts w:ascii="Arial Narrow" w:eastAsia="Arial Narrow" w:hAnsi="Arial Narrow" w:cs="Arial Narrow"/>
        <w:color w:val="000000"/>
        <w:position w:val="0"/>
        <w:u w:color="000000"/>
        <w:lang w:val="en-US"/>
      </w:rPr>
    </w:lvl>
    <w:lvl w:ilvl="1">
      <w:start w:val="1"/>
      <w:numFmt w:val="bullet"/>
      <w:lvlText w:val="o"/>
      <w:lvlJc w:val="left"/>
      <w:rPr>
        <w:rFonts w:ascii="Arial Narrow" w:eastAsia="Arial Narrow" w:hAnsi="Arial Narrow" w:cs="Arial Narrow"/>
        <w:color w:val="000000"/>
        <w:position w:val="0"/>
        <w:u w:color="000000"/>
        <w:lang w:val="en-US"/>
      </w:rPr>
    </w:lvl>
    <w:lvl w:ilvl="2">
      <w:start w:val="1"/>
      <w:numFmt w:val="bullet"/>
      <w:lvlText w:val="▪"/>
      <w:lvlJc w:val="left"/>
      <w:rPr>
        <w:rFonts w:ascii="Arial Narrow" w:eastAsia="Arial Narrow" w:hAnsi="Arial Narrow" w:cs="Arial Narrow"/>
        <w:color w:val="000000"/>
        <w:position w:val="0"/>
        <w:u w:color="000000"/>
        <w:lang w:val="en-US"/>
      </w:rPr>
    </w:lvl>
    <w:lvl w:ilvl="3">
      <w:start w:val="1"/>
      <w:numFmt w:val="bullet"/>
      <w:lvlText w:val="•"/>
      <w:lvlJc w:val="left"/>
      <w:rPr>
        <w:rFonts w:ascii="Arial Narrow" w:eastAsia="Arial Narrow" w:hAnsi="Arial Narrow" w:cs="Arial Narrow"/>
        <w:color w:val="000000"/>
        <w:position w:val="0"/>
        <w:u w:color="000000"/>
        <w:lang w:val="en-US"/>
      </w:rPr>
    </w:lvl>
    <w:lvl w:ilvl="4">
      <w:start w:val="1"/>
      <w:numFmt w:val="bullet"/>
      <w:lvlText w:val="o"/>
      <w:lvlJc w:val="left"/>
      <w:rPr>
        <w:rFonts w:ascii="Arial Narrow" w:eastAsia="Arial Narrow" w:hAnsi="Arial Narrow" w:cs="Arial Narrow"/>
        <w:color w:val="000000"/>
        <w:position w:val="0"/>
        <w:u w:color="000000"/>
        <w:lang w:val="en-US"/>
      </w:rPr>
    </w:lvl>
    <w:lvl w:ilvl="5">
      <w:start w:val="1"/>
      <w:numFmt w:val="bullet"/>
      <w:lvlText w:val="▪"/>
      <w:lvlJc w:val="left"/>
      <w:rPr>
        <w:rFonts w:ascii="Arial Narrow" w:eastAsia="Arial Narrow" w:hAnsi="Arial Narrow" w:cs="Arial Narrow"/>
        <w:color w:val="000000"/>
        <w:position w:val="0"/>
        <w:u w:color="000000"/>
        <w:lang w:val="en-US"/>
      </w:rPr>
    </w:lvl>
    <w:lvl w:ilvl="6">
      <w:start w:val="1"/>
      <w:numFmt w:val="bullet"/>
      <w:lvlText w:val="•"/>
      <w:lvlJc w:val="left"/>
      <w:rPr>
        <w:rFonts w:ascii="Arial Narrow" w:eastAsia="Arial Narrow" w:hAnsi="Arial Narrow" w:cs="Arial Narrow"/>
        <w:color w:val="000000"/>
        <w:position w:val="0"/>
        <w:u w:color="000000"/>
        <w:lang w:val="en-US"/>
      </w:rPr>
    </w:lvl>
    <w:lvl w:ilvl="7">
      <w:start w:val="1"/>
      <w:numFmt w:val="bullet"/>
      <w:lvlText w:val="o"/>
      <w:lvlJc w:val="left"/>
      <w:rPr>
        <w:rFonts w:ascii="Arial Narrow" w:eastAsia="Arial Narrow" w:hAnsi="Arial Narrow" w:cs="Arial Narrow"/>
        <w:color w:val="000000"/>
        <w:position w:val="0"/>
        <w:u w:color="000000"/>
        <w:lang w:val="en-US"/>
      </w:rPr>
    </w:lvl>
    <w:lvl w:ilvl="8">
      <w:start w:val="1"/>
      <w:numFmt w:val="bullet"/>
      <w:lvlText w:val="▪"/>
      <w:lvlJc w:val="left"/>
      <w:rPr>
        <w:rFonts w:ascii="Arial Narrow" w:eastAsia="Arial Narrow" w:hAnsi="Arial Narrow" w:cs="Arial Narrow"/>
        <w:color w:val="000000"/>
        <w:position w:val="0"/>
        <w:u w:color="000000"/>
        <w:lang w:val="en-US"/>
      </w:rPr>
    </w:lvl>
  </w:abstractNum>
  <w:abstractNum w:abstractNumId="37" w15:restartNumberingAfterBreak="0">
    <w:nsid w:val="53A76E31"/>
    <w:multiLevelType w:val="multilevel"/>
    <w:tmpl w:val="432AFBD4"/>
    <w:lvl w:ilvl="0">
      <w:start w:val="6"/>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38" w15:restartNumberingAfterBreak="0">
    <w:nsid w:val="558A5F37"/>
    <w:multiLevelType w:val="multilevel"/>
    <w:tmpl w:val="18B2E3C2"/>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39" w15:restartNumberingAfterBreak="0">
    <w:nsid w:val="58DB1D70"/>
    <w:multiLevelType w:val="multilevel"/>
    <w:tmpl w:val="1FC89838"/>
    <w:lvl w:ilvl="0">
      <w:start w:val="9"/>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0" w15:restartNumberingAfterBreak="0">
    <w:nsid w:val="59792DB3"/>
    <w:multiLevelType w:val="multilevel"/>
    <w:tmpl w:val="B59A4FAE"/>
    <w:lvl w:ilvl="0">
      <w:start w:val="27"/>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1" w15:restartNumberingAfterBreak="0">
    <w:nsid w:val="5B162A5E"/>
    <w:multiLevelType w:val="multilevel"/>
    <w:tmpl w:val="14F8DC6A"/>
    <w:lvl w:ilvl="0">
      <w:start w:val="21"/>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2" w15:restartNumberingAfterBreak="0">
    <w:nsid w:val="5D012657"/>
    <w:multiLevelType w:val="multilevel"/>
    <w:tmpl w:val="30DE3934"/>
    <w:lvl w:ilvl="0">
      <w:start w:val="16"/>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3" w15:restartNumberingAfterBreak="0">
    <w:nsid w:val="5FCF5780"/>
    <w:multiLevelType w:val="multilevel"/>
    <w:tmpl w:val="398C22F2"/>
    <w:lvl w:ilvl="0">
      <w:start w:val="18"/>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4" w15:restartNumberingAfterBreak="0">
    <w:nsid w:val="6C542A21"/>
    <w:multiLevelType w:val="multilevel"/>
    <w:tmpl w:val="D24C688E"/>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45" w15:restartNumberingAfterBreak="0">
    <w:nsid w:val="6D6D325A"/>
    <w:multiLevelType w:val="multilevel"/>
    <w:tmpl w:val="A872C94A"/>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46" w15:restartNumberingAfterBreak="0">
    <w:nsid w:val="70D4331E"/>
    <w:multiLevelType w:val="multilevel"/>
    <w:tmpl w:val="7EF869F6"/>
    <w:styleLink w:val="ImportedStyle10"/>
    <w:lvl w:ilvl="0">
      <w:start w:val="31"/>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7" w15:restartNumberingAfterBreak="0">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CC72E6"/>
    <w:multiLevelType w:val="multilevel"/>
    <w:tmpl w:val="5276FD7A"/>
    <w:lvl w:ilvl="0">
      <w:start w:val="15"/>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49" w15:restartNumberingAfterBreak="0">
    <w:nsid w:val="72A8716A"/>
    <w:multiLevelType w:val="multilevel"/>
    <w:tmpl w:val="9AF05BF2"/>
    <w:lvl w:ilvl="0">
      <w:start w:val="1"/>
      <w:numFmt w:val="decimal"/>
      <w:lvlText w:val="%1"/>
      <w:lvlJc w:val="left"/>
      <w:pPr>
        <w:ind w:left="360" w:hanging="360"/>
      </w:pPr>
      <w:rPr>
        <w:rFonts w:eastAsia="Arial Unicode MS" w:hint="default"/>
      </w:rPr>
    </w:lvl>
    <w:lvl w:ilvl="1">
      <w:start w:val="6"/>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50" w15:restartNumberingAfterBreak="0">
    <w:nsid w:val="72DD4D4C"/>
    <w:multiLevelType w:val="multilevel"/>
    <w:tmpl w:val="63D0AD1C"/>
    <w:lvl w:ilvl="0">
      <w:start w:val="17"/>
      <w:numFmt w:val="decimal"/>
      <w:lvlText w:val="%1."/>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Narrow" w:eastAsia="Arial Narrow" w:hAnsi="Arial Narrow" w:cs="Arial Narrow"/>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51" w15:restartNumberingAfterBreak="0">
    <w:nsid w:val="76236D69"/>
    <w:multiLevelType w:val="multilevel"/>
    <w:tmpl w:val="39B8CB6C"/>
    <w:styleLink w:val="List31"/>
    <w:lvl w:ilvl="0">
      <w:numFmt w:val="bullet"/>
      <w:lvlText w:val="•"/>
      <w:lvlPicBulletId w:val="0"/>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52" w15:restartNumberingAfterBreak="0">
    <w:nsid w:val="7812295C"/>
    <w:multiLevelType w:val="multilevel"/>
    <w:tmpl w:val="F5C64A60"/>
    <w:styleLink w:val="List6"/>
    <w:lvl w:ilvl="0">
      <w:start w:val="1"/>
      <w:numFmt w:val="decimal"/>
      <w:lvlText w:val="%1."/>
      <w:lvlJc w:val="left"/>
      <w:rPr>
        <w:rFonts w:ascii="Arial Narrow" w:eastAsia="Arial Narrow" w:hAnsi="Arial Narrow" w:cs="Arial Narrow"/>
        <w:b/>
        <w:bCs/>
        <w:i/>
        <w:iCs/>
        <w:color w:val="000000"/>
        <w:position w:val="0"/>
        <w:u w:color="000000"/>
      </w:rPr>
    </w:lvl>
    <w:lvl w:ilvl="1">
      <w:start w:val="2"/>
      <w:numFmt w:val="decimal"/>
      <w:lvlText w:val="%1.%2."/>
      <w:lvlJc w:val="left"/>
      <w:rPr>
        <w:rFonts w:ascii="Arial Narrow" w:eastAsia="Arial Narrow" w:hAnsi="Arial Narrow" w:cs="Arial Narrow"/>
        <w:b/>
        <w:bCs/>
        <w:i/>
        <w:iCs/>
        <w:color w:val="000000"/>
        <w:position w:val="0"/>
        <w:u w:color="000000"/>
      </w:rPr>
    </w:lvl>
    <w:lvl w:ilvl="2">
      <w:start w:val="1"/>
      <w:numFmt w:val="decimal"/>
      <w:lvlText w:val="%1.%2.%3."/>
      <w:lvlJc w:val="left"/>
      <w:rPr>
        <w:rFonts w:ascii="Arial Narrow" w:eastAsia="Arial Narrow" w:hAnsi="Arial Narrow" w:cs="Arial Narrow"/>
        <w:b/>
        <w:bCs/>
        <w:i/>
        <w:iCs/>
        <w:color w:val="000000"/>
        <w:position w:val="0"/>
        <w:u w:color="000000"/>
      </w:rPr>
    </w:lvl>
    <w:lvl w:ilvl="3">
      <w:start w:val="1"/>
      <w:numFmt w:val="decimal"/>
      <w:lvlText w:val="%1.%2.%3.%4."/>
      <w:lvlJc w:val="left"/>
      <w:rPr>
        <w:rFonts w:ascii="Arial Narrow" w:eastAsia="Arial Narrow" w:hAnsi="Arial Narrow" w:cs="Arial Narrow"/>
        <w:b/>
        <w:bCs/>
        <w:i/>
        <w:iCs/>
        <w:color w:val="000000"/>
        <w:position w:val="0"/>
        <w:u w:color="000000"/>
      </w:rPr>
    </w:lvl>
    <w:lvl w:ilvl="4">
      <w:start w:val="1"/>
      <w:numFmt w:val="decimal"/>
      <w:lvlText w:val="%1.%2.%3.%4.%5."/>
      <w:lvlJc w:val="left"/>
      <w:rPr>
        <w:rFonts w:ascii="Arial Narrow" w:eastAsia="Arial Narrow" w:hAnsi="Arial Narrow" w:cs="Arial Narrow"/>
        <w:b/>
        <w:bCs/>
        <w:i/>
        <w:iCs/>
        <w:color w:val="000000"/>
        <w:position w:val="0"/>
        <w:u w:color="000000"/>
      </w:rPr>
    </w:lvl>
    <w:lvl w:ilvl="5">
      <w:start w:val="1"/>
      <w:numFmt w:val="decimal"/>
      <w:lvlText w:val="%1.%2.%3.%4.%5.%6."/>
      <w:lvlJc w:val="left"/>
      <w:rPr>
        <w:rFonts w:ascii="Arial Narrow" w:eastAsia="Arial Narrow" w:hAnsi="Arial Narrow" w:cs="Arial Narrow"/>
        <w:b/>
        <w:bCs/>
        <w:i/>
        <w:iCs/>
        <w:color w:val="000000"/>
        <w:position w:val="0"/>
        <w:u w:color="000000"/>
      </w:rPr>
    </w:lvl>
    <w:lvl w:ilvl="6">
      <w:start w:val="1"/>
      <w:numFmt w:val="decimal"/>
      <w:lvlText w:val="%1.%2.%3.%4.%5.%6.%7."/>
      <w:lvlJc w:val="left"/>
      <w:rPr>
        <w:rFonts w:ascii="Arial Narrow" w:eastAsia="Arial Narrow" w:hAnsi="Arial Narrow" w:cs="Arial Narrow"/>
        <w:b/>
        <w:bCs/>
        <w:i/>
        <w:iCs/>
        <w:color w:val="000000"/>
        <w:position w:val="0"/>
        <w:u w:color="000000"/>
      </w:rPr>
    </w:lvl>
    <w:lvl w:ilvl="7">
      <w:start w:val="1"/>
      <w:numFmt w:val="decimal"/>
      <w:lvlText w:val="%1.%2.%3.%4.%5.%6.%7.%8."/>
      <w:lvlJc w:val="left"/>
      <w:rPr>
        <w:rFonts w:ascii="Arial Narrow" w:eastAsia="Arial Narrow" w:hAnsi="Arial Narrow" w:cs="Arial Narrow"/>
        <w:b/>
        <w:bCs/>
        <w:i/>
        <w:iCs/>
        <w:color w:val="000000"/>
        <w:position w:val="0"/>
        <w:u w:color="000000"/>
      </w:rPr>
    </w:lvl>
    <w:lvl w:ilvl="8">
      <w:start w:val="1"/>
      <w:numFmt w:val="decimal"/>
      <w:lvlText w:val="%1.%2.%3.%4.%5.%6.%7.%8.%9."/>
      <w:lvlJc w:val="left"/>
      <w:rPr>
        <w:rFonts w:ascii="Arial Narrow" w:eastAsia="Arial Narrow" w:hAnsi="Arial Narrow" w:cs="Arial Narrow"/>
        <w:b/>
        <w:bCs/>
        <w:i/>
        <w:iCs/>
        <w:color w:val="000000"/>
        <w:position w:val="0"/>
        <w:u w:color="000000"/>
      </w:rPr>
    </w:lvl>
  </w:abstractNum>
  <w:abstractNum w:abstractNumId="53" w15:restartNumberingAfterBreak="0">
    <w:nsid w:val="79B90BA7"/>
    <w:multiLevelType w:val="multilevel"/>
    <w:tmpl w:val="664021BA"/>
    <w:styleLink w:val="List1"/>
    <w:lvl w:ilvl="0">
      <w:start w:val="1"/>
      <w:numFmt w:val="decimal"/>
      <w:lvlText w:val="%1."/>
      <w:lvlJc w:val="left"/>
      <w:rPr>
        <w:rFonts w:ascii="Arial Narrow" w:eastAsia="Arial Narrow" w:hAnsi="Arial Narrow" w:cs="Arial Narrow"/>
        <w:color w:val="000000"/>
        <w:position w:val="0"/>
        <w:u w:color="000000"/>
        <w:lang w:val="en-US"/>
      </w:rPr>
    </w:lvl>
    <w:lvl w:ilvl="1">
      <w:start w:val="1"/>
      <w:numFmt w:val="decimal"/>
      <w:lvlText w:val="%2."/>
      <w:lvlJc w:val="left"/>
      <w:rPr>
        <w:rFonts w:ascii="Arial Narrow" w:eastAsia="Arial Narrow" w:hAnsi="Arial Narrow" w:cs="Arial Narrow"/>
        <w:color w:val="000000"/>
        <w:position w:val="0"/>
        <w:u w:color="000000"/>
        <w:lang w:val="en-US"/>
      </w:rPr>
    </w:lvl>
    <w:lvl w:ilvl="2">
      <w:start w:val="1"/>
      <w:numFmt w:val="decimal"/>
      <w:lvlText w:val="%1.%2.%3."/>
      <w:lvlJc w:val="left"/>
      <w:rPr>
        <w:rFonts w:ascii="Arial Narrow" w:eastAsia="Arial Narrow" w:hAnsi="Arial Narrow" w:cs="Arial Narrow"/>
        <w:color w:val="000000"/>
        <w:position w:val="0"/>
        <w:u w:color="000000"/>
        <w:lang w:val="en-US"/>
      </w:rPr>
    </w:lvl>
    <w:lvl w:ilvl="3">
      <w:start w:val="1"/>
      <w:numFmt w:val="decimal"/>
      <w:lvlText w:val="%1.%2.%3.%4."/>
      <w:lvlJc w:val="left"/>
      <w:rPr>
        <w:rFonts w:ascii="Arial Narrow" w:eastAsia="Arial Narrow" w:hAnsi="Arial Narrow" w:cs="Arial Narrow"/>
        <w:color w:val="000000"/>
        <w:position w:val="0"/>
        <w:u w:color="000000"/>
        <w:lang w:val="en-US"/>
      </w:rPr>
    </w:lvl>
    <w:lvl w:ilvl="4">
      <w:start w:val="1"/>
      <w:numFmt w:val="decimal"/>
      <w:lvlText w:val="%1.%2.%3.%4.%5."/>
      <w:lvlJc w:val="left"/>
      <w:rPr>
        <w:rFonts w:ascii="Arial Narrow" w:eastAsia="Arial Narrow" w:hAnsi="Arial Narrow" w:cs="Arial Narrow"/>
        <w:color w:val="000000"/>
        <w:position w:val="0"/>
        <w:u w:color="000000"/>
        <w:lang w:val="en-US"/>
      </w:rPr>
    </w:lvl>
    <w:lvl w:ilvl="5">
      <w:start w:val="1"/>
      <w:numFmt w:val="decimal"/>
      <w:lvlText w:val="%1.%2.%3.%4.%5.%6."/>
      <w:lvlJc w:val="left"/>
      <w:rPr>
        <w:rFonts w:ascii="Arial Narrow" w:eastAsia="Arial Narrow" w:hAnsi="Arial Narrow" w:cs="Arial Narrow"/>
        <w:color w:val="000000"/>
        <w:position w:val="0"/>
        <w:u w:color="000000"/>
        <w:lang w:val="en-US"/>
      </w:rPr>
    </w:lvl>
    <w:lvl w:ilvl="6">
      <w:start w:val="1"/>
      <w:numFmt w:val="decimal"/>
      <w:lvlText w:val="%1.%2.%3.%4.%5.%6.%7."/>
      <w:lvlJc w:val="left"/>
      <w:rPr>
        <w:rFonts w:ascii="Arial Narrow" w:eastAsia="Arial Narrow" w:hAnsi="Arial Narrow" w:cs="Arial Narrow"/>
        <w:color w:val="000000"/>
        <w:position w:val="0"/>
        <w:u w:color="000000"/>
        <w:lang w:val="en-US"/>
      </w:rPr>
    </w:lvl>
    <w:lvl w:ilvl="7">
      <w:start w:val="1"/>
      <w:numFmt w:val="decimal"/>
      <w:lvlText w:val="%1.%2.%3.%4.%5.%6.%7.%8."/>
      <w:lvlJc w:val="left"/>
      <w:rPr>
        <w:rFonts w:ascii="Arial Narrow" w:eastAsia="Arial Narrow" w:hAnsi="Arial Narrow" w:cs="Arial Narrow"/>
        <w:color w:val="000000"/>
        <w:position w:val="0"/>
        <w:u w:color="000000"/>
        <w:lang w:val="en-US"/>
      </w:rPr>
    </w:lvl>
    <w:lvl w:ilvl="8">
      <w:start w:val="1"/>
      <w:numFmt w:val="decimal"/>
      <w:lvlText w:val="%1.%2.%3.%4.%5.%6.%7.%8.%9."/>
      <w:lvlJc w:val="left"/>
      <w:rPr>
        <w:rFonts w:ascii="Arial Narrow" w:eastAsia="Arial Narrow" w:hAnsi="Arial Narrow" w:cs="Arial Narrow"/>
        <w:color w:val="000000"/>
        <w:position w:val="0"/>
        <w:u w:color="000000"/>
        <w:lang w:val="en-US"/>
      </w:rPr>
    </w:lvl>
  </w:abstractNum>
  <w:abstractNum w:abstractNumId="54" w15:restartNumberingAfterBreak="0">
    <w:nsid w:val="7AED2E83"/>
    <w:multiLevelType w:val="multilevel"/>
    <w:tmpl w:val="42BCB0D0"/>
    <w:lvl w:ilvl="0">
      <w:numFmt w:val="bullet"/>
      <w:lvlText w:val="•"/>
      <w:lvlPicBulletId w:val="0"/>
      <w:lvlJc w:val="left"/>
      <w:rPr>
        <w:rFonts w:ascii="Arial Narrow" w:eastAsia="Arial Narrow" w:hAnsi="Arial Narrow" w:cs="Arial Narrow"/>
        <w:color w:val="000000"/>
        <w:position w:val="0"/>
        <w:u w:color="000000"/>
        <w:lang w:val="en-US"/>
      </w:rPr>
    </w:lvl>
    <w:lvl w:ilvl="1">
      <w:start w:val="1"/>
      <w:numFmt w:val="bullet"/>
      <w:lvlText w:val="o"/>
      <w:lvlJc w:val="left"/>
      <w:rPr>
        <w:rFonts w:ascii="Arial Narrow" w:eastAsia="Arial Narrow" w:hAnsi="Arial Narrow" w:cs="Arial Narrow"/>
        <w:color w:val="000000"/>
        <w:position w:val="0"/>
        <w:u w:color="000000"/>
        <w:lang w:val="en-US"/>
      </w:rPr>
    </w:lvl>
    <w:lvl w:ilvl="2">
      <w:start w:val="1"/>
      <w:numFmt w:val="bullet"/>
      <w:lvlText w:val="▪"/>
      <w:lvlJc w:val="left"/>
      <w:rPr>
        <w:rFonts w:ascii="Arial Narrow" w:eastAsia="Arial Narrow" w:hAnsi="Arial Narrow" w:cs="Arial Narrow"/>
        <w:color w:val="000000"/>
        <w:position w:val="0"/>
        <w:u w:color="000000"/>
        <w:lang w:val="en-US"/>
      </w:rPr>
    </w:lvl>
    <w:lvl w:ilvl="3">
      <w:start w:val="1"/>
      <w:numFmt w:val="bullet"/>
      <w:lvlText w:val="•"/>
      <w:lvlJc w:val="left"/>
      <w:rPr>
        <w:rFonts w:ascii="Arial Narrow" w:eastAsia="Arial Narrow" w:hAnsi="Arial Narrow" w:cs="Arial Narrow"/>
        <w:color w:val="000000"/>
        <w:position w:val="0"/>
        <w:u w:color="000000"/>
        <w:lang w:val="en-US"/>
      </w:rPr>
    </w:lvl>
    <w:lvl w:ilvl="4">
      <w:start w:val="1"/>
      <w:numFmt w:val="bullet"/>
      <w:lvlText w:val="o"/>
      <w:lvlJc w:val="left"/>
      <w:rPr>
        <w:rFonts w:ascii="Arial Narrow" w:eastAsia="Arial Narrow" w:hAnsi="Arial Narrow" w:cs="Arial Narrow"/>
        <w:color w:val="000000"/>
        <w:position w:val="0"/>
        <w:u w:color="000000"/>
        <w:lang w:val="en-US"/>
      </w:rPr>
    </w:lvl>
    <w:lvl w:ilvl="5">
      <w:start w:val="1"/>
      <w:numFmt w:val="bullet"/>
      <w:lvlText w:val="▪"/>
      <w:lvlJc w:val="left"/>
      <w:rPr>
        <w:rFonts w:ascii="Arial Narrow" w:eastAsia="Arial Narrow" w:hAnsi="Arial Narrow" w:cs="Arial Narrow"/>
        <w:color w:val="000000"/>
        <w:position w:val="0"/>
        <w:u w:color="000000"/>
        <w:lang w:val="en-US"/>
      </w:rPr>
    </w:lvl>
    <w:lvl w:ilvl="6">
      <w:start w:val="1"/>
      <w:numFmt w:val="bullet"/>
      <w:lvlText w:val="•"/>
      <w:lvlJc w:val="left"/>
      <w:rPr>
        <w:rFonts w:ascii="Arial Narrow" w:eastAsia="Arial Narrow" w:hAnsi="Arial Narrow" w:cs="Arial Narrow"/>
        <w:color w:val="000000"/>
        <w:position w:val="0"/>
        <w:u w:color="000000"/>
        <w:lang w:val="en-US"/>
      </w:rPr>
    </w:lvl>
    <w:lvl w:ilvl="7">
      <w:start w:val="1"/>
      <w:numFmt w:val="bullet"/>
      <w:lvlText w:val="o"/>
      <w:lvlJc w:val="left"/>
      <w:rPr>
        <w:rFonts w:ascii="Arial Narrow" w:eastAsia="Arial Narrow" w:hAnsi="Arial Narrow" w:cs="Arial Narrow"/>
        <w:color w:val="000000"/>
        <w:position w:val="0"/>
        <w:u w:color="000000"/>
        <w:lang w:val="en-US"/>
      </w:rPr>
    </w:lvl>
    <w:lvl w:ilvl="8">
      <w:start w:val="1"/>
      <w:numFmt w:val="bullet"/>
      <w:lvlText w:val="▪"/>
      <w:lvlJc w:val="left"/>
      <w:rPr>
        <w:rFonts w:ascii="Arial Narrow" w:eastAsia="Arial Narrow" w:hAnsi="Arial Narrow" w:cs="Arial Narrow"/>
        <w:color w:val="000000"/>
        <w:position w:val="0"/>
        <w:u w:color="000000"/>
        <w:lang w:val="en-US"/>
      </w:rPr>
    </w:lvl>
  </w:abstractNum>
  <w:abstractNum w:abstractNumId="55" w15:restartNumberingAfterBreak="0">
    <w:nsid w:val="7BB35BD7"/>
    <w:multiLevelType w:val="multilevel"/>
    <w:tmpl w:val="0984855C"/>
    <w:styleLink w:val="List0"/>
    <w:lvl w:ilvl="0">
      <w:start w:val="1"/>
      <w:numFmt w:val="upperRoman"/>
      <w:lvlText w:val="%1."/>
      <w:lvlJc w:val="left"/>
      <w:pPr>
        <w:tabs>
          <w:tab w:val="num" w:pos="360"/>
        </w:tabs>
        <w:ind w:left="360" w:hanging="360"/>
      </w:pPr>
      <w:rPr>
        <w:rFonts w:ascii="Arial Narrow" w:eastAsia="Arial Narrow" w:hAnsi="Arial Narrow" w:cs="Arial Narrow"/>
        <w:b/>
        <w:bCs/>
        <w:position w:val="0"/>
        <w:sz w:val="24"/>
        <w:szCs w:val="24"/>
        <w:lang w:val="en-US"/>
      </w:rPr>
    </w:lvl>
    <w:lvl w:ilvl="1">
      <w:start w:val="1"/>
      <w:numFmt w:val="upperRoman"/>
      <w:lvlText w:val="%1."/>
      <w:lvlJc w:val="left"/>
      <w:pPr>
        <w:tabs>
          <w:tab w:val="num" w:pos="1080"/>
        </w:tabs>
        <w:ind w:left="720" w:hanging="360"/>
      </w:pPr>
      <w:rPr>
        <w:rFonts w:ascii="Arial Narrow" w:eastAsia="Arial Narrow" w:hAnsi="Arial Narrow" w:cs="Arial Narrow"/>
        <w:b/>
        <w:bCs/>
        <w:position w:val="0"/>
        <w:sz w:val="24"/>
        <w:szCs w:val="24"/>
        <w:lang w:val="en-US"/>
      </w:rPr>
    </w:lvl>
    <w:lvl w:ilvl="2">
      <w:start w:val="1"/>
      <w:numFmt w:val="upperRoman"/>
      <w:lvlText w:val="%1."/>
      <w:lvlJc w:val="left"/>
      <w:pPr>
        <w:tabs>
          <w:tab w:val="num" w:pos="1800"/>
        </w:tabs>
        <w:ind w:left="1080" w:hanging="360"/>
      </w:pPr>
      <w:rPr>
        <w:rFonts w:ascii="Arial Narrow" w:eastAsia="Arial Narrow" w:hAnsi="Arial Narrow" w:cs="Arial Narrow"/>
        <w:b/>
        <w:bCs/>
        <w:position w:val="0"/>
        <w:sz w:val="24"/>
        <w:szCs w:val="24"/>
        <w:lang w:val="en-US"/>
      </w:rPr>
    </w:lvl>
    <w:lvl w:ilvl="3">
      <w:start w:val="1"/>
      <w:numFmt w:val="upperRoman"/>
      <w:lvlText w:val="%1."/>
      <w:lvlJc w:val="left"/>
      <w:pPr>
        <w:tabs>
          <w:tab w:val="num" w:pos="2520"/>
        </w:tabs>
        <w:ind w:left="1440" w:hanging="360"/>
      </w:pPr>
      <w:rPr>
        <w:rFonts w:ascii="Arial Narrow" w:eastAsia="Arial Narrow" w:hAnsi="Arial Narrow" w:cs="Arial Narrow"/>
        <w:b/>
        <w:bCs/>
        <w:position w:val="0"/>
        <w:sz w:val="24"/>
        <w:szCs w:val="24"/>
        <w:lang w:val="en-US"/>
      </w:rPr>
    </w:lvl>
    <w:lvl w:ilvl="4">
      <w:start w:val="1"/>
      <w:numFmt w:val="upperRoman"/>
      <w:lvlText w:val="%1."/>
      <w:lvlJc w:val="left"/>
      <w:pPr>
        <w:tabs>
          <w:tab w:val="num" w:pos="3240"/>
        </w:tabs>
        <w:ind w:left="1800" w:hanging="360"/>
      </w:pPr>
      <w:rPr>
        <w:rFonts w:ascii="Arial Narrow" w:eastAsia="Arial Narrow" w:hAnsi="Arial Narrow" w:cs="Arial Narrow"/>
        <w:b/>
        <w:bCs/>
        <w:position w:val="0"/>
        <w:sz w:val="24"/>
        <w:szCs w:val="24"/>
        <w:lang w:val="en-US"/>
      </w:rPr>
    </w:lvl>
    <w:lvl w:ilvl="5">
      <w:start w:val="1"/>
      <w:numFmt w:val="upperRoman"/>
      <w:lvlText w:val="%1."/>
      <w:lvlJc w:val="left"/>
      <w:pPr>
        <w:tabs>
          <w:tab w:val="num" w:pos="3960"/>
        </w:tabs>
        <w:ind w:left="2160" w:hanging="360"/>
      </w:pPr>
      <w:rPr>
        <w:rFonts w:ascii="Arial Narrow" w:eastAsia="Arial Narrow" w:hAnsi="Arial Narrow" w:cs="Arial Narrow"/>
        <w:b/>
        <w:bCs/>
        <w:position w:val="0"/>
        <w:sz w:val="24"/>
        <w:szCs w:val="24"/>
        <w:lang w:val="en-US"/>
      </w:rPr>
    </w:lvl>
    <w:lvl w:ilvl="6">
      <w:start w:val="1"/>
      <w:numFmt w:val="upperRoman"/>
      <w:lvlText w:val="%1."/>
      <w:lvlJc w:val="left"/>
      <w:pPr>
        <w:tabs>
          <w:tab w:val="num" w:pos="4680"/>
        </w:tabs>
        <w:ind w:left="2520" w:hanging="360"/>
      </w:pPr>
      <w:rPr>
        <w:rFonts w:ascii="Arial Narrow" w:eastAsia="Arial Narrow" w:hAnsi="Arial Narrow" w:cs="Arial Narrow"/>
        <w:b/>
        <w:bCs/>
        <w:position w:val="0"/>
        <w:sz w:val="24"/>
        <w:szCs w:val="24"/>
        <w:lang w:val="en-US"/>
      </w:rPr>
    </w:lvl>
    <w:lvl w:ilvl="7">
      <w:start w:val="1"/>
      <w:numFmt w:val="upperRoman"/>
      <w:lvlText w:val="%1."/>
      <w:lvlJc w:val="left"/>
      <w:pPr>
        <w:tabs>
          <w:tab w:val="num" w:pos="5400"/>
        </w:tabs>
        <w:ind w:left="2880" w:hanging="360"/>
      </w:pPr>
      <w:rPr>
        <w:rFonts w:ascii="Arial Narrow" w:eastAsia="Arial Narrow" w:hAnsi="Arial Narrow" w:cs="Arial Narrow"/>
        <w:b/>
        <w:bCs/>
        <w:position w:val="0"/>
        <w:sz w:val="24"/>
        <w:szCs w:val="24"/>
        <w:lang w:val="en-US"/>
      </w:rPr>
    </w:lvl>
    <w:lvl w:ilvl="8">
      <w:start w:val="1"/>
      <w:numFmt w:val="upperRoman"/>
      <w:lvlText w:val="%1."/>
      <w:lvlJc w:val="left"/>
      <w:pPr>
        <w:tabs>
          <w:tab w:val="num" w:pos="6120"/>
        </w:tabs>
        <w:ind w:left="3240" w:hanging="360"/>
      </w:pPr>
      <w:rPr>
        <w:rFonts w:ascii="Arial Narrow" w:eastAsia="Arial Narrow" w:hAnsi="Arial Narrow" w:cs="Arial Narrow"/>
        <w:b/>
        <w:bCs/>
        <w:position w:val="0"/>
        <w:sz w:val="24"/>
        <w:szCs w:val="24"/>
        <w:lang w:val="en-US"/>
      </w:rPr>
    </w:lvl>
  </w:abstractNum>
  <w:abstractNum w:abstractNumId="56" w15:restartNumberingAfterBreak="0">
    <w:nsid w:val="7E3A59AD"/>
    <w:multiLevelType w:val="multilevel"/>
    <w:tmpl w:val="188278B2"/>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55"/>
  </w:num>
  <w:num w:numId="2">
    <w:abstractNumId w:val="53"/>
  </w:num>
  <w:num w:numId="3">
    <w:abstractNumId w:val="5"/>
  </w:num>
  <w:num w:numId="4">
    <w:abstractNumId w:val="28"/>
  </w:num>
  <w:num w:numId="5">
    <w:abstractNumId w:val="45"/>
  </w:num>
  <w:num w:numId="6">
    <w:abstractNumId w:val="44"/>
  </w:num>
  <w:num w:numId="7">
    <w:abstractNumId w:val="38"/>
  </w:num>
  <w:num w:numId="8">
    <w:abstractNumId w:val="16"/>
  </w:num>
  <w:num w:numId="9">
    <w:abstractNumId w:val="17"/>
  </w:num>
  <w:num w:numId="10">
    <w:abstractNumId w:val="54"/>
  </w:num>
  <w:num w:numId="11">
    <w:abstractNumId w:val="36"/>
  </w:num>
  <w:num w:numId="12">
    <w:abstractNumId w:val="51"/>
  </w:num>
  <w:num w:numId="13">
    <w:abstractNumId w:val="21"/>
  </w:num>
  <w:num w:numId="14">
    <w:abstractNumId w:val="35"/>
  </w:num>
  <w:num w:numId="15">
    <w:abstractNumId w:val="33"/>
  </w:num>
  <w:num w:numId="16">
    <w:abstractNumId w:val="22"/>
  </w:num>
  <w:num w:numId="17">
    <w:abstractNumId w:val="34"/>
  </w:num>
  <w:num w:numId="18">
    <w:abstractNumId w:val="52"/>
  </w:num>
  <w:num w:numId="19">
    <w:abstractNumId w:val="32"/>
  </w:num>
  <w:num w:numId="20">
    <w:abstractNumId w:val="18"/>
  </w:num>
  <w:num w:numId="21">
    <w:abstractNumId w:val="3"/>
  </w:num>
  <w:num w:numId="22">
    <w:abstractNumId w:val="19"/>
  </w:num>
  <w:num w:numId="23">
    <w:abstractNumId w:val="25"/>
  </w:num>
  <w:num w:numId="24">
    <w:abstractNumId w:val="23"/>
  </w:num>
  <w:num w:numId="25">
    <w:abstractNumId w:val="11"/>
  </w:num>
  <w:num w:numId="26">
    <w:abstractNumId w:val="20"/>
  </w:num>
  <w:num w:numId="27">
    <w:abstractNumId w:val="37"/>
  </w:num>
  <w:num w:numId="28">
    <w:abstractNumId w:val="26"/>
  </w:num>
  <w:num w:numId="29">
    <w:abstractNumId w:val="30"/>
  </w:num>
  <w:num w:numId="30">
    <w:abstractNumId w:val="39"/>
  </w:num>
  <w:num w:numId="31">
    <w:abstractNumId w:val="14"/>
  </w:num>
  <w:num w:numId="32">
    <w:abstractNumId w:val="6"/>
  </w:num>
  <w:num w:numId="33">
    <w:abstractNumId w:val="9"/>
  </w:num>
  <w:num w:numId="34">
    <w:abstractNumId w:val="24"/>
  </w:num>
  <w:num w:numId="35">
    <w:abstractNumId w:val="2"/>
  </w:num>
  <w:num w:numId="36">
    <w:abstractNumId w:val="48"/>
  </w:num>
  <w:num w:numId="37">
    <w:abstractNumId w:val="42"/>
  </w:num>
  <w:num w:numId="38">
    <w:abstractNumId w:val="50"/>
  </w:num>
  <w:num w:numId="39">
    <w:abstractNumId w:val="43"/>
  </w:num>
  <w:num w:numId="40">
    <w:abstractNumId w:val="1"/>
  </w:num>
  <w:num w:numId="41">
    <w:abstractNumId w:val="0"/>
  </w:num>
  <w:num w:numId="42">
    <w:abstractNumId w:val="41"/>
  </w:num>
  <w:num w:numId="43">
    <w:abstractNumId w:val="27"/>
  </w:num>
  <w:num w:numId="44">
    <w:abstractNumId w:val="8"/>
  </w:num>
  <w:num w:numId="45">
    <w:abstractNumId w:val="10"/>
  </w:num>
  <w:num w:numId="46">
    <w:abstractNumId w:val="29"/>
  </w:num>
  <w:num w:numId="47">
    <w:abstractNumId w:val="31"/>
  </w:num>
  <w:num w:numId="48">
    <w:abstractNumId w:val="40"/>
  </w:num>
  <w:num w:numId="49">
    <w:abstractNumId w:val="15"/>
  </w:num>
  <w:num w:numId="50">
    <w:abstractNumId w:val="4"/>
  </w:num>
  <w:num w:numId="51">
    <w:abstractNumId w:val="13"/>
  </w:num>
  <w:num w:numId="52">
    <w:abstractNumId w:val="46"/>
  </w:num>
  <w:num w:numId="53">
    <w:abstractNumId w:val="7"/>
  </w:num>
  <w:num w:numId="54">
    <w:abstractNumId w:val="12"/>
  </w:num>
  <w:num w:numId="55">
    <w:abstractNumId w:val="47"/>
  </w:num>
  <w:num w:numId="56">
    <w:abstractNumId w:val="49"/>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B5"/>
    <w:rsid w:val="0000520E"/>
    <w:rsid w:val="00017F43"/>
    <w:rsid w:val="000522D0"/>
    <w:rsid w:val="000A0546"/>
    <w:rsid w:val="000E62DC"/>
    <w:rsid w:val="00124667"/>
    <w:rsid w:val="00131EDB"/>
    <w:rsid w:val="001654EE"/>
    <w:rsid w:val="001D011D"/>
    <w:rsid w:val="002519BB"/>
    <w:rsid w:val="00251C28"/>
    <w:rsid w:val="00254CB7"/>
    <w:rsid w:val="002804A1"/>
    <w:rsid w:val="002E22EB"/>
    <w:rsid w:val="002E7D94"/>
    <w:rsid w:val="003747CB"/>
    <w:rsid w:val="00396A3A"/>
    <w:rsid w:val="003A192C"/>
    <w:rsid w:val="003B1BD9"/>
    <w:rsid w:val="003B322C"/>
    <w:rsid w:val="003E1876"/>
    <w:rsid w:val="004204FE"/>
    <w:rsid w:val="0046007E"/>
    <w:rsid w:val="00460210"/>
    <w:rsid w:val="004C5004"/>
    <w:rsid w:val="004D5CBB"/>
    <w:rsid w:val="004F02C1"/>
    <w:rsid w:val="00530FD3"/>
    <w:rsid w:val="00536AF6"/>
    <w:rsid w:val="00560609"/>
    <w:rsid w:val="00573FC6"/>
    <w:rsid w:val="005A4910"/>
    <w:rsid w:val="005D7E4E"/>
    <w:rsid w:val="005E5916"/>
    <w:rsid w:val="005E5968"/>
    <w:rsid w:val="00676ED6"/>
    <w:rsid w:val="00781B75"/>
    <w:rsid w:val="007A3DB2"/>
    <w:rsid w:val="007E0F35"/>
    <w:rsid w:val="0082381D"/>
    <w:rsid w:val="008552BE"/>
    <w:rsid w:val="00896913"/>
    <w:rsid w:val="00900144"/>
    <w:rsid w:val="00904219"/>
    <w:rsid w:val="00943288"/>
    <w:rsid w:val="00983B09"/>
    <w:rsid w:val="00A20837"/>
    <w:rsid w:val="00A94A73"/>
    <w:rsid w:val="00AA7287"/>
    <w:rsid w:val="00AD1B67"/>
    <w:rsid w:val="00B26B40"/>
    <w:rsid w:val="00B873F5"/>
    <w:rsid w:val="00BA3E75"/>
    <w:rsid w:val="00C102E1"/>
    <w:rsid w:val="00C25ACA"/>
    <w:rsid w:val="00C271C0"/>
    <w:rsid w:val="00C321B5"/>
    <w:rsid w:val="00C409DC"/>
    <w:rsid w:val="00C51776"/>
    <w:rsid w:val="00C51C1D"/>
    <w:rsid w:val="00C6703B"/>
    <w:rsid w:val="00D06336"/>
    <w:rsid w:val="00D83019"/>
    <w:rsid w:val="00D922EB"/>
    <w:rsid w:val="00D94B26"/>
    <w:rsid w:val="00DD23E1"/>
    <w:rsid w:val="00DD71AD"/>
    <w:rsid w:val="00E52D04"/>
    <w:rsid w:val="00E56A40"/>
    <w:rsid w:val="00E60AE0"/>
    <w:rsid w:val="00F82E61"/>
    <w:rsid w:val="00FD7FF2"/>
    <w:rsid w:val="00FE1B93"/>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EC505-B38F-436B-875D-5015D62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sz w:val="24"/>
      <w:szCs w:val="24"/>
      <w:u w:color="000000"/>
    </w:rPr>
  </w:style>
  <w:style w:type="paragraph" w:styleId="Heading1">
    <w:name w:val="heading 1"/>
    <w:next w:val="Normal"/>
    <w:pPr>
      <w:keepNext/>
      <w:widowControl w:val="0"/>
      <w:tabs>
        <w:tab w:val="center" w:pos="4680"/>
      </w:tabs>
      <w:jc w:val="center"/>
      <w:outlineLvl w:val="0"/>
    </w:pPr>
    <w:rPr>
      <w:rFonts w:ascii="CG Times" w:eastAsia="CG Times" w:hAnsi="CG Times" w:cs="CG Times"/>
      <w:b/>
      <w:bCs/>
      <w:color w:val="000000"/>
      <w:sz w:val="18"/>
      <w:szCs w:val="18"/>
      <w:u w:color="000000"/>
    </w:rPr>
  </w:style>
  <w:style w:type="paragraph" w:styleId="Heading2">
    <w:name w:val="heading 2"/>
    <w:next w:val="Normal"/>
    <w:pPr>
      <w:keepNext/>
      <w:widowControl w:val="0"/>
      <w:ind w:left="720" w:right="900"/>
      <w:outlineLvl w:val="1"/>
    </w:pPr>
    <w:rPr>
      <w:rFonts w:hAnsi="Arial Unicode MS" w:cs="Arial Unicode MS"/>
      <w:b/>
      <w:bCs/>
      <w:color w:val="000000"/>
      <w:sz w:val="24"/>
      <w:szCs w:val="24"/>
      <w:u w:color="000000"/>
    </w:rPr>
  </w:style>
  <w:style w:type="paragraph" w:styleId="Heading3">
    <w:name w:val="heading 3"/>
    <w:next w:val="Normal"/>
    <w:pPr>
      <w:keepNext/>
      <w:widowControl w:val="0"/>
      <w:tabs>
        <w:tab w:val="left" w:pos="720"/>
        <w:tab w:val="left" w:pos="1080"/>
        <w:tab w:val="left" w:pos="1440"/>
        <w:tab w:val="left" w:pos="1800"/>
      </w:tabs>
      <w:outlineLvl w:val="2"/>
    </w:pPr>
    <w:rPr>
      <w:rFonts w:hAnsi="Arial Unicode MS" w:cs="Arial Unicode MS"/>
      <w:b/>
      <w:bCs/>
      <w:color w:val="000000"/>
      <w:sz w:val="22"/>
      <w:szCs w:val="22"/>
      <w:u w:val="single" w:color="000000"/>
    </w:rPr>
  </w:style>
  <w:style w:type="paragraph" w:styleId="Heading4">
    <w:name w:val="heading 4"/>
    <w:next w:val="Normal"/>
    <w:pPr>
      <w:keepNext/>
      <w:widowControl w:val="0"/>
      <w:tabs>
        <w:tab w:val="left" w:pos="720"/>
        <w:tab w:val="left" w:pos="1080"/>
        <w:tab w:val="left" w:pos="1440"/>
        <w:tab w:val="left" w:pos="1800"/>
      </w:tabs>
      <w:outlineLvl w:val="3"/>
    </w:pPr>
    <w:rPr>
      <w:rFonts w:hAnsi="Arial Unicode M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sz w:val="24"/>
      <w:szCs w:val="24"/>
      <w:u w:color="000000"/>
    </w:rPr>
  </w:style>
  <w:style w:type="paragraph" w:styleId="BodyText">
    <w:name w:val="Body Text"/>
    <w:pPr>
      <w:widowControl w:val="0"/>
      <w:jc w:val="both"/>
    </w:pPr>
    <w:rPr>
      <w:rFonts w:hAnsi="Arial Unicode MS" w:cs="Arial Unicode MS"/>
      <w:color w:val="000000"/>
      <w:sz w:val="24"/>
      <w:szCs w:val="24"/>
      <w:u w:color="000000"/>
    </w:rPr>
  </w:style>
  <w:style w:type="paragraph" w:customStyle="1" w:styleId="Default">
    <w:name w:val="Default"/>
    <w:pPr>
      <w:widowControl w:val="0"/>
    </w:pPr>
    <w:rPr>
      <w:rFonts w:ascii="Trebuchet MS" w:hAnsi="Arial Unicode MS" w:cs="Arial Unicode MS"/>
      <w:color w:val="000000"/>
      <w:sz w:val="24"/>
      <w:szCs w:val="24"/>
      <w:u w:color="000000"/>
    </w:rPr>
  </w:style>
  <w:style w:type="paragraph" w:styleId="FootnoteText">
    <w:name w:val="footnote text"/>
    <w:pPr>
      <w:widowControl w:val="0"/>
    </w:pPr>
    <w:rPr>
      <w:rFonts w:hAnsi="Arial Unicode MS" w:cs="Arial Unicode MS"/>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pPr>
      <w:widowControl w:val="0"/>
      <w:ind w:left="720"/>
    </w:pPr>
    <w:rPr>
      <w:rFonts w:hAnsi="Arial Unicode MS" w:cs="Arial Unicode MS"/>
      <w:color w:val="000000"/>
      <w:sz w:val="24"/>
      <w:szCs w:val="24"/>
      <w:u w:color="000000"/>
    </w:rPr>
  </w:style>
  <w:style w:type="numbering" w:customStyle="1" w:styleId="List21">
    <w:name w:val="List 21"/>
    <w:basedOn w:val="ImportedStyle3"/>
    <w:pPr>
      <w:numPr>
        <w:numId w:val="8"/>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paragraph" w:styleId="BodyText3">
    <w:name w:val="Body Text 3"/>
    <w:pPr>
      <w:widowControl w:val="0"/>
      <w:tabs>
        <w:tab w:val="left" w:pos="720"/>
        <w:tab w:val="left" w:pos="1440"/>
        <w:tab w:val="left" w:pos="1800"/>
      </w:tabs>
      <w:jc w:val="both"/>
    </w:pPr>
    <w:rPr>
      <w:rFonts w:eastAsia="Times New Roman"/>
      <w:b/>
      <w:bCs/>
      <w:color w:val="000000"/>
      <w:sz w:val="22"/>
      <w:szCs w:val="22"/>
      <w:u w:val="single" w:color="000000"/>
    </w:rPr>
  </w:style>
  <w:style w:type="paragraph" w:styleId="BodyText2">
    <w:name w:val="Body Text 2"/>
    <w:pPr>
      <w:widowControl w:val="0"/>
    </w:pPr>
    <w:rPr>
      <w:rFonts w:ascii="Helv" w:eastAsia="Helv" w:hAnsi="Helv" w:cs="Helv"/>
      <w:color w:val="000000"/>
      <w:sz w:val="22"/>
      <w:szCs w:val="22"/>
      <w:u w:color="000000"/>
    </w:rPr>
  </w:style>
  <w:style w:type="numbering" w:customStyle="1" w:styleId="List51">
    <w:name w:val="List 51"/>
    <w:basedOn w:val="ImportedStyle6"/>
    <w:pPr>
      <w:numPr>
        <w:numId w:val="17"/>
      </w:numPr>
    </w:pPr>
  </w:style>
  <w:style w:type="numbering" w:customStyle="1" w:styleId="ImportedStyle6">
    <w:name w:val="Imported Style 6"/>
  </w:style>
  <w:style w:type="numbering" w:customStyle="1" w:styleId="List6">
    <w:name w:val="List 6"/>
    <w:basedOn w:val="ImportedStyle7"/>
    <w:pPr>
      <w:numPr>
        <w:numId w:val="18"/>
      </w:numPr>
    </w:pPr>
  </w:style>
  <w:style w:type="numbering" w:customStyle="1" w:styleId="ImportedStyle7">
    <w:name w:val="Imported Style 7"/>
  </w:style>
  <w:style w:type="numbering" w:customStyle="1" w:styleId="List7">
    <w:name w:val="List 7"/>
    <w:basedOn w:val="ImportedStyle8"/>
    <w:pPr>
      <w:numPr>
        <w:numId w:val="19"/>
      </w:numPr>
    </w:pPr>
  </w:style>
  <w:style w:type="numbering" w:customStyle="1" w:styleId="ImportedStyle8">
    <w:name w:val="Imported Style 8"/>
  </w:style>
  <w:style w:type="paragraph" w:customStyle="1" w:styleId="Body">
    <w:name w:val="Body"/>
    <w:pPr>
      <w:widowControl w:val="0"/>
      <w:spacing w:after="200" w:line="276" w:lineRule="auto"/>
    </w:pPr>
    <w:rPr>
      <w:rFonts w:ascii="Calibri" w:eastAsia="Calibri" w:hAnsi="Calibri" w:cs="Calibri"/>
      <w:color w:val="000000"/>
      <w:sz w:val="22"/>
      <w:szCs w:val="22"/>
      <w:u w:color="000000"/>
    </w:rPr>
  </w:style>
  <w:style w:type="numbering" w:customStyle="1" w:styleId="List8">
    <w:name w:val="List 8"/>
    <w:basedOn w:val="ImportedStyle9"/>
    <w:pPr>
      <w:numPr>
        <w:numId w:val="20"/>
      </w:numPr>
    </w:pPr>
  </w:style>
  <w:style w:type="numbering" w:customStyle="1" w:styleId="ImportedStyle9">
    <w:name w:val="Imported Style 9"/>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color w:val="0000FF"/>
      <w:sz w:val="24"/>
      <w:szCs w:val="24"/>
      <w:u w:val="single" w:color="0000FF"/>
      <w:lang w:val="en-US"/>
    </w:rPr>
  </w:style>
  <w:style w:type="numbering" w:customStyle="1" w:styleId="List9">
    <w:name w:val="List 9"/>
    <w:basedOn w:val="ImportedStyle2"/>
    <w:pPr>
      <w:numPr>
        <w:numId w:val="21"/>
      </w:numPr>
    </w:pPr>
  </w:style>
  <w:style w:type="paragraph" w:customStyle="1" w:styleId="BasicParagraph">
    <w:name w:val="[Basic Paragraph]"/>
    <w:pPr>
      <w:spacing w:line="288" w:lineRule="auto"/>
    </w:pPr>
    <w:rPr>
      <w:rFonts w:ascii="Minion Pro" w:eastAsia="Minion Pro" w:hAnsi="Minion Pro" w:cs="Minion Pro"/>
      <w:color w:val="000000"/>
      <w:sz w:val="24"/>
      <w:szCs w:val="24"/>
      <w:u w:color="000000"/>
    </w:rPr>
  </w:style>
  <w:style w:type="numbering" w:customStyle="1" w:styleId="ImportedStyle10">
    <w:name w:val="Imported Style 10"/>
    <w:pPr>
      <w:numPr>
        <w:numId w:val="52"/>
      </w:numPr>
    </w:pPr>
  </w:style>
  <w:style w:type="numbering" w:customStyle="1" w:styleId="ImportedStyle100">
    <w:name w:val="Imported Style 10.0"/>
    <w:pPr>
      <w:numPr>
        <w:numId w:val="5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02E1"/>
    <w:rPr>
      <w:rFonts w:ascii="Tahoma" w:hAnsi="Tahoma" w:cs="Tahoma"/>
      <w:sz w:val="16"/>
      <w:szCs w:val="16"/>
    </w:rPr>
  </w:style>
  <w:style w:type="character" w:customStyle="1" w:styleId="BalloonTextChar">
    <w:name w:val="Balloon Text Char"/>
    <w:basedOn w:val="DefaultParagraphFont"/>
    <w:link w:val="BalloonText"/>
    <w:uiPriority w:val="99"/>
    <w:semiHidden/>
    <w:rsid w:val="00C102E1"/>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D94B26"/>
    <w:rPr>
      <w:b/>
      <w:bCs/>
    </w:rPr>
  </w:style>
  <w:style w:type="character" w:customStyle="1" w:styleId="CommentSubjectChar">
    <w:name w:val="Comment Subject Char"/>
    <w:basedOn w:val="CommentTextChar"/>
    <w:link w:val="CommentSubject"/>
    <w:uiPriority w:val="99"/>
    <w:semiHidden/>
    <w:rsid w:val="00D94B26"/>
    <w:rPr>
      <w:rFonts w:hAnsi="Arial Unicode MS" w:cs="Arial Unicode MS"/>
      <w:b/>
      <w:bCs/>
      <w:color w:val="000000"/>
      <w:u w:color="000000"/>
    </w:rPr>
  </w:style>
  <w:style w:type="paragraph" w:styleId="Title">
    <w:name w:val="Title"/>
    <w:basedOn w:val="Normal"/>
    <w:link w:val="TitleChar"/>
    <w:qFormat/>
    <w:rsid w:val="00560609"/>
    <w:pPr>
      <w:widowControl/>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hAnsi="Times New Roman" w:cs="Times New Roman"/>
      <w:b/>
      <w:color w:val="auto"/>
      <w:sz w:val="28"/>
      <w:szCs w:val="20"/>
      <w:bdr w:val="none" w:sz="0" w:space="0" w:color="auto"/>
      <w:lang w:val="x-none" w:eastAsia="x-none"/>
    </w:rPr>
  </w:style>
  <w:style w:type="character" w:customStyle="1" w:styleId="TitleChar">
    <w:name w:val="Title Char"/>
    <w:basedOn w:val="DefaultParagraphFont"/>
    <w:link w:val="Title"/>
    <w:rsid w:val="00560609"/>
    <w:rPr>
      <w:rFonts w:eastAsia="Times New Roman"/>
      <w:b/>
      <w:sz w:val="28"/>
      <w:bdr w:val="none" w:sz="0" w:space="0" w:color="auto"/>
      <w:lang w:val="x-none" w:eastAsia="x-none"/>
    </w:rPr>
  </w:style>
  <w:style w:type="paragraph" w:customStyle="1" w:styleId="UN-00Logosoncoveralignedright">
    <w:name w:val="UN-00 Logos on cover aligned right"/>
    <w:rsid w:val="00560609"/>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sz w:val="22"/>
      <w:bdr w:val="none" w:sz="0" w:space="0" w:color="auto"/>
    </w:rPr>
  </w:style>
  <w:style w:type="paragraph" w:customStyle="1" w:styleId="UN-00Logosoncoveralignedleft">
    <w:name w:val="UN-00 Logos on cover aligned left"/>
    <w:basedOn w:val="UN-00Logosoncoveralignedright"/>
    <w:rsid w:val="0056060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7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cw654xyfy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1.gif@01C775DC.3F1823B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E13B-0327-428F-B092-8285EB81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NUTCO</dc:creator>
  <cp:lastModifiedBy>Grainne Mairead Moloney</cp:lastModifiedBy>
  <cp:revision>2</cp:revision>
  <dcterms:created xsi:type="dcterms:W3CDTF">2016-03-31T07:16:00Z</dcterms:created>
  <dcterms:modified xsi:type="dcterms:W3CDTF">2016-03-31T07:16:00Z</dcterms:modified>
</cp:coreProperties>
</file>