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1D0ED" w14:textId="77777777" w:rsidR="00032AD0" w:rsidRPr="0003429E" w:rsidRDefault="00032AD0" w:rsidP="00032AD0">
      <w:pPr>
        <w:pStyle w:val="Title"/>
        <w:spacing w:line="276" w:lineRule="auto"/>
        <w:ind w:left="7920" w:firstLine="720"/>
        <w:jc w:val="left"/>
        <w:rPr>
          <w:sz w:val="24"/>
          <w:szCs w:val="24"/>
          <w:lang w:val="en-GB"/>
        </w:rPr>
      </w:pPr>
      <w:r w:rsidRPr="0003429E">
        <w:rPr>
          <w:sz w:val="24"/>
          <w:szCs w:val="24"/>
          <w:lang w:val="en-GB"/>
        </w:rPr>
        <w:t>ANNEX 4</w:t>
      </w:r>
    </w:p>
    <w:p w14:paraId="0D38C5DA" w14:textId="77777777" w:rsidR="00032AD0" w:rsidRPr="0003429E" w:rsidRDefault="00032AD0" w:rsidP="00032AD0">
      <w:pPr>
        <w:pStyle w:val="Title"/>
        <w:spacing w:line="276" w:lineRule="auto"/>
        <w:ind w:left="7920"/>
        <w:jc w:val="left"/>
        <w:rPr>
          <w:sz w:val="24"/>
          <w:szCs w:val="24"/>
          <w:lang w:val="en-GB"/>
        </w:rPr>
      </w:pPr>
    </w:p>
    <w:tbl>
      <w:tblPr>
        <w:tblpPr w:leftFromText="180" w:rightFromText="180" w:vertAnchor="text" w:horzAnchor="margin" w:tblpXSpec="center" w:tblpY="5"/>
        <w:tblW w:w="8667" w:type="dxa"/>
        <w:tblLayout w:type="fixed"/>
        <w:tblCellMar>
          <w:left w:w="0" w:type="dxa"/>
          <w:right w:w="0" w:type="dxa"/>
        </w:tblCellMar>
        <w:tblLook w:val="04A0" w:firstRow="1" w:lastRow="0" w:firstColumn="1" w:lastColumn="0" w:noHBand="0" w:noVBand="1"/>
      </w:tblPr>
      <w:tblGrid>
        <w:gridCol w:w="20"/>
        <w:gridCol w:w="5650"/>
        <w:gridCol w:w="2997"/>
      </w:tblGrid>
      <w:tr w:rsidR="00032AD0" w:rsidRPr="0003429E" w14:paraId="4536B7A0" w14:textId="77777777" w:rsidTr="00471892">
        <w:trPr>
          <w:trHeight w:val="1098"/>
        </w:trPr>
        <w:tc>
          <w:tcPr>
            <w:tcW w:w="20" w:type="dxa"/>
            <w:vAlign w:val="bottom"/>
          </w:tcPr>
          <w:p w14:paraId="560B070C" w14:textId="77777777" w:rsidR="00032AD0" w:rsidRPr="0003429E" w:rsidRDefault="00032AD0" w:rsidP="00471892">
            <w:pPr>
              <w:pStyle w:val="UN-00Logosoncoveralignedleft"/>
              <w:spacing w:line="276" w:lineRule="auto"/>
              <w:rPr>
                <w:sz w:val="24"/>
                <w:szCs w:val="24"/>
                <w:highlight w:val="yellow"/>
              </w:rPr>
            </w:pPr>
          </w:p>
        </w:tc>
        <w:tc>
          <w:tcPr>
            <w:tcW w:w="5650" w:type="dxa"/>
            <w:vAlign w:val="bottom"/>
          </w:tcPr>
          <w:p w14:paraId="001A42D0" w14:textId="77777777" w:rsidR="00032AD0" w:rsidRPr="0003429E" w:rsidRDefault="00032AD0" w:rsidP="00471892">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spacing w:val="-3"/>
                <w:szCs w:val="24"/>
                <w:lang w:val="en-US"/>
              </w:rPr>
            </w:pPr>
            <w:r w:rsidRPr="0003429E">
              <w:rPr>
                <w:spacing w:val="-3"/>
                <w:szCs w:val="24"/>
                <w:lang w:val="en-US"/>
              </w:rPr>
              <w:t xml:space="preserve">SUN Movement </w:t>
            </w:r>
          </w:p>
          <w:p w14:paraId="0A81C4D0" w14:textId="77777777" w:rsidR="00032AD0" w:rsidRPr="0003429E" w:rsidRDefault="00032AD0" w:rsidP="00471892">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noProof/>
                <w:szCs w:val="24"/>
                <w:highlight w:val="yellow"/>
              </w:rPr>
            </w:pPr>
            <w:r w:rsidRPr="0003429E">
              <w:rPr>
                <w:spacing w:val="-3"/>
                <w:szCs w:val="24"/>
                <w:lang w:val="en-US"/>
              </w:rPr>
              <w:t>Multi-Partner Trust Fund</w:t>
            </w:r>
          </w:p>
        </w:tc>
        <w:tc>
          <w:tcPr>
            <w:tcW w:w="2997" w:type="dxa"/>
            <w:vAlign w:val="bottom"/>
          </w:tcPr>
          <w:p w14:paraId="2F68093A" w14:textId="77777777" w:rsidR="00032AD0" w:rsidRPr="0003429E" w:rsidRDefault="00032AD0" w:rsidP="00471892">
            <w:pPr>
              <w:pStyle w:val="UN-00Logosoncoveralignedright"/>
              <w:spacing w:line="276" w:lineRule="auto"/>
              <w:jc w:val="center"/>
              <w:rPr>
                <w:sz w:val="24"/>
                <w:szCs w:val="24"/>
                <w:highlight w:val="yellow"/>
              </w:rPr>
            </w:pPr>
            <w:r w:rsidRPr="0003429E">
              <w:rPr>
                <w:noProof/>
                <w:sz w:val="24"/>
                <w:szCs w:val="24"/>
              </w:rPr>
              <w:drawing>
                <wp:inline distT="0" distB="0" distL="0" distR="0" wp14:anchorId="0B34F609" wp14:editId="09CF6C3F">
                  <wp:extent cx="1193800" cy="1041400"/>
                  <wp:effectExtent l="0" t="0" r="0" b="0"/>
                  <wp:docPr id="4" name="Picture 4"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3800" cy="1041400"/>
                          </a:xfrm>
                          <a:prstGeom prst="rect">
                            <a:avLst/>
                          </a:prstGeom>
                          <a:noFill/>
                          <a:ln>
                            <a:noFill/>
                          </a:ln>
                        </pic:spPr>
                      </pic:pic>
                    </a:graphicData>
                  </a:graphic>
                </wp:inline>
              </w:drawing>
            </w:r>
          </w:p>
        </w:tc>
      </w:tr>
    </w:tbl>
    <w:p w14:paraId="5F2F3D3E" w14:textId="77777777" w:rsidR="00032AD0" w:rsidRPr="0003429E" w:rsidRDefault="00032AD0" w:rsidP="00032AD0">
      <w:pPr>
        <w:pStyle w:val="Title"/>
        <w:spacing w:line="276" w:lineRule="auto"/>
        <w:ind w:left="7920"/>
        <w:jc w:val="left"/>
        <w:rPr>
          <w:sz w:val="24"/>
          <w:szCs w:val="24"/>
          <w:lang w:val="en-GB"/>
        </w:rPr>
      </w:pPr>
    </w:p>
    <w:p w14:paraId="324D5A07" w14:textId="77777777" w:rsidR="00032AD0" w:rsidRPr="0003429E" w:rsidRDefault="00032AD0" w:rsidP="00032AD0">
      <w:pPr>
        <w:tabs>
          <w:tab w:val="left" w:pos="-720"/>
          <w:tab w:val="left" w:pos="0"/>
          <w:tab w:val="left" w:pos="4500"/>
        </w:tabs>
        <w:suppressAutoHyphens/>
        <w:ind w:right="720"/>
        <w:jc w:val="right"/>
        <w:rPr>
          <w:b/>
          <w:szCs w:val="24"/>
        </w:rPr>
      </w:pPr>
    </w:p>
    <w:p w14:paraId="5C838499" w14:textId="77777777" w:rsidR="00032AD0" w:rsidRPr="0003429E" w:rsidRDefault="00032AD0" w:rsidP="00032AD0">
      <w:pPr>
        <w:rPr>
          <w:b/>
          <w:szCs w:val="24"/>
        </w:rPr>
      </w:pPr>
    </w:p>
    <w:p w14:paraId="3C82DB6A" w14:textId="77777777" w:rsidR="00032AD0" w:rsidRPr="0003429E" w:rsidRDefault="00032AD0" w:rsidP="00032AD0">
      <w:pPr>
        <w:rPr>
          <w:b/>
          <w:bCs/>
          <w:caps/>
          <w:szCs w:val="24"/>
          <w:lang w:val="en-US"/>
        </w:rPr>
      </w:pPr>
    </w:p>
    <w:p w14:paraId="032858B0" w14:textId="77777777" w:rsidR="00032AD0" w:rsidRPr="0003429E" w:rsidRDefault="00032AD0" w:rsidP="00032AD0">
      <w:pPr>
        <w:jc w:val="center"/>
        <w:rPr>
          <w:b/>
          <w:bCs/>
          <w:caps/>
          <w:szCs w:val="24"/>
          <w:lang w:val="en-US"/>
        </w:rPr>
      </w:pPr>
    </w:p>
    <w:p w14:paraId="3DDF0FFC" w14:textId="77777777" w:rsidR="00032AD0" w:rsidRPr="0003429E" w:rsidRDefault="00032AD0" w:rsidP="00032AD0">
      <w:pPr>
        <w:jc w:val="center"/>
        <w:rPr>
          <w:b/>
          <w:bCs/>
          <w:caps/>
          <w:szCs w:val="24"/>
          <w:lang w:val="en-US"/>
        </w:rPr>
      </w:pPr>
    </w:p>
    <w:p w14:paraId="31750B4B" w14:textId="77777777" w:rsidR="00032AD0" w:rsidRPr="0003429E" w:rsidRDefault="00032AD0" w:rsidP="00032AD0">
      <w:pPr>
        <w:jc w:val="center"/>
        <w:rPr>
          <w:b/>
          <w:bCs/>
          <w:caps/>
          <w:szCs w:val="24"/>
          <w:lang w:val="en-US"/>
        </w:rPr>
      </w:pPr>
    </w:p>
    <w:p w14:paraId="723F176E" w14:textId="77777777" w:rsidR="00032AD0" w:rsidRPr="0003429E" w:rsidRDefault="00032AD0" w:rsidP="00032AD0">
      <w:pPr>
        <w:jc w:val="center"/>
        <w:rPr>
          <w:b/>
          <w:bCs/>
          <w:caps/>
          <w:szCs w:val="24"/>
          <w:lang w:val="en-US"/>
        </w:rPr>
      </w:pPr>
    </w:p>
    <w:p w14:paraId="7972D955" w14:textId="77777777" w:rsidR="00032AD0" w:rsidRPr="0003429E" w:rsidRDefault="00032AD0" w:rsidP="00032AD0">
      <w:pPr>
        <w:jc w:val="center"/>
        <w:rPr>
          <w:b/>
          <w:bCs/>
          <w:caps/>
          <w:szCs w:val="24"/>
          <w:lang w:val="en-US"/>
        </w:rPr>
      </w:pPr>
      <w:r w:rsidRPr="0003429E">
        <w:rPr>
          <w:b/>
          <w:bCs/>
          <w:caps/>
          <w:szCs w:val="24"/>
          <w:lang w:val="en-US"/>
        </w:rPr>
        <w:t>ANNUAL NARRATIVE progress report</w:t>
      </w:r>
    </w:p>
    <w:p w14:paraId="4608942E" w14:textId="77777777" w:rsidR="00032AD0" w:rsidRPr="0003429E" w:rsidRDefault="00032AD0" w:rsidP="00032AD0">
      <w:pPr>
        <w:rPr>
          <w:szCs w:val="24"/>
          <w:lang w:val="en-US"/>
        </w:rPr>
      </w:pPr>
    </w:p>
    <w:p w14:paraId="52297DC1" w14:textId="77777777" w:rsidR="00032AD0" w:rsidRPr="0003429E" w:rsidRDefault="00032AD0" w:rsidP="00032AD0">
      <w:pPr>
        <w:pStyle w:val="Heading1"/>
        <w:ind w:left="1440" w:hanging="1440"/>
        <w:rPr>
          <w:rFonts w:ascii="Times New Roman" w:hAnsi="Times New Roman"/>
          <w:sz w:val="24"/>
          <w:szCs w:val="24"/>
          <w:u w:val="single"/>
          <w:lang w:val="en-US"/>
        </w:rPr>
      </w:pPr>
      <w:r w:rsidRPr="0003429E">
        <w:rPr>
          <w:rFonts w:ascii="Times New Roman" w:hAnsi="Times New Roman"/>
          <w:sz w:val="24"/>
          <w:szCs w:val="24"/>
          <w:u w:val="single"/>
          <w:lang w:val="en-US"/>
        </w:rPr>
        <w:t>REPORT COVER PAGE</w:t>
      </w:r>
    </w:p>
    <w:p w14:paraId="1CCA352C" w14:textId="77777777" w:rsidR="00032AD0" w:rsidRPr="0003429E" w:rsidRDefault="00032AD0" w:rsidP="00032AD0">
      <w:pPr>
        <w:rPr>
          <w:szCs w:val="24"/>
          <w:highlight w:val="yellow"/>
          <w:lang w:val="en-US"/>
        </w:rPr>
      </w:pPr>
    </w:p>
    <w:tbl>
      <w:tblPr>
        <w:tblW w:w="0" w:type="auto"/>
        <w:tblLook w:val="01E0" w:firstRow="1" w:lastRow="1" w:firstColumn="1" w:lastColumn="1" w:noHBand="0" w:noVBand="0"/>
      </w:tblPr>
      <w:tblGrid>
        <w:gridCol w:w="4732"/>
        <w:gridCol w:w="236"/>
        <w:gridCol w:w="4277"/>
      </w:tblGrid>
      <w:tr w:rsidR="00032AD0" w:rsidRPr="0003429E" w14:paraId="7E362AE4" w14:textId="77777777" w:rsidTr="00796561">
        <w:tc>
          <w:tcPr>
            <w:tcW w:w="4732" w:type="dxa"/>
            <w:tcBorders>
              <w:top w:val="single" w:sz="4" w:space="0" w:color="auto"/>
              <w:left w:val="single" w:sz="4" w:space="0" w:color="auto"/>
              <w:bottom w:val="single" w:sz="4" w:space="0" w:color="auto"/>
              <w:right w:val="single" w:sz="4" w:space="0" w:color="auto"/>
            </w:tcBorders>
          </w:tcPr>
          <w:p w14:paraId="1466AD95" w14:textId="77777777" w:rsidR="00970E3B" w:rsidRPr="0003429E" w:rsidRDefault="00032AD0" w:rsidP="00471892">
            <w:pPr>
              <w:pStyle w:val="Heading2"/>
              <w:ind w:left="0"/>
              <w:rPr>
                <w:szCs w:val="24"/>
                <w:lang w:val="en-US"/>
              </w:rPr>
            </w:pPr>
            <w:r w:rsidRPr="0003429E">
              <w:rPr>
                <w:szCs w:val="24"/>
                <w:lang w:val="en-US"/>
              </w:rPr>
              <w:t>Participating Organization:</w:t>
            </w:r>
            <w:r w:rsidR="00970E3B" w:rsidRPr="0003429E">
              <w:rPr>
                <w:szCs w:val="24"/>
                <w:lang w:val="en-US"/>
              </w:rPr>
              <w:t xml:space="preserve"> </w:t>
            </w:r>
          </w:p>
          <w:p w14:paraId="421DE361" w14:textId="77777777" w:rsidR="00032AD0" w:rsidRPr="0003429E" w:rsidRDefault="00970E3B" w:rsidP="00471892">
            <w:pPr>
              <w:pStyle w:val="Heading2"/>
              <w:ind w:left="0"/>
              <w:rPr>
                <w:b w:val="0"/>
                <w:bCs w:val="0"/>
                <w:szCs w:val="24"/>
                <w:lang w:val="en-US"/>
              </w:rPr>
            </w:pPr>
            <w:r w:rsidRPr="0003429E">
              <w:rPr>
                <w:b w:val="0"/>
                <w:bCs w:val="0"/>
                <w:szCs w:val="24"/>
                <w:lang w:val="en-US"/>
              </w:rPr>
              <w:t>United Nations Office for Project Services (UNOPS)</w:t>
            </w:r>
          </w:p>
        </w:tc>
        <w:tc>
          <w:tcPr>
            <w:tcW w:w="236" w:type="dxa"/>
            <w:tcBorders>
              <w:left w:val="single" w:sz="4" w:space="0" w:color="auto"/>
              <w:right w:val="single" w:sz="4" w:space="0" w:color="auto"/>
            </w:tcBorders>
          </w:tcPr>
          <w:p w14:paraId="0FA8C733" w14:textId="77777777" w:rsidR="00032AD0" w:rsidRPr="0003429E" w:rsidRDefault="00032AD0" w:rsidP="00471892">
            <w:pPr>
              <w:pStyle w:val="Heading2"/>
              <w:ind w:hanging="720"/>
              <w:rPr>
                <w:szCs w:val="24"/>
                <w:lang w:val="en-US"/>
              </w:rPr>
            </w:pPr>
          </w:p>
        </w:tc>
        <w:tc>
          <w:tcPr>
            <w:tcW w:w="4277" w:type="dxa"/>
            <w:tcBorders>
              <w:top w:val="single" w:sz="4" w:space="0" w:color="auto"/>
              <w:left w:val="single" w:sz="4" w:space="0" w:color="auto"/>
              <w:bottom w:val="single" w:sz="4" w:space="0" w:color="auto"/>
              <w:right w:val="single" w:sz="4" w:space="0" w:color="auto"/>
            </w:tcBorders>
          </w:tcPr>
          <w:p w14:paraId="58EEA387" w14:textId="77777777" w:rsidR="00032AD0" w:rsidRPr="0003429E" w:rsidRDefault="00032AD0" w:rsidP="00471892">
            <w:pPr>
              <w:pStyle w:val="Heading2"/>
              <w:ind w:left="0"/>
              <w:rPr>
                <w:szCs w:val="24"/>
                <w:lang w:val="en-US"/>
              </w:rPr>
            </w:pPr>
            <w:r w:rsidRPr="0003429E">
              <w:rPr>
                <w:szCs w:val="24"/>
                <w:lang w:val="en-US"/>
              </w:rPr>
              <w:t>Priority Sector covered:</w:t>
            </w:r>
          </w:p>
          <w:p w14:paraId="56044E21" w14:textId="77777777" w:rsidR="00970E3B" w:rsidRPr="0003429E" w:rsidRDefault="00970E3B" w:rsidP="00970E3B">
            <w:pPr>
              <w:rPr>
                <w:szCs w:val="24"/>
                <w:lang w:val="en-US" w:eastAsia="x-none"/>
              </w:rPr>
            </w:pPr>
            <w:r w:rsidRPr="0003429E">
              <w:rPr>
                <w:szCs w:val="24"/>
                <w:lang w:val="en-US" w:eastAsia="x-none"/>
              </w:rPr>
              <w:t>Food and Nutrition Security</w:t>
            </w:r>
          </w:p>
        </w:tc>
      </w:tr>
    </w:tbl>
    <w:p w14:paraId="7F186409" w14:textId="77777777" w:rsidR="00032AD0" w:rsidRPr="0003429E" w:rsidRDefault="00032AD0" w:rsidP="00032AD0">
      <w:pPr>
        <w:ind w:hanging="720"/>
        <w:rPr>
          <w:szCs w:val="24"/>
          <w:lang w:val="en-US"/>
        </w:rPr>
      </w:pPr>
    </w:p>
    <w:tbl>
      <w:tblPr>
        <w:tblW w:w="0" w:type="auto"/>
        <w:tblLook w:val="01E0" w:firstRow="1" w:lastRow="1" w:firstColumn="1" w:lastColumn="1" w:noHBand="0" w:noVBand="0"/>
      </w:tblPr>
      <w:tblGrid>
        <w:gridCol w:w="4732"/>
        <w:gridCol w:w="236"/>
        <w:gridCol w:w="4277"/>
      </w:tblGrid>
      <w:tr w:rsidR="00032AD0" w:rsidRPr="0003429E" w14:paraId="347E4FF4" w14:textId="77777777" w:rsidTr="00845CCC">
        <w:tc>
          <w:tcPr>
            <w:tcW w:w="4732" w:type="dxa"/>
            <w:tcBorders>
              <w:top w:val="single" w:sz="4" w:space="0" w:color="auto"/>
              <w:left w:val="single" w:sz="4" w:space="0" w:color="auto"/>
              <w:bottom w:val="single" w:sz="4" w:space="0" w:color="auto"/>
              <w:right w:val="single" w:sz="4" w:space="0" w:color="auto"/>
            </w:tcBorders>
          </w:tcPr>
          <w:p w14:paraId="65C2AD2C" w14:textId="77777777" w:rsidR="00032AD0" w:rsidRPr="0003429E" w:rsidRDefault="00032AD0" w:rsidP="00471892">
            <w:pPr>
              <w:pStyle w:val="Heading2"/>
              <w:ind w:left="0"/>
              <w:rPr>
                <w:szCs w:val="24"/>
                <w:lang w:val="en-US"/>
              </w:rPr>
            </w:pPr>
            <w:r w:rsidRPr="0003429E">
              <w:rPr>
                <w:szCs w:val="24"/>
                <w:lang w:val="en-US"/>
              </w:rPr>
              <w:t>Programme</w:t>
            </w:r>
            <w:r w:rsidRPr="0003429E">
              <w:rPr>
                <w:szCs w:val="24"/>
                <w:vertAlign w:val="superscript"/>
                <w:lang w:val="en-US"/>
              </w:rPr>
              <w:t xml:space="preserve">1 </w:t>
            </w:r>
            <w:r w:rsidRPr="0003429E">
              <w:rPr>
                <w:szCs w:val="24"/>
                <w:lang w:val="en-US"/>
              </w:rPr>
              <w:t xml:space="preserve">No. </w:t>
            </w:r>
            <w:proofErr w:type="gramStart"/>
            <w:r w:rsidRPr="0003429E">
              <w:rPr>
                <w:szCs w:val="24"/>
                <w:lang w:val="en-US"/>
              </w:rPr>
              <w:t>and</w:t>
            </w:r>
            <w:proofErr w:type="gramEnd"/>
            <w:r w:rsidRPr="0003429E">
              <w:rPr>
                <w:szCs w:val="24"/>
                <w:lang w:val="en-US"/>
              </w:rPr>
              <w:t xml:space="preserve"> </w:t>
            </w:r>
            <w:proofErr w:type="spellStart"/>
            <w:r w:rsidRPr="0003429E">
              <w:rPr>
                <w:szCs w:val="24"/>
                <w:lang w:val="en-US"/>
              </w:rPr>
              <w:t>Programme</w:t>
            </w:r>
            <w:proofErr w:type="spellEnd"/>
            <w:r w:rsidRPr="0003429E">
              <w:rPr>
                <w:szCs w:val="24"/>
                <w:lang w:val="en-US"/>
              </w:rPr>
              <w:t xml:space="preserve"> Title:</w:t>
            </w:r>
          </w:p>
          <w:p w14:paraId="787A4D38" w14:textId="77777777" w:rsidR="00970E3B" w:rsidRPr="0003429E" w:rsidRDefault="00970E3B" w:rsidP="00970E3B">
            <w:pPr>
              <w:rPr>
                <w:szCs w:val="24"/>
                <w:lang w:val="en-US" w:eastAsia="x-none"/>
              </w:rPr>
            </w:pPr>
            <w:r w:rsidRPr="0003429E">
              <w:rPr>
                <w:szCs w:val="24"/>
                <w:lang w:val="en-US" w:eastAsia="x-none"/>
              </w:rPr>
              <w:t>Scaling Up Nutrition Civil Society Alliance (SUN CSA) in Lao PDR</w:t>
            </w:r>
          </w:p>
        </w:tc>
        <w:tc>
          <w:tcPr>
            <w:tcW w:w="236" w:type="dxa"/>
            <w:tcBorders>
              <w:left w:val="single" w:sz="4" w:space="0" w:color="auto"/>
              <w:right w:val="single" w:sz="4" w:space="0" w:color="auto"/>
            </w:tcBorders>
          </w:tcPr>
          <w:p w14:paraId="06F14E31" w14:textId="77777777" w:rsidR="00032AD0" w:rsidRPr="0003429E" w:rsidRDefault="00032AD0" w:rsidP="00471892">
            <w:pPr>
              <w:pStyle w:val="Heading2"/>
              <w:ind w:hanging="720"/>
              <w:rPr>
                <w:szCs w:val="24"/>
                <w:lang w:val="en-US"/>
              </w:rPr>
            </w:pPr>
          </w:p>
        </w:tc>
        <w:tc>
          <w:tcPr>
            <w:tcW w:w="4277" w:type="dxa"/>
            <w:tcBorders>
              <w:top w:val="single" w:sz="4" w:space="0" w:color="auto"/>
              <w:left w:val="single" w:sz="4" w:space="0" w:color="auto"/>
              <w:bottom w:val="single" w:sz="4" w:space="0" w:color="auto"/>
              <w:right w:val="single" w:sz="4" w:space="0" w:color="auto"/>
            </w:tcBorders>
          </w:tcPr>
          <w:p w14:paraId="72515031" w14:textId="77777777" w:rsidR="00032AD0" w:rsidRPr="0003429E" w:rsidRDefault="00032AD0" w:rsidP="00471892">
            <w:pPr>
              <w:pStyle w:val="Heading2"/>
              <w:ind w:hanging="720"/>
              <w:rPr>
                <w:szCs w:val="24"/>
                <w:lang w:val="en-US"/>
              </w:rPr>
            </w:pPr>
            <w:r w:rsidRPr="0003429E">
              <w:rPr>
                <w:szCs w:val="24"/>
                <w:lang w:val="en-US"/>
              </w:rPr>
              <w:t xml:space="preserve">Report Number: </w:t>
            </w:r>
          </w:p>
        </w:tc>
      </w:tr>
    </w:tbl>
    <w:p w14:paraId="6CCE09B2" w14:textId="77777777" w:rsidR="00032AD0" w:rsidRPr="0003429E" w:rsidRDefault="00032AD0" w:rsidP="00032AD0">
      <w:pPr>
        <w:ind w:hanging="720"/>
        <w:rPr>
          <w:szCs w:val="24"/>
          <w:lang w:val="en-US"/>
        </w:rPr>
      </w:pPr>
    </w:p>
    <w:tbl>
      <w:tblPr>
        <w:tblW w:w="0" w:type="auto"/>
        <w:tblLook w:val="01E0" w:firstRow="1" w:lastRow="1" w:firstColumn="1" w:lastColumn="1" w:noHBand="0" w:noVBand="0"/>
      </w:tblPr>
      <w:tblGrid>
        <w:gridCol w:w="4732"/>
        <w:gridCol w:w="236"/>
        <w:gridCol w:w="4277"/>
      </w:tblGrid>
      <w:tr w:rsidR="00032AD0" w:rsidRPr="0003429E" w14:paraId="38AA5F38" w14:textId="77777777" w:rsidTr="00471892">
        <w:tc>
          <w:tcPr>
            <w:tcW w:w="4732" w:type="dxa"/>
            <w:tcBorders>
              <w:top w:val="single" w:sz="4" w:space="0" w:color="auto"/>
              <w:left w:val="single" w:sz="4" w:space="0" w:color="auto"/>
              <w:right w:val="single" w:sz="4" w:space="0" w:color="auto"/>
            </w:tcBorders>
          </w:tcPr>
          <w:p w14:paraId="3756EB80" w14:textId="77777777" w:rsidR="00032AD0" w:rsidRPr="0003429E" w:rsidRDefault="00032AD0" w:rsidP="00471892">
            <w:pPr>
              <w:pStyle w:val="Heading2"/>
              <w:ind w:hanging="720"/>
              <w:rPr>
                <w:szCs w:val="24"/>
                <w:lang w:val="en-US"/>
              </w:rPr>
            </w:pPr>
            <w:r w:rsidRPr="0003429E">
              <w:rPr>
                <w:szCs w:val="24"/>
                <w:lang w:val="en-US"/>
              </w:rPr>
              <w:t xml:space="preserve">Reporting Period: </w:t>
            </w:r>
            <w:r w:rsidRPr="0003429E">
              <w:rPr>
                <w:szCs w:val="24"/>
                <w:lang w:val="en-US"/>
              </w:rPr>
              <w:tab/>
            </w:r>
          </w:p>
          <w:p w14:paraId="1C954E77" w14:textId="77777777" w:rsidR="00970E3B" w:rsidRPr="0003429E" w:rsidRDefault="00970E3B" w:rsidP="00970E3B">
            <w:pPr>
              <w:rPr>
                <w:szCs w:val="24"/>
                <w:lang w:val="en-US" w:eastAsia="x-none"/>
              </w:rPr>
            </w:pPr>
            <w:r w:rsidRPr="0003429E">
              <w:rPr>
                <w:szCs w:val="24"/>
                <w:lang w:val="en-US" w:eastAsia="x-none"/>
              </w:rPr>
              <w:t>01 January 2015 – 31 December 2015</w:t>
            </w:r>
          </w:p>
        </w:tc>
        <w:tc>
          <w:tcPr>
            <w:tcW w:w="236" w:type="dxa"/>
            <w:tcBorders>
              <w:left w:val="single" w:sz="4" w:space="0" w:color="auto"/>
              <w:right w:val="single" w:sz="4" w:space="0" w:color="auto"/>
            </w:tcBorders>
          </w:tcPr>
          <w:p w14:paraId="26EFF137" w14:textId="77777777" w:rsidR="00032AD0" w:rsidRPr="0003429E" w:rsidRDefault="00032AD0" w:rsidP="00471892">
            <w:pPr>
              <w:pStyle w:val="Heading2"/>
              <w:ind w:hanging="720"/>
              <w:rPr>
                <w:szCs w:val="24"/>
                <w:lang w:val="en-US"/>
              </w:rPr>
            </w:pPr>
          </w:p>
        </w:tc>
        <w:tc>
          <w:tcPr>
            <w:tcW w:w="4277" w:type="dxa"/>
            <w:tcBorders>
              <w:top w:val="single" w:sz="4" w:space="0" w:color="auto"/>
              <w:left w:val="single" w:sz="4" w:space="0" w:color="auto"/>
              <w:right w:val="single" w:sz="4" w:space="0" w:color="auto"/>
            </w:tcBorders>
          </w:tcPr>
          <w:p w14:paraId="5E05977B" w14:textId="77777777" w:rsidR="00032AD0" w:rsidRPr="0003429E" w:rsidRDefault="00032AD0" w:rsidP="00471892">
            <w:pPr>
              <w:pStyle w:val="Heading2"/>
              <w:ind w:hanging="720"/>
              <w:rPr>
                <w:szCs w:val="24"/>
                <w:lang w:val="en-US"/>
              </w:rPr>
            </w:pPr>
            <w:proofErr w:type="spellStart"/>
            <w:r w:rsidRPr="0003429E">
              <w:rPr>
                <w:szCs w:val="24"/>
                <w:lang w:val="en-US"/>
              </w:rPr>
              <w:t>Programme</w:t>
            </w:r>
            <w:proofErr w:type="spellEnd"/>
            <w:r w:rsidRPr="0003429E">
              <w:rPr>
                <w:szCs w:val="24"/>
                <w:lang w:val="en-US"/>
              </w:rPr>
              <w:t xml:space="preserve"> Budget:</w:t>
            </w:r>
          </w:p>
          <w:p w14:paraId="179134FC" w14:textId="77777777" w:rsidR="00970E3B" w:rsidRPr="0003429E" w:rsidRDefault="00970E3B" w:rsidP="00970E3B">
            <w:pPr>
              <w:rPr>
                <w:szCs w:val="24"/>
                <w:lang w:val="en-US" w:eastAsia="x-none"/>
              </w:rPr>
            </w:pPr>
            <w:r w:rsidRPr="0003429E">
              <w:rPr>
                <w:szCs w:val="24"/>
                <w:lang w:val="en-US" w:eastAsia="x-none"/>
              </w:rPr>
              <w:t>250,000 USD</w:t>
            </w:r>
          </w:p>
        </w:tc>
      </w:tr>
      <w:tr w:rsidR="00032AD0" w:rsidRPr="0003429E" w14:paraId="54FA0521" w14:textId="77777777" w:rsidTr="00471892">
        <w:trPr>
          <w:trHeight w:val="252"/>
        </w:trPr>
        <w:tc>
          <w:tcPr>
            <w:tcW w:w="4732" w:type="dxa"/>
            <w:tcBorders>
              <w:left w:val="single" w:sz="4" w:space="0" w:color="auto"/>
              <w:bottom w:val="single" w:sz="4" w:space="0" w:color="auto"/>
              <w:right w:val="single" w:sz="4" w:space="0" w:color="auto"/>
            </w:tcBorders>
          </w:tcPr>
          <w:p w14:paraId="7B13BF9B" w14:textId="77777777" w:rsidR="00032AD0" w:rsidRPr="0003429E" w:rsidRDefault="00032AD0" w:rsidP="00471892">
            <w:pPr>
              <w:pStyle w:val="BodyText"/>
              <w:ind w:hanging="720"/>
              <w:rPr>
                <w:szCs w:val="24"/>
                <w:lang w:val="en-US" w:eastAsia="en-US"/>
              </w:rPr>
            </w:pPr>
          </w:p>
        </w:tc>
        <w:tc>
          <w:tcPr>
            <w:tcW w:w="236" w:type="dxa"/>
            <w:tcBorders>
              <w:left w:val="single" w:sz="4" w:space="0" w:color="auto"/>
              <w:right w:val="single" w:sz="4" w:space="0" w:color="auto"/>
            </w:tcBorders>
          </w:tcPr>
          <w:p w14:paraId="3FAA9C76" w14:textId="77777777" w:rsidR="00032AD0" w:rsidRPr="0003429E" w:rsidRDefault="00032AD0" w:rsidP="00471892">
            <w:pPr>
              <w:pStyle w:val="BodyText"/>
              <w:ind w:hanging="720"/>
              <w:rPr>
                <w:szCs w:val="24"/>
                <w:lang w:val="en-US" w:eastAsia="en-US"/>
              </w:rPr>
            </w:pPr>
          </w:p>
        </w:tc>
        <w:tc>
          <w:tcPr>
            <w:tcW w:w="4277" w:type="dxa"/>
            <w:tcBorders>
              <w:left w:val="single" w:sz="4" w:space="0" w:color="auto"/>
              <w:bottom w:val="single" w:sz="4" w:space="0" w:color="auto"/>
              <w:right w:val="single" w:sz="4" w:space="0" w:color="auto"/>
            </w:tcBorders>
          </w:tcPr>
          <w:p w14:paraId="0F413E27" w14:textId="77777777" w:rsidR="00032AD0" w:rsidRPr="0003429E" w:rsidRDefault="00032AD0" w:rsidP="00471892">
            <w:pPr>
              <w:pStyle w:val="BodyText"/>
              <w:ind w:hanging="720"/>
              <w:rPr>
                <w:szCs w:val="24"/>
                <w:lang w:val="en-US" w:eastAsia="en-US"/>
              </w:rPr>
            </w:pPr>
          </w:p>
        </w:tc>
      </w:tr>
    </w:tbl>
    <w:p w14:paraId="16A3AE37" w14:textId="77777777" w:rsidR="00032AD0" w:rsidRPr="0003429E" w:rsidRDefault="00032AD0" w:rsidP="00032AD0">
      <w:pPr>
        <w:ind w:hanging="720"/>
        <w:rPr>
          <w:szCs w:val="24"/>
          <w:lang w:val="en-US"/>
        </w:rPr>
      </w:pPr>
    </w:p>
    <w:tbl>
      <w:tblPr>
        <w:tblW w:w="0" w:type="auto"/>
        <w:tblLook w:val="01E0" w:firstRow="1" w:lastRow="1" w:firstColumn="1" w:lastColumn="1" w:noHBand="0" w:noVBand="0"/>
      </w:tblPr>
      <w:tblGrid>
        <w:gridCol w:w="4732"/>
        <w:gridCol w:w="236"/>
        <w:gridCol w:w="4277"/>
      </w:tblGrid>
      <w:tr w:rsidR="00032AD0" w:rsidRPr="0003429E" w14:paraId="5643D162" w14:textId="77777777" w:rsidTr="00471892">
        <w:tc>
          <w:tcPr>
            <w:tcW w:w="4732" w:type="dxa"/>
            <w:tcBorders>
              <w:top w:val="single" w:sz="4" w:space="0" w:color="auto"/>
              <w:left w:val="single" w:sz="4" w:space="0" w:color="auto"/>
              <w:right w:val="single" w:sz="4" w:space="0" w:color="auto"/>
            </w:tcBorders>
          </w:tcPr>
          <w:p w14:paraId="205F24B0" w14:textId="77777777" w:rsidR="00032AD0" w:rsidRPr="0003429E" w:rsidRDefault="00032AD0" w:rsidP="00471892">
            <w:pPr>
              <w:pStyle w:val="Heading2"/>
              <w:ind w:hanging="720"/>
              <w:rPr>
                <w:szCs w:val="24"/>
                <w:lang w:val="en-US"/>
              </w:rPr>
            </w:pPr>
            <w:r w:rsidRPr="0003429E">
              <w:rPr>
                <w:szCs w:val="24"/>
                <w:lang w:val="en-US"/>
              </w:rPr>
              <w:t>List Implementing Partners:</w:t>
            </w:r>
          </w:p>
        </w:tc>
        <w:tc>
          <w:tcPr>
            <w:tcW w:w="236" w:type="dxa"/>
            <w:tcBorders>
              <w:left w:val="single" w:sz="4" w:space="0" w:color="auto"/>
              <w:right w:val="single" w:sz="4" w:space="0" w:color="auto"/>
            </w:tcBorders>
          </w:tcPr>
          <w:p w14:paraId="7D0F29F5" w14:textId="77777777" w:rsidR="00032AD0" w:rsidRPr="0003429E" w:rsidRDefault="00032AD0" w:rsidP="00471892">
            <w:pPr>
              <w:pStyle w:val="Heading2"/>
              <w:ind w:hanging="720"/>
              <w:rPr>
                <w:szCs w:val="24"/>
                <w:lang w:val="en-US"/>
              </w:rPr>
            </w:pPr>
          </w:p>
        </w:tc>
        <w:tc>
          <w:tcPr>
            <w:tcW w:w="4277" w:type="dxa"/>
            <w:tcBorders>
              <w:top w:val="single" w:sz="4" w:space="0" w:color="auto"/>
              <w:left w:val="single" w:sz="4" w:space="0" w:color="auto"/>
              <w:right w:val="single" w:sz="4" w:space="0" w:color="auto"/>
            </w:tcBorders>
          </w:tcPr>
          <w:p w14:paraId="49C99AC8" w14:textId="77777777" w:rsidR="00032AD0" w:rsidRPr="0003429E" w:rsidRDefault="00032AD0" w:rsidP="00471892">
            <w:pPr>
              <w:pStyle w:val="Heading2"/>
              <w:ind w:hanging="720"/>
              <w:rPr>
                <w:szCs w:val="24"/>
                <w:lang w:val="en-US"/>
              </w:rPr>
            </w:pPr>
            <w:proofErr w:type="spellStart"/>
            <w:r w:rsidRPr="0003429E">
              <w:rPr>
                <w:szCs w:val="24"/>
                <w:lang w:val="en-US"/>
              </w:rPr>
              <w:t>Programme</w:t>
            </w:r>
            <w:proofErr w:type="spellEnd"/>
            <w:r w:rsidRPr="0003429E">
              <w:rPr>
                <w:szCs w:val="24"/>
                <w:lang w:val="en-US"/>
              </w:rPr>
              <w:t xml:space="preserve"> Coverage/Scope:</w:t>
            </w:r>
          </w:p>
        </w:tc>
      </w:tr>
      <w:tr w:rsidR="00032AD0" w:rsidRPr="0003429E" w14:paraId="62757FB9" w14:textId="77777777" w:rsidTr="00471892">
        <w:trPr>
          <w:trHeight w:val="459"/>
        </w:trPr>
        <w:tc>
          <w:tcPr>
            <w:tcW w:w="4732" w:type="dxa"/>
            <w:tcBorders>
              <w:left w:val="single" w:sz="4" w:space="0" w:color="auto"/>
              <w:bottom w:val="single" w:sz="4" w:space="0" w:color="auto"/>
              <w:right w:val="single" w:sz="4" w:space="0" w:color="auto"/>
            </w:tcBorders>
          </w:tcPr>
          <w:p w14:paraId="02C47792" w14:textId="77777777" w:rsidR="00970E3B" w:rsidRPr="0003429E" w:rsidRDefault="00970E3B" w:rsidP="00032AD0">
            <w:pPr>
              <w:pStyle w:val="BodyText"/>
              <w:widowControl/>
              <w:numPr>
                <w:ilvl w:val="0"/>
                <w:numId w:val="2"/>
              </w:numPr>
              <w:tabs>
                <w:tab w:val="clear" w:pos="360"/>
              </w:tabs>
              <w:jc w:val="left"/>
              <w:rPr>
                <w:i/>
                <w:szCs w:val="24"/>
                <w:lang w:val="en-US" w:eastAsia="en-US"/>
              </w:rPr>
            </w:pPr>
            <w:r w:rsidRPr="0003429E">
              <w:rPr>
                <w:iCs/>
                <w:szCs w:val="24"/>
                <w:lang w:val="en-US" w:eastAsia="en-US"/>
              </w:rPr>
              <w:t>Main: Plan International</w:t>
            </w:r>
          </w:p>
          <w:p w14:paraId="462BBCC8" w14:textId="77777777" w:rsidR="00032AD0" w:rsidRPr="0003429E" w:rsidRDefault="00970E3B" w:rsidP="00970E3B">
            <w:pPr>
              <w:pStyle w:val="BodyText"/>
              <w:widowControl/>
              <w:numPr>
                <w:ilvl w:val="0"/>
                <w:numId w:val="2"/>
              </w:numPr>
              <w:tabs>
                <w:tab w:val="clear" w:pos="360"/>
              </w:tabs>
              <w:jc w:val="left"/>
              <w:rPr>
                <w:i/>
                <w:szCs w:val="24"/>
                <w:lang w:val="en-US" w:eastAsia="en-US"/>
              </w:rPr>
            </w:pPr>
            <w:r w:rsidRPr="0003429E">
              <w:rPr>
                <w:bCs/>
                <w:iCs/>
                <w:color w:val="000000"/>
                <w:szCs w:val="24"/>
              </w:rPr>
              <w:t>National counterparts (government, private, NGOs &amp; others) and other International Organizations</w:t>
            </w:r>
          </w:p>
        </w:tc>
        <w:tc>
          <w:tcPr>
            <w:tcW w:w="236" w:type="dxa"/>
            <w:tcBorders>
              <w:left w:val="single" w:sz="4" w:space="0" w:color="auto"/>
              <w:right w:val="single" w:sz="4" w:space="0" w:color="auto"/>
            </w:tcBorders>
          </w:tcPr>
          <w:p w14:paraId="16F62CF6" w14:textId="77777777" w:rsidR="00032AD0" w:rsidRPr="0003429E" w:rsidRDefault="00032AD0" w:rsidP="00471892">
            <w:pPr>
              <w:pStyle w:val="BodyText"/>
              <w:rPr>
                <w:szCs w:val="24"/>
                <w:lang w:val="en-US" w:eastAsia="en-US"/>
              </w:rPr>
            </w:pPr>
          </w:p>
        </w:tc>
        <w:tc>
          <w:tcPr>
            <w:tcW w:w="4277" w:type="dxa"/>
            <w:tcBorders>
              <w:left w:val="single" w:sz="4" w:space="0" w:color="auto"/>
              <w:bottom w:val="single" w:sz="4" w:space="0" w:color="auto"/>
              <w:right w:val="single" w:sz="4" w:space="0" w:color="auto"/>
            </w:tcBorders>
          </w:tcPr>
          <w:p w14:paraId="7D279DD9" w14:textId="77777777" w:rsidR="00032AD0" w:rsidRPr="0003429E" w:rsidRDefault="00032AD0" w:rsidP="00471892">
            <w:pPr>
              <w:pStyle w:val="BodyText"/>
              <w:rPr>
                <w:i/>
                <w:szCs w:val="24"/>
                <w:lang w:val="en-US" w:eastAsia="en-US"/>
              </w:rPr>
            </w:pPr>
          </w:p>
          <w:p w14:paraId="73DF8EC8" w14:textId="77777777" w:rsidR="00970E3B" w:rsidRPr="0003429E" w:rsidRDefault="00970E3B" w:rsidP="00471892">
            <w:pPr>
              <w:pStyle w:val="BodyText"/>
              <w:rPr>
                <w:iCs/>
                <w:szCs w:val="24"/>
                <w:lang w:val="en-US" w:eastAsia="en-US"/>
              </w:rPr>
            </w:pPr>
            <w:r w:rsidRPr="0003429E">
              <w:rPr>
                <w:iCs/>
                <w:szCs w:val="24"/>
                <w:lang w:val="en-US" w:eastAsia="en-US"/>
              </w:rPr>
              <w:t>Lao PDR</w:t>
            </w:r>
          </w:p>
        </w:tc>
      </w:tr>
    </w:tbl>
    <w:p w14:paraId="50B1B9CB" w14:textId="77777777" w:rsidR="00032AD0" w:rsidRPr="0003429E" w:rsidRDefault="00032AD0" w:rsidP="00032AD0">
      <w:pPr>
        <w:rPr>
          <w:szCs w:val="24"/>
          <w:lang w:val="en-US"/>
        </w:rPr>
      </w:pPr>
    </w:p>
    <w:tbl>
      <w:tblPr>
        <w:tblW w:w="0" w:type="auto"/>
        <w:tblLook w:val="01E0" w:firstRow="1" w:lastRow="1" w:firstColumn="1" w:lastColumn="1" w:noHBand="0" w:noVBand="0"/>
      </w:tblPr>
      <w:tblGrid>
        <w:gridCol w:w="4732"/>
        <w:gridCol w:w="236"/>
        <w:gridCol w:w="4277"/>
      </w:tblGrid>
      <w:tr w:rsidR="00032AD0" w:rsidRPr="0003429E" w14:paraId="3492D318" w14:textId="77777777" w:rsidTr="00471892">
        <w:tc>
          <w:tcPr>
            <w:tcW w:w="4732" w:type="dxa"/>
            <w:tcBorders>
              <w:top w:val="single" w:sz="4" w:space="0" w:color="auto"/>
              <w:left w:val="single" w:sz="4" w:space="0" w:color="auto"/>
              <w:right w:val="single" w:sz="4" w:space="0" w:color="auto"/>
            </w:tcBorders>
          </w:tcPr>
          <w:p w14:paraId="4D317590" w14:textId="77777777" w:rsidR="00032AD0" w:rsidRPr="0003429E" w:rsidRDefault="00032AD0" w:rsidP="00471892">
            <w:pPr>
              <w:pStyle w:val="Heading2"/>
              <w:ind w:hanging="720"/>
              <w:rPr>
                <w:szCs w:val="24"/>
                <w:lang w:val="en-US"/>
              </w:rPr>
            </w:pPr>
            <w:r w:rsidRPr="0003429E">
              <w:rPr>
                <w:szCs w:val="24"/>
                <w:lang w:val="en-US"/>
              </w:rPr>
              <w:t>Abbreviations and acronyms:</w:t>
            </w:r>
          </w:p>
        </w:tc>
        <w:tc>
          <w:tcPr>
            <w:tcW w:w="236" w:type="dxa"/>
            <w:tcBorders>
              <w:left w:val="single" w:sz="4" w:space="0" w:color="auto"/>
              <w:right w:val="single" w:sz="4" w:space="0" w:color="auto"/>
            </w:tcBorders>
          </w:tcPr>
          <w:p w14:paraId="7D7806D3" w14:textId="77777777" w:rsidR="00032AD0" w:rsidRPr="0003429E" w:rsidRDefault="00032AD0" w:rsidP="00471892">
            <w:pPr>
              <w:pStyle w:val="Heading2"/>
              <w:ind w:hanging="720"/>
              <w:rPr>
                <w:szCs w:val="24"/>
                <w:lang w:val="en-US"/>
              </w:rPr>
            </w:pPr>
          </w:p>
        </w:tc>
        <w:tc>
          <w:tcPr>
            <w:tcW w:w="4277" w:type="dxa"/>
            <w:tcBorders>
              <w:top w:val="single" w:sz="4" w:space="0" w:color="auto"/>
              <w:left w:val="single" w:sz="4" w:space="0" w:color="auto"/>
              <w:right w:val="single" w:sz="4" w:space="0" w:color="auto"/>
            </w:tcBorders>
          </w:tcPr>
          <w:p w14:paraId="00AAD3FA" w14:textId="77777777" w:rsidR="00032AD0" w:rsidRPr="0003429E" w:rsidRDefault="00032AD0" w:rsidP="00471892">
            <w:pPr>
              <w:pStyle w:val="Heading2"/>
              <w:ind w:left="0" w:right="29"/>
              <w:rPr>
                <w:szCs w:val="24"/>
                <w:lang w:val="en-US"/>
              </w:rPr>
            </w:pPr>
            <w:proofErr w:type="spellStart"/>
            <w:r w:rsidRPr="0003429E">
              <w:rPr>
                <w:szCs w:val="24"/>
                <w:lang w:val="en-US"/>
              </w:rPr>
              <w:t>Programme</w:t>
            </w:r>
            <w:proofErr w:type="spellEnd"/>
            <w:r w:rsidRPr="0003429E">
              <w:rPr>
                <w:szCs w:val="24"/>
                <w:lang w:val="en-US"/>
              </w:rPr>
              <w:t xml:space="preserve"> Duration/Closed </w:t>
            </w:r>
            <w:proofErr w:type="spellStart"/>
            <w:r w:rsidRPr="0003429E">
              <w:rPr>
                <w:szCs w:val="24"/>
                <w:lang w:val="en-US"/>
              </w:rPr>
              <w:t>Programme</w:t>
            </w:r>
            <w:proofErr w:type="spellEnd"/>
            <w:r w:rsidRPr="0003429E">
              <w:rPr>
                <w:szCs w:val="24"/>
                <w:lang w:val="en-US"/>
              </w:rPr>
              <w:t>:</w:t>
            </w:r>
          </w:p>
        </w:tc>
      </w:tr>
      <w:tr w:rsidR="00032AD0" w:rsidRPr="0003429E" w14:paraId="08DBE4A1" w14:textId="77777777" w:rsidTr="00471892">
        <w:trPr>
          <w:trHeight w:val="702"/>
        </w:trPr>
        <w:tc>
          <w:tcPr>
            <w:tcW w:w="4732" w:type="dxa"/>
            <w:tcBorders>
              <w:left w:val="single" w:sz="4" w:space="0" w:color="auto"/>
              <w:bottom w:val="single" w:sz="4" w:space="0" w:color="auto"/>
              <w:right w:val="single" w:sz="4" w:space="0" w:color="auto"/>
            </w:tcBorders>
          </w:tcPr>
          <w:p w14:paraId="7FB91F2D" w14:textId="77777777" w:rsidR="00970E3B" w:rsidRPr="0003429E" w:rsidRDefault="00970E3B" w:rsidP="00970E3B">
            <w:pPr>
              <w:rPr>
                <w:szCs w:val="24"/>
              </w:rPr>
            </w:pPr>
            <w:r w:rsidRPr="0003429E">
              <w:rPr>
                <w:szCs w:val="24"/>
              </w:rPr>
              <w:t>Christian Outreach Relief &amp; Development (CORD)</w:t>
            </w:r>
          </w:p>
          <w:p w14:paraId="7BEDF66B" w14:textId="77777777" w:rsidR="00970E3B" w:rsidRPr="0003429E" w:rsidRDefault="00970E3B" w:rsidP="00970E3B">
            <w:pPr>
              <w:rPr>
                <w:szCs w:val="24"/>
              </w:rPr>
            </w:pPr>
            <w:r w:rsidRPr="0003429E">
              <w:rPr>
                <w:szCs w:val="24"/>
              </w:rPr>
              <w:t>Civil Society Alliance (CSA)</w:t>
            </w:r>
          </w:p>
          <w:p w14:paraId="73137336" w14:textId="77777777" w:rsidR="00970E3B" w:rsidRPr="0003429E" w:rsidRDefault="00970E3B" w:rsidP="00970E3B">
            <w:pPr>
              <w:rPr>
                <w:szCs w:val="24"/>
              </w:rPr>
            </w:pPr>
            <w:r w:rsidRPr="0003429E">
              <w:rPr>
                <w:szCs w:val="24"/>
              </w:rPr>
              <w:t>Civil Society Organisations (CSOs)</w:t>
            </w:r>
          </w:p>
          <w:p w14:paraId="4C37C0B3" w14:textId="77777777" w:rsidR="00970E3B" w:rsidRPr="0003429E" w:rsidRDefault="00970E3B" w:rsidP="00970E3B">
            <w:pPr>
              <w:rPr>
                <w:szCs w:val="24"/>
              </w:rPr>
            </w:pPr>
            <w:r w:rsidRPr="0003429E">
              <w:rPr>
                <w:szCs w:val="24"/>
              </w:rPr>
              <w:t>Food and Nutrition Security Action Plan (FNSAP)</w:t>
            </w:r>
          </w:p>
          <w:p w14:paraId="11E86407" w14:textId="77777777" w:rsidR="00970E3B" w:rsidRPr="0003429E" w:rsidRDefault="00970E3B" w:rsidP="00970E3B">
            <w:pPr>
              <w:rPr>
                <w:szCs w:val="24"/>
              </w:rPr>
            </w:pPr>
            <w:r w:rsidRPr="0003429E">
              <w:rPr>
                <w:szCs w:val="24"/>
              </w:rPr>
              <w:t>Government of Lao PDR (</w:t>
            </w:r>
            <w:proofErr w:type="spellStart"/>
            <w:r w:rsidRPr="0003429E">
              <w:rPr>
                <w:szCs w:val="24"/>
              </w:rPr>
              <w:t>GoL</w:t>
            </w:r>
            <w:proofErr w:type="spellEnd"/>
            <w:r w:rsidRPr="0003429E">
              <w:rPr>
                <w:szCs w:val="24"/>
              </w:rPr>
              <w:t>)</w:t>
            </w:r>
          </w:p>
          <w:p w14:paraId="1B522195" w14:textId="77777777" w:rsidR="00970E3B" w:rsidRPr="0003429E" w:rsidRDefault="00970E3B" w:rsidP="00970E3B">
            <w:pPr>
              <w:rPr>
                <w:szCs w:val="24"/>
              </w:rPr>
            </w:pPr>
            <w:r w:rsidRPr="0003429E">
              <w:rPr>
                <w:szCs w:val="24"/>
              </w:rPr>
              <w:t>Interim Management Committee (IMC)</w:t>
            </w:r>
          </w:p>
          <w:p w14:paraId="38DF1E15" w14:textId="77777777" w:rsidR="00970E3B" w:rsidRPr="0003429E" w:rsidRDefault="00970E3B" w:rsidP="00970E3B">
            <w:pPr>
              <w:rPr>
                <w:szCs w:val="24"/>
              </w:rPr>
            </w:pPr>
            <w:r w:rsidRPr="0003429E">
              <w:rPr>
                <w:szCs w:val="24"/>
              </w:rPr>
              <w:t>International Non-Governmental Organisation (INGO)</w:t>
            </w:r>
          </w:p>
          <w:p w14:paraId="6291D402" w14:textId="77777777" w:rsidR="00970E3B" w:rsidRPr="0003429E" w:rsidRDefault="00970E3B" w:rsidP="00970E3B">
            <w:pPr>
              <w:rPr>
                <w:szCs w:val="24"/>
              </w:rPr>
            </w:pPr>
            <w:r w:rsidRPr="0003429E">
              <w:rPr>
                <w:szCs w:val="24"/>
              </w:rPr>
              <w:t>Lao People's Democratic Republic (Lao PDR)</w:t>
            </w:r>
          </w:p>
          <w:p w14:paraId="0F7F3C67" w14:textId="77777777" w:rsidR="00970E3B" w:rsidRPr="0003429E" w:rsidRDefault="00970E3B" w:rsidP="00970E3B">
            <w:pPr>
              <w:rPr>
                <w:szCs w:val="24"/>
              </w:rPr>
            </w:pPr>
            <w:r w:rsidRPr="0003429E">
              <w:rPr>
                <w:szCs w:val="24"/>
              </w:rPr>
              <w:t xml:space="preserve">Monitoring and Evaluation (M&amp;E) </w:t>
            </w:r>
          </w:p>
          <w:p w14:paraId="1F3CEF92" w14:textId="77777777" w:rsidR="00970E3B" w:rsidRPr="0003429E" w:rsidRDefault="00970E3B" w:rsidP="00970E3B">
            <w:pPr>
              <w:rPr>
                <w:szCs w:val="24"/>
              </w:rPr>
            </w:pPr>
            <w:r w:rsidRPr="0003429E">
              <w:rPr>
                <w:szCs w:val="24"/>
              </w:rPr>
              <w:t>Ministry of Health (</w:t>
            </w:r>
            <w:proofErr w:type="spellStart"/>
            <w:r w:rsidRPr="0003429E">
              <w:rPr>
                <w:szCs w:val="24"/>
              </w:rPr>
              <w:t>MoH</w:t>
            </w:r>
            <w:proofErr w:type="spellEnd"/>
            <w:r w:rsidRPr="0003429E">
              <w:rPr>
                <w:szCs w:val="24"/>
              </w:rPr>
              <w:t xml:space="preserve">) </w:t>
            </w:r>
          </w:p>
          <w:p w14:paraId="7FBF77B2" w14:textId="77777777" w:rsidR="00970E3B" w:rsidRPr="0003429E" w:rsidRDefault="00970E3B" w:rsidP="00970E3B">
            <w:pPr>
              <w:rPr>
                <w:szCs w:val="24"/>
              </w:rPr>
            </w:pPr>
            <w:r w:rsidRPr="0003429E">
              <w:rPr>
                <w:szCs w:val="24"/>
              </w:rPr>
              <w:t>Multi Partner Trust Fund (MPTF)</w:t>
            </w:r>
          </w:p>
          <w:p w14:paraId="6F5FE8B0" w14:textId="77777777" w:rsidR="00970E3B" w:rsidRDefault="00970E3B" w:rsidP="00970E3B">
            <w:pPr>
              <w:rPr>
                <w:szCs w:val="24"/>
              </w:rPr>
            </w:pPr>
            <w:r w:rsidRPr="0003429E">
              <w:rPr>
                <w:szCs w:val="24"/>
              </w:rPr>
              <w:lastRenderedPageBreak/>
              <w:t>National Nutrition Committee (NNC)</w:t>
            </w:r>
          </w:p>
          <w:p w14:paraId="4D6EA00C" w14:textId="77777777" w:rsidR="00541F53" w:rsidRPr="0003429E" w:rsidRDefault="00541F53" w:rsidP="00970E3B">
            <w:pPr>
              <w:rPr>
                <w:szCs w:val="24"/>
              </w:rPr>
            </w:pPr>
            <w:r>
              <w:rPr>
                <w:szCs w:val="24"/>
              </w:rPr>
              <w:t>National Centre for Nutrition (NCN)</w:t>
            </w:r>
          </w:p>
          <w:p w14:paraId="27FECCCB" w14:textId="77777777" w:rsidR="00970E3B" w:rsidRPr="0003429E" w:rsidRDefault="00970E3B" w:rsidP="00970E3B">
            <w:pPr>
              <w:rPr>
                <w:szCs w:val="24"/>
              </w:rPr>
            </w:pPr>
            <w:r w:rsidRPr="0003429E">
              <w:rPr>
                <w:szCs w:val="24"/>
              </w:rPr>
              <w:t>Non Profit Associations (NPA)</w:t>
            </w:r>
          </w:p>
          <w:p w14:paraId="750358D1" w14:textId="77777777" w:rsidR="00970E3B" w:rsidRPr="0003429E" w:rsidRDefault="00970E3B" w:rsidP="00970E3B">
            <w:pPr>
              <w:rPr>
                <w:szCs w:val="24"/>
              </w:rPr>
            </w:pPr>
            <w:r w:rsidRPr="0003429E">
              <w:rPr>
                <w:szCs w:val="24"/>
              </w:rPr>
              <w:t>Participating UN Organisation (PUNO)</w:t>
            </w:r>
          </w:p>
          <w:p w14:paraId="1C73384C" w14:textId="77777777" w:rsidR="00970E3B" w:rsidRPr="0003429E" w:rsidRDefault="00970E3B" w:rsidP="00970E3B">
            <w:pPr>
              <w:rPr>
                <w:szCs w:val="24"/>
              </w:rPr>
            </w:pPr>
            <w:r w:rsidRPr="0003429E">
              <w:rPr>
                <w:szCs w:val="24"/>
              </w:rPr>
              <w:t>Swiss Agency for Development &amp; Cooperation (SDC)</w:t>
            </w:r>
          </w:p>
          <w:p w14:paraId="0B438485" w14:textId="77777777" w:rsidR="00970E3B" w:rsidRPr="0003429E" w:rsidRDefault="00970E3B" w:rsidP="00970E3B">
            <w:pPr>
              <w:rPr>
                <w:szCs w:val="24"/>
              </w:rPr>
            </w:pPr>
            <w:r w:rsidRPr="0003429E">
              <w:rPr>
                <w:szCs w:val="24"/>
              </w:rPr>
              <w:t>Scaling Up Nutrition</w:t>
            </w:r>
            <w:r w:rsidRPr="0003429E">
              <w:rPr>
                <w:szCs w:val="24"/>
              </w:rPr>
              <w:tab/>
              <w:t>(SUN)</w:t>
            </w:r>
          </w:p>
          <w:p w14:paraId="383F8BAD" w14:textId="77777777" w:rsidR="00970E3B" w:rsidRPr="0003429E" w:rsidRDefault="00970E3B" w:rsidP="00970E3B">
            <w:pPr>
              <w:rPr>
                <w:szCs w:val="24"/>
              </w:rPr>
            </w:pPr>
            <w:r w:rsidRPr="0003429E">
              <w:rPr>
                <w:szCs w:val="24"/>
              </w:rPr>
              <w:t>Terms of Reference (</w:t>
            </w:r>
            <w:proofErr w:type="spellStart"/>
            <w:r w:rsidRPr="0003429E">
              <w:rPr>
                <w:szCs w:val="24"/>
              </w:rPr>
              <w:t>ToR</w:t>
            </w:r>
            <w:proofErr w:type="spellEnd"/>
            <w:r w:rsidRPr="0003429E">
              <w:rPr>
                <w:szCs w:val="24"/>
              </w:rPr>
              <w:t>)</w:t>
            </w:r>
          </w:p>
          <w:p w14:paraId="78DE4FE0" w14:textId="77777777" w:rsidR="00970E3B" w:rsidRPr="0003429E" w:rsidRDefault="00970E3B" w:rsidP="00970E3B">
            <w:pPr>
              <w:rPr>
                <w:szCs w:val="24"/>
              </w:rPr>
            </w:pPr>
            <w:r w:rsidRPr="0003429E">
              <w:rPr>
                <w:szCs w:val="24"/>
              </w:rPr>
              <w:t>United Nations Office for Project Services (UNOPS)</w:t>
            </w:r>
          </w:p>
          <w:p w14:paraId="03AB3106" w14:textId="77777777" w:rsidR="00032AD0" w:rsidRPr="0003429E" w:rsidRDefault="00970E3B" w:rsidP="00970E3B">
            <w:pPr>
              <w:jc w:val="both"/>
              <w:rPr>
                <w:i/>
                <w:szCs w:val="24"/>
                <w:lang w:val="en-US"/>
              </w:rPr>
            </w:pPr>
            <w:r w:rsidRPr="0003429E">
              <w:rPr>
                <w:szCs w:val="24"/>
              </w:rPr>
              <w:t>Water, Sanitation and Hygiene (WASH)</w:t>
            </w:r>
          </w:p>
        </w:tc>
        <w:tc>
          <w:tcPr>
            <w:tcW w:w="236" w:type="dxa"/>
            <w:tcBorders>
              <w:left w:val="single" w:sz="4" w:space="0" w:color="auto"/>
              <w:right w:val="single" w:sz="4" w:space="0" w:color="auto"/>
            </w:tcBorders>
          </w:tcPr>
          <w:p w14:paraId="59847557" w14:textId="77777777" w:rsidR="00032AD0" w:rsidRPr="0003429E" w:rsidRDefault="00032AD0" w:rsidP="00471892">
            <w:pPr>
              <w:pStyle w:val="BodyText"/>
              <w:rPr>
                <w:szCs w:val="24"/>
                <w:lang w:val="en-US" w:eastAsia="en-US"/>
              </w:rPr>
            </w:pPr>
          </w:p>
        </w:tc>
        <w:tc>
          <w:tcPr>
            <w:tcW w:w="4277" w:type="dxa"/>
            <w:tcBorders>
              <w:left w:val="single" w:sz="4" w:space="0" w:color="auto"/>
              <w:bottom w:val="single" w:sz="4" w:space="0" w:color="auto"/>
              <w:right w:val="single" w:sz="4" w:space="0" w:color="auto"/>
            </w:tcBorders>
          </w:tcPr>
          <w:p w14:paraId="4996735B" w14:textId="77777777" w:rsidR="00970E3B" w:rsidRPr="0003429E" w:rsidRDefault="00970E3B" w:rsidP="00032AD0">
            <w:pPr>
              <w:pStyle w:val="BodyText"/>
              <w:widowControl/>
              <w:numPr>
                <w:ilvl w:val="0"/>
                <w:numId w:val="1"/>
              </w:numPr>
              <w:tabs>
                <w:tab w:val="clear" w:pos="720"/>
              </w:tabs>
              <w:spacing w:before="60" w:after="60"/>
              <w:ind w:left="432"/>
              <w:jc w:val="left"/>
              <w:rPr>
                <w:i/>
                <w:szCs w:val="24"/>
                <w:lang w:val="en-US" w:eastAsia="en-US"/>
              </w:rPr>
            </w:pPr>
            <w:r w:rsidRPr="0003429E">
              <w:rPr>
                <w:iCs/>
                <w:szCs w:val="24"/>
                <w:lang w:val="en-US" w:eastAsia="en-US"/>
              </w:rPr>
              <w:t>Program duration from 01 January 2014 – 31 December 2015</w:t>
            </w:r>
          </w:p>
          <w:p w14:paraId="2BD4415A" w14:textId="398C3F14" w:rsidR="00032AD0" w:rsidRPr="0003429E" w:rsidRDefault="00970E3B" w:rsidP="00970E3B">
            <w:pPr>
              <w:pStyle w:val="BodyText"/>
              <w:widowControl/>
              <w:numPr>
                <w:ilvl w:val="0"/>
                <w:numId w:val="1"/>
              </w:numPr>
              <w:tabs>
                <w:tab w:val="clear" w:pos="720"/>
              </w:tabs>
              <w:spacing w:before="60" w:after="60"/>
              <w:ind w:left="432"/>
              <w:jc w:val="left"/>
              <w:rPr>
                <w:i/>
                <w:szCs w:val="24"/>
                <w:lang w:val="en-US" w:eastAsia="en-US"/>
              </w:rPr>
            </w:pPr>
            <w:r w:rsidRPr="0003429E">
              <w:rPr>
                <w:iCs/>
                <w:szCs w:val="24"/>
                <w:lang w:val="en-US" w:eastAsia="en-US"/>
              </w:rPr>
              <w:t>Project no cost extension: 01 January 201</w:t>
            </w:r>
            <w:r w:rsidR="00CF4B59">
              <w:rPr>
                <w:iCs/>
                <w:szCs w:val="24"/>
                <w:lang w:val="en-US" w:eastAsia="en-US"/>
              </w:rPr>
              <w:t xml:space="preserve">6 </w:t>
            </w:r>
            <w:r w:rsidRPr="0003429E">
              <w:rPr>
                <w:iCs/>
                <w:szCs w:val="24"/>
                <w:lang w:val="en-US" w:eastAsia="en-US"/>
              </w:rPr>
              <w:t xml:space="preserve">- 31 December 2016 </w:t>
            </w:r>
          </w:p>
        </w:tc>
      </w:tr>
    </w:tbl>
    <w:p w14:paraId="48152141" w14:textId="77777777" w:rsidR="008B33AA" w:rsidRDefault="008B33AA" w:rsidP="00032AD0">
      <w:pPr>
        <w:pStyle w:val="Heading1"/>
        <w:tabs>
          <w:tab w:val="left" w:pos="360"/>
        </w:tabs>
        <w:rPr>
          <w:rFonts w:ascii="Times New Roman" w:hAnsi="Times New Roman"/>
          <w:sz w:val="24"/>
          <w:szCs w:val="24"/>
          <w:u w:val="single"/>
          <w:lang w:val="en-US"/>
        </w:rPr>
      </w:pPr>
    </w:p>
    <w:p w14:paraId="15A3F931" w14:textId="77777777" w:rsidR="0049767B" w:rsidRDefault="0049767B">
      <w:pPr>
        <w:widowControl/>
        <w:spacing w:after="160" w:line="259" w:lineRule="auto"/>
        <w:rPr>
          <w:b/>
          <w:szCs w:val="24"/>
          <w:u w:val="single"/>
          <w:lang w:val="en-US" w:eastAsia="x-none"/>
        </w:rPr>
      </w:pPr>
      <w:r>
        <w:rPr>
          <w:szCs w:val="24"/>
          <w:u w:val="single"/>
          <w:lang w:val="en-US"/>
        </w:rPr>
        <w:br w:type="page"/>
      </w:r>
    </w:p>
    <w:p w14:paraId="172CA229" w14:textId="07F6799C" w:rsidR="00032AD0" w:rsidRPr="0003429E" w:rsidRDefault="00032AD0" w:rsidP="00032AD0">
      <w:pPr>
        <w:pStyle w:val="Heading1"/>
        <w:tabs>
          <w:tab w:val="left" w:pos="360"/>
        </w:tabs>
        <w:rPr>
          <w:rFonts w:ascii="Times New Roman" w:hAnsi="Times New Roman"/>
          <w:sz w:val="24"/>
          <w:szCs w:val="24"/>
          <w:u w:val="single"/>
          <w:lang w:val="en-US"/>
        </w:rPr>
      </w:pPr>
      <w:r w:rsidRPr="0003429E">
        <w:rPr>
          <w:rFonts w:ascii="Times New Roman" w:hAnsi="Times New Roman"/>
          <w:sz w:val="24"/>
          <w:szCs w:val="24"/>
          <w:u w:val="single"/>
          <w:lang w:val="en-US"/>
        </w:rPr>
        <w:lastRenderedPageBreak/>
        <w:t xml:space="preserve">NARRATIVE REPORT </w:t>
      </w:r>
    </w:p>
    <w:p w14:paraId="39A9454D" w14:textId="77777777" w:rsidR="001E708B" w:rsidRDefault="001E708B" w:rsidP="00C11EAE">
      <w:pPr>
        <w:rPr>
          <w:b/>
          <w:bCs/>
        </w:rPr>
      </w:pPr>
    </w:p>
    <w:p w14:paraId="1A84E472" w14:textId="77777777" w:rsidR="00C11EAE" w:rsidRPr="00C11EAE" w:rsidRDefault="00C11EAE" w:rsidP="00C11EAE">
      <w:pPr>
        <w:rPr>
          <w:b/>
          <w:bCs/>
        </w:rPr>
      </w:pPr>
      <w:r w:rsidRPr="00C11EAE">
        <w:rPr>
          <w:b/>
          <w:bCs/>
        </w:rPr>
        <w:t>Executive Summary</w:t>
      </w:r>
    </w:p>
    <w:p w14:paraId="0F80BC73" w14:textId="77777777" w:rsidR="00B47136" w:rsidRDefault="00B47136" w:rsidP="00C801D1">
      <w:pPr>
        <w:spacing w:line="276" w:lineRule="auto"/>
        <w:jc w:val="both"/>
      </w:pPr>
    </w:p>
    <w:p w14:paraId="75EEDE16" w14:textId="1C0B1123" w:rsidR="00483340" w:rsidRPr="00AB70A0" w:rsidRDefault="00483340" w:rsidP="00C801D1">
      <w:pPr>
        <w:spacing w:line="276" w:lineRule="auto"/>
        <w:jc w:val="both"/>
      </w:pPr>
      <w:r w:rsidRPr="00AB70A0">
        <w:t>Between January and December 201</w:t>
      </w:r>
      <w:r w:rsidR="00C801D1">
        <w:t>5</w:t>
      </w:r>
      <w:r w:rsidRPr="00AB70A0">
        <w:t xml:space="preserve"> the Scaling Up Nutrition (SUN) Civil Society Alliance (CSA) in Lao PDR made great strides in establishing its management and governance structure, forming connections with civil society organisations (CSOs)</w:t>
      </w:r>
      <w:r w:rsidR="005B252A">
        <w:t>, development partners</w:t>
      </w:r>
      <w:r w:rsidRPr="00AB70A0">
        <w:t xml:space="preserve"> and government, and raising awareness </w:t>
      </w:r>
      <w:r w:rsidR="00C801D1">
        <w:t xml:space="preserve">on </w:t>
      </w:r>
      <w:r w:rsidR="005B252A">
        <w:t xml:space="preserve">SUN CSA, nutrition and </w:t>
      </w:r>
      <w:r w:rsidR="00C801D1">
        <w:t xml:space="preserve">gender </w:t>
      </w:r>
      <w:r w:rsidR="005B252A">
        <w:t xml:space="preserve">issues. </w:t>
      </w:r>
      <w:r w:rsidRPr="00AB70A0">
        <w:t xml:space="preserve"> </w:t>
      </w:r>
    </w:p>
    <w:p w14:paraId="67CAF74A" w14:textId="77777777" w:rsidR="00483340" w:rsidRPr="00AB70A0" w:rsidRDefault="00483340" w:rsidP="00483340">
      <w:pPr>
        <w:spacing w:line="276" w:lineRule="auto"/>
      </w:pPr>
    </w:p>
    <w:p w14:paraId="524E90D1" w14:textId="266BFDCE" w:rsidR="00260FD4" w:rsidRDefault="00457607" w:rsidP="00457607">
      <w:pPr>
        <w:spacing w:line="276" w:lineRule="auto"/>
        <w:jc w:val="both"/>
      </w:pPr>
      <w:r w:rsidRPr="00AB70A0">
        <w:t>Managerial achievements of 201</w:t>
      </w:r>
      <w:r>
        <w:t>5</w:t>
      </w:r>
      <w:r w:rsidRPr="00AB70A0">
        <w:t xml:space="preserve"> included </w:t>
      </w:r>
      <w:r w:rsidR="00716547">
        <w:t xml:space="preserve">the </w:t>
      </w:r>
      <w:r w:rsidR="005F67CA">
        <w:t xml:space="preserve">approval </w:t>
      </w:r>
      <w:r w:rsidRPr="00AB70A0">
        <w:t xml:space="preserve">of the </w:t>
      </w:r>
      <w:r w:rsidR="005F67CA">
        <w:t xml:space="preserve">revised SUN CSA’s </w:t>
      </w:r>
      <w:r w:rsidR="00716547">
        <w:t>Terms of Reference (</w:t>
      </w:r>
      <w:proofErr w:type="spellStart"/>
      <w:r w:rsidR="00716547">
        <w:t>ToR</w:t>
      </w:r>
      <w:proofErr w:type="spellEnd"/>
      <w:r w:rsidRPr="00AB70A0">
        <w:t>)</w:t>
      </w:r>
      <w:r w:rsidR="005F67CA">
        <w:t xml:space="preserve"> by </w:t>
      </w:r>
      <w:r w:rsidR="00716547">
        <w:t xml:space="preserve">a </w:t>
      </w:r>
      <w:r w:rsidR="005F67CA">
        <w:t>majority vote of members</w:t>
      </w:r>
      <w:r w:rsidRPr="00AB70A0">
        <w:t xml:space="preserve"> </w:t>
      </w:r>
      <w:r w:rsidR="003651F4">
        <w:t>during the third quarter of 2015</w:t>
      </w:r>
      <w:r w:rsidR="00716547">
        <w:t>,</w:t>
      </w:r>
      <w:r w:rsidR="00260FD4">
        <w:t xml:space="preserve"> and</w:t>
      </w:r>
      <w:r w:rsidR="003651F4">
        <w:t xml:space="preserve"> </w:t>
      </w:r>
      <w:r w:rsidR="00716547">
        <w:t xml:space="preserve">the </w:t>
      </w:r>
      <w:r w:rsidR="00B065DC">
        <w:t>development</w:t>
      </w:r>
      <w:r w:rsidR="005F67CA">
        <w:t xml:space="preserve"> of a </w:t>
      </w:r>
      <w:r w:rsidR="003651F4">
        <w:t xml:space="preserve">SUN CSA </w:t>
      </w:r>
      <w:r w:rsidR="005F67CA">
        <w:t xml:space="preserve">five-year strategy 2016-2020 </w:t>
      </w:r>
      <w:r w:rsidR="003651F4" w:rsidRPr="00AB70A0">
        <w:t xml:space="preserve">with </w:t>
      </w:r>
      <w:r w:rsidR="003651F4">
        <w:t xml:space="preserve">technical </w:t>
      </w:r>
      <w:r w:rsidR="003651F4" w:rsidRPr="00AB70A0">
        <w:t>support from Christian Outreach Relief &amp; Development (CORD)</w:t>
      </w:r>
      <w:r w:rsidR="003651F4">
        <w:t xml:space="preserve"> and management committee (MC) members</w:t>
      </w:r>
      <w:r w:rsidR="00260FD4">
        <w:t>, which is</w:t>
      </w:r>
      <w:r w:rsidR="003651F4">
        <w:t xml:space="preserve"> expected to be complete</w:t>
      </w:r>
      <w:r w:rsidR="00B065DC">
        <w:t>d</w:t>
      </w:r>
      <w:r w:rsidR="003651F4">
        <w:t xml:space="preserve"> </w:t>
      </w:r>
      <w:r w:rsidR="00B065DC">
        <w:t xml:space="preserve">in </w:t>
      </w:r>
      <w:r w:rsidR="003651F4">
        <w:t>early 2016</w:t>
      </w:r>
      <w:r w:rsidR="00260FD4">
        <w:t xml:space="preserve">. </w:t>
      </w:r>
      <w:r w:rsidR="00B065DC">
        <w:t xml:space="preserve">Additionally, </w:t>
      </w:r>
      <w:r w:rsidR="00716547">
        <w:t xml:space="preserve">in </w:t>
      </w:r>
      <w:r w:rsidR="00B065DC">
        <w:t xml:space="preserve">early 2015 a </w:t>
      </w:r>
      <w:r w:rsidR="00B065DC" w:rsidRPr="00AB70A0">
        <w:t xml:space="preserve">Management Committee </w:t>
      </w:r>
      <w:r w:rsidR="00B065DC">
        <w:t xml:space="preserve">with seven members </w:t>
      </w:r>
      <w:r w:rsidR="00943A33">
        <w:t xml:space="preserve">and a SUN CSA chair </w:t>
      </w:r>
      <w:r w:rsidR="00943A33" w:rsidRPr="00AB70A0">
        <w:t xml:space="preserve">was established </w:t>
      </w:r>
      <w:r w:rsidR="00B065DC">
        <w:t>through members’ vote</w:t>
      </w:r>
      <w:r w:rsidR="00943A33">
        <w:t>s</w:t>
      </w:r>
      <w:r w:rsidR="00B065DC">
        <w:t xml:space="preserve"> </w:t>
      </w:r>
      <w:r w:rsidR="00943A33">
        <w:t xml:space="preserve">and regular MC meetings have been carried out since then almost monthly throughout the year. </w:t>
      </w:r>
    </w:p>
    <w:p w14:paraId="182F6489" w14:textId="77777777" w:rsidR="00260FD4" w:rsidRDefault="00260FD4" w:rsidP="00457607">
      <w:pPr>
        <w:spacing w:line="276" w:lineRule="auto"/>
        <w:jc w:val="both"/>
      </w:pPr>
    </w:p>
    <w:p w14:paraId="7D315457" w14:textId="2E88DAC3" w:rsidR="00943A33" w:rsidRDefault="00483340" w:rsidP="00943A33">
      <w:pPr>
        <w:pStyle w:val="CommentText"/>
        <w:spacing w:line="276" w:lineRule="auto"/>
        <w:jc w:val="both"/>
      </w:pPr>
      <w:r w:rsidRPr="00AB70A0">
        <w:t>SUN</w:t>
      </w:r>
      <w:r w:rsidR="00943A33">
        <w:t xml:space="preserve"> CSA’s collective achievements included contributing technical recommendations to the country’s new </w:t>
      </w:r>
      <w:r w:rsidR="00943A33" w:rsidRPr="003100C5">
        <w:t>National Nutrition</w:t>
      </w:r>
      <w:r w:rsidR="00943A33">
        <w:t xml:space="preserve"> </w:t>
      </w:r>
      <w:r w:rsidR="00943A33" w:rsidRPr="003100C5">
        <w:t xml:space="preserve">Strategy </w:t>
      </w:r>
      <w:r w:rsidR="00943A33">
        <w:t xml:space="preserve">to 2025 </w:t>
      </w:r>
      <w:r w:rsidR="00943A33" w:rsidRPr="003100C5">
        <w:t>and Action Plan 2016 – 2020</w:t>
      </w:r>
      <w:r w:rsidR="00943A33">
        <w:t>, c</w:t>
      </w:r>
      <w:r w:rsidR="0049767B">
        <w:rPr>
          <w:color w:val="000000"/>
          <w:lang w:eastAsia="en-GB"/>
        </w:rPr>
        <w:t>oordinating</w:t>
      </w:r>
      <w:r w:rsidR="00943A33">
        <w:rPr>
          <w:color w:val="000000"/>
          <w:lang w:eastAsia="en-GB"/>
        </w:rPr>
        <w:t xml:space="preserve"> and </w:t>
      </w:r>
      <w:r w:rsidR="00943A33" w:rsidRPr="00AB22D5">
        <w:rPr>
          <w:color w:val="000000"/>
          <w:lang w:eastAsia="en-GB"/>
        </w:rPr>
        <w:t>support</w:t>
      </w:r>
      <w:r w:rsidR="0049767B">
        <w:rPr>
          <w:color w:val="000000"/>
          <w:lang w:eastAsia="en-GB"/>
        </w:rPr>
        <w:t>ing</w:t>
      </w:r>
      <w:r w:rsidR="00943A33">
        <w:rPr>
          <w:color w:val="000000"/>
          <w:lang w:eastAsia="en-GB"/>
        </w:rPr>
        <w:t xml:space="preserve"> the </w:t>
      </w:r>
      <w:r w:rsidR="00943A33" w:rsidRPr="00AB22D5">
        <w:rPr>
          <w:color w:val="000000"/>
          <w:lang w:eastAsia="en-GB"/>
        </w:rPr>
        <w:t>N</w:t>
      </w:r>
      <w:r w:rsidR="00943A33">
        <w:rPr>
          <w:color w:val="000000"/>
          <w:lang w:eastAsia="en-GB"/>
        </w:rPr>
        <w:t xml:space="preserve">ational </w:t>
      </w:r>
      <w:r w:rsidR="00943A33" w:rsidRPr="00AB22D5">
        <w:rPr>
          <w:color w:val="000000"/>
          <w:lang w:eastAsia="en-GB"/>
        </w:rPr>
        <w:t>C</w:t>
      </w:r>
      <w:r w:rsidR="00943A33">
        <w:rPr>
          <w:color w:val="000000"/>
          <w:lang w:eastAsia="en-GB"/>
        </w:rPr>
        <w:t xml:space="preserve">entre of </w:t>
      </w:r>
      <w:r w:rsidR="00943A33" w:rsidRPr="00AB22D5">
        <w:rPr>
          <w:color w:val="000000"/>
          <w:lang w:eastAsia="en-GB"/>
        </w:rPr>
        <w:t>N</w:t>
      </w:r>
      <w:r w:rsidR="00943A33">
        <w:rPr>
          <w:color w:val="000000"/>
          <w:lang w:eastAsia="en-GB"/>
        </w:rPr>
        <w:t>utrition to</w:t>
      </w:r>
      <w:r w:rsidR="00943A33" w:rsidRPr="00AB22D5">
        <w:rPr>
          <w:color w:val="000000"/>
          <w:lang w:eastAsia="en-GB"/>
        </w:rPr>
        <w:t xml:space="preserve"> organize the First Nation</w:t>
      </w:r>
      <w:r w:rsidR="0049767B">
        <w:rPr>
          <w:color w:val="000000"/>
          <w:lang w:eastAsia="en-GB"/>
        </w:rPr>
        <w:t xml:space="preserve">al Nutrition Conference held in </w:t>
      </w:r>
      <w:proofErr w:type="spellStart"/>
      <w:r w:rsidR="0049767B">
        <w:rPr>
          <w:color w:val="000000"/>
          <w:lang w:eastAsia="en-GB"/>
        </w:rPr>
        <w:t>Thalad</w:t>
      </w:r>
      <w:proofErr w:type="spellEnd"/>
      <w:r w:rsidR="0049767B">
        <w:rPr>
          <w:color w:val="000000"/>
          <w:lang w:eastAsia="en-GB"/>
        </w:rPr>
        <w:t>, Vientiane P</w:t>
      </w:r>
      <w:r w:rsidR="00943A33" w:rsidRPr="00AB22D5">
        <w:rPr>
          <w:color w:val="000000"/>
          <w:lang w:eastAsia="en-GB"/>
        </w:rPr>
        <w:t>rovince</w:t>
      </w:r>
      <w:r w:rsidR="0049767B">
        <w:rPr>
          <w:color w:val="000000"/>
          <w:lang w:eastAsia="en-GB"/>
        </w:rPr>
        <w:t>,</w:t>
      </w:r>
      <w:r w:rsidR="00943A33">
        <w:t xml:space="preserve"> as w</w:t>
      </w:r>
      <w:r w:rsidR="0049767B">
        <w:t>ell as representing members and participating</w:t>
      </w:r>
      <w:r w:rsidR="00943A33">
        <w:t xml:space="preserve"> in the First Nutrition Forum. Furthermore, SUN CSA supported the </w:t>
      </w:r>
      <w:r w:rsidR="00943A33" w:rsidRPr="00602F63">
        <w:t xml:space="preserve">government with a </w:t>
      </w:r>
      <w:r w:rsidR="00943A33" w:rsidRPr="00602F63">
        <w:rPr>
          <w:bCs/>
          <w:color w:val="000000"/>
        </w:rPr>
        <w:t xml:space="preserve">REACH </w:t>
      </w:r>
      <w:r w:rsidR="00943A33" w:rsidRPr="00602F63">
        <w:t>mapping exercise</w:t>
      </w:r>
      <w:r w:rsidR="00943A33">
        <w:t xml:space="preserve"> to</w:t>
      </w:r>
      <w:r w:rsidR="00943A33" w:rsidRPr="00943A33">
        <w:t xml:space="preserve"> </w:t>
      </w:r>
      <w:r w:rsidR="00943A33">
        <w:t>identify any duplications and/or gaps of the Multi-sectorial Food and Nutrition Security Action Plan (</w:t>
      </w:r>
      <w:r w:rsidR="00943A33" w:rsidRPr="00602F63">
        <w:t>FNSAP</w:t>
      </w:r>
      <w:r w:rsidR="00943A33">
        <w:t xml:space="preserve">). </w:t>
      </w:r>
    </w:p>
    <w:p w14:paraId="34E1027F" w14:textId="77777777" w:rsidR="00943A33" w:rsidRDefault="00943A33" w:rsidP="00483340">
      <w:pPr>
        <w:spacing w:line="276" w:lineRule="auto"/>
      </w:pPr>
    </w:p>
    <w:p w14:paraId="5D674F30" w14:textId="77777777" w:rsidR="0049767B" w:rsidRDefault="00392DA8" w:rsidP="001E708B">
      <w:pPr>
        <w:spacing w:line="276" w:lineRule="auto"/>
        <w:jc w:val="both"/>
      </w:pPr>
      <w:r>
        <w:t xml:space="preserve">Another important focus </w:t>
      </w:r>
      <w:r w:rsidR="006A6D56">
        <w:t xml:space="preserve">of SUN CSA </w:t>
      </w:r>
      <w:r>
        <w:t xml:space="preserve">activities </w:t>
      </w:r>
      <w:r w:rsidR="006A6D56">
        <w:t>i</w:t>
      </w:r>
      <w:r w:rsidR="0049767B">
        <w:t>n 2015 was</w:t>
      </w:r>
      <w:r>
        <w:t xml:space="preserve"> to</w:t>
      </w:r>
      <w:r w:rsidR="0049767B">
        <w:t xml:space="preserve"> support the capacity development of</w:t>
      </w:r>
      <w:r>
        <w:t xml:space="preserve"> its members. Three short technical workshops were conducted throughout the year (see outcome 4), a study tour for m</w:t>
      </w:r>
      <w:r w:rsidR="0049767B">
        <w:t xml:space="preserve">embers to learn from each other, </w:t>
      </w:r>
      <w:r>
        <w:t>and small grant</w:t>
      </w:r>
      <w:r w:rsidR="006A6D56">
        <w:t>s</w:t>
      </w:r>
      <w:r>
        <w:t xml:space="preserve"> support </w:t>
      </w:r>
      <w:r w:rsidR="006A6D56">
        <w:t>by Save the Children</w:t>
      </w:r>
      <w:r w:rsidR="0049767B">
        <w:t xml:space="preserve"> was provided to three local CSO</w:t>
      </w:r>
      <w:r w:rsidR="006A6D56">
        <w:t xml:space="preserve">s. Moreover, SUN CSA Laos was selected as </w:t>
      </w:r>
      <w:r w:rsidR="006A6D56" w:rsidRPr="009E0808">
        <w:t xml:space="preserve">one of the SUN </w:t>
      </w:r>
      <w:r w:rsidR="006A6D56">
        <w:t xml:space="preserve">country </w:t>
      </w:r>
      <w:r w:rsidR="006A6D56" w:rsidRPr="009E0808">
        <w:t>field visit</w:t>
      </w:r>
      <w:r w:rsidR="006A6D56">
        <w:t>s</w:t>
      </w:r>
      <w:r w:rsidR="006A6D56" w:rsidRPr="009E0808">
        <w:t xml:space="preserve"> for the SUN Movement Multi-Partner Trust Fund (MPTF) Evaluation</w:t>
      </w:r>
      <w:r w:rsidR="006A6D56">
        <w:t xml:space="preserve"> and </w:t>
      </w:r>
      <w:r w:rsidR="0049767B">
        <w:t>was asked to share collaborative</w:t>
      </w:r>
      <w:r w:rsidR="00B47136">
        <w:t xml:space="preserve"> experiences</w:t>
      </w:r>
      <w:r w:rsidR="006A6D56">
        <w:t xml:space="preserve"> at the Regional SUN Business Network in Indonesia. </w:t>
      </w:r>
    </w:p>
    <w:p w14:paraId="797CA3ED" w14:textId="77777777" w:rsidR="0049767B" w:rsidRDefault="0049767B" w:rsidP="001E708B">
      <w:pPr>
        <w:spacing w:line="276" w:lineRule="auto"/>
        <w:jc w:val="both"/>
      </w:pPr>
    </w:p>
    <w:p w14:paraId="4E9B8406" w14:textId="3F24AF00" w:rsidR="0049767B" w:rsidRPr="0049767B" w:rsidRDefault="001E708B" w:rsidP="001E708B">
      <w:pPr>
        <w:spacing w:line="276" w:lineRule="auto"/>
        <w:jc w:val="both"/>
      </w:pPr>
      <w:r>
        <w:t>In summary, SUN CSA Laos has continued to build momentum from the previous year</w:t>
      </w:r>
      <w:r w:rsidR="0049767B">
        <w:t xml:space="preserve"> as</w:t>
      </w:r>
      <w:r>
        <w:t xml:space="preserve"> seen in the increase of membership from 23 to 47 member organizations in 2015, </w:t>
      </w:r>
      <w:r w:rsidR="00B47136">
        <w:t xml:space="preserve">to </w:t>
      </w:r>
      <w:r>
        <w:t>provide support to its members through capacity building and knowledge sharing</w:t>
      </w:r>
      <w:r w:rsidR="0049767B">
        <w:t>,</w:t>
      </w:r>
      <w:r>
        <w:t xml:space="preserve"> as well as </w:t>
      </w:r>
      <w:r w:rsidR="00B47136">
        <w:t xml:space="preserve">to </w:t>
      </w:r>
      <w:r>
        <w:t xml:space="preserve">assist the government </w:t>
      </w:r>
      <w:r w:rsidR="00B47136">
        <w:t>in its</w:t>
      </w:r>
      <w:r>
        <w:t xml:space="preserve"> nutrition goals and priorities.</w:t>
      </w:r>
      <w:bookmarkStart w:id="0" w:name="_GoBack"/>
      <w:bookmarkEnd w:id="0"/>
    </w:p>
    <w:p w14:paraId="4218A7A1" w14:textId="77777777" w:rsidR="00032AD0" w:rsidRPr="0003429E" w:rsidRDefault="00032AD0" w:rsidP="00032AD0">
      <w:pPr>
        <w:pStyle w:val="Heading1"/>
        <w:widowControl/>
        <w:numPr>
          <w:ilvl w:val="0"/>
          <w:numId w:val="3"/>
        </w:numPr>
        <w:tabs>
          <w:tab w:val="clear" w:pos="1080"/>
          <w:tab w:val="clear" w:pos="4680"/>
          <w:tab w:val="left" w:pos="360"/>
        </w:tabs>
        <w:spacing w:before="240" w:after="120"/>
        <w:ind w:left="360" w:hanging="360"/>
        <w:jc w:val="left"/>
        <w:rPr>
          <w:rFonts w:ascii="Times New Roman" w:hAnsi="Times New Roman"/>
          <w:sz w:val="24"/>
          <w:szCs w:val="24"/>
          <w:lang w:val="en-US"/>
        </w:rPr>
      </w:pPr>
      <w:r w:rsidRPr="0003429E">
        <w:rPr>
          <w:rFonts w:ascii="Times New Roman" w:hAnsi="Times New Roman"/>
          <w:sz w:val="24"/>
          <w:szCs w:val="24"/>
          <w:lang w:val="en-US"/>
        </w:rPr>
        <w:t>Purpose</w:t>
      </w:r>
    </w:p>
    <w:p w14:paraId="46E3AE78" w14:textId="7D03EF05" w:rsidR="005854B2" w:rsidRDefault="00453D43" w:rsidP="00383159">
      <w:pPr>
        <w:spacing w:line="276" w:lineRule="auto"/>
      </w:pPr>
      <w:r>
        <w:t xml:space="preserve">SUN CSA aims to coordinate and align civil society through skills building, convergent action and learning from best practices to promote sustainable improvement in the nutrition status of Lao people, in particular on women and children in the first 1,000 days of life. </w:t>
      </w:r>
      <w:r w:rsidR="005854B2">
        <w:t>SUN CSA Laos has fiv</w:t>
      </w:r>
      <w:r w:rsidR="00CF4B59">
        <w:t xml:space="preserve">e main outcomes. In </w:t>
      </w:r>
      <w:r w:rsidR="005854B2">
        <w:t xml:space="preserve">2015, </w:t>
      </w:r>
      <w:r w:rsidR="00CF4B59">
        <w:t>SUN CSA Laos was</w:t>
      </w:r>
      <w:r w:rsidR="005854B2">
        <w:t xml:space="preserve"> able to achieve the following outcomes and outputs:</w:t>
      </w:r>
    </w:p>
    <w:p w14:paraId="27A90969" w14:textId="77777777" w:rsidR="005854B2" w:rsidRPr="008B33AA" w:rsidRDefault="00DB2DFD" w:rsidP="00383159">
      <w:pPr>
        <w:pStyle w:val="ListParagraph"/>
        <w:numPr>
          <w:ilvl w:val="0"/>
          <w:numId w:val="11"/>
        </w:numPr>
        <w:spacing w:line="276" w:lineRule="auto"/>
      </w:pPr>
      <w:r w:rsidRPr="00656255">
        <w:rPr>
          <w:b/>
          <w:bCs/>
        </w:rPr>
        <w:t>Outcome 1:</w:t>
      </w:r>
      <w:r>
        <w:t xml:space="preserve"> </w:t>
      </w:r>
      <w:r w:rsidR="00711D08" w:rsidRPr="008B33AA">
        <w:t>Establishment of a well-functioning CSA comprising a secretariat made up of both local and international CSOs and with a sustainable post-project funding plan</w:t>
      </w:r>
    </w:p>
    <w:p w14:paraId="71D00E02" w14:textId="77777777" w:rsidR="008B33AA" w:rsidRPr="008B33AA" w:rsidRDefault="00DA3793" w:rsidP="00CF4B59">
      <w:pPr>
        <w:pStyle w:val="ListParagraph"/>
        <w:numPr>
          <w:ilvl w:val="1"/>
          <w:numId w:val="11"/>
        </w:numPr>
        <w:spacing w:line="276" w:lineRule="auto"/>
        <w:rPr>
          <w:b/>
        </w:rPr>
      </w:pPr>
      <w:r w:rsidRPr="008B33AA">
        <w:rPr>
          <w:b/>
          <w:bCs/>
        </w:rPr>
        <w:lastRenderedPageBreak/>
        <w:t>Output 1.1</w:t>
      </w:r>
      <w:r w:rsidRPr="008B33AA">
        <w:t xml:space="preserve">: </w:t>
      </w:r>
      <w:r w:rsidR="008B33AA" w:rsidRPr="004844F3">
        <w:rPr>
          <w:bCs/>
        </w:rPr>
        <w:t>Develop project management committee TOR to establish the SUN CSA governance structure</w:t>
      </w:r>
      <w:r w:rsidR="008B33AA" w:rsidRPr="008B33AA">
        <w:rPr>
          <w:b/>
        </w:rPr>
        <w:t xml:space="preserve"> </w:t>
      </w:r>
    </w:p>
    <w:p w14:paraId="61525149" w14:textId="2587E4F8" w:rsidR="008B33AA" w:rsidRPr="008B33AA" w:rsidRDefault="00541F53">
      <w:pPr>
        <w:pStyle w:val="ListParagraph"/>
        <w:numPr>
          <w:ilvl w:val="1"/>
          <w:numId w:val="11"/>
        </w:numPr>
        <w:spacing w:line="276" w:lineRule="auto"/>
      </w:pPr>
      <w:r w:rsidRPr="008B33AA">
        <w:rPr>
          <w:b/>
          <w:bCs/>
        </w:rPr>
        <w:t xml:space="preserve">Output 1.2: </w:t>
      </w:r>
      <w:r w:rsidR="008B33AA">
        <w:t>Establish SUN CSA management structures- includes financial procedures and</w:t>
      </w:r>
      <w:r w:rsidR="008B33AA" w:rsidRPr="00EB2E94">
        <w:rPr>
          <w:bCs/>
        </w:rPr>
        <w:t xml:space="preserve"> conflict of interest guideline</w:t>
      </w:r>
    </w:p>
    <w:p w14:paraId="2DB88CEC" w14:textId="77777777" w:rsidR="008B33AA" w:rsidRPr="00EB2E94" w:rsidRDefault="007B7E31" w:rsidP="00CF4B59">
      <w:pPr>
        <w:pStyle w:val="ListParagraph"/>
        <w:numPr>
          <w:ilvl w:val="0"/>
          <w:numId w:val="25"/>
        </w:numPr>
        <w:spacing w:line="276" w:lineRule="auto"/>
      </w:pPr>
      <w:r w:rsidRPr="008B33AA">
        <w:rPr>
          <w:b/>
          <w:bCs/>
        </w:rPr>
        <w:t>Output 1.</w:t>
      </w:r>
      <w:r w:rsidR="00541F53" w:rsidRPr="008B33AA">
        <w:rPr>
          <w:b/>
          <w:bCs/>
        </w:rPr>
        <w:t>3</w:t>
      </w:r>
      <w:r w:rsidRPr="008B33AA">
        <w:t xml:space="preserve">: </w:t>
      </w:r>
      <w:r w:rsidR="008B33AA">
        <w:t>Complete s</w:t>
      </w:r>
      <w:r w:rsidR="008B33AA" w:rsidRPr="00EB2E94">
        <w:t xml:space="preserve">ecretariat </w:t>
      </w:r>
      <w:r w:rsidR="008B33AA">
        <w:t xml:space="preserve">staffing </w:t>
      </w:r>
    </w:p>
    <w:p w14:paraId="5F59965B" w14:textId="079E6D4B" w:rsidR="00541F53" w:rsidRPr="0008448D" w:rsidRDefault="00541F53">
      <w:pPr>
        <w:pStyle w:val="ListParagraph"/>
        <w:numPr>
          <w:ilvl w:val="1"/>
          <w:numId w:val="11"/>
        </w:numPr>
        <w:spacing w:line="276" w:lineRule="auto"/>
      </w:pPr>
      <w:r w:rsidRPr="008B33AA">
        <w:rPr>
          <w:b/>
          <w:bCs/>
        </w:rPr>
        <w:t>Output 1.</w:t>
      </w:r>
      <w:r w:rsidR="008B33AA" w:rsidRPr="008B33AA">
        <w:rPr>
          <w:b/>
          <w:bCs/>
        </w:rPr>
        <w:t>6</w:t>
      </w:r>
      <w:r w:rsidRPr="008B33AA">
        <w:rPr>
          <w:b/>
          <w:bCs/>
        </w:rPr>
        <w:t xml:space="preserve">: </w:t>
      </w:r>
      <w:r w:rsidR="008B33AA" w:rsidRPr="008B33AA">
        <w:rPr>
          <w:bCs/>
        </w:rPr>
        <w:t xml:space="preserve">Quarterly consultation meetings between the Project Management Committee and CSA members </w:t>
      </w:r>
    </w:p>
    <w:p w14:paraId="15F7552D" w14:textId="63D39A6E" w:rsidR="008B33AA" w:rsidRDefault="0008448D" w:rsidP="00CF4B59">
      <w:pPr>
        <w:pStyle w:val="ListParagraph"/>
        <w:numPr>
          <w:ilvl w:val="1"/>
          <w:numId w:val="11"/>
        </w:numPr>
        <w:spacing w:line="276" w:lineRule="auto"/>
        <w:rPr>
          <w:bCs/>
        </w:rPr>
      </w:pPr>
      <w:r w:rsidRPr="004844F3">
        <w:rPr>
          <w:b/>
          <w:bCs/>
        </w:rPr>
        <w:t>Output 1.</w:t>
      </w:r>
      <w:r w:rsidR="008B33AA" w:rsidRPr="00CF4B59">
        <w:rPr>
          <w:b/>
          <w:bCs/>
        </w:rPr>
        <w:t>10</w:t>
      </w:r>
      <w:r w:rsidRPr="00CF4B59">
        <w:rPr>
          <w:b/>
          <w:bCs/>
        </w:rPr>
        <w:t xml:space="preserve">: </w:t>
      </w:r>
      <w:r w:rsidR="008B33AA" w:rsidRPr="00CF4B59">
        <w:rPr>
          <w:bCs/>
        </w:rPr>
        <w:t xml:space="preserve">Quarterly Narrative reporting </w:t>
      </w:r>
    </w:p>
    <w:p w14:paraId="4FF6F832" w14:textId="77777777" w:rsidR="008B33AA" w:rsidRPr="008B33AA" w:rsidRDefault="008B33AA" w:rsidP="00CF4B59">
      <w:pPr>
        <w:pStyle w:val="ListParagraph"/>
        <w:numPr>
          <w:ilvl w:val="1"/>
          <w:numId w:val="11"/>
        </w:numPr>
        <w:spacing w:line="276" w:lineRule="auto"/>
        <w:rPr>
          <w:b/>
        </w:rPr>
      </w:pPr>
      <w:r w:rsidRPr="008B33AA">
        <w:rPr>
          <w:b/>
        </w:rPr>
        <w:t xml:space="preserve">Output 1.11 </w:t>
      </w:r>
      <w:r w:rsidRPr="008B33AA">
        <w:rPr>
          <w:bCs/>
        </w:rPr>
        <w:t>Semi-annual Financial report</w:t>
      </w:r>
    </w:p>
    <w:p w14:paraId="5013B321" w14:textId="77777777" w:rsidR="008B33AA" w:rsidRPr="008B33AA" w:rsidRDefault="008B33AA" w:rsidP="00CF4B59">
      <w:pPr>
        <w:pStyle w:val="ListParagraph"/>
        <w:numPr>
          <w:ilvl w:val="1"/>
          <w:numId w:val="11"/>
        </w:numPr>
        <w:spacing w:line="276" w:lineRule="auto"/>
        <w:rPr>
          <w:b/>
        </w:rPr>
      </w:pPr>
      <w:r w:rsidRPr="008B33AA">
        <w:rPr>
          <w:b/>
        </w:rPr>
        <w:t xml:space="preserve">Output 1.12 </w:t>
      </w:r>
      <w:r w:rsidRPr="008B33AA">
        <w:rPr>
          <w:bCs/>
        </w:rPr>
        <w:t>Develop 5-year strategy – with 1 advocacy priority, working with lead NGO</w:t>
      </w:r>
    </w:p>
    <w:p w14:paraId="592E2196" w14:textId="77777777" w:rsidR="00711D08" w:rsidRPr="00B82D9F" w:rsidRDefault="00711D08" w:rsidP="00383159">
      <w:pPr>
        <w:pStyle w:val="ListParagraph"/>
        <w:numPr>
          <w:ilvl w:val="0"/>
          <w:numId w:val="11"/>
        </w:numPr>
        <w:spacing w:line="276" w:lineRule="auto"/>
      </w:pPr>
      <w:r w:rsidRPr="00656255">
        <w:rPr>
          <w:b/>
          <w:bCs/>
        </w:rPr>
        <w:t>Outcome 2:</w:t>
      </w:r>
      <w:r>
        <w:t xml:space="preserve"> </w:t>
      </w:r>
      <w:r w:rsidRPr="00986982">
        <w:t>Support provided to project mapping a</w:t>
      </w:r>
      <w:r>
        <w:t>nd strategic planning in target</w:t>
      </w:r>
      <w:r w:rsidRPr="00986982">
        <w:t xml:space="preserve"> areas such as gender mainstreaming and inclusion</w:t>
      </w:r>
    </w:p>
    <w:p w14:paraId="59CB60B1" w14:textId="77777777" w:rsidR="00B82D9F" w:rsidRDefault="00B82D9F" w:rsidP="00383159">
      <w:pPr>
        <w:pStyle w:val="ListParagraph"/>
        <w:numPr>
          <w:ilvl w:val="1"/>
          <w:numId w:val="11"/>
        </w:numPr>
        <w:spacing w:line="276" w:lineRule="auto"/>
      </w:pPr>
      <w:r w:rsidRPr="00656255">
        <w:rPr>
          <w:b/>
          <w:bCs/>
        </w:rPr>
        <w:t>Output 2.1</w:t>
      </w:r>
      <w:r>
        <w:t xml:space="preserve">: Map CSA’s members’ </w:t>
      </w:r>
      <w:r w:rsidR="004C33F8">
        <w:t>contribution</w:t>
      </w:r>
      <w:r>
        <w:t xml:space="preserve"> to the FNSAP</w:t>
      </w:r>
      <w:r w:rsidR="00656255">
        <w:t xml:space="preserve"> </w:t>
      </w:r>
      <w:r w:rsidR="004C33F8">
        <w:t xml:space="preserve">priority interventions </w:t>
      </w:r>
      <w:r w:rsidR="00235881">
        <w:t>in all target districts and identify</w:t>
      </w:r>
      <w:r w:rsidR="00EA0DAF">
        <w:t xml:space="preserve"> areas </w:t>
      </w:r>
      <w:r w:rsidR="00656255">
        <w:t>of duplication and</w:t>
      </w:r>
      <w:r w:rsidR="00235881">
        <w:t>/or</w:t>
      </w:r>
      <w:r w:rsidR="00EA0DAF">
        <w:t xml:space="preserve"> gaps </w:t>
      </w:r>
    </w:p>
    <w:p w14:paraId="6A494109" w14:textId="6E2CC904" w:rsidR="00B82D9F" w:rsidRPr="00541F53" w:rsidRDefault="00B82D9F" w:rsidP="00383159">
      <w:pPr>
        <w:pStyle w:val="ListParagraph"/>
        <w:numPr>
          <w:ilvl w:val="1"/>
          <w:numId w:val="11"/>
        </w:numPr>
        <w:spacing w:line="276" w:lineRule="auto"/>
      </w:pPr>
      <w:r w:rsidRPr="00656255">
        <w:rPr>
          <w:b/>
          <w:bCs/>
        </w:rPr>
        <w:t>Output 2</w:t>
      </w:r>
      <w:r w:rsidRPr="00B82D9F">
        <w:t>.</w:t>
      </w:r>
      <w:r w:rsidR="008B33AA">
        <w:rPr>
          <w:b/>
          <w:bCs/>
        </w:rPr>
        <w:t>3</w:t>
      </w:r>
      <w:r w:rsidRPr="00656255">
        <w:rPr>
          <w:b/>
          <w:bCs/>
        </w:rPr>
        <w:t>:</w:t>
      </w:r>
      <w:r w:rsidR="00EA0DAF" w:rsidRPr="00656255">
        <w:rPr>
          <w:b/>
          <w:bCs/>
        </w:rPr>
        <w:t xml:space="preserve"> </w:t>
      </w:r>
      <w:r w:rsidR="00EA0DAF">
        <w:t>Undertake a gender inclusion study to provide specific recommendations to NNC and SUN CSA members</w:t>
      </w:r>
      <w:r>
        <w:t xml:space="preserve"> </w:t>
      </w:r>
      <w:r w:rsidR="00631990">
        <w:t xml:space="preserve">for improving gender approaches and </w:t>
      </w:r>
      <w:r w:rsidR="00656255">
        <w:t xml:space="preserve">to ensure that women and girls are not adversely affected with the implementation of the FNSAP </w:t>
      </w:r>
    </w:p>
    <w:p w14:paraId="1750F533" w14:textId="77777777" w:rsidR="00711D08" w:rsidRDefault="00711D08" w:rsidP="00383159">
      <w:pPr>
        <w:pStyle w:val="ListParagraph"/>
        <w:numPr>
          <w:ilvl w:val="0"/>
          <w:numId w:val="11"/>
        </w:numPr>
        <w:spacing w:line="276" w:lineRule="auto"/>
      </w:pPr>
      <w:r w:rsidRPr="00656255">
        <w:rPr>
          <w:b/>
          <w:bCs/>
        </w:rPr>
        <w:t>Outcome 3:</w:t>
      </w:r>
      <w:r>
        <w:t xml:space="preserve"> </w:t>
      </w:r>
      <w:r w:rsidRPr="00986982">
        <w:t>Influence and support the Government of Lao PDR (</w:t>
      </w:r>
      <w:proofErr w:type="spellStart"/>
      <w:r w:rsidRPr="00986982">
        <w:t>GoL</w:t>
      </w:r>
      <w:proofErr w:type="spellEnd"/>
      <w:r w:rsidRPr="00986982">
        <w:t>) in its food and nutrition security policy and priority interventions</w:t>
      </w:r>
    </w:p>
    <w:p w14:paraId="17DB73D5" w14:textId="47289969" w:rsidR="00B7144F" w:rsidRDefault="00B7144F" w:rsidP="00383159">
      <w:pPr>
        <w:pStyle w:val="ListParagraph"/>
        <w:numPr>
          <w:ilvl w:val="1"/>
          <w:numId w:val="11"/>
        </w:numPr>
        <w:spacing w:line="276" w:lineRule="auto"/>
      </w:pPr>
      <w:r>
        <w:rPr>
          <w:b/>
          <w:bCs/>
        </w:rPr>
        <w:t>Output 3.</w:t>
      </w:r>
      <w:r w:rsidR="00025A7D">
        <w:rPr>
          <w:b/>
          <w:bCs/>
        </w:rPr>
        <w:t>3</w:t>
      </w:r>
      <w:r>
        <w:rPr>
          <w:b/>
          <w:bCs/>
        </w:rPr>
        <w:t xml:space="preserve">: </w:t>
      </w:r>
      <w:r w:rsidR="004C33F8">
        <w:t xml:space="preserve">Support CSA members to identify </w:t>
      </w:r>
      <w:r w:rsidR="00631990">
        <w:t>advocacy opportunities in a collective and coordinated approach</w:t>
      </w:r>
      <w:r w:rsidR="00EE631D">
        <w:t xml:space="preserve"> </w:t>
      </w:r>
    </w:p>
    <w:p w14:paraId="58F75EBC" w14:textId="7B922DD4" w:rsidR="00631990" w:rsidRDefault="00631990" w:rsidP="00383159">
      <w:pPr>
        <w:pStyle w:val="ListParagraph"/>
        <w:numPr>
          <w:ilvl w:val="1"/>
          <w:numId w:val="11"/>
        </w:numPr>
        <w:spacing w:line="276" w:lineRule="auto"/>
      </w:pPr>
      <w:r>
        <w:rPr>
          <w:b/>
          <w:bCs/>
        </w:rPr>
        <w:t>Output 3.</w:t>
      </w:r>
      <w:r w:rsidR="00025A7D">
        <w:rPr>
          <w:b/>
          <w:bCs/>
        </w:rPr>
        <w:t>4</w:t>
      </w:r>
      <w:r>
        <w:rPr>
          <w:b/>
          <w:bCs/>
        </w:rPr>
        <w:t xml:space="preserve">: </w:t>
      </w:r>
      <w:r>
        <w:t xml:space="preserve">Support credible engagement between SUN CSA and its members with the </w:t>
      </w:r>
      <w:proofErr w:type="spellStart"/>
      <w:r>
        <w:t>GoL</w:t>
      </w:r>
      <w:proofErr w:type="spellEnd"/>
      <w:r>
        <w:t>, especially the NCN</w:t>
      </w:r>
    </w:p>
    <w:p w14:paraId="24FA4085" w14:textId="31F5124E" w:rsidR="00EE631D" w:rsidRPr="00711D08" w:rsidRDefault="00EE631D" w:rsidP="00383159">
      <w:pPr>
        <w:pStyle w:val="ListParagraph"/>
        <w:numPr>
          <w:ilvl w:val="1"/>
          <w:numId w:val="11"/>
        </w:numPr>
        <w:spacing w:line="276" w:lineRule="auto"/>
      </w:pPr>
      <w:r>
        <w:rPr>
          <w:b/>
          <w:bCs/>
        </w:rPr>
        <w:t>Output 3.</w:t>
      </w:r>
      <w:r w:rsidR="00025A7D">
        <w:rPr>
          <w:b/>
          <w:bCs/>
        </w:rPr>
        <w:t>5</w:t>
      </w:r>
      <w:r>
        <w:rPr>
          <w:b/>
          <w:bCs/>
        </w:rPr>
        <w:t xml:space="preserve">: </w:t>
      </w:r>
      <w:r>
        <w:t>Write 4 articles/press releases per year and publish in Lao and English media</w:t>
      </w:r>
    </w:p>
    <w:p w14:paraId="2F89E936" w14:textId="77777777" w:rsidR="00711D08" w:rsidRPr="00631990" w:rsidRDefault="00711D08" w:rsidP="00383159">
      <w:pPr>
        <w:pStyle w:val="BodyText"/>
        <w:widowControl/>
        <w:numPr>
          <w:ilvl w:val="0"/>
          <w:numId w:val="5"/>
        </w:numPr>
        <w:spacing w:line="276" w:lineRule="auto"/>
        <w:rPr>
          <w:szCs w:val="24"/>
        </w:rPr>
      </w:pPr>
      <w:r w:rsidRPr="00453D43">
        <w:rPr>
          <w:b/>
          <w:bCs/>
        </w:rPr>
        <w:t>Outcome 4:</w:t>
      </w:r>
      <w:r>
        <w:t xml:space="preserve"> </w:t>
      </w:r>
      <w:r w:rsidRPr="00986982">
        <w:t>Support capacity development</w:t>
      </w:r>
    </w:p>
    <w:p w14:paraId="58C48D9D" w14:textId="77777777" w:rsidR="00631990" w:rsidRDefault="00631990" w:rsidP="00383159">
      <w:pPr>
        <w:pStyle w:val="BodyText"/>
        <w:widowControl/>
        <w:numPr>
          <w:ilvl w:val="1"/>
          <w:numId w:val="5"/>
        </w:numPr>
        <w:spacing w:line="276" w:lineRule="auto"/>
        <w:rPr>
          <w:szCs w:val="24"/>
        </w:rPr>
      </w:pPr>
      <w:r>
        <w:rPr>
          <w:b/>
          <w:bCs/>
        </w:rPr>
        <w:t>Output 4.</w:t>
      </w:r>
      <w:r>
        <w:rPr>
          <w:b/>
          <w:bCs/>
          <w:szCs w:val="24"/>
        </w:rPr>
        <w:t xml:space="preserve">1: </w:t>
      </w:r>
      <w:r w:rsidR="00AB07B7">
        <w:rPr>
          <w:szCs w:val="24"/>
        </w:rPr>
        <w:t>Capacity development needs assessment of CSA members</w:t>
      </w:r>
    </w:p>
    <w:p w14:paraId="0779A771" w14:textId="21CC1095" w:rsidR="00AB07B7" w:rsidRDefault="00AB07B7" w:rsidP="00383159">
      <w:pPr>
        <w:pStyle w:val="BodyText"/>
        <w:widowControl/>
        <w:numPr>
          <w:ilvl w:val="1"/>
          <w:numId w:val="5"/>
        </w:numPr>
        <w:spacing w:line="276" w:lineRule="auto"/>
        <w:rPr>
          <w:szCs w:val="24"/>
        </w:rPr>
      </w:pPr>
      <w:r>
        <w:rPr>
          <w:b/>
          <w:bCs/>
        </w:rPr>
        <w:t>Output 4.</w:t>
      </w:r>
      <w:r w:rsidR="00025A7D">
        <w:rPr>
          <w:b/>
          <w:bCs/>
          <w:szCs w:val="24"/>
        </w:rPr>
        <w:t>3</w:t>
      </w:r>
      <w:r>
        <w:rPr>
          <w:b/>
          <w:bCs/>
          <w:szCs w:val="24"/>
        </w:rPr>
        <w:t xml:space="preserve">: </w:t>
      </w:r>
      <w:r w:rsidR="006E361D">
        <w:rPr>
          <w:szCs w:val="24"/>
        </w:rPr>
        <w:t xml:space="preserve">Implement skills development training </w:t>
      </w:r>
    </w:p>
    <w:p w14:paraId="7B68DBF3" w14:textId="77777777" w:rsidR="00025A7D" w:rsidRPr="00025A7D" w:rsidRDefault="00025A7D" w:rsidP="00CF4B59">
      <w:pPr>
        <w:pStyle w:val="ListParagraph"/>
        <w:numPr>
          <w:ilvl w:val="1"/>
          <w:numId w:val="5"/>
        </w:numPr>
        <w:spacing w:line="276" w:lineRule="auto"/>
        <w:rPr>
          <w:bCs/>
        </w:rPr>
      </w:pPr>
      <w:r w:rsidRPr="00025A7D">
        <w:rPr>
          <w:b/>
        </w:rPr>
        <w:t xml:space="preserve">Output 4.4: </w:t>
      </w:r>
      <w:r w:rsidRPr="00025A7D">
        <w:rPr>
          <w:bCs/>
        </w:rPr>
        <w:t>Develop SUN CSA study visit travel grant guidelines</w:t>
      </w:r>
    </w:p>
    <w:p w14:paraId="33715597" w14:textId="2CA4DA3B" w:rsidR="00025A7D" w:rsidRPr="00CF4B59" w:rsidRDefault="00C64F38" w:rsidP="00CF4B59">
      <w:pPr>
        <w:pStyle w:val="ListParagraph"/>
        <w:numPr>
          <w:ilvl w:val="1"/>
          <w:numId w:val="5"/>
        </w:numPr>
        <w:spacing w:line="276" w:lineRule="auto"/>
        <w:rPr>
          <w:bCs/>
        </w:rPr>
      </w:pPr>
      <w:r w:rsidRPr="004844F3">
        <w:rPr>
          <w:b/>
          <w:bCs/>
        </w:rPr>
        <w:t>Output 4.</w:t>
      </w:r>
      <w:r w:rsidR="00025A7D" w:rsidRPr="00CF4B59">
        <w:rPr>
          <w:b/>
          <w:bCs/>
          <w:szCs w:val="24"/>
        </w:rPr>
        <w:t>5</w:t>
      </w:r>
      <w:r w:rsidRPr="00CF4B59">
        <w:rPr>
          <w:b/>
          <w:bCs/>
          <w:szCs w:val="24"/>
        </w:rPr>
        <w:t xml:space="preserve">: </w:t>
      </w:r>
      <w:r w:rsidR="00025A7D" w:rsidRPr="00CF4B59">
        <w:rPr>
          <w:bCs/>
        </w:rPr>
        <w:t>Conduct NPA study tours and cross visits through small study tour grants</w:t>
      </w:r>
    </w:p>
    <w:p w14:paraId="20D19BF6" w14:textId="6A0680B9" w:rsidR="00242AC1" w:rsidRPr="00025A7D" w:rsidRDefault="00242AC1" w:rsidP="00CF4B59">
      <w:pPr>
        <w:pStyle w:val="BodyText"/>
        <w:widowControl/>
        <w:numPr>
          <w:ilvl w:val="1"/>
          <w:numId w:val="5"/>
        </w:numPr>
        <w:spacing w:line="276" w:lineRule="auto"/>
        <w:rPr>
          <w:szCs w:val="24"/>
        </w:rPr>
      </w:pPr>
      <w:r w:rsidRPr="00025A7D">
        <w:rPr>
          <w:b/>
          <w:bCs/>
        </w:rPr>
        <w:t>Output 4.</w:t>
      </w:r>
      <w:r w:rsidR="00025A7D">
        <w:rPr>
          <w:b/>
          <w:bCs/>
          <w:szCs w:val="24"/>
        </w:rPr>
        <w:t>8</w:t>
      </w:r>
      <w:r w:rsidRPr="00025A7D">
        <w:rPr>
          <w:szCs w:val="24"/>
        </w:rPr>
        <w:t xml:space="preserve">: Develop video in year 2: Promote linkages between gender and nutrition </w:t>
      </w:r>
    </w:p>
    <w:p w14:paraId="2458F1AE" w14:textId="77777777" w:rsidR="00711D08" w:rsidRPr="00242AC1" w:rsidRDefault="00711D08" w:rsidP="00383159">
      <w:pPr>
        <w:pStyle w:val="BodyText"/>
        <w:widowControl/>
        <w:numPr>
          <w:ilvl w:val="0"/>
          <w:numId w:val="5"/>
        </w:numPr>
        <w:spacing w:line="276" w:lineRule="auto"/>
        <w:rPr>
          <w:szCs w:val="24"/>
        </w:rPr>
      </w:pPr>
      <w:r w:rsidRPr="00453D43">
        <w:rPr>
          <w:b/>
          <w:bCs/>
        </w:rPr>
        <w:t>Outcome 5:</w:t>
      </w:r>
      <w:r>
        <w:t xml:space="preserve"> </w:t>
      </w:r>
      <w:r w:rsidRPr="00986982">
        <w:t>Provide support to the management, monitoring and evaluation of the Food and Nutrition Strategic Action Plan (FNSAP)</w:t>
      </w:r>
    </w:p>
    <w:p w14:paraId="033C545D" w14:textId="77777777" w:rsidR="00242AC1" w:rsidRPr="006F4A89" w:rsidRDefault="00242AC1" w:rsidP="00383159">
      <w:pPr>
        <w:pStyle w:val="BodyText"/>
        <w:widowControl/>
        <w:numPr>
          <w:ilvl w:val="1"/>
          <w:numId w:val="5"/>
        </w:numPr>
        <w:spacing w:line="276" w:lineRule="auto"/>
        <w:rPr>
          <w:szCs w:val="24"/>
        </w:rPr>
      </w:pPr>
      <w:r>
        <w:rPr>
          <w:b/>
          <w:bCs/>
        </w:rPr>
        <w:t xml:space="preserve">Output 5.1: </w:t>
      </w:r>
      <w:r w:rsidR="006F4A89">
        <w:t>Promote SUN CSA in various sector working group meetings and events</w:t>
      </w:r>
    </w:p>
    <w:p w14:paraId="3C7D3772" w14:textId="16852329" w:rsidR="006F4A89" w:rsidRDefault="006F4A89" w:rsidP="00383159">
      <w:pPr>
        <w:pStyle w:val="BodyText"/>
        <w:widowControl/>
        <w:numPr>
          <w:ilvl w:val="1"/>
          <w:numId w:val="5"/>
        </w:numPr>
        <w:spacing w:line="276" w:lineRule="auto"/>
        <w:rPr>
          <w:szCs w:val="24"/>
        </w:rPr>
      </w:pPr>
      <w:r>
        <w:rPr>
          <w:b/>
          <w:bCs/>
        </w:rPr>
        <w:t>Output 5</w:t>
      </w:r>
      <w:r w:rsidRPr="006F4A89">
        <w:rPr>
          <w:b/>
          <w:bCs/>
        </w:rPr>
        <w:t>.</w:t>
      </w:r>
      <w:r w:rsidR="00025A7D">
        <w:rPr>
          <w:b/>
          <w:bCs/>
          <w:szCs w:val="24"/>
        </w:rPr>
        <w:t>3</w:t>
      </w:r>
      <w:r>
        <w:rPr>
          <w:szCs w:val="24"/>
        </w:rPr>
        <w:t>: Support dissemination of FNSAP key M&amp;E tools/processes at provincial and district levels via CSA members</w:t>
      </w:r>
    </w:p>
    <w:p w14:paraId="2AC4EB15" w14:textId="77777777" w:rsidR="00617246" w:rsidRDefault="00617246" w:rsidP="00383159">
      <w:pPr>
        <w:spacing w:line="276" w:lineRule="auto"/>
        <w:jc w:val="both"/>
      </w:pPr>
    </w:p>
    <w:p w14:paraId="5F7B46DD" w14:textId="24A34847" w:rsidR="00DB2DFD" w:rsidRPr="003D7D19" w:rsidRDefault="00DB2DFD" w:rsidP="00383159">
      <w:pPr>
        <w:spacing w:line="276" w:lineRule="auto"/>
        <w:jc w:val="both"/>
      </w:pPr>
      <w:r w:rsidRPr="007C7064">
        <w:t>The Participating UN Organisation (PUNO)</w:t>
      </w:r>
      <w:r w:rsidR="002C0770">
        <w:t xml:space="preserve"> for SUN CSA in Laos</w:t>
      </w:r>
      <w:r w:rsidRPr="007C7064">
        <w:t xml:space="preserve"> is the United Nations Office for Project Services (UNOPS)</w:t>
      </w:r>
      <w:r w:rsidR="002C0770">
        <w:t xml:space="preserve"> based in Cambodia</w:t>
      </w:r>
      <w:r w:rsidRPr="007C7064">
        <w:t>.</w:t>
      </w:r>
      <w:r>
        <w:t xml:space="preserve"> </w:t>
      </w:r>
      <w:r w:rsidR="002C0770">
        <w:t xml:space="preserve">UNOPS </w:t>
      </w:r>
      <w:r w:rsidR="003D7D19">
        <w:t xml:space="preserve">provides management support for </w:t>
      </w:r>
      <w:r w:rsidR="002C0770">
        <w:t xml:space="preserve">the Multi-Partner Trust Fund (MPTF) and coordination </w:t>
      </w:r>
      <w:r w:rsidR="003D7D19">
        <w:t>with SUN global M</w:t>
      </w:r>
      <w:r w:rsidR="002C0770">
        <w:t>ovement</w:t>
      </w:r>
      <w:r w:rsidR="003D7D19">
        <w:t xml:space="preserve"> and SUN CSA in country</w:t>
      </w:r>
      <w:r w:rsidR="002C0770">
        <w:t>. UNOPS’</w:t>
      </w:r>
      <w:r w:rsidRPr="007C7064">
        <w:t xml:space="preserve"> main implementing partner for </w:t>
      </w:r>
      <w:r w:rsidR="00CF4B59">
        <w:t xml:space="preserve">the </w:t>
      </w:r>
      <w:r w:rsidRPr="007C7064">
        <w:t xml:space="preserve">SUN Movement in Lao PDR is Plan International. </w:t>
      </w:r>
      <w:r w:rsidR="003D7D19">
        <w:t xml:space="preserve">Plan International </w:t>
      </w:r>
      <w:r w:rsidR="00CF4B59">
        <w:t xml:space="preserve">in the Lao PDR </w:t>
      </w:r>
      <w:r w:rsidR="003D7D19">
        <w:t xml:space="preserve">host and manages the SUN CSA Laos in country. </w:t>
      </w:r>
    </w:p>
    <w:p w14:paraId="175A7C02" w14:textId="77777777" w:rsidR="00032AD0" w:rsidRPr="0003429E" w:rsidRDefault="00032AD0" w:rsidP="00383159">
      <w:pPr>
        <w:pStyle w:val="BodyText"/>
        <w:spacing w:line="276" w:lineRule="auto"/>
        <w:rPr>
          <w:szCs w:val="24"/>
        </w:rPr>
      </w:pPr>
    </w:p>
    <w:p w14:paraId="0554058A" w14:textId="77777777" w:rsidR="00032AD0" w:rsidRDefault="00032AD0" w:rsidP="00383159">
      <w:pPr>
        <w:pStyle w:val="BodyText"/>
        <w:widowControl/>
        <w:numPr>
          <w:ilvl w:val="0"/>
          <w:numId w:val="3"/>
        </w:numPr>
        <w:tabs>
          <w:tab w:val="clear" w:pos="1080"/>
        </w:tabs>
        <w:spacing w:line="276" w:lineRule="auto"/>
        <w:ind w:left="360" w:hanging="360"/>
        <w:rPr>
          <w:b/>
          <w:szCs w:val="24"/>
        </w:rPr>
      </w:pPr>
      <w:r w:rsidRPr="0003429E">
        <w:rPr>
          <w:b/>
          <w:szCs w:val="24"/>
        </w:rPr>
        <w:t xml:space="preserve">Resources </w:t>
      </w:r>
    </w:p>
    <w:p w14:paraId="03652414" w14:textId="77777777" w:rsidR="00617246" w:rsidRDefault="00617246" w:rsidP="00383159">
      <w:pPr>
        <w:pStyle w:val="BodyText"/>
        <w:widowControl/>
        <w:spacing w:line="276" w:lineRule="auto"/>
        <w:rPr>
          <w:b/>
          <w:szCs w:val="24"/>
        </w:rPr>
      </w:pPr>
    </w:p>
    <w:p w14:paraId="5A25B56F" w14:textId="2591285B" w:rsidR="00617246" w:rsidRDefault="00617246" w:rsidP="00383159">
      <w:pPr>
        <w:spacing w:line="276" w:lineRule="auto"/>
        <w:jc w:val="both"/>
      </w:pPr>
      <w:r>
        <w:t xml:space="preserve">The </w:t>
      </w:r>
      <w:r w:rsidRPr="003757D0">
        <w:t>SUN CSA</w:t>
      </w:r>
      <w:r>
        <w:t xml:space="preserve"> Laos </w:t>
      </w:r>
      <w:r w:rsidR="00CF4B59">
        <w:t>has relied</w:t>
      </w:r>
      <w:r w:rsidRPr="003757D0">
        <w:t xml:space="preserve"> </w:t>
      </w:r>
      <w:r w:rsidR="00C869E2">
        <w:t xml:space="preserve">principally </w:t>
      </w:r>
      <w:r w:rsidRPr="003757D0">
        <w:t xml:space="preserve">on funding from </w:t>
      </w:r>
      <w:r>
        <w:t xml:space="preserve">the MPTF for </w:t>
      </w:r>
      <w:r w:rsidR="00CF4B59">
        <w:t>the</w:t>
      </w:r>
      <w:r>
        <w:t xml:space="preserve"> initial </w:t>
      </w:r>
      <w:r w:rsidRPr="003757D0">
        <w:t xml:space="preserve">establishment </w:t>
      </w:r>
      <w:r>
        <w:t>period of two years 2014-2015</w:t>
      </w:r>
      <w:r w:rsidRPr="003757D0">
        <w:t xml:space="preserve">. All operational and </w:t>
      </w:r>
      <w:r>
        <w:t xml:space="preserve">most </w:t>
      </w:r>
      <w:r w:rsidRPr="003757D0">
        <w:t>progra</w:t>
      </w:r>
      <w:r>
        <w:t>mme</w:t>
      </w:r>
      <w:r w:rsidRPr="003757D0">
        <w:t xml:space="preserve"> activity costs </w:t>
      </w:r>
      <w:r>
        <w:t>of SUN CSA Laos are</w:t>
      </w:r>
      <w:r w:rsidRPr="003757D0">
        <w:t xml:space="preserve"> covered by </w:t>
      </w:r>
      <w:r w:rsidR="00CF4B59">
        <w:t xml:space="preserve">the </w:t>
      </w:r>
      <w:r w:rsidR="00C869E2">
        <w:t xml:space="preserve">MPTF. Nevertheless, some activities during 2015 received funding from SUN CSA management committee members. Plan </w:t>
      </w:r>
      <w:r w:rsidR="00C869E2" w:rsidRPr="002F379D">
        <w:t xml:space="preserve">International Laos supported SUN CSA </w:t>
      </w:r>
      <w:r w:rsidR="002F379D" w:rsidRPr="002F379D">
        <w:t xml:space="preserve">through a grant proposal from the </w:t>
      </w:r>
      <w:r w:rsidR="00C869E2" w:rsidRPr="002F379D">
        <w:t>Swiss Agency for Development Cooperation (SDC)</w:t>
      </w:r>
      <w:r w:rsidR="00767A90">
        <w:t xml:space="preserve"> a total of 18,000 USD. This</w:t>
      </w:r>
      <w:r w:rsidR="002F379D" w:rsidRPr="002F379D">
        <w:t xml:space="preserve"> grant was to fund a gender audit and gender mainstreaming activities</w:t>
      </w:r>
      <w:r w:rsidR="002F379D">
        <w:t>, specifically</w:t>
      </w:r>
      <w:r w:rsidR="002F379D" w:rsidRPr="002F379D">
        <w:t xml:space="preserve"> to hire an international consultant to lead the activities and conduct a gender study.</w:t>
      </w:r>
      <w:r w:rsidR="002F379D">
        <w:t xml:space="preserve"> </w:t>
      </w:r>
      <w:r w:rsidR="00C869E2">
        <w:t xml:space="preserve">In addition, through Plan International </w:t>
      </w:r>
      <w:r w:rsidR="00767A90">
        <w:t xml:space="preserve">SUN CSA </w:t>
      </w:r>
      <w:r w:rsidR="00C869E2">
        <w:t>received another grant from SDC to support the N</w:t>
      </w:r>
      <w:r w:rsidR="002F379D">
        <w:t>ational Centre for Nutrition (NCN)</w:t>
      </w:r>
      <w:r w:rsidR="00C869E2">
        <w:t xml:space="preserve"> </w:t>
      </w:r>
      <w:r w:rsidR="002F379D">
        <w:t>to organize</w:t>
      </w:r>
      <w:r w:rsidR="00E65F89">
        <w:t xml:space="preserve"> and conduct</w:t>
      </w:r>
      <w:r w:rsidR="002F379D">
        <w:t xml:space="preserve"> </w:t>
      </w:r>
      <w:r w:rsidR="00C869E2">
        <w:t xml:space="preserve">the first National </w:t>
      </w:r>
      <w:r w:rsidR="002F379D">
        <w:t xml:space="preserve">Nutrition </w:t>
      </w:r>
      <w:r w:rsidR="00C869E2">
        <w:t xml:space="preserve">Annual Meeting in </w:t>
      </w:r>
      <w:proofErr w:type="spellStart"/>
      <w:r w:rsidR="00C869E2">
        <w:t>Thalad</w:t>
      </w:r>
      <w:proofErr w:type="spellEnd"/>
      <w:r w:rsidR="00C869E2">
        <w:t xml:space="preserve">, Vientiane Province. This funding amounted to </w:t>
      </w:r>
      <w:r w:rsidR="00A26338">
        <w:t>22, 028</w:t>
      </w:r>
      <w:r w:rsidR="00C869E2">
        <w:t xml:space="preserve"> USD</w:t>
      </w:r>
      <w:r w:rsidR="002F379D">
        <w:t xml:space="preserve"> and covered most of the logistics</w:t>
      </w:r>
      <w:r w:rsidR="00CF4B59">
        <w:t>,</w:t>
      </w:r>
      <w:r w:rsidR="00E65F89">
        <w:t xml:space="preserve"> while SUN CSA covered the remaining costs</w:t>
      </w:r>
      <w:r w:rsidR="00C869E2">
        <w:t xml:space="preserve">. </w:t>
      </w:r>
      <w:r w:rsidR="00767A90">
        <w:t xml:space="preserve">Furthermore, Save the Children contributed a total </w:t>
      </w:r>
      <w:r w:rsidR="00767A90" w:rsidRPr="009C2939">
        <w:t xml:space="preserve">of 52,000 USD to fund small grants </w:t>
      </w:r>
      <w:r w:rsidR="00E65F89" w:rsidRPr="009C2939">
        <w:t xml:space="preserve">of 10,000 USD </w:t>
      </w:r>
      <w:r w:rsidR="00767A90" w:rsidRPr="009C2939">
        <w:t>to</w:t>
      </w:r>
      <w:r w:rsidR="00E65F89" w:rsidRPr="009C2939">
        <w:t xml:space="preserve"> three</w:t>
      </w:r>
      <w:r w:rsidR="00767A90" w:rsidRPr="009C2939">
        <w:t xml:space="preserve"> NPAs through</w:t>
      </w:r>
      <w:r w:rsidR="00767A90">
        <w:t xml:space="preserve"> SUN CSA</w:t>
      </w:r>
      <w:r w:rsidR="004C18FE">
        <w:t xml:space="preserve"> in July 2015. Save the Children also funded </w:t>
      </w:r>
      <w:r w:rsidR="00767A90">
        <w:t xml:space="preserve">a </w:t>
      </w:r>
      <w:r w:rsidR="00CF4B59">
        <w:t>two-day</w:t>
      </w:r>
      <w:r w:rsidR="00767A90">
        <w:t xml:space="preserve"> nutrition </w:t>
      </w:r>
      <w:r w:rsidR="00C23C29">
        <w:t xml:space="preserve">technical </w:t>
      </w:r>
      <w:r w:rsidR="00767A90">
        <w:t>workshop for CSA members in November 2015. Additionally, Health Poverty Action also contributed to this same nutrition workshop a total of 1,400 USD to cover printing of posters,</w:t>
      </w:r>
      <w:r w:rsidR="00E65F89">
        <w:t xml:space="preserve"> IEC </w:t>
      </w:r>
      <w:r w:rsidR="00767A90">
        <w:t xml:space="preserve">materials and an international livelihood expert to present at the workshop. </w:t>
      </w:r>
    </w:p>
    <w:p w14:paraId="73AE3691" w14:textId="77777777" w:rsidR="00767A90" w:rsidRDefault="00767A90" w:rsidP="00383159">
      <w:pPr>
        <w:spacing w:line="276" w:lineRule="auto"/>
        <w:jc w:val="both"/>
      </w:pPr>
    </w:p>
    <w:p w14:paraId="7D70514F" w14:textId="78666537" w:rsidR="00767A90" w:rsidRPr="00C869E2" w:rsidRDefault="006C5EC0" w:rsidP="00383159">
      <w:pPr>
        <w:spacing w:line="276" w:lineRule="auto"/>
        <w:jc w:val="both"/>
      </w:pPr>
      <w:r>
        <w:t>Initially</w:t>
      </w:r>
      <w:r w:rsidR="001939FC">
        <w:t>,</w:t>
      </w:r>
      <w:r>
        <w:t xml:space="preserve"> </w:t>
      </w:r>
      <w:r w:rsidRPr="003757D0">
        <w:t xml:space="preserve">SUN CSA </w:t>
      </w:r>
      <w:r w:rsidR="00536C9C">
        <w:t xml:space="preserve">Laos </w:t>
      </w:r>
      <w:r w:rsidRPr="003757D0">
        <w:t xml:space="preserve">submitted </w:t>
      </w:r>
      <w:r>
        <w:t>a</w:t>
      </w:r>
      <w:r w:rsidRPr="003757D0">
        <w:t xml:space="preserve"> revised budget in early February 2015</w:t>
      </w:r>
      <w:r w:rsidR="001939FC">
        <w:t xml:space="preserve"> for the reallocation of budget </w:t>
      </w:r>
      <w:r>
        <w:t xml:space="preserve">due to expected </w:t>
      </w:r>
      <w:r w:rsidR="00536C9C">
        <w:t>under spending</w:t>
      </w:r>
      <w:r>
        <w:t xml:space="preserve"> </w:t>
      </w:r>
      <w:r w:rsidR="001939FC">
        <w:t xml:space="preserve">in some budget lines from member’s contribution and </w:t>
      </w:r>
      <w:r>
        <w:t>delays during the initial start-up with hiring a secretariat manager,</w:t>
      </w:r>
      <w:r w:rsidR="001939FC">
        <w:t xml:space="preserve"> thus causing delays in implementing activities</w:t>
      </w:r>
      <w:r w:rsidRPr="003757D0">
        <w:t>.</w:t>
      </w:r>
      <w:r w:rsidR="001939FC">
        <w:t xml:space="preserve"> </w:t>
      </w:r>
      <w:r w:rsidR="00536C9C">
        <w:t>This</w:t>
      </w:r>
      <w:r w:rsidR="001939FC">
        <w:t xml:space="preserve"> budget revision was not approved. Nevertheless, d</w:t>
      </w:r>
      <w:r w:rsidR="00767A90">
        <w:t>uring the month of October</w:t>
      </w:r>
      <w:r>
        <w:t xml:space="preserve"> 2015</w:t>
      </w:r>
      <w:r w:rsidR="00767A90">
        <w:t>, a</w:t>
      </w:r>
      <w:r w:rsidR="001939FC">
        <w:t>nother</w:t>
      </w:r>
      <w:r w:rsidR="00767A90">
        <w:t xml:space="preserve"> budget revision of the MPTF was conducted to </w:t>
      </w:r>
      <w:r w:rsidR="001939FC">
        <w:t xml:space="preserve">calculate </w:t>
      </w:r>
      <w:r>
        <w:t xml:space="preserve">actual and </w:t>
      </w:r>
      <w:r w:rsidR="00767A90">
        <w:t xml:space="preserve">expected </w:t>
      </w:r>
      <w:r>
        <w:t xml:space="preserve">spending </w:t>
      </w:r>
      <w:r w:rsidR="001939FC">
        <w:t>until the end of the MPTF on 31</w:t>
      </w:r>
      <w:r w:rsidR="001939FC" w:rsidRPr="001939FC">
        <w:rPr>
          <w:vertAlign w:val="superscript"/>
        </w:rPr>
        <w:t>st</w:t>
      </w:r>
      <w:r w:rsidR="001939FC">
        <w:t xml:space="preserve"> </w:t>
      </w:r>
      <w:r>
        <w:t xml:space="preserve">December </w:t>
      </w:r>
      <w:r w:rsidR="00767A90">
        <w:t xml:space="preserve">2015 to </w:t>
      </w:r>
      <w:r w:rsidR="00536C9C">
        <w:t>apply for a no-</w:t>
      </w:r>
      <w:r w:rsidR="001939FC">
        <w:t>cost extension on estimated under-spending of the</w:t>
      </w:r>
      <w:r>
        <w:t xml:space="preserve"> funds</w:t>
      </w:r>
      <w:r w:rsidR="001939FC">
        <w:t xml:space="preserve">. The new budget revision with estimated under-spending from the </w:t>
      </w:r>
      <w:r w:rsidR="00536C9C">
        <w:t>two-year</w:t>
      </w:r>
      <w:r w:rsidR="001939FC">
        <w:t xml:space="preserve"> program period 2014-2015 was submitted with a 2016 budget and how the under-spending would contribute to the new 2016 financial year budget was submitted to UNOPS on 30</w:t>
      </w:r>
      <w:r w:rsidR="001939FC" w:rsidRPr="001939FC">
        <w:rPr>
          <w:vertAlign w:val="superscript"/>
        </w:rPr>
        <w:t>th</w:t>
      </w:r>
      <w:r w:rsidR="001939FC">
        <w:t xml:space="preserve"> Novem</w:t>
      </w:r>
      <w:r w:rsidR="00536C9C">
        <w:t>ber 2015. Approval for the no-</w:t>
      </w:r>
      <w:r w:rsidR="001939FC">
        <w:t>cost extension was granted by SUN MPTF on 8</w:t>
      </w:r>
      <w:r w:rsidR="001939FC" w:rsidRPr="001939FC">
        <w:rPr>
          <w:vertAlign w:val="superscript"/>
        </w:rPr>
        <w:t>th</w:t>
      </w:r>
      <w:r w:rsidR="001939FC">
        <w:t xml:space="preserve"> December 2015</w:t>
      </w:r>
      <w:r w:rsidR="006846E5">
        <w:t xml:space="preserve"> to SUN CSA Laos</w:t>
      </w:r>
      <w:r w:rsidR="001939FC">
        <w:t xml:space="preserve"> and </w:t>
      </w:r>
      <w:r w:rsidR="006846E5">
        <w:t>the Gene</w:t>
      </w:r>
      <w:r w:rsidR="00536C9C">
        <w:t>ral Support Agreement of the no-</w:t>
      </w:r>
      <w:r w:rsidR="006846E5">
        <w:t>cost extension signed and</w:t>
      </w:r>
      <w:r w:rsidR="001939FC">
        <w:t xml:space="preserve"> processed by </w:t>
      </w:r>
      <w:r w:rsidR="006846E5">
        <w:t xml:space="preserve">both parties </w:t>
      </w:r>
      <w:r w:rsidR="00536C9C">
        <w:t>(</w:t>
      </w:r>
      <w:r w:rsidR="006846E5">
        <w:t xml:space="preserve">Plan International </w:t>
      </w:r>
      <w:r w:rsidR="00536C9C">
        <w:t xml:space="preserve">in the Lao PDR </w:t>
      </w:r>
      <w:r w:rsidR="006846E5">
        <w:t>and UNOPS</w:t>
      </w:r>
      <w:r w:rsidR="00536C9C">
        <w:t>)</w:t>
      </w:r>
      <w:r w:rsidR="006846E5">
        <w:t xml:space="preserve"> on </w:t>
      </w:r>
      <w:r w:rsidR="00536C9C">
        <w:t xml:space="preserve">the </w:t>
      </w:r>
      <w:r w:rsidR="001939FC">
        <w:t>30</w:t>
      </w:r>
      <w:r w:rsidR="001939FC" w:rsidRPr="001939FC">
        <w:rPr>
          <w:vertAlign w:val="superscript"/>
        </w:rPr>
        <w:t>th</w:t>
      </w:r>
      <w:r w:rsidR="001939FC">
        <w:t xml:space="preserve"> December 2015.  </w:t>
      </w:r>
    </w:p>
    <w:p w14:paraId="58EC2E9F" w14:textId="77777777" w:rsidR="00617246" w:rsidRDefault="00617246" w:rsidP="00383159">
      <w:pPr>
        <w:spacing w:line="276" w:lineRule="auto"/>
        <w:jc w:val="both"/>
      </w:pPr>
    </w:p>
    <w:p w14:paraId="1B7DB52A" w14:textId="77777777" w:rsidR="008D6BA0" w:rsidRDefault="008D6BA0" w:rsidP="00383159">
      <w:pPr>
        <w:spacing w:line="276" w:lineRule="auto"/>
        <w:jc w:val="both"/>
      </w:pPr>
    </w:p>
    <w:p w14:paraId="409BD982" w14:textId="77777777" w:rsidR="008D6BA0" w:rsidRDefault="008D6BA0" w:rsidP="00383159">
      <w:pPr>
        <w:spacing w:line="276" w:lineRule="auto"/>
        <w:jc w:val="both"/>
      </w:pPr>
    </w:p>
    <w:p w14:paraId="77C56B64" w14:textId="77777777" w:rsidR="00032AD0" w:rsidRPr="0003429E" w:rsidRDefault="00032AD0" w:rsidP="00383159">
      <w:pPr>
        <w:pStyle w:val="BodyText"/>
        <w:widowControl/>
        <w:numPr>
          <w:ilvl w:val="0"/>
          <w:numId w:val="3"/>
        </w:numPr>
        <w:tabs>
          <w:tab w:val="clear" w:pos="1080"/>
        </w:tabs>
        <w:spacing w:line="276" w:lineRule="auto"/>
        <w:ind w:left="360" w:hanging="360"/>
        <w:rPr>
          <w:b/>
          <w:szCs w:val="24"/>
        </w:rPr>
      </w:pPr>
      <w:r w:rsidRPr="0003429E">
        <w:rPr>
          <w:b/>
          <w:szCs w:val="24"/>
        </w:rPr>
        <w:t>Implementation and Monitoring Arrangements</w:t>
      </w:r>
    </w:p>
    <w:p w14:paraId="6BB5CF2A" w14:textId="6741E21D" w:rsidR="00791BFF" w:rsidRDefault="005B24D3" w:rsidP="00791BFF">
      <w:pPr>
        <w:pStyle w:val="BodyText"/>
        <w:widowControl/>
        <w:spacing w:before="120" w:line="276" w:lineRule="auto"/>
      </w:pPr>
      <w:r>
        <w:rPr>
          <w:szCs w:val="24"/>
        </w:rPr>
        <w:t xml:space="preserve">SUN CSA Laos </w:t>
      </w:r>
      <w:r w:rsidR="00BF302C">
        <w:rPr>
          <w:szCs w:val="24"/>
        </w:rPr>
        <w:t>officially</w:t>
      </w:r>
      <w:r>
        <w:rPr>
          <w:szCs w:val="24"/>
        </w:rPr>
        <w:t xml:space="preserve"> established a management committee (MC) </w:t>
      </w:r>
      <w:r w:rsidR="008D6BA0">
        <w:rPr>
          <w:szCs w:val="24"/>
        </w:rPr>
        <w:t xml:space="preserve">in </w:t>
      </w:r>
      <w:r w:rsidR="00BF302C">
        <w:rPr>
          <w:szCs w:val="24"/>
        </w:rPr>
        <w:t xml:space="preserve">early 2015 </w:t>
      </w:r>
      <w:r>
        <w:rPr>
          <w:szCs w:val="24"/>
        </w:rPr>
        <w:t xml:space="preserve">that oversees, governs and </w:t>
      </w:r>
      <w:r w:rsidR="007B5810">
        <w:rPr>
          <w:szCs w:val="24"/>
        </w:rPr>
        <w:t>provides technical advice to</w:t>
      </w:r>
      <w:r>
        <w:rPr>
          <w:szCs w:val="24"/>
        </w:rPr>
        <w:t xml:space="preserve"> the secretariat on SUN CSA’s </w:t>
      </w:r>
      <w:r w:rsidR="00BF302C">
        <w:rPr>
          <w:szCs w:val="24"/>
        </w:rPr>
        <w:t>direction</w:t>
      </w:r>
      <w:r>
        <w:rPr>
          <w:szCs w:val="24"/>
        </w:rPr>
        <w:t>, activities and decisions.</w:t>
      </w:r>
      <w:r w:rsidR="00791BFF">
        <w:rPr>
          <w:szCs w:val="24"/>
        </w:rPr>
        <w:t xml:space="preserve"> Full roles and responsibility of the </w:t>
      </w:r>
      <w:r w:rsidR="00471892">
        <w:rPr>
          <w:szCs w:val="24"/>
        </w:rPr>
        <w:t xml:space="preserve">MC members, SUN CSA chair and secretariat manager </w:t>
      </w:r>
      <w:r w:rsidR="00791BFF">
        <w:rPr>
          <w:szCs w:val="24"/>
        </w:rPr>
        <w:t xml:space="preserve">are in the </w:t>
      </w:r>
      <w:r w:rsidR="00471892">
        <w:rPr>
          <w:szCs w:val="24"/>
        </w:rPr>
        <w:t xml:space="preserve">SUN CSA </w:t>
      </w:r>
      <w:r w:rsidR="00791BFF">
        <w:rPr>
          <w:szCs w:val="24"/>
        </w:rPr>
        <w:t>TOR.</w:t>
      </w:r>
      <w:r>
        <w:rPr>
          <w:szCs w:val="24"/>
        </w:rPr>
        <w:t xml:space="preserve"> The MC</w:t>
      </w:r>
      <w:r w:rsidR="00BF302C">
        <w:rPr>
          <w:szCs w:val="24"/>
        </w:rPr>
        <w:t xml:space="preserve"> was</w:t>
      </w:r>
      <w:r>
        <w:rPr>
          <w:szCs w:val="24"/>
        </w:rPr>
        <w:t xml:space="preserve"> elected through an online survey process from CSA members</w:t>
      </w:r>
      <w:r w:rsidR="007B5810">
        <w:rPr>
          <w:szCs w:val="24"/>
        </w:rPr>
        <w:t xml:space="preserve"> in January 2015</w:t>
      </w:r>
      <w:r w:rsidR="008D6BA0">
        <w:rPr>
          <w:szCs w:val="24"/>
        </w:rPr>
        <w:t>. Currently there are seven</w:t>
      </w:r>
      <w:r>
        <w:rPr>
          <w:szCs w:val="24"/>
        </w:rPr>
        <w:t xml:space="preserve"> </w:t>
      </w:r>
      <w:r w:rsidR="007B5810">
        <w:rPr>
          <w:szCs w:val="24"/>
        </w:rPr>
        <w:t xml:space="preserve">individuals as SUN CSA </w:t>
      </w:r>
      <w:r>
        <w:rPr>
          <w:szCs w:val="24"/>
        </w:rPr>
        <w:t xml:space="preserve">MC </w:t>
      </w:r>
      <w:r w:rsidR="007B5810">
        <w:rPr>
          <w:szCs w:val="24"/>
        </w:rPr>
        <w:t>members</w:t>
      </w:r>
      <w:r>
        <w:rPr>
          <w:szCs w:val="24"/>
        </w:rPr>
        <w:t xml:space="preserve"> representing local and international CSO members. These MC members are country directors or program directors from: Plan International, Save the Children, Population Services International, CARE International, Health </w:t>
      </w:r>
      <w:r>
        <w:rPr>
          <w:szCs w:val="24"/>
        </w:rPr>
        <w:lastRenderedPageBreak/>
        <w:t xml:space="preserve">Poverty Action, Lao Population Health Association and </w:t>
      </w:r>
      <w:r w:rsidR="007B5810">
        <w:rPr>
          <w:szCs w:val="24"/>
        </w:rPr>
        <w:t xml:space="preserve">Population Education and Development Association. </w:t>
      </w:r>
      <w:r w:rsidR="00791BFF">
        <w:rPr>
          <w:szCs w:val="24"/>
        </w:rPr>
        <w:t xml:space="preserve">However, due to the complex </w:t>
      </w:r>
      <w:r w:rsidR="00791BFF" w:rsidRPr="007B5810">
        <w:t xml:space="preserve">political situation in Laos, </w:t>
      </w:r>
      <w:r w:rsidR="00791BFF">
        <w:t xml:space="preserve">it </w:t>
      </w:r>
      <w:r w:rsidR="00791BFF" w:rsidRPr="007B5810">
        <w:t xml:space="preserve">is </w:t>
      </w:r>
      <w:r w:rsidR="00791BFF">
        <w:t>challenging and risky to acknowledge NPAs as MC members of SUN CSA, thus, SUN CSA is careful to manage the communication and information with the government</w:t>
      </w:r>
      <w:r w:rsidR="00BF302C">
        <w:t xml:space="preserve"> regarding its management structure and involvement of NPAs</w:t>
      </w:r>
      <w:r w:rsidR="00791BFF">
        <w:t xml:space="preserve">. </w:t>
      </w:r>
    </w:p>
    <w:p w14:paraId="38D97791" w14:textId="575FB6BD" w:rsidR="003231EB" w:rsidRDefault="007B5810" w:rsidP="003231EB">
      <w:pPr>
        <w:pStyle w:val="BodyText"/>
        <w:widowControl/>
        <w:spacing w:before="120" w:line="276" w:lineRule="auto"/>
        <w:rPr>
          <w:szCs w:val="24"/>
        </w:rPr>
      </w:pPr>
      <w:r>
        <w:rPr>
          <w:szCs w:val="24"/>
        </w:rPr>
        <w:t>Among the MC members, a SUN CSA chair is also elected by the members</w:t>
      </w:r>
      <w:r w:rsidR="00751DFE" w:rsidRPr="00751DFE">
        <w:rPr>
          <w:szCs w:val="24"/>
        </w:rPr>
        <w:t xml:space="preserve"> </w:t>
      </w:r>
      <w:r w:rsidR="00751DFE">
        <w:rPr>
          <w:szCs w:val="24"/>
        </w:rPr>
        <w:t xml:space="preserve">to represent SUN CSA </w:t>
      </w:r>
      <w:r w:rsidR="00BF302C">
        <w:rPr>
          <w:szCs w:val="24"/>
        </w:rPr>
        <w:t>alongside</w:t>
      </w:r>
      <w:r w:rsidR="00751DFE">
        <w:rPr>
          <w:szCs w:val="24"/>
        </w:rPr>
        <w:t xml:space="preserve"> the secretariat manager, chair and lead MC meetings</w:t>
      </w:r>
      <w:r>
        <w:rPr>
          <w:szCs w:val="24"/>
        </w:rPr>
        <w:t xml:space="preserve">. </w:t>
      </w:r>
      <w:r w:rsidR="00791BFF">
        <w:rPr>
          <w:szCs w:val="24"/>
        </w:rPr>
        <w:t>In 2015 there</w:t>
      </w:r>
      <w:r w:rsidR="008D6BA0">
        <w:rPr>
          <w:szCs w:val="24"/>
        </w:rPr>
        <w:t xml:space="preserve"> have</w:t>
      </w:r>
      <w:r w:rsidR="00791BFF">
        <w:rPr>
          <w:szCs w:val="24"/>
        </w:rPr>
        <w:t xml:space="preserve"> been changes to the SUN CSA chair and secretariat manager. </w:t>
      </w:r>
      <w:r>
        <w:rPr>
          <w:szCs w:val="24"/>
        </w:rPr>
        <w:t>In</w:t>
      </w:r>
      <w:r w:rsidR="00791BFF">
        <w:rPr>
          <w:szCs w:val="24"/>
        </w:rPr>
        <w:t xml:space="preserve"> early</w:t>
      </w:r>
      <w:r>
        <w:rPr>
          <w:szCs w:val="24"/>
        </w:rPr>
        <w:t xml:space="preserve"> 2015 the SUN CSA chair </w:t>
      </w:r>
      <w:r w:rsidR="00791BFF">
        <w:rPr>
          <w:szCs w:val="24"/>
        </w:rPr>
        <w:t xml:space="preserve">was represented by World Vision </w:t>
      </w:r>
      <w:r w:rsidR="00FE5599">
        <w:rPr>
          <w:szCs w:val="24"/>
        </w:rPr>
        <w:t xml:space="preserve">Laos’ country director, however </w:t>
      </w:r>
      <w:r w:rsidR="00751DFE">
        <w:rPr>
          <w:szCs w:val="24"/>
        </w:rPr>
        <w:t>mid-year, a new SUN CSA chair was</w:t>
      </w:r>
      <w:r w:rsidR="00791BFF">
        <w:rPr>
          <w:szCs w:val="24"/>
        </w:rPr>
        <w:t xml:space="preserve"> </w:t>
      </w:r>
      <w:r>
        <w:rPr>
          <w:szCs w:val="24"/>
        </w:rPr>
        <w:t>elected by the members</w:t>
      </w:r>
      <w:r w:rsidR="00FE5599">
        <w:rPr>
          <w:szCs w:val="24"/>
        </w:rPr>
        <w:t xml:space="preserve"> due to a vacancy in the position</w:t>
      </w:r>
      <w:r w:rsidR="00751DFE">
        <w:rPr>
          <w:szCs w:val="24"/>
        </w:rPr>
        <w:t>. The current SUN CSA chair</w:t>
      </w:r>
      <w:r>
        <w:rPr>
          <w:szCs w:val="24"/>
        </w:rPr>
        <w:t xml:space="preserve"> is the country director of Population Services International. </w:t>
      </w:r>
      <w:r w:rsidR="00D2517A">
        <w:rPr>
          <w:szCs w:val="24"/>
        </w:rPr>
        <w:t>In 2015, t</w:t>
      </w:r>
      <w:r w:rsidR="00751DFE">
        <w:rPr>
          <w:szCs w:val="24"/>
        </w:rPr>
        <w:t xml:space="preserve">he </w:t>
      </w:r>
      <w:r w:rsidR="00791BFF">
        <w:rPr>
          <w:szCs w:val="24"/>
        </w:rPr>
        <w:t xml:space="preserve">SUN CSA </w:t>
      </w:r>
      <w:r w:rsidR="00751DFE">
        <w:t>secretariat m</w:t>
      </w:r>
      <w:r w:rsidR="00791BFF" w:rsidRPr="00986982">
        <w:t>anager</w:t>
      </w:r>
      <w:r w:rsidR="00751DFE">
        <w:t xml:space="preserve"> also changed from </w:t>
      </w:r>
      <w:proofErr w:type="spellStart"/>
      <w:r w:rsidR="00791BFF" w:rsidRPr="00986982">
        <w:t>Ms</w:t>
      </w:r>
      <w:r w:rsidR="00791BFF">
        <w:t>.</w:t>
      </w:r>
      <w:proofErr w:type="spellEnd"/>
      <w:r w:rsidR="00791BFF">
        <w:t xml:space="preserve"> </w:t>
      </w:r>
      <w:proofErr w:type="spellStart"/>
      <w:r w:rsidR="00791BFF">
        <w:t>Vanhlee</w:t>
      </w:r>
      <w:proofErr w:type="spellEnd"/>
      <w:r w:rsidR="00791BFF">
        <w:t xml:space="preserve"> </w:t>
      </w:r>
      <w:proofErr w:type="spellStart"/>
      <w:r w:rsidR="00791BFF">
        <w:t>Lattana</w:t>
      </w:r>
      <w:proofErr w:type="spellEnd"/>
      <w:r w:rsidR="00791BFF">
        <w:t xml:space="preserve"> </w:t>
      </w:r>
      <w:r w:rsidR="00751DFE">
        <w:t>to</w:t>
      </w:r>
      <w:r w:rsidR="00791BFF">
        <w:t xml:space="preserve"> </w:t>
      </w:r>
      <w:proofErr w:type="spellStart"/>
      <w:r w:rsidR="00791BFF">
        <w:t>Ms.</w:t>
      </w:r>
      <w:proofErr w:type="spellEnd"/>
      <w:r w:rsidR="00791BFF">
        <w:t xml:space="preserve"> </w:t>
      </w:r>
      <w:proofErr w:type="spellStart"/>
      <w:r w:rsidR="00791BFF">
        <w:t>Banthida</w:t>
      </w:r>
      <w:proofErr w:type="spellEnd"/>
      <w:r w:rsidR="00791BFF">
        <w:t xml:space="preserve"> </w:t>
      </w:r>
      <w:proofErr w:type="spellStart"/>
      <w:r w:rsidR="00791BFF">
        <w:t>Komphasouk</w:t>
      </w:r>
      <w:proofErr w:type="spellEnd"/>
      <w:r w:rsidR="00791BFF">
        <w:t xml:space="preserve">, who took over the position </w:t>
      </w:r>
      <w:r w:rsidR="00D2517A">
        <w:t>from</w:t>
      </w:r>
      <w:r w:rsidR="00791BFF">
        <w:t xml:space="preserve"> September 2015</w:t>
      </w:r>
      <w:r w:rsidR="00D2517A">
        <w:t xml:space="preserve"> onwards</w:t>
      </w:r>
      <w:r w:rsidR="00791BFF">
        <w:t xml:space="preserve">. </w:t>
      </w:r>
    </w:p>
    <w:p w14:paraId="09CCD284" w14:textId="77777777" w:rsidR="00B939E9" w:rsidRDefault="00B939E9" w:rsidP="00383159">
      <w:pPr>
        <w:spacing w:line="276" w:lineRule="auto"/>
      </w:pPr>
    </w:p>
    <w:p w14:paraId="11B4C775" w14:textId="2BB002AA" w:rsidR="00471892" w:rsidRPr="00CD4DFF" w:rsidRDefault="00471892" w:rsidP="00471892">
      <w:pPr>
        <w:spacing w:line="276" w:lineRule="auto"/>
        <w:jc w:val="both"/>
      </w:pPr>
      <w:r>
        <w:t xml:space="preserve">SUN CSA </w:t>
      </w:r>
      <w:r w:rsidR="00DA7A13">
        <w:t>continuously</w:t>
      </w:r>
      <w:r>
        <w:t xml:space="preserve"> monitor</w:t>
      </w:r>
      <w:r w:rsidR="00DA7A13">
        <w:t>s</w:t>
      </w:r>
      <w:r>
        <w:t xml:space="preserve"> its progress</w:t>
      </w:r>
      <w:r w:rsidR="00DA7A13">
        <w:t>, achievements</w:t>
      </w:r>
      <w:r>
        <w:t xml:space="preserve"> and outcomes to its </w:t>
      </w:r>
      <w:r w:rsidR="00DA7A13">
        <w:t>M</w:t>
      </w:r>
      <w:r>
        <w:t xml:space="preserve">onitoring and </w:t>
      </w:r>
      <w:r w:rsidR="00DA7A13">
        <w:t>E</w:t>
      </w:r>
      <w:r>
        <w:t>valuation (ME) framework</w:t>
      </w:r>
      <w:r w:rsidR="00DA7A13">
        <w:t xml:space="preserve"> demonstrated </w:t>
      </w:r>
      <w:r w:rsidR="00D2517A">
        <w:t>and documented in</w:t>
      </w:r>
      <w:r w:rsidR="00DA7A13">
        <w:t xml:space="preserve"> the</w:t>
      </w:r>
      <w:r>
        <w:t xml:space="preserve"> </w:t>
      </w:r>
      <w:r w:rsidR="00DA7A13">
        <w:t xml:space="preserve">MC meetings held </w:t>
      </w:r>
      <w:r>
        <w:t>almost monthly</w:t>
      </w:r>
      <w:r w:rsidR="00DA7A13">
        <w:t xml:space="preserve">, </w:t>
      </w:r>
      <w:r w:rsidR="00D2517A">
        <w:t xml:space="preserve">and </w:t>
      </w:r>
      <w:r w:rsidR="00DA7A13">
        <w:t>the</w:t>
      </w:r>
      <w:r>
        <w:t xml:space="preserve"> quarterly</w:t>
      </w:r>
      <w:r w:rsidR="00DA7A13">
        <w:t xml:space="preserve"> and annual narrative reports to UNOPS</w:t>
      </w:r>
      <w:r>
        <w:t>. In 2015, a total of nine MC meetings were conducted with MC</w:t>
      </w:r>
      <w:r w:rsidR="00DA7A13">
        <w:t xml:space="preserve"> members and some with CSA members and/or guest speakers. These MC meetings are used to discuss and agree on SUN CSA internal processes such as its five year strategy, funding </w:t>
      </w:r>
      <w:r w:rsidR="009206F0">
        <w:t>mechanisms,</w:t>
      </w:r>
      <w:r w:rsidR="00DA7A13">
        <w:t xml:space="preserve"> </w:t>
      </w:r>
      <w:r w:rsidR="009206F0">
        <w:t>plan activities to support its members</w:t>
      </w:r>
      <w:r w:rsidR="008D6BA0">
        <w:t>,</w:t>
      </w:r>
      <w:r w:rsidR="009206F0">
        <w:t xml:space="preserve"> as well as monitor progress. A summary and outcome of the MC meetings </w:t>
      </w:r>
      <w:r w:rsidR="00DA7A13">
        <w:t>are documented</w:t>
      </w:r>
      <w:r>
        <w:t xml:space="preserve"> </w:t>
      </w:r>
      <w:r w:rsidR="00DA7A13">
        <w:t>by the secretariat manager and shared to all attendants</w:t>
      </w:r>
      <w:r>
        <w:t xml:space="preserve"> with follow up items for individuals and </w:t>
      </w:r>
      <w:r w:rsidR="009206F0">
        <w:t xml:space="preserve">for </w:t>
      </w:r>
      <w:r>
        <w:t>next meeting</w:t>
      </w:r>
      <w:r w:rsidR="0014396B">
        <w:t>s</w:t>
      </w:r>
      <w:r>
        <w:t xml:space="preserve">. </w:t>
      </w:r>
      <w:r w:rsidR="009206F0" w:rsidRPr="009206F0">
        <w:t>External monitoring as per the Grant Support Agreement made between UNOPS and Plan International</w:t>
      </w:r>
      <w:r w:rsidR="001C62D5">
        <w:t xml:space="preserve"> includes four </w:t>
      </w:r>
      <w:r w:rsidR="0014396B">
        <w:t xml:space="preserve">quarterly </w:t>
      </w:r>
      <w:proofErr w:type="gramStart"/>
      <w:r w:rsidR="0014396B">
        <w:t>narrative</w:t>
      </w:r>
      <w:proofErr w:type="gramEnd"/>
      <w:r w:rsidR="0014396B">
        <w:t xml:space="preserve"> and</w:t>
      </w:r>
      <w:r w:rsidR="001C62D5">
        <w:t xml:space="preserve"> two</w:t>
      </w:r>
      <w:r w:rsidR="0014396B">
        <w:t xml:space="preserve"> bi-annual financial report</w:t>
      </w:r>
      <w:r w:rsidR="001C62D5">
        <w:t xml:space="preserve"> per year</w:t>
      </w:r>
      <w:r w:rsidR="009206F0" w:rsidRPr="009206F0">
        <w:t xml:space="preserve">. </w:t>
      </w:r>
      <w:r w:rsidR="009206F0">
        <w:t>A quarterly narrative report is used to monitor SUN CSA’s progress</w:t>
      </w:r>
      <w:r w:rsidR="0014396B">
        <w:t xml:space="preserve"> during</w:t>
      </w:r>
      <w:r w:rsidR="009206F0">
        <w:t xml:space="preserve"> each three month period. Additionally, at the end of each year, an annual narrative report is </w:t>
      </w:r>
      <w:r w:rsidR="0014396B">
        <w:t>written</w:t>
      </w:r>
      <w:r w:rsidR="009206F0">
        <w:t xml:space="preserve"> to highlight key achievements of SUN CSA in the previous year</w:t>
      </w:r>
      <w:r w:rsidR="009206F0" w:rsidRPr="009206F0">
        <w:t xml:space="preserve"> </w:t>
      </w:r>
      <w:r w:rsidR="0014396B">
        <w:t xml:space="preserve">and its future plans for the following year </w:t>
      </w:r>
      <w:r w:rsidR="009206F0">
        <w:t xml:space="preserve">to UNOPS. Furthermore, a bi-annual financial report is </w:t>
      </w:r>
      <w:r w:rsidR="0014396B">
        <w:t xml:space="preserve">also </w:t>
      </w:r>
      <w:r w:rsidR="009206F0">
        <w:t xml:space="preserve">produced </w:t>
      </w:r>
      <w:r w:rsidR="0014396B">
        <w:t xml:space="preserve">to account for the funds spent on the SUN CSA activities according to the outcomes outlined in the M&amp;E framework, quarterly and annual narrative report. </w:t>
      </w:r>
    </w:p>
    <w:p w14:paraId="5F547B24" w14:textId="77777777" w:rsidR="00B939E9" w:rsidRDefault="00B939E9" w:rsidP="00383159">
      <w:pPr>
        <w:pStyle w:val="BodyText"/>
        <w:widowControl/>
        <w:spacing w:before="120" w:line="276" w:lineRule="auto"/>
        <w:rPr>
          <w:color w:val="0070C0"/>
          <w:szCs w:val="24"/>
        </w:rPr>
      </w:pPr>
    </w:p>
    <w:p w14:paraId="4704F14A" w14:textId="77777777" w:rsidR="00032AD0" w:rsidRPr="0003429E" w:rsidRDefault="00032AD0" w:rsidP="00383159">
      <w:pPr>
        <w:pStyle w:val="BodyText"/>
        <w:widowControl/>
        <w:numPr>
          <w:ilvl w:val="0"/>
          <w:numId w:val="3"/>
        </w:numPr>
        <w:tabs>
          <w:tab w:val="clear" w:pos="1080"/>
        </w:tabs>
        <w:spacing w:line="276" w:lineRule="auto"/>
        <w:ind w:left="360" w:hanging="360"/>
        <w:rPr>
          <w:b/>
          <w:szCs w:val="24"/>
        </w:rPr>
      </w:pPr>
      <w:r w:rsidRPr="0003429E">
        <w:rPr>
          <w:b/>
          <w:szCs w:val="24"/>
        </w:rPr>
        <w:t xml:space="preserve">Results </w:t>
      </w:r>
    </w:p>
    <w:p w14:paraId="23A97C3A" w14:textId="77777777" w:rsidR="008B683B" w:rsidRDefault="008B683B" w:rsidP="00383159">
      <w:pPr>
        <w:spacing w:line="276" w:lineRule="auto"/>
      </w:pPr>
      <w:r>
        <w:t xml:space="preserve">The key achievements </w:t>
      </w:r>
      <w:r w:rsidR="00197DC3">
        <w:t>of SUN CSA Laos in the year</w:t>
      </w:r>
      <w:r>
        <w:t xml:space="preserve"> 2015</w:t>
      </w:r>
      <w:r w:rsidR="00621950">
        <w:t xml:space="preserve"> </w:t>
      </w:r>
      <w:r>
        <w:t>to</w:t>
      </w:r>
      <w:r w:rsidR="00621950">
        <w:t>wards each of</w:t>
      </w:r>
      <w:r>
        <w:t xml:space="preserve"> the outcomes include: </w:t>
      </w:r>
    </w:p>
    <w:p w14:paraId="380F7677" w14:textId="77777777" w:rsidR="00AE75A1" w:rsidRDefault="00AE75A1" w:rsidP="00AE75A1">
      <w:pPr>
        <w:spacing w:line="276" w:lineRule="auto"/>
        <w:rPr>
          <w:b/>
          <w:bCs/>
        </w:rPr>
      </w:pPr>
    </w:p>
    <w:p w14:paraId="44409251" w14:textId="77777777" w:rsidR="008B683B" w:rsidRPr="00AE75A1" w:rsidRDefault="008B683B" w:rsidP="00AE75A1">
      <w:pPr>
        <w:spacing w:line="276" w:lineRule="auto"/>
        <w:rPr>
          <w:b/>
          <w:bCs/>
        </w:rPr>
      </w:pPr>
      <w:r w:rsidRPr="00AE75A1">
        <w:rPr>
          <w:b/>
          <w:bCs/>
        </w:rPr>
        <w:t>Outcome 1: Establishment of a well-functioning CSA comprising a secretariat made up of both local and international CSOs and with a sustainable post-project funding plan</w:t>
      </w:r>
    </w:p>
    <w:p w14:paraId="7C39F428" w14:textId="5DA505E1" w:rsidR="00FF57DE" w:rsidRPr="009C2939" w:rsidRDefault="00313413" w:rsidP="00FF57DE">
      <w:pPr>
        <w:pStyle w:val="ListParagraph"/>
        <w:numPr>
          <w:ilvl w:val="0"/>
          <w:numId w:val="14"/>
        </w:numPr>
        <w:spacing w:line="276" w:lineRule="auto"/>
        <w:ind w:left="0" w:firstLine="360"/>
        <w:jc w:val="both"/>
      </w:pPr>
      <w:r w:rsidRPr="009C2939">
        <w:t>At t</w:t>
      </w:r>
      <w:r>
        <w:t>he end of 2014, SUN CSA had a total of 23 member</w:t>
      </w:r>
      <w:r w:rsidR="00FF57DE" w:rsidRPr="00FF57DE">
        <w:t xml:space="preserve"> </w:t>
      </w:r>
      <w:r w:rsidR="00FF57DE">
        <w:t>organisations</w:t>
      </w:r>
      <w:r>
        <w:t xml:space="preserve">. However, by the end of 2015, membership has </w:t>
      </w:r>
      <w:r w:rsidR="00FF57DE">
        <w:t>more than doubled to 47 member organizations, including: 2</w:t>
      </w:r>
      <w:r w:rsidR="008D6BA0">
        <w:t xml:space="preserve">7 </w:t>
      </w:r>
      <w:r w:rsidR="009C2939">
        <w:t>local CSOs and 20 INGOS from seven</w:t>
      </w:r>
      <w:r w:rsidR="00FF57DE">
        <w:t xml:space="preserve"> </w:t>
      </w:r>
      <w:r w:rsidR="00FF57DE" w:rsidRPr="009C2939">
        <w:t xml:space="preserve">provinces: </w:t>
      </w:r>
      <w:r w:rsidR="008D6BA0" w:rsidRPr="009C2939">
        <w:t xml:space="preserve">Vientiane </w:t>
      </w:r>
      <w:r w:rsidR="009C2939" w:rsidRPr="009C2939">
        <w:t xml:space="preserve">Capital, Vientiane </w:t>
      </w:r>
      <w:r w:rsidR="008D6BA0" w:rsidRPr="009C2939">
        <w:t>Province</w:t>
      </w:r>
      <w:r w:rsidR="00FF57DE" w:rsidRPr="009C2939">
        <w:t xml:space="preserve">, </w:t>
      </w:r>
      <w:proofErr w:type="spellStart"/>
      <w:r w:rsidR="009C2939" w:rsidRPr="009C2939">
        <w:t>Luangprabang</w:t>
      </w:r>
      <w:proofErr w:type="spellEnd"/>
      <w:r w:rsidR="009C2939" w:rsidRPr="009C2939">
        <w:t xml:space="preserve">, </w:t>
      </w:r>
      <w:proofErr w:type="spellStart"/>
      <w:r w:rsidR="00FF57DE" w:rsidRPr="009C2939">
        <w:t>Oudomxay</w:t>
      </w:r>
      <w:proofErr w:type="spellEnd"/>
      <w:r w:rsidR="00FF57DE" w:rsidRPr="009C2939">
        <w:t xml:space="preserve">, </w:t>
      </w:r>
      <w:proofErr w:type="spellStart"/>
      <w:r w:rsidR="00FF57DE" w:rsidRPr="009C2939">
        <w:t>Salavanh</w:t>
      </w:r>
      <w:proofErr w:type="spellEnd"/>
      <w:r w:rsidR="00FF57DE" w:rsidRPr="009C2939">
        <w:t xml:space="preserve">, </w:t>
      </w:r>
      <w:proofErr w:type="spellStart"/>
      <w:r w:rsidR="00FF57DE" w:rsidRPr="009C2939">
        <w:t>Savannakhet</w:t>
      </w:r>
      <w:proofErr w:type="spellEnd"/>
      <w:r w:rsidR="00FF57DE" w:rsidRPr="009C2939">
        <w:t xml:space="preserve"> and </w:t>
      </w:r>
      <w:proofErr w:type="spellStart"/>
      <w:r w:rsidR="00FF57DE" w:rsidRPr="009C2939">
        <w:t>Champhasack</w:t>
      </w:r>
      <w:proofErr w:type="spellEnd"/>
      <w:r w:rsidR="00FF57DE" w:rsidRPr="009C2939">
        <w:t xml:space="preserve"> </w:t>
      </w:r>
    </w:p>
    <w:p w14:paraId="56588E5A" w14:textId="74E89B80" w:rsidR="00A45DF4" w:rsidRDefault="00383159" w:rsidP="00FF57DE">
      <w:pPr>
        <w:pStyle w:val="ListParagraph"/>
        <w:numPr>
          <w:ilvl w:val="0"/>
          <w:numId w:val="14"/>
        </w:numPr>
        <w:spacing w:line="276" w:lineRule="auto"/>
        <w:ind w:left="0" w:firstLine="360"/>
        <w:jc w:val="both"/>
      </w:pPr>
      <w:r>
        <w:t>SUN CSA</w:t>
      </w:r>
      <w:r w:rsidR="002C77BD">
        <w:t xml:space="preserve"> </w:t>
      </w:r>
      <w:r w:rsidR="00FF57DE">
        <w:t xml:space="preserve">finalized and approved its </w:t>
      </w:r>
      <w:r w:rsidR="00BE5F82">
        <w:t xml:space="preserve">revised </w:t>
      </w:r>
      <w:r>
        <w:t>Terms of Reference</w:t>
      </w:r>
      <w:r w:rsidR="002C77BD">
        <w:t xml:space="preserve"> (TOR)</w:t>
      </w:r>
      <w:r>
        <w:t xml:space="preserve"> </w:t>
      </w:r>
      <w:r w:rsidR="00FF57DE">
        <w:t xml:space="preserve">with a majority vote (at least two thirds of members approves) from an online survey and direct phone calls by all members in October 2015. The TOR was developed </w:t>
      </w:r>
      <w:r w:rsidR="009C2939">
        <w:t xml:space="preserve">originally </w:t>
      </w:r>
      <w:r w:rsidR="002C77BD">
        <w:t xml:space="preserve">with consultation from SUN CSA MC members and technical support from </w:t>
      </w:r>
      <w:r w:rsidR="002C77BD" w:rsidRPr="00986982">
        <w:t>Christian Outreach Relief and Development (</w:t>
      </w:r>
      <w:r w:rsidR="002C77BD" w:rsidRPr="009C2939">
        <w:t>CORD)</w:t>
      </w:r>
      <w:r w:rsidR="009C2939">
        <w:t xml:space="preserve"> in</w:t>
      </w:r>
      <w:r w:rsidR="00FF57DE" w:rsidRPr="009C2939">
        <w:t xml:space="preserve"> </w:t>
      </w:r>
      <w:r w:rsidR="009C2939">
        <w:t>September</w:t>
      </w:r>
      <w:r w:rsidR="002C77BD" w:rsidRPr="009C2939">
        <w:t xml:space="preserve"> 2014</w:t>
      </w:r>
      <w:r w:rsidR="008D6BA0" w:rsidRPr="009C2939">
        <w:t xml:space="preserve"> </w:t>
      </w:r>
      <w:r w:rsidR="00FF57DE" w:rsidRPr="009C2939">
        <w:t>and</w:t>
      </w:r>
      <w:r w:rsidR="00A45DF4">
        <w:t xml:space="preserve"> covers issues including: </w:t>
      </w:r>
    </w:p>
    <w:p w14:paraId="1E59FB39" w14:textId="77777777" w:rsidR="00A45DF4" w:rsidRPr="00986982" w:rsidRDefault="00A45DF4" w:rsidP="00FF57DE">
      <w:pPr>
        <w:pStyle w:val="ListParagraph"/>
        <w:numPr>
          <w:ilvl w:val="0"/>
          <w:numId w:val="16"/>
        </w:numPr>
        <w:spacing w:line="276" w:lineRule="auto"/>
        <w:jc w:val="both"/>
      </w:pPr>
      <w:r w:rsidRPr="00986982">
        <w:lastRenderedPageBreak/>
        <w:t>The goal, purpose, and specific objectives of the SUN CSA;</w:t>
      </w:r>
    </w:p>
    <w:p w14:paraId="7D077C17" w14:textId="77777777" w:rsidR="00313413" w:rsidRPr="00986982" w:rsidRDefault="00313413" w:rsidP="00FF57DE">
      <w:pPr>
        <w:pStyle w:val="ListParagraph"/>
        <w:numPr>
          <w:ilvl w:val="0"/>
          <w:numId w:val="16"/>
        </w:numPr>
        <w:spacing w:line="276" w:lineRule="auto"/>
        <w:jc w:val="both"/>
      </w:pPr>
      <w:r w:rsidRPr="00986982">
        <w:t>Eligibility criteria and responsibilities for SUN CSA members;</w:t>
      </w:r>
    </w:p>
    <w:p w14:paraId="23307C03" w14:textId="77777777" w:rsidR="00313413" w:rsidRPr="00986982" w:rsidRDefault="00313413" w:rsidP="00FF57DE">
      <w:pPr>
        <w:pStyle w:val="ListParagraph"/>
        <w:numPr>
          <w:ilvl w:val="0"/>
          <w:numId w:val="16"/>
        </w:numPr>
        <w:spacing w:line="276" w:lineRule="auto"/>
        <w:jc w:val="both"/>
      </w:pPr>
      <w:r>
        <w:t>Governance, r</w:t>
      </w:r>
      <w:r w:rsidRPr="00986982">
        <w:t>oles and responsibilities of the SUN CSA Secretariat.</w:t>
      </w:r>
    </w:p>
    <w:p w14:paraId="16124A19" w14:textId="77777777" w:rsidR="00313413" w:rsidRDefault="00A45DF4" w:rsidP="00FF57DE">
      <w:pPr>
        <w:pStyle w:val="ListParagraph"/>
        <w:numPr>
          <w:ilvl w:val="0"/>
          <w:numId w:val="16"/>
        </w:numPr>
        <w:spacing w:line="276" w:lineRule="auto"/>
        <w:jc w:val="both"/>
      </w:pPr>
      <w:r w:rsidRPr="00986982">
        <w:t xml:space="preserve">Rules governing IMC nomination and elections (including of the Chair and Co-Chair), and their roles and responsibilities, </w:t>
      </w:r>
    </w:p>
    <w:p w14:paraId="56B14DBD" w14:textId="77777777" w:rsidR="00A45DF4" w:rsidRDefault="00313413" w:rsidP="00FF57DE">
      <w:pPr>
        <w:pStyle w:val="ListParagraph"/>
        <w:numPr>
          <w:ilvl w:val="0"/>
          <w:numId w:val="16"/>
        </w:numPr>
        <w:spacing w:line="276" w:lineRule="auto"/>
        <w:jc w:val="both"/>
      </w:pPr>
      <w:r>
        <w:t>C</w:t>
      </w:r>
      <w:r w:rsidR="00A45DF4" w:rsidRPr="00986982">
        <w:t>onflict of in</w:t>
      </w:r>
      <w:r>
        <w:t>terest and termination criteria</w:t>
      </w:r>
      <w:r w:rsidR="00A45DF4" w:rsidRPr="00986982">
        <w:t xml:space="preserve"> </w:t>
      </w:r>
    </w:p>
    <w:p w14:paraId="306D7173" w14:textId="77777777" w:rsidR="008D6BA0" w:rsidRPr="00986982" w:rsidRDefault="008D6BA0" w:rsidP="008D6BA0">
      <w:pPr>
        <w:pStyle w:val="ListParagraph"/>
        <w:spacing w:line="276" w:lineRule="auto"/>
        <w:jc w:val="both"/>
      </w:pPr>
    </w:p>
    <w:p w14:paraId="71A61C52" w14:textId="0C9963F0" w:rsidR="008D6BA0" w:rsidRDefault="008D6BA0" w:rsidP="002C77BD">
      <w:pPr>
        <w:spacing w:line="276" w:lineRule="auto"/>
        <w:jc w:val="both"/>
      </w:pPr>
      <w:r>
        <w:t>The a</w:t>
      </w:r>
      <w:r w:rsidR="00A45DF4">
        <w:t xml:space="preserve">pproved </w:t>
      </w:r>
      <w:r w:rsidR="00605512">
        <w:t xml:space="preserve">SUN CSA TOR </w:t>
      </w:r>
      <w:r w:rsidR="00BE5F82">
        <w:t xml:space="preserve">is in English and will be translated into Lao language by the first quarter of 2016 before being </w:t>
      </w:r>
      <w:r w:rsidR="00605512">
        <w:t>disseminated to members</w:t>
      </w:r>
      <w:r w:rsidR="00BE5F82">
        <w:t xml:space="preserve">. </w:t>
      </w:r>
    </w:p>
    <w:p w14:paraId="739BA243" w14:textId="77777777" w:rsidR="008D6BA0" w:rsidRDefault="008D6BA0" w:rsidP="002C77BD">
      <w:pPr>
        <w:spacing w:line="276" w:lineRule="auto"/>
        <w:jc w:val="both"/>
      </w:pPr>
    </w:p>
    <w:p w14:paraId="0126E01B" w14:textId="77777777" w:rsidR="00383159" w:rsidRDefault="00FF2801" w:rsidP="00710D37">
      <w:pPr>
        <w:pStyle w:val="ListParagraph"/>
        <w:numPr>
          <w:ilvl w:val="0"/>
          <w:numId w:val="17"/>
        </w:numPr>
        <w:spacing w:line="276" w:lineRule="auto"/>
        <w:ind w:left="0" w:firstLine="360"/>
        <w:jc w:val="both"/>
      </w:pPr>
      <w:r>
        <w:t xml:space="preserve">Regular consultations between </w:t>
      </w:r>
      <w:r w:rsidR="00710D37">
        <w:t xml:space="preserve">SUN CSA </w:t>
      </w:r>
      <w:r>
        <w:t>project management committees and CSA members have been i</w:t>
      </w:r>
      <w:r w:rsidR="00710D37">
        <w:t>mplemented throughout 2015. T</w:t>
      </w:r>
      <w:r>
        <w:t xml:space="preserve">hese consultations include: 1) an annual general meeting for SUN CSA in January, 2) nine project management </w:t>
      </w:r>
      <w:r w:rsidR="00710D37">
        <w:t xml:space="preserve">committee </w:t>
      </w:r>
      <w:r>
        <w:t>meetings</w:t>
      </w:r>
      <w:r w:rsidR="00710D37">
        <w:t xml:space="preserve"> (January, February, March, April, August, September, October, November and December)</w:t>
      </w:r>
      <w:r>
        <w:t xml:space="preserve">, 3) </w:t>
      </w:r>
      <w:r w:rsidR="00710D37">
        <w:t xml:space="preserve">SUN CSA strategic planning meetings in August and October, and 4) annual civil society working group meeting in November 2015. </w:t>
      </w:r>
    </w:p>
    <w:p w14:paraId="4B701817" w14:textId="77777777" w:rsidR="00710D37" w:rsidRDefault="004E4869" w:rsidP="00801417">
      <w:pPr>
        <w:pStyle w:val="ListParagraph"/>
        <w:numPr>
          <w:ilvl w:val="0"/>
          <w:numId w:val="17"/>
        </w:numPr>
        <w:spacing w:line="276" w:lineRule="auto"/>
        <w:ind w:left="0" w:firstLine="360"/>
        <w:jc w:val="both"/>
      </w:pPr>
      <w:r>
        <w:t xml:space="preserve">Four SUN CSA quarterly narrative reports and two bi-annual financial reports have been regularly submitted to UNOPS, Plan International and </w:t>
      </w:r>
      <w:r w:rsidR="00061E96">
        <w:t>MC members during the year of 2015.</w:t>
      </w:r>
    </w:p>
    <w:p w14:paraId="2659119C" w14:textId="258AA85E" w:rsidR="00061E96" w:rsidRDefault="00E411C3" w:rsidP="00801417">
      <w:pPr>
        <w:pStyle w:val="ListParagraph"/>
        <w:numPr>
          <w:ilvl w:val="0"/>
          <w:numId w:val="17"/>
        </w:numPr>
        <w:spacing w:line="276" w:lineRule="auto"/>
        <w:ind w:left="0" w:firstLine="360"/>
        <w:jc w:val="both"/>
      </w:pPr>
      <w:r>
        <w:t xml:space="preserve">SUN CSA’s </w:t>
      </w:r>
      <w:r w:rsidR="008D6BA0">
        <w:t>five-year</w:t>
      </w:r>
      <w:r>
        <w:t xml:space="preserve"> strategy 2016-2020 </w:t>
      </w:r>
      <w:r w:rsidR="00E25F42">
        <w:t xml:space="preserve">have been </w:t>
      </w:r>
      <w:r>
        <w:t xml:space="preserve">developed with </w:t>
      </w:r>
      <w:r w:rsidR="00E25F42">
        <w:t xml:space="preserve">technical assistance from CORD, SUN CSA secretariat </w:t>
      </w:r>
      <w:r>
        <w:t xml:space="preserve">and project’s MC members. </w:t>
      </w:r>
      <w:r w:rsidR="00E25F42">
        <w:t>T</w:t>
      </w:r>
      <w:r>
        <w:t>he strategy</w:t>
      </w:r>
      <w:r w:rsidR="00E25F42">
        <w:t xml:space="preserve"> was derived from</w:t>
      </w:r>
      <w:r>
        <w:t xml:space="preserve"> interviews with </w:t>
      </w:r>
      <w:r w:rsidR="00E25F42">
        <w:t>SUN CSA secretariat,</w:t>
      </w:r>
      <w:r>
        <w:t xml:space="preserve"> MC members, CSA members, government partners from the Ministry of Health, Ministry of Education, SUN country focal person, National Nutrition Centre, UN partners and donors. </w:t>
      </w:r>
      <w:r w:rsidR="00E25F42">
        <w:t xml:space="preserve">Data collection, strategy priority and first draft </w:t>
      </w:r>
      <w:proofErr w:type="gramStart"/>
      <w:r w:rsidR="00E25F42">
        <w:t>was</w:t>
      </w:r>
      <w:proofErr w:type="gramEnd"/>
      <w:r w:rsidR="00E25F42">
        <w:t xml:space="preserve"> finalized in November 2015. </w:t>
      </w:r>
      <w:r w:rsidR="008D6BA0">
        <w:t>The final version of SUN CSA five-</w:t>
      </w:r>
      <w:r w:rsidR="00E25F42">
        <w:t xml:space="preserve">year strategy is expected to be completed </w:t>
      </w:r>
      <w:r w:rsidR="008D6BA0">
        <w:t xml:space="preserve">by </w:t>
      </w:r>
      <w:r w:rsidR="00E25F42">
        <w:t>late January 2016.</w:t>
      </w:r>
    </w:p>
    <w:p w14:paraId="5B65CA8C" w14:textId="000F416E" w:rsidR="006D63EA" w:rsidRDefault="006D63EA" w:rsidP="00801417">
      <w:pPr>
        <w:pStyle w:val="ListParagraph"/>
        <w:numPr>
          <w:ilvl w:val="0"/>
          <w:numId w:val="17"/>
        </w:numPr>
        <w:spacing w:line="276" w:lineRule="auto"/>
        <w:ind w:left="0" w:firstLine="360"/>
        <w:jc w:val="both"/>
      </w:pPr>
      <w:r>
        <w:t xml:space="preserve">Lastly, </w:t>
      </w:r>
      <w:r w:rsidRPr="009E0808">
        <w:t xml:space="preserve">SUN CSA Laos was selected as one of the SUN </w:t>
      </w:r>
      <w:r>
        <w:t xml:space="preserve">country </w:t>
      </w:r>
      <w:r w:rsidRPr="009E0808">
        <w:t>field visit</w:t>
      </w:r>
      <w:r>
        <w:t>s</w:t>
      </w:r>
      <w:r w:rsidRPr="009E0808">
        <w:t xml:space="preserve"> for the SUN Movement Multi-Partner Trust Fund (MPTF) Evaluation. </w:t>
      </w:r>
      <w:r>
        <w:t xml:space="preserve">Nick </w:t>
      </w:r>
      <w:proofErr w:type="spellStart"/>
      <w:r>
        <w:t>Norvell</w:t>
      </w:r>
      <w:proofErr w:type="spellEnd"/>
      <w:r>
        <w:t>, who is the support expert for the SUN MPTF Evaluation visited Laos at</w:t>
      </w:r>
      <w:r w:rsidRPr="009E0808">
        <w:t xml:space="preserve"> the end of September 2015</w:t>
      </w:r>
      <w:r>
        <w:t xml:space="preserve">. During that time, SUN CSA Laos organized meetings with 1) Plan International Country Director (MPTF grant holder), 2) SUN CSA manager, 3) SUN CSA Management Committee members, 4) CSA member beneficiaries such as those members that went on the study tour and recipients of the small grants program, 5) SUN movement country focal person, </w:t>
      </w:r>
      <w:proofErr w:type="spellStart"/>
      <w:r>
        <w:t>Dr.</w:t>
      </w:r>
      <w:proofErr w:type="spellEnd"/>
      <w:r>
        <w:t xml:space="preserve"> </w:t>
      </w:r>
      <w:proofErr w:type="spellStart"/>
      <w:r>
        <w:t>Chandavone</w:t>
      </w:r>
      <w:proofErr w:type="spellEnd"/>
      <w:r>
        <w:t xml:space="preserve"> </w:t>
      </w:r>
      <w:proofErr w:type="spellStart"/>
      <w:r>
        <w:t>Phoxay</w:t>
      </w:r>
      <w:proofErr w:type="spellEnd"/>
      <w:r>
        <w:t>, 6) bilateral partners and donors including the EU, UNICEF and FAO, as well as 7) UNOPS (UN operation partner) for the SUN MPTF evaluator. Discussions with Nick on initial analysis from the interviews showed the value of SUN CSA on its members, the benefits of having a collaborative effort in addressing nutrition in Laos as well as the strong collaboration within its members and partners to support SUN CSA beyond the MPTF and 2015.</w:t>
      </w:r>
    </w:p>
    <w:p w14:paraId="42055827" w14:textId="77777777" w:rsidR="006A3484" w:rsidRDefault="006A3484" w:rsidP="006A3484">
      <w:pPr>
        <w:spacing w:line="276" w:lineRule="auto"/>
        <w:jc w:val="both"/>
      </w:pPr>
    </w:p>
    <w:p w14:paraId="621398C6" w14:textId="77777777" w:rsidR="006A3484" w:rsidRPr="00AE75A1" w:rsidRDefault="006A3484" w:rsidP="00AE75A1">
      <w:pPr>
        <w:spacing w:line="276" w:lineRule="auto"/>
        <w:rPr>
          <w:b/>
          <w:bCs/>
        </w:rPr>
      </w:pPr>
      <w:r w:rsidRPr="00AE75A1">
        <w:rPr>
          <w:b/>
          <w:bCs/>
        </w:rPr>
        <w:t>Outcome 2: Support provided to project mapping and strategic planning in target areas such as gender mainstreaming and inclusion</w:t>
      </w:r>
    </w:p>
    <w:p w14:paraId="24D8BE25" w14:textId="131114D1" w:rsidR="00602F63" w:rsidRPr="00B808AC" w:rsidRDefault="007901CA" w:rsidP="00602F63">
      <w:pPr>
        <w:pStyle w:val="ListParagraph"/>
        <w:numPr>
          <w:ilvl w:val="0"/>
          <w:numId w:val="19"/>
        </w:numPr>
        <w:spacing w:line="276" w:lineRule="auto"/>
        <w:ind w:left="0" w:firstLine="360"/>
        <w:jc w:val="both"/>
        <w:rPr>
          <w:szCs w:val="24"/>
        </w:rPr>
      </w:pPr>
      <w:r>
        <w:t>SUN CSA support</w:t>
      </w:r>
      <w:r w:rsidR="00602F63">
        <w:t>ed</w:t>
      </w:r>
      <w:r>
        <w:t xml:space="preserve"> the </w:t>
      </w:r>
      <w:r w:rsidRPr="00602F63">
        <w:rPr>
          <w:szCs w:val="24"/>
        </w:rPr>
        <w:t xml:space="preserve">government with </w:t>
      </w:r>
      <w:r w:rsidR="00EF52D7" w:rsidRPr="00602F63">
        <w:rPr>
          <w:szCs w:val="24"/>
        </w:rPr>
        <w:t xml:space="preserve">a </w:t>
      </w:r>
      <w:r w:rsidR="00602F63" w:rsidRPr="00602F63">
        <w:rPr>
          <w:bCs/>
          <w:color w:val="000000"/>
          <w:szCs w:val="24"/>
        </w:rPr>
        <w:t xml:space="preserve">REACH </w:t>
      </w:r>
      <w:r w:rsidR="00EF52D7" w:rsidRPr="00602F63">
        <w:rPr>
          <w:szCs w:val="24"/>
        </w:rPr>
        <w:t xml:space="preserve">mapping exercise </w:t>
      </w:r>
      <w:r w:rsidR="00602F63" w:rsidRPr="00602F63">
        <w:rPr>
          <w:szCs w:val="24"/>
        </w:rPr>
        <w:t xml:space="preserve">of all development partners contributing to the FNSAP </w:t>
      </w:r>
      <w:r w:rsidR="00602F63">
        <w:rPr>
          <w:szCs w:val="24"/>
        </w:rPr>
        <w:t xml:space="preserve">to identify any duplications and/or gaps </w:t>
      </w:r>
      <w:r w:rsidR="00602F63" w:rsidRPr="00602F63">
        <w:rPr>
          <w:szCs w:val="24"/>
        </w:rPr>
        <w:t>from September to November 2015. The mapping exercise was led by</w:t>
      </w:r>
      <w:r w:rsidR="00602F63">
        <w:rPr>
          <w:szCs w:val="24"/>
        </w:rPr>
        <w:t xml:space="preserve"> four sectors:</w:t>
      </w:r>
      <w:r w:rsidR="00602F63" w:rsidRPr="00602F63">
        <w:rPr>
          <w:szCs w:val="24"/>
        </w:rPr>
        <w:t xml:space="preserve"> the </w:t>
      </w:r>
      <w:r w:rsidR="00602F63">
        <w:rPr>
          <w:szCs w:val="24"/>
        </w:rPr>
        <w:t xml:space="preserve">government represented by the </w:t>
      </w:r>
      <w:r w:rsidR="00602F63" w:rsidRPr="00602F63">
        <w:rPr>
          <w:szCs w:val="24"/>
        </w:rPr>
        <w:t xml:space="preserve">secretariat </w:t>
      </w:r>
      <w:r w:rsidR="00602F63">
        <w:rPr>
          <w:szCs w:val="24"/>
        </w:rPr>
        <w:t>and</w:t>
      </w:r>
      <w:r w:rsidR="00602F63" w:rsidRPr="00602F63">
        <w:rPr>
          <w:szCs w:val="24"/>
        </w:rPr>
        <w:t xml:space="preserve"> N</w:t>
      </w:r>
      <w:r w:rsidR="00602F63">
        <w:rPr>
          <w:szCs w:val="24"/>
        </w:rPr>
        <w:t>CN</w:t>
      </w:r>
      <w:r w:rsidR="00602F63" w:rsidRPr="00602F63">
        <w:rPr>
          <w:szCs w:val="24"/>
        </w:rPr>
        <w:t xml:space="preserve">, EU, UNICEF and SUN CSA. </w:t>
      </w:r>
      <w:r w:rsidR="00602F63" w:rsidRPr="00602F63">
        <w:rPr>
          <w:bCs/>
          <w:color w:val="000000"/>
          <w:szCs w:val="24"/>
        </w:rPr>
        <w:t xml:space="preserve">A total of 48 organizations were interviewed </w:t>
      </w:r>
      <w:r w:rsidR="00AB6034" w:rsidRPr="00602F63">
        <w:rPr>
          <w:bCs/>
          <w:color w:val="000000"/>
          <w:szCs w:val="24"/>
        </w:rPr>
        <w:t xml:space="preserve">by </w:t>
      </w:r>
      <w:r w:rsidR="00AB6034" w:rsidRPr="00602F63">
        <w:rPr>
          <w:bCs/>
          <w:color w:val="000000"/>
          <w:szCs w:val="24"/>
        </w:rPr>
        <w:lastRenderedPageBreak/>
        <w:t xml:space="preserve">SUN CSA and NCN </w:t>
      </w:r>
      <w:r w:rsidR="00AB6034">
        <w:rPr>
          <w:bCs/>
          <w:color w:val="000000"/>
          <w:szCs w:val="24"/>
        </w:rPr>
        <w:t xml:space="preserve">data collection </w:t>
      </w:r>
      <w:r w:rsidR="00AB6034" w:rsidRPr="00602F63">
        <w:rPr>
          <w:bCs/>
          <w:color w:val="000000"/>
          <w:szCs w:val="24"/>
        </w:rPr>
        <w:t xml:space="preserve">team </w:t>
      </w:r>
      <w:r w:rsidR="008D6BA0">
        <w:rPr>
          <w:bCs/>
          <w:color w:val="000000"/>
          <w:szCs w:val="24"/>
        </w:rPr>
        <w:t>including eight</w:t>
      </w:r>
      <w:r w:rsidR="00602F63" w:rsidRPr="00602F63">
        <w:rPr>
          <w:bCs/>
          <w:color w:val="000000"/>
          <w:szCs w:val="24"/>
        </w:rPr>
        <w:t xml:space="preserve"> UN agencies, 10 bilateral donors, 16 INGOs and 14 Lao government depart</w:t>
      </w:r>
      <w:r w:rsidR="00AB6034">
        <w:rPr>
          <w:bCs/>
          <w:color w:val="000000"/>
          <w:szCs w:val="24"/>
        </w:rPr>
        <w:t>ments</w:t>
      </w:r>
      <w:r w:rsidR="00602F63" w:rsidRPr="00602F63">
        <w:rPr>
          <w:bCs/>
          <w:color w:val="000000"/>
          <w:szCs w:val="24"/>
        </w:rPr>
        <w:t>. Findings from the initial analysis were presented at the National Nutrition Forum late November 2015, though official report of the nutrition mapping ex</w:t>
      </w:r>
      <w:r w:rsidR="008D6BA0">
        <w:rPr>
          <w:bCs/>
          <w:color w:val="000000"/>
          <w:szCs w:val="24"/>
        </w:rPr>
        <w:t>ercise has</w:t>
      </w:r>
      <w:r w:rsidR="00602F63" w:rsidRPr="00602F63">
        <w:rPr>
          <w:bCs/>
          <w:color w:val="000000"/>
          <w:szCs w:val="24"/>
        </w:rPr>
        <w:t xml:space="preserve"> not been released.</w:t>
      </w:r>
      <w:r w:rsidR="008D6BA0">
        <w:rPr>
          <w:bCs/>
          <w:color w:val="000000"/>
          <w:szCs w:val="24"/>
        </w:rPr>
        <w:t xml:space="preserve"> The </w:t>
      </w:r>
      <w:r w:rsidR="00AB6034">
        <w:rPr>
          <w:bCs/>
          <w:color w:val="000000"/>
          <w:szCs w:val="24"/>
        </w:rPr>
        <w:t xml:space="preserve">finalized mapping results </w:t>
      </w:r>
      <w:r w:rsidR="008D6BA0">
        <w:rPr>
          <w:bCs/>
          <w:color w:val="000000"/>
          <w:szCs w:val="24"/>
        </w:rPr>
        <w:t>are expected by</w:t>
      </w:r>
      <w:r w:rsidR="00AB6034">
        <w:rPr>
          <w:bCs/>
          <w:color w:val="000000"/>
          <w:szCs w:val="24"/>
        </w:rPr>
        <w:t xml:space="preserve"> March 2016.</w:t>
      </w:r>
      <w:r w:rsidR="00602F63">
        <w:rPr>
          <w:bCs/>
          <w:color w:val="000000"/>
          <w:szCs w:val="24"/>
        </w:rPr>
        <w:t xml:space="preserve"> </w:t>
      </w:r>
    </w:p>
    <w:p w14:paraId="2A035F98" w14:textId="0F48B7B8" w:rsidR="00EA1CDF" w:rsidRPr="00AE75A1" w:rsidRDefault="00B808AC" w:rsidP="00471892">
      <w:pPr>
        <w:pStyle w:val="ListParagraph"/>
        <w:numPr>
          <w:ilvl w:val="0"/>
          <w:numId w:val="19"/>
        </w:numPr>
        <w:spacing w:line="276" w:lineRule="auto"/>
        <w:ind w:left="0" w:firstLine="360"/>
        <w:jc w:val="both"/>
        <w:rPr>
          <w:szCs w:val="24"/>
        </w:rPr>
      </w:pPr>
      <w:r>
        <w:t xml:space="preserve">A gender inclusion study was conducted late 2014 and finalized February 2015 funded by Plan International and SDC. The study focused on </w:t>
      </w:r>
      <w:r w:rsidR="003E029F">
        <w:t>successful</w:t>
      </w:r>
      <w:r>
        <w:t xml:space="preserve"> practices of gender inclusion into the multi-sector FNSAP</w:t>
      </w:r>
      <w:r w:rsidR="003E029F">
        <w:t>. T</w:t>
      </w:r>
      <w:r>
        <w:t>itled “Women’s empowerment for improved community nutrition”</w:t>
      </w:r>
      <w:r w:rsidR="003E029F">
        <w:t>, the study was printed and translated i</w:t>
      </w:r>
      <w:r>
        <w:t>n English and Lao language</w:t>
      </w:r>
      <w:r w:rsidR="003E029F">
        <w:t>,</w:t>
      </w:r>
      <w:r w:rsidR="008D6BA0">
        <w:t xml:space="preserve"> and has</w:t>
      </w:r>
      <w:r>
        <w:t xml:space="preserve"> been distributed </w:t>
      </w:r>
      <w:r w:rsidR="003E029F">
        <w:t xml:space="preserve">to CSA members and development partners </w:t>
      </w:r>
      <w:r>
        <w:t xml:space="preserve">in various events and conferences. </w:t>
      </w:r>
      <w:r w:rsidR="0075517F">
        <w:t>SUN CSA also host</w:t>
      </w:r>
      <w:r w:rsidR="008D6BA0">
        <w:t>ed</w:t>
      </w:r>
      <w:r w:rsidR="0075517F">
        <w:t xml:space="preserve"> three </w:t>
      </w:r>
      <w:r w:rsidR="008D6BA0">
        <w:t>half-day</w:t>
      </w:r>
      <w:r w:rsidR="00EA1CDF">
        <w:t xml:space="preserve"> </w:t>
      </w:r>
      <w:r w:rsidR="0075517F">
        <w:t>gender specific workshops</w:t>
      </w:r>
      <w:r w:rsidR="00EA1CDF">
        <w:t xml:space="preserve"> </w:t>
      </w:r>
      <w:r w:rsidR="00167C00" w:rsidRPr="00167C00">
        <w:rPr>
          <w:rFonts w:eastAsia="Calibri" w:cs="DokChampa"/>
        </w:rPr>
        <w:t>in 20</w:t>
      </w:r>
      <w:r w:rsidR="00EA1CDF" w:rsidRPr="00167C00">
        <w:rPr>
          <w:rFonts w:eastAsia="Calibri" w:cs="DokChampa"/>
        </w:rPr>
        <w:t>15</w:t>
      </w:r>
      <w:r w:rsidR="008D6BA0">
        <w:rPr>
          <w:rFonts w:eastAsia="Calibri" w:cs="DokChampa"/>
        </w:rPr>
        <w:t xml:space="preserve"> (see O</w:t>
      </w:r>
      <w:r w:rsidR="00167C00" w:rsidRPr="00167C00">
        <w:rPr>
          <w:rFonts w:eastAsia="Calibri" w:cs="DokChampa"/>
        </w:rPr>
        <w:t>utcome 4</w:t>
      </w:r>
      <w:r w:rsidR="008D6BA0">
        <w:rPr>
          <w:rFonts w:eastAsia="Calibri" w:cs="DokChampa"/>
        </w:rPr>
        <w:t>)</w:t>
      </w:r>
      <w:r w:rsidR="00167C00" w:rsidRPr="00167C00">
        <w:rPr>
          <w:rFonts w:eastAsia="Calibri" w:cs="DokChampa"/>
        </w:rPr>
        <w:t>.</w:t>
      </w:r>
      <w:r w:rsidR="00167C00" w:rsidRPr="00167C00">
        <w:rPr>
          <w:szCs w:val="24"/>
        </w:rPr>
        <w:t xml:space="preserve"> Furthermore, a gender inclusion action plan was developed late 2015 and </w:t>
      </w:r>
      <w:r w:rsidR="00167C00" w:rsidRPr="00167C00">
        <w:rPr>
          <w:bCs/>
          <w:color w:val="000000"/>
          <w:szCs w:val="24"/>
        </w:rPr>
        <w:t>disseminated among MC members and will be used to structure future SUN CSA capacity building workshops in 2016 to raise awareness of the challenges faced with gender mainstreaming and implementation.</w:t>
      </w:r>
    </w:p>
    <w:p w14:paraId="5E770F00" w14:textId="77777777" w:rsidR="00AE75A1" w:rsidRPr="00167C00" w:rsidRDefault="00AE75A1" w:rsidP="00AE75A1">
      <w:pPr>
        <w:pStyle w:val="ListParagraph"/>
        <w:spacing w:line="276" w:lineRule="auto"/>
        <w:ind w:left="360"/>
        <w:jc w:val="both"/>
        <w:rPr>
          <w:szCs w:val="24"/>
        </w:rPr>
      </w:pPr>
    </w:p>
    <w:p w14:paraId="18876977" w14:textId="77777777" w:rsidR="0089378F" w:rsidRPr="00AE75A1" w:rsidRDefault="0089378F" w:rsidP="00AE75A1">
      <w:pPr>
        <w:spacing w:line="276" w:lineRule="auto"/>
        <w:rPr>
          <w:b/>
          <w:bCs/>
        </w:rPr>
      </w:pPr>
      <w:r w:rsidRPr="00AE75A1">
        <w:rPr>
          <w:b/>
          <w:bCs/>
        </w:rPr>
        <w:t>Outcome 3:</w:t>
      </w:r>
      <w:r>
        <w:t xml:space="preserve"> </w:t>
      </w:r>
      <w:r w:rsidRPr="00AE75A1">
        <w:rPr>
          <w:b/>
          <w:bCs/>
        </w:rPr>
        <w:t>Influence and support the Government of Lao PDR (</w:t>
      </w:r>
      <w:proofErr w:type="spellStart"/>
      <w:r w:rsidRPr="00AE75A1">
        <w:rPr>
          <w:b/>
          <w:bCs/>
        </w:rPr>
        <w:t>GoL</w:t>
      </w:r>
      <w:proofErr w:type="spellEnd"/>
      <w:r w:rsidRPr="00AE75A1">
        <w:rPr>
          <w:b/>
          <w:bCs/>
        </w:rPr>
        <w:t>) in its food and nutrition security policy and priority interventions</w:t>
      </w:r>
    </w:p>
    <w:p w14:paraId="2FA084E6" w14:textId="77777777" w:rsidR="009C2939" w:rsidRDefault="003100C5" w:rsidP="009C2939">
      <w:pPr>
        <w:pStyle w:val="CommentText"/>
        <w:numPr>
          <w:ilvl w:val="0"/>
          <w:numId w:val="26"/>
        </w:numPr>
        <w:spacing w:line="276" w:lineRule="auto"/>
        <w:ind w:left="709" w:hanging="283"/>
      </w:pPr>
      <w:r w:rsidRPr="003100C5">
        <w:t xml:space="preserve">SUN CSA contributed technical </w:t>
      </w:r>
      <w:r w:rsidR="00AB22D5">
        <w:t>aspects</w:t>
      </w:r>
      <w:r w:rsidRPr="003100C5">
        <w:t xml:space="preserve"> to the </w:t>
      </w:r>
      <w:r w:rsidR="00AB22D5">
        <w:t>draft</w:t>
      </w:r>
      <w:r w:rsidRPr="003100C5">
        <w:t xml:space="preserve"> of the country’s</w:t>
      </w:r>
      <w:r w:rsidR="00AE414A">
        <w:t xml:space="preserve"> new </w:t>
      </w:r>
      <w:r w:rsidRPr="003100C5">
        <w:t>National Nutrition</w:t>
      </w:r>
    </w:p>
    <w:p w14:paraId="73BCC6DD" w14:textId="1DBD9ACE" w:rsidR="008D6BA0" w:rsidRDefault="003100C5" w:rsidP="009C2939">
      <w:pPr>
        <w:pStyle w:val="CommentText"/>
        <w:spacing w:line="276" w:lineRule="auto"/>
      </w:pPr>
      <w:r w:rsidRPr="003100C5">
        <w:t xml:space="preserve">Strategy </w:t>
      </w:r>
      <w:r w:rsidR="00AE414A">
        <w:t xml:space="preserve">to </w:t>
      </w:r>
      <w:r>
        <w:t xml:space="preserve">2025 </w:t>
      </w:r>
      <w:r w:rsidRPr="003100C5">
        <w:t>and Action Plan 2016 – 2020</w:t>
      </w:r>
      <w:r w:rsidR="009C2939">
        <w:t>, w</w:t>
      </w:r>
      <w:r w:rsidR="00C26111">
        <w:t xml:space="preserve">ith SUN representatives in each of the three interventions areas:  health, agriculture and education. </w:t>
      </w:r>
      <w:r>
        <w:t>This included issues around community based total sanitation (CLTS), gender inclusion, infant young child feeding (</w:t>
      </w:r>
      <w:r w:rsidRPr="003100C5">
        <w:t>IYCF</w:t>
      </w:r>
      <w:r>
        <w:t>),</w:t>
      </w:r>
      <w:r w:rsidRPr="003100C5">
        <w:t xml:space="preserve"> and access to contracept</w:t>
      </w:r>
      <w:r>
        <w:t xml:space="preserve">ion and family planning advice at the </w:t>
      </w:r>
      <w:r w:rsidRPr="003100C5">
        <w:t>sub-national and community engagement</w:t>
      </w:r>
      <w:r>
        <w:t xml:space="preserve"> level. </w:t>
      </w:r>
    </w:p>
    <w:p w14:paraId="464A7C2A" w14:textId="77777777" w:rsidR="008D6BA0" w:rsidRDefault="008D6BA0" w:rsidP="00CF4B59">
      <w:pPr>
        <w:pStyle w:val="CommentText"/>
      </w:pPr>
    </w:p>
    <w:p w14:paraId="10459EEB" w14:textId="362E6EFF" w:rsidR="00AB22D5" w:rsidRDefault="00AB22D5" w:rsidP="00AB22D5">
      <w:pPr>
        <w:pStyle w:val="ListParagraph"/>
        <w:numPr>
          <w:ilvl w:val="0"/>
          <w:numId w:val="22"/>
        </w:numPr>
        <w:spacing w:line="276" w:lineRule="auto"/>
        <w:ind w:left="0" w:firstLine="360"/>
        <w:jc w:val="both"/>
      </w:pPr>
      <w:r w:rsidRPr="00AB22D5">
        <w:rPr>
          <w:color w:val="000000"/>
          <w:lang w:eastAsia="en-GB"/>
        </w:rPr>
        <w:t xml:space="preserve">SUN CSA provided </w:t>
      </w:r>
      <w:r>
        <w:rPr>
          <w:color w:val="000000"/>
          <w:lang w:eastAsia="en-GB"/>
        </w:rPr>
        <w:t xml:space="preserve">coordination and </w:t>
      </w:r>
      <w:r w:rsidRPr="00AB22D5">
        <w:rPr>
          <w:color w:val="000000"/>
          <w:lang w:eastAsia="en-GB"/>
        </w:rPr>
        <w:t xml:space="preserve">support </w:t>
      </w:r>
      <w:r w:rsidR="00E47B49">
        <w:rPr>
          <w:color w:val="000000"/>
          <w:lang w:eastAsia="en-GB"/>
        </w:rPr>
        <w:t xml:space="preserve">to the </w:t>
      </w:r>
      <w:r w:rsidR="00E47B49" w:rsidRPr="00AB22D5">
        <w:rPr>
          <w:color w:val="000000"/>
          <w:lang w:eastAsia="en-GB"/>
        </w:rPr>
        <w:t>NNC</w:t>
      </w:r>
      <w:r w:rsidR="00E47B49">
        <w:rPr>
          <w:color w:val="000000"/>
          <w:lang w:eastAsia="en-GB"/>
        </w:rPr>
        <w:t xml:space="preserve"> to</w:t>
      </w:r>
      <w:r w:rsidR="00E47B49" w:rsidRPr="00AB22D5">
        <w:rPr>
          <w:color w:val="000000"/>
          <w:lang w:eastAsia="en-GB"/>
        </w:rPr>
        <w:t xml:space="preserve"> organize the First National Nutrition Conference held at the Electricity Camp Conference Room in </w:t>
      </w:r>
      <w:proofErr w:type="spellStart"/>
      <w:r w:rsidR="00E47B49" w:rsidRPr="00AB22D5">
        <w:rPr>
          <w:color w:val="000000"/>
          <w:lang w:eastAsia="en-GB"/>
        </w:rPr>
        <w:t>Thalad</w:t>
      </w:r>
      <w:proofErr w:type="spellEnd"/>
      <w:r w:rsidR="00E47B49" w:rsidRPr="00AB22D5">
        <w:rPr>
          <w:color w:val="000000"/>
          <w:lang w:eastAsia="en-GB"/>
        </w:rPr>
        <w:t>, Vientiane province on 30-31</w:t>
      </w:r>
      <w:r w:rsidR="00E47B49" w:rsidRPr="00AB22D5">
        <w:rPr>
          <w:color w:val="000000"/>
          <w:vertAlign w:val="superscript"/>
          <w:lang w:eastAsia="en-GB"/>
        </w:rPr>
        <w:t>st</w:t>
      </w:r>
      <w:r w:rsidR="00E47B49" w:rsidRPr="00AB22D5">
        <w:rPr>
          <w:color w:val="000000"/>
          <w:lang w:eastAsia="en-GB"/>
        </w:rPr>
        <w:t xml:space="preserve"> July 2015. </w:t>
      </w:r>
      <w:r w:rsidR="009C2939">
        <w:rPr>
          <w:color w:val="000000"/>
          <w:lang w:eastAsia="en-GB"/>
        </w:rPr>
        <w:t xml:space="preserve">The </w:t>
      </w:r>
      <w:r w:rsidR="00E47B49">
        <w:rPr>
          <w:color w:val="000000"/>
          <w:lang w:eastAsia="en-GB"/>
        </w:rPr>
        <w:t xml:space="preserve">SUN CSA secretariat manager also gave </w:t>
      </w:r>
      <w:r>
        <w:rPr>
          <w:color w:val="000000"/>
          <w:lang w:eastAsia="en-GB"/>
        </w:rPr>
        <w:t>an opening speech</w:t>
      </w:r>
      <w:r w:rsidR="00E47B49">
        <w:rPr>
          <w:color w:val="000000"/>
          <w:lang w:eastAsia="en-GB"/>
        </w:rPr>
        <w:t xml:space="preserve"> and advocated for a collaborative multi</w:t>
      </w:r>
      <w:r w:rsidR="009C2939">
        <w:rPr>
          <w:color w:val="000000"/>
          <w:lang w:eastAsia="en-GB"/>
        </w:rPr>
        <w:t>-</w:t>
      </w:r>
      <w:proofErr w:type="spellStart"/>
      <w:r w:rsidR="00E47B49">
        <w:rPr>
          <w:color w:val="000000"/>
          <w:lang w:eastAsia="en-GB"/>
        </w:rPr>
        <w:t>sectoral</w:t>
      </w:r>
      <w:proofErr w:type="spellEnd"/>
      <w:r w:rsidR="00E47B49">
        <w:rPr>
          <w:color w:val="000000"/>
          <w:lang w:eastAsia="en-GB"/>
        </w:rPr>
        <w:t xml:space="preserve"> and multi</w:t>
      </w:r>
      <w:r w:rsidR="00C720C1">
        <w:rPr>
          <w:color w:val="000000"/>
          <w:lang w:eastAsia="en-GB"/>
        </w:rPr>
        <w:t>-</w:t>
      </w:r>
      <w:r w:rsidR="00E47B49">
        <w:rPr>
          <w:color w:val="000000"/>
          <w:lang w:eastAsia="en-GB"/>
        </w:rPr>
        <w:t xml:space="preserve">level approach is needed to tackle malnutrition in Laos. </w:t>
      </w:r>
      <w:r w:rsidRPr="00AB22D5">
        <w:rPr>
          <w:color w:val="000000"/>
          <w:lang w:eastAsia="en-GB"/>
        </w:rPr>
        <w:t xml:space="preserve">The logistics of the event </w:t>
      </w:r>
      <w:r w:rsidR="00C720C1">
        <w:rPr>
          <w:color w:val="000000"/>
          <w:lang w:eastAsia="en-GB"/>
        </w:rPr>
        <w:t xml:space="preserve">were </w:t>
      </w:r>
      <w:r w:rsidRPr="00AB22D5">
        <w:rPr>
          <w:color w:val="000000"/>
          <w:lang w:eastAsia="en-GB"/>
        </w:rPr>
        <w:t xml:space="preserve">mainly funded by </w:t>
      </w:r>
      <w:r w:rsidR="00C720C1">
        <w:rPr>
          <w:color w:val="000000"/>
          <w:lang w:eastAsia="en-GB"/>
        </w:rPr>
        <w:t xml:space="preserve">a </w:t>
      </w:r>
      <w:r w:rsidRPr="00AB22D5">
        <w:rPr>
          <w:color w:val="000000"/>
          <w:lang w:eastAsia="en-GB"/>
        </w:rPr>
        <w:t xml:space="preserve">Swiss Agency </w:t>
      </w:r>
      <w:r>
        <w:rPr>
          <w:color w:val="000000"/>
          <w:lang w:eastAsia="en-GB"/>
        </w:rPr>
        <w:t>for Development and Cooperation (</w:t>
      </w:r>
      <w:r w:rsidRPr="00AB22D5">
        <w:rPr>
          <w:color w:val="000000"/>
          <w:lang w:eastAsia="en-GB"/>
        </w:rPr>
        <w:t>SDC</w:t>
      </w:r>
      <w:r>
        <w:rPr>
          <w:color w:val="000000"/>
          <w:lang w:eastAsia="en-GB"/>
        </w:rPr>
        <w:t>)</w:t>
      </w:r>
      <w:r w:rsidR="00D75D9A">
        <w:rPr>
          <w:color w:val="000000"/>
          <w:lang w:eastAsia="en-GB"/>
        </w:rPr>
        <w:t xml:space="preserve"> grant of </w:t>
      </w:r>
      <w:r w:rsidR="00A26338">
        <w:t xml:space="preserve">22, 028 </w:t>
      </w:r>
      <w:r w:rsidR="00D75D9A">
        <w:rPr>
          <w:color w:val="000000"/>
          <w:lang w:eastAsia="en-GB"/>
        </w:rPr>
        <w:t xml:space="preserve">USD </w:t>
      </w:r>
      <w:r>
        <w:rPr>
          <w:color w:val="000000"/>
          <w:lang w:eastAsia="en-GB"/>
        </w:rPr>
        <w:t>through Plan International</w:t>
      </w:r>
      <w:r w:rsidRPr="00AB22D5">
        <w:rPr>
          <w:color w:val="000000"/>
          <w:lang w:eastAsia="en-GB"/>
        </w:rPr>
        <w:t xml:space="preserve">.  The event had approximately </w:t>
      </w:r>
      <w:r>
        <w:t>145 people from national level ministries and representatives from all provinces.</w:t>
      </w:r>
      <w:r w:rsidRPr="000753A1">
        <w:t xml:space="preserve"> </w:t>
      </w:r>
      <w:r>
        <w:t>The first National Nutrition Conference supported participants to better understand the backg</w:t>
      </w:r>
      <w:r w:rsidR="00E47B49">
        <w:t>round and roles of the N</w:t>
      </w:r>
      <w:r>
        <w:t>C</w:t>
      </w:r>
      <w:r w:rsidR="00E47B49">
        <w:t>N, the progress of the F</w:t>
      </w:r>
      <w:r>
        <w:t>NSAP to date</w:t>
      </w:r>
      <w:r w:rsidR="00E47B49">
        <w:t>,</w:t>
      </w:r>
      <w:r>
        <w:t xml:space="preserve"> the various studies and research being implemented by the N</w:t>
      </w:r>
      <w:r w:rsidR="00E47B49">
        <w:t>CN</w:t>
      </w:r>
      <w:r w:rsidR="00C720C1">
        <w:t>,</w:t>
      </w:r>
      <w:r w:rsidR="00E47B49">
        <w:t xml:space="preserve"> and discussions on the draft of the new National Nutrition Strategy to 2025 and Action Plan 2016-2025.</w:t>
      </w:r>
    </w:p>
    <w:p w14:paraId="59EE6141" w14:textId="7B1C0CF1" w:rsidR="00061E96" w:rsidRPr="00C6239A" w:rsidRDefault="000753A1" w:rsidP="000753A1">
      <w:pPr>
        <w:pStyle w:val="ListParagraph"/>
        <w:numPr>
          <w:ilvl w:val="0"/>
          <w:numId w:val="20"/>
        </w:numPr>
        <w:spacing w:line="276" w:lineRule="auto"/>
        <w:ind w:left="0" w:firstLine="360"/>
        <w:jc w:val="both"/>
        <w:rPr>
          <w:b/>
          <w:bCs/>
          <w:sz w:val="28"/>
          <w:szCs w:val="28"/>
        </w:rPr>
      </w:pPr>
      <w:r w:rsidRPr="000753A1">
        <w:rPr>
          <w:bCs/>
          <w:color w:val="000000"/>
          <w:szCs w:val="24"/>
        </w:rPr>
        <w:t>Supported CS</w:t>
      </w:r>
      <w:r w:rsidR="00AB22D5">
        <w:rPr>
          <w:bCs/>
          <w:color w:val="000000"/>
          <w:szCs w:val="24"/>
        </w:rPr>
        <w:t>A</w:t>
      </w:r>
      <w:r w:rsidRPr="000753A1">
        <w:rPr>
          <w:bCs/>
          <w:color w:val="000000"/>
          <w:szCs w:val="24"/>
        </w:rPr>
        <w:t xml:space="preserve"> members during the Civil Society Working Group workshop on 11-13 November to help them prepare collective advocacy messages for the National Nutrition Forum and eighth National High Level Round Table that was held late November 2015. Some of these messages included having a clearer role for CSOs in contributing to government priorities, more coordination betw</w:t>
      </w:r>
      <w:r w:rsidR="00A26338">
        <w:rPr>
          <w:bCs/>
          <w:color w:val="000000"/>
          <w:szCs w:val="24"/>
        </w:rPr>
        <w:t>een policy makers and implemen</w:t>
      </w:r>
      <w:r w:rsidR="00A26338" w:rsidRPr="000753A1">
        <w:rPr>
          <w:bCs/>
          <w:color w:val="000000"/>
          <w:szCs w:val="24"/>
        </w:rPr>
        <w:t>ters</w:t>
      </w:r>
      <w:r w:rsidRPr="000753A1">
        <w:rPr>
          <w:bCs/>
          <w:color w:val="000000"/>
          <w:szCs w:val="24"/>
        </w:rPr>
        <w:t xml:space="preserve"> on the ground and across sectors as well as have a national budget to support CSOs’ work</w:t>
      </w:r>
      <w:r w:rsidR="00E3032B">
        <w:rPr>
          <w:bCs/>
          <w:color w:val="000000"/>
          <w:szCs w:val="24"/>
        </w:rPr>
        <w:t>.</w:t>
      </w:r>
    </w:p>
    <w:p w14:paraId="2915EA2F" w14:textId="7B23342E" w:rsidR="00C6239A" w:rsidRPr="00E3032B" w:rsidRDefault="00C6239A" w:rsidP="000753A1">
      <w:pPr>
        <w:pStyle w:val="ListParagraph"/>
        <w:numPr>
          <w:ilvl w:val="0"/>
          <w:numId w:val="20"/>
        </w:numPr>
        <w:spacing w:line="276" w:lineRule="auto"/>
        <w:ind w:left="0" w:firstLine="360"/>
        <w:jc w:val="both"/>
        <w:rPr>
          <w:b/>
          <w:bCs/>
          <w:sz w:val="28"/>
          <w:szCs w:val="28"/>
        </w:rPr>
      </w:pPr>
      <w:r>
        <w:rPr>
          <w:bCs/>
          <w:color w:val="000000"/>
          <w:szCs w:val="24"/>
        </w:rPr>
        <w:t>To better support nutrition promotion</w:t>
      </w:r>
      <w:r w:rsidR="0062260D">
        <w:rPr>
          <w:bCs/>
          <w:color w:val="000000"/>
          <w:szCs w:val="24"/>
        </w:rPr>
        <w:t xml:space="preserve"> to the NNC and CSA members in their organization and tools at the community level</w:t>
      </w:r>
      <w:r>
        <w:rPr>
          <w:bCs/>
          <w:color w:val="000000"/>
          <w:szCs w:val="24"/>
        </w:rPr>
        <w:t>, SUN CSA developed two nutrition education videos, one nutrition jing</w:t>
      </w:r>
      <w:r w:rsidR="0062260D">
        <w:rPr>
          <w:bCs/>
          <w:color w:val="000000"/>
          <w:szCs w:val="24"/>
        </w:rPr>
        <w:t>le song with music video</w:t>
      </w:r>
      <w:r w:rsidR="00C720C1">
        <w:rPr>
          <w:bCs/>
          <w:color w:val="000000"/>
          <w:szCs w:val="24"/>
        </w:rPr>
        <w:t>,</w:t>
      </w:r>
      <w:r w:rsidR="0062260D">
        <w:rPr>
          <w:bCs/>
          <w:color w:val="000000"/>
          <w:szCs w:val="24"/>
        </w:rPr>
        <w:t xml:space="preserve"> as well </w:t>
      </w:r>
      <w:r>
        <w:rPr>
          <w:bCs/>
          <w:color w:val="000000"/>
          <w:szCs w:val="24"/>
        </w:rPr>
        <w:t xml:space="preserve">as </w:t>
      </w:r>
      <w:r w:rsidR="00F921B2">
        <w:rPr>
          <w:bCs/>
          <w:color w:val="000000"/>
          <w:szCs w:val="24"/>
        </w:rPr>
        <w:t>one radio spot</w:t>
      </w:r>
      <w:r>
        <w:rPr>
          <w:bCs/>
          <w:color w:val="000000"/>
          <w:szCs w:val="24"/>
        </w:rPr>
        <w:t>. The two videos were</w:t>
      </w:r>
      <w:r w:rsidR="0062260D">
        <w:rPr>
          <w:bCs/>
          <w:color w:val="000000"/>
          <w:szCs w:val="24"/>
        </w:rPr>
        <w:t xml:space="preserve"> </w:t>
      </w:r>
      <w:r w:rsidR="00A611C5">
        <w:rPr>
          <w:bCs/>
          <w:color w:val="000000"/>
          <w:szCs w:val="24"/>
        </w:rPr>
        <w:t xml:space="preserve">both 15 minutes each and presented on </w:t>
      </w:r>
      <w:r>
        <w:rPr>
          <w:bCs/>
          <w:color w:val="000000"/>
          <w:szCs w:val="24"/>
        </w:rPr>
        <w:t>1) what is nutrition</w:t>
      </w:r>
      <w:r w:rsidR="00C720C1">
        <w:rPr>
          <w:bCs/>
          <w:color w:val="000000"/>
          <w:szCs w:val="24"/>
        </w:rPr>
        <w:t>,</w:t>
      </w:r>
      <w:r>
        <w:rPr>
          <w:bCs/>
          <w:color w:val="000000"/>
          <w:szCs w:val="24"/>
        </w:rPr>
        <w:t xml:space="preserve"> </w:t>
      </w:r>
      <w:r w:rsidR="00A611C5">
        <w:rPr>
          <w:bCs/>
          <w:color w:val="000000"/>
          <w:szCs w:val="24"/>
        </w:rPr>
        <w:t>and 2) promoting the first 1,000 days of life. T</w:t>
      </w:r>
      <w:r w:rsidR="00F921B2">
        <w:rPr>
          <w:bCs/>
          <w:color w:val="000000"/>
          <w:szCs w:val="24"/>
        </w:rPr>
        <w:t>he radio spot</w:t>
      </w:r>
      <w:r w:rsidR="00A611C5">
        <w:rPr>
          <w:bCs/>
          <w:color w:val="000000"/>
          <w:szCs w:val="24"/>
        </w:rPr>
        <w:t xml:space="preserve"> incorporated the two messages into a </w:t>
      </w:r>
      <w:r w:rsidR="00C720C1">
        <w:rPr>
          <w:bCs/>
          <w:color w:val="000000"/>
          <w:szCs w:val="24"/>
        </w:rPr>
        <w:t>one-minute</w:t>
      </w:r>
      <w:r w:rsidR="00A611C5">
        <w:rPr>
          <w:bCs/>
          <w:color w:val="000000"/>
          <w:szCs w:val="24"/>
        </w:rPr>
        <w:t xml:space="preserve"> dialog</w:t>
      </w:r>
      <w:r w:rsidR="00C720C1">
        <w:rPr>
          <w:bCs/>
          <w:color w:val="000000"/>
          <w:szCs w:val="24"/>
        </w:rPr>
        <w:t>ue</w:t>
      </w:r>
      <w:r w:rsidR="00A611C5">
        <w:rPr>
          <w:bCs/>
          <w:color w:val="000000"/>
          <w:szCs w:val="24"/>
        </w:rPr>
        <w:t xml:space="preserve"> conversation</w:t>
      </w:r>
      <w:r w:rsidR="00C720C1">
        <w:rPr>
          <w:bCs/>
          <w:color w:val="000000"/>
          <w:szCs w:val="24"/>
        </w:rPr>
        <w:t>,</w:t>
      </w:r>
      <w:r w:rsidR="00A611C5">
        <w:rPr>
          <w:bCs/>
          <w:color w:val="000000"/>
          <w:szCs w:val="24"/>
        </w:rPr>
        <w:t xml:space="preserve"> and the nutrition jingle </w:t>
      </w:r>
      <w:r w:rsidR="00A611C5">
        <w:rPr>
          <w:bCs/>
          <w:color w:val="000000"/>
          <w:szCs w:val="24"/>
        </w:rPr>
        <w:lastRenderedPageBreak/>
        <w:t xml:space="preserve">promoted </w:t>
      </w:r>
      <w:r w:rsidR="00C720C1">
        <w:rPr>
          <w:bCs/>
          <w:color w:val="000000"/>
          <w:szCs w:val="24"/>
        </w:rPr>
        <w:t xml:space="preserve">an increase in nutritious food consumption </w:t>
      </w:r>
      <w:r w:rsidR="00A611C5">
        <w:rPr>
          <w:bCs/>
          <w:color w:val="000000"/>
          <w:szCs w:val="24"/>
        </w:rPr>
        <w:t>for children in schools</w:t>
      </w:r>
      <w:r w:rsidR="00F921B2">
        <w:rPr>
          <w:bCs/>
          <w:color w:val="000000"/>
          <w:szCs w:val="24"/>
        </w:rPr>
        <w:t xml:space="preserve">. </w:t>
      </w:r>
    </w:p>
    <w:p w14:paraId="48C5D24F" w14:textId="59C0F128" w:rsidR="00E3032B" w:rsidRPr="0047524D" w:rsidRDefault="006B6EDA" w:rsidP="000753A1">
      <w:pPr>
        <w:pStyle w:val="ListParagraph"/>
        <w:numPr>
          <w:ilvl w:val="0"/>
          <w:numId w:val="20"/>
        </w:numPr>
        <w:spacing w:line="276" w:lineRule="auto"/>
        <w:ind w:left="0" w:firstLine="360"/>
        <w:jc w:val="both"/>
        <w:rPr>
          <w:b/>
          <w:bCs/>
          <w:sz w:val="32"/>
          <w:szCs w:val="32"/>
        </w:rPr>
      </w:pPr>
      <w:r>
        <w:rPr>
          <w:bCs/>
          <w:color w:val="000000"/>
          <w:szCs w:val="24"/>
        </w:rPr>
        <w:t xml:space="preserve">By the end of 2015, a total of </w:t>
      </w:r>
      <w:r w:rsidR="0047524D">
        <w:rPr>
          <w:bCs/>
          <w:color w:val="000000"/>
          <w:szCs w:val="24"/>
        </w:rPr>
        <w:t>twelve</w:t>
      </w:r>
      <w:r>
        <w:rPr>
          <w:bCs/>
          <w:color w:val="000000"/>
          <w:szCs w:val="24"/>
        </w:rPr>
        <w:t xml:space="preserve"> articles on nutrition and SUN CSA engagements have </w:t>
      </w:r>
      <w:r w:rsidR="0047524D">
        <w:rPr>
          <w:bCs/>
          <w:color w:val="000000"/>
          <w:szCs w:val="24"/>
        </w:rPr>
        <w:t xml:space="preserve">been sent to CSA members and </w:t>
      </w:r>
      <w:r w:rsidRPr="006B6EDA">
        <w:rPr>
          <w:bCs/>
          <w:color w:val="000000"/>
          <w:szCs w:val="24"/>
        </w:rPr>
        <w:t xml:space="preserve">posted on the SUN CSA website in Lao and English. </w:t>
      </w:r>
      <w:r w:rsidR="000A6C9F">
        <w:rPr>
          <w:bCs/>
          <w:color w:val="000000"/>
          <w:szCs w:val="24"/>
        </w:rPr>
        <w:t>Some of these articles inclu</w:t>
      </w:r>
      <w:r w:rsidRPr="006B6EDA">
        <w:rPr>
          <w:bCs/>
          <w:color w:val="000000"/>
          <w:szCs w:val="24"/>
        </w:rPr>
        <w:t>de</w:t>
      </w:r>
      <w:r w:rsidR="00A81FF8">
        <w:rPr>
          <w:bCs/>
          <w:color w:val="000000"/>
          <w:szCs w:val="24"/>
        </w:rPr>
        <w:t>:</w:t>
      </w:r>
      <w:r w:rsidRPr="006B6EDA">
        <w:rPr>
          <w:bCs/>
          <w:color w:val="000000"/>
          <w:szCs w:val="24"/>
        </w:rPr>
        <w:t xml:space="preserve"> </w:t>
      </w:r>
      <w:r w:rsidR="00AA38DC">
        <w:rPr>
          <w:bCs/>
          <w:color w:val="000000"/>
          <w:szCs w:val="24"/>
        </w:rPr>
        <w:t xml:space="preserve">UN Global Nutrition agenda, the First National Nutrition Meeting, </w:t>
      </w:r>
      <w:r w:rsidRPr="006B6EDA">
        <w:rPr>
          <w:bCs/>
          <w:color w:val="000000"/>
          <w:szCs w:val="24"/>
        </w:rPr>
        <w:t>SUN CSA’s participation at the World Food Day’s 70</w:t>
      </w:r>
      <w:r w:rsidRPr="006B6EDA">
        <w:rPr>
          <w:bCs/>
          <w:color w:val="000000"/>
          <w:szCs w:val="24"/>
          <w:vertAlign w:val="superscript"/>
        </w:rPr>
        <w:t>th</w:t>
      </w:r>
      <w:r w:rsidRPr="006B6EDA">
        <w:rPr>
          <w:bCs/>
          <w:color w:val="000000"/>
          <w:szCs w:val="24"/>
        </w:rPr>
        <w:t xml:space="preserve"> year celebration, UNITE global campaign to end violence against women and children, SUN CSA’s technical nutrition workshop </w:t>
      </w:r>
      <w:r w:rsidR="00AA38DC">
        <w:rPr>
          <w:bCs/>
          <w:color w:val="000000"/>
          <w:szCs w:val="24"/>
        </w:rPr>
        <w:t>in March, June and November, etc</w:t>
      </w:r>
      <w:r w:rsidRPr="006B6EDA">
        <w:rPr>
          <w:bCs/>
          <w:color w:val="000000"/>
          <w:szCs w:val="24"/>
        </w:rPr>
        <w:t xml:space="preserve">. </w:t>
      </w:r>
      <w:r>
        <w:rPr>
          <w:bCs/>
          <w:color w:val="000000"/>
          <w:szCs w:val="24"/>
        </w:rPr>
        <w:t xml:space="preserve">Furthermore, in order to reach more members, SUN CSA has created </w:t>
      </w:r>
      <w:r w:rsidRPr="006B6EDA">
        <w:rPr>
          <w:bCs/>
          <w:color w:val="000000"/>
          <w:szCs w:val="24"/>
        </w:rPr>
        <w:t xml:space="preserve">a </w:t>
      </w:r>
      <w:r w:rsidR="00955B1B" w:rsidRPr="006B6EDA">
        <w:rPr>
          <w:bCs/>
          <w:color w:val="000000"/>
          <w:szCs w:val="24"/>
        </w:rPr>
        <w:t>Facebook</w:t>
      </w:r>
      <w:r w:rsidRPr="006B6EDA">
        <w:rPr>
          <w:bCs/>
          <w:color w:val="000000"/>
          <w:szCs w:val="24"/>
        </w:rPr>
        <w:t xml:space="preserve"> page</w:t>
      </w:r>
      <w:r>
        <w:rPr>
          <w:bCs/>
          <w:color w:val="000000"/>
          <w:szCs w:val="24"/>
        </w:rPr>
        <w:t xml:space="preserve"> </w:t>
      </w:r>
      <w:r w:rsidRPr="006B6EDA">
        <w:rPr>
          <w:bCs/>
          <w:color w:val="000000"/>
          <w:szCs w:val="24"/>
        </w:rPr>
        <w:t xml:space="preserve">as </w:t>
      </w:r>
      <w:r>
        <w:rPr>
          <w:bCs/>
          <w:color w:val="000000"/>
          <w:szCs w:val="24"/>
        </w:rPr>
        <w:t xml:space="preserve">requested by </w:t>
      </w:r>
      <w:r w:rsidRPr="006B6EDA">
        <w:rPr>
          <w:bCs/>
          <w:color w:val="000000"/>
          <w:szCs w:val="24"/>
        </w:rPr>
        <w:t xml:space="preserve">many local CSOs members. Thus, any future information and/or events on nutrition and SUN CSA would be posted on both the </w:t>
      </w:r>
      <w:r w:rsidR="00955B1B" w:rsidRPr="006B6EDA">
        <w:rPr>
          <w:bCs/>
          <w:color w:val="000000"/>
          <w:szCs w:val="24"/>
        </w:rPr>
        <w:t>Facebook</w:t>
      </w:r>
      <w:r w:rsidRPr="006B6EDA">
        <w:rPr>
          <w:bCs/>
          <w:color w:val="000000"/>
          <w:szCs w:val="24"/>
        </w:rPr>
        <w:t xml:space="preserve"> page and shared to members as well as the website</w:t>
      </w:r>
      <w:r w:rsidR="0047524D">
        <w:rPr>
          <w:bCs/>
          <w:color w:val="000000"/>
          <w:szCs w:val="24"/>
        </w:rPr>
        <w:t xml:space="preserve">. </w:t>
      </w:r>
    </w:p>
    <w:p w14:paraId="6821F43E" w14:textId="77777777" w:rsidR="00167C00" w:rsidRPr="00631990" w:rsidRDefault="00167C00" w:rsidP="00167C00">
      <w:pPr>
        <w:pStyle w:val="BodyText"/>
        <w:widowControl/>
        <w:spacing w:line="276" w:lineRule="auto"/>
        <w:rPr>
          <w:szCs w:val="24"/>
        </w:rPr>
      </w:pPr>
    </w:p>
    <w:p w14:paraId="79A3DCAA" w14:textId="77777777" w:rsidR="0047524D" w:rsidRPr="00AE75A1" w:rsidRDefault="00167C00" w:rsidP="00AE75A1">
      <w:pPr>
        <w:spacing w:line="276" w:lineRule="auto"/>
        <w:rPr>
          <w:b/>
          <w:bCs/>
        </w:rPr>
      </w:pPr>
      <w:r w:rsidRPr="00AE75A1">
        <w:rPr>
          <w:b/>
          <w:bCs/>
        </w:rPr>
        <w:t>Outcome 4:</w:t>
      </w:r>
      <w:r>
        <w:t xml:space="preserve"> </w:t>
      </w:r>
      <w:r w:rsidRPr="00AE75A1">
        <w:rPr>
          <w:b/>
          <w:bCs/>
        </w:rPr>
        <w:t>Support capacity development</w:t>
      </w:r>
    </w:p>
    <w:p w14:paraId="1E556669" w14:textId="1EA41013" w:rsidR="00426E8C" w:rsidRPr="00426E8C" w:rsidRDefault="00426E8C" w:rsidP="00426E8C">
      <w:pPr>
        <w:pStyle w:val="ListParagraph"/>
        <w:numPr>
          <w:ilvl w:val="0"/>
          <w:numId w:val="24"/>
        </w:numPr>
        <w:spacing w:line="276" w:lineRule="auto"/>
        <w:ind w:left="0" w:firstLine="360"/>
        <w:jc w:val="both"/>
        <w:rPr>
          <w:bCs/>
          <w:color w:val="000000"/>
          <w:szCs w:val="24"/>
        </w:rPr>
      </w:pPr>
      <w:r w:rsidRPr="00426E8C">
        <w:rPr>
          <w:bCs/>
          <w:color w:val="000000"/>
          <w:szCs w:val="24"/>
        </w:rPr>
        <w:t>From late September to mid-October</w:t>
      </w:r>
      <w:r w:rsidR="00955B1B">
        <w:rPr>
          <w:bCs/>
          <w:color w:val="000000"/>
          <w:szCs w:val="24"/>
        </w:rPr>
        <w:t xml:space="preserve"> 2015</w:t>
      </w:r>
      <w:r w:rsidRPr="00426E8C">
        <w:rPr>
          <w:bCs/>
          <w:color w:val="000000"/>
          <w:szCs w:val="24"/>
        </w:rPr>
        <w:t xml:space="preserve"> an online needs assessment survey was developed and sent out, followed by phone interviews to all </w:t>
      </w:r>
      <w:r>
        <w:rPr>
          <w:bCs/>
          <w:color w:val="000000"/>
          <w:szCs w:val="24"/>
        </w:rPr>
        <w:t xml:space="preserve">CSA </w:t>
      </w:r>
      <w:r w:rsidRPr="00426E8C">
        <w:rPr>
          <w:bCs/>
          <w:color w:val="000000"/>
          <w:szCs w:val="24"/>
        </w:rPr>
        <w:t xml:space="preserve">members. Votes and feedback from the survey were used to drive the SUN CSA technical workshop held </w:t>
      </w:r>
      <w:r>
        <w:rPr>
          <w:bCs/>
          <w:color w:val="000000"/>
          <w:szCs w:val="24"/>
        </w:rPr>
        <w:t>in</w:t>
      </w:r>
      <w:r w:rsidRPr="00426E8C">
        <w:rPr>
          <w:bCs/>
          <w:color w:val="000000"/>
          <w:szCs w:val="24"/>
        </w:rPr>
        <w:t xml:space="preserve"> November 2015. Furthermore, </w:t>
      </w:r>
      <w:r>
        <w:rPr>
          <w:bCs/>
          <w:color w:val="000000"/>
          <w:szCs w:val="24"/>
        </w:rPr>
        <w:t xml:space="preserve">at the end of </w:t>
      </w:r>
      <w:r w:rsidRPr="00426E8C">
        <w:rPr>
          <w:bCs/>
          <w:color w:val="000000"/>
          <w:szCs w:val="24"/>
        </w:rPr>
        <w:t xml:space="preserve">the workshop, </w:t>
      </w:r>
      <w:r>
        <w:rPr>
          <w:bCs/>
          <w:color w:val="000000"/>
          <w:szCs w:val="24"/>
        </w:rPr>
        <w:t>participants complete</w:t>
      </w:r>
      <w:r w:rsidR="00955B1B">
        <w:rPr>
          <w:bCs/>
          <w:color w:val="000000"/>
          <w:szCs w:val="24"/>
        </w:rPr>
        <w:t>d</w:t>
      </w:r>
      <w:r>
        <w:rPr>
          <w:bCs/>
          <w:color w:val="000000"/>
          <w:szCs w:val="24"/>
        </w:rPr>
        <w:t xml:space="preserve"> another </w:t>
      </w:r>
      <w:r w:rsidRPr="00426E8C">
        <w:rPr>
          <w:bCs/>
          <w:color w:val="000000"/>
          <w:szCs w:val="24"/>
        </w:rPr>
        <w:t xml:space="preserve">evaluation </w:t>
      </w:r>
      <w:r w:rsidR="00726D73">
        <w:rPr>
          <w:bCs/>
          <w:color w:val="000000"/>
          <w:szCs w:val="24"/>
        </w:rPr>
        <w:t>designed</w:t>
      </w:r>
      <w:r w:rsidRPr="00426E8C">
        <w:rPr>
          <w:bCs/>
          <w:color w:val="000000"/>
          <w:szCs w:val="24"/>
        </w:rPr>
        <w:t xml:space="preserve"> to collect feedback</w:t>
      </w:r>
      <w:r w:rsidR="00726D73">
        <w:rPr>
          <w:bCs/>
          <w:color w:val="000000"/>
          <w:szCs w:val="24"/>
        </w:rPr>
        <w:t xml:space="preserve"> on the workshop</w:t>
      </w:r>
      <w:r w:rsidR="00955B1B">
        <w:rPr>
          <w:bCs/>
          <w:color w:val="000000"/>
          <w:szCs w:val="24"/>
        </w:rPr>
        <w:t>,</w:t>
      </w:r>
      <w:r w:rsidR="00726D73">
        <w:rPr>
          <w:bCs/>
          <w:color w:val="000000"/>
          <w:szCs w:val="24"/>
        </w:rPr>
        <w:t xml:space="preserve"> </w:t>
      </w:r>
      <w:r w:rsidRPr="00426E8C">
        <w:rPr>
          <w:bCs/>
          <w:color w:val="000000"/>
          <w:szCs w:val="24"/>
        </w:rPr>
        <w:t xml:space="preserve">as well as </w:t>
      </w:r>
      <w:r>
        <w:rPr>
          <w:bCs/>
          <w:color w:val="000000"/>
          <w:szCs w:val="24"/>
        </w:rPr>
        <w:t xml:space="preserve">further </w:t>
      </w:r>
      <w:r w:rsidRPr="00426E8C">
        <w:rPr>
          <w:bCs/>
          <w:color w:val="000000"/>
          <w:szCs w:val="24"/>
        </w:rPr>
        <w:t>needs and assistance required from members to SUN CSA moving forward. The main areas of assistance can be grouped into four sectors: 1) to provide continued assistance in capacity building of its members on more technical nutrition related topics, 2) support a platform and space for members to learn from each other and share experiences, 3) provide guidance to ensure nutrition activities are being implemented according to the national nutrition strategy to meet the government’s priorities and goals</w:t>
      </w:r>
      <w:r w:rsidR="00955B1B">
        <w:rPr>
          <w:bCs/>
          <w:color w:val="000000"/>
          <w:szCs w:val="24"/>
        </w:rPr>
        <w:t>,</w:t>
      </w:r>
      <w:r w:rsidRPr="00426E8C">
        <w:rPr>
          <w:bCs/>
          <w:color w:val="000000"/>
          <w:szCs w:val="24"/>
        </w:rPr>
        <w:t xml:space="preserve"> </w:t>
      </w:r>
      <w:r w:rsidR="00955B1B">
        <w:rPr>
          <w:bCs/>
          <w:color w:val="000000"/>
          <w:szCs w:val="24"/>
        </w:rPr>
        <w:t>and</w:t>
      </w:r>
      <w:r w:rsidRPr="00426E8C">
        <w:rPr>
          <w:bCs/>
          <w:color w:val="000000"/>
          <w:szCs w:val="24"/>
        </w:rPr>
        <w:t xml:space="preserve"> 4) </w:t>
      </w:r>
      <w:r w:rsidR="00955B1B">
        <w:rPr>
          <w:bCs/>
          <w:color w:val="000000"/>
          <w:szCs w:val="24"/>
        </w:rPr>
        <w:t xml:space="preserve">to </w:t>
      </w:r>
      <w:r w:rsidRPr="00426E8C">
        <w:rPr>
          <w:bCs/>
          <w:color w:val="000000"/>
          <w:szCs w:val="24"/>
        </w:rPr>
        <w:t>assist them</w:t>
      </w:r>
      <w:r w:rsidR="00955B1B">
        <w:rPr>
          <w:bCs/>
          <w:color w:val="000000"/>
          <w:szCs w:val="24"/>
        </w:rPr>
        <w:t xml:space="preserve"> to access funding sources. </w:t>
      </w:r>
      <w:r w:rsidRPr="00426E8C">
        <w:rPr>
          <w:bCs/>
          <w:color w:val="000000"/>
          <w:szCs w:val="24"/>
        </w:rPr>
        <w:t>Recommendations from this survey will be used to shape SUN CSA’s work plan for 2016 to better support members’ needs.</w:t>
      </w:r>
    </w:p>
    <w:p w14:paraId="4D469F56" w14:textId="7496B5E8" w:rsidR="00167C00" w:rsidRPr="0004115E" w:rsidRDefault="00167C00" w:rsidP="00167C00">
      <w:pPr>
        <w:pStyle w:val="ListParagraph"/>
        <w:numPr>
          <w:ilvl w:val="0"/>
          <w:numId w:val="19"/>
        </w:numPr>
        <w:spacing w:line="276" w:lineRule="auto"/>
        <w:ind w:left="0" w:firstLine="360"/>
        <w:jc w:val="both"/>
        <w:rPr>
          <w:szCs w:val="24"/>
        </w:rPr>
      </w:pPr>
      <w:r>
        <w:rPr>
          <w:szCs w:val="24"/>
        </w:rPr>
        <w:t xml:space="preserve">In 2015, SUN CSA conducted three technical workshops. </w:t>
      </w:r>
      <w:r>
        <w:rPr>
          <w:rFonts w:eastAsia="Calibri" w:cs="DokChampa"/>
        </w:rPr>
        <w:t>T</w:t>
      </w:r>
      <w:r>
        <w:t>he first workshop (March 2015) provided an introduction to gender and nutrition, linked specifically to the sectors identified in the draft National Food Security Action Plan (NFSAP, Nov 2013).  The second (June 2015) focussed on how to work with men towards women’s empowerment and nutrition, and the links between gender and ethnicity and nutrition. The third session (Nov 2015</w:t>
      </w:r>
      <w:r w:rsidR="00955B1B">
        <w:t>)</w:t>
      </w:r>
      <w:r>
        <w:t xml:space="preserve">, </w:t>
      </w:r>
      <w:r w:rsidR="00955B1B">
        <w:t>was run concurrently</w:t>
      </w:r>
      <w:r>
        <w:t xml:space="preserve"> to a Save the Children funded technical nutrition work</w:t>
      </w:r>
      <w:r w:rsidR="00955B1B">
        <w:t>shop under the SUN CSA umbrella and</w:t>
      </w:r>
      <w:r>
        <w:t xml:space="preserve"> shifted from </w:t>
      </w:r>
      <w:r w:rsidRPr="0004115E">
        <w:rPr>
          <w:szCs w:val="24"/>
        </w:rPr>
        <w:t xml:space="preserve">awareness raising to capacity building, focussing on how to process and analyse behaviours and information to better integrate gender and nutrition into livelihoods projects.   </w:t>
      </w:r>
    </w:p>
    <w:p w14:paraId="295B943D" w14:textId="3397C6F9" w:rsidR="00402F50" w:rsidRPr="00D07253" w:rsidRDefault="00657227" w:rsidP="00D07253">
      <w:pPr>
        <w:pStyle w:val="ListParagraph"/>
        <w:numPr>
          <w:ilvl w:val="0"/>
          <w:numId w:val="23"/>
        </w:numPr>
        <w:spacing w:line="276" w:lineRule="auto"/>
        <w:ind w:left="0" w:firstLine="360"/>
        <w:jc w:val="both"/>
        <w:rPr>
          <w:i/>
          <w:iCs/>
          <w:szCs w:val="24"/>
        </w:rPr>
      </w:pPr>
      <w:r w:rsidRPr="00402F50">
        <w:rPr>
          <w:szCs w:val="24"/>
        </w:rPr>
        <w:t>From</w:t>
      </w:r>
      <w:r w:rsidR="00444EAD" w:rsidRPr="00402F50">
        <w:rPr>
          <w:szCs w:val="24"/>
        </w:rPr>
        <w:t xml:space="preserve"> March to early</w:t>
      </w:r>
      <w:r w:rsidRPr="00402F50">
        <w:rPr>
          <w:szCs w:val="24"/>
        </w:rPr>
        <w:t xml:space="preserve"> April 2015, SUN CSA </w:t>
      </w:r>
      <w:r w:rsidR="00402F50" w:rsidRPr="00402F50">
        <w:rPr>
          <w:szCs w:val="24"/>
        </w:rPr>
        <w:t xml:space="preserve">organized a </w:t>
      </w:r>
      <w:r w:rsidR="000F5D1B">
        <w:rPr>
          <w:szCs w:val="24"/>
        </w:rPr>
        <w:t xml:space="preserve">fully funded </w:t>
      </w:r>
      <w:r w:rsidR="00402F50" w:rsidRPr="00402F50">
        <w:rPr>
          <w:szCs w:val="24"/>
        </w:rPr>
        <w:t xml:space="preserve">one week study tour for local CSO members to encourage knowledge sharing with INGO members. The study tour </w:t>
      </w:r>
      <w:r w:rsidRPr="00402F50">
        <w:rPr>
          <w:szCs w:val="24"/>
        </w:rPr>
        <w:t>visit</w:t>
      </w:r>
      <w:r w:rsidR="00402F50" w:rsidRPr="00402F50">
        <w:rPr>
          <w:szCs w:val="24"/>
        </w:rPr>
        <w:t>ed</w:t>
      </w:r>
      <w:r w:rsidRPr="00402F50">
        <w:rPr>
          <w:szCs w:val="24"/>
        </w:rPr>
        <w:t xml:space="preserve"> World Vision Laos and Save the Children’s nutrition sensitive and specific programs in </w:t>
      </w:r>
      <w:proofErr w:type="spellStart"/>
      <w:r w:rsidRPr="00402F50">
        <w:rPr>
          <w:szCs w:val="24"/>
        </w:rPr>
        <w:t>Ngoi</w:t>
      </w:r>
      <w:proofErr w:type="spellEnd"/>
      <w:r w:rsidRPr="00402F50">
        <w:rPr>
          <w:szCs w:val="24"/>
        </w:rPr>
        <w:t xml:space="preserve"> and </w:t>
      </w:r>
      <w:proofErr w:type="spellStart"/>
      <w:r w:rsidRPr="00402F50">
        <w:rPr>
          <w:szCs w:val="24"/>
        </w:rPr>
        <w:t>Nambak</w:t>
      </w:r>
      <w:proofErr w:type="spellEnd"/>
      <w:r w:rsidRPr="00402F50">
        <w:rPr>
          <w:szCs w:val="24"/>
        </w:rPr>
        <w:t xml:space="preserve"> districts, </w:t>
      </w:r>
      <w:proofErr w:type="spellStart"/>
      <w:r w:rsidRPr="00402F50">
        <w:rPr>
          <w:szCs w:val="24"/>
        </w:rPr>
        <w:t>Luangprabang</w:t>
      </w:r>
      <w:proofErr w:type="spellEnd"/>
      <w:r w:rsidRPr="00402F50">
        <w:rPr>
          <w:szCs w:val="24"/>
        </w:rPr>
        <w:t xml:space="preserve"> province.</w:t>
      </w:r>
      <w:r w:rsidR="000F5D1B">
        <w:rPr>
          <w:szCs w:val="24"/>
        </w:rPr>
        <w:t xml:space="preserve"> Any l</w:t>
      </w:r>
      <w:r w:rsidR="00402F50" w:rsidRPr="00402F50">
        <w:rPr>
          <w:szCs w:val="24"/>
        </w:rPr>
        <w:t>ocal CSOs were encouraged to apply through completing an application on how the study tour w</w:t>
      </w:r>
      <w:r w:rsidR="000F5D1B">
        <w:rPr>
          <w:szCs w:val="24"/>
        </w:rPr>
        <w:t>ould benefit their organization. A</w:t>
      </w:r>
      <w:r w:rsidR="00402F50" w:rsidRPr="00402F50">
        <w:rPr>
          <w:szCs w:val="24"/>
        </w:rPr>
        <w:t xml:space="preserve"> total of six representative CSOs were selected to participate in the study tour.</w:t>
      </w:r>
      <w:r w:rsidR="000F5D1B">
        <w:rPr>
          <w:szCs w:val="24"/>
        </w:rPr>
        <w:t xml:space="preserve"> The study tour increased more awareness of SUN CSA</w:t>
      </w:r>
      <w:r w:rsidR="008A2BAC">
        <w:rPr>
          <w:szCs w:val="24"/>
        </w:rPr>
        <w:t xml:space="preserve"> and</w:t>
      </w:r>
      <w:r w:rsidR="000F5D1B">
        <w:rPr>
          <w:szCs w:val="24"/>
        </w:rPr>
        <w:t xml:space="preserve"> membership, </w:t>
      </w:r>
      <w:r w:rsidR="008A2BAC">
        <w:rPr>
          <w:szCs w:val="24"/>
        </w:rPr>
        <w:t xml:space="preserve">enabled </w:t>
      </w:r>
      <w:r w:rsidR="000F5D1B">
        <w:rPr>
          <w:szCs w:val="24"/>
        </w:rPr>
        <w:t>knowledge sharing between local and international organizations members</w:t>
      </w:r>
      <w:r w:rsidR="00955B1B">
        <w:rPr>
          <w:szCs w:val="24"/>
        </w:rPr>
        <w:t>,</w:t>
      </w:r>
      <w:r w:rsidR="00402F50" w:rsidRPr="00402F50">
        <w:rPr>
          <w:szCs w:val="24"/>
        </w:rPr>
        <w:t xml:space="preserve"> </w:t>
      </w:r>
      <w:r w:rsidR="000F5D1B">
        <w:rPr>
          <w:szCs w:val="24"/>
        </w:rPr>
        <w:t xml:space="preserve">as well as </w:t>
      </w:r>
      <w:r w:rsidR="00955B1B">
        <w:rPr>
          <w:szCs w:val="24"/>
        </w:rPr>
        <w:t xml:space="preserve">raising </w:t>
      </w:r>
      <w:r w:rsidR="000F5D1B">
        <w:rPr>
          <w:szCs w:val="24"/>
        </w:rPr>
        <w:t>more awareness on the importance of close and frequent monitoring of programs</w:t>
      </w:r>
      <w:r w:rsidR="008A2BAC">
        <w:rPr>
          <w:szCs w:val="24"/>
        </w:rPr>
        <w:t xml:space="preserve"> and the different</w:t>
      </w:r>
      <w:r w:rsidR="000F5D1B">
        <w:rPr>
          <w:szCs w:val="24"/>
        </w:rPr>
        <w:t xml:space="preserve"> program management structure</w:t>
      </w:r>
      <w:r w:rsidR="008A2BAC">
        <w:rPr>
          <w:szCs w:val="24"/>
        </w:rPr>
        <w:t xml:space="preserve"> and nutrition programs of the two INGOs. </w:t>
      </w:r>
      <w:r w:rsidR="000F5D1B">
        <w:rPr>
          <w:szCs w:val="24"/>
        </w:rPr>
        <w:t xml:space="preserve"> </w:t>
      </w:r>
    </w:p>
    <w:p w14:paraId="3952B483" w14:textId="60CBDCB8" w:rsidR="00D07253" w:rsidRPr="009971DA" w:rsidRDefault="00D07253" w:rsidP="00D07253">
      <w:pPr>
        <w:pStyle w:val="ListParagraph"/>
        <w:numPr>
          <w:ilvl w:val="0"/>
          <w:numId w:val="23"/>
        </w:numPr>
        <w:spacing w:line="276" w:lineRule="auto"/>
        <w:ind w:left="0" w:firstLine="360"/>
        <w:jc w:val="both"/>
        <w:rPr>
          <w:i/>
          <w:iCs/>
          <w:szCs w:val="24"/>
        </w:rPr>
      </w:pPr>
      <w:r>
        <w:rPr>
          <w:szCs w:val="24"/>
        </w:rPr>
        <w:t>In May 2015, SUN CSA started the process of sub</w:t>
      </w:r>
      <w:r w:rsidR="00955B1B">
        <w:rPr>
          <w:szCs w:val="24"/>
        </w:rPr>
        <w:t>-</w:t>
      </w:r>
      <w:r>
        <w:rPr>
          <w:szCs w:val="24"/>
        </w:rPr>
        <w:t xml:space="preserve">contracting </w:t>
      </w:r>
      <w:r w:rsidR="0012589C">
        <w:rPr>
          <w:szCs w:val="24"/>
        </w:rPr>
        <w:t xml:space="preserve">local production companies </w:t>
      </w:r>
      <w:r>
        <w:rPr>
          <w:szCs w:val="24"/>
        </w:rPr>
        <w:t>and designing a concept note for a third video on the topic of linking gender and nutrition.</w:t>
      </w:r>
      <w:r w:rsidR="002933AD">
        <w:rPr>
          <w:szCs w:val="24"/>
        </w:rPr>
        <w:t xml:space="preserve"> By </w:t>
      </w:r>
      <w:r w:rsidR="0012589C">
        <w:rPr>
          <w:szCs w:val="24"/>
        </w:rPr>
        <w:t xml:space="preserve">August, </w:t>
      </w:r>
      <w:r w:rsidR="0012589C">
        <w:rPr>
          <w:szCs w:val="24"/>
        </w:rPr>
        <w:lastRenderedPageBreak/>
        <w:t xml:space="preserve">Chillax was subcontracted to produce the </w:t>
      </w:r>
      <w:r w:rsidR="00955B1B">
        <w:rPr>
          <w:szCs w:val="24"/>
        </w:rPr>
        <w:t>15-minute</w:t>
      </w:r>
      <w:r w:rsidR="0012589C">
        <w:rPr>
          <w:szCs w:val="24"/>
        </w:rPr>
        <w:t xml:space="preserve"> video to be completed by the end of November 2015. However, due to </w:t>
      </w:r>
      <w:r w:rsidR="0012589C">
        <w:rPr>
          <w:color w:val="000000"/>
          <w:lang w:eastAsia="en-GB"/>
        </w:rPr>
        <w:t>personal delays (maternity leave) with the company’s main production and narrative director</w:t>
      </w:r>
      <w:r w:rsidR="0012589C" w:rsidRPr="0012589C">
        <w:rPr>
          <w:color w:val="000000"/>
          <w:lang w:eastAsia="en-GB"/>
        </w:rPr>
        <w:t xml:space="preserve"> </w:t>
      </w:r>
      <w:r w:rsidR="0012589C">
        <w:rPr>
          <w:color w:val="000000"/>
          <w:lang w:eastAsia="en-GB"/>
        </w:rPr>
        <w:t>the timeline has been postponed</w:t>
      </w:r>
      <w:r w:rsidR="009971DA">
        <w:rPr>
          <w:color w:val="000000"/>
          <w:lang w:eastAsia="en-GB"/>
        </w:rPr>
        <w:t xml:space="preserve">. The most recent progress on the project was </w:t>
      </w:r>
      <w:r w:rsidR="0012589C" w:rsidRPr="0012589C">
        <w:rPr>
          <w:szCs w:val="24"/>
        </w:rPr>
        <w:t xml:space="preserve">the </w:t>
      </w:r>
      <w:r w:rsidR="009971DA">
        <w:rPr>
          <w:szCs w:val="24"/>
        </w:rPr>
        <w:t xml:space="preserve">draft </w:t>
      </w:r>
      <w:r w:rsidR="0012589C" w:rsidRPr="0012589C">
        <w:rPr>
          <w:szCs w:val="24"/>
        </w:rPr>
        <w:t xml:space="preserve">script </w:t>
      </w:r>
      <w:r w:rsidR="0012589C">
        <w:rPr>
          <w:szCs w:val="24"/>
        </w:rPr>
        <w:t xml:space="preserve">and storyline has been reviewed, </w:t>
      </w:r>
      <w:r w:rsidR="0012589C" w:rsidRPr="0012589C">
        <w:rPr>
          <w:szCs w:val="24"/>
        </w:rPr>
        <w:t>edited in detail</w:t>
      </w:r>
      <w:r w:rsidR="0012589C">
        <w:rPr>
          <w:szCs w:val="24"/>
        </w:rPr>
        <w:t xml:space="preserve"> and </w:t>
      </w:r>
      <w:r w:rsidR="009971DA">
        <w:rPr>
          <w:szCs w:val="24"/>
        </w:rPr>
        <w:t>restructured</w:t>
      </w:r>
      <w:r w:rsidR="0012589C" w:rsidRPr="0012589C">
        <w:rPr>
          <w:szCs w:val="24"/>
        </w:rPr>
        <w:t xml:space="preserve"> by </w:t>
      </w:r>
      <w:r w:rsidR="00955B1B">
        <w:rPr>
          <w:szCs w:val="24"/>
        </w:rPr>
        <w:t xml:space="preserve">the </w:t>
      </w:r>
      <w:r w:rsidR="0012589C" w:rsidRPr="0012589C">
        <w:rPr>
          <w:szCs w:val="24"/>
        </w:rPr>
        <w:t xml:space="preserve">SUN CSA </w:t>
      </w:r>
      <w:r w:rsidR="0012589C">
        <w:rPr>
          <w:szCs w:val="24"/>
        </w:rPr>
        <w:t>manager</w:t>
      </w:r>
      <w:r w:rsidR="009971DA">
        <w:rPr>
          <w:szCs w:val="24"/>
        </w:rPr>
        <w:t>,</w:t>
      </w:r>
      <w:r w:rsidR="0012589C" w:rsidRPr="0012589C">
        <w:rPr>
          <w:szCs w:val="24"/>
        </w:rPr>
        <w:t xml:space="preserve"> Plan International </w:t>
      </w:r>
      <w:r w:rsidR="009971DA">
        <w:rPr>
          <w:szCs w:val="24"/>
        </w:rPr>
        <w:t xml:space="preserve">country director and </w:t>
      </w:r>
      <w:r w:rsidR="0012589C">
        <w:rPr>
          <w:szCs w:val="24"/>
        </w:rPr>
        <w:t xml:space="preserve">public health </w:t>
      </w:r>
      <w:r w:rsidR="0012589C" w:rsidRPr="0012589C">
        <w:rPr>
          <w:szCs w:val="24"/>
        </w:rPr>
        <w:t>technic</w:t>
      </w:r>
      <w:r w:rsidR="0012589C">
        <w:rPr>
          <w:szCs w:val="24"/>
        </w:rPr>
        <w:t xml:space="preserve">al advisor at the end of November 2015. </w:t>
      </w:r>
      <w:r w:rsidR="009971DA">
        <w:rPr>
          <w:szCs w:val="24"/>
        </w:rPr>
        <w:t>The</w:t>
      </w:r>
      <w:r w:rsidR="009971DA">
        <w:rPr>
          <w:color w:val="000000"/>
          <w:lang w:eastAsia="en-GB"/>
        </w:rPr>
        <w:t xml:space="preserve"> video </w:t>
      </w:r>
      <w:proofErr w:type="gramStart"/>
      <w:r w:rsidR="009971DA">
        <w:rPr>
          <w:color w:val="000000"/>
          <w:lang w:eastAsia="en-GB"/>
        </w:rPr>
        <w:t>is expected to be complete</w:t>
      </w:r>
      <w:r w:rsidR="00955B1B">
        <w:rPr>
          <w:color w:val="000000"/>
          <w:lang w:eastAsia="en-GB"/>
        </w:rPr>
        <w:t>d</w:t>
      </w:r>
      <w:proofErr w:type="gramEnd"/>
      <w:r w:rsidR="00955B1B">
        <w:rPr>
          <w:color w:val="000000"/>
          <w:lang w:eastAsia="en-GB"/>
        </w:rPr>
        <w:t xml:space="preserve"> in</w:t>
      </w:r>
      <w:r w:rsidR="009971DA">
        <w:rPr>
          <w:color w:val="000000"/>
          <w:lang w:eastAsia="en-GB"/>
        </w:rPr>
        <w:t xml:space="preserve"> early 2016. </w:t>
      </w:r>
    </w:p>
    <w:p w14:paraId="34E3E2F4" w14:textId="77777777" w:rsidR="009971DA" w:rsidRPr="009971DA" w:rsidRDefault="009971DA" w:rsidP="009971DA">
      <w:pPr>
        <w:spacing w:line="276" w:lineRule="auto"/>
        <w:jc w:val="both"/>
        <w:rPr>
          <w:i/>
          <w:iCs/>
          <w:szCs w:val="24"/>
        </w:rPr>
      </w:pPr>
    </w:p>
    <w:p w14:paraId="25866A8E" w14:textId="77777777" w:rsidR="009971DA" w:rsidRPr="00242AC1" w:rsidRDefault="009971DA" w:rsidP="009971DA">
      <w:pPr>
        <w:pStyle w:val="BodyText"/>
        <w:widowControl/>
        <w:spacing w:line="276" w:lineRule="auto"/>
        <w:rPr>
          <w:szCs w:val="24"/>
        </w:rPr>
      </w:pPr>
      <w:r w:rsidRPr="00453D43">
        <w:rPr>
          <w:b/>
          <w:bCs/>
        </w:rPr>
        <w:t>Outcome 5:</w:t>
      </w:r>
      <w:r>
        <w:t xml:space="preserve"> </w:t>
      </w:r>
      <w:r w:rsidRPr="009971DA">
        <w:rPr>
          <w:b/>
          <w:bCs/>
        </w:rPr>
        <w:t>Provide support to the management, monitoring and evaluation of the Food and Nutrition Strategic Action Plan (FNSAP)</w:t>
      </w:r>
    </w:p>
    <w:p w14:paraId="30B2A11A" w14:textId="3207431B" w:rsidR="00E41A78" w:rsidRPr="00E41A78" w:rsidRDefault="001158EF" w:rsidP="00E41A78">
      <w:pPr>
        <w:pStyle w:val="ListParagraph"/>
        <w:numPr>
          <w:ilvl w:val="0"/>
          <w:numId w:val="23"/>
        </w:numPr>
        <w:spacing w:line="276" w:lineRule="auto"/>
        <w:ind w:left="0" w:firstLine="360"/>
        <w:jc w:val="both"/>
        <w:rPr>
          <w:bCs/>
          <w:color w:val="000000"/>
          <w:szCs w:val="24"/>
        </w:rPr>
      </w:pPr>
      <w:r w:rsidRPr="00E41A78">
        <w:rPr>
          <w:szCs w:val="24"/>
        </w:rPr>
        <w:t xml:space="preserve">In 2015, </w:t>
      </w:r>
      <w:r w:rsidR="00E41A78">
        <w:rPr>
          <w:szCs w:val="24"/>
        </w:rPr>
        <w:t xml:space="preserve">the </w:t>
      </w:r>
      <w:r w:rsidRPr="00E41A78">
        <w:rPr>
          <w:szCs w:val="24"/>
        </w:rPr>
        <w:t xml:space="preserve">SUN CSA manager has </w:t>
      </w:r>
      <w:r w:rsidR="00E41A78" w:rsidRPr="00E41A78">
        <w:rPr>
          <w:szCs w:val="24"/>
        </w:rPr>
        <w:t xml:space="preserve">promoted </w:t>
      </w:r>
      <w:r w:rsidR="00E41A78">
        <w:rPr>
          <w:szCs w:val="24"/>
        </w:rPr>
        <w:t xml:space="preserve">and represented </w:t>
      </w:r>
      <w:r w:rsidR="00E41A78" w:rsidRPr="00E41A78">
        <w:rPr>
          <w:szCs w:val="24"/>
        </w:rPr>
        <w:t>SUN CSA in various sector working group meetings and events including</w:t>
      </w:r>
      <w:r w:rsidR="00955B1B">
        <w:rPr>
          <w:szCs w:val="24"/>
        </w:rPr>
        <w:t>,</w:t>
      </w:r>
      <w:r w:rsidR="00E41A78" w:rsidRPr="00E41A78">
        <w:rPr>
          <w:szCs w:val="24"/>
        </w:rPr>
        <w:t xml:space="preserve"> but not limited to:</w:t>
      </w:r>
      <w:r w:rsidR="00E41A78">
        <w:rPr>
          <w:szCs w:val="24"/>
        </w:rPr>
        <w:t xml:space="preserve"> </w:t>
      </w:r>
      <w:r w:rsidR="00E41A78">
        <w:t>First National Nutrition Annual Meeting</w:t>
      </w:r>
      <w:r w:rsidR="00E41A78">
        <w:rPr>
          <w:szCs w:val="24"/>
        </w:rPr>
        <w:t xml:space="preserve">; </w:t>
      </w:r>
      <w:r w:rsidR="00955B1B">
        <w:t>FAO and Minis</w:t>
      </w:r>
      <w:r w:rsidR="00E41A78">
        <w:t>try of Agriculture and Forestry World Food Day 60</w:t>
      </w:r>
      <w:r w:rsidR="00E41A78" w:rsidRPr="00E41A78">
        <w:rPr>
          <w:vertAlign w:val="superscript"/>
        </w:rPr>
        <w:t>th</w:t>
      </w:r>
      <w:r w:rsidR="00E41A78">
        <w:t xml:space="preserve"> year celebration</w:t>
      </w:r>
      <w:r w:rsidR="003977B7">
        <w:t xml:space="preserve">; </w:t>
      </w:r>
      <w:r w:rsidR="00E41A78" w:rsidRPr="00E41A78">
        <w:rPr>
          <w:bCs/>
          <w:color w:val="000000"/>
          <w:szCs w:val="24"/>
        </w:rPr>
        <w:t>UN women’s UNITE global campaign</w:t>
      </w:r>
      <w:r w:rsidR="003977B7">
        <w:rPr>
          <w:bCs/>
          <w:color w:val="000000"/>
          <w:szCs w:val="24"/>
        </w:rPr>
        <w:t xml:space="preserve">; </w:t>
      </w:r>
      <w:r w:rsidR="003977B7">
        <w:t xml:space="preserve">EU and Donor working group roundtable meetings; </w:t>
      </w:r>
      <w:r w:rsidR="00E41A78">
        <w:t>La</w:t>
      </w:r>
      <w:r w:rsidR="003977B7">
        <w:t xml:space="preserve">nd Issues Working Group Meetings; </w:t>
      </w:r>
      <w:r w:rsidR="00E41A78" w:rsidRPr="00E41A78">
        <w:rPr>
          <w:bCs/>
          <w:color w:val="000000"/>
          <w:szCs w:val="24"/>
        </w:rPr>
        <w:t>Civil Society Working Group Annual Meeting</w:t>
      </w:r>
      <w:r w:rsidR="00E41A78">
        <w:rPr>
          <w:bCs/>
          <w:color w:val="000000"/>
          <w:szCs w:val="24"/>
        </w:rPr>
        <w:t xml:space="preserve">; </w:t>
      </w:r>
      <w:r w:rsidR="00E41A78">
        <w:rPr>
          <w:szCs w:val="24"/>
        </w:rPr>
        <w:t xml:space="preserve">First </w:t>
      </w:r>
      <w:r w:rsidR="00E41A78" w:rsidRPr="00E41A78">
        <w:rPr>
          <w:bCs/>
          <w:color w:val="000000"/>
          <w:szCs w:val="24"/>
        </w:rPr>
        <w:t>National Nutrition Forum; and SUN Business Networ</w:t>
      </w:r>
      <w:r w:rsidR="003977B7">
        <w:rPr>
          <w:bCs/>
          <w:color w:val="000000"/>
          <w:szCs w:val="24"/>
        </w:rPr>
        <w:t>k workshop in Jakarta, Indonesia</w:t>
      </w:r>
      <w:r w:rsidR="00E41A78" w:rsidRPr="00E41A78">
        <w:rPr>
          <w:bCs/>
          <w:color w:val="000000"/>
          <w:szCs w:val="24"/>
        </w:rPr>
        <w:t xml:space="preserve">. From these engagements, SUN CSA gained </w:t>
      </w:r>
      <w:r w:rsidR="003977B7">
        <w:rPr>
          <w:bCs/>
          <w:color w:val="000000"/>
          <w:szCs w:val="24"/>
        </w:rPr>
        <w:t>24</w:t>
      </w:r>
      <w:r w:rsidR="00E41A78" w:rsidRPr="00E41A78">
        <w:rPr>
          <w:bCs/>
          <w:color w:val="000000"/>
          <w:szCs w:val="24"/>
        </w:rPr>
        <w:t xml:space="preserve"> additional members</w:t>
      </w:r>
      <w:r w:rsidR="00955B1B">
        <w:rPr>
          <w:bCs/>
          <w:color w:val="000000"/>
          <w:szCs w:val="24"/>
        </w:rPr>
        <w:t xml:space="preserve"> by the end of 2015, bringing the total members to</w:t>
      </w:r>
      <w:r w:rsidR="00E41A78" w:rsidRPr="00E41A78">
        <w:rPr>
          <w:bCs/>
          <w:color w:val="000000"/>
          <w:szCs w:val="24"/>
        </w:rPr>
        <w:t xml:space="preserve"> 47 </w:t>
      </w:r>
      <w:r w:rsidR="003977B7">
        <w:rPr>
          <w:bCs/>
          <w:color w:val="000000"/>
          <w:szCs w:val="24"/>
        </w:rPr>
        <w:t>(</w:t>
      </w:r>
      <w:r w:rsidR="00E41A78" w:rsidRPr="00E41A78">
        <w:rPr>
          <w:bCs/>
          <w:color w:val="000000"/>
          <w:szCs w:val="24"/>
        </w:rPr>
        <w:t>27 NPAs and 20 INGOs</w:t>
      </w:r>
      <w:r w:rsidR="003977B7">
        <w:rPr>
          <w:bCs/>
          <w:color w:val="000000"/>
          <w:szCs w:val="24"/>
        </w:rPr>
        <w:t>)</w:t>
      </w:r>
      <w:r w:rsidR="00E41A78" w:rsidRPr="00E41A78">
        <w:rPr>
          <w:bCs/>
          <w:color w:val="000000"/>
          <w:szCs w:val="24"/>
        </w:rPr>
        <w:t>.</w:t>
      </w:r>
    </w:p>
    <w:p w14:paraId="4FDB4247" w14:textId="7AD59C35" w:rsidR="009971DA" w:rsidRPr="000340BD" w:rsidRDefault="000340BD" w:rsidP="00D07253">
      <w:pPr>
        <w:pStyle w:val="ListParagraph"/>
        <w:numPr>
          <w:ilvl w:val="0"/>
          <w:numId w:val="23"/>
        </w:numPr>
        <w:spacing w:line="276" w:lineRule="auto"/>
        <w:ind w:left="0" w:firstLine="360"/>
        <w:jc w:val="both"/>
        <w:rPr>
          <w:sz w:val="28"/>
          <w:szCs w:val="28"/>
        </w:rPr>
      </w:pPr>
      <w:r>
        <w:rPr>
          <w:bCs/>
          <w:color w:val="000000"/>
          <w:szCs w:val="24"/>
        </w:rPr>
        <w:t xml:space="preserve">When attending various civil society working group meetings and </w:t>
      </w:r>
      <w:r w:rsidRPr="000340BD">
        <w:rPr>
          <w:bCs/>
          <w:color w:val="000000"/>
          <w:szCs w:val="24"/>
        </w:rPr>
        <w:t>SUN CSA workshop</w:t>
      </w:r>
      <w:r>
        <w:rPr>
          <w:bCs/>
          <w:color w:val="000000"/>
          <w:szCs w:val="24"/>
        </w:rPr>
        <w:t>s throughout the year</w:t>
      </w:r>
      <w:r w:rsidRPr="000340BD">
        <w:rPr>
          <w:bCs/>
          <w:color w:val="000000"/>
          <w:szCs w:val="24"/>
        </w:rPr>
        <w:t xml:space="preserve">, the governments’ convergence approach, priorities and indicators were presented and distributed to all members that attended. </w:t>
      </w:r>
      <w:r>
        <w:rPr>
          <w:bCs/>
          <w:color w:val="000000"/>
          <w:szCs w:val="24"/>
        </w:rPr>
        <w:t xml:space="preserve">Notably, the most recent SUN CSA workshop in November, </w:t>
      </w:r>
      <w:proofErr w:type="spellStart"/>
      <w:r w:rsidR="00955B1B">
        <w:rPr>
          <w:bCs/>
          <w:color w:val="000000"/>
          <w:szCs w:val="24"/>
        </w:rPr>
        <w:t>Dr.</w:t>
      </w:r>
      <w:proofErr w:type="spellEnd"/>
      <w:r w:rsidR="00955B1B">
        <w:rPr>
          <w:bCs/>
          <w:color w:val="000000"/>
          <w:szCs w:val="24"/>
        </w:rPr>
        <w:t xml:space="preserve"> </w:t>
      </w:r>
      <w:proofErr w:type="spellStart"/>
      <w:r w:rsidR="00955B1B">
        <w:rPr>
          <w:bCs/>
          <w:color w:val="000000"/>
          <w:szCs w:val="24"/>
        </w:rPr>
        <w:t>Bounthom</w:t>
      </w:r>
      <w:proofErr w:type="spellEnd"/>
      <w:r w:rsidR="00955B1B">
        <w:rPr>
          <w:bCs/>
          <w:color w:val="000000"/>
          <w:szCs w:val="24"/>
        </w:rPr>
        <w:t xml:space="preserve"> </w:t>
      </w:r>
      <w:proofErr w:type="spellStart"/>
      <w:r w:rsidR="00955B1B">
        <w:rPr>
          <w:bCs/>
          <w:color w:val="000000"/>
          <w:szCs w:val="24"/>
        </w:rPr>
        <w:t>Phengdy</w:t>
      </w:r>
      <w:proofErr w:type="spellEnd"/>
      <w:r w:rsidR="00955B1B">
        <w:rPr>
          <w:bCs/>
          <w:color w:val="000000"/>
          <w:szCs w:val="24"/>
        </w:rPr>
        <w:t>, D</w:t>
      </w:r>
      <w:r w:rsidRPr="000340BD">
        <w:rPr>
          <w:bCs/>
          <w:color w:val="000000"/>
          <w:szCs w:val="24"/>
        </w:rPr>
        <w:t xml:space="preserve">irector of the </w:t>
      </w:r>
      <w:r>
        <w:rPr>
          <w:bCs/>
          <w:color w:val="000000"/>
          <w:szCs w:val="24"/>
        </w:rPr>
        <w:t xml:space="preserve">NCN opened the workshop and gave an introduction to </w:t>
      </w:r>
      <w:r w:rsidRPr="000340BD">
        <w:rPr>
          <w:bCs/>
          <w:color w:val="000000"/>
          <w:szCs w:val="24"/>
        </w:rPr>
        <w:t xml:space="preserve">the new National Nutrition Strategy 2025 and Action Plan 2016-2020 </w:t>
      </w:r>
      <w:r>
        <w:rPr>
          <w:bCs/>
          <w:color w:val="000000"/>
          <w:szCs w:val="24"/>
        </w:rPr>
        <w:t xml:space="preserve">with the convergence approach and new nutrition indicator goals. </w:t>
      </w:r>
      <w:r w:rsidRPr="000340BD">
        <w:rPr>
          <w:bCs/>
          <w:color w:val="000000"/>
          <w:szCs w:val="24"/>
        </w:rPr>
        <w:t>Other key promotion and training tools, videos and IEC materials from government and development partners were also given to all participants on a USB stick to be used and integrated where possible into their existing activities at the end of th</w:t>
      </w:r>
      <w:r>
        <w:rPr>
          <w:bCs/>
          <w:color w:val="000000"/>
          <w:szCs w:val="24"/>
        </w:rPr>
        <w:t xml:space="preserve">is </w:t>
      </w:r>
      <w:r w:rsidRPr="000340BD">
        <w:rPr>
          <w:bCs/>
          <w:color w:val="000000"/>
          <w:szCs w:val="24"/>
        </w:rPr>
        <w:t>workshop.</w:t>
      </w:r>
    </w:p>
    <w:p w14:paraId="298A83D9" w14:textId="77777777" w:rsidR="002B009F" w:rsidRPr="0003429E" w:rsidRDefault="002B009F" w:rsidP="00383159">
      <w:pPr>
        <w:pStyle w:val="BodyText"/>
        <w:spacing w:line="276" w:lineRule="auto"/>
        <w:rPr>
          <w:szCs w:val="24"/>
        </w:rPr>
      </w:pPr>
    </w:p>
    <w:p w14:paraId="41F0DE72" w14:textId="77777777" w:rsidR="00032AD0" w:rsidRPr="0003429E" w:rsidRDefault="00032AD0" w:rsidP="00383159">
      <w:pPr>
        <w:pStyle w:val="BodyText"/>
        <w:widowControl/>
        <w:numPr>
          <w:ilvl w:val="0"/>
          <w:numId w:val="3"/>
        </w:numPr>
        <w:tabs>
          <w:tab w:val="clear" w:pos="1080"/>
          <w:tab w:val="num" w:pos="360"/>
        </w:tabs>
        <w:spacing w:line="276" w:lineRule="auto"/>
        <w:ind w:left="360" w:hanging="360"/>
        <w:rPr>
          <w:b/>
          <w:bCs/>
          <w:szCs w:val="24"/>
        </w:rPr>
      </w:pPr>
      <w:r w:rsidRPr="0003429E">
        <w:rPr>
          <w:b/>
          <w:szCs w:val="24"/>
        </w:rPr>
        <w:t>Future Work Plan</w:t>
      </w:r>
      <w:r w:rsidRPr="0003429E">
        <w:rPr>
          <w:b/>
          <w:bCs/>
          <w:szCs w:val="24"/>
        </w:rPr>
        <w:t xml:space="preserve"> </w:t>
      </w:r>
      <w:r w:rsidRPr="0003429E">
        <w:rPr>
          <w:b/>
          <w:szCs w:val="24"/>
        </w:rPr>
        <w:t xml:space="preserve"> </w:t>
      </w:r>
    </w:p>
    <w:p w14:paraId="5092813F" w14:textId="43375EAE" w:rsidR="0032383C" w:rsidRDefault="0032383C" w:rsidP="00383159">
      <w:pPr>
        <w:pStyle w:val="BodyText"/>
        <w:widowControl/>
        <w:spacing w:before="120" w:line="276" w:lineRule="auto"/>
        <w:rPr>
          <w:bCs/>
        </w:rPr>
      </w:pPr>
      <w:r>
        <w:rPr>
          <w:szCs w:val="24"/>
        </w:rPr>
        <w:t xml:space="preserve">As SUN </w:t>
      </w:r>
      <w:r w:rsidR="00955B1B">
        <w:rPr>
          <w:szCs w:val="24"/>
        </w:rPr>
        <w:t>CSA Laos has been approved a no-</w:t>
      </w:r>
      <w:r>
        <w:rPr>
          <w:szCs w:val="24"/>
        </w:rPr>
        <w:t xml:space="preserve">cost extension for the MPTF until the end of 2016, </w:t>
      </w:r>
      <w:r w:rsidR="0047674A">
        <w:rPr>
          <w:szCs w:val="24"/>
        </w:rPr>
        <w:t>a funding mechanism is needed to sustain SUN CSA’s work and activities post MPTF</w:t>
      </w:r>
      <w:r w:rsidR="00E61C53">
        <w:rPr>
          <w:szCs w:val="24"/>
        </w:rPr>
        <w:t>, which is reflected in the SUN CSA strategy</w:t>
      </w:r>
      <w:r w:rsidR="0047674A">
        <w:rPr>
          <w:szCs w:val="24"/>
        </w:rPr>
        <w:t xml:space="preserve">. </w:t>
      </w:r>
      <w:r w:rsidR="0047674A">
        <w:rPr>
          <w:bCs/>
        </w:rPr>
        <w:t>Although discussions on various funding mechanisms for SUN CSA have been raised and identified</w:t>
      </w:r>
      <w:r w:rsidR="00E61C53">
        <w:rPr>
          <w:bCs/>
        </w:rPr>
        <w:t>, they</w:t>
      </w:r>
      <w:r w:rsidR="00E61C53" w:rsidRPr="00E61C53">
        <w:rPr>
          <w:bCs/>
        </w:rPr>
        <w:t xml:space="preserve"> </w:t>
      </w:r>
      <w:r w:rsidR="00E61C53">
        <w:rPr>
          <w:bCs/>
        </w:rPr>
        <w:t>have not been finalized nor fully agreed by all members.</w:t>
      </w:r>
      <w:r w:rsidR="00CB2D45">
        <w:rPr>
          <w:bCs/>
        </w:rPr>
        <w:t xml:space="preserve"> One mechanism included having a business model for where members would have to contribute a fee according to the size of the organization to support SUN CSA, </w:t>
      </w:r>
      <w:r w:rsidR="00E61C53">
        <w:rPr>
          <w:bCs/>
        </w:rPr>
        <w:t xml:space="preserve">while </w:t>
      </w:r>
      <w:r w:rsidR="00CB2D45">
        <w:rPr>
          <w:bCs/>
        </w:rPr>
        <w:t xml:space="preserve">another was for core members to include SUN CSA operational costs into future bids to support SUN CSA. </w:t>
      </w:r>
      <w:r w:rsidR="0047674A">
        <w:rPr>
          <w:bCs/>
        </w:rPr>
        <w:t xml:space="preserve">As a result, </w:t>
      </w:r>
      <w:r>
        <w:rPr>
          <w:szCs w:val="24"/>
        </w:rPr>
        <w:t>one of the major activities in 2016 would be to d</w:t>
      </w:r>
      <w:r>
        <w:rPr>
          <w:bCs/>
        </w:rPr>
        <w:t xml:space="preserve">evelop </w:t>
      </w:r>
      <w:r w:rsidR="0047674A">
        <w:rPr>
          <w:bCs/>
        </w:rPr>
        <w:t xml:space="preserve">a </w:t>
      </w:r>
      <w:r w:rsidR="00955B1B">
        <w:rPr>
          <w:bCs/>
        </w:rPr>
        <w:t>3-year funding plan post-</w:t>
      </w:r>
      <w:r>
        <w:rPr>
          <w:bCs/>
        </w:rPr>
        <w:t xml:space="preserve">2016 </w:t>
      </w:r>
      <w:r w:rsidR="0047674A">
        <w:rPr>
          <w:bCs/>
        </w:rPr>
        <w:t>which is</w:t>
      </w:r>
      <w:r w:rsidR="009D25DC">
        <w:rPr>
          <w:bCs/>
        </w:rPr>
        <w:t xml:space="preserve"> </w:t>
      </w:r>
      <w:r>
        <w:rPr>
          <w:bCs/>
        </w:rPr>
        <w:t xml:space="preserve">approved by SUN CSA members. </w:t>
      </w:r>
    </w:p>
    <w:p w14:paraId="1F7532D1" w14:textId="48942CD3" w:rsidR="009D25DC" w:rsidRDefault="00DA0BC6" w:rsidP="00383159">
      <w:pPr>
        <w:pStyle w:val="BodyText"/>
        <w:widowControl/>
        <w:spacing w:before="120" w:line="276" w:lineRule="auto"/>
        <w:rPr>
          <w:bCs/>
        </w:rPr>
      </w:pPr>
      <w:r>
        <w:rPr>
          <w:bCs/>
        </w:rPr>
        <w:t xml:space="preserve">Despite some SUN CSA </w:t>
      </w:r>
      <w:r w:rsidR="008B0F4D">
        <w:rPr>
          <w:bCs/>
        </w:rPr>
        <w:t>member’s</w:t>
      </w:r>
      <w:r>
        <w:rPr>
          <w:bCs/>
        </w:rPr>
        <w:t xml:space="preserve"> </w:t>
      </w:r>
      <w:r w:rsidR="008B0F4D">
        <w:rPr>
          <w:bCs/>
        </w:rPr>
        <w:t>participation</w:t>
      </w:r>
      <w:r w:rsidR="00955B1B">
        <w:rPr>
          <w:bCs/>
        </w:rPr>
        <w:t xml:space="preserve"> in</w:t>
      </w:r>
      <w:r>
        <w:rPr>
          <w:bCs/>
        </w:rPr>
        <w:t xml:space="preserve"> the nutrition mapping exercise using the REACH </w:t>
      </w:r>
      <w:r w:rsidR="008B0F4D">
        <w:rPr>
          <w:bCs/>
        </w:rPr>
        <w:t>model</w:t>
      </w:r>
      <w:r>
        <w:rPr>
          <w:bCs/>
        </w:rPr>
        <w:t xml:space="preserve"> to identify duplications and gaps in nutrition activities against the FNSAP, many CSOs did not participate.</w:t>
      </w:r>
      <w:r w:rsidR="008B0F4D">
        <w:rPr>
          <w:bCs/>
        </w:rPr>
        <w:t xml:space="preserve"> This is because requirement to participant</w:t>
      </w:r>
      <w:r w:rsidR="00BC3112">
        <w:rPr>
          <w:bCs/>
        </w:rPr>
        <w:t xml:space="preserve"> </w:t>
      </w:r>
      <w:r w:rsidR="008B0F4D">
        <w:rPr>
          <w:bCs/>
        </w:rPr>
        <w:t xml:space="preserve">in the mapping exercise </w:t>
      </w:r>
      <w:r w:rsidR="00BC3112">
        <w:rPr>
          <w:bCs/>
        </w:rPr>
        <w:t xml:space="preserve">were organizations with nutrition program funding of at least </w:t>
      </w:r>
      <w:r w:rsidR="00E61C53">
        <w:rPr>
          <w:bCs/>
        </w:rPr>
        <w:t>1</w:t>
      </w:r>
      <w:r w:rsidR="00BC3112">
        <w:rPr>
          <w:bCs/>
        </w:rPr>
        <w:t xml:space="preserve">00,000 USD. With nutrition gaining more government priority and donor interest, it is important to have a current database on </w:t>
      </w:r>
      <w:r w:rsidR="00A14E08">
        <w:rPr>
          <w:bCs/>
        </w:rPr>
        <w:t xml:space="preserve">all </w:t>
      </w:r>
      <w:r w:rsidR="00BC3112">
        <w:rPr>
          <w:bCs/>
        </w:rPr>
        <w:t>CSAs implementing which aspect of nutrition in which district and province</w:t>
      </w:r>
      <w:r w:rsidR="00A14E08">
        <w:rPr>
          <w:bCs/>
        </w:rPr>
        <w:t xml:space="preserve"> to better learn from each other, coordinate, prevent </w:t>
      </w:r>
      <w:r w:rsidR="00A14E08">
        <w:rPr>
          <w:bCs/>
        </w:rPr>
        <w:lastRenderedPageBreak/>
        <w:t xml:space="preserve">duplications and hopefully </w:t>
      </w:r>
      <w:r w:rsidR="00B20E37">
        <w:rPr>
          <w:bCs/>
        </w:rPr>
        <w:t>increase</w:t>
      </w:r>
      <w:r w:rsidR="00107300">
        <w:rPr>
          <w:bCs/>
        </w:rPr>
        <w:t xml:space="preserve"> future</w:t>
      </w:r>
      <w:r w:rsidR="00B20E37">
        <w:rPr>
          <w:bCs/>
        </w:rPr>
        <w:t xml:space="preserve"> </w:t>
      </w:r>
      <w:r w:rsidR="00A14E08">
        <w:rPr>
          <w:bCs/>
        </w:rPr>
        <w:t>collaborat</w:t>
      </w:r>
      <w:r w:rsidR="00B20E37">
        <w:rPr>
          <w:bCs/>
        </w:rPr>
        <w:t>ion</w:t>
      </w:r>
      <w:r w:rsidR="003204AE">
        <w:rPr>
          <w:bCs/>
        </w:rPr>
        <w:t xml:space="preserve">. Although SUN CSA has a general description of programs of CSA members on the website, some of the information </w:t>
      </w:r>
      <w:r w:rsidR="00955B1B">
        <w:rPr>
          <w:bCs/>
        </w:rPr>
        <w:t xml:space="preserve">is </w:t>
      </w:r>
      <w:r w:rsidR="003204AE">
        <w:rPr>
          <w:bCs/>
        </w:rPr>
        <w:t xml:space="preserve">out of date </w:t>
      </w:r>
      <w:r w:rsidR="00955B1B">
        <w:rPr>
          <w:bCs/>
        </w:rPr>
        <w:t>or</w:t>
      </w:r>
      <w:r w:rsidR="003204AE">
        <w:rPr>
          <w:bCs/>
        </w:rPr>
        <w:t xml:space="preserve"> missing. Therefore, another main task in line with outcome 2, </w:t>
      </w:r>
      <w:r w:rsidR="009D25DC">
        <w:rPr>
          <w:bCs/>
        </w:rPr>
        <w:t>is to create a program database on SUN CSA members</w:t>
      </w:r>
      <w:r w:rsidR="003204AE">
        <w:rPr>
          <w:bCs/>
        </w:rPr>
        <w:t xml:space="preserve">. </w:t>
      </w:r>
      <w:r w:rsidR="00190B87">
        <w:rPr>
          <w:bCs/>
        </w:rPr>
        <w:t xml:space="preserve">SUN CSA plans to create a </w:t>
      </w:r>
      <w:r w:rsidR="003204AE">
        <w:rPr>
          <w:bCs/>
        </w:rPr>
        <w:t>short</w:t>
      </w:r>
      <w:r w:rsidR="00190B87">
        <w:rPr>
          <w:bCs/>
        </w:rPr>
        <w:t xml:space="preserve"> survey </w:t>
      </w:r>
      <w:r w:rsidR="003204AE">
        <w:rPr>
          <w:bCs/>
        </w:rPr>
        <w:t>to</w:t>
      </w:r>
      <w:r w:rsidR="00190B87">
        <w:rPr>
          <w:bCs/>
        </w:rPr>
        <w:t xml:space="preserve"> collect data on all its current members either in person or over the phone and </w:t>
      </w:r>
      <w:r w:rsidR="009D25DC">
        <w:rPr>
          <w:bCs/>
        </w:rPr>
        <w:t>compile</w:t>
      </w:r>
      <w:r w:rsidR="00190B87">
        <w:rPr>
          <w:bCs/>
        </w:rPr>
        <w:t xml:space="preserve"> </w:t>
      </w:r>
      <w:r w:rsidR="003204AE">
        <w:rPr>
          <w:bCs/>
        </w:rPr>
        <w:t>it</w:t>
      </w:r>
      <w:r w:rsidR="009D25DC">
        <w:rPr>
          <w:bCs/>
        </w:rPr>
        <w:t xml:space="preserve"> into a </w:t>
      </w:r>
      <w:r w:rsidR="00955B1B">
        <w:rPr>
          <w:bCs/>
        </w:rPr>
        <w:t>user-friendly</w:t>
      </w:r>
      <w:r w:rsidR="009D25DC">
        <w:rPr>
          <w:bCs/>
        </w:rPr>
        <w:t xml:space="preserve"> database against the FNSAP </w:t>
      </w:r>
      <w:r w:rsidR="00190B87">
        <w:rPr>
          <w:bCs/>
        </w:rPr>
        <w:t xml:space="preserve">convergence </w:t>
      </w:r>
      <w:r w:rsidR="009D25DC">
        <w:rPr>
          <w:bCs/>
        </w:rPr>
        <w:t>interventions</w:t>
      </w:r>
      <w:r w:rsidR="008B2C3C">
        <w:rPr>
          <w:bCs/>
        </w:rPr>
        <w:t xml:space="preserve"> and activities</w:t>
      </w:r>
      <w:r w:rsidR="00190B87">
        <w:rPr>
          <w:bCs/>
        </w:rPr>
        <w:t xml:space="preserve">. </w:t>
      </w:r>
    </w:p>
    <w:p w14:paraId="6E2B4919" w14:textId="77777777" w:rsidR="009004B1" w:rsidRDefault="009004B1" w:rsidP="00383159">
      <w:pPr>
        <w:pStyle w:val="BodyText"/>
        <w:widowControl/>
        <w:spacing w:before="120" w:line="276" w:lineRule="auto"/>
        <w:rPr>
          <w:bCs/>
        </w:rPr>
      </w:pPr>
      <w:r>
        <w:rPr>
          <w:bCs/>
        </w:rPr>
        <w:t>Based on feedback from SUN CSA members</w:t>
      </w:r>
      <w:r w:rsidR="00DA0BC6">
        <w:rPr>
          <w:bCs/>
        </w:rPr>
        <w:t xml:space="preserve"> in 2015</w:t>
      </w:r>
      <w:r>
        <w:rPr>
          <w:bCs/>
        </w:rPr>
        <w:t xml:space="preserve">, many are not aware of the work </w:t>
      </w:r>
      <w:r w:rsidR="00DA0BC6">
        <w:rPr>
          <w:bCs/>
        </w:rPr>
        <w:t>and the support available</w:t>
      </w:r>
      <w:r>
        <w:rPr>
          <w:bCs/>
        </w:rPr>
        <w:t xml:space="preserve"> by SUN CSA. As a result, to address this issue and to better promote SUN CSA’s work and nutrition events and messages, SUN CSA plans to create a regular quarterly newsletter sent to all members in Lao and English. This newsletter will have a SUN CSA logo heading and inform members on: current nutrition related news, policies, funding opportunities, conference reports attended by any SUN CSA member and new IEC materials produced by members; as well as any upcoming working group meetings or events. This will allow SUN CSA members to be in regular contact with SUN CSA and its members, promote knowledge sharing and ensure members are aware of current information related to nutrition that might impact on their work. </w:t>
      </w:r>
    </w:p>
    <w:p w14:paraId="0DA047BC" w14:textId="14B50DF2" w:rsidR="00032AD0" w:rsidRPr="00E269CB" w:rsidRDefault="00107300" w:rsidP="003E145A">
      <w:pPr>
        <w:pStyle w:val="BodyText"/>
        <w:widowControl/>
        <w:spacing w:before="120" w:line="276" w:lineRule="auto"/>
        <w:rPr>
          <w:color w:val="0070C0"/>
          <w:szCs w:val="24"/>
        </w:rPr>
      </w:pPr>
      <w:r>
        <w:rPr>
          <w:bCs/>
        </w:rPr>
        <w:t>One of the main challenges hindering planned activities for 2016 is funding all activities. Although the funding e</w:t>
      </w:r>
      <w:r w:rsidR="00955B1B">
        <w:rPr>
          <w:bCs/>
        </w:rPr>
        <w:t>xtension of MPTF through the no-</w:t>
      </w:r>
      <w:r>
        <w:rPr>
          <w:bCs/>
        </w:rPr>
        <w:t xml:space="preserve">cost extension was able to cover the human resource and core administration activities such as the evaluation of MPTF and audit, it was not enough to cover the operational and activity costs. </w:t>
      </w:r>
      <w:r w:rsidR="009A3E18">
        <w:rPr>
          <w:bCs/>
        </w:rPr>
        <w:t>Plan International Laos has generously agreed to cover all operational and running cost of SUN CSA and larger CSA members to cover some activities. Nevertheless, even with Plan International and INGO member support there is still a funding gap of 15,000 USD to cover the core activities</w:t>
      </w:r>
      <w:r w:rsidR="00955B1B">
        <w:rPr>
          <w:bCs/>
        </w:rPr>
        <w:t>,</w:t>
      </w:r>
      <w:r w:rsidR="009A3E18">
        <w:rPr>
          <w:bCs/>
        </w:rPr>
        <w:t xml:space="preserve"> excluding small grants to NPAs.</w:t>
      </w:r>
      <w:r w:rsidR="003E145A">
        <w:rPr>
          <w:bCs/>
        </w:rPr>
        <w:t xml:space="preserve"> </w:t>
      </w:r>
      <w:r w:rsidR="00955B1B">
        <w:rPr>
          <w:bCs/>
        </w:rPr>
        <w:t>Hence, to cover the funding gap</w:t>
      </w:r>
      <w:r w:rsidR="003E145A">
        <w:rPr>
          <w:bCs/>
        </w:rPr>
        <w:t xml:space="preserve">, </w:t>
      </w:r>
      <w:r w:rsidR="00A63B4E">
        <w:rPr>
          <w:bCs/>
        </w:rPr>
        <w:t xml:space="preserve">one solution was for CSA members to merge or fund some of their activities under the SUN CSA umbrella </w:t>
      </w:r>
      <w:r w:rsidR="00A773D0">
        <w:rPr>
          <w:bCs/>
        </w:rPr>
        <w:t>so original funds for such activities could be reallocated to others. A</w:t>
      </w:r>
      <w:r w:rsidR="00A63B4E">
        <w:rPr>
          <w:bCs/>
        </w:rPr>
        <w:t xml:space="preserve">nother </w:t>
      </w:r>
      <w:r w:rsidR="00A773D0">
        <w:rPr>
          <w:bCs/>
        </w:rPr>
        <w:t xml:space="preserve">solution was </w:t>
      </w:r>
      <w:r w:rsidR="003E145A">
        <w:rPr>
          <w:bCs/>
        </w:rPr>
        <w:t xml:space="preserve">SUN CSA’s </w:t>
      </w:r>
      <w:r w:rsidR="009A3E18">
        <w:rPr>
          <w:bCs/>
        </w:rPr>
        <w:t xml:space="preserve">management committee </w:t>
      </w:r>
      <w:r w:rsidR="003E145A">
        <w:rPr>
          <w:bCs/>
        </w:rPr>
        <w:t>agree</w:t>
      </w:r>
      <w:r w:rsidR="00A773D0">
        <w:rPr>
          <w:bCs/>
        </w:rPr>
        <w:t>d</w:t>
      </w:r>
      <w:r w:rsidR="003E145A">
        <w:rPr>
          <w:bCs/>
        </w:rPr>
        <w:t xml:space="preserve"> that they would each write into any future proposals to support SUN CSA activities so if any member wins, there would be funding to support SUN CSA. </w:t>
      </w:r>
      <w:r w:rsidR="00DE6745">
        <w:rPr>
          <w:bCs/>
        </w:rPr>
        <w:t xml:space="preserve">These ideas will be further discussed and decided upon in upcoming MC meetings. </w:t>
      </w:r>
    </w:p>
    <w:p w14:paraId="58ECB051" w14:textId="77777777" w:rsidR="00032AD0" w:rsidRPr="0003429E" w:rsidRDefault="00032AD0" w:rsidP="00383159">
      <w:pPr>
        <w:pStyle w:val="BodyText"/>
        <w:widowControl/>
        <w:spacing w:before="120" w:line="276" w:lineRule="auto"/>
        <w:rPr>
          <w:szCs w:val="24"/>
        </w:rPr>
      </w:pPr>
    </w:p>
    <w:sectPr w:rsidR="00032AD0" w:rsidRPr="0003429E" w:rsidSect="00032AD0">
      <w:pgSz w:w="12240" w:h="15840"/>
      <w:pgMar w:top="629" w:right="1247" w:bottom="1247" w:left="107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287B5" w14:textId="77777777" w:rsidR="00822651" w:rsidRDefault="00822651" w:rsidP="00541F53">
      <w:r>
        <w:separator/>
      </w:r>
    </w:p>
  </w:endnote>
  <w:endnote w:type="continuationSeparator" w:id="0">
    <w:p w14:paraId="7A69121E" w14:textId="77777777" w:rsidR="00822651" w:rsidRDefault="00822651" w:rsidP="0054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DokChampa">
    <w:altName w:val="Arial Unicode MS"/>
    <w:charset w:val="00"/>
    <w:family w:val="swiss"/>
    <w:pitch w:val="variable"/>
    <w:sig w:usb0="03000003" w:usb1="00000000" w:usb2="00000000" w:usb3="00000000" w:csb0="00010001" w:csb1="00000000"/>
  </w:font>
  <w:font w:name="CG Times">
    <w:altName w:val="Times New Roman"/>
    <w:charset w:val="00"/>
    <w:family w:val="roman"/>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F158C" w14:textId="77777777" w:rsidR="00822651" w:rsidRDefault="00822651" w:rsidP="00541F53">
      <w:r>
        <w:separator/>
      </w:r>
    </w:p>
  </w:footnote>
  <w:footnote w:type="continuationSeparator" w:id="0">
    <w:p w14:paraId="1B2FF3DF" w14:textId="77777777" w:rsidR="00822651" w:rsidRDefault="00822651" w:rsidP="00541F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5570"/>
    <w:multiLevelType w:val="hybridMultilevel"/>
    <w:tmpl w:val="1AFA37B4"/>
    <w:lvl w:ilvl="0" w:tplc="5CE8C602">
      <w:start w:val="1"/>
      <w:numFmt w:val="upperRoman"/>
      <w:lvlText w:val="%1."/>
      <w:lvlJc w:val="left"/>
      <w:pPr>
        <w:tabs>
          <w:tab w:val="num" w:pos="1080"/>
        </w:tabs>
        <w:ind w:left="1080" w:hanging="720"/>
      </w:pPr>
      <w:rPr>
        <w:rFonts w:hint="default"/>
      </w:rPr>
    </w:lvl>
    <w:lvl w:ilvl="1" w:tplc="D974DC98">
      <w:numFmt w:val="none"/>
      <w:lvlText w:val=""/>
      <w:lvlJc w:val="left"/>
      <w:pPr>
        <w:tabs>
          <w:tab w:val="num" w:pos="360"/>
        </w:tabs>
      </w:pPr>
    </w:lvl>
    <w:lvl w:ilvl="2" w:tplc="3C12C904">
      <w:numFmt w:val="none"/>
      <w:lvlText w:val=""/>
      <w:lvlJc w:val="left"/>
      <w:pPr>
        <w:tabs>
          <w:tab w:val="num" w:pos="360"/>
        </w:tabs>
      </w:pPr>
    </w:lvl>
    <w:lvl w:ilvl="3" w:tplc="40E84FD6">
      <w:numFmt w:val="none"/>
      <w:lvlText w:val=""/>
      <w:lvlJc w:val="left"/>
      <w:pPr>
        <w:tabs>
          <w:tab w:val="num" w:pos="360"/>
        </w:tabs>
      </w:pPr>
    </w:lvl>
    <w:lvl w:ilvl="4" w:tplc="1B8ADCFA">
      <w:numFmt w:val="none"/>
      <w:lvlText w:val=""/>
      <w:lvlJc w:val="left"/>
      <w:pPr>
        <w:tabs>
          <w:tab w:val="num" w:pos="360"/>
        </w:tabs>
      </w:pPr>
    </w:lvl>
    <w:lvl w:ilvl="5" w:tplc="F9747C58">
      <w:numFmt w:val="none"/>
      <w:lvlText w:val=""/>
      <w:lvlJc w:val="left"/>
      <w:pPr>
        <w:tabs>
          <w:tab w:val="num" w:pos="360"/>
        </w:tabs>
      </w:pPr>
    </w:lvl>
    <w:lvl w:ilvl="6" w:tplc="D8F01232">
      <w:numFmt w:val="none"/>
      <w:lvlText w:val=""/>
      <w:lvlJc w:val="left"/>
      <w:pPr>
        <w:tabs>
          <w:tab w:val="num" w:pos="360"/>
        </w:tabs>
      </w:pPr>
    </w:lvl>
    <w:lvl w:ilvl="7" w:tplc="89A4E848">
      <w:numFmt w:val="none"/>
      <w:lvlText w:val=""/>
      <w:lvlJc w:val="left"/>
      <w:pPr>
        <w:tabs>
          <w:tab w:val="num" w:pos="360"/>
        </w:tabs>
      </w:pPr>
    </w:lvl>
    <w:lvl w:ilvl="8" w:tplc="CA3CFF46">
      <w:numFmt w:val="none"/>
      <w:lvlText w:val=""/>
      <w:lvlJc w:val="left"/>
      <w:pPr>
        <w:tabs>
          <w:tab w:val="num" w:pos="360"/>
        </w:tabs>
      </w:pPr>
    </w:lvl>
  </w:abstractNum>
  <w:abstractNum w:abstractNumId="1">
    <w:nsid w:val="10565E43"/>
    <w:multiLevelType w:val="hybridMultilevel"/>
    <w:tmpl w:val="F83E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32771A"/>
    <w:multiLevelType w:val="hybridMultilevel"/>
    <w:tmpl w:val="99143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940E4"/>
    <w:multiLevelType w:val="hybridMultilevel"/>
    <w:tmpl w:val="6720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B4E93"/>
    <w:multiLevelType w:val="hybridMultilevel"/>
    <w:tmpl w:val="11F066DC"/>
    <w:lvl w:ilvl="0" w:tplc="80F484F0">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266AB0"/>
    <w:multiLevelType w:val="hybridMultilevel"/>
    <w:tmpl w:val="5498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42F0C"/>
    <w:multiLevelType w:val="hybridMultilevel"/>
    <w:tmpl w:val="3AAE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25CAF"/>
    <w:multiLevelType w:val="hybridMultilevel"/>
    <w:tmpl w:val="CC6CF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C023C29"/>
    <w:multiLevelType w:val="hybridMultilevel"/>
    <w:tmpl w:val="5E2E89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3D39E7"/>
    <w:multiLevelType w:val="hybridMultilevel"/>
    <w:tmpl w:val="1F28941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9D4FA5"/>
    <w:multiLevelType w:val="hybridMultilevel"/>
    <w:tmpl w:val="59B6F1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2897CF3"/>
    <w:multiLevelType w:val="hybridMultilevel"/>
    <w:tmpl w:val="8CBA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9D2F56"/>
    <w:multiLevelType w:val="hybridMultilevel"/>
    <w:tmpl w:val="2DA2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680284"/>
    <w:multiLevelType w:val="hybridMultilevel"/>
    <w:tmpl w:val="3BD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96795"/>
    <w:multiLevelType w:val="hybridMultilevel"/>
    <w:tmpl w:val="D5FA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9169F7"/>
    <w:multiLevelType w:val="hybridMultilevel"/>
    <w:tmpl w:val="3D567C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C568AD"/>
    <w:multiLevelType w:val="hybridMultilevel"/>
    <w:tmpl w:val="4198D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E72D66"/>
    <w:multiLevelType w:val="hybridMultilevel"/>
    <w:tmpl w:val="EC3E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4507EB"/>
    <w:multiLevelType w:val="hybridMultilevel"/>
    <w:tmpl w:val="C90A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004D5C"/>
    <w:multiLevelType w:val="hybridMultilevel"/>
    <w:tmpl w:val="F9B8C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ED41768"/>
    <w:multiLevelType w:val="hybridMultilevel"/>
    <w:tmpl w:val="67AA5B48"/>
    <w:lvl w:ilvl="0" w:tplc="D8AA8E2E">
      <w:start w:val="1"/>
      <w:numFmt w:val="bullet"/>
      <w:lvlText w:val=""/>
      <w:lvlJc w:val="left"/>
      <w:pPr>
        <w:ind w:left="720" w:hanging="360"/>
      </w:pPr>
      <w:rPr>
        <w:rFonts w:ascii="Symbol" w:hAnsi="Symbol" w:hint="default"/>
      </w:rPr>
    </w:lvl>
    <w:lvl w:ilvl="1" w:tplc="D8AA8E2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615769"/>
    <w:multiLevelType w:val="hybridMultilevel"/>
    <w:tmpl w:val="4008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8E4C1F"/>
    <w:multiLevelType w:val="hybridMultilevel"/>
    <w:tmpl w:val="26F2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70DCE"/>
    <w:multiLevelType w:val="hybridMultilevel"/>
    <w:tmpl w:val="7054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B344DA"/>
    <w:multiLevelType w:val="hybridMultilevel"/>
    <w:tmpl w:val="38243648"/>
    <w:lvl w:ilvl="0" w:tplc="04090001">
      <w:start w:val="1"/>
      <w:numFmt w:val="bullet"/>
      <w:lvlText w:val=""/>
      <w:lvlJc w:val="left"/>
      <w:pPr>
        <w:ind w:left="720" w:hanging="360"/>
      </w:pPr>
      <w:rPr>
        <w:rFonts w:ascii="Symbol" w:hAnsi="Symbol" w:hint="default"/>
      </w:rPr>
    </w:lvl>
    <w:lvl w:ilvl="1" w:tplc="D8AA8E2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12"/>
  </w:num>
  <w:num w:numId="5">
    <w:abstractNumId w:val="14"/>
  </w:num>
  <w:num w:numId="6">
    <w:abstractNumId w:val="22"/>
  </w:num>
  <w:num w:numId="7">
    <w:abstractNumId w:val="13"/>
  </w:num>
  <w:num w:numId="8">
    <w:abstractNumId w:val="3"/>
  </w:num>
  <w:num w:numId="9">
    <w:abstractNumId w:val="6"/>
  </w:num>
  <w:num w:numId="10">
    <w:abstractNumId w:val="4"/>
  </w:num>
  <w:num w:numId="11">
    <w:abstractNumId w:val="2"/>
  </w:num>
  <w:num w:numId="12">
    <w:abstractNumId w:val="16"/>
  </w:num>
  <w:num w:numId="13">
    <w:abstractNumId w:val="10"/>
  </w:num>
  <w:num w:numId="14">
    <w:abstractNumId w:val="17"/>
  </w:num>
  <w:num w:numId="15">
    <w:abstractNumId w:val="25"/>
  </w:num>
  <w:num w:numId="16">
    <w:abstractNumId w:val="21"/>
  </w:num>
  <w:num w:numId="17">
    <w:abstractNumId w:val="18"/>
  </w:num>
  <w:num w:numId="18">
    <w:abstractNumId w:val="20"/>
  </w:num>
  <w:num w:numId="19">
    <w:abstractNumId w:val="19"/>
  </w:num>
  <w:num w:numId="20">
    <w:abstractNumId w:val="24"/>
  </w:num>
  <w:num w:numId="21">
    <w:abstractNumId w:val="9"/>
  </w:num>
  <w:num w:numId="22">
    <w:abstractNumId w:val="5"/>
  </w:num>
  <w:num w:numId="23">
    <w:abstractNumId w:val="15"/>
  </w:num>
  <w:num w:numId="24">
    <w:abstractNumId w:val="23"/>
  </w:num>
  <w:num w:numId="25">
    <w:abstractNumId w:val="8"/>
  </w:num>
  <w:num w:numId="2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thida Komphasouk">
    <w15:presenceInfo w15:providerId="AD" w15:userId="S-1-5-21-3273689690-3035669398-550334936-1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D0"/>
    <w:rsid w:val="00025A7D"/>
    <w:rsid w:val="00032AD0"/>
    <w:rsid w:val="000340BD"/>
    <w:rsid w:val="0003429E"/>
    <w:rsid w:val="0004115E"/>
    <w:rsid w:val="00053CCE"/>
    <w:rsid w:val="00061E96"/>
    <w:rsid w:val="000753A1"/>
    <w:rsid w:val="0008448D"/>
    <w:rsid w:val="000A1506"/>
    <w:rsid w:val="000A6C9F"/>
    <w:rsid w:val="000F5D1B"/>
    <w:rsid w:val="00107300"/>
    <w:rsid w:val="001158EF"/>
    <w:rsid w:val="0012589C"/>
    <w:rsid w:val="0014396B"/>
    <w:rsid w:val="00167C00"/>
    <w:rsid w:val="00190B87"/>
    <w:rsid w:val="001939FC"/>
    <w:rsid w:val="00197DC3"/>
    <w:rsid w:val="001C62D5"/>
    <w:rsid w:val="001D6CD7"/>
    <w:rsid w:val="001E708B"/>
    <w:rsid w:val="00235881"/>
    <w:rsid w:val="00242AC1"/>
    <w:rsid w:val="00260FD4"/>
    <w:rsid w:val="002933AD"/>
    <w:rsid w:val="002A494A"/>
    <w:rsid w:val="002B009F"/>
    <w:rsid w:val="002C0770"/>
    <w:rsid w:val="002C68C8"/>
    <w:rsid w:val="002C77BD"/>
    <w:rsid w:val="002F379D"/>
    <w:rsid w:val="003100C5"/>
    <w:rsid w:val="00313413"/>
    <w:rsid w:val="003204AE"/>
    <w:rsid w:val="003231EB"/>
    <w:rsid w:val="0032383C"/>
    <w:rsid w:val="00332DCF"/>
    <w:rsid w:val="00347027"/>
    <w:rsid w:val="003651F4"/>
    <w:rsid w:val="00383159"/>
    <w:rsid w:val="00392DA8"/>
    <w:rsid w:val="003977B7"/>
    <w:rsid w:val="003C5DF8"/>
    <w:rsid w:val="003D7D19"/>
    <w:rsid w:val="003E029F"/>
    <w:rsid w:val="003E145A"/>
    <w:rsid w:val="003E2436"/>
    <w:rsid w:val="003F5895"/>
    <w:rsid w:val="00402F50"/>
    <w:rsid w:val="0041730D"/>
    <w:rsid w:val="00426E8C"/>
    <w:rsid w:val="00444EAD"/>
    <w:rsid w:val="00453D43"/>
    <w:rsid w:val="00457607"/>
    <w:rsid w:val="00471892"/>
    <w:rsid w:val="0047524D"/>
    <w:rsid w:val="0047674A"/>
    <w:rsid w:val="00483340"/>
    <w:rsid w:val="004844F3"/>
    <w:rsid w:val="0049767B"/>
    <w:rsid w:val="004C18FE"/>
    <w:rsid w:val="004C33F8"/>
    <w:rsid w:val="004D71F0"/>
    <w:rsid w:val="004E4869"/>
    <w:rsid w:val="00515706"/>
    <w:rsid w:val="00536C9C"/>
    <w:rsid w:val="00541F53"/>
    <w:rsid w:val="005506A0"/>
    <w:rsid w:val="005854B2"/>
    <w:rsid w:val="005A4502"/>
    <w:rsid w:val="005B24D3"/>
    <w:rsid w:val="005B252A"/>
    <w:rsid w:val="005F67CA"/>
    <w:rsid w:val="00602F63"/>
    <w:rsid w:val="0060300B"/>
    <w:rsid w:val="00605512"/>
    <w:rsid w:val="00607321"/>
    <w:rsid w:val="00617246"/>
    <w:rsid w:val="00621950"/>
    <w:rsid w:val="0062260D"/>
    <w:rsid w:val="00631990"/>
    <w:rsid w:val="00654A79"/>
    <w:rsid w:val="00656255"/>
    <w:rsid w:val="00656296"/>
    <w:rsid w:val="00657227"/>
    <w:rsid w:val="006846E5"/>
    <w:rsid w:val="006A3484"/>
    <w:rsid w:val="006A6D56"/>
    <w:rsid w:val="006B6EDA"/>
    <w:rsid w:val="006C5EC0"/>
    <w:rsid w:val="006D63EA"/>
    <w:rsid w:val="006E361D"/>
    <w:rsid w:val="006E4AD1"/>
    <w:rsid w:val="006F4A89"/>
    <w:rsid w:val="00702E48"/>
    <w:rsid w:val="00710D37"/>
    <w:rsid w:val="00711D08"/>
    <w:rsid w:val="007156A3"/>
    <w:rsid w:val="00716547"/>
    <w:rsid w:val="00726D73"/>
    <w:rsid w:val="00751DFE"/>
    <w:rsid w:val="0075517F"/>
    <w:rsid w:val="00767A90"/>
    <w:rsid w:val="007901CA"/>
    <w:rsid w:val="00791BFF"/>
    <w:rsid w:val="00796561"/>
    <w:rsid w:val="007B5810"/>
    <w:rsid w:val="007B7E31"/>
    <w:rsid w:val="00801417"/>
    <w:rsid w:val="00822651"/>
    <w:rsid w:val="008231AC"/>
    <w:rsid w:val="00845CCC"/>
    <w:rsid w:val="0089378F"/>
    <w:rsid w:val="008A2BAC"/>
    <w:rsid w:val="008B0F4D"/>
    <w:rsid w:val="008B2C3C"/>
    <w:rsid w:val="008B33AA"/>
    <w:rsid w:val="008B683B"/>
    <w:rsid w:val="008D6BA0"/>
    <w:rsid w:val="008F20AD"/>
    <w:rsid w:val="009004B1"/>
    <w:rsid w:val="009206F0"/>
    <w:rsid w:val="00943A33"/>
    <w:rsid w:val="00955B1B"/>
    <w:rsid w:val="0095673C"/>
    <w:rsid w:val="00970E3B"/>
    <w:rsid w:val="009971DA"/>
    <w:rsid w:val="009A3E18"/>
    <w:rsid w:val="009C2939"/>
    <w:rsid w:val="009D25DC"/>
    <w:rsid w:val="00A03ECE"/>
    <w:rsid w:val="00A14E08"/>
    <w:rsid w:val="00A17E43"/>
    <w:rsid w:val="00A26338"/>
    <w:rsid w:val="00A45DF4"/>
    <w:rsid w:val="00A611C5"/>
    <w:rsid w:val="00A63B4E"/>
    <w:rsid w:val="00A773D0"/>
    <w:rsid w:val="00A81FF8"/>
    <w:rsid w:val="00AA38DC"/>
    <w:rsid w:val="00AB07B7"/>
    <w:rsid w:val="00AB22D5"/>
    <w:rsid w:val="00AB6034"/>
    <w:rsid w:val="00AD6E8F"/>
    <w:rsid w:val="00AE414A"/>
    <w:rsid w:val="00AE75A1"/>
    <w:rsid w:val="00B065DC"/>
    <w:rsid w:val="00B20E37"/>
    <w:rsid w:val="00B223E7"/>
    <w:rsid w:val="00B47136"/>
    <w:rsid w:val="00B7144F"/>
    <w:rsid w:val="00B808AC"/>
    <w:rsid w:val="00B82D9F"/>
    <w:rsid w:val="00B84E1F"/>
    <w:rsid w:val="00B939E9"/>
    <w:rsid w:val="00BC109D"/>
    <w:rsid w:val="00BC3112"/>
    <w:rsid w:val="00BC563B"/>
    <w:rsid w:val="00BE5F82"/>
    <w:rsid w:val="00BF2F75"/>
    <w:rsid w:val="00BF302C"/>
    <w:rsid w:val="00C11EAE"/>
    <w:rsid w:val="00C23C29"/>
    <w:rsid w:val="00C26111"/>
    <w:rsid w:val="00C6239A"/>
    <w:rsid w:val="00C64F38"/>
    <w:rsid w:val="00C720C1"/>
    <w:rsid w:val="00C801D1"/>
    <w:rsid w:val="00C869E2"/>
    <w:rsid w:val="00CB2D45"/>
    <w:rsid w:val="00CD4DFF"/>
    <w:rsid w:val="00CF4B59"/>
    <w:rsid w:val="00D06559"/>
    <w:rsid w:val="00D07253"/>
    <w:rsid w:val="00D076E7"/>
    <w:rsid w:val="00D2517A"/>
    <w:rsid w:val="00D75D9A"/>
    <w:rsid w:val="00DA0BC6"/>
    <w:rsid w:val="00DA3793"/>
    <w:rsid w:val="00DA7A13"/>
    <w:rsid w:val="00DB2DFD"/>
    <w:rsid w:val="00DC66DB"/>
    <w:rsid w:val="00DE6745"/>
    <w:rsid w:val="00DF7802"/>
    <w:rsid w:val="00E25F42"/>
    <w:rsid w:val="00E269CB"/>
    <w:rsid w:val="00E3032B"/>
    <w:rsid w:val="00E411C3"/>
    <w:rsid w:val="00E41A78"/>
    <w:rsid w:val="00E47B49"/>
    <w:rsid w:val="00E61C53"/>
    <w:rsid w:val="00E65F89"/>
    <w:rsid w:val="00EA0DAF"/>
    <w:rsid w:val="00EA1CDF"/>
    <w:rsid w:val="00EE0E84"/>
    <w:rsid w:val="00EE631D"/>
    <w:rsid w:val="00EF52D7"/>
    <w:rsid w:val="00F76984"/>
    <w:rsid w:val="00F921B2"/>
    <w:rsid w:val="00FA294B"/>
    <w:rsid w:val="00FE5599"/>
    <w:rsid w:val="00FF2801"/>
    <w:rsid w:val="00FF57DE"/>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B3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lo-L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D0"/>
    <w:pPr>
      <w:widowControl w:val="0"/>
      <w:spacing w:after="0" w:line="240" w:lineRule="auto"/>
    </w:pPr>
    <w:rPr>
      <w:rFonts w:ascii="Times New Roman" w:eastAsia="Times New Roman" w:hAnsi="Times New Roman" w:cs="Times New Roman"/>
      <w:snapToGrid w:val="0"/>
      <w:sz w:val="24"/>
      <w:szCs w:val="20"/>
      <w:lang w:val="en-GB" w:bidi="ar-SA"/>
    </w:rPr>
  </w:style>
  <w:style w:type="paragraph" w:styleId="Heading1">
    <w:name w:val="heading 1"/>
    <w:basedOn w:val="Normal"/>
    <w:next w:val="Normal"/>
    <w:link w:val="Heading1Char"/>
    <w:qFormat/>
    <w:rsid w:val="00032AD0"/>
    <w:pPr>
      <w:keepNext/>
      <w:tabs>
        <w:tab w:val="center" w:pos="4680"/>
      </w:tabs>
      <w:jc w:val="center"/>
      <w:outlineLvl w:val="0"/>
    </w:pPr>
    <w:rPr>
      <w:rFonts w:ascii="CG Times" w:hAnsi="CG Times"/>
      <w:b/>
      <w:sz w:val="18"/>
      <w:lang w:eastAsia="x-none"/>
    </w:rPr>
  </w:style>
  <w:style w:type="paragraph" w:styleId="Heading2">
    <w:name w:val="heading 2"/>
    <w:basedOn w:val="Normal"/>
    <w:next w:val="Normal"/>
    <w:link w:val="Heading2Char"/>
    <w:qFormat/>
    <w:rsid w:val="00032AD0"/>
    <w:pPr>
      <w:keepNext/>
      <w:ind w:left="720" w:right="900"/>
      <w:outlineLvl w:val="1"/>
    </w:pPr>
    <w:rPr>
      <w:b/>
      <w:b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2AD0"/>
    <w:rPr>
      <w:rFonts w:ascii="CG Times" w:eastAsia="Times New Roman" w:hAnsi="CG Times" w:cs="Times New Roman"/>
      <w:b/>
      <w:snapToGrid w:val="0"/>
      <w:sz w:val="18"/>
      <w:szCs w:val="20"/>
      <w:lang w:val="en-GB" w:eastAsia="x-none" w:bidi="ar-SA"/>
    </w:rPr>
  </w:style>
  <w:style w:type="character" w:customStyle="1" w:styleId="Heading2Char">
    <w:name w:val="Heading 2 Char"/>
    <w:basedOn w:val="DefaultParagraphFont"/>
    <w:link w:val="Heading2"/>
    <w:rsid w:val="00032AD0"/>
    <w:rPr>
      <w:rFonts w:ascii="Times New Roman" w:eastAsia="Times New Roman" w:hAnsi="Times New Roman" w:cs="Times New Roman"/>
      <w:b/>
      <w:bCs/>
      <w:snapToGrid w:val="0"/>
      <w:sz w:val="24"/>
      <w:szCs w:val="20"/>
      <w:lang w:val="en-GB" w:eastAsia="x-none" w:bidi="ar-SA"/>
    </w:rPr>
  </w:style>
  <w:style w:type="paragraph" w:styleId="BodyText">
    <w:name w:val="Body Text"/>
    <w:basedOn w:val="Normal"/>
    <w:link w:val="BodyTextChar"/>
    <w:rsid w:val="00032AD0"/>
    <w:pPr>
      <w:jc w:val="both"/>
    </w:pPr>
    <w:rPr>
      <w:lang w:eastAsia="x-none"/>
    </w:rPr>
  </w:style>
  <w:style w:type="character" w:customStyle="1" w:styleId="BodyTextChar">
    <w:name w:val="Body Text Char"/>
    <w:basedOn w:val="DefaultParagraphFont"/>
    <w:link w:val="BodyText"/>
    <w:rsid w:val="00032AD0"/>
    <w:rPr>
      <w:rFonts w:ascii="Times New Roman" w:eastAsia="Times New Roman" w:hAnsi="Times New Roman" w:cs="Times New Roman"/>
      <w:snapToGrid w:val="0"/>
      <w:sz w:val="24"/>
      <w:szCs w:val="20"/>
      <w:lang w:val="en-GB" w:eastAsia="x-none" w:bidi="ar-SA"/>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single space"/>
    <w:basedOn w:val="Normal"/>
    <w:link w:val="FootnoteTextChar"/>
    <w:uiPriority w:val="99"/>
    <w:rsid w:val="00032AD0"/>
    <w:rPr>
      <w:sz w:val="20"/>
      <w:lang w:eastAsia="x-none"/>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single space Char"/>
    <w:basedOn w:val="DefaultParagraphFont"/>
    <w:link w:val="FootnoteText"/>
    <w:uiPriority w:val="99"/>
    <w:rsid w:val="00032AD0"/>
    <w:rPr>
      <w:rFonts w:ascii="Times New Roman" w:eastAsia="Times New Roman" w:hAnsi="Times New Roman" w:cs="Times New Roman"/>
      <w:snapToGrid w:val="0"/>
      <w:sz w:val="20"/>
      <w:szCs w:val="20"/>
      <w:lang w:val="en-GB" w:eastAsia="x-none" w:bidi="ar-SA"/>
    </w:rPr>
  </w:style>
  <w:style w:type="paragraph" w:styleId="Title">
    <w:name w:val="Title"/>
    <w:basedOn w:val="Normal"/>
    <w:link w:val="TitleChar"/>
    <w:qFormat/>
    <w:rsid w:val="00032AD0"/>
    <w:pPr>
      <w:widowControl/>
      <w:jc w:val="center"/>
    </w:pPr>
    <w:rPr>
      <w:b/>
      <w:snapToGrid/>
      <w:sz w:val="28"/>
      <w:lang w:val="x-none" w:eastAsia="x-none"/>
    </w:rPr>
  </w:style>
  <w:style w:type="character" w:customStyle="1" w:styleId="TitleChar">
    <w:name w:val="Title Char"/>
    <w:basedOn w:val="DefaultParagraphFont"/>
    <w:link w:val="Title"/>
    <w:rsid w:val="00032AD0"/>
    <w:rPr>
      <w:rFonts w:ascii="Times New Roman" w:eastAsia="Times New Roman" w:hAnsi="Times New Roman" w:cs="Times New Roman"/>
      <w:b/>
      <w:sz w:val="28"/>
      <w:szCs w:val="20"/>
      <w:lang w:val="x-none" w:eastAsia="x-none" w:bidi="ar-SA"/>
    </w:rPr>
  </w:style>
  <w:style w:type="paragraph" w:customStyle="1" w:styleId="UN-00Logosoncoveralignedright">
    <w:name w:val="UN-00 Logos on cover aligned right"/>
    <w:rsid w:val="00032AD0"/>
    <w:pPr>
      <w:spacing w:after="0" w:line="240" w:lineRule="auto"/>
      <w:jc w:val="right"/>
    </w:pPr>
    <w:rPr>
      <w:rFonts w:ascii="Times New Roman" w:eastAsia="Times New Roman" w:hAnsi="Times New Roman" w:cs="Times New Roman"/>
      <w:szCs w:val="20"/>
      <w:lang w:bidi="ar-SA"/>
    </w:rPr>
  </w:style>
  <w:style w:type="paragraph" w:customStyle="1" w:styleId="UN-00Logosoncoveralignedleft">
    <w:name w:val="UN-00 Logos on cover aligned left"/>
    <w:basedOn w:val="UN-00Logosoncoveralignedright"/>
    <w:rsid w:val="00032AD0"/>
    <w:pPr>
      <w:jc w:val="left"/>
    </w:pPr>
  </w:style>
  <w:style w:type="paragraph" w:styleId="ListParagraph">
    <w:name w:val="List Paragraph"/>
    <w:basedOn w:val="Normal"/>
    <w:uiPriority w:val="34"/>
    <w:qFormat/>
    <w:rsid w:val="00DB2DFD"/>
    <w:pPr>
      <w:ind w:left="720"/>
      <w:contextualSpacing/>
    </w:pPr>
  </w:style>
  <w:style w:type="character" w:styleId="FootnoteReference">
    <w:name w:val="footnote reference"/>
    <w:basedOn w:val="DefaultParagraphFont"/>
    <w:uiPriority w:val="99"/>
    <w:semiHidden/>
    <w:unhideWhenUsed/>
    <w:rsid w:val="00541F53"/>
    <w:rPr>
      <w:vertAlign w:val="superscript"/>
    </w:rPr>
  </w:style>
  <w:style w:type="paragraph" w:styleId="BalloonText">
    <w:name w:val="Balloon Text"/>
    <w:basedOn w:val="Normal"/>
    <w:link w:val="BalloonTextChar"/>
    <w:uiPriority w:val="99"/>
    <w:semiHidden/>
    <w:unhideWhenUsed/>
    <w:rsid w:val="00654A79"/>
    <w:rPr>
      <w:rFonts w:ascii="Lucida Grande" w:hAnsi="Lucida Grande"/>
      <w:sz w:val="18"/>
      <w:szCs w:val="18"/>
    </w:rPr>
  </w:style>
  <w:style w:type="character" w:customStyle="1" w:styleId="BalloonTextChar">
    <w:name w:val="Balloon Text Char"/>
    <w:basedOn w:val="DefaultParagraphFont"/>
    <w:link w:val="BalloonText"/>
    <w:uiPriority w:val="99"/>
    <w:semiHidden/>
    <w:rsid w:val="00654A79"/>
    <w:rPr>
      <w:rFonts w:ascii="Lucida Grande" w:eastAsia="Times New Roman" w:hAnsi="Lucida Grande" w:cs="Times New Roman"/>
      <w:snapToGrid w:val="0"/>
      <w:sz w:val="18"/>
      <w:szCs w:val="18"/>
      <w:lang w:val="en-GB" w:bidi="ar-SA"/>
    </w:rPr>
  </w:style>
  <w:style w:type="character" w:styleId="CommentReference">
    <w:name w:val="annotation reference"/>
    <w:basedOn w:val="DefaultParagraphFont"/>
    <w:uiPriority w:val="99"/>
    <w:semiHidden/>
    <w:unhideWhenUsed/>
    <w:rsid w:val="00654A79"/>
    <w:rPr>
      <w:sz w:val="18"/>
      <w:szCs w:val="18"/>
    </w:rPr>
  </w:style>
  <w:style w:type="paragraph" w:styleId="CommentText">
    <w:name w:val="annotation text"/>
    <w:basedOn w:val="Normal"/>
    <w:link w:val="CommentTextChar"/>
    <w:uiPriority w:val="99"/>
    <w:unhideWhenUsed/>
    <w:rsid w:val="00654A79"/>
    <w:rPr>
      <w:szCs w:val="24"/>
    </w:rPr>
  </w:style>
  <w:style w:type="character" w:customStyle="1" w:styleId="CommentTextChar">
    <w:name w:val="Comment Text Char"/>
    <w:basedOn w:val="DefaultParagraphFont"/>
    <w:link w:val="CommentText"/>
    <w:uiPriority w:val="99"/>
    <w:rsid w:val="00654A79"/>
    <w:rPr>
      <w:rFonts w:ascii="Times New Roman" w:eastAsia="Times New Roman" w:hAnsi="Times New Roman" w:cs="Times New Roman"/>
      <w:snapToGrid w:val="0"/>
      <w:sz w:val="24"/>
      <w:szCs w:val="24"/>
      <w:lang w:val="en-GB" w:bidi="ar-SA"/>
    </w:rPr>
  </w:style>
  <w:style w:type="paragraph" w:styleId="CommentSubject">
    <w:name w:val="annotation subject"/>
    <w:basedOn w:val="CommentText"/>
    <w:next w:val="CommentText"/>
    <w:link w:val="CommentSubjectChar"/>
    <w:uiPriority w:val="99"/>
    <w:semiHidden/>
    <w:unhideWhenUsed/>
    <w:rsid w:val="00654A79"/>
    <w:rPr>
      <w:b/>
      <w:bCs/>
      <w:sz w:val="20"/>
      <w:szCs w:val="20"/>
    </w:rPr>
  </w:style>
  <w:style w:type="character" w:customStyle="1" w:styleId="CommentSubjectChar">
    <w:name w:val="Comment Subject Char"/>
    <w:basedOn w:val="CommentTextChar"/>
    <w:link w:val="CommentSubject"/>
    <w:uiPriority w:val="99"/>
    <w:semiHidden/>
    <w:rsid w:val="00654A79"/>
    <w:rPr>
      <w:rFonts w:ascii="Times New Roman" w:eastAsia="Times New Roman" w:hAnsi="Times New Roman" w:cs="Times New Roman"/>
      <w:b/>
      <w:bCs/>
      <w:snapToGrid w:val="0"/>
      <w:sz w:val="20"/>
      <w:szCs w:val="20"/>
      <w:lang w:val="en-GB"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lo-L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D0"/>
    <w:pPr>
      <w:widowControl w:val="0"/>
      <w:spacing w:after="0" w:line="240" w:lineRule="auto"/>
    </w:pPr>
    <w:rPr>
      <w:rFonts w:ascii="Times New Roman" w:eastAsia="Times New Roman" w:hAnsi="Times New Roman" w:cs="Times New Roman"/>
      <w:snapToGrid w:val="0"/>
      <w:sz w:val="24"/>
      <w:szCs w:val="20"/>
      <w:lang w:val="en-GB" w:bidi="ar-SA"/>
    </w:rPr>
  </w:style>
  <w:style w:type="paragraph" w:styleId="Heading1">
    <w:name w:val="heading 1"/>
    <w:basedOn w:val="Normal"/>
    <w:next w:val="Normal"/>
    <w:link w:val="Heading1Char"/>
    <w:qFormat/>
    <w:rsid w:val="00032AD0"/>
    <w:pPr>
      <w:keepNext/>
      <w:tabs>
        <w:tab w:val="center" w:pos="4680"/>
      </w:tabs>
      <w:jc w:val="center"/>
      <w:outlineLvl w:val="0"/>
    </w:pPr>
    <w:rPr>
      <w:rFonts w:ascii="CG Times" w:hAnsi="CG Times"/>
      <w:b/>
      <w:sz w:val="18"/>
      <w:lang w:eastAsia="x-none"/>
    </w:rPr>
  </w:style>
  <w:style w:type="paragraph" w:styleId="Heading2">
    <w:name w:val="heading 2"/>
    <w:basedOn w:val="Normal"/>
    <w:next w:val="Normal"/>
    <w:link w:val="Heading2Char"/>
    <w:qFormat/>
    <w:rsid w:val="00032AD0"/>
    <w:pPr>
      <w:keepNext/>
      <w:ind w:left="720" w:right="900"/>
      <w:outlineLvl w:val="1"/>
    </w:pPr>
    <w:rPr>
      <w:b/>
      <w:b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2AD0"/>
    <w:rPr>
      <w:rFonts w:ascii="CG Times" w:eastAsia="Times New Roman" w:hAnsi="CG Times" w:cs="Times New Roman"/>
      <w:b/>
      <w:snapToGrid w:val="0"/>
      <w:sz w:val="18"/>
      <w:szCs w:val="20"/>
      <w:lang w:val="en-GB" w:eastAsia="x-none" w:bidi="ar-SA"/>
    </w:rPr>
  </w:style>
  <w:style w:type="character" w:customStyle="1" w:styleId="Heading2Char">
    <w:name w:val="Heading 2 Char"/>
    <w:basedOn w:val="DefaultParagraphFont"/>
    <w:link w:val="Heading2"/>
    <w:rsid w:val="00032AD0"/>
    <w:rPr>
      <w:rFonts w:ascii="Times New Roman" w:eastAsia="Times New Roman" w:hAnsi="Times New Roman" w:cs="Times New Roman"/>
      <w:b/>
      <w:bCs/>
      <w:snapToGrid w:val="0"/>
      <w:sz w:val="24"/>
      <w:szCs w:val="20"/>
      <w:lang w:val="en-GB" w:eastAsia="x-none" w:bidi="ar-SA"/>
    </w:rPr>
  </w:style>
  <w:style w:type="paragraph" w:styleId="BodyText">
    <w:name w:val="Body Text"/>
    <w:basedOn w:val="Normal"/>
    <w:link w:val="BodyTextChar"/>
    <w:rsid w:val="00032AD0"/>
    <w:pPr>
      <w:jc w:val="both"/>
    </w:pPr>
    <w:rPr>
      <w:lang w:eastAsia="x-none"/>
    </w:rPr>
  </w:style>
  <w:style w:type="character" w:customStyle="1" w:styleId="BodyTextChar">
    <w:name w:val="Body Text Char"/>
    <w:basedOn w:val="DefaultParagraphFont"/>
    <w:link w:val="BodyText"/>
    <w:rsid w:val="00032AD0"/>
    <w:rPr>
      <w:rFonts w:ascii="Times New Roman" w:eastAsia="Times New Roman" w:hAnsi="Times New Roman" w:cs="Times New Roman"/>
      <w:snapToGrid w:val="0"/>
      <w:sz w:val="24"/>
      <w:szCs w:val="20"/>
      <w:lang w:val="en-GB" w:eastAsia="x-none" w:bidi="ar-SA"/>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single space"/>
    <w:basedOn w:val="Normal"/>
    <w:link w:val="FootnoteTextChar"/>
    <w:uiPriority w:val="99"/>
    <w:rsid w:val="00032AD0"/>
    <w:rPr>
      <w:sz w:val="20"/>
      <w:lang w:eastAsia="x-none"/>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single space Char"/>
    <w:basedOn w:val="DefaultParagraphFont"/>
    <w:link w:val="FootnoteText"/>
    <w:uiPriority w:val="99"/>
    <w:rsid w:val="00032AD0"/>
    <w:rPr>
      <w:rFonts w:ascii="Times New Roman" w:eastAsia="Times New Roman" w:hAnsi="Times New Roman" w:cs="Times New Roman"/>
      <w:snapToGrid w:val="0"/>
      <w:sz w:val="20"/>
      <w:szCs w:val="20"/>
      <w:lang w:val="en-GB" w:eastAsia="x-none" w:bidi="ar-SA"/>
    </w:rPr>
  </w:style>
  <w:style w:type="paragraph" w:styleId="Title">
    <w:name w:val="Title"/>
    <w:basedOn w:val="Normal"/>
    <w:link w:val="TitleChar"/>
    <w:qFormat/>
    <w:rsid w:val="00032AD0"/>
    <w:pPr>
      <w:widowControl/>
      <w:jc w:val="center"/>
    </w:pPr>
    <w:rPr>
      <w:b/>
      <w:snapToGrid/>
      <w:sz w:val="28"/>
      <w:lang w:val="x-none" w:eastAsia="x-none"/>
    </w:rPr>
  </w:style>
  <w:style w:type="character" w:customStyle="1" w:styleId="TitleChar">
    <w:name w:val="Title Char"/>
    <w:basedOn w:val="DefaultParagraphFont"/>
    <w:link w:val="Title"/>
    <w:rsid w:val="00032AD0"/>
    <w:rPr>
      <w:rFonts w:ascii="Times New Roman" w:eastAsia="Times New Roman" w:hAnsi="Times New Roman" w:cs="Times New Roman"/>
      <w:b/>
      <w:sz w:val="28"/>
      <w:szCs w:val="20"/>
      <w:lang w:val="x-none" w:eastAsia="x-none" w:bidi="ar-SA"/>
    </w:rPr>
  </w:style>
  <w:style w:type="paragraph" w:customStyle="1" w:styleId="UN-00Logosoncoveralignedright">
    <w:name w:val="UN-00 Logos on cover aligned right"/>
    <w:rsid w:val="00032AD0"/>
    <w:pPr>
      <w:spacing w:after="0" w:line="240" w:lineRule="auto"/>
      <w:jc w:val="right"/>
    </w:pPr>
    <w:rPr>
      <w:rFonts w:ascii="Times New Roman" w:eastAsia="Times New Roman" w:hAnsi="Times New Roman" w:cs="Times New Roman"/>
      <w:szCs w:val="20"/>
      <w:lang w:bidi="ar-SA"/>
    </w:rPr>
  </w:style>
  <w:style w:type="paragraph" w:customStyle="1" w:styleId="UN-00Logosoncoveralignedleft">
    <w:name w:val="UN-00 Logos on cover aligned left"/>
    <w:basedOn w:val="UN-00Logosoncoveralignedright"/>
    <w:rsid w:val="00032AD0"/>
    <w:pPr>
      <w:jc w:val="left"/>
    </w:pPr>
  </w:style>
  <w:style w:type="paragraph" w:styleId="ListParagraph">
    <w:name w:val="List Paragraph"/>
    <w:basedOn w:val="Normal"/>
    <w:uiPriority w:val="34"/>
    <w:qFormat/>
    <w:rsid w:val="00DB2DFD"/>
    <w:pPr>
      <w:ind w:left="720"/>
      <w:contextualSpacing/>
    </w:pPr>
  </w:style>
  <w:style w:type="character" w:styleId="FootnoteReference">
    <w:name w:val="footnote reference"/>
    <w:basedOn w:val="DefaultParagraphFont"/>
    <w:uiPriority w:val="99"/>
    <w:semiHidden/>
    <w:unhideWhenUsed/>
    <w:rsid w:val="00541F53"/>
    <w:rPr>
      <w:vertAlign w:val="superscript"/>
    </w:rPr>
  </w:style>
  <w:style w:type="paragraph" w:styleId="BalloonText">
    <w:name w:val="Balloon Text"/>
    <w:basedOn w:val="Normal"/>
    <w:link w:val="BalloonTextChar"/>
    <w:uiPriority w:val="99"/>
    <w:semiHidden/>
    <w:unhideWhenUsed/>
    <w:rsid w:val="00654A79"/>
    <w:rPr>
      <w:rFonts w:ascii="Lucida Grande" w:hAnsi="Lucida Grande"/>
      <w:sz w:val="18"/>
      <w:szCs w:val="18"/>
    </w:rPr>
  </w:style>
  <w:style w:type="character" w:customStyle="1" w:styleId="BalloonTextChar">
    <w:name w:val="Balloon Text Char"/>
    <w:basedOn w:val="DefaultParagraphFont"/>
    <w:link w:val="BalloonText"/>
    <w:uiPriority w:val="99"/>
    <w:semiHidden/>
    <w:rsid w:val="00654A79"/>
    <w:rPr>
      <w:rFonts w:ascii="Lucida Grande" w:eastAsia="Times New Roman" w:hAnsi="Lucida Grande" w:cs="Times New Roman"/>
      <w:snapToGrid w:val="0"/>
      <w:sz w:val="18"/>
      <w:szCs w:val="18"/>
      <w:lang w:val="en-GB" w:bidi="ar-SA"/>
    </w:rPr>
  </w:style>
  <w:style w:type="character" w:styleId="CommentReference">
    <w:name w:val="annotation reference"/>
    <w:basedOn w:val="DefaultParagraphFont"/>
    <w:uiPriority w:val="99"/>
    <w:semiHidden/>
    <w:unhideWhenUsed/>
    <w:rsid w:val="00654A79"/>
    <w:rPr>
      <w:sz w:val="18"/>
      <w:szCs w:val="18"/>
    </w:rPr>
  </w:style>
  <w:style w:type="paragraph" w:styleId="CommentText">
    <w:name w:val="annotation text"/>
    <w:basedOn w:val="Normal"/>
    <w:link w:val="CommentTextChar"/>
    <w:uiPriority w:val="99"/>
    <w:unhideWhenUsed/>
    <w:rsid w:val="00654A79"/>
    <w:rPr>
      <w:szCs w:val="24"/>
    </w:rPr>
  </w:style>
  <w:style w:type="character" w:customStyle="1" w:styleId="CommentTextChar">
    <w:name w:val="Comment Text Char"/>
    <w:basedOn w:val="DefaultParagraphFont"/>
    <w:link w:val="CommentText"/>
    <w:uiPriority w:val="99"/>
    <w:rsid w:val="00654A79"/>
    <w:rPr>
      <w:rFonts w:ascii="Times New Roman" w:eastAsia="Times New Roman" w:hAnsi="Times New Roman" w:cs="Times New Roman"/>
      <w:snapToGrid w:val="0"/>
      <w:sz w:val="24"/>
      <w:szCs w:val="24"/>
      <w:lang w:val="en-GB" w:bidi="ar-SA"/>
    </w:rPr>
  </w:style>
  <w:style w:type="paragraph" w:styleId="CommentSubject">
    <w:name w:val="annotation subject"/>
    <w:basedOn w:val="CommentText"/>
    <w:next w:val="CommentText"/>
    <w:link w:val="CommentSubjectChar"/>
    <w:uiPriority w:val="99"/>
    <w:semiHidden/>
    <w:unhideWhenUsed/>
    <w:rsid w:val="00654A79"/>
    <w:rPr>
      <w:b/>
      <w:bCs/>
      <w:sz w:val="20"/>
      <w:szCs w:val="20"/>
    </w:rPr>
  </w:style>
  <w:style w:type="character" w:customStyle="1" w:styleId="CommentSubjectChar">
    <w:name w:val="Comment Subject Char"/>
    <w:basedOn w:val="CommentTextChar"/>
    <w:link w:val="CommentSubject"/>
    <w:uiPriority w:val="99"/>
    <w:semiHidden/>
    <w:rsid w:val="00654A79"/>
    <w:rPr>
      <w:rFonts w:ascii="Times New Roman" w:eastAsia="Times New Roman" w:hAnsi="Times New Roman" w:cs="Times New Roman"/>
      <w:b/>
      <w:bCs/>
      <w:snapToGrid w:val="0"/>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cid:image001.gif@01C775DC.3F1823B0"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4593</Words>
  <Characters>26183</Characters>
  <Application>Microsoft Macintosh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Banthida Komphasouk</dc:creator>
  <cp:keywords/>
  <dc:description/>
  <cp:lastModifiedBy>Sam Pike</cp:lastModifiedBy>
  <cp:revision>2</cp:revision>
  <dcterms:created xsi:type="dcterms:W3CDTF">2016-01-26T03:31:00Z</dcterms:created>
  <dcterms:modified xsi:type="dcterms:W3CDTF">2016-01-26T03:31:00Z</dcterms:modified>
</cp:coreProperties>
</file>