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bookmarkStart w:id="0" w:name="_GoBack"/>
      <w:bookmarkEnd w:id="0"/>
      <w:r w:rsidRPr="00B62F0D">
        <w:rPr>
          <w:rFonts w:ascii="Times New Roman" w:eastAsia="Times New Roman" w:hAnsi="Times New Roman" w:cs="Times New Roman"/>
          <w:b/>
          <w:bCs/>
          <w:snapToGrid w:val="0"/>
          <w:sz w:val="24"/>
          <w:szCs w:val="20"/>
          <w:lang w:val="en-GB"/>
        </w:rPr>
        <w:t>ANNEX 6</w:t>
      </w:r>
    </w:p>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B62F0D" w:rsidRPr="00B62F0D" w:rsidTr="00832219">
        <w:trPr>
          <w:trHeight w:val="1148"/>
          <w:jc w:val="center"/>
        </w:trPr>
        <w:tc>
          <w:tcPr>
            <w:tcW w:w="419" w:type="dxa"/>
            <w:vAlign w:val="bottom"/>
          </w:tcPr>
          <w:p w:rsidR="00B62F0D" w:rsidRPr="00B62F0D" w:rsidRDefault="00B62F0D" w:rsidP="00B62F0D">
            <w:pPr>
              <w:spacing w:after="0"/>
              <w:rPr>
                <w:rFonts w:ascii="Times New Roman" w:eastAsia="Times New Roman" w:hAnsi="Times New Roman" w:cs="Times New Roman"/>
                <w:sz w:val="24"/>
                <w:szCs w:val="24"/>
              </w:rPr>
            </w:pPr>
          </w:p>
        </w:tc>
        <w:tc>
          <w:tcPr>
            <w:tcW w:w="5785" w:type="dxa"/>
            <w:vAlign w:val="bottom"/>
          </w:tcPr>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rPr>
            </w:pPr>
            <w:r w:rsidRPr="00B62F0D">
              <w:rPr>
                <w:rFonts w:ascii="Times New Roman" w:eastAsia="Times New Roman" w:hAnsi="Times New Roman" w:cs="Times New Roman"/>
                <w:snapToGrid w:val="0"/>
                <w:spacing w:val="-3"/>
                <w:sz w:val="52"/>
                <w:szCs w:val="52"/>
              </w:rPr>
              <w:t xml:space="preserve">SUN Movement </w:t>
            </w:r>
          </w:p>
          <w:p w:rsidR="00B62F0D" w:rsidRPr="00B62F0D" w:rsidRDefault="00B62F0D" w:rsidP="00B62F0D">
            <w:pPr>
              <w:spacing w:after="0"/>
              <w:jc w:val="center"/>
              <w:rPr>
                <w:rFonts w:ascii="Times New Roman" w:eastAsia="Times New Roman" w:hAnsi="Times New Roman" w:cs="Times New Roman"/>
                <w:noProof/>
                <w:sz w:val="24"/>
                <w:szCs w:val="24"/>
              </w:rPr>
            </w:pPr>
            <w:r w:rsidRPr="00B62F0D">
              <w:rPr>
                <w:rFonts w:ascii="Times New Roman" w:eastAsia="Times New Roman" w:hAnsi="Times New Roman" w:cs="Times New Roman"/>
                <w:spacing w:val="-3"/>
                <w:sz w:val="52"/>
                <w:szCs w:val="52"/>
              </w:rPr>
              <w:t>Multi-Partner Trust Fund</w:t>
            </w:r>
          </w:p>
        </w:tc>
        <w:tc>
          <w:tcPr>
            <w:tcW w:w="2792" w:type="dxa"/>
            <w:vAlign w:val="bottom"/>
          </w:tcPr>
          <w:p w:rsidR="00B62F0D" w:rsidRPr="00B62F0D" w:rsidRDefault="00B62F0D" w:rsidP="00B62F0D">
            <w:pPr>
              <w:spacing w:after="0"/>
              <w:jc w:val="center"/>
              <w:rPr>
                <w:rFonts w:ascii="Times New Roman" w:eastAsia="Times New Roman" w:hAnsi="Times New Roman" w:cs="Times New Roman"/>
                <w:sz w:val="24"/>
                <w:szCs w:val="24"/>
              </w:rPr>
            </w:pPr>
            <w:r w:rsidRPr="00B62F0D">
              <w:rPr>
                <w:rFonts w:ascii="Times New Roman" w:eastAsia="Times New Roman" w:hAnsi="Times New Roman" w:cs="Times New Roman"/>
                <w:noProof/>
                <w:sz w:val="24"/>
                <w:szCs w:val="24"/>
              </w:rPr>
              <w:drawing>
                <wp:inline distT="0" distB="0" distL="0" distR="0">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lang w:val="en-GB"/>
        </w:rPr>
      </w:pPr>
    </w:p>
    <w:p w:rsidR="00B62F0D" w:rsidRPr="00423D4E"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4"/>
          <w:szCs w:val="24"/>
          <w:lang w:val="en-GB"/>
        </w:rPr>
      </w:pPr>
      <w:r w:rsidRPr="00423D4E">
        <w:rPr>
          <w:rFonts w:ascii="Times New Roman" w:eastAsia="Times New Roman" w:hAnsi="Times New Roman" w:cs="Times New Roman"/>
          <w:b/>
          <w:bCs/>
          <w:snapToGrid w:val="0"/>
          <w:sz w:val="24"/>
          <w:szCs w:val="24"/>
          <w:lang w:val="en-GB"/>
        </w:rPr>
        <w:t>PROGRAMME</w:t>
      </w:r>
      <w:r w:rsidRPr="00423D4E">
        <w:rPr>
          <w:rFonts w:ascii="Times New Roman" w:eastAsia="Times New Roman" w:hAnsi="Times New Roman" w:cs="Times New Roman"/>
          <w:b/>
          <w:bCs/>
          <w:snapToGrid w:val="0"/>
          <w:sz w:val="24"/>
          <w:szCs w:val="24"/>
          <w:vertAlign w:val="superscript"/>
          <w:lang w:val="en-GB"/>
        </w:rPr>
        <w:t xml:space="preserve">1 </w:t>
      </w:r>
      <w:r w:rsidRPr="00423D4E">
        <w:rPr>
          <w:rFonts w:ascii="Times New Roman" w:eastAsia="Times New Roman" w:hAnsi="Times New Roman" w:cs="Times New Roman"/>
          <w:b/>
          <w:bCs/>
          <w:snapToGrid w:val="0"/>
          <w:sz w:val="24"/>
          <w:szCs w:val="24"/>
          <w:lang w:val="en-GB"/>
        </w:rPr>
        <w:t>QUARTERLY PROGRESS UPDATE</w:t>
      </w:r>
    </w:p>
    <w:p w:rsidR="00B62F0D" w:rsidRPr="00423D4E"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i/>
          <w:snapToGrid w:val="0"/>
          <w:sz w:val="24"/>
          <w:szCs w:val="24"/>
          <w:lang w:val="en-GB"/>
        </w:rPr>
      </w:pPr>
      <w:r w:rsidRPr="00423D4E">
        <w:rPr>
          <w:rFonts w:ascii="Times New Roman" w:eastAsia="Times New Roman" w:hAnsi="Times New Roman" w:cs="Times New Roman"/>
          <w:b/>
          <w:bCs/>
          <w:i/>
          <w:snapToGrid w:val="0"/>
          <w:sz w:val="24"/>
          <w:szCs w:val="24"/>
          <w:lang w:val="en-GB"/>
        </w:rPr>
        <w:t xml:space="preserve">as of </w:t>
      </w:r>
      <w:r w:rsidR="00490E97" w:rsidRPr="00423D4E">
        <w:rPr>
          <w:rFonts w:ascii="Times New Roman" w:eastAsia="Times New Roman" w:hAnsi="Times New Roman" w:cs="Times New Roman"/>
          <w:b/>
          <w:bCs/>
          <w:i/>
          <w:snapToGrid w:val="0"/>
          <w:sz w:val="24"/>
          <w:szCs w:val="24"/>
          <w:lang w:val="en-GB"/>
        </w:rPr>
        <w:t>3</w:t>
      </w:r>
      <w:r w:rsidR="003C5613" w:rsidRPr="00423D4E">
        <w:rPr>
          <w:rFonts w:ascii="Times New Roman" w:eastAsia="Times New Roman" w:hAnsi="Times New Roman" w:cs="Times New Roman"/>
          <w:b/>
          <w:bCs/>
          <w:i/>
          <w:snapToGrid w:val="0"/>
          <w:sz w:val="24"/>
          <w:szCs w:val="24"/>
        </w:rPr>
        <w:t>0</w:t>
      </w:r>
      <w:r w:rsidR="003C5613" w:rsidRPr="00423D4E">
        <w:rPr>
          <w:rFonts w:ascii="Times New Roman" w:eastAsia="Times New Roman" w:hAnsi="Times New Roman" w:cs="Times New Roman"/>
          <w:b/>
          <w:bCs/>
          <w:i/>
          <w:snapToGrid w:val="0"/>
          <w:sz w:val="24"/>
          <w:szCs w:val="24"/>
          <w:lang w:val="en-GB"/>
        </w:rPr>
        <w:t xml:space="preserve"> of September</w:t>
      </w:r>
      <w:r w:rsidR="001E073F" w:rsidRPr="00423D4E">
        <w:rPr>
          <w:rFonts w:ascii="Times New Roman" w:eastAsia="Times New Roman" w:hAnsi="Times New Roman" w:cs="Times New Roman"/>
          <w:b/>
          <w:bCs/>
          <w:i/>
          <w:snapToGrid w:val="0"/>
          <w:sz w:val="24"/>
          <w:szCs w:val="24"/>
          <w:lang w:val="en-GB"/>
        </w:rPr>
        <w:t>,201</w:t>
      </w:r>
      <w:r w:rsidR="00984D8A" w:rsidRPr="00423D4E">
        <w:rPr>
          <w:rFonts w:ascii="Times New Roman" w:eastAsia="Times New Roman" w:hAnsi="Times New Roman" w:cs="Times New Roman"/>
          <w:b/>
          <w:bCs/>
          <w:i/>
          <w:snapToGrid w:val="0"/>
          <w:sz w:val="24"/>
          <w:szCs w:val="24"/>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96"/>
        <w:gridCol w:w="1620"/>
        <w:gridCol w:w="1620"/>
        <w:gridCol w:w="1316"/>
      </w:tblGrid>
      <w:tr w:rsidR="00B62F0D" w:rsidRPr="00423D4E" w:rsidTr="00832219">
        <w:trPr>
          <w:trHeight w:val="647"/>
        </w:trPr>
        <w:tc>
          <w:tcPr>
            <w:tcW w:w="2268" w:type="dxa"/>
            <w:tcBorders>
              <w:bottom w:val="single" w:sz="4" w:space="0" w:color="auto"/>
            </w:tcBorders>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 xml:space="preserve">Participating UN Organization:  </w:t>
            </w:r>
          </w:p>
        </w:tc>
        <w:tc>
          <w:tcPr>
            <w:tcW w:w="7200" w:type="dxa"/>
            <w:gridSpan w:val="5"/>
            <w:vAlign w:val="center"/>
          </w:tcPr>
          <w:p w:rsidR="00B62F0D" w:rsidRPr="00423D4E" w:rsidRDefault="001E073F" w:rsidP="00B62F0D">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UNICEF</w:t>
            </w:r>
          </w:p>
        </w:tc>
      </w:tr>
      <w:tr w:rsidR="00B62F0D" w:rsidRPr="00423D4E" w:rsidTr="00832219">
        <w:trPr>
          <w:trHeight w:val="530"/>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bCs/>
                <w:snapToGrid w:val="0"/>
                <w:sz w:val="24"/>
                <w:szCs w:val="24"/>
                <w:lang w:val="en-GB"/>
              </w:rPr>
            </w:pPr>
            <w:r w:rsidRPr="00423D4E">
              <w:rPr>
                <w:rFonts w:ascii="Times New Roman" w:eastAsia="Times New Roman" w:hAnsi="Times New Roman" w:cs="Times New Roman"/>
                <w:b/>
                <w:snapToGrid w:val="0"/>
                <w:sz w:val="24"/>
                <w:szCs w:val="24"/>
                <w:lang w:val="en-GB"/>
              </w:rPr>
              <w:t xml:space="preserve">Implementing Partner(s): </w:t>
            </w:r>
          </w:p>
        </w:tc>
        <w:tc>
          <w:tcPr>
            <w:tcW w:w="7200" w:type="dxa"/>
            <w:gridSpan w:val="5"/>
            <w:vAlign w:val="center"/>
          </w:tcPr>
          <w:p w:rsidR="00DA1F82" w:rsidRPr="00423D4E" w:rsidRDefault="00DA1F82" w:rsidP="005F2105">
            <w:pPr>
              <w:spacing w:after="0" w:line="240" w:lineRule="auto"/>
              <w:rPr>
                <w:rFonts w:ascii="Times New Roman" w:eastAsia="Times New Roman" w:hAnsi="Times New Roman" w:cs="Times New Roman"/>
                <w:snapToGrid w:val="0"/>
                <w:sz w:val="24"/>
                <w:szCs w:val="24"/>
              </w:rPr>
            </w:pPr>
          </w:p>
          <w:p w:rsidR="00DA1F82" w:rsidRPr="00423D4E" w:rsidRDefault="00DA1F82" w:rsidP="00DA1F82">
            <w:pPr>
              <w:spacing w:after="0" w:line="240" w:lineRule="auto"/>
              <w:rPr>
                <w:rFonts w:ascii="Times New Roman" w:eastAsia="Times New Roman" w:hAnsi="Times New Roman" w:cs="Times New Roman"/>
                <w:snapToGrid w:val="0"/>
                <w:sz w:val="24"/>
                <w:szCs w:val="24"/>
              </w:rPr>
            </w:pPr>
            <w:r w:rsidRPr="00423D4E">
              <w:rPr>
                <w:rFonts w:ascii="Times New Roman" w:eastAsia="Times New Roman" w:hAnsi="Times New Roman" w:cs="Times New Roman"/>
                <w:snapToGrid w:val="0"/>
                <w:sz w:val="24"/>
                <w:szCs w:val="24"/>
                <w:lang w:val="en-GB"/>
              </w:rPr>
              <w:t>Public Fund “Innovative Solution”</w:t>
            </w:r>
          </w:p>
          <w:p w:rsidR="00DA1F82" w:rsidRPr="00423D4E" w:rsidRDefault="00DA1F82" w:rsidP="00DA1F82">
            <w:pPr>
              <w:spacing w:after="0" w:line="240" w:lineRule="auto"/>
              <w:rPr>
                <w:rFonts w:ascii="Times New Roman" w:eastAsia="Times New Roman" w:hAnsi="Times New Roman" w:cs="Times New Roman"/>
                <w:snapToGrid w:val="0"/>
                <w:sz w:val="24"/>
                <w:szCs w:val="24"/>
              </w:rPr>
            </w:pPr>
            <w:r w:rsidRPr="00423D4E">
              <w:rPr>
                <w:rFonts w:ascii="Times New Roman" w:eastAsia="Times New Roman" w:hAnsi="Times New Roman" w:cs="Times New Roman"/>
                <w:snapToGrid w:val="0"/>
                <w:sz w:val="24"/>
                <w:szCs w:val="24"/>
              </w:rPr>
              <w:t>Kyrgyz Association of Producers of Salt</w:t>
            </w:r>
          </w:p>
          <w:p w:rsidR="00DA1F82" w:rsidRPr="00423D4E" w:rsidRDefault="00DA1F82" w:rsidP="00DA1F82">
            <w:pPr>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rPr>
              <w:t xml:space="preserve">Public </w:t>
            </w:r>
            <w:r w:rsidR="00984D8A" w:rsidRPr="00423D4E">
              <w:rPr>
                <w:rFonts w:ascii="Times New Roman" w:eastAsia="Times New Roman" w:hAnsi="Times New Roman" w:cs="Times New Roman"/>
                <w:snapToGrid w:val="0"/>
                <w:sz w:val="24"/>
                <w:szCs w:val="24"/>
              </w:rPr>
              <w:t>Association</w:t>
            </w:r>
            <w:r w:rsidRPr="00423D4E">
              <w:rPr>
                <w:rFonts w:ascii="Times New Roman" w:eastAsia="Times New Roman" w:hAnsi="Times New Roman" w:cs="Times New Roman"/>
                <w:snapToGrid w:val="0"/>
                <w:sz w:val="24"/>
                <w:szCs w:val="24"/>
              </w:rPr>
              <w:t xml:space="preserve"> “Centre of Monitoring”</w:t>
            </w:r>
          </w:p>
          <w:p w:rsidR="00C6646B" w:rsidRPr="00423D4E" w:rsidRDefault="00C6646B" w:rsidP="00C6646B">
            <w:pPr>
              <w:spacing w:after="0" w:line="240" w:lineRule="auto"/>
              <w:rPr>
                <w:rFonts w:ascii="Times New Roman" w:eastAsia="Times New Roman" w:hAnsi="Times New Roman" w:cs="Times New Roman"/>
                <w:snapToGrid w:val="0"/>
                <w:sz w:val="24"/>
                <w:szCs w:val="24"/>
              </w:rPr>
            </w:pPr>
            <w:r w:rsidRPr="00423D4E">
              <w:rPr>
                <w:rFonts w:ascii="Times New Roman" w:eastAsia="Times New Roman" w:hAnsi="Times New Roman" w:cs="Times New Roman"/>
                <w:snapToGrid w:val="0"/>
                <w:sz w:val="24"/>
                <w:szCs w:val="24"/>
              </w:rPr>
              <w:t>Public Association  “Alliance of Civil Society for Nutrition and Food Security”</w:t>
            </w:r>
          </w:p>
          <w:p w:rsidR="00DA1F82" w:rsidRPr="00423D4E" w:rsidRDefault="00DA1F82" w:rsidP="00DA1F82">
            <w:pPr>
              <w:spacing w:after="0" w:line="240" w:lineRule="auto"/>
              <w:rPr>
                <w:rFonts w:ascii="Times New Roman" w:eastAsia="Times New Roman" w:hAnsi="Times New Roman" w:cs="Times New Roman"/>
                <w:snapToGrid w:val="0"/>
                <w:sz w:val="24"/>
                <w:szCs w:val="24"/>
              </w:rPr>
            </w:pPr>
          </w:p>
          <w:p w:rsidR="00B62F0D" w:rsidRPr="00423D4E" w:rsidRDefault="00B62F0D" w:rsidP="001846EB">
            <w:pPr>
              <w:spacing w:after="0" w:line="240" w:lineRule="auto"/>
              <w:rPr>
                <w:rFonts w:ascii="Times New Roman" w:eastAsia="Times New Roman" w:hAnsi="Times New Roman" w:cs="Times New Roman"/>
                <w:b/>
                <w:bCs/>
                <w:snapToGrid w:val="0"/>
                <w:sz w:val="24"/>
                <w:szCs w:val="24"/>
                <w:lang w:val="en-GB"/>
              </w:rPr>
            </w:pPr>
          </w:p>
        </w:tc>
      </w:tr>
      <w:tr w:rsidR="00B62F0D" w:rsidRPr="00423D4E" w:rsidTr="00832219">
        <w:trPr>
          <w:trHeight w:val="375"/>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 xml:space="preserve">Programme Number: </w:t>
            </w:r>
          </w:p>
        </w:tc>
        <w:tc>
          <w:tcPr>
            <w:tcW w:w="7200" w:type="dxa"/>
            <w:gridSpan w:val="5"/>
            <w:shd w:val="clear" w:color="auto" w:fill="auto"/>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p>
        </w:tc>
      </w:tr>
      <w:tr w:rsidR="00B62F0D" w:rsidRPr="00423D4E" w:rsidTr="00832219">
        <w:trPr>
          <w:trHeight w:val="375"/>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Programme Title:</w:t>
            </w:r>
          </w:p>
        </w:tc>
        <w:tc>
          <w:tcPr>
            <w:tcW w:w="7200" w:type="dxa"/>
            <w:gridSpan w:val="5"/>
            <w:shd w:val="clear" w:color="auto" w:fill="auto"/>
            <w:vAlign w:val="center"/>
          </w:tcPr>
          <w:p w:rsidR="00B62F0D" w:rsidRPr="00423D4E"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hAnsi="Times New Roman" w:cs="Times New Roman"/>
                <w:sz w:val="24"/>
                <w:szCs w:val="24"/>
              </w:rPr>
              <w:t>Creating of enabling environment/structural support to improve nutrition for the sake of justice and future generations in the Kyrgyz Republic</w:t>
            </w:r>
          </w:p>
        </w:tc>
      </w:tr>
      <w:tr w:rsidR="00B62F0D" w:rsidRPr="00423D4E" w:rsidTr="00832219">
        <w:trPr>
          <w:trHeight w:val="375"/>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Total Approved Programme Budget:</w:t>
            </w:r>
          </w:p>
        </w:tc>
        <w:tc>
          <w:tcPr>
            <w:tcW w:w="7200" w:type="dxa"/>
            <w:gridSpan w:val="5"/>
            <w:shd w:val="clear" w:color="auto" w:fill="auto"/>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423D4E" w:rsidRDefault="00C41A42" w:rsidP="00A54696">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US$ 235,000</w:t>
            </w:r>
          </w:p>
        </w:tc>
      </w:tr>
      <w:tr w:rsidR="00B62F0D" w:rsidRPr="00423D4E" w:rsidTr="00832219">
        <w:trPr>
          <w:trHeight w:val="375"/>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Location:</w:t>
            </w:r>
          </w:p>
        </w:tc>
        <w:tc>
          <w:tcPr>
            <w:tcW w:w="7200" w:type="dxa"/>
            <w:gridSpan w:val="5"/>
            <w:shd w:val="clear" w:color="auto" w:fill="auto"/>
            <w:vAlign w:val="center"/>
          </w:tcPr>
          <w:p w:rsidR="00B62F0D" w:rsidRPr="00423D4E"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Kyrgyz Republic</w:t>
            </w:r>
          </w:p>
        </w:tc>
      </w:tr>
      <w:tr w:rsidR="00B62F0D" w:rsidRPr="00423D4E" w:rsidTr="00832219">
        <w:trPr>
          <w:trHeight w:val="375"/>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MC Approval Date:</w:t>
            </w:r>
          </w:p>
        </w:tc>
        <w:tc>
          <w:tcPr>
            <w:tcW w:w="7200" w:type="dxa"/>
            <w:gridSpan w:val="5"/>
            <w:shd w:val="clear" w:color="auto" w:fill="auto"/>
            <w:vAlign w:val="center"/>
          </w:tcPr>
          <w:p w:rsidR="00B62F0D" w:rsidRPr="00423D4E" w:rsidRDefault="00984D8A"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27.11.2013</w:t>
            </w:r>
          </w:p>
        </w:tc>
      </w:tr>
      <w:tr w:rsidR="00B62F0D" w:rsidRPr="00423D4E" w:rsidTr="00832219">
        <w:tc>
          <w:tcPr>
            <w:tcW w:w="2268" w:type="dxa"/>
            <w:tcBorders>
              <w:bottom w:val="single" w:sz="4" w:space="0" w:color="auto"/>
            </w:tcBorders>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Programme Duration:</w:t>
            </w:r>
          </w:p>
        </w:tc>
        <w:tc>
          <w:tcPr>
            <w:tcW w:w="1620" w:type="dxa"/>
            <w:shd w:val="clear" w:color="auto" w:fill="auto"/>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423D4E"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24 months</w:t>
            </w:r>
          </w:p>
        </w:tc>
        <w:tc>
          <w:tcPr>
            <w:tcW w:w="1080"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Starting Date:</w:t>
            </w:r>
          </w:p>
        </w:tc>
        <w:tc>
          <w:tcPr>
            <w:tcW w:w="1620" w:type="dxa"/>
            <w:vAlign w:val="center"/>
          </w:tcPr>
          <w:p w:rsidR="00B62F0D" w:rsidRPr="00423D4E" w:rsidRDefault="00984D8A" w:rsidP="00B62F0D">
            <w:pPr>
              <w:widowControl w:val="0"/>
              <w:spacing w:after="0" w:line="240" w:lineRule="auto"/>
              <w:rPr>
                <w:rFonts w:ascii="Times New Roman" w:eastAsia="Times New Roman" w:hAnsi="Times New Roman" w:cs="Times New Roman"/>
                <w:b/>
                <w:bCs/>
                <w:snapToGrid w:val="0"/>
                <w:sz w:val="24"/>
                <w:szCs w:val="24"/>
                <w:lang w:val="en-GB"/>
              </w:rPr>
            </w:pPr>
            <w:r w:rsidRPr="00423D4E">
              <w:rPr>
                <w:rFonts w:ascii="Times New Roman" w:eastAsia="Times New Roman" w:hAnsi="Times New Roman" w:cs="Times New Roman"/>
                <w:b/>
                <w:bCs/>
                <w:snapToGrid w:val="0"/>
                <w:sz w:val="24"/>
                <w:szCs w:val="24"/>
                <w:lang w:val="en-GB"/>
              </w:rPr>
              <w:t>1 January, 2014</w:t>
            </w:r>
          </w:p>
        </w:tc>
        <w:tc>
          <w:tcPr>
            <w:tcW w:w="1620"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shd w:val="clear" w:color="auto" w:fill="E6E6E6"/>
                <w:lang w:val="en-GB"/>
              </w:rPr>
              <w:t xml:space="preserve">Completion Date:  </w:t>
            </w:r>
          </w:p>
        </w:tc>
        <w:tc>
          <w:tcPr>
            <w:tcW w:w="1260" w:type="dxa"/>
            <w:shd w:val="clear" w:color="auto" w:fill="auto"/>
            <w:vAlign w:val="center"/>
          </w:tcPr>
          <w:p w:rsidR="00B62F0D" w:rsidRPr="00423D4E" w:rsidRDefault="00984D8A" w:rsidP="00B62F0D">
            <w:pPr>
              <w:widowControl w:val="0"/>
              <w:spacing w:after="0" w:line="240" w:lineRule="auto"/>
              <w:rPr>
                <w:rFonts w:ascii="Times New Roman" w:eastAsia="Times New Roman" w:hAnsi="Times New Roman" w:cs="Times New Roman"/>
                <w:b/>
                <w:bCs/>
                <w:snapToGrid w:val="0"/>
                <w:sz w:val="24"/>
                <w:szCs w:val="24"/>
                <w:lang w:val="en-GB"/>
              </w:rPr>
            </w:pPr>
            <w:r w:rsidRPr="00423D4E">
              <w:rPr>
                <w:rFonts w:ascii="Times New Roman" w:eastAsia="Times New Roman" w:hAnsi="Times New Roman" w:cs="Times New Roman"/>
                <w:b/>
                <w:bCs/>
                <w:snapToGrid w:val="0"/>
                <w:sz w:val="24"/>
                <w:szCs w:val="24"/>
                <w:lang w:val="en-GB"/>
              </w:rPr>
              <w:t>31 December, 2015</w:t>
            </w:r>
          </w:p>
        </w:tc>
      </w:tr>
      <w:tr w:rsidR="00B62F0D" w:rsidRPr="00423D4E" w:rsidTr="00832219">
        <w:trPr>
          <w:trHeight w:val="345"/>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 xml:space="preserve">Funds Committed: </w:t>
            </w:r>
          </w:p>
        </w:tc>
        <w:tc>
          <w:tcPr>
            <w:tcW w:w="4320" w:type="dxa"/>
            <w:gridSpan w:val="3"/>
            <w:vAlign w:val="center"/>
          </w:tcPr>
          <w:p w:rsidR="00B62F0D" w:rsidRPr="00423D4E" w:rsidRDefault="00B62F0D" w:rsidP="008C1529">
            <w:pPr>
              <w:widowControl w:val="0"/>
              <w:spacing w:after="0" w:line="240" w:lineRule="auto"/>
              <w:rPr>
                <w:rFonts w:ascii="Times New Roman" w:eastAsia="Times New Roman" w:hAnsi="Times New Roman" w:cs="Times New Roman"/>
                <w:b/>
                <w:snapToGrid w:val="0"/>
                <w:color w:val="000000"/>
                <w:sz w:val="24"/>
                <w:szCs w:val="24"/>
                <w:lang w:val="en-GB"/>
              </w:rPr>
            </w:pPr>
            <w:r w:rsidRPr="00423D4E">
              <w:rPr>
                <w:rFonts w:ascii="Times New Roman" w:eastAsia="Times New Roman" w:hAnsi="Times New Roman" w:cs="Times New Roman"/>
                <w:b/>
                <w:snapToGrid w:val="0"/>
                <w:sz w:val="24"/>
                <w:szCs w:val="24"/>
                <w:lang w:val="en-GB"/>
              </w:rPr>
              <w:t>US$</w:t>
            </w:r>
            <w:r w:rsidR="008C1529">
              <w:rPr>
                <w:rFonts w:ascii="Times New Roman" w:eastAsia="Times New Roman" w:hAnsi="Times New Roman" w:cs="Times New Roman"/>
                <w:b/>
                <w:snapToGrid w:val="0"/>
                <w:sz w:val="24"/>
                <w:szCs w:val="24"/>
                <w:lang w:val="en-GB"/>
              </w:rPr>
              <w:t>220.000</w:t>
            </w:r>
          </w:p>
        </w:tc>
        <w:tc>
          <w:tcPr>
            <w:tcW w:w="1620"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Percentage of Approved:</w:t>
            </w:r>
          </w:p>
        </w:tc>
        <w:tc>
          <w:tcPr>
            <w:tcW w:w="1260" w:type="dxa"/>
            <w:vAlign w:val="center"/>
          </w:tcPr>
          <w:p w:rsidR="00B62F0D" w:rsidRPr="00423D4E" w:rsidRDefault="008C1529" w:rsidP="00B62F0D">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93%</w:t>
            </w:r>
          </w:p>
        </w:tc>
      </w:tr>
      <w:tr w:rsidR="00B62F0D" w:rsidRPr="00423D4E" w:rsidTr="00832219">
        <w:trPr>
          <w:trHeight w:val="345"/>
        </w:trPr>
        <w:tc>
          <w:tcPr>
            <w:tcW w:w="2268" w:type="dxa"/>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Funds Disbursed:</w:t>
            </w:r>
          </w:p>
        </w:tc>
        <w:tc>
          <w:tcPr>
            <w:tcW w:w="4320" w:type="dxa"/>
            <w:gridSpan w:val="3"/>
            <w:vAlign w:val="center"/>
          </w:tcPr>
          <w:p w:rsidR="00B62F0D" w:rsidRPr="00423D4E" w:rsidRDefault="00B62F0D" w:rsidP="008C1529">
            <w:pPr>
              <w:widowControl w:val="0"/>
              <w:spacing w:after="0" w:line="240" w:lineRule="auto"/>
              <w:rPr>
                <w:rFonts w:ascii="Times New Roman" w:eastAsia="Times New Roman" w:hAnsi="Times New Roman" w:cs="Times New Roman"/>
                <w:b/>
                <w:snapToGrid w:val="0"/>
                <w:color w:val="000000"/>
                <w:sz w:val="24"/>
                <w:szCs w:val="24"/>
                <w:lang w:val="en-GB"/>
              </w:rPr>
            </w:pPr>
            <w:r w:rsidRPr="00423D4E">
              <w:rPr>
                <w:rFonts w:ascii="Times New Roman" w:eastAsia="Times New Roman" w:hAnsi="Times New Roman" w:cs="Times New Roman"/>
                <w:b/>
                <w:snapToGrid w:val="0"/>
                <w:sz w:val="24"/>
                <w:szCs w:val="24"/>
                <w:lang w:val="en-GB"/>
              </w:rPr>
              <w:t>US$</w:t>
            </w:r>
            <w:r w:rsidR="008C1529">
              <w:rPr>
                <w:rFonts w:ascii="Times New Roman" w:eastAsia="Times New Roman" w:hAnsi="Times New Roman" w:cs="Times New Roman"/>
                <w:b/>
                <w:snapToGrid w:val="0"/>
                <w:sz w:val="24"/>
                <w:szCs w:val="24"/>
                <w:lang w:val="en-GB"/>
              </w:rPr>
              <w:t xml:space="preserve"> 132,05</w:t>
            </w:r>
          </w:p>
        </w:tc>
        <w:tc>
          <w:tcPr>
            <w:tcW w:w="1620"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Percentage of Approved:</w:t>
            </w:r>
          </w:p>
        </w:tc>
        <w:tc>
          <w:tcPr>
            <w:tcW w:w="1260" w:type="dxa"/>
            <w:vAlign w:val="center"/>
          </w:tcPr>
          <w:p w:rsidR="00B62F0D" w:rsidRPr="00423D4E" w:rsidRDefault="008C1529" w:rsidP="00B62F0D">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67%</w:t>
            </w:r>
          </w:p>
        </w:tc>
      </w:tr>
      <w:tr w:rsidR="00B62F0D" w:rsidRPr="00423D4E" w:rsidTr="00832219">
        <w:tc>
          <w:tcPr>
            <w:tcW w:w="2268" w:type="dxa"/>
            <w:tcBorders>
              <w:bottom w:val="single" w:sz="4" w:space="0" w:color="auto"/>
            </w:tcBorders>
            <w:shd w:val="clear" w:color="auto" w:fill="E6E6E6"/>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Expected Programme Duration:</w:t>
            </w:r>
          </w:p>
        </w:tc>
        <w:tc>
          <w:tcPr>
            <w:tcW w:w="1620" w:type="dxa"/>
            <w:shd w:val="clear" w:color="auto" w:fill="auto"/>
            <w:vAlign w:val="center"/>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423D4E" w:rsidRDefault="008C1529" w:rsidP="00B62F0D">
            <w:pPr>
              <w:widowControl w:val="0"/>
              <w:spacing w:after="0" w:line="240" w:lineRule="auto"/>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9 months</w:t>
            </w:r>
          </w:p>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p>
        </w:tc>
        <w:tc>
          <w:tcPr>
            <w:tcW w:w="1080"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shd w:val="clear" w:color="auto" w:fill="E6E6E6"/>
                <w:lang w:val="en-GB"/>
              </w:rPr>
              <w:t xml:space="preserve">Forecast Final Date:  </w:t>
            </w:r>
          </w:p>
        </w:tc>
        <w:tc>
          <w:tcPr>
            <w:tcW w:w="1620" w:type="dxa"/>
            <w:vAlign w:val="center"/>
          </w:tcPr>
          <w:p w:rsidR="00B62F0D" w:rsidRPr="00423D4E" w:rsidRDefault="008C1529" w:rsidP="00B62F0D">
            <w:pPr>
              <w:widowControl w:val="0"/>
              <w:spacing w:after="0" w:line="240" w:lineRule="auto"/>
              <w:rPr>
                <w:rFonts w:ascii="Times New Roman" w:eastAsia="Times New Roman" w:hAnsi="Times New Roman" w:cs="Times New Roman"/>
                <w:b/>
                <w:bCs/>
                <w:snapToGrid w:val="0"/>
                <w:sz w:val="24"/>
                <w:szCs w:val="24"/>
                <w:lang w:val="en-GB"/>
              </w:rPr>
            </w:pPr>
            <w:r>
              <w:rPr>
                <w:rFonts w:ascii="Times New Roman" w:eastAsia="Times New Roman" w:hAnsi="Times New Roman" w:cs="Times New Roman"/>
                <w:b/>
                <w:bCs/>
                <w:snapToGrid w:val="0"/>
                <w:sz w:val="24"/>
                <w:szCs w:val="24"/>
                <w:lang w:val="en-GB"/>
              </w:rPr>
              <w:t>May</w:t>
            </w:r>
            <w:r w:rsidR="00984D8A" w:rsidRPr="00423D4E">
              <w:rPr>
                <w:rFonts w:ascii="Times New Roman" w:eastAsia="Times New Roman" w:hAnsi="Times New Roman" w:cs="Times New Roman"/>
                <w:b/>
                <w:bCs/>
                <w:snapToGrid w:val="0"/>
                <w:sz w:val="24"/>
                <w:szCs w:val="24"/>
                <w:lang w:val="en-GB"/>
              </w:rPr>
              <w:t>, 2016</w:t>
            </w:r>
          </w:p>
        </w:tc>
        <w:tc>
          <w:tcPr>
            <w:tcW w:w="1620"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Delay (Months):</w:t>
            </w:r>
          </w:p>
        </w:tc>
        <w:tc>
          <w:tcPr>
            <w:tcW w:w="1260" w:type="dxa"/>
            <w:shd w:val="clear" w:color="auto" w:fill="auto"/>
            <w:vAlign w:val="center"/>
          </w:tcPr>
          <w:p w:rsidR="00B62F0D" w:rsidRPr="00423D4E" w:rsidRDefault="008C1529" w:rsidP="00B62F0D">
            <w:pPr>
              <w:widowControl w:val="0"/>
              <w:spacing w:after="0" w:line="240" w:lineRule="auto"/>
              <w:rPr>
                <w:rFonts w:ascii="Times New Roman" w:eastAsia="Times New Roman" w:hAnsi="Times New Roman" w:cs="Times New Roman"/>
                <w:b/>
                <w:bCs/>
                <w:snapToGrid w:val="0"/>
                <w:sz w:val="24"/>
                <w:szCs w:val="24"/>
                <w:lang w:val="en-GB"/>
              </w:rPr>
            </w:pPr>
            <w:r>
              <w:rPr>
                <w:rFonts w:ascii="Times New Roman" w:eastAsia="Times New Roman" w:hAnsi="Times New Roman" w:cs="Times New Roman"/>
                <w:b/>
                <w:bCs/>
                <w:snapToGrid w:val="0"/>
                <w:sz w:val="24"/>
                <w:szCs w:val="24"/>
                <w:lang w:val="en-GB"/>
              </w:rPr>
              <w:t>1 month</w:t>
            </w:r>
          </w:p>
        </w:tc>
      </w:tr>
    </w:tbl>
    <w:p w:rsidR="00B62F0D" w:rsidRPr="00423D4E" w:rsidRDefault="00B62F0D" w:rsidP="00B62F0D">
      <w:pPr>
        <w:widowControl w:val="0"/>
        <w:spacing w:after="0" w:line="240" w:lineRule="auto"/>
        <w:rPr>
          <w:rFonts w:ascii="Times New Roman" w:eastAsia="Times New Roman" w:hAnsi="Times New Roman" w:cs="Times New Roman"/>
          <w:snapToGrid w:val="0"/>
          <w:sz w:val="24"/>
          <w:szCs w:val="2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260"/>
        <w:gridCol w:w="2272"/>
      </w:tblGrid>
      <w:tr w:rsidR="00B62F0D" w:rsidRPr="00423D4E" w:rsidTr="00B331CC">
        <w:trPr>
          <w:trHeight w:val="418"/>
        </w:trPr>
        <w:tc>
          <w:tcPr>
            <w:tcW w:w="3941"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color w:val="000000"/>
                <w:sz w:val="24"/>
                <w:szCs w:val="24"/>
                <w:lang w:val="en-GB"/>
              </w:rPr>
            </w:pPr>
            <w:r w:rsidRPr="00423D4E">
              <w:rPr>
                <w:rFonts w:ascii="Times New Roman" w:eastAsia="Times New Roman" w:hAnsi="Times New Roman" w:cs="Times New Roman"/>
                <w:b/>
                <w:snapToGrid w:val="0"/>
                <w:color w:val="000000"/>
                <w:sz w:val="24"/>
                <w:szCs w:val="24"/>
                <w:lang w:val="en-GB"/>
              </w:rPr>
              <w:t>Outcomes:</w:t>
            </w:r>
          </w:p>
        </w:tc>
        <w:tc>
          <w:tcPr>
            <w:tcW w:w="3260"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color w:val="000000"/>
                <w:sz w:val="24"/>
                <w:szCs w:val="24"/>
                <w:lang w:val="en-GB"/>
              </w:rPr>
            </w:pPr>
            <w:r w:rsidRPr="00423D4E">
              <w:rPr>
                <w:rFonts w:ascii="Times New Roman" w:eastAsia="Times New Roman" w:hAnsi="Times New Roman" w:cs="Times New Roman"/>
                <w:b/>
                <w:snapToGrid w:val="0"/>
                <w:color w:val="000000"/>
                <w:sz w:val="24"/>
                <w:szCs w:val="24"/>
                <w:lang w:val="en-GB"/>
              </w:rPr>
              <w:t>Achievements/Results:</w:t>
            </w:r>
          </w:p>
        </w:tc>
        <w:tc>
          <w:tcPr>
            <w:tcW w:w="2272"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Percentage of planned:</w:t>
            </w:r>
          </w:p>
        </w:tc>
      </w:tr>
      <w:tr w:rsidR="0025740E" w:rsidRPr="00423D4E" w:rsidTr="00B331CC">
        <w:trPr>
          <w:trHeight w:val="512"/>
        </w:trPr>
        <w:tc>
          <w:tcPr>
            <w:tcW w:w="3941" w:type="dxa"/>
          </w:tcPr>
          <w:p w:rsidR="003D6451" w:rsidRPr="00423D4E" w:rsidRDefault="003D6451" w:rsidP="00E16611">
            <w:pPr>
              <w:spacing w:after="0" w:line="240" w:lineRule="auto"/>
              <w:contextualSpacing/>
              <w:jc w:val="both"/>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b/>
                <w:snapToGrid w:val="0"/>
                <w:sz w:val="24"/>
                <w:szCs w:val="24"/>
                <w:lang w:val="en-GB"/>
              </w:rPr>
              <w:t>Outcome 1.</w:t>
            </w:r>
            <w:r w:rsidRPr="00423D4E">
              <w:rPr>
                <w:rFonts w:ascii="Times New Roman" w:eastAsia="Times New Roman" w:hAnsi="Times New Roman" w:cs="Times New Roman"/>
                <w:snapToGrid w:val="0"/>
                <w:sz w:val="24"/>
                <w:szCs w:val="24"/>
                <w:lang w:val="en-GB"/>
              </w:rPr>
              <w:t xml:space="preserve"> </w:t>
            </w:r>
            <w:r w:rsidRPr="00423D4E">
              <w:rPr>
                <w:rFonts w:ascii="Times New Roman" w:eastAsia="Times New Roman" w:hAnsi="Times New Roman" w:cs="Times New Roman"/>
                <w:b/>
                <w:snapToGrid w:val="0"/>
                <w:sz w:val="24"/>
                <w:szCs w:val="24"/>
                <w:lang w:val="en-GB"/>
              </w:rPr>
              <w:t xml:space="preserve">It is established the national, political, state structures and mechanisms for developing, </w:t>
            </w:r>
            <w:r w:rsidRPr="00423D4E">
              <w:rPr>
                <w:rFonts w:ascii="Times New Roman" w:eastAsia="Times New Roman" w:hAnsi="Times New Roman" w:cs="Times New Roman"/>
                <w:b/>
                <w:snapToGrid w:val="0"/>
                <w:sz w:val="24"/>
                <w:szCs w:val="24"/>
                <w:lang w:val="en-GB"/>
              </w:rPr>
              <w:lastRenderedPageBreak/>
              <w:t>coordinating, monitoring of nutrition policy</w:t>
            </w:r>
          </w:p>
        </w:tc>
        <w:tc>
          <w:tcPr>
            <w:tcW w:w="3260" w:type="dxa"/>
            <w:vAlign w:val="center"/>
          </w:tcPr>
          <w:p w:rsidR="003D6451" w:rsidRPr="00423D4E" w:rsidRDefault="003D6451" w:rsidP="00B62F0D">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3D6451" w:rsidRPr="00423D4E" w:rsidRDefault="003D6451" w:rsidP="00A30789">
            <w:pPr>
              <w:widowControl w:val="0"/>
              <w:spacing w:after="0" w:line="240" w:lineRule="auto"/>
              <w:rPr>
                <w:rFonts w:ascii="Times New Roman" w:eastAsia="Times New Roman" w:hAnsi="Times New Roman" w:cs="Times New Roman"/>
                <w:snapToGrid w:val="0"/>
                <w:sz w:val="24"/>
                <w:szCs w:val="24"/>
                <w:lang w:val="en-GB"/>
              </w:rPr>
            </w:pPr>
          </w:p>
        </w:tc>
      </w:tr>
      <w:tr w:rsidR="0025740E" w:rsidRPr="00423D4E" w:rsidTr="00B331CC">
        <w:trPr>
          <w:trHeight w:val="512"/>
        </w:trPr>
        <w:tc>
          <w:tcPr>
            <w:tcW w:w="3941" w:type="dxa"/>
          </w:tcPr>
          <w:p w:rsidR="00BC60CC" w:rsidRPr="00423D4E" w:rsidRDefault="001237F7" w:rsidP="00E16611">
            <w:pPr>
              <w:spacing w:after="0" w:line="240" w:lineRule="auto"/>
              <w:contextualSpacing/>
              <w:jc w:val="both"/>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Mapping of institutions, resources, accomplishments/results/ practices in the field of nutrition, sanitation and hygiene, access to water and health services</w:t>
            </w:r>
          </w:p>
          <w:p w:rsidR="00433578" w:rsidRPr="00423D4E" w:rsidRDefault="00433578" w:rsidP="00E16611">
            <w:pPr>
              <w:spacing w:after="0" w:line="240" w:lineRule="auto"/>
              <w:contextualSpacing/>
              <w:jc w:val="both"/>
              <w:rPr>
                <w:rFonts w:ascii="Times New Roman" w:eastAsia="Arial Unicode MS" w:hAnsi="Times New Roman" w:cs="Times New Roman"/>
                <w:sz w:val="24"/>
                <w:szCs w:val="24"/>
                <w:lang w:eastAsia="ru-RU"/>
              </w:rPr>
            </w:pPr>
          </w:p>
        </w:tc>
        <w:tc>
          <w:tcPr>
            <w:tcW w:w="3260" w:type="dxa"/>
            <w:vAlign w:val="center"/>
          </w:tcPr>
          <w:p w:rsidR="00BC60CC" w:rsidRPr="00423D4E" w:rsidRDefault="0038271C" w:rsidP="00B62F0D">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Map of institutions, resources, accomplishments / results / practices in the field of nutrition, sanitation and hygiene, access to water and health services. Report on mapping with recommendations to coordinate and improve nutrition.</w:t>
            </w:r>
          </w:p>
        </w:tc>
        <w:tc>
          <w:tcPr>
            <w:tcW w:w="2272" w:type="dxa"/>
            <w:vAlign w:val="center"/>
          </w:tcPr>
          <w:p w:rsidR="00BC60CC" w:rsidRPr="00423D4E" w:rsidRDefault="00A30789" w:rsidP="00A3078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 xml:space="preserve"> </w:t>
            </w:r>
            <w:r w:rsidR="00207AD1" w:rsidRPr="00423D4E">
              <w:rPr>
                <w:rFonts w:ascii="Times New Roman" w:eastAsia="Times New Roman" w:hAnsi="Times New Roman" w:cs="Times New Roman"/>
                <w:snapToGrid w:val="0"/>
                <w:sz w:val="24"/>
                <w:szCs w:val="24"/>
                <w:lang w:val="en-GB"/>
              </w:rPr>
              <w:t>100</w:t>
            </w:r>
            <w:r w:rsidR="00490E97" w:rsidRPr="00423D4E">
              <w:rPr>
                <w:rFonts w:ascii="Times New Roman" w:eastAsia="Times New Roman" w:hAnsi="Times New Roman" w:cs="Times New Roman"/>
                <w:snapToGrid w:val="0"/>
                <w:sz w:val="24"/>
                <w:szCs w:val="24"/>
                <w:lang w:val="en-GB"/>
              </w:rPr>
              <w:t xml:space="preserve"> </w:t>
            </w:r>
            <w:r w:rsidR="00BC60CC" w:rsidRPr="00423D4E">
              <w:rPr>
                <w:rFonts w:ascii="Times New Roman" w:eastAsia="Times New Roman" w:hAnsi="Times New Roman" w:cs="Times New Roman"/>
                <w:snapToGrid w:val="0"/>
                <w:sz w:val="24"/>
                <w:szCs w:val="24"/>
                <w:lang w:val="en-GB"/>
              </w:rPr>
              <w:t>%</w:t>
            </w:r>
          </w:p>
          <w:p w:rsidR="00433578" w:rsidRPr="00423D4E" w:rsidRDefault="00433578" w:rsidP="00A30789">
            <w:pPr>
              <w:widowControl w:val="0"/>
              <w:spacing w:after="0" w:line="240" w:lineRule="auto"/>
              <w:rPr>
                <w:rFonts w:ascii="Times New Roman" w:eastAsia="Times New Roman" w:hAnsi="Times New Roman" w:cs="Times New Roman"/>
                <w:snapToGrid w:val="0"/>
                <w:sz w:val="24"/>
                <w:szCs w:val="24"/>
                <w:lang w:val="en-GB"/>
              </w:rPr>
            </w:pPr>
          </w:p>
          <w:p w:rsidR="00433578" w:rsidRPr="00423D4E" w:rsidRDefault="00433578" w:rsidP="00A30789">
            <w:pPr>
              <w:widowControl w:val="0"/>
              <w:spacing w:after="0" w:line="240" w:lineRule="auto"/>
              <w:rPr>
                <w:rFonts w:ascii="Times New Roman" w:eastAsia="Times New Roman" w:hAnsi="Times New Roman" w:cs="Times New Roman"/>
                <w:snapToGrid w:val="0"/>
                <w:sz w:val="24"/>
                <w:szCs w:val="24"/>
                <w:lang w:val="en-GB"/>
              </w:rPr>
            </w:pPr>
          </w:p>
          <w:p w:rsidR="00433578" w:rsidRPr="00423D4E" w:rsidRDefault="00433578" w:rsidP="00A30789">
            <w:pPr>
              <w:widowControl w:val="0"/>
              <w:spacing w:after="0" w:line="240" w:lineRule="auto"/>
              <w:rPr>
                <w:rFonts w:ascii="Times New Roman" w:eastAsia="Times New Roman" w:hAnsi="Times New Roman" w:cs="Times New Roman"/>
                <w:snapToGrid w:val="0"/>
                <w:sz w:val="24"/>
                <w:szCs w:val="24"/>
                <w:lang w:val="en-GB"/>
              </w:rPr>
            </w:pPr>
          </w:p>
        </w:tc>
      </w:tr>
      <w:tr w:rsidR="0025740E" w:rsidRPr="00423D4E" w:rsidTr="00B331CC">
        <w:trPr>
          <w:trHeight w:val="530"/>
        </w:trPr>
        <w:tc>
          <w:tcPr>
            <w:tcW w:w="3941" w:type="dxa"/>
            <w:vAlign w:val="center"/>
          </w:tcPr>
          <w:p w:rsidR="003D6451" w:rsidRPr="00423D4E" w:rsidRDefault="003D6451" w:rsidP="003D6451">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Analysis of sectoral policies on issues related to nutrition, sanitation and hygiene, access to water and health services</w:t>
            </w:r>
            <w:r w:rsidRPr="00423D4E">
              <w:rPr>
                <w:rFonts w:ascii="Times New Roman" w:hAnsi="Times New Roman" w:cs="Times New Roman"/>
                <w:sz w:val="24"/>
                <w:szCs w:val="24"/>
              </w:rPr>
              <w:t xml:space="preserve"> </w:t>
            </w:r>
          </w:p>
        </w:tc>
        <w:tc>
          <w:tcPr>
            <w:tcW w:w="3260" w:type="dxa"/>
            <w:vAlign w:val="center"/>
          </w:tcPr>
          <w:p w:rsidR="003D6451" w:rsidRPr="00423D4E" w:rsidRDefault="003D6451" w:rsidP="008C152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 xml:space="preserve">Reveal the  </w:t>
            </w:r>
            <w:r w:rsidRPr="00423D4E">
              <w:rPr>
                <w:rFonts w:ascii="Times New Roman" w:eastAsia="Times New Roman" w:hAnsi="Times New Roman" w:cs="Times New Roman"/>
                <w:snapToGrid w:val="0"/>
                <w:sz w:val="24"/>
                <w:szCs w:val="24"/>
              </w:rPr>
              <w:t>gaps and collisions in the legislation in the sphere of food and the directions in improvement of the legislation are designated/</w:t>
            </w:r>
            <w:r w:rsidRPr="00423D4E">
              <w:rPr>
                <w:rFonts w:ascii="Times New Roman" w:eastAsia="Times New Roman" w:hAnsi="Times New Roman" w:cs="Times New Roman"/>
                <w:snapToGrid w:val="0"/>
                <w:sz w:val="24"/>
                <w:szCs w:val="24"/>
                <w:lang w:val="en-GB"/>
              </w:rPr>
              <w:t xml:space="preserve"> Report on results of  analysis of national nutrition legislation for compliance with international obligations in the field of human rights and development</w:t>
            </w:r>
          </w:p>
        </w:tc>
        <w:tc>
          <w:tcPr>
            <w:tcW w:w="2272" w:type="dxa"/>
            <w:vAlign w:val="center"/>
          </w:tcPr>
          <w:p w:rsidR="003D6451" w:rsidRPr="00423D4E" w:rsidRDefault="00207AD1" w:rsidP="00B62F0D">
            <w:pPr>
              <w:widowControl w:val="0"/>
              <w:spacing w:after="0" w:line="240" w:lineRule="auto"/>
              <w:rPr>
                <w:rFonts w:ascii="Times New Roman" w:eastAsia="Times New Roman" w:hAnsi="Times New Roman" w:cs="Times New Roman"/>
                <w:snapToGrid w:val="0"/>
                <w:sz w:val="24"/>
                <w:szCs w:val="24"/>
              </w:rPr>
            </w:pPr>
            <w:r w:rsidRPr="00423D4E">
              <w:rPr>
                <w:rFonts w:ascii="Times New Roman" w:eastAsia="Times New Roman" w:hAnsi="Times New Roman" w:cs="Times New Roman"/>
                <w:snapToGrid w:val="0"/>
                <w:sz w:val="24"/>
                <w:szCs w:val="24"/>
              </w:rPr>
              <w:t>70</w:t>
            </w:r>
            <w:r w:rsidR="003D6451" w:rsidRPr="00423D4E">
              <w:rPr>
                <w:rFonts w:ascii="Times New Roman" w:eastAsia="Times New Roman" w:hAnsi="Times New Roman" w:cs="Times New Roman"/>
                <w:snapToGrid w:val="0"/>
                <w:sz w:val="24"/>
                <w:szCs w:val="24"/>
              </w:rPr>
              <w:t xml:space="preserve"> %</w:t>
            </w:r>
          </w:p>
        </w:tc>
      </w:tr>
      <w:tr w:rsidR="0025740E" w:rsidRPr="00423D4E" w:rsidTr="00B331CC">
        <w:trPr>
          <w:trHeight w:val="530"/>
        </w:trPr>
        <w:tc>
          <w:tcPr>
            <w:tcW w:w="3941" w:type="dxa"/>
            <w:vAlign w:val="center"/>
          </w:tcPr>
          <w:p w:rsidR="00644499" w:rsidRPr="00423D4E" w:rsidRDefault="00644499" w:rsidP="0064449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Creating of a cross-sectoral platform of CSO representatives, business community, government agencies, donor agencies and development agencies, and academic institutions.</w:t>
            </w:r>
          </w:p>
          <w:p w:rsidR="00644499" w:rsidRPr="00423D4E" w:rsidRDefault="00644499" w:rsidP="00644499">
            <w:pPr>
              <w:widowControl w:val="0"/>
              <w:spacing w:after="0" w:line="240" w:lineRule="auto"/>
              <w:rPr>
                <w:rFonts w:ascii="Times New Roman" w:eastAsia="Times New Roman" w:hAnsi="Times New Roman" w:cs="Times New Roman"/>
                <w:snapToGrid w:val="0"/>
                <w:sz w:val="24"/>
                <w:szCs w:val="24"/>
                <w:lang w:val="en-GB"/>
              </w:rPr>
            </w:pPr>
          </w:p>
          <w:p w:rsidR="00644499" w:rsidRPr="00423D4E" w:rsidRDefault="00644499"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Default="0025740E" w:rsidP="0025740E">
            <w:pPr>
              <w:widowControl w:val="0"/>
              <w:spacing w:after="0" w:line="240" w:lineRule="auto"/>
              <w:rPr>
                <w:rFonts w:ascii="Times New Roman" w:eastAsia="Times New Roman" w:hAnsi="Times New Roman" w:cs="Times New Roman"/>
                <w:snapToGrid w:val="0"/>
                <w:sz w:val="24"/>
                <w:szCs w:val="24"/>
                <w:lang w:val="en-GB"/>
              </w:rPr>
            </w:pPr>
            <w:r w:rsidRPr="008C1529">
              <w:rPr>
                <w:rFonts w:ascii="Times New Roman" w:eastAsia="Times New Roman" w:hAnsi="Times New Roman" w:cs="Times New Roman"/>
                <w:snapToGrid w:val="0"/>
                <w:sz w:val="24"/>
                <w:szCs w:val="24"/>
                <w:lang w:val="en-GB"/>
              </w:rPr>
              <w:t>Establishment of Alliance of Civil Society, Engagement of business to establish business network</w:t>
            </w:r>
          </w:p>
          <w:p w:rsidR="005662F1" w:rsidRPr="00423D4E" w:rsidRDefault="005662F1" w:rsidP="0025740E">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644499" w:rsidRPr="00423D4E" w:rsidRDefault="00644499" w:rsidP="00B62F0D">
            <w:pPr>
              <w:widowControl w:val="0"/>
              <w:spacing w:after="0" w:line="240" w:lineRule="auto"/>
              <w:rPr>
                <w:rFonts w:ascii="Times New Roman" w:eastAsia="Times New Roman" w:hAnsi="Times New Roman" w:cs="Times New Roman"/>
                <w:snapToGrid w:val="0"/>
                <w:sz w:val="24"/>
                <w:szCs w:val="24"/>
              </w:rPr>
            </w:pPr>
          </w:p>
          <w:p w:rsidR="0025740E" w:rsidRPr="00423D4E" w:rsidRDefault="00423D4E" w:rsidP="00B62F0D">
            <w:pPr>
              <w:widowControl w:val="0"/>
              <w:spacing w:after="0" w:line="240" w:lineRule="auto"/>
              <w:rPr>
                <w:rFonts w:ascii="Times New Roman" w:eastAsia="Times New Roman" w:hAnsi="Times New Roman" w:cs="Times New Roman"/>
                <w:snapToGrid w:val="0"/>
                <w:sz w:val="24"/>
                <w:szCs w:val="24"/>
              </w:rPr>
            </w:pPr>
            <w:r w:rsidRPr="00423D4E">
              <w:rPr>
                <w:rFonts w:ascii="Times New Roman" w:eastAsia="Times New Roman" w:hAnsi="Times New Roman" w:cs="Times New Roman"/>
                <w:snapToGrid w:val="0"/>
                <w:sz w:val="24"/>
                <w:szCs w:val="24"/>
              </w:rPr>
              <w:t>10</w:t>
            </w:r>
            <w:r w:rsidR="00207AD1" w:rsidRPr="00423D4E">
              <w:rPr>
                <w:rFonts w:ascii="Times New Roman" w:eastAsia="Times New Roman" w:hAnsi="Times New Roman" w:cs="Times New Roman"/>
                <w:snapToGrid w:val="0"/>
                <w:sz w:val="24"/>
                <w:szCs w:val="24"/>
              </w:rPr>
              <w:t>0</w:t>
            </w:r>
            <w:r w:rsidR="0025740E" w:rsidRPr="00423D4E">
              <w:rPr>
                <w:rFonts w:ascii="Times New Roman" w:eastAsia="Times New Roman" w:hAnsi="Times New Roman" w:cs="Times New Roman"/>
                <w:snapToGrid w:val="0"/>
                <w:sz w:val="24"/>
                <w:szCs w:val="24"/>
              </w:rPr>
              <w:t xml:space="preserve"> %</w:t>
            </w:r>
          </w:p>
          <w:p w:rsidR="0025740E" w:rsidRPr="00423D4E" w:rsidRDefault="0025740E" w:rsidP="00B62F0D">
            <w:pPr>
              <w:widowControl w:val="0"/>
              <w:spacing w:after="0" w:line="240" w:lineRule="auto"/>
              <w:rPr>
                <w:rFonts w:ascii="Times New Roman" w:eastAsia="Times New Roman" w:hAnsi="Times New Roman" w:cs="Times New Roman"/>
                <w:snapToGrid w:val="0"/>
                <w:sz w:val="24"/>
                <w:szCs w:val="24"/>
              </w:rPr>
            </w:pPr>
          </w:p>
          <w:p w:rsidR="0025740E" w:rsidRPr="00423D4E" w:rsidRDefault="0025740E" w:rsidP="00B62F0D">
            <w:pPr>
              <w:widowControl w:val="0"/>
              <w:spacing w:after="0" w:line="240" w:lineRule="auto"/>
              <w:rPr>
                <w:rFonts w:ascii="Times New Roman" w:eastAsia="Times New Roman" w:hAnsi="Times New Roman" w:cs="Times New Roman"/>
                <w:snapToGrid w:val="0"/>
                <w:sz w:val="24"/>
                <w:szCs w:val="24"/>
              </w:rPr>
            </w:pPr>
          </w:p>
          <w:p w:rsidR="0025740E" w:rsidRPr="00423D4E" w:rsidRDefault="0025740E" w:rsidP="00B62F0D">
            <w:pPr>
              <w:widowControl w:val="0"/>
              <w:spacing w:after="0" w:line="240" w:lineRule="auto"/>
              <w:rPr>
                <w:rFonts w:ascii="Times New Roman" w:eastAsia="Times New Roman" w:hAnsi="Times New Roman" w:cs="Times New Roman"/>
                <w:snapToGrid w:val="0"/>
                <w:sz w:val="24"/>
                <w:szCs w:val="24"/>
              </w:rPr>
            </w:pPr>
          </w:p>
          <w:p w:rsidR="0025740E" w:rsidRPr="00423D4E" w:rsidRDefault="0025740E" w:rsidP="00B62F0D">
            <w:pPr>
              <w:widowControl w:val="0"/>
              <w:spacing w:after="0" w:line="240" w:lineRule="auto"/>
              <w:rPr>
                <w:rFonts w:ascii="Times New Roman" w:eastAsia="Times New Roman" w:hAnsi="Times New Roman" w:cs="Times New Roman"/>
                <w:snapToGrid w:val="0"/>
                <w:sz w:val="24"/>
                <w:szCs w:val="24"/>
              </w:rPr>
            </w:pPr>
          </w:p>
        </w:tc>
      </w:tr>
      <w:tr w:rsidR="00993894" w:rsidRPr="00423D4E" w:rsidTr="00B331CC">
        <w:trPr>
          <w:trHeight w:val="530"/>
        </w:trPr>
        <w:tc>
          <w:tcPr>
            <w:tcW w:w="3941" w:type="dxa"/>
            <w:vAlign w:val="center"/>
          </w:tcPr>
          <w:p w:rsidR="00993894" w:rsidRPr="00423D4E" w:rsidRDefault="00993894" w:rsidP="00CD17B9">
            <w:pPr>
              <w:widowControl w:val="0"/>
              <w:spacing w:after="0" w:line="240" w:lineRule="auto"/>
              <w:rPr>
                <w:rFonts w:ascii="Times New Roman" w:eastAsia="Times New Roman" w:hAnsi="Times New Roman" w:cs="Times New Roman"/>
                <w:snapToGrid w:val="0"/>
                <w:color w:val="000000"/>
                <w:sz w:val="24"/>
                <w:szCs w:val="24"/>
                <w:lang w:val="en-GB"/>
              </w:rPr>
            </w:pPr>
            <w:r w:rsidRPr="00423D4E">
              <w:rPr>
                <w:rFonts w:ascii="Times New Roman" w:eastAsia="Times New Roman" w:hAnsi="Times New Roman" w:cs="Times New Roman"/>
                <w:snapToGrid w:val="0"/>
                <w:color w:val="000000"/>
                <w:sz w:val="24"/>
                <w:szCs w:val="24"/>
                <w:lang w:val="en-GB"/>
              </w:rPr>
              <w:t>Public hearings on improvement of the legislation</w:t>
            </w:r>
          </w:p>
        </w:tc>
        <w:tc>
          <w:tcPr>
            <w:tcW w:w="3260" w:type="dxa"/>
            <w:vAlign w:val="center"/>
          </w:tcPr>
          <w:p w:rsidR="00993894" w:rsidRPr="00423D4E" w:rsidRDefault="00993894" w:rsidP="00CD17B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color w:val="000000"/>
                <w:sz w:val="24"/>
                <w:szCs w:val="24"/>
                <w:lang w:val="en-GB"/>
              </w:rPr>
              <w:t xml:space="preserve">Non-governmental public and </w:t>
            </w:r>
            <w:r w:rsidRPr="00423D4E">
              <w:rPr>
                <w:rFonts w:ascii="Times New Roman" w:eastAsia="Times New Roman" w:hAnsi="Times New Roman" w:cs="Times New Roman"/>
                <w:snapToGrid w:val="0"/>
                <w:color w:val="000000"/>
                <w:sz w:val="24"/>
                <w:szCs w:val="24"/>
              </w:rPr>
              <w:t>civil society</w:t>
            </w:r>
            <w:r w:rsidRPr="00423D4E">
              <w:rPr>
                <w:rFonts w:ascii="Times New Roman" w:eastAsia="Times New Roman" w:hAnsi="Times New Roman" w:cs="Times New Roman"/>
                <w:snapToGrid w:val="0"/>
                <w:color w:val="000000"/>
                <w:sz w:val="24"/>
                <w:szCs w:val="24"/>
                <w:lang w:val="en-GB"/>
              </w:rPr>
              <w:t xml:space="preserve"> organizations</w:t>
            </w:r>
            <w:r w:rsidRPr="00423D4E">
              <w:rPr>
                <w:rFonts w:ascii="Times New Roman" w:eastAsia="Times New Roman" w:hAnsi="Times New Roman" w:cs="Times New Roman"/>
                <w:snapToGrid w:val="0"/>
                <w:color w:val="000000"/>
                <w:sz w:val="24"/>
                <w:szCs w:val="24"/>
              </w:rPr>
              <w:t>, donors</w:t>
            </w:r>
            <w:r w:rsidRPr="00423D4E">
              <w:rPr>
                <w:rFonts w:ascii="Times New Roman" w:eastAsia="Times New Roman" w:hAnsi="Times New Roman" w:cs="Times New Roman"/>
                <w:snapToGrid w:val="0"/>
                <w:color w:val="000000"/>
                <w:sz w:val="24"/>
                <w:szCs w:val="24"/>
                <w:lang w:val="en-GB"/>
              </w:rPr>
              <w:t xml:space="preserve"> sounded problems of application of the legislation and made the suggestions for improvement.</w:t>
            </w:r>
          </w:p>
        </w:tc>
        <w:tc>
          <w:tcPr>
            <w:tcW w:w="2272" w:type="dxa"/>
            <w:vAlign w:val="center"/>
          </w:tcPr>
          <w:p w:rsidR="00993894" w:rsidRPr="00423D4E" w:rsidRDefault="00993894" w:rsidP="00CD17B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100%</w:t>
            </w:r>
          </w:p>
        </w:tc>
      </w:tr>
      <w:tr w:rsidR="0025740E" w:rsidRPr="00423D4E" w:rsidTr="00B331CC">
        <w:trPr>
          <w:trHeight w:val="530"/>
        </w:trPr>
        <w:tc>
          <w:tcPr>
            <w:tcW w:w="3941" w:type="dxa"/>
            <w:vAlign w:val="center"/>
          </w:tcPr>
          <w:p w:rsidR="00BD2840" w:rsidRPr="00423D4E" w:rsidRDefault="00BD2840" w:rsidP="0083221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Lobbying through an advocacy campaign for establishment of a national coordination structure (Council, Committee, etc.) and mechanisms (Secretariat, Commission, etc.) to develop and monitor a coherent national nutrition policy</w:t>
            </w:r>
          </w:p>
          <w:p w:rsidR="00996F9F" w:rsidRPr="00423D4E" w:rsidRDefault="00996F9F"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Pr="00423D4E" w:rsidRDefault="00206F67" w:rsidP="00C931E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Development and production of video and booklet about Multi-stakeholder platform</w:t>
            </w:r>
          </w:p>
        </w:tc>
        <w:tc>
          <w:tcPr>
            <w:tcW w:w="2272" w:type="dxa"/>
            <w:vAlign w:val="center"/>
          </w:tcPr>
          <w:p w:rsidR="00BD2840" w:rsidRPr="00423D4E" w:rsidRDefault="00590081" w:rsidP="00832219">
            <w:pPr>
              <w:widowControl w:val="0"/>
              <w:spacing w:after="0" w:line="240" w:lineRule="auto"/>
              <w:rPr>
                <w:rFonts w:ascii="Times New Roman" w:eastAsia="Times New Roman" w:hAnsi="Times New Roman" w:cs="Times New Roman"/>
                <w:snapToGrid w:val="0"/>
                <w:sz w:val="24"/>
                <w:szCs w:val="24"/>
                <w:lang w:val="ru-RU"/>
              </w:rPr>
            </w:pPr>
            <w:r w:rsidRPr="00423D4E">
              <w:rPr>
                <w:rFonts w:ascii="Times New Roman" w:eastAsia="Times New Roman" w:hAnsi="Times New Roman" w:cs="Times New Roman"/>
                <w:snapToGrid w:val="0"/>
                <w:sz w:val="24"/>
                <w:szCs w:val="24"/>
                <w:lang w:val="ru-RU"/>
              </w:rPr>
              <w:t>50%</w:t>
            </w:r>
          </w:p>
        </w:tc>
      </w:tr>
      <w:tr w:rsidR="0025740E" w:rsidRPr="00423D4E" w:rsidTr="00B331CC">
        <w:trPr>
          <w:trHeight w:val="530"/>
        </w:trPr>
        <w:tc>
          <w:tcPr>
            <w:tcW w:w="3941" w:type="dxa"/>
            <w:vAlign w:val="center"/>
          </w:tcPr>
          <w:p w:rsidR="00BD2840" w:rsidRPr="00423D4E" w:rsidRDefault="00BD2840"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D2840" w:rsidRPr="00423D4E" w:rsidRDefault="00644499" w:rsidP="00C931E9">
            <w:pPr>
              <w:widowControl w:val="0"/>
              <w:spacing w:after="0" w:line="240" w:lineRule="auto"/>
              <w:rPr>
                <w:rFonts w:ascii="Times New Roman" w:eastAsia="Times New Roman" w:hAnsi="Times New Roman" w:cs="Times New Roman"/>
                <w:snapToGrid w:val="0"/>
                <w:sz w:val="24"/>
                <w:szCs w:val="24"/>
              </w:rPr>
            </w:pPr>
            <w:r w:rsidRPr="00423D4E">
              <w:rPr>
                <w:rFonts w:ascii="Times New Roman" w:eastAsia="Times New Roman" w:hAnsi="Times New Roman" w:cs="Times New Roman"/>
                <w:snapToGrid w:val="0"/>
                <w:sz w:val="24"/>
                <w:szCs w:val="24"/>
              </w:rPr>
              <w:t>Consultations for interested pa</w:t>
            </w:r>
            <w:r w:rsidR="0025740E" w:rsidRPr="00423D4E">
              <w:rPr>
                <w:rFonts w:ascii="Times New Roman" w:eastAsia="Times New Roman" w:hAnsi="Times New Roman" w:cs="Times New Roman"/>
                <w:snapToGrid w:val="0"/>
                <w:sz w:val="24"/>
                <w:szCs w:val="24"/>
              </w:rPr>
              <w:t>rtners provided by platform mem</w:t>
            </w:r>
            <w:r w:rsidRPr="00423D4E">
              <w:rPr>
                <w:rFonts w:ascii="Times New Roman" w:eastAsia="Times New Roman" w:hAnsi="Times New Roman" w:cs="Times New Roman"/>
                <w:snapToGrid w:val="0"/>
                <w:sz w:val="24"/>
                <w:szCs w:val="24"/>
              </w:rPr>
              <w:t>bers regarding creation of National Mechanism</w:t>
            </w:r>
          </w:p>
        </w:tc>
        <w:tc>
          <w:tcPr>
            <w:tcW w:w="2272" w:type="dxa"/>
            <w:vAlign w:val="center"/>
          </w:tcPr>
          <w:p w:rsidR="00BD2840" w:rsidRPr="00423D4E" w:rsidRDefault="00590081" w:rsidP="00B62F0D">
            <w:pPr>
              <w:widowControl w:val="0"/>
              <w:spacing w:after="0" w:line="240" w:lineRule="auto"/>
              <w:rPr>
                <w:rFonts w:ascii="Times New Roman" w:eastAsia="Times New Roman" w:hAnsi="Times New Roman" w:cs="Times New Roman"/>
                <w:snapToGrid w:val="0"/>
                <w:sz w:val="24"/>
                <w:szCs w:val="24"/>
                <w:lang w:val="ru-RU"/>
              </w:rPr>
            </w:pPr>
            <w:r w:rsidRPr="00423D4E">
              <w:rPr>
                <w:rFonts w:ascii="Times New Roman" w:eastAsia="Times New Roman" w:hAnsi="Times New Roman" w:cs="Times New Roman"/>
                <w:snapToGrid w:val="0"/>
                <w:sz w:val="24"/>
                <w:szCs w:val="24"/>
                <w:lang w:val="ru-RU"/>
              </w:rPr>
              <w:t>100%</w:t>
            </w:r>
          </w:p>
        </w:tc>
      </w:tr>
      <w:tr w:rsidR="0025740E" w:rsidRPr="00423D4E" w:rsidTr="00B331CC">
        <w:trPr>
          <w:trHeight w:val="530"/>
        </w:trPr>
        <w:tc>
          <w:tcPr>
            <w:tcW w:w="3941" w:type="dxa"/>
            <w:vAlign w:val="center"/>
          </w:tcPr>
          <w:p w:rsidR="00BD2840" w:rsidRPr="00423D4E" w:rsidRDefault="00BD2840" w:rsidP="0083221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 xml:space="preserve">It is established national regulatory mechanisms for implementing </w:t>
            </w:r>
            <w:r w:rsidRPr="00423D4E">
              <w:rPr>
                <w:rFonts w:ascii="Times New Roman" w:eastAsia="Times New Roman" w:hAnsi="Times New Roman" w:cs="Times New Roman"/>
                <w:snapToGrid w:val="0"/>
                <w:sz w:val="24"/>
                <w:szCs w:val="24"/>
                <w:lang w:val="en-GB"/>
              </w:rPr>
              <w:lastRenderedPageBreak/>
              <w:t>nutrition policy</w:t>
            </w:r>
          </w:p>
        </w:tc>
        <w:tc>
          <w:tcPr>
            <w:tcW w:w="3260" w:type="dxa"/>
            <w:vAlign w:val="center"/>
          </w:tcPr>
          <w:p w:rsidR="00BD2840" w:rsidRPr="00423D4E" w:rsidRDefault="00BD2840" w:rsidP="00C931E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lastRenderedPageBreak/>
              <w:t xml:space="preserve">Concept paper on National Nutrition Policy/ Functional </w:t>
            </w:r>
            <w:r w:rsidRPr="00423D4E">
              <w:rPr>
                <w:rFonts w:ascii="Times New Roman" w:eastAsia="Times New Roman" w:hAnsi="Times New Roman" w:cs="Times New Roman"/>
                <w:snapToGrid w:val="0"/>
                <w:sz w:val="24"/>
                <w:szCs w:val="24"/>
                <w:lang w:val="en-GB"/>
              </w:rPr>
              <w:lastRenderedPageBreak/>
              <w:t>anal</w:t>
            </w:r>
            <w:r w:rsidR="0025740E" w:rsidRPr="00423D4E">
              <w:rPr>
                <w:rFonts w:ascii="Times New Roman" w:eastAsia="Times New Roman" w:hAnsi="Times New Roman" w:cs="Times New Roman"/>
                <w:snapToGrid w:val="0"/>
                <w:sz w:val="24"/>
                <w:szCs w:val="24"/>
                <w:lang w:val="en-GB"/>
              </w:rPr>
              <w:t>ysi</w:t>
            </w:r>
            <w:r w:rsidRPr="00423D4E">
              <w:rPr>
                <w:rFonts w:ascii="Times New Roman" w:eastAsia="Times New Roman" w:hAnsi="Times New Roman" w:cs="Times New Roman"/>
                <w:snapToGrid w:val="0"/>
                <w:sz w:val="24"/>
                <w:szCs w:val="24"/>
                <w:lang w:val="en-GB"/>
              </w:rPr>
              <w:t>s of architecture of coordinating mechanism on nutrition</w:t>
            </w:r>
          </w:p>
        </w:tc>
        <w:tc>
          <w:tcPr>
            <w:tcW w:w="2272" w:type="dxa"/>
            <w:vAlign w:val="center"/>
          </w:tcPr>
          <w:p w:rsidR="00BD2840" w:rsidRPr="00423D4E" w:rsidRDefault="00423D4E" w:rsidP="00B62F0D">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rPr>
              <w:lastRenderedPageBreak/>
              <w:t>3</w:t>
            </w:r>
            <w:r w:rsidR="00DA1F82" w:rsidRPr="00423D4E">
              <w:rPr>
                <w:rFonts w:ascii="Times New Roman" w:eastAsia="Times New Roman" w:hAnsi="Times New Roman" w:cs="Times New Roman"/>
                <w:snapToGrid w:val="0"/>
                <w:sz w:val="24"/>
                <w:szCs w:val="24"/>
                <w:lang w:val="ru-RU"/>
              </w:rPr>
              <w:t>0</w:t>
            </w:r>
            <w:r w:rsidR="00BD2840" w:rsidRPr="00423D4E">
              <w:rPr>
                <w:rFonts w:ascii="Times New Roman" w:eastAsia="Times New Roman" w:hAnsi="Times New Roman" w:cs="Times New Roman"/>
                <w:snapToGrid w:val="0"/>
                <w:sz w:val="24"/>
                <w:szCs w:val="24"/>
                <w:lang w:val="en-GB"/>
              </w:rPr>
              <w:t xml:space="preserve"> %</w:t>
            </w:r>
          </w:p>
        </w:tc>
      </w:tr>
      <w:tr w:rsidR="0025740E" w:rsidRPr="00423D4E" w:rsidTr="00B331CC">
        <w:trPr>
          <w:trHeight w:val="530"/>
        </w:trPr>
        <w:tc>
          <w:tcPr>
            <w:tcW w:w="3941" w:type="dxa"/>
            <w:vAlign w:val="center"/>
          </w:tcPr>
          <w:p w:rsidR="00644499" w:rsidRPr="00423D4E" w:rsidRDefault="00644499" w:rsidP="00832219">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Outcome 2. It is established national regulatory mechanisms for implementing nutrition policy</w:t>
            </w:r>
          </w:p>
        </w:tc>
        <w:tc>
          <w:tcPr>
            <w:tcW w:w="3260" w:type="dxa"/>
            <w:vAlign w:val="center"/>
          </w:tcPr>
          <w:p w:rsidR="00644499" w:rsidRPr="00423D4E" w:rsidRDefault="00644499" w:rsidP="00C931E9">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644499" w:rsidRPr="00423D4E" w:rsidRDefault="00644499" w:rsidP="00B62F0D">
            <w:pPr>
              <w:widowControl w:val="0"/>
              <w:spacing w:after="0" w:line="240" w:lineRule="auto"/>
              <w:rPr>
                <w:rFonts w:ascii="Times New Roman" w:eastAsia="Times New Roman" w:hAnsi="Times New Roman" w:cs="Times New Roman"/>
                <w:snapToGrid w:val="0"/>
                <w:sz w:val="24"/>
                <w:szCs w:val="24"/>
              </w:rPr>
            </w:pPr>
          </w:p>
        </w:tc>
      </w:tr>
      <w:tr w:rsidR="0025740E" w:rsidRPr="00423D4E" w:rsidTr="00B331CC">
        <w:trPr>
          <w:trHeight w:val="530"/>
        </w:trPr>
        <w:tc>
          <w:tcPr>
            <w:tcW w:w="3941" w:type="dxa"/>
            <w:vAlign w:val="center"/>
          </w:tcPr>
          <w:p w:rsidR="00644499" w:rsidRPr="00423D4E" w:rsidRDefault="00644499" w:rsidP="0083221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Inventory of the national legislation of the Kyrgyz Republic for compliance with the international obligations of the Kyrgyz Republic in the field of human rights and development (including legal obligations on MDGs), synchronization of sectoral policies, development of legal mechanisms for implementation of nutrition policy of the Kyrgyz Republic through examination and analysis of and changes in laws</w:t>
            </w:r>
          </w:p>
        </w:tc>
        <w:tc>
          <w:tcPr>
            <w:tcW w:w="3260" w:type="dxa"/>
            <w:vAlign w:val="center"/>
          </w:tcPr>
          <w:p w:rsidR="00644499" w:rsidRPr="00423D4E" w:rsidRDefault="00F233BB" w:rsidP="00C931E9">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lang w:val="en-GB"/>
              </w:rPr>
              <w:t xml:space="preserve">Report on results </w:t>
            </w:r>
            <w:r w:rsidR="005662F1" w:rsidRPr="00423D4E">
              <w:rPr>
                <w:rFonts w:ascii="Times New Roman" w:eastAsia="Times New Roman" w:hAnsi="Times New Roman" w:cs="Times New Roman"/>
                <w:snapToGrid w:val="0"/>
                <w:sz w:val="24"/>
                <w:szCs w:val="24"/>
                <w:lang w:val="en-GB"/>
              </w:rPr>
              <w:t>of analysis</w:t>
            </w:r>
            <w:r w:rsidRPr="00423D4E">
              <w:rPr>
                <w:rFonts w:ascii="Times New Roman" w:eastAsia="Times New Roman" w:hAnsi="Times New Roman" w:cs="Times New Roman"/>
                <w:snapToGrid w:val="0"/>
                <w:sz w:val="24"/>
                <w:szCs w:val="24"/>
                <w:lang w:val="en-GB"/>
              </w:rPr>
              <w:t xml:space="preserve"> of national nutrition legislation for compliance with international obligations in the field of human rights and development.</w:t>
            </w:r>
          </w:p>
        </w:tc>
        <w:tc>
          <w:tcPr>
            <w:tcW w:w="2272" w:type="dxa"/>
            <w:vAlign w:val="center"/>
          </w:tcPr>
          <w:p w:rsidR="00644499" w:rsidRPr="00423D4E" w:rsidRDefault="00993894" w:rsidP="00B62F0D">
            <w:pPr>
              <w:widowControl w:val="0"/>
              <w:spacing w:after="0" w:line="240" w:lineRule="auto"/>
              <w:rPr>
                <w:rFonts w:ascii="Times New Roman" w:eastAsia="Times New Roman" w:hAnsi="Times New Roman" w:cs="Times New Roman"/>
                <w:snapToGrid w:val="0"/>
                <w:sz w:val="24"/>
                <w:szCs w:val="24"/>
              </w:rPr>
            </w:pPr>
            <w:r w:rsidRPr="00423D4E">
              <w:rPr>
                <w:rFonts w:ascii="Times New Roman" w:eastAsia="Times New Roman" w:hAnsi="Times New Roman" w:cs="Times New Roman"/>
                <w:snapToGrid w:val="0"/>
                <w:sz w:val="24"/>
                <w:szCs w:val="24"/>
              </w:rPr>
              <w:t>10</w:t>
            </w:r>
            <w:r w:rsidR="00206F67" w:rsidRPr="00423D4E">
              <w:rPr>
                <w:rFonts w:ascii="Times New Roman" w:eastAsia="Times New Roman" w:hAnsi="Times New Roman" w:cs="Times New Roman"/>
                <w:snapToGrid w:val="0"/>
                <w:sz w:val="24"/>
                <w:szCs w:val="24"/>
              </w:rPr>
              <w:t>0 %</w:t>
            </w:r>
          </w:p>
        </w:tc>
      </w:tr>
      <w:tr w:rsidR="0025740E" w:rsidRPr="00423D4E" w:rsidTr="00B331CC">
        <w:trPr>
          <w:trHeight w:val="530"/>
        </w:trPr>
        <w:tc>
          <w:tcPr>
            <w:tcW w:w="3941" w:type="dxa"/>
            <w:vAlign w:val="center"/>
          </w:tcPr>
          <w:p w:rsidR="00F233BB" w:rsidRPr="00423D4E" w:rsidRDefault="00F233BB" w:rsidP="00832219">
            <w:pPr>
              <w:widowControl w:val="0"/>
              <w:spacing w:after="0" w:line="240" w:lineRule="auto"/>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Outcome 3. It is created a favorable environment and structural support in society at national and local levels to implement nutrition policies</w:t>
            </w:r>
          </w:p>
        </w:tc>
        <w:tc>
          <w:tcPr>
            <w:tcW w:w="3260" w:type="dxa"/>
            <w:vAlign w:val="center"/>
          </w:tcPr>
          <w:p w:rsidR="00F233BB" w:rsidRPr="00423D4E" w:rsidRDefault="00F233BB" w:rsidP="00C931E9">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F233BB" w:rsidRPr="00423D4E" w:rsidRDefault="00F233BB" w:rsidP="00B62F0D">
            <w:pPr>
              <w:widowControl w:val="0"/>
              <w:spacing w:after="0" w:line="240" w:lineRule="auto"/>
              <w:rPr>
                <w:rFonts w:ascii="Times New Roman" w:eastAsia="Times New Roman" w:hAnsi="Times New Roman" w:cs="Times New Roman"/>
                <w:snapToGrid w:val="0"/>
                <w:sz w:val="24"/>
                <w:szCs w:val="24"/>
              </w:rPr>
            </w:pPr>
          </w:p>
        </w:tc>
      </w:tr>
      <w:tr w:rsidR="0025740E" w:rsidRPr="00423D4E" w:rsidTr="00B331CC">
        <w:trPr>
          <w:trHeight w:val="530"/>
        </w:trPr>
        <w:tc>
          <w:tcPr>
            <w:tcW w:w="3941" w:type="dxa"/>
            <w:vAlign w:val="center"/>
          </w:tcPr>
          <w:p w:rsidR="00B53B26" w:rsidRPr="00423D4E" w:rsidRDefault="00B53B26" w:rsidP="00B53B26">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8C1529" w:rsidRPr="005662F1" w:rsidRDefault="00B53B26" w:rsidP="00F27D37">
            <w:pPr>
              <w:rPr>
                <w:rFonts w:ascii="Times New Roman" w:eastAsia="Times New Roman" w:hAnsi="Times New Roman" w:cs="Times New Roman"/>
                <w:snapToGrid w:val="0"/>
                <w:sz w:val="24"/>
                <w:szCs w:val="24"/>
              </w:rPr>
            </w:pPr>
            <w:r w:rsidRPr="005662F1">
              <w:rPr>
                <w:rFonts w:ascii="Times New Roman" w:eastAsia="Times New Roman" w:hAnsi="Times New Roman" w:cs="Times New Roman"/>
                <w:snapToGrid w:val="0"/>
                <w:sz w:val="24"/>
                <w:szCs w:val="24"/>
                <w:lang w:val="en-GB"/>
              </w:rPr>
              <w:t>Development of neural tube defects register</w:t>
            </w:r>
            <w:r w:rsidR="00F27D37" w:rsidRPr="005662F1">
              <w:rPr>
                <w:rFonts w:ascii="Times New Roman" w:eastAsia="Times New Roman" w:hAnsi="Times New Roman" w:cs="Times New Roman"/>
                <w:snapToGrid w:val="0"/>
                <w:sz w:val="24"/>
                <w:szCs w:val="24"/>
                <w:lang w:val="en-GB"/>
              </w:rPr>
              <w:t>: key elements of NTD Register (</w:t>
            </w:r>
            <w:r w:rsidR="008C1529" w:rsidRPr="005662F1">
              <w:rPr>
                <w:rFonts w:ascii="Times New Roman" w:eastAsia="Times New Roman" w:hAnsi="Times New Roman" w:cs="Times New Roman"/>
                <w:snapToGrid w:val="0"/>
                <w:sz w:val="24"/>
                <w:szCs w:val="24"/>
              </w:rPr>
              <w:t xml:space="preserve"> the instruction /case management of the NTD)  </w:t>
            </w:r>
          </w:p>
          <w:p w:rsidR="00F27D37" w:rsidRPr="005662F1" w:rsidRDefault="008C1529" w:rsidP="00F27D37">
            <w:pPr>
              <w:rPr>
                <w:rFonts w:ascii="Times New Roman" w:eastAsia="Arial Unicode MS" w:hAnsi="Times New Roman" w:cs="Times New Roman"/>
                <w:bCs/>
                <w:sz w:val="24"/>
                <w:szCs w:val="24"/>
                <w:lang w:val="en-GB"/>
              </w:rPr>
            </w:pPr>
            <w:r w:rsidRPr="005662F1">
              <w:rPr>
                <w:rFonts w:ascii="Times New Roman" w:eastAsia="Times New Roman" w:hAnsi="Times New Roman" w:cs="Times New Roman"/>
                <w:snapToGrid w:val="0"/>
                <w:sz w:val="24"/>
                <w:szCs w:val="24"/>
              </w:rPr>
              <w:t xml:space="preserve">Routine registration forms are developed and integrated </w:t>
            </w:r>
            <w:r w:rsidR="00F27D37" w:rsidRPr="005662F1">
              <w:rPr>
                <w:rFonts w:ascii="Times New Roman" w:eastAsia="Arial Unicode MS" w:hAnsi="Times New Roman" w:cs="Times New Roman"/>
                <w:bCs/>
                <w:sz w:val="24"/>
                <w:szCs w:val="24"/>
                <w:lang w:val="en-GB"/>
              </w:rPr>
              <w:t xml:space="preserve"> </w:t>
            </w:r>
            <w:r w:rsidR="005662F1" w:rsidRPr="005662F1">
              <w:rPr>
                <w:rFonts w:ascii="Times New Roman" w:eastAsia="Arial Unicode MS" w:hAnsi="Times New Roman" w:cs="Times New Roman"/>
                <w:bCs/>
                <w:sz w:val="24"/>
                <w:szCs w:val="24"/>
                <w:lang w:val="en-GB"/>
              </w:rPr>
              <w:t>into existing HMIS</w:t>
            </w:r>
          </w:p>
          <w:p w:rsidR="00F27D37" w:rsidRPr="005662F1" w:rsidRDefault="005662F1" w:rsidP="00F27D37">
            <w:pPr>
              <w:rPr>
                <w:rFonts w:ascii="Times New Roman" w:eastAsia="Arial Unicode MS" w:hAnsi="Times New Roman" w:cs="Times New Roman"/>
                <w:bCs/>
                <w:sz w:val="24"/>
                <w:szCs w:val="24"/>
              </w:rPr>
            </w:pPr>
            <w:r w:rsidRPr="005662F1">
              <w:rPr>
                <w:rFonts w:ascii="Times New Roman" w:eastAsia="Arial Unicode MS" w:hAnsi="Times New Roman" w:cs="Times New Roman"/>
                <w:bCs/>
                <w:sz w:val="24"/>
                <w:szCs w:val="24"/>
              </w:rPr>
              <w:t>Developed the structure for the data base of NTD</w:t>
            </w:r>
          </w:p>
          <w:p w:rsidR="00B53B26" w:rsidRPr="005662F1" w:rsidRDefault="00B53B26" w:rsidP="00B53B26">
            <w:pPr>
              <w:widowControl w:val="0"/>
              <w:spacing w:after="0" w:line="240" w:lineRule="auto"/>
              <w:rPr>
                <w:rFonts w:ascii="Times New Roman" w:eastAsia="Times New Roman" w:hAnsi="Times New Roman" w:cs="Times New Roman"/>
                <w:snapToGrid w:val="0"/>
                <w:sz w:val="24"/>
                <w:szCs w:val="24"/>
              </w:rPr>
            </w:pPr>
          </w:p>
        </w:tc>
        <w:tc>
          <w:tcPr>
            <w:tcW w:w="2272" w:type="dxa"/>
            <w:vAlign w:val="center"/>
          </w:tcPr>
          <w:p w:rsidR="00B53B26" w:rsidRPr="00423D4E" w:rsidRDefault="00207AD1" w:rsidP="00B53B26">
            <w:pPr>
              <w:widowControl w:val="0"/>
              <w:spacing w:after="0" w:line="240" w:lineRule="auto"/>
              <w:rPr>
                <w:rFonts w:ascii="Times New Roman" w:eastAsia="Times New Roman" w:hAnsi="Times New Roman" w:cs="Times New Roman"/>
                <w:snapToGrid w:val="0"/>
                <w:sz w:val="24"/>
                <w:szCs w:val="24"/>
                <w:lang w:val="ru-RU"/>
              </w:rPr>
            </w:pPr>
            <w:r w:rsidRPr="00423D4E">
              <w:rPr>
                <w:rFonts w:ascii="Times New Roman" w:eastAsia="Times New Roman" w:hAnsi="Times New Roman" w:cs="Times New Roman"/>
                <w:snapToGrid w:val="0"/>
                <w:sz w:val="24"/>
                <w:szCs w:val="24"/>
              </w:rPr>
              <w:t>1</w:t>
            </w:r>
            <w:r w:rsidR="00F27D37" w:rsidRPr="00423D4E">
              <w:rPr>
                <w:rFonts w:ascii="Times New Roman" w:eastAsia="Times New Roman" w:hAnsi="Times New Roman" w:cs="Times New Roman"/>
                <w:snapToGrid w:val="0"/>
                <w:sz w:val="24"/>
                <w:szCs w:val="24"/>
              </w:rPr>
              <w:t xml:space="preserve">0 </w:t>
            </w:r>
            <w:r w:rsidR="00F27D37" w:rsidRPr="00423D4E">
              <w:rPr>
                <w:rFonts w:ascii="Times New Roman" w:eastAsia="Times New Roman" w:hAnsi="Times New Roman" w:cs="Times New Roman"/>
                <w:snapToGrid w:val="0"/>
                <w:sz w:val="24"/>
                <w:szCs w:val="24"/>
                <w:lang w:val="ru-RU"/>
              </w:rPr>
              <w:t>%</w:t>
            </w:r>
          </w:p>
        </w:tc>
      </w:tr>
    </w:tbl>
    <w:p w:rsidR="00DB5106" w:rsidRPr="00423D4E" w:rsidRDefault="00DB5106" w:rsidP="00B62F0D">
      <w:pPr>
        <w:widowControl w:val="0"/>
        <w:spacing w:after="0" w:line="240" w:lineRule="auto"/>
        <w:rPr>
          <w:rFonts w:ascii="Times New Roman" w:eastAsia="Times New Roman" w:hAnsi="Times New Roman" w:cs="Times New Roman"/>
          <w:snapToGrid w:val="0"/>
          <w:sz w:val="24"/>
          <w:szCs w:val="24"/>
          <w:lang w:val="en-GB"/>
        </w:rPr>
      </w:pPr>
    </w:p>
    <w:p w:rsidR="00DB5106" w:rsidRPr="00423D4E" w:rsidRDefault="00DB5106" w:rsidP="00B62F0D">
      <w:pPr>
        <w:widowControl w:val="0"/>
        <w:spacing w:after="0" w:line="240" w:lineRule="auto"/>
        <w:rPr>
          <w:rFonts w:ascii="Times New Roman" w:eastAsia="Times New Roman" w:hAnsi="Times New Roman" w:cs="Times New Roman"/>
          <w:snapToGrid w:val="0"/>
          <w:sz w:val="24"/>
          <w:szCs w:val="24"/>
          <w:lang w:val="en-GB"/>
        </w:rPr>
      </w:pPr>
    </w:p>
    <w:p w:rsidR="001237F7" w:rsidRPr="00423D4E" w:rsidRDefault="001237F7" w:rsidP="00B62F0D">
      <w:pPr>
        <w:widowControl w:val="0"/>
        <w:spacing w:after="0" w:line="240" w:lineRule="auto"/>
        <w:rPr>
          <w:rFonts w:ascii="Times New Roman" w:eastAsia="Times New Roman" w:hAnsi="Times New Roman" w:cs="Times New Roman"/>
          <w:snapToGrid w:val="0"/>
          <w:sz w:val="24"/>
          <w:szCs w:val="24"/>
          <w:lang w:val="en-GB"/>
        </w:rPr>
      </w:pPr>
    </w:p>
    <w:p w:rsidR="001237F7" w:rsidRPr="00423D4E" w:rsidRDefault="001237F7" w:rsidP="00B62F0D">
      <w:pPr>
        <w:widowControl w:val="0"/>
        <w:spacing w:after="0" w:line="240" w:lineRule="auto"/>
        <w:rPr>
          <w:rFonts w:ascii="Times New Roman" w:eastAsia="Times New Roman" w:hAnsi="Times New Roman" w:cs="Times New Roman"/>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5740E" w:rsidRPr="00423D4E" w:rsidTr="00832219">
        <w:trPr>
          <w:trHeight w:val="463"/>
        </w:trPr>
        <w:tc>
          <w:tcPr>
            <w:tcW w:w="9468" w:type="dxa"/>
            <w:shd w:val="clear" w:color="auto" w:fill="E6E6E6"/>
            <w:vAlign w:val="center"/>
          </w:tcPr>
          <w:p w:rsidR="00B62F0D" w:rsidRPr="00423D4E"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423D4E">
              <w:rPr>
                <w:rFonts w:ascii="Times New Roman" w:eastAsia="Times New Roman" w:hAnsi="Times New Roman" w:cs="Times New Roman"/>
                <w:b/>
                <w:snapToGrid w:val="0"/>
                <w:sz w:val="24"/>
                <w:szCs w:val="24"/>
                <w:lang w:val="en-GB"/>
              </w:rPr>
              <w:t>Qualitative achievements against outcomes and results:</w:t>
            </w:r>
          </w:p>
        </w:tc>
      </w:tr>
      <w:tr w:rsidR="0025740E" w:rsidRPr="00423D4E" w:rsidTr="00832219">
        <w:trPr>
          <w:trHeight w:val="1177"/>
        </w:trPr>
        <w:tc>
          <w:tcPr>
            <w:tcW w:w="9468" w:type="dxa"/>
          </w:tcPr>
          <w:p w:rsidR="00B62F0D" w:rsidRPr="00423D4E"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5662F1" w:rsidRDefault="005662F1" w:rsidP="00151711">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Due to delay of Approval of the national Food Security and Nutrition program, some of the activities related to Coordination mechanism are postponed.  It is well understood by key partners the necessity to develop CRF with budget and clear M&amp;E plan. </w:t>
            </w:r>
          </w:p>
          <w:p w:rsidR="005662F1" w:rsidRDefault="005662F1" w:rsidP="00151711">
            <w:pPr>
              <w:widowControl w:val="0"/>
              <w:spacing w:after="0" w:line="240" w:lineRule="auto"/>
              <w:rPr>
                <w:rFonts w:ascii="Times New Roman" w:eastAsia="Times New Roman" w:hAnsi="Times New Roman" w:cs="Times New Roman"/>
                <w:snapToGrid w:val="0"/>
                <w:sz w:val="24"/>
                <w:szCs w:val="24"/>
                <w:lang w:val="en-GB"/>
              </w:rPr>
            </w:pPr>
          </w:p>
          <w:p w:rsidR="00B62F0D" w:rsidRDefault="005662F1" w:rsidP="00151711">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The NTD surveillance system will be used as example to show the impact of  flour fortification program. </w:t>
            </w:r>
          </w:p>
          <w:p w:rsidR="005662F1" w:rsidRPr="00423D4E" w:rsidRDefault="00BD6B36" w:rsidP="00151711">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lastRenderedPageBreak/>
              <w:t xml:space="preserve">The concept of Coordination mechanism and </w:t>
            </w:r>
            <w:r w:rsidR="005662F1">
              <w:rPr>
                <w:rFonts w:ascii="Times New Roman" w:eastAsia="Times New Roman" w:hAnsi="Times New Roman" w:cs="Times New Roman"/>
                <w:snapToGrid w:val="0"/>
                <w:sz w:val="24"/>
                <w:szCs w:val="24"/>
                <w:lang w:val="en-GB"/>
              </w:rPr>
              <w:t xml:space="preserve">understanding </w:t>
            </w:r>
            <w:r>
              <w:rPr>
                <w:rFonts w:ascii="Times New Roman" w:eastAsia="Times New Roman" w:hAnsi="Times New Roman" w:cs="Times New Roman"/>
                <w:snapToGrid w:val="0"/>
                <w:sz w:val="24"/>
                <w:szCs w:val="24"/>
                <w:lang w:val="en-GB"/>
              </w:rPr>
              <w:t>of role of each network and Government is discussed and bringing more and more players.</w:t>
            </w:r>
          </w:p>
        </w:tc>
      </w:tr>
    </w:tbl>
    <w:p w:rsidR="00B62F0D" w:rsidRPr="00423D4E" w:rsidRDefault="00B62F0D" w:rsidP="00B62F0D">
      <w:pPr>
        <w:widowControl w:val="0"/>
        <w:spacing w:after="0" w:line="240" w:lineRule="auto"/>
        <w:rPr>
          <w:rFonts w:ascii="Times New Roman" w:eastAsia="Times New Roman" w:hAnsi="Times New Roman" w:cs="Times New Roman"/>
          <w:snapToGrid w:val="0"/>
          <w:sz w:val="24"/>
          <w:szCs w:val="24"/>
          <w:lang w:val="en-GB"/>
        </w:rPr>
      </w:pPr>
      <w:r w:rsidRPr="00423D4E">
        <w:rPr>
          <w:rFonts w:ascii="Times New Roman" w:eastAsia="Times New Roman" w:hAnsi="Times New Roman" w:cs="Times New Roman"/>
          <w:snapToGrid w:val="0"/>
          <w:sz w:val="24"/>
          <w:szCs w:val="24"/>
          <w:vertAlign w:val="superscript"/>
          <w:lang w:val="en-GB"/>
        </w:rPr>
        <w:lastRenderedPageBreak/>
        <w:footnoteRef/>
      </w:r>
      <w:r w:rsidRPr="00423D4E">
        <w:rPr>
          <w:rFonts w:ascii="Times New Roman" w:eastAsia="Times New Roman" w:hAnsi="Times New Roman" w:cs="Times New Roman"/>
          <w:snapToGrid w:val="0"/>
          <w:sz w:val="24"/>
          <w:szCs w:val="24"/>
          <w:lang w:val="en-GB"/>
        </w:rPr>
        <w:t xml:space="preserve"> The term “programme” is used for projects, programmes and joint programmes.</w:t>
      </w:r>
    </w:p>
    <w:p w:rsidR="00971533" w:rsidRPr="00423D4E" w:rsidRDefault="00971533">
      <w:pPr>
        <w:rPr>
          <w:rFonts w:ascii="Times New Roman" w:hAnsi="Times New Roman" w:cs="Times New Roman"/>
          <w:sz w:val="24"/>
          <w:szCs w:val="24"/>
          <w:lang w:val="en-GB"/>
        </w:rPr>
      </w:pPr>
    </w:p>
    <w:sectPr w:rsidR="00971533" w:rsidRPr="00423D4E" w:rsidSect="00B62F0D">
      <w:footerReference w:type="even" r:id="rId10"/>
      <w:footerReference w:type="default" r:id="rId11"/>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8D" w:rsidRDefault="00665D8D">
      <w:pPr>
        <w:spacing w:after="0" w:line="240" w:lineRule="auto"/>
      </w:pPr>
      <w:r>
        <w:separator/>
      </w:r>
    </w:p>
  </w:endnote>
  <w:endnote w:type="continuationSeparator" w:id="0">
    <w:p w:rsidR="00665D8D" w:rsidRDefault="0066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19" w:rsidRDefault="00A15085" w:rsidP="00832219">
    <w:pPr>
      <w:pStyle w:val="Footer"/>
      <w:framePr w:wrap="around" w:vAnchor="text" w:hAnchor="margin" w:xAlign="center" w:y="1"/>
      <w:rPr>
        <w:rStyle w:val="PageNumber"/>
      </w:rPr>
    </w:pPr>
    <w:r>
      <w:rPr>
        <w:rStyle w:val="PageNumber"/>
      </w:rPr>
      <w:fldChar w:fldCharType="begin"/>
    </w:r>
    <w:r w:rsidR="00832219">
      <w:rPr>
        <w:rStyle w:val="PageNumber"/>
      </w:rPr>
      <w:instrText xml:space="preserve">PAGE  </w:instrText>
    </w:r>
    <w:r>
      <w:rPr>
        <w:rStyle w:val="PageNumber"/>
      </w:rPr>
      <w:fldChar w:fldCharType="separate"/>
    </w:r>
    <w:r w:rsidR="00832219">
      <w:rPr>
        <w:rStyle w:val="PageNumber"/>
        <w:noProof/>
      </w:rPr>
      <w:t>1</w:t>
    </w:r>
    <w:r>
      <w:rPr>
        <w:rStyle w:val="PageNumber"/>
      </w:rPr>
      <w:fldChar w:fldCharType="end"/>
    </w:r>
  </w:p>
  <w:p w:rsidR="00832219" w:rsidRDefault="00832219" w:rsidP="00832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19" w:rsidRDefault="00A15085" w:rsidP="00832219">
    <w:pPr>
      <w:pStyle w:val="Footer"/>
      <w:framePr w:wrap="around" w:vAnchor="text" w:hAnchor="margin" w:xAlign="center" w:y="1"/>
      <w:rPr>
        <w:rStyle w:val="PageNumber"/>
      </w:rPr>
    </w:pPr>
    <w:r>
      <w:rPr>
        <w:rStyle w:val="PageNumber"/>
      </w:rPr>
      <w:fldChar w:fldCharType="begin"/>
    </w:r>
    <w:r w:rsidR="00832219">
      <w:rPr>
        <w:rStyle w:val="PageNumber"/>
      </w:rPr>
      <w:instrText xml:space="preserve">PAGE  </w:instrText>
    </w:r>
    <w:r>
      <w:rPr>
        <w:rStyle w:val="PageNumber"/>
      </w:rPr>
      <w:fldChar w:fldCharType="separate"/>
    </w:r>
    <w:r w:rsidR="004C5D33">
      <w:rPr>
        <w:rStyle w:val="PageNumber"/>
        <w:noProof/>
      </w:rPr>
      <w:t>2</w:t>
    </w:r>
    <w:r>
      <w:rPr>
        <w:rStyle w:val="PageNumber"/>
      </w:rPr>
      <w:fldChar w:fldCharType="end"/>
    </w:r>
  </w:p>
  <w:p w:rsidR="00832219" w:rsidRDefault="00832219" w:rsidP="008322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8D" w:rsidRDefault="00665D8D">
      <w:pPr>
        <w:spacing w:after="0" w:line="240" w:lineRule="auto"/>
      </w:pPr>
      <w:r>
        <w:separator/>
      </w:r>
    </w:p>
  </w:footnote>
  <w:footnote w:type="continuationSeparator" w:id="0">
    <w:p w:rsidR="00665D8D" w:rsidRDefault="00665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600B"/>
    <w:multiLevelType w:val="hybridMultilevel"/>
    <w:tmpl w:val="4C60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D"/>
    <w:rsid w:val="000F5BFF"/>
    <w:rsid w:val="00116D3A"/>
    <w:rsid w:val="001237F7"/>
    <w:rsid w:val="00151711"/>
    <w:rsid w:val="001846EB"/>
    <w:rsid w:val="00184FA5"/>
    <w:rsid w:val="001B2FA7"/>
    <w:rsid w:val="001D4E1A"/>
    <w:rsid w:val="001D4EDE"/>
    <w:rsid w:val="001D5B17"/>
    <w:rsid w:val="001E073F"/>
    <w:rsid w:val="001E658F"/>
    <w:rsid w:val="00206F67"/>
    <w:rsid w:val="00207AD1"/>
    <w:rsid w:val="0025740E"/>
    <w:rsid w:val="00273378"/>
    <w:rsid w:val="0036343C"/>
    <w:rsid w:val="0038271C"/>
    <w:rsid w:val="0039478A"/>
    <w:rsid w:val="003C5613"/>
    <w:rsid w:val="003D49CE"/>
    <w:rsid w:val="003D6451"/>
    <w:rsid w:val="00423D4E"/>
    <w:rsid w:val="00433578"/>
    <w:rsid w:val="00453688"/>
    <w:rsid w:val="004848B9"/>
    <w:rsid w:val="00490E97"/>
    <w:rsid w:val="004B003E"/>
    <w:rsid w:val="004B2C1D"/>
    <w:rsid w:val="004C5D33"/>
    <w:rsid w:val="004F2429"/>
    <w:rsid w:val="005662F1"/>
    <w:rsid w:val="00571A1E"/>
    <w:rsid w:val="00586904"/>
    <w:rsid w:val="00590081"/>
    <w:rsid w:val="005F2105"/>
    <w:rsid w:val="00644499"/>
    <w:rsid w:val="00665D8D"/>
    <w:rsid w:val="00693748"/>
    <w:rsid w:val="007337B6"/>
    <w:rsid w:val="007C078B"/>
    <w:rsid w:val="00832219"/>
    <w:rsid w:val="008472DE"/>
    <w:rsid w:val="0086046A"/>
    <w:rsid w:val="00875807"/>
    <w:rsid w:val="008933E4"/>
    <w:rsid w:val="008C1529"/>
    <w:rsid w:val="00914960"/>
    <w:rsid w:val="00946B12"/>
    <w:rsid w:val="00971533"/>
    <w:rsid w:val="00984D8A"/>
    <w:rsid w:val="00993894"/>
    <w:rsid w:val="00996115"/>
    <w:rsid w:val="00996F9F"/>
    <w:rsid w:val="009973DC"/>
    <w:rsid w:val="009E3CD5"/>
    <w:rsid w:val="009F4BD9"/>
    <w:rsid w:val="00A15085"/>
    <w:rsid w:val="00A22438"/>
    <w:rsid w:val="00A30789"/>
    <w:rsid w:val="00A54696"/>
    <w:rsid w:val="00AA63AB"/>
    <w:rsid w:val="00AD3999"/>
    <w:rsid w:val="00B27933"/>
    <w:rsid w:val="00B331CC"/>
    <w:rsid w:val="00B3581F"/>
    <w:rsid w:val="00B36244"/>
    <w:rsid w:val="00B4263F"/>
    <w:rsid w:val="00B53B26"/>
    <w:rsid w:val="00B56D3E"/>
    <w:rsid w:val="00B62F0D"/>
    <w:rsid w:val="00B65C98"/>
    <w:rsid w:val="00BC60CC"/>
    <w:rsid w:val="00BD26DE"/>
    <w:rsid w:val="00BD2840"/>
    <w:rsid w:val="00BD57F7"/>
    <w:rsid w:val="00BD6B36"/>
    <w:rsid w:val="00BF3973"/>
    <w:rsid w:val="00C41A42"/>
    <w:rsid w:val="00C6646B"/>
    <w:rsid w:val="00C931E9"/>
    <w:rsid w:val="00D26EB1"/>
    <w:rsid w:val="00D47646"/>
    <w:rsid w:val="00DA1F82"/>
    <w:rsid w:val="00DA6B4B"/>
    <w:rsid w:val="00DB5106"/>
    <w:rsid w:val="00E0547F"/>
    <w:rsid w:val="00E16611"/>
    <w:rsid w:val="00E74469"/>
    <w:rsid w:val="00E81F58"/>
    <w:rsid w:val="00F13FD8"/>
    <w:rsid w:val="00F233BB"/>
    <w:rsid w:val="00F27D37"/>
    <w:rsid w:val="00F50AF2"/>
    <w:rsid w:val="00F96C03"/>
    <w:rsid w:val="00FD579F"/>
    <w:rsid w:val="00FF4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4D556-6D42-44F2-851A-ACF56463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2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F0D"/>
  </w:style>
  <w:style w:type="character" w:styleId="PageNumber">
    <w:name w:val="page number"/>
    <w:basedOn w:val="DefaultParagraphFont"/>
    <w:rsid w:val="00B62F0D"/>
  </w:style>
  <w:style w:type="paragraph" w:styleId="BalloonText">
    <w:name w:val="Balloon Text"/>
    <w:basedOn w:val="Normal"/>
    <w:link w:val="BalloonTextChar"/>
    <w:uiPriority w:val="99"/>
    <w:semiHidden/>
    <w:unhideWhenUsed/>
    <w:rsid w:val="00B6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0D"/>
    <w:rPr>
      <w:rFonts w:ascii="Tahoma" w:hAnsi="Tahoma" w:cs="Tahoma"/>
      <w:sz w:val="16"/>
      <w:szCs w:val="16"/>
    </w:rPr>
  </w:style>
  <w:style w:type="paragraph" w:styleId="ListParagraph">
    <w:name w:val="List Paragraph"/>
    <w:basedOn w:val="Normal"/>
    <w:uiPriority w:val="34"/>
    <w:qFormat/>
    <w:rsid w:val="00F2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284E-889E-44CF-91FE-6E37C466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dc:creator>
  <cp:lastModifiedBy>Diana Alvarez</cp:lastModifiedBy>
  <cp:revision>2</cp:revision>
  <cp:lastPrinted>2014-02-03T10:10:00Z</cp:lastPrinted>
  <dcterms:created xsi:type="dcterms:W3CDTF">2016-04-27T14:55:00Z</dcterms:created>
  <dcterms:modified xsi:type="dcterms:W3CDTF">2016-04-27T14:55:00Z</dcterms:modified>
</cp:coreProperties>
</file>