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BD" w:rsidRDefault="008E0121">
      <w:pPr>
        <w:ind w:left="7200"/>
        <w:jc w:val="right"/>
        <w:rPr>
          <w:rFonts w:ascii="Times" w:hAnsi="Times"/>
          <w:b/>
          <w:bCs/>
          <w:sz w:val="22"/>
          <w:szCs w:val="22"/>
        </w:rPr>
      </w:pPr>
      <w:bookmarkStart w:id="0" w:name="_GoBack"/>
      <w:bookmarkEnd w:id="0"/>
      <w:r>
        <w:rPr>
          <w:rFonts w:ascii="Times" w:hAnsi="Times"/>
          <w:b/>
          <w:bCs/>
          <w:sz w:val="22"/>
          <w:szCs w:val="22"/>
        </w:rPr>
        <w:t>ANNEX 6</w:t>
      </w:r>
    </w:p>
    <w:tbl>
      <w:tblPr>
        <w:tblW w:w="8996" w:type="dxa"/>
        <w:jc w:val="center"/>
        <w:tblCellMar>
          <w:left w:w="0" w:type="dxa"/>
          <w:right w:w="0" w:type="dxa"/>
        </w:tblCellMar>
        <w:tblLook w:val="04A0" w:firstRow="1" w:lastRow="0" w:firstColumn="1" w:lastColumn="0" w:noHBand="0" w:noVBand="1"/>
      </w:tblPr>
      <w:tblGrid>
        <w:gridCol w:w="419"/>
        <w:gridCol w:w="5785"/>
        <w:gridCol w:w="2792"/>
      </w:tblGrid>
      <w:tr w:rsidR="002225BD">
        <w:trPr>
          <w:trHeight w:val="1148"/>
          <w:jc w:val="center"/>
        </w:trPr>
        <w:tc>
          <w:tcPr>
            <w:tcW w:w="419" w:type="dxa"/>
            <w:shd w:val="clear" w:color="auto" w:fill="auto"/>
            <w:vAlign w:val="bottom"/>
          </w:tcPr>
          <w:p w:rsidR="002225BD" w:rsidRDefault="002225BD">
            <w:pPr>
              <w:pStyle w:val="UN-00Logosoncoveralignedleft"/>
              <w:spacing w:line="276" w:lineRule="auto"/>
              <w:rPr>
                <w:rFonts w:ascii="Times" w:hAnsi="Times"/>
                <w:szCs w:val="22"/>
              </w:rPr>
            </w:pPr>
          </w:p>
        </w:tc>
        <w:tc>
          <w:tcPr>
            <w:tcW w:w="5785" w:type="dxa"/>
            <w:shd w:val="clear" w:color="auto" w:fill="auto"/>
            <w:vAlign w:val="bottom"/>
          </w:tcPr>
          <w:p w:rsidR="002225BD" w:rsidRDefault="008E0121">
            <w:pPr>
              <w:tabs>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rFonts w:ascii="Times" w:hAnsi="Times"/>
                <w:sz w:val="22"/>
                <w:szCs w:val="22"/>
                <w:lang w:val="en-US"/>
              </w:rPr>
            </w:pPr>
            <w:r>
              <w:rPr>
                <w:rFonts w:ascii="Times" w:hAnsi="Times"/>
                <w:sz w:val="22"/>
                <w:szCs w:val="22"/>
                <w:lang w:val="en-US"/>
              </w:rPr>
              <w:t xml:space="preserve">SUN Movement </w:t>
            </w:r>
          </w:p>
          <w:p w:rsidR="002225BD" w:rsidRDefault="008E0121">
            <w:pPr>
              <w:pStyle w:val="UN-50Logosoncovercentered"/>
              <w:spacing w:line="276" w:lineRule="auto"/>
              <w:rPr>
                <w:rFonts w:ascii="Times" w:hAnsi="Times"/>
                <w:szCs w:val="22"/>
              </w:rPr>
            </w:pPr>
            <w:r>
              <w:rPr>
                <w:rFonts w:ascii="Times" w:hAnsi="Times"/>
                <w:szCs w:val="22"/>
              </w:rPr>
              <w:t xml:space="preserve">Multi-Partner Trust Fund </w:t>
            </w:r>
          </w:p>
        </w:tc>
        <w:tc>
          <w:tcPr>
            <w:tcW w:w="2792" w:type="dxa"/>
            <w:shd w:val="clear" w:color="auto" w:fill="auto"/>
            <w:vAlign w:val="bottom"/>
          </w:tcPr>
          <w:p w:rsidR="002225BD" w:rsidRDefault="008E0121">
            <w:pPr>
              <w:pStyle w:val="UN-00Logosoncoveralignedright"/>
              <w:spacing w:line="276" w:lineRule="auto"/>
              <w:jc w:val="center"/>
              <w:rPr>
                <w:rFonts w:ascii="Times" w:hAnsi="Times"/>
                <w:szCs w:val="22"/>
              </w:rPr>
            </w:pPr>
            <w:r>
              <w:rPr>
                <w:noProof/>
                <w:lang w:bidi="lo-LA"/>
              </w:rPr>
              <w:drawing>
                <wp:inline distT="0" distB="0" distL="0" distR="0" wp14:anchorId="70A95B81" wp14:editId="2C285981">
                  <wp:extent cx="1193800" cy="1041400"/>
                  <wp:effectExtent l="0" t="0" r="0" b="0"/>
                  <wp:docPr id="1" name="Picture 6"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UN Logo"/>
                          <pic:cNvPicPr>
                            <a:picLocks noChangeAspect="1" noChangeArrowheads="1"/>
                          </pic:cNvPicPr>
                        </pic:nvPicPr>
                        <pic:blipFill>
                          <a:blip r:embed="rId8"/>
                          <a:stretch>
                            <a:fillRect/>
                          </a:stretch>
                        </pic:blipFill>
                        <pic:spPr bwMode="auto">
                          <a:xfrm>
                            <a:off x="0" y="0"/>
                            <a:ext cx="1193800" cy="1041400"/>
                          </a:xfrm>
                          <a:prstGeom prst="rect">
                            <a:avLst/>
                          </a:prstGeom>
                        </pic:spPr>
                      </pic:pic>
                    </a:graphicData>
                  </a:graphic>
                </wp:inline>
              </w:drawing>
            </w:r>
          </w:p>
        </w:tc>
      </w:tr>
    </w:tbl>
    <w:p w:rsidR="002225BD" w:rsidRDefault="002225BD">
      <w:pPr>
        <w:ind w:left="7200"/>
        <w:jc w:val="right"/>
        <w:rPr>
          <w:rFonts w:ascii="Times" w:hAnsi="Times"/>
          <w:b/>
          <w:bCs/>
          <w:sz w:val="22"/>
          <w:szCs w:val="22"/>
        </w:rPr>
      </w:pPr>
    </w:p>
    <w:p w:rsidR="002225BD" w:rsidRDefault="002225BD">
      <w:pPr>
        <w:tabs>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Times" w:hAnsi="Times"/>
          <w:b/>
          <w:bCs/>
          <w:sz w:val="22"/>
          <w:szCs w:val="22"/>
        </w:rPr>
      </w:pPr>
    </w:p>
    <w:p w:rsidR="002225BD" w:rsidRDefault="008E0121">
      <w:pPr>
        <w:tabs>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Times" w:hAnsi="Times"/>
          <w:b/>
          <w:bCs/>
          <w:sz w:val="28"/>
          <w:szCs w:val="28"/>
        </w:rPr>
      </w:pPr>
      <w:r>
        <w:rPr>
          <w:rFonts w:ascii="Times" w:hAnsi="Times"/>
          <w:b/>
          <w:bCs/>
          <w:sz w:val="28"/>
          <w:szCs w:val="28"/>
        </w:rPr>
        <w:t>PROGRAMME</w:t>
      </w:r>
      <w:r>
        <w:rPr>
          <w:rFonts w:ascii="Times" w:hAnsi="Times"/>
          <w:b/>
          <w:bCs/>
          <w:sz w:val="28"/>
          <w:szCs w:val="28"/>
          <w:vertAlign w:val="superscript"/>
        </w:rPr>
        <w:t xml:space="preserve">1 </w:t>
      </w:r>
      <w:r>
        <w:rPr>
          <w:rFonts w:ascii="Times" w:hAnsi="Times"/>
          <w:b/>
          <w:bCs/>
          <w:sz w:val="28"/>
          <w:szCs w:val="28"/>
        </w:rPr>
        <w:t>QUARTERLY PROGRESS UPDATE</w:t>
      </w:r>
    </w:p>
    <w:p w:rsidR="002225BD" w:rsidRDefault="008E0121">
      <w:pPr>
        <w:tabs>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Times" w:hAnsi="Times"/>
          <w:b/>
          <w:bCs/>
          <w:i/>
          <w:color w:val="0000CC"/>
          <w:sz w:val="22"/>
          <w:szCs w:val="22"/>
        </w:rPr>
      </w:pPr>
      <w:r>
        <w:rPr>
          <w:rFonts w:ascii="Times" w:hAnsi="Times"/>
          <w:b/>
          <w:bCs/>
          <w:i/>
          <w:color w:val="0000CC"/>
          <w:sz w:val="22"/>
          <w:szCs w:val="22"/>
        </w:rPr>
        <w:t>as of 1st April – 30th June 2016</w:t>
      </w:r>
    </w:p>
    <w:tbl>
      <w:tblPr>
        <w:tblW w:w="101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67"/>
        <w:gridCol w:w="1621"/>
        <w:gridCol w:w="1080"/>
        <w:gridCol w:w="1621"/>
        <w:gridCol w:w="1620"/>
        <w:gridCol w:w="1964"/>
      </w:tblGrid>
      <w:tr w:rsidR="002225BD">
        <w:trPr>
          <w:trHeight w:val="647"/>
        </w:trPr>
        <w:tc>
          <w:tcPr>
            <w:tcW w:w="2267"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rPr>
                <w:rFonts w:ascii="Times" w:hAnsi="Times"/>
                <w:b/>
                <w:sz w:val="22"/>
                <w:szCs w:val="22"/>
              </w:rPr>
            </w:pPr>
            <w:r>
              <w:rPr>
                <w:rFonts w:ascii="Times" w:hAnsi="Times"/>
                <w:b/>
                <w:sz w:val="22"/>
                <w:szCs w:val="22"/>
              </w:rPr>
              <w:t xml:space="preserve">Participating UN Organization:  </w:t>
            </w:r>
          </w:p>
        </w:tc>
        <w:tc>
          <w:tcPr>
            <w:tcW w:w="7905"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Default="008E0121">
            <w:pPr>
              <w:rPr>
                <w:rFonts w:ascii="Times" w:hAnsi="Times"/>
                <w:b/>
                <w:sz w:val="22"/>
                <w:szCs w:val="22"/>
              </w:rPr>
            </w:pPr>
            <w:r>
              <w:rPr>
                <w:rFonts w:ascii="Times" w:hAnsi="Times"/>
                <w:b/>
                <w:iCs/>
                <w:sz w:val="22"/>
                <w:szCs w:val="22"/>
                <w:lang w:val="en-US"/>
              </w:rPr>
              <w:t>UNOPS</w:t>
            </w:r>
          </w:p>
        </w:tc>
      </w:tr>
      <w:tr w:rsidR="002225BD">
        <w:trPr>
          <w:trHeight w:val="530"/>
        </w:trPr>
        <w:tc>
          <w:tcPr>
            <w:tcW w:w="2267"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rPr>
                <w:rFonts w:ascii="Times" w:hAnsi="Times"/>
                <w:b/>
                <w:bCs/>
                <w:sz w:val="22"/>
                <w:szCs w:val="22"/>
              </w:rPr>
            </w:pPr>
            <w:r>
              <w:rPr>
                <w:rFonts w:ascii="Times" w:hAnsi="Times"/>
                <w:b/>
                <w:sz w:val="22"/>
                <w:szCs w:val="22"/>
              </w:rPr>
              <w:t xml:space="preserve">Implementing Partner(s): </w:t>
            </w:r>
          </w:p>
        </w:tc>
        <w:tc>
          <w:tcPr>
            <w:tcW w:w="7905"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Default="008E0121">
            <w:pPr>
              <w:rPr>
                <w:rFonts w:ascii="Times" w:hAnsi="Times"/>
                <w:b/>
                <w:sz w:val="22"/>
                <w:szCs w:val="22"/>
              </w:rPr>
            </w:pPr>
            <w:r>
              <w:rPr>
                <w:rFonts w:ascii="Times" w:hAnsi="Times"/>
                <w:b/>
                <w:iCs/>
                <w:sz w:val="22"/>
                <w:szCs w:val="22"/>
                <w:lang w:val="en-US"/>
              </w:rPr>
              <w:t>Plan International, National counterparts (government, private, NGOs &amp; others) and other International Organizations</w:t>
            </w:r>
          </w:p>
        </w:tc>
      </w:tr>
      <w:tr w:rsidR="002225BD">
        <w:trPr>
          <w:trHeight w:val="375"/>
        </w:trPr>
        <w:tc>
          <w:tcPr>
            <w:tcW w:w="2267"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rPr>
                <w:rFonts w:ascii="Times" w:hAnsi="Times"/>
                <w:b/>
                <w:sz w:val="22"/>
                <w:szCs w:val="22"/>
              </w:rPr>
            </w:pPr>
            <w:r>
              <w:rPr>
                <w:rFonts w:ascii="Times" w:hAnsi="Times"/>
                <w:b/>
                <w:sz w:val="22"/>
                <w:szCs w:val="22"/>
              </w:rPr>
              <w:t xml:space="preserve">Programme Number: </w:t>
            </w:r>
          </w:p>
        </w:tc>
        <w:tc>
          <w:tcPr>
            <w:tcW w:w="7905"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Default="002225BD">
            <w:pPr>
              <w:rPr>
                <w:rFonts w:ascii="Times" w:hAnsi="Times"/>
                <w:b/>
                <w:sz w:val="22"/>
                <w:szCs w:val="22"/>
              </w:rPr>
            </w:pPr>
          </w:p>
        </w:tc>
      </w:tr>
      <w:tr w:rsidR="002225BD">
        <w:trPr>
          <w:trHeight w:val="375"/>
        </w:trPr>
        <w:tc>
          <w:tcPr>
            <w:tcW w:w="2267"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rPr>
                <w:rFonts w:ascii="Times" w:hAnsi="Times"/>
                <w:b/>
                <w:sz w:val="22"/>
                <w:szCs w:val="22"/>
              </w:rPr>
            </w:pPr>
            <w:r>
              <w:rPr>
                <w:rFonts w:ascii="Times" w:hAnsi="Times"/>
                <w:b/>
                <w:sz w:val="22"/>
                <w:szCs w:val="22"/>
              </w:rPr>
              <w:t>Programme Title:</w:t>
            </w:r>
          </w:p>
        </w:tc>
        <w:tc>
          <w:tcPr>
            <w:tcW w:w="7905"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Default="008E0121">
            <w:pPr>
              <w:pStyle w:val="TextBody"/>
              <w:spacing w:before="60" w:after="60"/>
              <w:jc w:val="both"/>
              <w:rPr>
                <w:rFonts w:ascii="Times" w:hAnsi="Times" w:cs="Times New Roman"/>
                <w:b/>
                <w:sz w:val="22"/>
                <w:szCs w:val="22"/>
              </w:rPr>
            </w:pPr>
            <w:r>
              <w:rPr>
                <w:rFonts w:ascii="Times" w:hAnsi="Times" w:cs="Times New Roman"/>
                <w:b/>
                <w:iCs/>
                <w:sz w:val="22"/>
                <w:szCs w:val="22"/>
              </w:rPr>
              <w:t xml:space="preserve">Scaling Up Nutrition Civil Society Alliance (SUN CSA) in Laos </w:t>
            </w:r>
          </w:p>
        </w:tc>
      </w:tr>
      <w:tr w:rsidR="002225BD">
        <w:trPr>
          <w:trHeight w:val="375"/>
        </w:trPr>
        <w:tc>
          <w:tcPr>
            <w:tcW w:w="2267"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rPr>
                <w:rFonts w:ascii="Times" w:hAnsi="Times"/>
                <w:b/>
                <w:sz w:val="22"/>
                <w:szCs w:val="22"/>
              </w:rPr>
            </w:pPr>
            <w:r>
              <w:rPr>
                <w:rFonts w:ascii="Times" w:hAnsi="Times"/>
                <w:b/>
                <w:sz w:val="22"/>
                <w:szCs w:val="22"/>
              </w:rPr>
              <w:t>Total Approved Programme Budget:</w:t>
            </w:r>
          </w:p>
        </w:tc>
        <w:tc>
          <w:tcPr>
            <w:tcW w:w="7905"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Default="008E0121">
            <w:pPr>
              <w:rPr>
                <w:rFonts w:ascii="Times" w:hAnsi="Times"/>
                <w:b/>
                <w:sz w:val="22"/>
                <w:szCs w:val="22"/>
              </w:rPr>
            </w:pPr>
            <w:r>
              <w:rPr>
                <w:rFonts w:ascii="Times" w:hAnsi="Times"/>
                <w:b/>
                <w:sz w:val="22"/>
                <w:szCs w:val="22"/>
              </w:rPr>
              <w:t>US$ 250,000</w:t>
            </w:r>
          </w:p>
        </w:tc>
      </w:tr>
      <w:tr w:rsidR="002225BD">
        <w:trPr>
          <w:trHeight w:val="375"/>
        </w:trPr>
        <w:tc>
          <w:tcPr>
            <w:tcW w:w="2267"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rPr>
                <w:rFonts w:ascii="Times" w:hAnsi="Times"/>
                <w:b/>
                <w:sz w:val="22"/>
                <w:szCs w:val="22"/>
              </w:rPr>
            </w:pPr>
            <w:r>
              <w:rPr>
                <w:rFonts w:ascii="Times" w:hAnsi="Times"/>
                <w:b/>
                <w:sz w:val="22"/>
                <w:szCs w:val="22"/>
              </w:rPr>
              <w:t>Location:</w:t>
            </w:r>
          </w:p>
        </w:tc>
        <w:tc>
          <w:tcPr>
            <w:tcW w:w="7905"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Default="008E0121">
            <w:pPr>
              <w:rPr>
                <w:rFonts w:ascii="Times" w:hAnsi="Times"/>
                <w:b/>
                <w:sz w:val="22"/>
                <w:szCs w:val="22"/>
              </w:rPr>
            </w:pPr>
            <w:r>
              <w:rPr>
                <w:rFonts w:ascii="Times" w:hAnsi="Times"/>
                <w:b/>
                <w:sz w:val="22"/>
                <w:szCs w:val="22"/>
              </w:rPr>
              <w:t>Lao People Democratic Republic (Lao PDR)</w:t>
            </w:r>
          </w:p>
        </w:tc>
      </w:tr>
      <w:tr w:rsidR="002225BD">
        <w:trPr>
          <w:trHeight w:val="375"/>
        </w:trPr>
        <w:tc>
          <w:tcPr>
            <w:tcW w:w="2267"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rPr>
                <w:rFonts w:ascii="Times" w:hAnsi="Times"/>
                <w:b/>
                <w:sz w:val="22"/>
                <w:szCs w:val="22"/>
              </w:rPr>
            </w:pPr>
            <w:r>
              <w:rPr>
                <w:rFonts w:ascii="Times" w:hAnsi="Times"/>
                <w:b/>
                <w:sz w:val="22"/>
                <w:szCs w:val="22"/>
              </w:rPr>
              <w:t>MC Approval Date:</w:t>
            </w:r>
          </w:p>
        </w:tc>
        <w:tc>
          <w:tcPr>
            <w:tcW w:w="7905"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Default="008E0121">
            <w:pPr>
              <w:rPr>
                <w:rFonts w:ascii="Times" w:hAnsi="Times"/>
                <w:b/>
                <w:sz w:val="22"/>
                <w:szCs w:val="22"/>
              </w:rPr>
            </w:pPr>
            <w:r>
              <w:rPr>
                <w:rFonts w:ascii="Times" w:hAnsi="Times"/>
                <w:b/>
                <w:sz w:val="22"/>
                <w:szCs w:val="22"/>
              </w:rPr>
              <w:t>1</w:t>
            </w:r>
            <w:r>
              <w:rPr>
                <w:rFonts w:ascii="Times" w:hAnsi="Times"/>
                <w:b/>
                <w:sz w:val="22"/>
                <w:szCs w:val="22"/>
                <w:vertAlign w:val="superscript"/>
              </w:rPr>
              <w:t>st</w:t>
            </w:r>
            <w:r>
              <w:rPr>
                <w:rFonts w:ascii="Times" w:hAnsi="Times"/>
                <w:b/>
                <w:sz w:val="22"/>
                <w:szCs w:val="22"/>
              </w:rPr>
              <w:t xml:space="preserve"> January 2014</w:t>
            </w:r>
          </w:p>
        </w:tc>
      </w:tr>
      <w:tr w:rsidR="002225BD">
        <w:tc>
          <w:tcPr>
            <w:tcW w:w="2267"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rPr>
                <w:rFonts w:ascii="Times" w:hAnsi="Times"/>
                <w:b/>
                <w:sz w:val="22"/>
                <w:szCs w:val="22"/>
              </w:rPr>
            </w:pPr>
            <w:r>
              <w:rPr>
                <w:rFonts w:ascii="Times" w:hAnsi="Times"/>
                <w:b/>
                <w:sz w:val="22"/>
                <w:szCs w:val="22"/>
              </w:rPr>
              <w:t>Programme Duration:</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Default="002225BD">
            <w:pPr>
              <w:rPr>
                <w:rFonts w:ascii="Times" w:hAnsi="Times"/>
                <w:b/>
                <w:sz w:val="22"/>
                <w:szCs w:val="22"/>
              </w:rPr>
            </w:pPr>
          </w:p>
          <w:p w:rsidR="002225BD" w:rsidRDefault="008E0121">
            <w:pPr>
              <w:rPr>
                <w:rFonts w:ascii="Times" w:hAnsi="Times"/>
                <w:b/>
                <w:sz w:val="22"/>
                <w:szCs w:val="22"/>
              </w:rPr>
            </w:pPr>
            <w:r>
              <w:rPr>
                <w:rFonts w:ascii="Times" w:hAnsi="Times"/>
                <w:b/>
                <w:sz w:val="22"/>
                <w:szCs w:val="22"/>
              </w:rPr>
              <w:t>2 years</w:t>
            </w:r>
          </w:p>
          <w:p w:rsidR="002225BD" w:rsidRDefault="002225BD">
            <w:pPr>
              <w:rPr>
                <w:rFonts w:ascii="Times" w:hAnsi="Times"/>
                <w:b/>
                <w:sz w:val="22"/>
                <w:szCs w:val="22"/>
              </w:rPr>
            </w:pPr>
          </w:p>
        </w:tc>
        <w:tc>
          <w:tcPr>
            <w:tcW w:w="1080"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jc w:val="center"/>
              <w:rPr>
                <w:rFonts w:ascii="Times" w:hAnsi="Times"/>
                <w:b/>
                <w:sz w:val="22"/>
                <w:szCs w:val="22"/>
              </w:rPr>
            </w:pPr>
            <w:r>
              <w:rPr>
                <w:rFonts w:ascii="Times" w:hAnsi="Times"/>
                <w:b/>
                <w:sz w:val="22"/>
                <w:szCs w:val="22"/>
              </w:rPr>
              <w:t>Starting Date:</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Default="008E0121">
            <w:pPr>
              <w:rPr>
                <w:rFonts w:ascii="Times" w:hAnsi="Times"/>
                <w:b/>
                <w:bCs/>
                <w:sz w:val="22"/>
                <w:szCs w:val="22"/>
              </w:rPr>
            </w:pPr>
            <w:r>
              <w:rPr>
                <w:rFonts w:ascii="Times" w:hAnsi="Times"/>
                <w:b/>
                <w:bCs/>
                <w:sz w:val="22"/>
                <w:szCs w:val="22"/>
              </w:rPr>
              <w:t>1 January 2014</w:t>
            </w:r>
          </w:p>
        </w:tc>
        <w:tc>
          <w:tcPr>
            <w:tcW w:w="1620"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jc w:val="center"/>
              <w:rPr>
                <w:rFonts w:ascii="Times" w:hAnsi="Times"/>
                <w:b/>
                <w:sz w:val="22"/>
                <w:szCs w:val="22"/>
              </w:rPr>
            </w:pPr>
            <w:r>
              <w:rPr>
                <w:rFonts w:ascii="Times" w:hAnsi="Times"/>
                <w:b/>
                <w:sz w:val="22"/>
                <w:szCs w:val="22"/>
                <w:shd w:val="clear" w:color="auto" w:fill="E6E6E6"/>
              </w:rPr>
              <w:t>Completion Date:</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Default="008E0121">
            <w:pPr>
              <w:rPr>
                <w:rFonts w:ascii="Times" w:hAnsi="Times"/>
                <w:b/>
                <w:bCs/>
                <w:sz w:val="22"/>
                <w:szCs w:val="22"/>
              </w:rPr>
            </w:pPr>
            <w:r>
              <w:rPr>
                <w:rFonts w:ascii="Times" w:hAnsi="Times"/>
                <w:b/>
                <w:bCs/>
                <w:sz w:val="22"/>
                <w:szCs w:val="22"/>
              </w:rPr>
              <w:t>31</w:t>
            </w:r>
            <w:r>
              <w:rPr>
                <w:rFonts w:ascii="Times" w:hAnsi="Times"/>
                <w:b/>
                <w:bCs/>
                <w:sz w:val="22"/>
                <w:szCs w:val="22"/>
                <w:vertAlign w:val="superscript"/>
              </w:rPr>
              <w:t>st</w:t>
            </w:r>
            <w:r>
              <w:rPr>
                <w:rFonts w:ascii="Times" w:hAnsi="Times"/>
                <w:b/>
                <w:bCs/>
                <w:sz w:val="22"/>
                <w:szCs w:val="22"/>
              </w:rPr>
              <w:t xml:space="preserve"> December 2015</w:t>
            </w:r>
          </w:p>
        </w:tc>
      </w:tr>
      <w:tr w:rsidR="002225BD">
        <w:trPr>
          <w:trHeight w:val="345"/>
        </w:trPr>
        <w:tc>
          <w:tcPr>
            <w:tcW w:w="2267"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rPr>
                <w:rFonts w:ascii="Times" w:hAnsi="Times"/>
                <w:b/>
                <w:sz w:val="22"/>
                <w:szCs w:val="22"/>
              </w:rPr>
            </w:pPr>
            <w:r>
              <w:rPr>
                <w:rFonts w:ascii="Times" w:hAnsi="Times"/>
                <w:b/>
                <w:sz w:val="22"/>
                <w:szCs w:val="22"/>
              </w:rPr>
              <w:t xml:space="preserve">Funds Committed: </w:t>
            </w:r>
          </w:p>
        </w:tc>
        <w:tc>
          <w:tcPr>
            <w:tcW w:w="432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Default="008E0121">
            <w:pPr>
              <w:rPr>
                <w:rFonts w:ascii="Times" w:hAnsi="Times"/>
                <w:b/>
                <w:color w:val="000000"/>
                <w:sz w:val="22"/>
                <w:szCs w:val="22"/>
              </w:rPr>
            </w:pPr>
            <w:r>
              <w:rPr>
                <w:rFonts w:ascii="Times" w:hAnsi="Times"/>
                <w:b/>
                <w:sz w:val="22"/>
                <w:szCs w:val="22"/>
              </w:rPr>
              <w:t>US$ 250,000</w:t>
            </w:r>
          </w:p>
        </w:tc>
        <w:tc>
          <w:tcPr>
            <w:tcW w:w="1620"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jc w:val="center"/>
              <w:rPr>
                <w:rFonts w:ascii="Times" w:hAnsi="Times"/>
                <w:b/>
                <w:sz w:val="22"/>
                <w:szCs w:val="22"/>
              </w:rPr>
            </w:pPr>
            <w:r>
              <w:rPr>
                <w:rFonts w:ascii="Times" w:hAnsi="Times"/>
                <w:b/>
                <w:sz w:val="22"/>
                <w:szCs w:val="22"/>
              </w:rPr>
              <w:t>Percentage of Approved:</w:t>
            </w:r>
          </w:p>
        </w:tc>
        <w:tc>
          <w:tcPr>
            <w:tcW w:w="1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Default="002225BD">
            <w:pPr>
              <w:rPr>
                <w:rFonts w:ascii="Times" w:hAnsi="Times"/>
                <w:b/>
                <w:sz w:val="22"/>
                <w:szCs w:val="22"/>
              </w:rPr>
            </w:pPr>
          </w:p>
        </w:tc>
      </w:tr>
      <w:tr w:rsidR="002225BD">
        <w:trPr>
          <w:trHeight w:val="345"/>
        </w:trPr>
        <w:tc>
          <w:tcPr>
            <w:tcW w:w="2267"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rPr>
                <w:rFonts w:ascii="Times" w:hAnsi="Times"/>
                <w:b/>
                <w:sz w:val="22"/>
                <w:szCs w:val="22"/>
              </w:rPr>
            </w:pPr>
            <w:r>
              <w:rPr>
                <w:rFonts w:ascii="Times" w:hAnsi="Times"/>
                <w:b/>
                <w:sz w:val="22"/>
                <w:szCs w:val="22"/>
              </w:rPr>
              <w:t>Funds Disbursed:</w:t>
            </w:r>
          </w:p>
        </w:tc>
        <w:tc>
          <w:tcPr>
            <w:tcW w:w="432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Default="008E0121">
            <w:pPr>
              <w:rPr>
                <w:rFonts w:ascii="Times" w:hAnsi="Times"/>
                <w:b/>
                <w:color w:val="000000"/>
                <w:sz w:val="22"/>
                <w:szCs w:val="22"/>
              </w:rPr>
            </w:pPr>
            <w:r>
              <w:rPr>
                <w:rFonts w:ascii="Times" w:hAnsi="Times"/>
                <w:b/>
                <w:sz w:val="22"/>
                <w:szCs w:val="22"/>
              </w:rPr>
              <w:t>US$ 200,000</w:t>
            </w:r>
          </w:p>
        </w:tc>
        <w:tc>
          <w:tcPr>
            <w:tcW w:w="1620"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jc w:val="center"/>
              <w:rPr>
                <w:rFonts w:ascii="Times" w:hAnsi="Times"/>
                <w:b/>
                <w:sz w:val="22"/>
                <w:szCs w:val="22"/>
              </w:rPr>
            </w:pPr>
            <w:r>
              <w:rPr>
                <w:rFonts w:ascii="Times" w:hAnsi="Times"/>
                <w:b/>
                <w:sz w:val="22"/>
                <w:szCs w:val="22"/>
              </w:rPr>
              <w:t>Percentage of Approved:</w:t>
            </w:r>
          </w:p>
        </w:tc>
        <w:tc>
          <w:tcPr>
            <w:tcW w:w="1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Default="002225BD">
            <w:pPr>
              <w:rPr>
                <w:rFonts w:ascii="Times" w:hAnsi="Times"/>
                <w:b/>
                <w:sz w:val="22"/>
                <w:szCs w:val="22"/>
              </w:rPr>
            </w:pPr>
          </w:p>
        </w:tc>
      </w:tr>
      <w:tr w:rsidR="002225BD">
        <w:tc>
          <w:tcPr>
            <w:tcW w:w="2267"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rPr>
                <w:rFonts w:ascii="Times" w:hAnsi="Times"/>
                <w:b/>
                <w:sz w:val="22"/>
                <w:szCs w:val="22"/>
              </w:rPr>
            </w:pPr>
            <w:r>
              <w:rPr>
                <w:rFonts w:ascii="Times" w:hAnsi="Times"/>
                <w:b/>
                <w:sz w:val="22"/>
                <w:szCs w:val="22"/>
              </w:rPr>
              <w:t>Expected Programme Duration:</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Default="002225BD">
            <w:pPr>
              <w:rPr>
                <w:rFonts w:ascii="Times" w:hAnsi="Times"/>
                <w:b/>
                <w:sz w:val="22"/>
                <w:szCs w:val="22"/>
              </w:rPr>
            </w:pPr>
          </w:p>
          <w:p w:rsidR="002225BD" w:rsidRDefault="008E0121">
            <w:pPr>
              <w:rPr>
                <w:rFonts w:ascii="Times" w:hAnsi="Times"/>
                <w:b/>
                <w:sz w:val="22"/>
                <w:szCs w:val="22"/>
              </w:rPr>
            </w:pPr>
            <w:r>
              <w:rPr>
                <w:rFonts w:ascii="Times" w:hAnsi="Times"/>
                <w:b/>
                <w:sz w:val="22"/>
                <w:szCs w:val="22"/>
              </w:rPr>
              <w:t>3 years</w:t>
            </w:r>
          </w:p>
          <w:p w:rsidR="002225BD" w:rsidRDefault="002225BD">
            <w:pPr>
              <w:rPr>
                <w:rFonts w:ascii="Times" w:hAnsi="Times"/>
                <w:b/>
                <w:sz w:val="22"/>
                <w:szCs w:val="22"/>
              </w:rPr>
            </w:pPr>
          </w:p>
        </w:tc>
        <w:tc>
          <w:tcPr>
            <w:tcW w:w="1080"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jc w:val="center"/>
              <w:rPr>
                <w:rFonts w:ascii="Times" w:hAnsi="Times"/>
                <w:b/>
                <w:sz w:val="22"/>
                <w:szCs w:val="22"/>
              </w:rPr>
            </w:pPr>
            <w:r>
              <w:rPr>
                <w:rFonts w:ascii="Times" w:hAnsi="Times"/>
                <w:b/>
                <w:sz w:val="22"/>
                <w:szCs w:val="22"/>
                <w:shd w:val="clear" w:color="auto" w:fill="E6E6E6"/>
              </w:rPr>
              <w:t>Forecast Final Date:</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Default="008E0121">
            <w:pPr>
              <w:rPr>
                <w:rFonts w:ascii="Times" w:hAnsi="Times"/>
                <w:b/>
                <w:sz w:val="22"/>
                <w:szCs w:val="22"/>
              </w:rPr>
            </w:pPr>
            <w:r>
              <w:rPr>
                <w:rFonts w:ascii="Times" w:hAnsi="Times"/>
                <w:b/>
                <w:sz w:val="22"/>
                <w:szCs w:val="22"/>
              </w:rPr>
              <w:t>31</w:t>
            </w:r>
            <w:r>
              <w:rPr>
                <w:rFonts w:ascii="Times" w:hAnsi="Times"/>
                <w:b/>
                <w:sz w:val="22"/>
                <w:szCs w:val="22"/>
                <w:vertAlign w:val="superscript"/>
              </w:rPr>
              <w:t>st</w:t>
            </w:r>
            <w:r>
              <w:rPr>
                <w:rFonts w:ascii="Times" w:hAnsi="Times"/>
                <w:b/>
                <w:sz w:val="22"/>
                <w:szCs w:val="22"/>
              </w:rPr>
              <w:t xml:space="preserve"> December 2016</w:t>
            </w:r>
          </w:p>
        </w:tc>
        <w:tc>
          <w:tcPr>
            <w:tcW w:w="1620"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jc w:val="center"/>
              <w:rPr>
                <w:rFonts w:ascii="Times" w:hAnsi="Times"/>
                <w:b/>
                <w:sz w:val="22"/>
                <w:szCs w:val="22"/>
              </w:rPr>
            </w:pPr>
            <w:r>
              <w:rPr>
                <w:rFonts w:ascii="Times" w:hAnsi="Times"/>
                <w:b/>
                <w:sz w:val="22"/>
                <w:szCs w:val="22"/>
              </w:rPr>
              <w:t>Delay (Months):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Default="008E0121">
            <w:pPr>
              <w:rPr>
                <w:rFonts w:ascii="Times" w:hAnsi="Times"/>
                <w:b/>
                <w:bCs/>
                <w:sz w:val="22"/>
                <w:szCs w:val="22"/>
              </w:rPr>
            </w:pPr>
            <w:r>
              <w:rPr>
                <w:rFonts w:ascii="Times" w:hAnsi="Times"/>
                <w:b/>
                <w:bCs/>
                <w:sz w:val="22"/>
                <w:szCs w:val="22"/>
              </w:rPr>
              <w:t>12 months</w:t>
            </w:r>
          </w:p>
        </w:tc>
      </w:tr>
      <w:tr w:rsidR="002225BD">
        <w:tc>
          <w:tcPr>
            <w:tcW w:w="2267" w:type="dxa"/>
            <w:tcBorders>
              <w:top w:val="single" w:sz="4" w:space="0" w:color="00000A"/>
            </w:tcBorders>
            <w:shd w:val="clear" w:color="auto" w:fill="auto"/>
            <w:vAlign w:val="center"/>
          </w:tcPr>
          <w:p w:rsidR="002225BD" w:rsidRDefault="002225BD">
            <w:pPr>
              <w:rPr>
                <w:rFonts w:ascii="Times" w:hAnsi="Times"/>
                <w:b/>
                <w:sz w:val="22"/>
                <w:szCs w:val="22"/>
              </w:rPr>
            </w:pPr>
          </w:p>
        </w:tc>
        <w:tc>
          <w:tcPr>
            <w:tcW w:w="1621" w:type="dxa"/>
            <w:tcBorders>
              <w:top w:val="single" w:sz="4" w:space="0" w:color="00000A"/>
            </w:tcBorders>
            <w:shd w:val="clear" w:color="auto" w:fill="auto"/>
            <w:vAlign w:val="center"/>
          </w:tcPr>
          <w:p w:rsidR="002225BD" w:rsidRDefault="002225BD">
            <w:pPr>
              <w:rPr>
                <w:rFonts w:ascii="Times" w:hAnsi="Times"/>
                <w:b/>
                <w:sz w:val="22"/>
                <w:szCs w:val="22"/>
              </w:rPr>
            </w:pPr>
          </w:p>
        </w:tc>
        <w:tc>
          <w:tcPr>
            <w:tcW w:w="1080" w:type="dxa"/>
            <w:tcBorders>
              <w:top w:val="single" w:sz="4" w:space="0" w:color="00000A"/>
            </w:tcBorders>
            <w:shd w:val="clear" w:color="auto" w:fill="auto"/>
            <w:vAlign w:val="center"/>
          </w:tcPr>
          <w:p w:rsidR="002225BD" w:rsidRDefault="002225BD">
            <w:pPr>
              <w:jc w:val="center"/>
              <w:rPr>
                <w:rFonts w:ascii="Times" w:hAnsi="Times"/>
                <w:b/>
                <w:sz w:val="22"/>
                <w:szCs w:val="22"/>
              </w:rPr>
            </w:pPr>
          </w:p>
        </w:tc>
        <w:tc>
          <w:tcPr>
            <w:tcW w:w="1621" w:type="dxa"/>
            <w:tcBorders>
              <w:top w:val="single" w:sz="4" w:space="0" w:color="00000A"/>
            </w:tcBorders>
            <w:shd w:val="clear" w:color="auto" w:fill="auto"/>
            <w:vAlign w:val="center"/>
          </w:tcPr>
          <w:p w:rsidR="002225BD" w:rsidRDefault="002225BD">
            <w:pPr>
              <w:rPr>
                <w:rFonts w:ascii="Times" w:hAnsi="Times"/>
                <w:b/>
                <w:sz w:val="22"/>
                <w:szCs w:val="22"/>
              </w:rPr>
            </w:pPr>
          </w:p>
        </w:tc>
        <w:tc>
          <w:tcPr>
            <w:tcW w:w="1620" w:type="dxa"/>
            <w:tcBorders>
              <w:top w:val="single" w:sz="4" w:space="0" w:color="00000A"/>
            </w:tcBorders>
            <w:shd w:val="clear" w:color="auto" w:fill="auto"/>
            <w:vAlign w:val="center"/>
          </w:tcPr>
          <w:p w:rsidR="002225BD" w:rsidRDefault="002225BD">
            <w:pPr>
              <w:jc w:val="center"/>
              <w:rPr>
                <w:rFonts w:ascii="Times" w:hAnsi="Times"/>
                <w:b/>
                <w:sz w:val="22"/>
                <w:szCs w:val="22"/>
              </w:rPr>
            </w:pPr>
          </w:p>
        </w:tc>
        <w:tc>
          <w:tcPr>
            <w:tcW w:w="1963" w:type="dxa"/>
            <w:tcBorders>
              <w:top w:val="single" w:sz="4" w:space="0" w:color="00000A"/>
            </w:tcBorders>
            <w:shd w:val="clear" w:color="auto" w:fill="auto"/>
            <w:vAlign w:val="center"/>
          </w:tcPr>
          <w:p w:rsidR="002225BD" w:rsidRDefault="002225BD">
            <w:pPr>
              <w:rPr>
                <w:rFonts w:ascii="Times" w:hAnsi="Times"/>
                <w:b/>
                <w:bCs/>
                <w:sz w:val="22"/>
                <w:szCs w:val="22"/>
              </w:rPr>
            </w:pPr>
          </w:p>
        </w:tc>
      </w:tr>
    </w:tbl>
    <w:p w:rsidR="002225BD" w:rsidRDefault="002225BD">
      <w:pPr>
        <w:rPr>
          <w:rFonts w:ascii="Times" w:hAnsi="Times"/>
          <w:sz w:val="22"/>
          <w:szCs w:val="22"/>
        </w:rPr>
      </w:pPr>
    </w:p>
    <w:tbl>
      <w:tblPr>
        <w:tblW w:w="101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256"/>
        <w:gridCol w:w="5103"/>
        <w:gridCol w:w="1814"/>
      </w:tblGrid>
      <w:tr w:rsidR="002225BD">
        <w:trPr>
          <w:trHeight w:val="418"/>
        </w:trPr>
        <w:tc>
          <w:tcPr>
            <w:tcW w:w="3256"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jc w:val="center"/>
              <w:rPr>
                <w:rFonts w:ascii="Times" w:hAnsi="Times"/>
                <w:b/>
                <w:color w:val="000000"/>
                <w:sz w:val="22"/>
                <w:szCs w:val="22"/>
              </w:rPr>
            </w:pPr>
            <w:r>
              <w:rPr>
                <w:rFonts w:ascii="Times" w:hAnsi="Times"/>
                <w:b/>
                <w:color w:val="000000"/>
                <w:sz w:val="22"/>
                <w:szCs w:val="22"/>
              </w:rPr>
              <w:t>Outcomes:</w:t>
            </w:r>
          </w:p>
        </w:tc>
        <w:tc>
          <w:tcPr>
            <w:tcW w:w="510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jc w:val="center"/>
              <w:rPr>
                <w:rFonts w:ascii="Times" w:hAnsi="Times"/>
                <w:b/>
                <w:color w:val="000000"/>
                <w:sz w:val="22"/>
                <w:szCs w:val="22"/>
              </w:rPr>
            </w:pPr>
            <w:r>
              <w:rPr>
                <w:rFonts w:ascii="Times" w:hAnsi="Times"/>
                <w:b/>
                <w:color w:val="000000"/>
                <w:sz w:val="22"/>
                <w:szCs w:val="22"/>
              </w:rPr>
              <w:t>Achievements/Results:</w:t>
            </w:r>
          </w:p>
        </w:tc>
        <w:tc>
          <w:tcPr>
            <w:tcW w:w="1814"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jc w:val="center"/>
              <w:rPr>
                <w:rFonts w:ascii="Times" w:hAnsi="Times"/>
                <w:b/>
                <w:sz w:val="22"/>
                <w:szCs w:val="22"/>
              </w:rPr>
            </w:pPr>
            <w:r>
              <w:rPr>
                <w:rFonts w:ascii="Times" w:hAnsi="Times"/>
                <w:b/>
                <w:sz w:val="22"/>
                <w:szCs w:val="22"/>
              </w:rPr>
              <w:t>Percentage of planned (to date in the whole project):</w:t>
            </w:r>
          </w:p>
        </w:tc>
      </w:tr>
      <w:tr w:rsidR="002225BD">
        <w:trPr>
          <w:trHeight w:val="512"/>
        </w:trPr>
        <w:tc>
          <w:tcPr>
            <w:tcW w:w="3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Pr="0088571F" w:rsidRDefault="008E0121">
            <w:pPr>
              <w:rPr>
                <w:rFonts w:ascii="Times" w:hAnsi="Times"/>
                <w:color w:val="000099"/>
                <w:sz w:val="22"/>
                <w:szCs w:val="22"/>
              </w:rPr>
            </w:pPr>
            <w:r w:rsidRPr="0088571F">
              <w:rPr>
                <w:rFonts w:ascii="Times" w:hAnsi="Times"/>
                <w:b/>
                <w:bCs/>
                <w:color w:val="000099"/>
                <w:sz w:val="22"/>
                <w:szCs w:val="22"/>
              </w:rPr>
              <w:t xml:space="preserve">Outcome 1: </w:t>
            </w:r>
            <w:r w:rsidRPr="0088571F">
              <w:rPr>
                <w:rFonts w:ascii="Times" w:hAnsi="Times"/>
                <w:color w:val="000099"/>
                <w:sz w:val="22"/>
                <w:szCs w:val="22"/>
              </w:rPr>
              <w:t>A well-functioning CSA is established with a secretariat inclusive of local and international CSOs and a sustainable post-project funding plan</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Pr="0088571F" w:rsidRDefault="008E0121">
            <w:pPr>
              <w:rPr>
                <w:rFonts w:ascii="Times" w:hAnsi="Times"/>
                <w:bCs/>
                <w:color w:val="000099"/>
                <w:sz w:val="22"/>
                <w:szCs w:val="22"/>
              </w:rPr>
            </w:pPr>
            <w:r w:rsidRPr="0088571F">
              <w:rPr>
                <w:rFonts w:ascii="Times" w:hAnsi="Times"/>
                <w:bCs/>
                <w:color w:val="000099"/>
                <w:sz w:val="22"/>
                <w:szCs w:val="22"/>
              </w:rPr>
              <w:t xml:space="preserve">1.6. Develop 5-year strategy for SUN CSA </w:t>
            </w:r>
          </w:p>
          <w:p w:rsidR="002225BD" w:rsidRPr="0088571F" w:rsidRDefault="008E0121">
            <w:pPr>
              <w:rPr>
                <w:rFonts w:ascii="Times" w:hAnsi="Times"/>
                <w:bCs/>
                <w:color w:val="000099"/>
                <w:sz w:val="22"/>
                <w:szCs w:val="22"/>
              </w:rPr>
            </w:pPr>
            <w:r w:rsidRPr="0088571F">
              <w:rPr>
                <w:rFonts w:ascii="Times" w:hAnsi="Times"/>
                <w:bCs/>
                <w:color w:val="000099"/>
                <w:sz w:val="22"/>
                <w:szCs w:val="22"/>
              </w:rPr>
              <w:t>1.8. Quarterly narrative reporting</w:t>
            </w:r>
          </w:p>
          <w:p w:rsidR="002225BD" w:rsidRPr="0088571F" w:rsidRDefault="008E0121">
            <w:pPr>
              <w:rPr>
                <w:rFonts w:ascii="Times" w:hAnsi="Times"/>
                <w:bCs/>
                <w:color w:val="000099"/>
                <w:sz w:val="22"/>
                <w:szCs w:val="22"/>
              </w:rPr>
            </w:pPr>
            <w:r w:rsidRPr="0088571F">
              <w:rPr>
                <w:rFonts w:ascii="Times" w:hAnsi="Times"/>
                <w:bCs/>
                <w:color w:val="000099"/>
                <w:sz w:val="22"/>
                <w:szCs w:val="22"/>
              </w:rPr>
              <w:t>1.9. Semi-annual financial report</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Pr="0088571F" w:rsidRDefault="008E0121">
            <w:pPr>
              <w:rPr>
                <w:rFonts w:ascii="Times" w:hAnsi="Times"/>
                <w:b/>
                <w:color w:val="FF0000"/>
                <w:sz w:val="22"/>
                <w:szCs w:val="22"/>
              </w:rPr>
            </w:pPr>
            <w:r w:rsidRPr="0088571F">
              <w:rPr>
                <w:rFonts w:ascii="Times" w:hAnsi="Times"/>
                <w:b/>
                <w:color w:val="0000CC"/>
                <w:sz w:val="22"/>
                <w:szCs w:val="22"/>
              </w:rPr>
              <w:t>85%</w:t>
            </w:r>
          </w:p>
        </w:tc>
      </w:tr>
      <w:tr w:rsidR="002225BD">
        <w:trPr>
          <w:trHeight w:val="274"/>
        </w:trPr>
        <w:tc>
          <w:tcPr>
            <w:tcW w:w="3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Pr="0088571F" w:rsidRDefault="008E0121">
            <w:pPr>
              <w:rPr>
                <w:rFonts w:ascii="Times" w:hAnsi="Times"/>
                <w:b/>
                <w:bCs/>
                <w:color w:val="000099"/>
                <w:sz w:val="22"/>
                <w:szCs w:val="22"/>
              </w:rPr>
            </w:pPr>
            <w:r w:rsidRPr="0088571F">
              <w:rPr>
                <w:rFonts w:ascii="Times" w:hAnsi="Times"/>
                <w:b/>
                <w:bCs/>
                <w:color w:val="000099"/>
                <w:sz w:val="22"/>
                <w:szCs w:val="22"/>
              </w:rPr>
              <w:t xml:space="preserve">Outcome 2: </w:t>
            </w:r>
            <w:r w:rsidRPr="0088571F">
              <w:rPr>
                <w:rFonts w:ascii="Times" w:hAnsi="Times"/>
                <w:color w:val="000099"/>
                <w:sz w:val="22"/>
                <w:szCs w:val="22"/>
              </w:rPr>
              <w:t>Support provided to project mapping and strategic planning in target areas such as gender mainstreaming and inclusion</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Pr="0088571F" w:rsidRDefault="008E0121">
            <w:pPr>
              <w:spacing w:line="276" w:lineRule="auto"/>
              <w:rPr>
                <w:rFonts w:ascii="Times" w:hAnsi="Times"/>
                <w:bCs/>
                <w:color w:val="000099"/>
                <w:sz w:val="22"/>
                <w:szCs w:val="22"/>
              </w:rPr>
            </w:pPr>
            <w:r w:rsidRPr="0088571F">
              <w:rPr>
                <w:rFonts w:ascii="Times" w:hAnsi="Times"/>
                <w:bCs/>
                <w:color w:val="000099"/>
                <w:sz w:val="22"/>
                <w:szCs w:val="22"/>
              </w:rPr>
              <w:t>2.2 Develop a database of SUN CSA members' activities on agriculture, health, nutrition, education and WASH, as related to NFNSAP</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Pr="0088571F" w:rsidRDefault="00B81AC6">
            <w:pPr>
              <w:rPr>
                <w:rFonts w:ascii="Times" w:hAnsi="Times"/>
                <w:b/>
                <w:color w:val="0000CC"/>
                <w:sz w:val="22"/>
                <w:szCs w:val="22"/>
              </w:rPr>
            </w:pPr>
            <w:r w:rsidRPr="0088571F">
              <w:rPr>
                <w:rFonts w:ascii="Times" w:hAnsi="Times"/>
                <w:b/>
                <w:color w:val="0000CC"/>
                <w:sz w:val="22"/>
                <w:szCs w:val="22"/>
              </w:rPr>
              <w:t>33%</w:t>
            </w:r>
          </w:p>
        </w:tc>
      </w:tr>
      <w:tr w:rsidR="002225BD" w:rsidRPr="00086F09">
        <w:trPr>
          <w:trHeight w:val="274"/>
        </w:trPr>
        <w:tc>
          <w:tcPr>
            <w:tcW w:w="3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Pr="0088571F" w:rsidRDefault="008E0121">
            <w:pPr>
              <w:rPr>
                <w:rFonts w:ascii="Times" w:hAnsi="Times"/>
                <w:b/>
                <w:bCs/>
                <w:color w:val="000099"/>
                <w:sz w:val="22"/>
                <w:szCs w:val="22"/>
              </w:rPr>
            </w:pPr>
            <w:r w:rsidRPr="0088571F">
              <w:rPr>
                <w:rFonts w:ascii="Times" w:hAnsi="Times"/>
                <w:b/>
                <w:bCs/>
                <w:color w:val="000099"/>
                <w:sz w:val="22"/>
                <w:szCs w:val="22"/>
              </w:rPr>
              <w:t>Outcome 3:</w:t>
            </w:r>
            <w:r w:rsidRPr="0088571F">
              <w:rPr>
                <w:rFonts w:ascii="Times" w:hAnsi="Times"/>
                <w:color w:val="000099"/>
                <w:sz w:val="22"/>
                <w:szCs w:val="22"/>
              </w:rPr>
              <w:t xml:space="preserve"> Support to and influence of GOL food and</w:t>
            </w:r>
            <w:r w:rsidRPr="0088571F">
              <w:rPr>
                <w:rFonts w:ascii="Times" w:hAnsi="Times"/>
                <w:color w:val="000099"/>
                <w:sz w:val="22"/>
                <w:szCs w:val="22"/>
                <w:lang w:eastAsia="en-GB"/>
              </w:rPr>
              <w:t xml:space="preserve"> </w:t>
            </w:r>
            <w:r w:rsidRPr="0088571F">
              <w:rPr>
                <w:rFonts w:ascii="Times" w:hAnsi="Times"/>
                <w:color w:val="000099"/>
                <w:sz w:val="22"/>
                <w:szCs w:val="22"/>
                <w:lang w:eastAsia="en-GB"/>
              </w:rPr>
              <w:lastRenderedPageBreak/>
              <w:t>nutrition security policy and Priority Interventions</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Pr="0088571F" w:rsidRDefault="008E0121">
            <w:pPr>
              <w:spacing w:line="276" w:lineRule="auto"/>
              <w:rPr>
                <w:rFonts w:ascii="Times" w:hAnsi="Times"/>
                <w:bCs/>
                <w:color w:val="000099"/>
                <w:sz w:val="22"/>
                <w:szCs w:val="22"/>
              </w:rPr>
            </w:pPr>
            <w:r w:rsidRPr="0088571F">
              <w:rPr>
                <w:rFonts w:ascii="Times" w:hAnsi="Times"/>
                <w:bCs/>
                <w:color w:val="000099"/>
                <w:sz w:val="22"/>
                <w:szCs w:val="22"/>
              </w:rPr>
              <w:lastRenderedPageBreak/>
              <w:t>3.4 Regular meeting with the NNC</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Pr="0088571F" w:rsidRDefault="008E0121">
            <w:pPr>
              <w:rPr>
                <w:rFonts w:ascii="Times" w:hAnsi="Times"/>
                <w:b/>
                <w:color w:val="0000CC"/>
                <w:sz w:val="22"/>
                <w:szCs w:val="22"/>
              </w:rPr>
            </w:pPr>
            <w:r w:rsidRPr="0088571F">
              <w:rPr>
                <w:rFonts w:ascii="Times" w:hAnsi="Times"/>
                <w:b/>
                <w:color w:val="0000CC"/>
                <w:sz w:val="22"/>
                <w:szCs w:val="22"/>
              </w:rPr>
              <w:t>67%</w:t>
            </w:r>
          </w:p>
        </w:tc>
      </w:tr>
      <w:tr w:rsidR="002225BD">
        <w:trPr>
          <w:trHeight w:val="530"/>
        </w:trPr>
        <w:tc>
          <w:tcPr>
            <w:tcW w:w="3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Pr="0088571F" w:rsidRDefault="008E0121">
            <w:pPr>
              <w:rPr>
                <w:rFonts w:ascii="Times" w:hAnsi="Times"/>
                <w:color w:val="000099"/>
                <w:sz w:val="22"/>
                <w:szCs w:val="22"/>
                <w:lang w:eastAsia="en-GB"/>
              </w:rPr>
            </w:pPr>
            <w:r w:rsidRPr="0088571F">
              <w:rPr>
                <w:rFonts w:ascii="Times" w:hAnsi="Times"/>
                <w:b/>
                <w:bCs/>
                <w:color w:val="000099"/>
                <w:sz w:val="22"/>
                <w:szCs w:val="22"/>
              </w:rPr>
              <w:t>Outcome</w:t>
            </w:r>
            <w:r w:rsidRPr="0088571F">
              <w:rPr>
                <w:rFonts w:ascii="Times" w:hAnsi="Times"/>
                <w:b/>
                <w:bCs/>
                <w:color w:val="000099"/>
                <w:sz w:val="22"/>
                <w:szCs w:val="22"/>
                <w:lang w:eastAsia="en-GB"/>
              </w:rPr>
              <w:t xml:space="preserve"> 4: </w:t>
            </w:r>
            <w:r w:rsidRPr="0088571F">
              <w:rPr>
                <w:rFonts w:ascii="Times" w:hAnsi="Times"/>
                <w:color w:val="000099"/>
                <w:sz w:val="22"/>
                <w:szCs w:val="22"/>
                <w:lang w:eastAsia="en-GB"/>
              </w:rPr>
              <w:t>Support to capacity development</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Pr="0088571F" w:rsidRDefault="008E0121">
            <w:pPr>
              <w:rPr>
                <w:rFonts w:ascii="Times" w:hAnsi="Times"/>
                <w:bCs/>
                <w:color w:val="000099"/>
                <w:sz w:val="22"/>
                <w:szCs w:val="22"/>
              </w:rPr>
            </w:pPr>
            <w:r w:rsidRPr="0088571F">
              <w:rPr>
                <w:rFonts w:ascii="Times" w:hAnsi="Times"/>
                <w:bCs/>
                <w:color w:val="000099"/>
                <w:sz w:val="22"/>
                <w:szCs w:val="22"/>
              </w:rPr>
              <w:t>4.7. Develop video #3: Gender and nutrition</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Pr="0088571F" w:rsidRDefault="008E0121">
            <w:pPr>
              <w:rPr>
                <w:rFonts w:ascii="Times" w:hAnsi="Times"/>
                <w:b/>
                <w:color w:val="0000CC"/>
                <w:sz w:val="22"/>
                <w:szCs w:val="22"/>
              </w:rPr>
            </w:pPr>
            <w:r w:rsidRPr="0088571F">
              <w:rPr>
                <w:rFonts w:ascii="Times" w:hAnsi="Times"/>
                <w:b/>
                <w:color w:val="0000CC"/>
                <w:sz w:val="22"/>
                <w:szCs w:val="22"/>
              </w:rPr>
              <w:t>86%</w:t>
            </w:r>
          </w:p>
        </w:tc>
      </w:tr>
      <w:tr w:rsidR="002225BD">
        <w:trPr>
          <w:trHeight w:val="530"/>
        </w:trPr>
        <w:tc>
          <w:tcPr>
            <w:tcW w:w="3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6F09" w:rsidRPr="0088571F" w:rsidRDefault="008E0121">
            <w:pPr>
              <w:rPr>
                <w:rFonts w:ascii="Times" w:hAnsi="Times"/>
                <w:b/>
                <w:bCs/>
                <w:color w:val="000099"/>
                <w:sz w:val="22"/>
                <w:szCs w:val="22"/>
                <w:lang w:eastAsia="en-GB"/>
              </w:rPr>
            </w:pPr>
            <w:r w:rsidRPr="0088571F">
              <w:rPr>
                <w:rFonts w:ascii="Times" w:hAnsi="Times"/>
                <w:b/>
                <w:bCs/>
                <w:color w:val="000099"/>
                <w:sz w:val="22"/>
                <w:szCs w:val="22"/>
              </w:rPr>
              <w:t>Outcome</w:t>
            </w:r>
            <w:r w:rsidRPr="0088571F">
              <w:rPr>
                <w:rFonts w:ascii="Times" w:hAnsi="Times"/>
                <w:b/>
                <w:bCs/>
                <w:color w:val="000099"/>
                <w:sz w:val="22"/>
                <w:szCs w:val="22"/>
                <w:lang w:eastAsia="en-GB"/>
              </w:rPr>
              <w:t xml:space="preserve"> 5: </w:t>
            </w:r>
            <w:r w:rsidRPr="0088571F">
              <w:rPr>
                <w:rFonts w:ascii="Times" w:hAnsi="Times"/>
                <w:color w:val="000099"/>
                <w:sz w:val="22"/>
                <w:szCs w:val="22"/>
              </w:rPr>
              <w:t>Promote SUN CSA</w:t>
            </w:r>
          </w:p>
          <w:p w:rsidR="002225BD" w:rsidRPr="0088571F" w:rsidRDefault="002225BD" w:rsidP="00086F09">
            <w:pPr>
              <w:rPr>
                <w:rFonts w:ascii="Times" w:hAnsi="Times"/>
                <w:sz w:val="22"/>
                <w:szCs w:val="22"/>
                <w:lang w:eastAsia="en-GB"/>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Pr="0088571F" w:rsidRDefault="008E0121">
            <w:pPr>
              <w:rPr>
                <w:color w:val="000099"/>
              </w:rPr>
            </w:pPr>
            <w:r w:rsidRPr="0088571F">
              <w:rPr>
                <w:rFonts w:ascii="Times" w:hAnsi="Times"/>
                <w:bCs/>
                <w:color w:val="000099"/>
                <w:sz w:val="22"/>
                <w:szCs w:val="22"/>
              </w:rPr>
              <w:t>5.1. Promote SUN CSA and create awareness on nutrition and food security issues in Laos at various sector WG meetings; to donors; to various government sectors</w:t>
            </w:r>
          </w:p>
          <w:p w:rsidR="002225BD" w:rsidRPr="0088571F" w:rsidRDefault="008E0121">
            <w:pPr>
              <w:rPr>
                <w:rFonts w:ascii="Times" w:hAnsi="Times"/>
                <w:bCs/>
                <w:color w:val="000099"/>
                <w:sz w:val="22"/>
                <w:szCs w:val="22"/>
              </w:rPr>
            </w:pPr>
            <w:bookmarkStart w:id="1" w:name="__DdeLink__4631_1036923228"/>
            <w:bookmarkEnd w:id="1"/>
            <w:r w:rsidRPr="0088571F">
              <w:rPr>
                <w:rFonts w:ascii="Times" w:hAnsi="Times"/>
                <w:bCs/>
                <w:color w:val="000099"/>
                <w:sz w:val="22"/>
                <w:szCs w:val="22"/>
              </w:rPr>
              <w:t>5.2 Develop website; promotes SUN CSA and evidences of convergent best practice, with a repository for tools on nutrition/food security programming, and members’ database</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25BD" w:rsidRPr="0088571F" w:rsidRDefault="008E0121">
            <w:pPr>
              <w:rPr>
                <w:rFonts w:ascii="Times" w:hAnsi="Times"/>
                <w:b/>
                <w:color w:val="0000CC"/>
                <w:sz w:val="22"/>
                <w:szCs w:val="22"/>
              </w:rPr>
            </w:pPr>
            <w:r w:rsidRPr="0088571F">
              <w:rPr>
                <w:rFonts w:ascii="Times" w:hAnsi="Times"/>
                <w:b/>
                <w:color w:val="0000CC"/>
                <w:sz w:val="22"/>
                <w:szCs w:val="22"/>
              </w:rPr>
              <w:t>60%</w:t>
            </w:r>
          </w:p>
        </w:tc>
      </w:tr>
    </w:tbl>
    <w:p w:rsidR="002225BD" w:rsidRDefault="002225BD">
      <w:pPr>
        <w:rPr>
          <w:rFonts w:ascii="Times" w:hAnsi="Times"/>
          <w:sz w:val="22"/>
          <w:szCs w:val="22"/>
        </w:rPr>
      </w:pPr>
    </w:p>
    <w:tbl>
      <w:tblPr>
        <w:tblW w:w="1017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173"/>
      </w:tblGrid>
      <w:tr w:rsidR="002225BD" w:rsidTr="0088571F">
        <w:trPr>
          <w:trHeight w:val="463"/>
        </w:trPr>
        <w:tc>
          <w:tcPr>
            <w:tcW w:w="1017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225BD" w:rsidRDefault="008E0121">
            <w:pPr>
              <w:jc w:val="center"/>
              <w:rPr>
                <w:rFonts w:ascii="Times" w:hAnsi="Times"/>
                <w:b/>
                <w:color w:val="000000"/>
                <w:sz w:val="22"/>
                <w:szCs w:val="22"/>
              </w:rPr>
            </w:pPr>
            <w:r>
              <w:rPr>
                <w:rFonts w:ascii="Times" w:hAnsi="Times"/>
                <w:b/>
                <w:sz w:val="22"/>
                <w:szCs w:val="22"/>
              </w:rPr>
              <w:t>Qualitative achievements against outcomes and results:</w:t>
            </w:r>
          </w:p>
        </w:tc>
      </w:tr>
      <w:tr w:rsidR="003B6A06" w:rsidRPr="003B6A06" w:rsidTr="0088571F">
        <w:trPr>
          <w:trHeight w:val="416"/>
        </w:trPr>
        <w:tc>
          <w:tcPr>
            <w:tcW w:w="10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D96" w:rsidRDefault="008D2D96" w:rsidP="00FB5855">
            <w:pPr>
              <w:spacing w:line="276" w:lineRule="auto"/>
              <w:ind w:left="360" w:hanging="360"/>
              <w:jc w:val="both"/>
              <w:rPr>
                <w:rFonts w:ascii="Times" w:hAnsi="Times"/>
                <w:bCs/>
                <w:color w:val="000099"/>
                <w:sz w:val="22"/>
                <w:szCs w:val="22"/>
              </w:rPr>
            </w:pPr>
          </w:p>
          <w:p w:rsidR="008D2D96" w:rsidRPr="004C77EB" w:rsidRDefault="008D2D96" w:rsidP="00FB5855">
            <w:pPr>
              <w:spacing w:line="276" w:lineRule="auto"/>
              <w:ind w:left="360" w:hanging="360"/>
              <w:jc w:val="both"/>
              <w:rPr>
                <w:rFonts w:ascii="Times" w:hAnsi="Times"/>
                <w:b/>
                <w:bCs/>
                <w:color w:val="000099"/>
                <w:sz w:val="22"/>
                <w:szCs w:val="22"/>
              </w:rPr>
            </w:pPr>
            <w:r w:rsidRPr="004C77EB">
              <w:rPr>
                <w:rFonts w:ascii="Times" w:hAnsi="Times"/>
                <w:b/>
                <w:bCs/>
                <w:color w:val="000099"/>
                <w:sz w:val="22"/>
                <w:szCs w:val="22"/>
              </w:rPr>
              <w:t>OUTCOME 1</w:t>
            </w:r>
          </w:p>
          <w:p w:rsidR="008D2D96" w:rsidRDefault="008D2D96" w:rsidP="00FB5855">
            <w:pPr>
              <w:spacing w:line="276" w:lineRule="auto"/>
              <w:ind w:left="360" w:hanging="360"/>
              <w:jc w:val="both"/>
              <w:rPr>
                <w:rFonts w:ascii="Times" w:hAnsi="Times"/>
                <w:bCs/>
                <w:color w:val="000099"/>
                <w:sz w:val="22"/>
                <w:szCs w:val="22"/>
              </w:rPr>
            </w:pPr>
          </w:p>
          <w:p w:rsidR="002225BD" w:rsidRPr="003B6A06" w:rsidRDefault="008E0121" w:rsidP="00FB5855">
            <w:pPr>
              <w:spacing w:line="276" w:lineRule="auto"/>
              <w:ind w:left="360" w:hanging="360"/>
              <w:jc w:val="both"/>
              <w:rPr>
                <w:rFonts w:ascii="Times" w:hAnsi="Times"/>
                <w:bCs/>
                <w:color w:val="000099"/>
                <w:sz w:val="22"/>
                <w:szCs w:val="22"/>
              </w:rPr>
            </w:pPr>
            <w:r w:rsidRPr="003B6A06">
              <w:rPr>
                <w:rFonts w:ascii="Times" w:hAnsi="Times"/>
                <w:bCs/>
                <w:color w:val="000099"/>
                <w:sz w:val="22"/>
                <w:szCs w:val="22"/>
              </w:rPr>
              <w:t xml:space="preserve">1.2 The SUN CSA Manager position was vacant for 2 months over this reporting period following the departure of the previous incumbent at the end of May.  Plan Laos managed the recruitment process on behalf of the Management Committee (MC) and the successful candidate commenced work at the beginning of June, with the first month focusing on induction and familiarisation activities.  This led to some delays in progress of activities over the quarter. </w:t>
            </w:r>
          </w:p>
          <w:p w:rsidR="002225BD" w:rsidRPr="003B6A06" w:rsidRDefault="002225BD">
            <w:pPr>
              <w:rPr>
                <w:rFonts w:ascii="Times" w:hAnsi="Times"/>
                <w:bCs/>
                <w:color w:val="000099"/>
                <w:sz w:val="22"/>
                <w:szCs w:val="22"/>
              </w:rPr>
            </w:pPr>
          </w:p>
          <w:p w:rsidR="002225BD" w:rsidRPr="003B6A06" w:rsidRDefault="008E0121" w:rsidP="00FB5855">
            <w:pPr>
              <w:spacing w:line="276" w:lineRule="auto"/>
              <w:ind w:left="360" w:hanging="360"/>
              <w:jc w:val="both"/>
              <w:rPr>
                <w:rFonts w:ascii="Times" w:hAnsi="Times"/>
                <w:bCs/>
                <w:color w:val="000099"/>
                <w:sz w:val="22"/>
                <w:szCs w:val="22"/>
              </w:rPr>
            </w:pPr>
            <w:r w:rsidRPr="003B6A06">
              <w:rPr>
                <w:rFonts w:ascii="Times" w:hAnsi="Times"/>
                <w:bCs/>
                <w:color w:val="000099"/>
                <w:sz w:val="22"/>
                <w:szCs w:val="22"/>
              </w:rPr>
              <w:t>1.6. The five-year strategy 2016-2020 of SUN CSA Laos was finalized by MC in early July 2016. Formulation of the strategy was supported by the external subcontractor CORD</w:t>
            </w:r>
            <w:r w:rsidR="008A12C7">
              <w:rPr>
                <w:rFonts w:ascii="Times" w:hAnsi="Times"/>
                <w:bCs/>
                <w:color w:val="000099"/>
                <w:sz w:val="22"/>
                <w:szCs w:val="22"/>
              </w:rPr>
              <w:t>,</w:t>
            </w:r>
            <w:r w:rsidRPr="003B6A06">
              <w:rPr>
                <w:rFonts w:ascii="Times" w:hAnsi="Times"/>
                <w:bCs/>
                <w:color w:val="000099"/>
                <w:sz w:val="22"/>
                <w:szCs w:val="22"/>
              </w:rPr>
              <w:t xml:space="preserve"> starting in early 2015. The strategy development process used a consultative and participatory approach focusing on group discussions with SUN CSA members, government partners, bilateral donors and development partners. An overview of the draft strategy document was presented during the annual general meeting of SUN CSA Members in March 2016.  The final version of the strategy approved by MC in June, (see Annex </w:t>
            </w:r>
            <w:r w:rsidR="00E82112" w:rsidRPr="003B6A06">
              <w:rPr>
                <w:rFonts w:ascii="Times" w:hAnsi="Times"/>
                <w:bCs/>
                <w:color w:val="000099"/>
                <w:sz w:val="22"/>
                <w:szCs w:val="22"/>
              </w:rPr>
              <w:t>1</w:t>
            </w:r>
            <w:r w:rsidRPr="003B6A06">
              <w:rPr>
                <w:rFonts w:ascii="Times" w:hAnsi="Times"/>
                <w:bCs/>
                <w:color w:val="000099"/>
                <w:sz w:val="22"/>
                <w:szCs w:val="22"/>
              </w:rPr>
              <w:t>. SUN CSA Lao</w:t>
            </w:r>
            <w:r w:rsidR="00E82112" w:rsidRPr="003B6A06">
              <w:rPr>
                <w:rFonts w:ascii="Times" w:hAnsi="Times"/>
                <w:bCs/>
                <w:color w:val="000099"/>
                <w:sz w:val="22"/>
                <w:szCs w:val="22"/>
              </w:rPr>
              <w:t>s</w:t>
            </w:r>
            <w:r w:rsidR="008A12C7">
              <w:rPr>
                <w:rFonts w:ascii="Times" w:hAnsi="Times"/>
                <w:bCs/>
                <w:color w:val="000099"/>
                <w:sz w:val="22"/>
                <w:szCs w:val="22"/>
              </w:rPr>
              <w:t xml:space="preserve"> </w:t>
            </w:r>
            <w:r w:rsidRPr="003B6A06">
              <w:rPr>
                <w:rFonts w:ascii="Times" w:hAnsi="Times"/>
                <w:bCs/>
                <w:color w:val="000099"/>
                <w:sz w:val="22"/>
                <w:szCs w:val="22"/>
              </w:rPr>
              <w:t>Strategy</w:t>
            </w:r>
            <w:r w:rsidR="00E82112" w:rsidRPr="003B6A06">
              <w:rPr>
                <w:rFonts w:ascii="Times" w:hAnsi="Times"/>
                <w:bCs/>
                <w:color w:val="000099"/>
                <w:sz w:val="22"/>
                <w:szCs w:val="22"/>
              </w:rPr>
              <w:t xml:space="preserve"> 2020</w:t>
            </w:r>
            <w:r w:rsidRPr="003B6A06">
              <w:rPr>
                <w:rFonts w:ascii="Times" w:hAnsi="Times"/>
                <w:bCs/>
                <w:color w:val="000099"/>
                <w:sz w:val="22"/>
                <w:szCs w:val="22"/>
              </w:rPr>
              <w:t>) and will be shared with members and published on the SUN CSA website (</w:t>
            </w:r>
            <w:r w:rsidRPr="003B6A06">
              <w:rPr>
                <w:rFonts w:ascii="Times" w:hAnsi="Times"/>
                <w:bCs/>
                <w:color w:val="000099"/>
                <w:sz w:val="22"/>
                <w:szCs w:val="22"/>
                <w:highlight w:val="white"/>
              </w:rPr>
              <w:t>www.suncsalaos.org)</w:t>
            </w:r>
            <w:r w:rsidRPr="003B6A06">
              <w:rPr>
                <w:rFonts w:ascii="Times" w:hAnsi="Times"/>
                <w:bCs/>
                <w:color w:val="000099"/>
                <w:sz w:val="22"/>
                <w:szCs w:val="22"/>
              </w:rPr>
              <w:t xml:space="preserve"> early in the third quarter 2016.</w:t>
            </w:r>
          </w:p>
          <w:p w:rsidR="002225BD" w:rsidRPr="003B6A06" w:rsidRDefault="008E0121">
            <w:pPr>
              <w:spacing w:line="276" w:lineRule="auto"/>
              <w:ind w:left="313" w:hanging="29"/>
              <w:jc w:val="both"/>
              <w:rPr>
                <w:rFonts w:ascii="Times" w:hAnsi="Times"/>
                <w:bCs/>
                <w:color w:val="000099"/>
                <w:sz w:val="22"/>
                <w:szCs w:val="22"/>
              </w:rPr>
            </w:pPr>
            <w:r w:rsidRPr="003B6A06">
              <w:rPr>
                <w:rFonts w:ascii="Times" w:hAnsi="Times"/>
                <w:bCs/>
                <w:color w:val="000099"/>
                <w:sz w:val="22"/>
                <w:szCs w:val="22"/>
              </w:rPr>
              <w:t xml:space="preserve">A one page strategy summary has also been designed for general dissemination to further promote the SUN CSA.  See Annex </w:t>
            </w:r>
            <w:r w:rsidR="00E82112" w:rsidRPr="003B6A06">
              <w:rPr>
                <w:rFonts w:ascii="Times" w:hAnsi="Times"/>
                <w:bCs/>
                <w:color w:val="000099"/>
                <w:sz w:val="22"/>
                <w:szCs w:val="22"/>
              </w:rPr>
              <w:t>2</w:t>
            </w:r>
            <w:r w:rsidRPr="003B6A06">
              <w:rPr>
                <w:rFonts w:ascii="Times" w:hAnsi="Times"/>
                <w:bCs/>
                <w:color w:val="000099"/>
                <w:sz w:val="22"/>
                <w:szCs w:val="22"/>
              </w:rPr>
              <w:t xml:space="preserve"> </w:t>
            </w:r>
          </w:p>
          <w:p w:rsidR="002225BD" w:rsidRPr="003B6A06" w:rsidRDefault="002225BD">
            <w:pPr>
              <w:spacing w:line="276" w:lineRule="auto"/>
              <w:ind w:left="360" w:hanging="360"/>
              <w:jc w:val="both"/>
              <w:rPr>
                <w:rFonts w:ascii="Times" w:hAnsi="Times"/>
                <w:bCs/>
                <w:color w:val="000099"/>
                <w:sz w:val="22"/>
                <w:szCs w:val="22"/>
              </w:rPr>
            </w:pPr>
          </w:p>
          <w:p w:rsidR="002225BD" w:rsidRPr="003B6A06" w:rsidRDefault="008E0121">
            <w:pPr>
              <w:spacing w:line="276" w:lineRule="auto"/>
              <w:ind w:left="360" w:hanging="360"/>
              <w:jc w:val="both"/>
              <w:rPr>
                <w:rFonts w:ascii="Times" w:hAnsi="Times"/>
                <w:bCs/>
                <w:color w:val="000099"/>
                <w:sz w:val="22"/>
                <w:szCs w:val="22"/>
              </w:rPr>
            </w:pPr>
            <w:r w:rsidRPr="003B6A06">
              <w:rPr>
                <w:rFonts w:ascii="Times" w:hAnsi="Times"/>
                <w:bCs/>
                <w:color w:val="000099"/>
                <w:sz w:val="22"/>
                <w:szCs w:val="22"/>
              </w:rPr>
              <w:t>1.8. Including this quarterly report due for submission on 23</w:t>
            </w:r>
            <w:r w:rsidRPr="003B6A06">
              <w:rPr>
                <w:rFonts w:ascii="Times" w:hAnsi="Times"/>
                <w:bCs/>
                <w:color w:val="000099"/>
                <w:sz w:val="22"/>
                <w:szCs w:val="22"/>
                <w:vertAlign w:val="superscript"/>
              </w:rPr>
              <w:t>rd</w:t>
            </w:r>
            <w:r w:rsidRPr="003B6A06">
              <w:rPr>
                <w:rFonts w:ascii="Times" w:hAnsi="Times"/>
                <w:bCs/>
                <w:color w:val="000099"/>
                <w:sz w:val="22"/>
                <w:szCs w:val="22"/>
              </w:rPr>
              <w:t xml:space="preserve"> July 2016, SUN CSA Laos will have completed 10</w:t>
            </w:r>
            <w:r w:rsidRPr="003B6A06">
              <w:rPr>
                <w:rFonts w:ascii="Times" w:hAnsi="Times"/>
                <w:bCs/>
                <w:color w:val="000099"/>
                <w:sz w:val="22"/>
                <w:szCs w:val="22"/>
                <w:vertAlign w:val="superscript"/>
              </w:rPr>
              <w:t>th</w:t>
            </w:r>
            <w:r w:rsidRPr="003B6A06">
              <w:rPr>
                <w:rFonts w:ascii="Times" w:hAnsi="Times"/>
                <w:bCs/>
                <w:color w:val="000099"/>
                <w:sz w:val="22"/>
                <w:szCs w:val="22"/>
              </w:rPr>
              <w:t xml:space="preserve"> quarterly narrative reports to date.    </w:t>
            </w:r>
          </w:p>
          <w:p w:rsidR="002225BD" w:rsidRPr="003B6A06" w:rsidRDefault="002225BD">
            <w:pPr>
              <w:spacing w:line="276" w:lineRule="auto"/>
              <w:ind w:left="313" w:hanging="284"/>
              <w:jc w:val="both"/>
              <w:rPr>
                <w:rFonts w:ascii="Times" w:hAnsi="Times"/>
                <w:bCs/>
                <w:color w:val="000099"/>
                <w:sz w:val="22"/>
                <w:szCs w:val="22"/>
              </w:rPr>
            </w:pPr>
          </w:p>
          <w:p w:rsidR="002225BD" w:rsidRDefault="008E0121">
            <w:pPr>
              <w:spacing w:line="276" w:lineRule="auto"/>
              <w:ind w:left="313" w:hanging="284"/>
              <w:jc w:val="both"/>
              <w:rPr>
                <w:rFonts w:ascii="Times" w:hAnsi="Times"/>
                <w:bCs/>
                <w:color w:val="000099"/>
                <w:sz w:val="22"/>
                <w:szCs w:val="22"/>
              </w:rPr>
            </w:pPr>
            <w:r w:rsidRPr="003B6A06">
              <w:rPr>
                <w:rFonts w:ascii="Times" w:hAnsi="Times"/>
                <w:bCs/>
                <w:color w:val="000099"/>
                <w:sz w:val="22"/>
                <w:szCs w:val="22"/>
              </w:rPr>
              <w:t>1.9. As planned, SUN CSA Laos will complete 5 semi-annual financial reports (reporting period 1</w:t>
            </w:r>
            <w:r w:rsidRPr="003B6A06">
              <w:rPr>
                <w:rFonts w:ascii="Times" w:hAnsi="Times"/>
                <w:bCs/>
                <w:color w:val="000099"/>
                <w:sz w:val="22"/>
                <w:szCs w:val="22"/>
                <w:vertAlign w:val="superscript"/>
              </w:rPr>
              <w:t>st</w:t>
            </w:r>
            <w:r w:rsidRPr="003B6A06">
              <w:rPr>
                <w:rFonts w:ascii="Times" w:hAnsi="Times"/>
                <w:bCs/>
                <w:color w:val="000099"/>
                <w:sz w:val="22"/>
                <w:szCs w:val="22"/>
              </w:rPr>
              <w:t xml:space="preserve"> Jan-30</w:t>
            </w:r>
            <w:r w:rsidRPr="003B6A06">
              <w:rPr>
                <w:rFonts w:ascii="Times" w:hAnsi="Times"/>
                <w:bCs/>
                <w:color w:val="000099"/>
                <w:sz w:val="22"/>
                <w:szCs w:val="22"/>
                <w:vertAlign w:val="superscript"/>
              </w:rPr>
              <w:t>th</w:t>
            </w:r>
            <w:r w:rsidRPr="003B6A06">
              <w:rPr>
                <w:rFonts w:ascii="Times" w:hAnsi="Times"/>
                <w:bCs/>
                <w:color w:val="000099"/>
                <w:sz w:val="22"/>
                <w:szCs w:val="22"/>
              </w:rPr>
              <w:t xml:space="preserve"> Jun 2016) in July 2016 and it will be submitted according to the agreed new due date: 15</w:t>
            </w:r>
            <w:r w:rsidRPr="003B6A06">
              <w:rPr>
                <w:rFonts w:ascii="Times" w:hAnsi="Times"/>
                <w:bCs/>
                <w:color w:val="000099"/>
                <w:sz w:val="22"/>
                <w:szCs w:val="22"/>
                <w:vertAlign w:val="superscript"/>
              </w:rPr>
              <w:t>th</w:t>
            </w:r>
            <w:r w:rsidRPr="003B6A06">
              <w:rPr>
                <w:rFonts w:ascii="Times" w:hAnsi="Times"/>
                <w:bCs/>
                <w:color w:val="000099"/>
                <w:sz w:val="22"/>
                <w:szCs w:val="22"/>
              </w:rPr>
              <w:t xml:space="preserve"> Aug 2016). During the last quarter, SUN CSA Laos has revised the original SUN CSA budget to reflect the actual activities implementation of 2016, the revised budget was submitted to UN</w:t>
            </w:r>
            <w:r w:rsidR="00086F09">
              <w:rPr>
                <w:rFonts w:ascii="Times" w:hAnsi="Times"/>
                <w:bCs/>
                <w:color w:val="000099"/>
                <w:sz w:val="22"/>
                <w:szCs w:val="22"/>
              </w:rPr>
              <w:t xml:space="preserve">OPS for approval in April 2016; </w:t>
            </w:r>
            <w:r w:rsidRPr="003B6A06">
              <w:rPr>
                <w:rFonts w:ascii="Times" w:hAnsi="Times"/>
                <w:bCs/>
                <w:color w:val="000099"/>
                <w:sz w:val="22"/>
                <w:szCs w:val="22"/>
              </w:rPr>
              <w:t>the approving process is pending until now.</w:t>
            </w:r>
          </w:p>
          <w:p w:rsidR="008D2D96" w:rsidRDefault="008D2D96" w:rsidP="008D2D96">
            <w:pPr>
              <w:spacing w:line="276" w:lineRule="auto"/>
              <w:jc w:val="both"/>
              <w:rPr>
                <w:rFonts w:ascii="Times" w:hAnsi="Times"/>
                <w:bCs/>
                <w:color w:val="000099"/>
                <w:sz w:val="22"/>
                <w:szCs w:val="22"/>
              </w:rPr>
            </w:pPr>
          </w:p>
          <w:p w:rsidR="008D2D96" w:rsidRPr="008D2D96" w:rsidRDefault="008D2D96">
            <w:pPr>
              <w:spacing w:line="276" w:lineRule="auto"/>
              <w:ind w:left="313" w:hanging="284"/>
              <w:jc w:val="both"/>
              <w:rPr>
                <w:rFonts w:ascii="Times" w:hAnsi="Times"/>
                <w:b/>
                <w:bCs/>
                <w:color w:val="000099"/>
                <w:sz w:val="22"/>
                <w:szCs w:val="22"/>
              </w:rPr>
            </w:pPr>
            <w:r w:rsidRPr="008D2D96">
              <w:rPr>
                <w:rFonts w:ascii="Times" w:hAnsi="Times"/>
                <w:b/>
                <w:bCs/>
                <w:color w:val="000099"/>
                <w:sz w:val="22"/>
                <w:szCs w:val="22"/>
              </w:rPr>
              <w:t>OUTCOME 2</w:t>
            </w:r>
          </w:p>
          <w:p w:rsidR="008D2D96" w:rsidRPr="003B6A06" w:rsidRDefault="008D2D96">
            <w:pPr>
              <w:spacing w:line="276" w:lineRule="auto"/>
              <w:ind w:left="313" w:hanging="284"/>
              <w:jc w:val="both"/>
              <w:rPr>
                <w:rFonts w:ascii="Times" w:hAnsi="Times"/>
                <w:bCs/>
                <w:color w:val="000099"/>
                <w:sz w:val="22"/>
                <w:szCs w:val="22"/>
              </w:rPr>
            </w:pPr>
          </w:p>
          <w:p w:rsidR="008D2D96" w:rsidRDefault="008E0121">
            <w:pPr>
              <w:spacing w:line="276" w:lineRule="auto"/>
              <w:ind w:left="313" w:hanging="284"/>
              <w:jc w:val="both"/>
              <w:rPr>
                <w:rFonts w:ascii="Times" w:hAnsi="Times"/>
                <w:bCs/>
                <w:color w:val="000099"/>
                <w:sz w:val="22"/>
                <w:szCs w:val="22"/>
              </w:rPr>
            </w:pPr>
            <w:r w:rsidRPr="003B6A06">
              <w:rPr>
                <w:rFonts w:ascii="Times" w:hAnsi="Times"/>
                <w:bCs/>
                <w:color w:val="000099"/>
                <w:sz w:val="22"/>
                <w:szCs w:val="22"/>
              </w:rPr>
              <w:t>2.2 Over the reporting period there was continued progress on preparation of the database of SUN CSA member's activities on agriculture, health, nutrition, education and WASH, as related to NFNSAP.</w:t>
            </w:r>
            <w:r w:rsidR="008A12C7">
              <w:rPr>
                <w:rFonts w:ascii="Times" w:hAnsi="Times"/>
                <w:bCs/>
                <w:color w:val="000099"/>
                <w:sz w:val="22"/>
                <w:szCs w:val="22"/>
              </w:rPr>
              <w:t xml:space="preserve"> </w:t>
            </w:r>
            <w:r w:rsidR="001B0522">
              <w:rPr>
                <w:rFonts w:ascii="Times" w:hAnsi="Times"/>
                <w:bCs/>
                <w:color w:val="000099"/>
                <w:sz w:val="22"/>
                <w:szCs w:val="22"/>
              </w:rPr>
              <w:t xml:space="preserve"> Information on the activities of new members (see 5.1 below) will be added early in the next quarter and the </w:t>
            </w:r>
            <w:r w:rsidR="001B0522">
              <w:rPr>
                <w:rFonts w:ascii="Times" w:hAnsi="Times"/>
                <w:bCs/>
                <w:color w:val="000099"/>
                <w:sz w:val="22"/>
                <w:szCs w:val="22"/>
              </w:rPr>
              <w:lastRenderedPageBreak/>
              <w:t>database will be published in the SUN CSA website.</w:t>
            </w:r>
            <w:r w:rsidR="008D2D96">
              <w:rPr>
                <w:rFonts w:ascii="Times" w:hAnsi="Times"/>
                <w:bCs/>
                <w:color w:val="000099"/>
                <w:sz w:val="22"/>
                <w:szCs w:val="22"/>
              </w:rPr>
              <w:t xml:space="preserve">  This activity will be a focus of the SUN CSA Secretariat over the final six months of the Project.  Secretariat staff will be more proactive on encouraging those members who have not yet contributed detailed project information to complete the data collection forms so that the database can be published and accessed by members as well as the general public.</w:t>
            </w:r>
          </w:p>
          <w:p w:rsidR="008D2D96" w:rsidRDefault="008D2D96" w:rsidP="008D2D96">
            <w:pPr>
              <w:spacing w:line="276" w:lineRule="auto"/>
              <w:jc w:val="both"/>
              <w:rPr>
                <w:rFonts w:ascii="Times" w:hAnsi="Times"/>
                <w:bCs/>
                <w:color w:val="000099"/>
                <w:sz w:val="22"/>
                <w:szCs w:val="22"/>
              </w:rPr>
            </w:pPr>
          </w:p>
          <w:p w:rsidR="008D2D96" w:rsidRPr="008D2D96" w:rsidRDefault="008D2D96" w:rsidP="008D2D96">
            <w:pPr>
              <w:spacing w:line="276" w:lineRule="auto"/>
              <w:jc w:val="both"/>
              <w:rPr>
                <w:rFonts w:ascii="Times" w:hAnsi="Times"/>
                <w:b/>
                <w:bCs/>
                <w:color w:val="000099"/>
                <w:sz w:val="22"/>
                <w:szCs w:val="22"/>
              </w:rPr>
            </w:pPr>
            <w:r w:rsidRPr="008D2D96">
              <w:rPr>
                <w:rFonts w:ascii="Times" w:hAnsi="Times"/>
                <w:b/>
                <w:bCs/>
                <w:color w:val="000099"/>
                <w:sz w:val="22"/>
                <w:szCs w:val="22"/>
              </w:rPr>
              <w:t>OUTCOME 3</w:t>
            </w:r>
          </w:p>
          <w:p w:rsidR="004C77EB" w:rsidRPr="003B6A06" w:rsidRDefault="004C77EB" w:rsidP="008D2D96">
            <w:pPr>
              <w:spacing w:line="276" w:lineRule="auto"/>
              <w:jc w:val="both"/>
              <w:rPr>
                <w:rFonts w:ascii="Times" w:hAnsi="Times"/>
                <w:color w:val="000099"/>
                <w:sz w:val="22"/>
                <w:szCs w:val="22"/>
                <w:lang w:val="en-US"/>
              </w:rPr>
            </w:pPr>
          </w:p>
          <w:p w:rsidR="002225BD" w:rsidRPr="003B6A06" w:rsidRDefault="008E0121">
            <w:pPr>
              <w:spacing w:line="276" w:lineRule="auto"/>
              <w:ind w:left="313" w:hanging="284"/>
              <w:rPr>
                <w:color w:val="000099"/>
              </w:rPr>
            </w:pPr>
            <w:r w:rsidRPr="003B6A06">
              <w:rPr>
                <w:rFonts w:ascii="Times" w:hAnsi="Times"/>
                <w:bCs/>
                <w:color w:val="000099"/>
                <w:sz w:val="22"/>
                <w:szCs w:val="22"/>
              </w:rPr>
              <w:t>3.4. During this quarter, SUN CSA Manager and Communication Officer participated in three main discussion and consultation meetings in Vientiane including:</w:t>
            </w:r>
          </w:p>
          <w:p w:rsidR="008A12C7" w:rsidRDefault="008E0121" w:rsidP="008A12C7">
            <w:pPr>
              <w:pStyle w:val="ListParagraph"/>
              <w:numPr>
                <w:ilvl w:val="0"/>
                <w:numId w:val="6"/>
              </w:numPr>
              <w:spacing w:line="276" w:lineRule="auto"/>
              <w:jc w:val="both"/>
              <w:rPr>
                <w:rFonts w:ascii="Times" w:hAnsi="Times" w:cstheme="minorBidi"/>
                <w:bCs/>
                <w:color w:val="000099"/>
                <w:sz w:val="22"/>
                <w:szCs w:val="22"/>
                <w:lang w:val="en-US" w:bidi="lo-LA"/>
              </w:rPr>
            </w:pPr>
            <w:r w:rsidRPr="008A12C7">
              <w:rPr>
                <w:rFonts w:ascii="Times" w:hAnsi="Times" w:cstheme="minorBidi"/>
                <w:bCs/>
                <w:color w:val="000099"/>
                <w:sz w:val="22"/>
                <w:szCs w:val="22"/>
                <w:lang w:val="en-US" w:bidi="lo-LA"/>
              </w:rPr>
              <w:t>Civil Society Working Group (CSWG) meetings which took place on Thursday 28th April 2016</w:t>
            </w:r>
            <w:r w:rsidR="008A12C7">
              <w:rPr>
                <w:rFonts w:ascii="Times" w:hAnsi="Times" w:cstheme="minorBidi"/>
                <w:bCs/>
                <w:color w:val="000099"/>
                <w:sz w:val="22"/>
                <w:szCs w:val="22"/>
                <w:lang w:val="en-US" w:bidi="lo-LA"/>
              </w:rPr>
              <w:t xml:space="preserve">.  This </w:t>
            </w:r>
            <w:r w:rsidR="00AC5236" w:rsidRPr="008A12C7">
              <w:rPr>
                <w:rFonts w:ascii="Times" w:hAnsi="Times" w:cstheme="minorBidi"/>
                <w:bCs/>
                <w:color w:val="000099"/>
                <w:sz w:val="22"/>
                <w:szCs w:val="22"/>
                <w:lang w:val="en-US" w:bidi="lo-LA"/>
              </w:rPr>
              <w:t>meeting</w:t>
            </w:r>
            <w:r w:rsidRPr="008A12C7">
              <w:rPr>
                <w:rFonts w:ascii="Times" w:hAnsi="Times" w:cstheme="minorBidi"/>
                <w:bCs/>
                <w:color w:val="000099"/>
                <w:sz w:val="22"/>
                <w:szCs w:val="22"/>
                <w:lang w:val="en-US" w:bidi="lo-LA"/>
              </w:rPr>
              <w:t xml:space="preserve"> </w:t>
            </w:r>
            <w:r w:rsidR="008A12C7">
              <w:rPr>
                <w:rFonts w:ascii="Times" w:hAnsi="Times" w:cstheme="minorBidi"/>
                <w:bCs/>
                <w:color w:val="000099"/>
                <w:sz w:val="22"/>
                <w:szCs w:val="22"/>
                <w:lang w:val="en-US" w:bidi="lo-LA"/>
              </w:rPr>
              <w:t>facilitated</w:t>
            </w:r>
            <w:r w:rsidR="008A12C7" w:rsidRPr="008A12C7">
              <w:rPr>
                <w:rFonts w:ascii="Times" w:hAnsi="Times" w:cstheme="minorBidi"/>
                <w:bCs/>
                <w:color w:val="000099"/>
                <w:sz w:val="22"/>
                <w:szCs w:val="22"/>
                <w:lang w:val="en-US" w:bidi="lo-LA"/>
              </w:rPr>
              <w:t xml:space="preserve"> </w:t>
            </w:r>
            <w:r w:rsidRPr="008A12C7">
              <w:rPr>
                <w:rFonts w:ascii="Times" w:hAnsi="Times" w:cstheme="minorBidi"/>
                <w:bCs/>
                <w:color w:val="000099"/>
                <w:sz w:val="22"/>
                <w:szCs w:val="22"/>
                <w:lang w:val="en-US" w:bidi="lo-LA"/>
              </w:rPr>
              <w:t>better understand</w:t>
            </w:r>
            <w:r w:rsidR="008A12C7">
              <w:rPr>
                <w:rFonts w:ascii="Times" w:hAnsi="Times" w:cstheme="minorBidi"/>
                <w:bCs/>
                <w:color w:val="000099"/>
                <w:sz w:val="22"/>
                <w:szCs w:val="22"/>
                <w:lang w:val="en-US" w:bidi="lo-LA"/>
              </w:rPr>
              <w:t>ing</w:t>
            </w:r>
            <w:r w:rsidRPr="008A12C7">
              <w:rPr>
                <w:rFonts w:ascii="Times" w:hAnsi="Times" w:cstheme="minorBidi"/>
                <w:bCs/>
                <w:color w:val="000099"/>
                <w:sz w:val="22"/>
                <w:szCs w:val="22"/>
                <w:lang w:val="en-US" w:bidi="lo-LA"/>
              </w:rPr>
              <w:t xml:space="preserve"> and network</w:t>
            </w:r>
            <w:r w:rsidR="008A12C7">
              <w:rPr>
                <w:rFonts w:ascii="Times" w:hAnsi="Times" w:cstheme="minorBidi"/>
                <w:bCs/>
                <w:color w:val="000099"/>
                <w:sz w:val="22"/>
                <w:szCs w:val="22"/>
                <w:lang w:val="en-US" w:bidi="lo-LA"/>
              </w:rPr>
              <w:t>ing</w:t>
            </w:r>
            <w:r w:rsidRPr="008A12C7">
              <w:rPr>
                <w:rFonts w:ascii="Times" w:hAnsi="Times" w:cstheme="minorBidi"/>
                <w:bCs/>
                <w:color w:val="000099"/>
                <w:sz w:val="22"/>
                <w:szCs w:val="22"/>
                <w:lang w:val="en-US" w:bidi="lo-LA"/>
              </w:rPr>
              <w:t xml:space="preserve"> </w:t>
            </w:r>
            <w:r w:rsidR="008A12C7">
              <w:rPr>
                <w:rFonts w:ascii="Times" w:hAnsi="Times" w:cstheme="minorBidi"/>
                <w:bCs/>
                <w:color w:val="000099"/>
                <w:sz w:val="22"/>
                <w:szCs w:val="22"/>
                <w:lang w:val="en-US" w:bidi="lo-LA"/>
              </w:rPr>
              <w:t>amongst</w:t>
            </w:r>
            <w:r w:rsidR="008A12C7" w:rsidRPr="008A12C7">
              <w:rPr>
                <w:rFonts w:ascii="Times" w:hAnsi="Times" w:cstheme="minorBidi"/>
                <w:bCs/>
                <w:color w:val="000099"/>
                <w:sz w:val="22"/>
                <w:szCs w:val="22"/>
                <w:lang w:val="en-US" w:bidi="lo-LA"/>
              </w:rPr>
              <w:t xml:space="preserve"> </w:t>
            </w:r>
            <w:r w:rsidRPr="008A12C7">
              <w:rPr>
                <w:rFonts w:ascii="Times" w:hAnsi="Times" w:cstheme="minorBidi"/>
                <w:bCs/>
                <w:color w:val="000099"/>
                <w:sz w:val="22"/>
                <w:szCs w:val="22"/>
                <w:lang w:val="en-US" w:bidi="lo-LA"/>
              </w:rPr>
              <w:t>current actors in the sector</w:t>
            </w:r>
            <w:r w:rsidR="00AC5236" w:rsidRPr="008A12C7">
              <w:rPr>
                <w:rFonts w:ascii="Times" w:hAnsi="Times" w:cstheme="minorBidi"/>
                <w:bCs/>
                <w:color w:val="000099"/>
                <w:sz w:val="22"/>
                <w:szCs w:val="22"/>
                <w:lang w:val="en-US" w:bidi="lo-LA"/>
              </w:rPr>
              <w:t>. The meeting</w:t>
            </w:r>
            <w:r w:rsidR="00CC7A2E" w:rsidRPr="008A12C7">
              <w:rPr>
                <w:rFonts w:ascii="Times" w:hAnsi="Times" w:cstheme="minorBidi"/>
                <w:bCs/>
                <w:color w:val="000099"/>
                <w:sz w:val="22"/>
                <w:szCs w:val="22"/>
                <w:lang w:val="en-US" w:bidi="lo-LA"/>
              </w:rPr>
              <w:t xml:space="preserve"> provided many updates and briefing</w:t>
            </w:r>
            <w:r w:rsidR="008A12C7">
              <w:rPr>
                <w:rFonts w:ascii="Times" w:hAnsi="Times" w:cstheme="minorBidi"/>
                <w:bCs/>
                <w:color w:val="000099"/>
                <w:sz w:val="22"/>
                <w:szCs w:val="22"/>
                <w:lang w:val="en-US" w:bidi="lo-LA"/>
              </w:rPr>
              <w:t>s</w:t>
            </w:r>
            <w:r w:rsidR="00CC7A2E" w:rsidRPr="008A12C7">
              <w:rPr>
                <w:rFonts w:ascii="Times" w:hAnsi="Times" w:cstheme="minorBidi"/>
                <w:bCs/>
                <w:color w:val="000099"/>
                <w:sz w:val="22"/>
                <w:szCs w:val="22"/>
                <w:lang w:val="en-US" w:bidi="lo-LA"/>
              </w:rPr>
              <w:t xml:space="preserve"> during the day</w:t>
            </w:r>
            <w:r w:rsidR="008A12C7">
              <w:rPr>
                <w:rFonts w:ascii="Times" w:hAnsi="Times" w:cstheme="minorBidi"/>
                <w:bCs/>
                <w:color w:val="000099"/>
                <w:sz w:val="22"/>
                <w:szCs w:val="22"/>
                <w:lang w:val="en-US" w:bidi="lo-LA"/>
              </w:rPr>
              <w:t>.  The SUN CSA Secretariat staff</w:t>
            </w:r>
            <w:r w:rsidR="008A12C7" w:rsidRPr="008A12C7">
              <w:rPr>
                <w:rFonts w:ascii="Times" w:hAnsi="Times" w:cstheme="minorBidi"/>
                <w:bCs/>
                <w:color w:val="000099"/>
                <w:sz w:val="22"/>
                <w:szCs w:val="22"/>
                <w:lang w:val="en-US" w:bidi="lo-LA"/>
              </w:rPr>
              <w:t xml:space="preserve"> provided a presentation to introduce on what they do, strategy and what they do to support their CSAs members including upcoming activities for year 2016</w:t>
            </w:r>
            <w:r w:rsidR="008A12C7">
              <w:rPr>
                <w:rFonts w:ascii="Times" w:hAnsi="Times" w:cstheme="minorBidi"/>
                <w:bCs/>
                <w:color w:val="000099"/>
                <w:sz w:val="22"/>
                <w:szCs w:val="22"/>
                <w:lang w:val="en-US" w:bidi="lo-LA"/>
              </w:rPr>
              <w:t>.  Other highlights</w:t>
            </w:r>
            <w:r w:rsidR="00AC5236" w:rsidRPr="008A12C7">
              <w:rPr>
                <w:rFonts w:ascii="Times" w:hAnsi="Times" w:cstheme="minorBidi"/>
                <w:bCs/>
                <w:color w:val="000099"/>
                <w:sz w:val="22"/>
                <w:szCs w:val="22"/>
                <w:lang w:val="en-US" w:bidi="lo-LA"/>
              </w:rPr>
              <w:t xml:space="preserve"> </w:t>
            </w:r>
            <w:r w:rsidR="008A12C7">
              <w:rPr>
                <w:rFonts w:ascii="Times" w:hAnsi="Times" w:cstheme="minorBidi"/>
                <w:bCs/>
                <w:color w:val="000099"/>
                <w:sz w:val="22"/>
                <w:szCs w:val="22"/>
                <w:lang w:val="en-US" w:bidi="lo-LA"/>
              </w:rPr>
              <w:t xml:space="preserve">from the meeting </w:t>
            </w:r>
            <w:r w:rsidR="00AC5236" w:rsidRPr="008A12C7">
              <w:rPr>
                <w:rFonts w:ascii="Times" w:hAnsi="Times" w:cstheme="minorBidi"/>
                <w:bCs/>
                <w:color w:val="000099"/>
                <w:sz w:val="22"/>
                <w:szCs w:val="22"/>
                <w:lang w:val="en-US" w:bidi="lo-LA"/>
              </w:rPr>
              <w:t>includ</w:t>
            </w:r>
            <w:r w:rsidR="008A12C7">
              <w:rPr>
                <w:rFonts w:ascii="Times" w:hAnsi="Times" w:cstheme="minorBidi"/>
                <w:bCs/>
                <w:color w:val="000099"/>
                <w:sz w:val="22"/>
                <w:szCs w:val="22"/>
                <w:lang w:val="en-US" w:bidi="lo-LA"/>
              </w:rPr>
              <w:t>ed</w:t>
            </w:r>
            <w:r w:rsidR="00AC5236" w:rsidRPr="008A12C7">
              <w:rPr>
                <w:rFonts w:ascii="Times" w:hAnsi="Times" w:cstheme="minorBidi"/>
                <w:bCs/>
                <w:color w:val="000099"/>
                <w:sz w:val="22"/>
                <w:szCs w:val="22"/>
                <w:lang w:val="en-US" w:bidi="lo-LA"/>
              </w:rPr>
              <w:t xml:space="preserve"> updat</w:t>
            </w:r>
            <w:r w:rsidR="008A12C7">
              <w:rPr>
                <w:rFonts w:ascii="Times" w:hAnsi="Times" w:cstheme="minorBidi"/>
                <w:bCs/>
                <w:color w:val="000099"/>
                <w:sz w:val="22"/>
                <w:szCs w:val="22"/>
                <w:lang w:val="en-US" w:bidi="lo-LA"/>
              </w:rPr>
              <w:t>es on the following initiatives:</w:t>
            </w:r>
          </w:p>
          <w:p w:rsidR="008A12C7" w:rsidRDefault="00AC5236" w:rsidP="001B0522">
            <w:pPr>
              <w:pStyle w:val="ListParagraph"/>
              <w:numPr>
                <w:ilvl w:val="0"/>
                <w:numId w:val="8"/>
              </w:numPr>
              <w:spacing w:line="276" w:lineRule="auto"/>
              <w:ind w:left="1276" w:hanging="425"/>
              <w:jc w:val="both"/>
              <w:rPr>
                <w:rFonts w:ascii="Times" w:hAnsi="Times" w:cstheme="minorBidi"/>
                <w:bCs/>
                <w:color w:val="000099"/>
                <w:sz w:val="22"/>
                <w:szCs w:val="22"/>
                <w:lang w:val="en-US" w:bidi="lo-LA"/>
              </w:rPr>
            </w:pPr>
            <w:r w:rsidRPr="008A12C7">
              <w:rPr>
                <w:rFonts w:ascii="Times" w:hAnsi="Times" w:cstheme="minorBidi"/>
                <w:bCs/>
                <w:color w:val="000099"/>
                <w:sz w:val="22"/>
                <w:szCs w:val="22"/>
                <w:lang w:val="en-US" w:bidi="lo-LA"/>
              </w:rPr>
              <w:t xml:space="preserve">Lao CSO Newsletter &amp; Knowledge Information System (KIS) website </w:t>
            </w:r>
            <w:hyperlink r:id="rId9" w:history="1">
              <w:r w:rsidRPr="008A12C7">
                <w:rPr>
                  <w:rFonts w:ascii="Times" w:hAnsi="Times" w:cstheme="minorBidi"/>
                  <w:lang w:val="en-US" w:bidi="lo-LA"/>
                </w:rPr>
                <w:t>http://laocs-kis.org/</w:t>
              </w:r>
            </w:hyperlink>
            <w:r w:rsidRPr="008A12C7">
              <w:rPr>
                <w:rFonts w:ascii="Times" w:hAnsi="Times" w:cstheme="minorBidi"/>
                <w:bCs/>
                <w:color w:val="000099"/>
                <w:sz w:val="22"/>
                <w:szCs w:val="22"/>
                <w:lang w:val="en-US" w:bidi="lo-LA"/>
              </w:rPr>
              <w:t xml:space="preserve"> </w:t>
            </w:r>
            <w:r w:rsidR="001B0522">
              <w:rPr>
                <w:rFonts w:ascii="Times" w:hAnsi="Times" w:cstheme="minorBidi"/>
                <w:bCs/>
                <w:color w:val="000099"/>
                <w:sz w:val="22"/>
                <w:szCs w:val="22"/>
                <w:lang w:val="en-US" w:bidi="lo-LA"/>
              </w:rPr>
              <w:t>;</w:t>
            </w:r>
          </w:p>
          <w:p w:rsidR="008A12C7" w:rsidRPr="001B0522" w:rsidRDefault="00AC5236" w:rsidP="001B0522">
            <w:pPr>
              <w:pStyle w:val="ListParagraph"/>
              <w:numPr>
                <w:ilvl w:val="0"/>
                <w:numId w:val="8"/>
              </w:numPr>
              <w:ind w:left="1276" w:hanging="425"/>
              <w:rPr>
                <w:rFonts w:ascii="Times" w:hAnsi="Times" w:cstheme="minorBidi"/>
                <w:bCs/>
                <w:color w:val="000099"/>
                <w:sz w:val="22"/>
                <w:szCs w:val="22"/>
                <w:lang w:val="en-US" w:bidi="lo-LA"/>
              </w:rPr>
            </w:pPr>
            <w:r w:rsidRPr="001B0522">
              <w:rPr>
                <w:rFonts w:ascii="Times" w:hAnsi="Times" w:cstheme="minorBidi"/>
                <w:bCs/>
                <w:color w:val="000099"/>
                <w:sz w:val="22"/>
                <w:szCs w:val="22"/>
                <w:lang w:val="en-US" w:bidi="lo-LA"/>
              </w:rPr>
              <w:t xml:space="preserve">GIZ’s CEGGA program on </w:t>
            </w:r>
            <w:r w:rsidR="008A12C7" w:rsidRPr="001B0522">
              <w:rPr>
                <w:rFonts w:ascii="Times" w:hAnsi="Times" w:cstheme="minorBidi"/>
                <w:bCs/>
                <w:color w:val="000099"/>
                <w:sz w:val="22"/>
                <w:szCs w:val="22"/>
                <w:lang w:val="en-US" w:bidi="lo-LA"/>
              </w:rPr>
              <w:t>Citizen Engagement for Good Governance, Accountability and Rule of Law</w:t>
            </w:r>
            <w:r w:rsidR="001B0522">
              <w:rPr>
                <w:rFonts w:ascii="Times" w:hAnsi="Times" w:cstheme="minorBidi"/>
                <w:bCs/>
                <w:color w:val="000099"/>
                <w:sz w:val="22"/>
                <w:szCs w:val="22"/>
                <w:lang w:val="en-US" w:bidi="lo-LA"/>
              </w:rPr>
              <w:t>;</w:t>
            </w:r>
          </w:p>
          <w:p w:rsidR="008A12C7" w:rsidRDefault="001B0522" w:rsidP="001B0522">
            <w:pPr>
              <w:pStyle w:val="ListParagraph"/>
              <w:numPr>
                <w:ilvl w:val="0"/>
                <w:numId w:val="8"/>
              </w:numPr>
              <w:spacing w:line="276" w:lineRule="auto"/>
              <w:ind w:left="1276" w:hanging="425"/>
              <w:jc w:val="both"/>
              <w:rPr>
                <w:rFonts w:ascii="Times" w:hAnsi="Times" w:cstheme="minorBidi"/>
                <w:bCs/>
                <w:color w:val="000099"/>
                <w:sz w:val="22"/>
                <w:szCs w:val="22"/>
                <w:lang w:val="en-US" w:bidi="lo-LA"/>
              </w:rPr>
            </w:pPr>
            <w:r>
              <w:rPr>
                <w:rFonts w:ascii="Times" w:hAnsi="Times" w:cstheme="minorBidi"/>
                <w:bCs/>
                <w:color w:val="000099"/>
                <w:sz w:val="22"/>
                <w:szCs w:val="22"/>
                <w:lang w:val="en-US" w:bidi="lo-LA"/>
              </w:rPr>
              <w:t>A</w:t>
            </w:r>
            <w:r w:rsidR="00AC5236" w:rsidRPr="008A12C7">
              <w:rPr>
                <w:rFonts w:ascii="Times" w:hAnsi="Times" w:cstheme="minorBidi"/>
                <w:bCs/>
                <w:color w:val="000099"/>
                <w:sz w:val="22"/>
                <w:szCs w:val="22"/>
                <w:lang w:val="en-US" w:bidi="lo-LA"/>
              </w:rPr>
              <w:t>n overview of the UNDP Programme on</w:t>
            </w:r>
            <w:r>
              <w:rPr>
                <w:rFonts w:ascii="Times" w:hAnsi="Times" w:cstheme="minorBidi"/>
                <w:bCs/>
                <w:color w:val="000099"/>
                <w:sz w:val="22"/>
                <w:szCs w:val="22"/>
                <w:lang w:val="en-US" w:bidi="lo-LA"/>
              </w:rPr>
              <w:t xml:space="preserve"> Governance;</w:t>
            </w:r>
          </w:p>
          <w:p w:rsidR="008A12C7" w:rsidRDefault="001B0522" w:rsidP="001B0522">
            <w:pPr>
              <w:pStyle w:val="ListParagraph"/>
              <w:numPr>
                <w:ilvl w:val="0"/>
                <w:numId w:val="8"/>
              </w:numPr>
              <w:spacing w:line="276" w:lineRule="auto"/>
              <w:ind w:left="1276" w:hanging="425"/>
              <w:jc w:val="both"/>
              <w:rPr>
                <w:rFonts w:ascii="Times" w:hAnsi="Times" w:cstheme="minorBidi"/>
                <w:bCs/>
                <w:color w:val="000099"/>
                <w:sz w:val="22"/>
                <w:szCs w:val="22"/>
                <w:lang w:val="en-US" w:bidi="lo-LA"/>
              </w:rPr>
            </w:pPr>
            <w:r>
              <w:rPr>
                <w:rFonts w:ascii="Times" w:hAnsi="Times" w:cstheme="minorBidi"/>
                <w:bCs/>
                <w:color w:val="000099"/>
                <w:sz w:val="22"/>
                <w:szCs w:val="22"/>
                <w:lang w:val="en-US" w:bidi="lo-LA"/>
              </w:rPr>
              <w:t xml:space="preserve">A </w:t>
            </w:r>
            <w:r w:rsidR="00AC5236" w:rsidRPr="008A12C7">
              <w:rPr>
                <w:rFonts w:ascii="Times" w:hAnsi="Times" w:cstheme="minorBidi"/>
                <w:bCs/>
                <w:color w:val="000099"/>
                <w:sz w:val="22"/>
                <w:szCs w:val="22"/>
                <w:lang w:val="en-US" w:bidi="lo-LA"/>
              </w:rPr>
              <w:t>briefing on provincial CSOs events in Bokeo, Savannakhet &amp; Xiengkhuang: good practices, achievement, future plan of CSOs exchange meetings in provinces with P</w:t>
            </w:r>
            <w:r w:rsidR="008A12C7">
              <w:rPr>
                <w:rFonts w:ascii="Times" w:hAnsi="Times" w:cstheme="minorBidi"/>
                <w:bCs/>
                <w:color w:val="000099"/>
                <w:sz w:val="22"/>
                <w:szCs w:val="22"/>
                <w:lang w:val="en-US" w:bidi="lo-LA"/>
              </w:rPr>
              <w:t>rovincial Office of Home Affairs</w:t>
            </w:r>
            <w:r>
              <w:rPr>
                <w:rFonts w:ascii="Times" w:hAnsi="Times" w:cstheme="minorBidi"/>
                <w:bCs/>
                <w:color w:val="000099"/>
                <w:sz w:val="22"/>
                <w:szCs w:val="22"/>
                <w:lang w:val="en-US" w:bidi="lo-LA"/>
              </w:rPr>
              <w:t>; and</w:t>
            </w:r>
          </w:p>
          <w:p w:rsidR="008A12C7" w:rsidRDefault="001B0522" w:rsidP="001B0522">
            <w:pPr>
              <w:pStyle w:val="ListParagraph"/>
              <w:widowControl/>
              <w:numPr>
                <w:ilvl w:val="0"/>
                <w:numId w:val="8"/>
              </w:numPr>
              <w:spacing w:after="160" w:line="256" w:lineRule="auto"/>
              <w:ind w:left="1276" w:hanging="425"/>
              <w:jc w:val="both"/>
              <w:rPr>
                <w:rFonts w:ascii="Times" w:hAnsi="Times" w:cstheme="minorBidi"/>
                <w:bCs/>
                <w:color w:val="000099"/>
                <w:sz w:val="22"/>
                <w:szCs w:val="22"/>
                <w:lang w:val="en-US" w:bidi="lo-LA"/>
              </w:rPr>
            </w:pPr>
            <w:r>
              <w:rPr>
                <w:rFonts w:ascii="Times" w:hAnsi="Times" w:cstheme="minorBidi"/>
                <w:bCs/>
                <w:color w:val="000099"/>
                <w:sz w:val="22"/>
                <w:szCs w:val="22"/>
                <w:lang w:val="en-US" w:bidi="lo-LA"/>
              </w:rPr>
              <w:t>A</w:t>
            </w:r>
            <w:r w:rsidR="00FF545D" w:rsidRPr="008A12C7">
              <w:rPr>
                <w:rFonts w:ascii="Times" w:hAnsi="Times" w:cstheme="minorBidi"/>
                <w:bCs/>
                <w:color w:val="000099"/>
                <w:sz w:val="22"/>
                <w:szCs w:val="22"/>
                <w:lang w:val="en-US" w:bidi="lo-LA"/>
              </w:rPr>
              <w:t xml:space="preserve"> short introduction of the Land Issue Working Group LIWG on </w:t>
            </w:r>
            <w:r>
              <w:rPr>
                <w:rFonts w:ascii="Times" w:hAnsi="Times" w:cstheme="minorBidi"/>
                <w:bCs/>
                <w:color w:val="000099"/>
                <w:sz w:val="22"/>
                <w:szCs w:val="22"/>
                <w:lang w:val="en-US" w:bidi="lo-LA"/>
              </w:rPr>
              <w:t>their activities and</w:t>
            </w:r>
            <w:r w:rsidR="00FF545D" w:rsidRPr="008A12C7">
              <w:rPr>
                <w:rFonts w:ascii="Times" w:hAnsi="Times" w:cstheme="minorBidi"/>
                <w:bCs/>
                <w:color w:val="000099"/>
                <w:sz w:val="22"/>
                <w:szCs w:val="22"/>
                <w:lang w:val="en-US" w:bidi="lo-LA"/>
              </w:rPr>
              <w:t xml:space="preserve"> strategy</w:t>
            </w:r>
            <w:r w:rsidR="008A12C7">
              <w:rPr>
                <w:rFonts w:ascii="Times" w:hAnsi="Times" w:cstheme="minorBidi"/>
                <w:bCs/>
                <w:color w:val="000099"/>
                <w:sz w:val="22"/>
                <w:szCs w:val="22"/>
                <w:lang w:val="en-US" w:bidi="lo-LA"/>
              </w:rPr>
              <w:t>.</w:t>
            </w:r>
          </w:p>
          <w:p w:rsidR="00AC5236" w:rsidRPr="008A12C7" w:rsidRDefault="00AC5236" w:rsidP="008A12C7">
            <w:pPr>
              <w:pStyle w:val="ListParagraph"/>
              <w:widowControl/>
              <w:spacing w:after="160" w:line="256" w:lineRule="auto"/>
              <w:ind w:left="644"/>
              <w:jc w:val="both"/>
              <w:rPr>
                <w:b/>
                <w:color w:val="000099"/>
                <w:sz w:val="22"/>
                <w:szCs w:val="18"/>
                <w:lang w:val="en-US"/>
              </w:rPr>
            </w:pPr>
          </w:p>
          <w:p w:rsidR="006C3318" w:rsidRPr="003B6A06" w:rsidRDefault="008E0121" w:rsidP="00521120">
            <w:pPr>
              <w:pStyle w:val="ListParagraph"/>
              <w:numPr>
                <w:ilvl w:val="0"/>
                <w:numId w:val="6"/>
              </w:numPr>
              <w:spacing w:line="276" w:lineRule="auto"/>
              <w:jc w:val="both"/>
              <w:rPr>
                <w:rFonts w:ascii="Times" w:hAnsi="Times" w:cstheme="minorBidi"/>
                <w:bCs/>
                <w:color w:val="000099"/>
                <w:sz w:val="22"/>
                <w:szCs w:val="22"/>
                <w:lang w:val="en-US" w:bidi="lo-LA"/>
              </w:rPr>
            </w:pPr>
            <w:r w:rsidRPr="003B6A06">
              <w:rPr>
                <w:rFonts w:ascii="Times" w:hAnsi="Times" w:cstheme="minorBidi"/>
                <w:bCs/>
                <w:color w:val="000099"/>
                <w:sz w:val="22"/>
                <w:szCs w:val="22"/>
                <w:lang w:val="en-US" w:bidi="lo-LA"/>
              </w:rPr>
              <w:t>SUN Movement meeting “</w:t>
            </w:r>
            <w:r w:rsidRPr="003B6A06">
              <w:rPr>
                <w:rFonts w:ascii="Times" w:hAnsi="Times" w:cstheme="minorBidi"/>
                <w:bCs/>
                <w:color w:val="000099"/>
                <w:sz w:val="22"/>
                <w:szCs w:val="22"/>
                <w:lang w:bidi="lo-LA"/>
              </w:rPr>
              <w:t>23</w:t>
            </w:r>
            <w:r w:rsidRPr="003B6A06">
              <w:rPr>
                <w:rFonts w:ascii="Times" w:hAnsi="Times" w:cstheme="minorBidi"/>
                <w:bCs/>
                <w:color w:val="000099"/>
                <w:sz w:val="22"/>
                <w:szCs w:val="22"/>
                <w:vertAlign w:val="superscript"/>
                <w:lang w:bidi="lo-LA"/>
              </w:rPr>
              <w:t>rd</w:t>
            </w:r>
            <w:r w:rsidRPr="003B6A06">
              <w:rPr>
                <w:rFonts w:ascii="Times" w:hAnsi="Times" w:cstheme="minorBidi"/>
                <w:bCs/>
                <w:color w:val="000099"/>
                <w:sz w:val="22"/>
                <w:szCs w:val="22"/>
                <w:lang w:bidi="lo-LA"/>
              </w:rPr>
              <w:t xml:space="preserve"> Series of Country Network Teleconferences-Building and Sustaining Political Commitment for Nutrition Action – Lao PDR” held</w:t>
            </w:r>
            <w:r w:rsidRPr="003B6A06">
              <w:rPr>
                <w:rFonts w:ascii="Times" w:hAnsi="Times" w:cstheme="minorBidi"/>
                <w:bCs/>
                <w:color w:val="000099"/>
                <w:sz w:val="22"/>
                <w:szCs w:val="22"/>
                <w:lang w:val="en-US" w:bidi="lo-LA"/>
              </w:rPr>
              <w:t xml:space="preserve"> at Ministry of Health (MoH) on 9 May 2016; </w:t>
            </w:r>
            <w:r w:rsidR="00D548D8" w:rsidRPr="003B6A06">
              <w:rPr>
                <w:rFonts w:ascii="Times" w:hAnsi="Times" w:cstheme="minorBidi"/>
                <w:bCs/>
                <w:color w:val="000099"/>
                <w:sz w:val="22"/>
                <w:szCs w:val="22"/>
                <w:lang w:val="en-US" w:bidi="lo-LA"/>
              </w:rPr>
              <w:t xml:space="preserve">the meeting provided an update on the commitment for nutrition action </w:t>
            </w:r>
            <w:r w:rsidR="006C3318" w:rsidRPr="003B6A06">
              <w:rPr>
                <w:rFonts w:ascii="Times" w:hAnsi="Times" w:cstheme="minorBidi"/>
                <w:bCs/>
                <w:color w:val="000099"/>
                <w:sz w:val="22"/>
                <w:szCs w:val="22"/>
                <w:lang w:val="en-US" w:bidi="lo-LA"/>
              </w:rPr>
              <w:t xml:space="preserve">of the Lao country including SUN Movement since 2011, </w:t>
            </w:r>
            <w:r w:rsidR="0089291D" w:rsidRPr="003B6A06">
              <w:rPr>
                <w:rFonts w:ascii="Times" w:hAnsi="Times" w:cstheme="minorBidi"/>
                <w:bCs/>
                <w:color w:val="000099"/>
                <w:sz w:val="22"/>
                <w:szCs w:val="22"/>
                <w:lang w:val="en-US" w:bidi="lo-LA"/>
              </w:rPr>
              <w:t>World Health Assembly (WHA) targets included in NNSPA 2016-2020</w:t>
            </w:r>
            <w:r w:rsidR="006C3318" w:rsidRPr="003B6A06">
              <w:rPr>
                <w:rFonts w:ascii="Times" w:hAnsi="Times" w:cstheme="minorBidi"/>
                <w:bCs/>
                <w:color w:val="000099"/>
                <w:sz w:val="22"/>
                <w:szCs w:val="22"/>
                <w:lang w:val="en-US" w:bidi="lo-LA"/>
              </w:rPr>
              <w:t>, t</w:t>
            </w:r>
            <w:r w:rsidR="0089291D" w:rsidRPr="003B6A06">
              <w:rPr>
                <w:rFonts w:ascii="Times" w:hAnsi="Times" w:cstheme="minorBidi"/>
                <w:bCs/>
                <w:color w:val="000099"/>
                <w:sz w:val="22"/>
                <w:szCs w:val="22"/>
                <w:lang w:val="en-US" w:bidi="lo-LA"/>
              </w:rPr>
              <w:t xml:space="preserve">he Sustainable </w:t>
            </w:r>
            <w:r w:rsidR="006C3318" w:rsidRPr="003B6A06">
              <w:rPr>
                <w:rFonts w:ascii="Times" w:hAnsi="Times" w:cstheme="minorBidi"/>
                <w:bCs/>
                <w:color w:val="000099"/>
                <w:sz w:val="22"/>
                <w:szCs w:val="22"/>
                <w:lang w:val="en-US" w:bidi="lo-LA"/>
              </w:rPr>
              <w:t>Development Goals (SDG) agenda , t</w:t>
            </w:r>
            <w:r w:rsidR="0089291D" w:rsidRPr="003B6A06">
              <w:rPr>
                <w:rFonts w:ascii="Times" w:hAnsi="Times" w:cstheme="minorBidi"/>
                <w:bCs/>
                <w:color w:val="000099"/>
                <w:sz w:val="22"/>
                <w:szCs w:val="22"/>
                <w:lang w:val="en-US" w:bidi="lo-LA"/>
              </w:rPr>
              <w:t xml:space="preserve">he Second International </w:t>
            </w:r>
            <w:r w:rsidR="006C3318" w:rsidRPr="003B6A06">
              <w:rPr>
                <w:rFonts w:ascii="Times" w:hAnsi="Times" w:cstheme="minorBidi"/>
                <w:bCs/>
                <w:color w:val="000099"/>
                <w:sz w:val="22"/>
                <w:szCs w:val="22"/>
                <w:lang w:val="en-US" w:bidi="lo-LA"/>
              </w:rPr>
              <w:t xml:space="preserve">Conference on Nutrition (ICN2) and </w:t>
            </w:r>
            <w:r w:rsidR="0089291D" w:rsidRPr="003B6A06">
              <w:rPr>
                <w:rFonts w:ascii="Times" w:hAnsi="Times" w:cstheme="minorBidi"/>
                <w:bCs/>
                <w:color w:val="000099"/>
                <w:sz w:val="22"/>
                <w:szCs w:val="22"/>
                <w:lang w:val="en-US" w:bidi="lo-LA"/>
              </w:rPr>
              <w:t>Zero Hunger challenge since 2015</w:t>
            </w:r>
            <w:r w:rsidR="006C3318" w:rsidRPr="003B6A06">
              <w:rPr>
                <w:rFonts w:ascii="Times" w:hAnsi="Times" w:cstheme="minorBidi"/>
                <w:bCs/>
                <w:color w:val="000099"/>
                <w:sz w:val="22"/>
                <w:szCs w:val="22"/>
                <w:lang w:val="en-US" w:bidi="lo-LA"/>
              </w:rPr>
              <w:t>.</w:t>
            </w:r>
          </w:p>
          <w:p w:rsidR="002225BD" w:rsidRPr="003B6A06" w:rsidRDefault="002225BD" w:rsidP="00521120">
            <w:pPr>
              <w:pStyle w:val="ListParagraph"/>
              <w:spacing w:line="276" w:lineRule="auto"/>
              <w:ind w:left="993"/>
              <w:jc w:val="both"/>
              <w:rPr>
                <w:rFonts w:ascii="Times" w:hAnsi="Times" w:cstheme="minorBidi"/>
                <w:bCs/>
                <w:color w:val="000099"/>
                <w:sz w:val="22"/>
                <w:szCs w:val="22"/>
                <w:lang w:val="en-US" w:bidi="lo-LA"/>
              </w:rPr>
            </w:pPr>
          </w:p>
          <w:p w:rsidR="008A12C7" w:rsidRPr="008A12C7" w:rsidRDefault="008E0121" w:rsidP="008A12C7">
            <w:pPr>
              <w:pStyle w:val="ListParagraph"/>
              <w:numPr>
                <w:ilvl w:val="0"/>
                <w:numId w:val="6"/>
              </w:numPr>
              <w:spacing w:line="276" w:lineRule="auto"/>
              <w:jc w:val="both"/>
              <w:rPr>
                <w:rFonts w:ascii="Times" w:hAnsi="Times" w:cstheme="minorBidi"/>
                <w:bCs/>
                <w:color w:val="000099"/>
                <w:sz w:val="22"/>
                <w:szCs w:val="22"/>
                <w:lang w:val="en-US" w:bidi="lo-LA"/>
              </w:rPr>
            </w:pPr>
            <w:r w:rsidRPr="008A12C7">
              <w:rPr>
                <w:rFonts w:ascii="Times" w:hAnsi="Times" w:cstheme="minorBidi"/>
                <w:bCs/>
                <w:color w:val="000099"/>
                <w:sz w:val="22"/>
                <w:szCs w:val="22"/>
                <w:lang w:val="en-US" w:bidi="lo-LA"/>
              </w:rPr>
              <w:t>INGO Health and Nutrition Working Group meeting at Save the Children on 9 June 2016</w:t>
            </w:r>
            <w:r w:rsidR="008A3774" w:rsidRPr="008A12C7">
              <w:rPr>
                <w:rFonts w:ascii="Times" w:hAnsi="Times" w:cstheme="minorBidi"/>
                <w:bCs/>
                <w:color w:val="000099"/>
                <w:sz w:val="22"/>
                <w:szCs w:val="22"/>
                <w:lang w:val="en-US" w:bidi="lo-LA"/>
              </w:rPr>
              <w:t>, a half day meeting from 1.30 pm to 3.00 pm, the meeting provided introduction on Member Profile: Clinton Health Access Initiative, Country Coordination Mechanism (CCM) for Laos and CSO participation in CCM</w:t>
            </w:r>
            <w:r w:rsidR="008A4CF2" w:rsidRPr="008A12C7">
              <w:rPr>
                <w:rFonts w:ascii="Times" w:hAnsi="Times" w:cstheme="minorBidi"/>
                <w:bCs/>
                <w:color w:val="000099"/>
                <w:sz w:val="22"/>
                <w:szCs w:val="22"/>
                <w:lang w:val="en-US" w:bidi="lo-LA"/>
              </w:rPr>
              <w:t xml:space="preserve"> and an update </w:t>
            </w:r>
            <w:r w:rsidR="0092164A" w:rsidRPr="008A12C7">
              <w:rPr>
                <w:rFonts w:ascii="Times" w:hAnsi="Times" w:cstheme="minorBidi"/>
                <w:bCs/>
                <w:color w:val="000099"/>
                <w:sz w:val="22"/>
                <w:szCs w:val="22"/>
                <w:lang w:val="en-US" w:bidi="lo-LA"/>
              </w:rPr>
              <w:t>on the Social Behaviour Change and Communication (</w:t>
            </w:r>
            <w:r w:rsidR="008A3774" w:rsidRPr="008A12C7">
              <w:rPr>
                <w:rFonts w:ascii="Times" w:hAnsi="Times" w:cstheme="minorBidi"/>
                <w:bCs/>
                <w:color w:val="000099"/>
                <w:sz w:val="22"/>
                <w:szCs w:val="22"/>
                <w:lang w:val="en-US" w:bidi="lo-LA"/>
              </w:rPr>
              <w:t>SBCC</w:t>
            </w:r>
            <w:r w:rsidR="0092164A" w:rsidRPr="008A12C7">
              <w:rPr>
                <w:rFonts w:ascii="Times" w:hAnsi="Times" w:cstheme="minorBidi"/>
                <w:bCs/>
                <w:color w:val="000099"/>
                <w:sz w:val="22"/>
                <w:szCs w:val="22"/>
                <w:lang w:val="en-US" w:bidi="lo-LA"/>
              </w:rPr>
              <w:t>)</w:t>
            </w:r>
            <w:r w:rsidR="008A3774" w:rsidRPr="008A12C7">
              <w:rPr>
                <w:rFonts w:ascii="Times" w:hAnsi="Times" w:cstheme="minorBidi"/>
                <w:bCs/>
                <w:color w:val="000099"/>
                <w:sz w:val="22"/>
                <w:szCs w:val="22"/>
                <w:lang w:val="en-US" w:bidi="lo-LA"/>
              </w:rPr>
              <w:t xml:space="preserve"> Task Force</w:t>
            </w:r>
            <w:r w:rsidR="008A4CF2" w:rsidRPr="008A12C7">
              <w:rPr>
                <w:rFonts w:ascii="Times" w:hAnsi="Times" w:cstheme="minorBidi"/>
                <w:bCs/>
                <w:color w:val="000099"/>
                <w:sz w:val="22"/>
                <w:szCs w:val="22"/>
                <w:lang w:val="en-US" w:bidi="lo-LA"/>
              </w:rPr>
              <w:t>.</w:t>
            </w:r>
            <w:r w:rsidR="008A12C7" w:rsidRPr="008A12C7" w:rsidDel="008A12C7">
              <w:rPr>
                <w:rFonts w:ascii="Times" w:hAnsi="Times" w:cstheme="minorBidi"/>
                <w:bCs/>
                <w:color w:val="000099"/>
                <w:sz w:val="22"/>
                <w:szCs w:val="22"/>
                <w:lang w:val="en-US" w:bidi="lo-LA"/>
              </w:rPr>
              <w:t xml:space="preserve"> </w:t>
            </w:r>
          </w:p>
          <w:p w:rsidR="002225BD" w:rsidRPr="003B6A06" w:rsidRDefault="002225BD">
            <w:pPr>
              <w:spacing w:line="276" w:lineRule="auto"/>
              <w:jc w:val="both"/>
              <w:rPr>
                <w:rFonts w:ascii="Times" w:hAnsi="Times"/>
                <w:bCs/>
                <w:color w:val="000099"/>
                <w:sz w:val="22"/>
                <w:szCs w:val="22"/>
              </w:rPr>
            </w:pPr>
          </w:p>
          <w:p w:rsidR="002225BD" w:rsidRDefault="008E0121" w:rsidP="008A12C7">
            <w:pPr>
              <w:spacing w:line="276" w:lineRule="auto"/>
              <w:ind w:left="337" w:hanging="337"/>
              <w:jc w:val="both"/>
              <w:rPr>
                <w:rFonts w:ascii="Times" w:hAnsi="Times"/>
                <w:bCs/>
                <w:color w:val="000099"/>
                <w:sz w:val="22"/>
                <w:szCs w:val="22"/>
              </w:rPr>
            </w:pPr>
            <w:r w:rsidRPr="003B6A06">
              <w:rPr>
                <w:rFonts w:ascii="Times" w:hAnsi="Times"/>
                <w:bCs/>
                <w:color w:val="000099"/>
                <w:sz w:val="22"/>
                <w:szCs w:val="22"/>
              </w:rPr>
              <w:t xml:space="preserve">3.5 Article for </w:t>
            </w:r>
            <w:r w:rsidR="001B0522">
              <w:rPr>
                <w:rFonts w:ascii="Times" w:hAnsi="Times"/>
                <w:bCs/>
                <w:color w:val="000099"/>
                <w:sz w:val="22"/>
                <w:szCs w:val="22"/>
              </w:rPr>
              <w:t xml:space="preserve">the local English language newspaper, the </w:t>
            </w:r>
            <w:r w:rsidRPr="003B6A06">
              <w:rPr>
                <w:rFonts w:ascii="Times" w:hAnsi="Times"/>
                <w:bCs/>
                <w:color w:val="000099"/>
                <w:sz w:val="22"/>
                <w:szCs w:val="22"/>
              </w:rPr>
              <w:t>V</w:t>
            </w:r>
            <w:r w:rsidR="001B0522">
              <w:rPr>
                <w:rFonts w:ascii="Times" w:hAnsi="Times"/>
                <w:bCs/>
                <w:color w:val="000099"/>
                <w:sz w:val="22"/>
                <w:szCs w:val="22"/>
              </w:rPr>
              <w:t>ientiane</w:t>
            </w:r>
            <w:r w:rsidRPr="003B6A06">
              <w:rPr>
                <w:rFonts w:ascii="Times" w:hAnsi="Times"/>
                <w:bCs/>
                <w:color w:val="000099"/>
                <w:sz w:val="22"/>
                <w:szCs w:val="22"/>
              </w:rPr>
              <w:t xml:space="preserve"> Times </w:t>
            </w:r>
            <w:r w:rsidR="001B0522">
              <w:rPr>
                <w:rFonts w:ascii="Times" w:hAnsi="Times"/>
                <w:bCs/>
                <w:color w:val="000099"/>
                <w:sz w:val="22"/>
                <w:szCs w:val="22"/>
              </w:rPr>
              <w:t xml:space="preserve">on </w:t>
            </w:r>
            <w:r w:rsidRPr="003B6A06">
              <w:rPr>
                <w:rFonts w:ascii="Times" w:hAnsi="Times"/>
                <w:bCs/>
                <w:color w:val="000099"/>
                <w:sz w:val="22"/>
                <w:szCs w:val="22"/>
              </w:rPr>
              <w:t>the World Health Assembly Resolution in Young Child Feeding (</w:t>
            </w:r>
            <w:r w:rsidR="001B0522">
              <w:rPr>
                <w:rFonts w:ascii="Times" w:hAnsi="Times"/>
                <w:bCs/>
                <w:color w:val="000099"/>
                <w:sz w:val="22"/>
                <w:szCs w:val="22"/>
              </w:rPr>
              <w:t>see Annex 3</w:t>
            </w:r>
            <w:r w:rsidRPr="003B6A06">
              <w:rPr>
                <w:rFonts w:ascii="Times" w:hAnsi="Times"/>
                <w:bCs/>
                <w:color w:val="000099"/>
                <w:sz w:val="22"/>
                <w:szCs w:val="22"/>
              </w:rPr>
              <w:t>)</w:t>
            </w:r>
            <w:r w:rsidR="001B0522">
              <w:rPr>
                <w:rFonts w:ascii="Times" w:hAnsi="Times"/>
                <w:bCs/>
                <w:color w:val="000099"/>
                <w:sz w:val="22"/>
                <w:szCs w:val="22"/>
              </w:rPr>
              <w:t xml:space="preserve">.  The </w:t>
            </w:r>
            <w:r w:rsidRPr="003B6A06">
              <w:rPr>
                <w:rFonts w:ascii="Times" w:hAnsi="Times"/>
                <w:bCs/>
                <w:color w:val="000099"/>
                <w:sz w:val="22"/>
                <w:szCs w:val="22"/>
              </w:rPr>
              <w:t xml:space="preserve">aim </w:t>
            </w:r>
            <w:r w:rsidR="001B0522">
              <w:rPr>
                <w:rFonts w:ascii="Times" w:hAnsi="Times"/>
                <w:bCs/>
                <w:color w:val="000099"/>
                <w:sz w:val="22"/>
                <w:szCs w:val="22"/>
              </w:rPr>
              <w:t xml:space="preserve">of this media release was to </w:t>
            </w:r>
            <w:r w:rsidRPr="003B6A06">
              <w:rPr>
                <w:rFonts w:ascii="Times" w:hAnsi="Times"/>
                <w:bCs/>
                <w:color w:val="000099"/>
                <w:sz w:val="22"/>
                <w:szCs w:val="22"/>
              </w:rPr>
              <w:t xml:space="preserve">enhance </w:t>
            </w:r>
            <w:r w:rsidR="001B0522">
              <w:rPr>
                <w:rFonts w:ascii="Times" w:hAnsi="Times"/>
                <w:bCs/>
                <w:color w:val="000099"/>
                <w:sz w:val="22"/>
                <w:szCs w:val="22"/>
              </w:rPr>
              <w:t xml:space="preserve">the </w:t>
            </w:r>
            <w:r w:rsidRPr="003B6A06">
              <w:rPr>
                <w:rFonts w:ascii="Times" w:hAnsi="Times"/>
                <w:bCs/>
                <w:color w:val="000099"/>
                <w:sz w:val="22"/>
                <w:szCs w:val="22"/>
              </w:rPr>
              <w:t xml:space="preserve">profile </w:t>
            </w:r>
            <w:r w:rsidR="001B0522">
              <w:rPr>
                <w:rFonts w:ascii="Times" w:hAnsi="Times"/>
                <w:bCs/>
                <w:color w:val="000099"/>
                <w:sz w:val="22"/>
                <w:szCs w:val="22"/>
              </w:rPr>
              <w:t xml:space="preserve">of the SUN CSA and highlight the importance of nutrition issues amongst </w:t>
            </w:r>
            <w:r w:rsidRPr="003B6A06">
              <w:rPr>
                <w:rFonts w:ascii="Times" w:hAnsi="Times"/>
                <w:bCs/>
                <w:color w:val="000099"/>
                <w:sz w:val="22"/>
                <w:szCs w:val="22"/>
              </w:rPr>
              <w:t>development partners</w:t>
            </w:r>
            <w:r w:rsidR="001B0522">
              <w:rPr>
                <w:rFonts w:ascii="Times" w:hAnsi="Times"/>
                <w:bCs/>
                <w:color w:val="000099"/>
                <w:sz w:val="22"/>
                <w:szCs w:val="22"/>
              </w:rPr>
              <w:t xml:space="preserve"> and the international business community in Laos, as potential funders and supporters of alliance activities.</w:t>
            </w:r>
          </w:p>
          <w:p w:rsidR="002225BD" w:rsidRDefault="002225BD" w:rsidP="008D2D96">
            <w:pPr>
              <w:spacing w:line="276" w:lineRule="auto"/>
              <w:ind w:left="337" w:hanging="337"/>
              <w:jc w:val="both"/>
              <w:rPr>
                <w:rFonts w:ascii="Times" w:hAnsi="Times"/>
                <w:bCs/>
                <w:color w:val="000099"/>
                <w:sz w:val="22"/>
                <w:szCs w:val="22"/>
              </w:rPr>
            </w:pPr>
          </w:p>
          <w:p w:rsidR="008D2D96" w:rsidRPr="008D2D96" w:rsidRDefault="008D2D96" w:rsidP="008D2D96">
            <w:pPr>
              <w:spacing w:line="276" w:lineRule="auto"/>
              <w:ind w:left="337" w:hanging="337"/>
              <w:jc w:val="both"/>
              <w:rPr>
                <w:rFonts w:ascii="Times" w:hAnsi="Times"/>
                <w:b/>
                <w:bCs/>
                <w:color w:val="000099"/>
                <w:sz w:val="22"/>
                <w:szCs w:val="22"/>
              </w:rPr>
            </w:pPr>
            <w:r w:rsidRPr="008D2D96">
              <w:rPr>
                <w:rFonts w:ascii="Times" w:hAnsi="Times"/>
                <w:b/>
                <w:bCs/>
                <w:color w:val="000099"/>
                <w:sz w:val="22"/>
                <w:szCs w:val="22"/>
              </w:rPr>
              <w:t>OUTCOME 4</w:t>
            </w:r>
          </w:p>
          <w:p w:rsidR="008D2D96" w:rsidRPr="003B6A06" w:rsidRDefault="008D2D96" w:rsidP="008D2D96">
            <w:pPr>
              <w:spacing w:line="276" w:lineRule="auto"/>
              <w:ind w:left="337" w:hanging="337"/>
              <w:jc w:val="both"/>
              <w:rPr>
                <w:rFonts w:ascii="Times" w:hAnsi="Times"/>
                <w:bCs/>
                <w:color w:val="000099"/>
                <w:sz w:val="22"/>
                <w:szCs w:val="22"/>
              </w:rPr>
            </w:pPr>
          </w:p>
          <w:p w:rsidR="002225BD" w:rsidRDefault="008E0121">
            <w:pPr>
              <w:spacing w:line="276" w:lineRule="auto"/>
              <w:ind w:left="313" w:hanging="284"/>
              <w:jc w:val="both"/>
              <w:rPr>
                <w:rFonts w:ascii="Times" w:hAnsi="Times"/>
                <w:bCs/>
                <w:color w:val="000099"/>
                <w:sz w:val="22"/>
                <w:szCs w:val="22"/>
              </w:rPr>
            </w:pPr>
            <w:r w:rsidRPr="003B6A06">
              <w:rPr>
                <w:rFonts w:ascii="Times" w:hAnsi="Times"/>
                <w:bCs/>
                <w:color w:val="000099"/>
                <w:sz w:val="22"/>
                <w:szCs w:val="22"/>
              </w:rPr>
              <w:t>4.7. The third video produced by SUN CSA on gender and nutrition in Lao by Chillax encountered some delays</w:t>
            </w:r>
            <w:r w:rsidR="00086F09">
              <w:rPr>
                <w:rFonts w:ascii="Times" w:hAnsi="Times"/>
                <w:bCs/>
                <w:color w:val="000099"/>
                <w:sz w:val="22"/>
                <w:szCs w:val="22"/>
              </w:rPr>
              <w:t xml:space="preserve"> due to maternity leave of key staff in the company sub-co</w:t>
            </w:r>
            <w:r w:rsidR="003F37AD">
              <w:rPr>
                <w:rFonts w:ascii="Times" w:hAnsi="Times"/>
                <w:bCs/>
                <w:color w:val="000099"/>
                <w:sz w:val="22"/>
                <w:szCs w:val="22"/>
              </w:rPr>
              <w:t>n</w:t>
            </w:r>
            <w:r w:rsidR="00086F09">
              <w:rPr>
                <w:rFonts w:ascii="Times" w:hAnsi="Times"/>
                <w:bCs/>
                <w:color w:val="000099"/>
                <w:sz w:val="22"/>
                <w:szCs w:val="22"/>
              </w:rPr>
              <w:t>tracted to produce the video,</w:t>
            </w:r>
            <w:r w:rsidRPr="003B6A06">
              <w:rPr>
                <w:rFonts w:ascii="Times" w:hAnsi="Times"/>
                <w:bCs/>
                <w:color w:val="000099"/>
                <w:sz w:val="22"/>
                <w:szCs w:val="22"/>
              </w:rPr>
              <w:t xml:space="preserve"> and was finally completed mid May 2016.  The video was translated into Hmong and Khmu languages (with additional budget supported from Plan International Laos) by mid-June 2016.  One hundred copies of each of the three </w:t>
            </w:r>
            <w:r w:rsidRPr="003B6A06">
              <w:rPr>
                <w:rFonts w:ascii="Times" w:hAnsi="Times"/>
                <w:bCs/>
                <w:color w:val="000099"/>
                <w:sz w:val="22"/>
                <w:szCs w:val="22"/>
              </w:rPr>
              <w:lastRenderedPageBreak/>
              <w:t>languages versions of the video will be produced for dissemination and uploading to SUN CSA website at the end of July 2016.</w:t>
            </w:r>
          </w:p>
          <w:p w:rsidR="002225BD" w:rsidRDefault="002225BD" w:rsidP="008D2D96">
            <w:pPr>
              <w:spacing w:line="276" w:lineRule="auto"/>
              <w:ind w:left="313" w:hanging="284"/>
              <w:jc w:val="both"/>
              <w:rPr>
                <w:color w:val="000099"/>
              </w:rPr>
            </w:pPr>
          </w:p>
          <w:p w:rsidR="008D2D96" w:rsidRPr="008D2D96" w:rsidRDefault="008D2D96" w:rsidP="008D2D96">
            <w:pPr>
              <w:spacing w:line="276" w:lineRule="auto"/>
              <w:ind w:left="313" w:hanging="284"/>
              <w:jc w:val="both"/>
              <w:rPr>
                <w:b/>
                <w:color w:val="000099"/>
              </w:rPr>
            </w:pPr>
            <w:r w:rsidRPr="008D2D96">
              <w:rPr>
                <w:b/>
                <w:color w:val="000099"/>
              </w:rPr>
              <w:t>OUTCOME 5</w:t>
            </w:r>
          </w:p>
          <w:p w:rsidR="008D2D96" w:rsidRPr="008D2D96" w:rsidRDefault="008D2D96" w:rsidP="008D2D96">
            <w:pPr>
              <w:spacing w:line="276" w:lineRule="auto"/>
              <w:ind w:left="313" w:hanging="284"/>
              <w:jc w:val="both"/>
              <w:rPr>
                <w:color w:val="000099"/>
              </w:rPr>
            </w:pPr>
          </w:p>
          <w:p w:rsidR="002225BD" w:rsidRPr="003B6A06" w:rsidRDefault="008E0121">
            <w:pPr>
              <w:spacing w:line="276" w:lineRule="auto"/>
              <w:ind w:left="313" w:hanging="284"/>
              <w:jc w:val="both"/>
              <w:rPr>
                <w:color w:val="000099"/>
              </w:rPr>
            </w:pPr>
            <w:r w:rsidRPr="003B6A06">
              <w:rPr>
                <w:rFonts w:ascii="Times" w:hAnsi="Times"/>
                <w:bCs/>
                <w:color w:val="000099"/>
                <w:sz w:val="22"/>
                <w:szCs w:val="22"/>
              </w:rPr>
              <w:t xml:space="preserve">5.1. The </w:t>
            </w:r>
            <w:r w:rsidRPr="003B6A06">
              <w:rPr>
                <w:rFonts w:ascii="Times" w:hAnsi="Times" w:cstheme="minorBidi"/>
                <w:bCs/>
                <w:color w:val="000099"/>
                <w:sz w:val="22"/>
                <w:szCs w:val="22"/>
                <w:lang w:val="en-US" w:bidi="lo-LA"/>
              </w:rPr>
              <w:t xml:space="preserve">membership of </w:t>
            </w:r>
            <w:r w:rsidRPr="003B6A06">
              <w:rPr>
                <w:rFonts w:ascii="Times" w:hAnsi="Times"/>
                <w:bCs/>
                <w:color w:val="000099"/>
                <w:sz w:val="22"/>
                <w:szCs w:val="22"/>
              </w:rPr>
              <w:t>SUN CSA has increased from 49, comprised of 27 NPAs and 22 INGOs in the 9</w:t>
            </w:r>
            <w:r w:rsidRPr="003B6A06">
              <w:rPr>
                <w:rFonts w:ascii="Times" w:hAnsi="Times"/>
                <w:bCs/>
                <w:color w:val="000099"/>
                <w:sz w:val="22"/>
                <w:szCs w:val="22"/>
                <w:vertAlign w:val="superscript"/>
              </w:rPr>
              <w:t>th</w:t>
            </w:r>
            <w:r w:rsidRPr="003B6A06">
              <w:rPr>
                <w:rFonts w:ascii="Times" w:hAnsi="Times"/>
                <w:bCs/>
                <w:color w:val="000099"/>
                <w:sz w:val="22"/>
                <w:szCs w:val="22"/>
              </w:rPr>
              <w:t xml:space="preserve"> quarterly report, to 55 members comprised of 28 NPAs and 27 NGOs in this reporting period.</w:t>
            </w:r>
          </w:p>
          <w:p w:rsidR="002225BD" w:rsidRPr="003B6A06" w:rsidRDefault="002225BD">
            <w:pPr>
              <w:spacing w:line="276" w:lineRule="auto"/>
              <w:ind w:left="313" w:hanging="29"/>
              <w:jc w:val="both"/>
              <w:rPr>
                <w:rFonts w:ascii="Times" w:hAnsi="Times"/>
                <w:bCs/>
                <w:color w:val="000099"/>
                <w:sz w:val="22"/>
                <w:szCs w:val="22"/>
              </w:rPr>
            </w:pPr>
          </w:p>
          <w:p w:rsidR="002225BD" w:rsidRDefault="00521120">
            <w:pPr>
              <w:spacing w:line="276" w:lineRule="auto"/>
              <w:ind w:left="313" w:hanging="284"/>
              <w:jc w:val="both"/>
              <w:rPr>
                <w:rFonts w:ascii="Times" w:hAnsi="Times"/>
                <w:bCs/>
                <w:color w:val="000099"/>
                <w:sz w:val="22"/>
                <w:szCs w:val="22"/>
              </w:rPr>
            </w:pPr>
            <w:r w:rsidRPr="003B6A06">
              <w:rPr>
                <w:rFonts w:ascii="Times" w:hAnsi="Times"/>
                <w:bCs/>
                <w:color w:val="000099"/>
                <w:sz w:val="22"/>
                <w:szCs w:val="22"/>
              </w:rPr>
              <w:t xml:space="preserve">5.2 </w:t>
            </w:r>
            <w:r w:rsidR="008E0121" w:rsidRPr="003B6A06">
              <w:rPr>
                <w:rFonts w:ascii="Times" w:hAnsi="Times"/>
                <w:bCs/>
                <w:color w:val="000099"/>
                <w:sz w:val="22"/>
                <w:szCs w:val="22"/>
              </w:rPr>
              <w:t xml:space="preserve">Since the SUN CSA website was launched in </w:t>
            </w:r>
            <w:r w:rsidR="008B447E" w:rsidRPr="003B6A06">
              <w:rPr>
                <w:rFonts w:ascii="Times" w:hAnsi="Times"/>
                <w:bCs/>
                <w:color w:val="000099"/>
                <w:sz w:val="22"/>
                <w:szCs w:val="22"/>
              </w:rPr>
              <w:t>May 2015</w:t>
            </w:r>
            <w:r w:rsidR="008E0121" w:rsidRPr="003B6A06">
              <w:rPr>
                <w:rFonts w:ascii="Times" w:hAnsi="Times"/>
                <w:bCs/>
                <w:color w:val="000099"/>
                <w:sz w:val="22"/>
                <w:szCs w:val="22"/>
              </w:rPr>
              <w:t xml:space="preserve">, it has received a good level of traffic.  The website now contains </w:t>
            </w:r>
            <w:r w:rsidR="008B447E" w:rsidRPr="003B6A06">
              <w:rPr>
                <w:rFonts w:ascii="Times" w:hAnsi="Times"/>
                <w:bCs/>
                <w:color w:val="000099"/>
                <w:sz w:val="22"/>
                <w:szCs w:val="22"/>
              </w:rPr>
              <w:t>43</w:t>
            </w:r>
            <w:r w:rsidR="008E0121" w:rsidRPr="003B6A06">
              <w:rPr>
                <w:rFonts w:ascii="Times" w:hAnsi="Times"/>
                <w:bCs/>
                <w:color w:val="000099"/>
                <w:sz w:val="22"/>
                <w:szCs w:val="22"/>
              </w:rPr>
              <w:t xml:space="preserve"> resource documents</w:t>
            </w:r>
            <w:r w:rsidR="008B447E" w:rsidRPr="003B6A06">
              <w:rPr>
                <w:rFonts w:ascii="Times" w:hAnsi="Times"/>
                <w:bCs/>
                <w:color w:val="000099"/>
                <w:sz w:val="22"/>
                <w:szCs w:val="22"/>
              </w:rPr>
              <w:t xml:space="preserve"> including 20</w:t>
            </w:r>
            <w:r w:rsidR="008E0121" w:rsidRPr="003B6A06">
              <w:rPr>
                <w:rFonts w:ascii="Times" w:hAnsi="Times"/>
                <w:bCs/>
                <w:color w:val="000099"/>
                <w:sz w:val="22"/>
                <w:szCs w:val="22"/>
              </w:rPr>
              <w:t xml:space="preserve"> resource videos</w:t>
            </w:r>
            <w:r w:rsidR="008B447E" w:rsidRPr="003B6A06">
              <w:rPr>
                <w:rFonts w:ascii="Times" w:hAnsi="Times"/>
                <w:bCs/>
                <w:color w:val="000099"/>
                <w:sz w:val="22"/>
                <w:szCs w:val="22"/>
              </w:rPr>
              <w:t xml:space="preserve"> and other</w:t>
            </w:r>
            <w:r w:rsidR="008E0121" w:rsidRPr="003B6A06">
              <w:rPr>
                <w:rFonts w:ascii="Times" w:hAnsi="Times"/>
                <w:bCs/>
                <w:color w:val="000099"/>
                <w:sz w:val="22"/>
                <w:szCs w:val="22"/>
              </w:rPr>
              <w:t xml:space="preserve"> relevant news and media articles.  These resources have been downloaded </w:t>
            </w:r>
            <w:r w:rsidR="008B447E" w:rsidRPr="003B6A06">
              <w:rPr>
                <w:rFonts w:ascii="Times" w:hAnsi="Times"/>
                <w:bCs/>
                <w:color w:val="000099"/>
                <w:sz w:val="22"/>
                <w:szCs w:val="22"/>
              </w:rPr>
              <w:t>1,589</w:t>
            </w:r>
            <w:r w:rsidR="008E0121" w:rsidRPr="003B6A06">
              <w:rPr>
                <w:rFonts w:ascii="Times" w:hAnsi="Times"/>
                <w:bCs/>
                <w:color w:val="000099"/>
                <w:sz w:val="22"/>
                <w:szCs w:val="22"/>
              </w:rPr>
              <w:t xml:space="preserve"> times by people accessing the website.  </w:t>
            </w:r>
            <w:r w:rsidR="00551642" w:rsidRPr="003B6A06">
              <w:rPr>
                <w:rFonts w:ascii="Times" w:hAnsi="Times"/>
                <w:bCs/>
                <w:color w:val="000099"/>
                <w:sz w:val="22"/>
                <w:szCs w:val="22"/>
              </w:rPr>
              <w:t>Since December 2015, t</w:t>
            </w:r>
            <w:r w:rsidR="008E0121" w:rsidRPr="003B6A06">
              <w:rPr>
                <w:rFonts w:ascii="Times" w:hAnsi="Times"/>
                <w:bCs/>
                <w:color w:val="000099"/>
                <w:sz w:val="22"/>
                <w:szCs w:val="22"/>
              </w:rPr>
              <w:t xml:space="preserve">he SUN CSA facebook page has </w:t>
            </w:r>
            <w:r w:rsidR="00551642" w:rsidRPr="003B6A06">
              <w:rPr>
                <w:rFonts w:ascii="Times" w:hAnsi="Times"/>
                <w:bCs/>
                <w:color w:val="000099"/>
                <w:sz w:val="22"/>
                <w:szCs w:val="22"/>
              </w:rPr>
              <w:t>also 61 published posts and reach 5,756 people and its total page like as of today is 169.</w:t>
            </w:r>
            <w:r w:rsidR="00086F09">
              <w:rPr>
                <w:rFonts w:ascii="Times" w:hAnsi="Times"/>
                <w:bCs/>
                <w:color w:val="000099"/>
                <w:sz w:val="22"/>
                <w:szCs w:val="22"/>
              </w:rPr>
              <w:t xml:space="preserve"> The website is </w:t>
            </w:r>
            <w:hyperlink r:id="rId10" w:history="1">
              <w:r w:rsidR="00245EB3" w:rsidRPr="007C1129">
                <w:rPr>
                  <w:rStyle w:val="Hyperlink"/>
                  <w:rFonts w:ascii="Times" w:hAnsi="Times"/>
                  <w:bCs/>
                  <w:sz w:val="22"/>
                  <w:szCs w:val="22"/>
                </w:rPr>
                <w:t>www.suncsalaos.org</w:t>
              </w:r>
            </w:hyperlink>
          </w:p>
          <w:p w:rsidR="002225BD" w:rsidRPr="003B6A06" w:rsidRDefault="002225BD" w:rsidP="008D2D96">
            <w:pPr>
              <w:spacing w:line="276" w:lineRule="auto"/>
              <w:ind w:left="313" w:hanging="284"/>
              <w:jc w:val="both"/>
              <w:rPr>
                <w:rFonts w:ascii="Times" w:hAnsi="Times"/>
                <w:bCs/>
                <w:strike/>
                <w:color w:val="000099"/>
                <w:sz w:val="22"/>
                <w:szCs w:val="22"/>
              </w:rPr>
            </w:pPr>
          </w:p>
        </w:tc>
      </w:tr>
      <w:tr w:rsidR="000615E7" w:rsidRPr="003B6A06" w:rsidTr="0088571F">
        <w:trPr>
          <w:trHeight w:val="416"/>
        </w:trPr>
        <w:tc>
          <w:tcPr>
            <w:tcW w:w="10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571F" w:rsidRDefault="0088571F" w:rsidP="00FB5855">
            <w:pPr>
              <w:spacing w:line="276" w:lineRule="auto"/>
              <w:ind w:left="360" w:hanging="360"/>
              <w:jc w:val="both"/>
              <w:rPr>
                <w:rFonts w:ascii="Times" w:hAnsi="Times"/>
                <w:b/>
                <w:bCs/>
                <w:color w:val="000099"/>
                <w:sz w:val="22"/>
                <w:szCs w:val="22"/>
              </w:rPr>
            </w:pPr>
          </w:p>
          <w:p w:rsidR="000615E7" w:rsidRPr="0088571F" w:rsidRDefault="0088571F" w:rsidP="00FB5855">
            <w:pPr>
              <w:spacing w:line="276" w:lineRule="auto"/>
              <w:ind w:left="360" w:hanging="360"/>
              <w:jc w:val="both"/>
              <w:rPr>
                <w:rFonts w:ascii="Times" w:hAnsi="Times"/>
                <w:b/>
                <w:bCs/>
                <w:color w:val="000099"/>
                <w:sz w:val="22"/>
                <w:szCs w:val="22"/>
              </w:rPr>
            </w:pPr>
            <w:r>
              <w:rPr>
                <w:rFonts w:ascii="Times" w:hAnsi="Times"/>
                <w:b/>
                <w:bCs/>
                <w:color w:val="000099"/>
                <w:sz w:val="22"/>
                <w:szCs w:val="22"/>
              </w:rPr>
              <w:t>Priorities</w:t>
            </w:r>
            <w:r w:rsidR="004C77EB" w:rsidRPr="0088571F">
              <w:rPr>
                <w:rFonts w:ascii="Times" w:hAnsi="Times"/>
                <w:b/>
                <w:bCs/>
                <w:color w:val="000099"/>
                <w:sz w:val="22"/>
                <w:szCs w:val="22"/>
              </w:rPr>
              <w:t xml:space="preserve"> for the Upcoming Quarter</w:t>
            </w:r>
          </w:p>
          <w:p w:rsidR="004C77EB" w:rsidRDefault="004C77EB" w:rsidP="00FB5855">
            <w:pPr>
              <w:spacing w:line="276" w:lineRule="auto"/>
              <w:ind w:left="360" w:hanging="360"/>
              <w:jc w:val="both"/>
              <w:rPr>
                <w:rFonts w:ascii="Times" w:hAnsi="Times"/>
                <w:bCs/>
                <w:color w:val="000099"/>
                <w:sz w:val="22"/>
                <w:szCs w:val="22"/>
              </w:rPr>
            </w:pPr>
          </w:p>
          <w:p w:rsidR="004C77EB" w:rsidRDefault="004C77EB" w:rsidP="0088571F">
            <w:pPr>
              <w:spacing w:line="276" w:lineRule="auto"/>
              <w:ind w:left="360"/>
              <w:jc w:val="both"/>
              <w:rPr>
                <w:rFonts w:ascii="Times" w:hAnsi="Times"/>
                <w:bCs/>
                <w:color w:val="000099"/>
                <w:sz w:val="22"/>
                <w:szCs w:val="22"/>
              </w:rPr>
            </w:pPr>
            <w:r>
              <w:rPr>
                <w:rFonts w:ascii="Times" w:hAnsi="Times"/>
                <w:bCs/>
                <w:color w:val="000099"/>
                <w:sz w:val="22"/>
                <w:szCs w:val="22"/>
              </w:rPr>
              <w:t>As noted above the new Secretariat staff members will be focusing on further populating and finalising the database of members’ nutrition related activities</w:t>
            </w:r>
          </w:p>
          <w:p w:rsidR="004C77EB" w:rsidRDefault="004C77EB" w:rsidP="0088571F">
            <w:pPr>
              <w:spacing w:line="276" w:lineRule="auto"/>
              <w:ind w:left="360"/>
              <w:jc w:val="both"/>
              <w:rPr>
                <w:rFonts w:ascii="Times" w:hAnsi="Times"/>
                <w:bCs/>
                <w:color w:val="000099"/>
                <w:sz w:val="22"/>
                <w:szCs w:val="22"/>
              </w:rPr>
            </w:pPr>
          </w:p>
          <w:p w:rsidR="004C77EB" w:rsidRDefault="004C77EB" w:rsidP="0088571F">
            <w:pPr>
              <w:spacing w:line="276" w:lineRule="auto"/>
              <w:ind w:left="360"/>
              <w:jc w:val="both"/>
              <w:rPr>
                <w:rFonts w:ascii="Times" w:hAnsi="Times"/>
                <w:bCs/>
                <w:color w:val="000099"/>
                <w:sz w:val="22"/>
                <w:szCs w:val="22"/>
              </w:rPr>
            </w:pPr>
            <w:r>
              <w:rPr>
                <w:rFonts w:ascii="Times" w:hAnsi="Times"/>
                <w:bCs/>
                <w:color w:val="000099"/>
                <w:sz w:val="22"/>
                <w:szCs w:val="22"/>
              </w:rPr>
              <w:t>Management Committee members are preparing a draft 3 year funding plan for 2017-2020 that will align with the SUN CSA Strategy.  Securing continued funding for SUN CSA coordination</w:t>
            </w:r>
            <w:r w:rsidR="00D75FB1">
              <w:rPr>
                <w:rFonts w:ascii="Times" w:hAnsi="Times"/>
                <w:bCs/>
                <w:color w:val="000099"/>
                <w:sz w:val="22"/>
                <w:szCs w:val="22"/>
              </w:rPr>
              <w:t>,</w:t>
            </w:r>
            <w:r>
              <w:rPr>
                <w:rFonts w:ascii="Times" w:hAnsi="Times"/>
                <w:bCs/>
                <w:color w:val="000099"/>
                <w:sz w:val="22"/>
                <w:szCs w:val="22"/>
              </w:rPr>
              <w:t xml:space="preserve"> as well as capacity development activities and small grant fun</w:t>
            </w:r>
            <w:r w:rsidR="00D75FB1">
              <w:rPr>
                <w:rFonts w:ascii="Times" w:hAnsi="Times"/>
                <w:bCs/>
                <w:color w:val="000099"/>
                <w:sz w:val="22"/>
                <w:szCs w:val="22"/>
              </w:rPr>
              <w:t>ding opportunities for members is essential as the UNOPS funding draw to a close.</w:t>
            </w:r>
          </w:p>
          <w:p w:rsidR="00D75FB1" w:rsidRDefault="00D75FB1" w:rsidP="0088571F">
            <w:pPr>
              <w:spacing w:line="276" w:lineRule="auto"/>
              <w:ind w:left="360"/>
              <w:jc w:val="both"/>
              <w:rPr>
                <w:rFonts w:ascii="Times" w:hAnsi="Times"/>
                <w:bCs/>
                <w:color w:val="000099"/>
                <w:sz w:val="22"/>
                <w:szCs w:val="22"/>
              </w:rPr>
            </w:pPr>
          </w:p>
          <w:p w:rsidR="00D75FB1" w:rsidRDefault="00D75FB1" w:rsidP="0088571F">
            <w:pPr>
              <w:spacing w:line="276" w:lineRule="auto"/>
              <w:ind w:left="360"/>
              <w:jc w:val="both"/>
              <w:rPr>
                <w:rFonts w:ascii="Times" w:hAnsi="Times"/>
                <w:bCs/>
                <w:color w:val="000099"/>
                <w:sz w:val="22"/>
                <w:szCs w:val="22"/>
              </w:rPr>
            </w:pPr>
            <w:r>
              <w:rPr>
                <w:rFonts w:ascii="Times" w:hAnsi="Times"/>
                <w:bCs/>
                <w:color w:val="000099"/>
                <w:sz w:val="22"/>
                <w:szCs w:val="22"/>
              </w:rPr>
              <w:t>The new SUN CSA Manager has extensive experience on nutrition issues and has an established relationships with the National Nutrition Secretariat (NNS) in the Ministry of Health.  This makes the SUN CSA well positioned to advance dialogue and share information between the state and non-state actors</w:t>
            </w:r>
            <w:r w:rsidR="009153C4">
              <w:rPr>
                <w:rFonts w:ascii="Times" w:hAnsi="Times"/>
                <w:bCs/>
                <w:color w:val="000099"/>
                <w:sz w:val="22"/>
                <w:szCs w:val="22"/>
              </w:rPr>
              <w:t xml:space="preserve"> in the sector</w:t>
            </w:r>
            <w:r>
              <w:rPr>
                <w:rFonts w:ascii="Times" w:hAnsi="Times"/>
                <w:bCs/>
                <w:color w:val="000099"/>
                <w:sz w:val="22"/>
                <w:szCs w:val="22"/>
              </w:rPr>
              <w:t>.</w:t>
            </w:r>
          </w:p>
          <w:p w:rsidR="0088571F" w:rsidRDefault="0088571F" w:rsidP="0088571F">
            <w:pPr>
              <w:tabs>
                <w:tab w:val="left" w:pos="1473"/>
              </w:tabs>
              <w:spacing w:line="276" w:lineRule="auto"/>
              <w:ind w:left="360" w:hanging="360"/>
              <w:jc w:val="both"/>
              <w:rPr>
                <w:rFonts w:ascii="Times" w:hAnsi="Times"/>
                <w:bCs/>
                <w:color w:val="000099"/>
                <w:sz w:val="22"/>
                <w:szCs w:val="22"/>
              </w:rPr>
            </w:pPr>
          </w:p>
          <w:p w:rsidR="0088571F" w:rsidRDefault="0088571F" w:rsidP="0088571F">
            <w:pPr>
              <w:spacing w:line="276" w:lineRule="auto"/>
              <w:ind w:left="360"/>
              <w:jc w:val="both"/>
              <w:rPr>
                <w:rFonts w:ascii="Times" w:hAnsi="Times"/>
                <w:bCs/>
                <w:color w:val="000099"/>
                <w:sz w:val="22"/>
                <w:szCs w:val="22"/>
              </w:rPr>
            </w:pPr>
            <w:r>
              <w:rPr>
                <w:rFonts w:ascii="Times" w:hAnsi="Times"/>
                <w:bCs/>
                <w:color w:val="000099"/>
                <w:sz w:val="22"/>
                <w:szCs w:val="22"/>
              </w:rPr>
              <w:t>The SUN CSA is on-track to complete all project activities by December 2016.</w:t>
            </w:r>
          </w:p>
          <w:p w:rsidR="00D75FB1" w:rsidRDefault="00D75FB1" w:rsidP="0088571F">
            <w:pPr>
              <w:spacing w:line="276" w:lineRule="auto"/>
              <w:jc w:val="both"/>
              <w:rPr>
                <w:rFonts w:ascii="Times" w:hAnsi="Times"/>
                <w:bCs/>
                <w:color w:val="000099"/>
                <w:sz w:val="22"/>
                <w:szCs w:val="22"/>
              </w:rPr>
            </w:pPr>
          </w:p>
          <w:p w:rsidR="004C77EB" w:rsidRPr="003B6A06" w:rsidRDefault="004C77EB" w:rsidP="00FB5855">
            <w:pPr>
              <w:spacing w:line="276" w:lineRule="auto"/>
              <w:ind w:left="360" w:hanging="360"/>
              <w:jc w:val="both"/>
              <w:rPr>
                <w:rFonts w:ascii="Times" w:hAnsi="Times"/>
                <w:bCs/>
                <w:color w:val="000099"/>
                <w:sz w:val="22"/>
                <w:szCs w:val="22"/>
              </w:rPr>
            </w:pPr>
          </w:p>
        </w:tc>
      </w:tr>
    </w:tbl>
    <w:p w:rsidR="004C77EB" w:rsidRPr="003B6A06" w:rsidRDefault="004C77EB">
      <w:pPr>
        <w:widowControl/>
        <w:spacing w:after="160" w:line="259" w:lineRule="auto"/>
        <w:rPr>
          <w:rFonts w:ascii="Times" w:hAnsi="Times"/>
          <w:color w:val="000099"/>
          <w:sz w:val="22"/>
          <w:szCs w:val="22"/>
          <w:u w:val="single"/>
        </w:rPr>
      </w:pPr>
    </w:p>
    <w:p w:rsidR="00A40784" w:rsidRPr="003B6A06" w:rsidRDefault="00250DDE" w:rsidP="00A40784">
      <w:pPr>
        <w:pStyle w:val="ListParagraph"/>
        <w:widowControl/>
        <w:spacing w:after="160" w:line="259" w:lineRule="auto"/>
        <w:ind w:left="0"/>
        <w:rPr>
          <w:rFonts w:ascii="Times" w:hAnsi="Times"/>
          <w:color w:val="000099"/>
          <w:sz w:val="22"/>
          <w:szCs w:val="22"/>
          <w:u w:val="single"/>
        </w:rPr>
      </w:pPr>
      <w:r w:rsidRPr="003B6A06">
        <w:rPr>
          <w:rFonts w:ascii="Times" w:hAnsi="Times"/>
          <w:color w:val="000099"/>
          <w:sz w:val="22"/>
          <w:szCs w:val="22"/>
          <w:u w:val="single"/>
        </w:rPr>
        <w:t>ANNEX</w:t>
      </w:r>
      <w:r w:rsidR="001B0522">
        <w:rPr>
          <w:rFonts w:ascii="Times" w:hAnsi="Times"/>
          <w:color w:val="000099"/>
          <w:sz w:val="22"/>
          <w:szCs w:val="22"/>
          <w:u w:val="single"/>
        </w:rPr>
        <w:t>ES</w:t>
      </w:r>
      <w:r w:rsidR="00A40784" w:rsidRPr="003B6A06">
        <w:rPr>
          <w:rFonts w:ascii="Times" w:hAnsi="Times"/>
          <w:color w:val="000099"/>
          <w:sz w:val="22"/>
          <w:szCs w:val="22"/>
          <w:u w:val="single"/>
        </w:rPr>
        <w:t>:</w:t>
      </w:r>
    </w:p>
    <w:p w:rsidR="00A40784" w:rsidRPr="003B6A06" w:rsidRDefault="00A40784" w:rsidP="00A40784">
      <w:pPr>
        <w:pStyle w:val="ListParagraph"/>
        <w:widowControl/>
        <w:spacing w:after="160" w:line="259" w:lineRule="auto"/>
        <w:rPr>
          <w:color w:val="000099"/>
        </w:rPr>
      </w:pPr>
    </w:p>
    <w:p w:rsidR="008831A3" w:rsidRPr="003B6A06" w:rsidRDefault="008831A3" w:rsidP="008831A3">
      <w:pPr>
        <w:pStyle w:val="ListParagraph"/>
        <w:widowControl/>
        <w:numPr>
          <w:ilvl w:val="0"/>
          <w:numId w:val="2"/>
        </w:numPr>
        <w:spacing w:after="160" w:line="259" w:lineRule="auto"/>
        <w:rPr>
          <w:color w:val="000099"/>
        </w:rPr>
      </w:pPr>
      <w:r w:rsidRPr="003B6A06">
        <w:rPr>
          <w:rFonts w:ascii="Times" w:hAnsi="Times"/>
          <w:color w:val="000099"/>
          <w:sz w:val="22"/>
          <w:szCs w:val="22"/>
          <w:u w:val="single"/>
        </w:rPr>
        <w:t xml:space="preserve">SUN CSA </w:t>
      </w:r>
      <w:r w:rsidR="000D0DE8" w:rsidRPr="003B6A06">
        <w:rPr>
          <w:rFonts w:ascii="Times" w:hAnsi="Times"/>
          <w:color w:val="000099"/>
          <w:sz w:val="22"/>
          <w:szCs w:val="22"/>
          <w:u w:val="single"/>
        </w:rPr>
        <w:t xml:space="preserve">Laos </w:t>
      </w:r>
      <w:r w:rsidRPr="003B6A06">
        <w:rPr>
          <w:rFonts w:ascii="Times" w:hAnsi="Times"/>
          <w:color w:val="000099"/>
          <w:sz w:val="22"/>
          <w:szCs w:val="22"/>
          <w:u w:val="single"/>
        </w:rPr>
        <w:t>Strategy</w:t>
      </w:r>
      <w:r w:rsidR="000D0DE8" w:rsidRPr="003B6A06">
        <w:rPr>
          <w:rFonts w:ascii="Times" w:hAnsi="Times"/>
          <w:color w:val="000099"/>
          <w:sz w:val="22"/>
          <w:szCs w:val="22"/>
          <w:u w:val="single"/>
        </w:rPr>
        <w:t xml:space="preserve"> 2020</w:t>
      </w:r>
    </w:p>
    <w:p w:rsidR="002225BD" w:rsidRPr="009E602A" w:rsidRDefault="008831A3" w:rsidP="00521120">
      <w:pPr>
        <w:pStyle w:val="ListParagraph"/>
        <w:widowControl/>
        <w:numPr>
          <w:ilvl w:val="0"/>
          <w:numId w:val="2"/>
        </w:numPr>
        <w:spacing w:after="160" w:line="259" w:lineRule="auto"/>
        <w:rPr>
          <w:color w:val="000099"/>
        </w:rPr>
      </w:pPr>
      <w:r w:rsidRPr="003B6A06">
        <w:rPr>
          <w:rFonts w:ascii="Times" w:hAnsi="Times"/>
          <w:color w:val="000099"/>
          <w:sz w:val="22"/>
          <w:szCs w:val="22"/>
          <w:u w:val="single"/>
        </w:rPr>
        <w:t>SUN CSA Strategy Summary (poster)</w:t>
      </w:r>
    </w:p>
    <w:p w:rsidR="001B0522" w:rsidRPr="003B6A06" w:rsidRDefault="001B0522" w:rsidP="00521120">
      <w:pPr>
        <w:pStyle w:val="ListParagraph"/>
        <w:widowControl/>
        <w:numPr>
          <w:ilvl w:val="0"/>
          <w:numId w:val="2"/>
        </w:numPr>
        <w:spacing w:after="160" w:line="259" w:lineRule="auto"/>
        <w:rPr>
          <w:color w:val="000099"/>
        </w:rPr>
      </w:pPr>
      <w:r>
        <w:rPr>
          <w:rFonts w:ascii="Times" w:hAnsi="Times"/>
          <w:color w:val="000099"/>
          <w:sz w:val="22"/>
          <w:szCs w:val="22"/>
          <w:u w:val="single"/>
        </w:rPr>
        <w:t>Vientiane Times Article on the World Health Assembly Resol</w:t>
      </w:r>
      <w:r w:rsidR="009E602A">
        <w:rPr>
          <w:rFonts w:ascii="Times" w:hAnsi="Times"/>
          <w:color w:val="000099"/>
          <w:sz w:val="22"/>
          <w:szCs w:val="22"/>
          <w:u w:val="single"/>
        </w:rPr>
        <w:t>u</w:t>
      </w:r>
      <w:r>
        <w:rPr>
          <w:rFonts w:ascii="Times" w:hAnsi="Times"/>
          <w:color w:val="000099"/>
          <w:sz w:val="22"/>
          <w:szCs w:val="22"/>
          <w:u w:val="single"/>
        </w:rPr>
        <w:t>tion</w:t>
      </w:r>
    </w:p>
    <w:sectPr w:rsidR="001B0522" w:rsidRPr="003B6A06">
      <w:footerReference w:type="default" r:id="rId11"/>
      <w:pgSz w:w="12240" w:h="15840"/>
      <w:pgMar w:top="629" w:right="1264" w:bottom="1440" w:left="1077" w:header="0" w:footer="72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DF7" w:rsidRDefault="00AF3DF7">
      <w:r>
        <w:separator/>
      </w:r>
    </w:p>
  </w:endnote>
  <w:endnote w:type="continuationSeparator" w:id="0">
    <w:p w:rsidR="00AF3DF7" w:rsidRDefault="00AF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okChampa">
    <w:panose1 w:val="020B0604020202020204"/>
    <w:charset w:val="00"/>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C4" w:rsidRDefault="009153C4">
    <w:pPr>
      <w:pStyle w:val="Footer"/>
      <w:ind w:right="360"/>
    </w:pPr>
    <w:r>
      <w:rPr>
        <w:noProof/>
        <w:lang w:val="en-US" w:eastAsia="en-US" w:bidi="lo-LA"/>
      </w:rPr>
      <mc:AlternateContent>
        <mc:Choice Requires="wps">
          <w:drawing>
            <wp:anchor distT="0" distB="0" distL="0" distR="0" simplePos="0" relativeHeight="5" behindDoc="0" locked="0" layoutInCell="1" allowOverlap="1" wp14:anchorId="4600BF95" wp14:editId="25C28E7F">
              <wp:simplePos x="0" y="0"/>
              <wp:positionH relativeFrom="margin">
                <wp:align>center</wp:align>
              </wp:positionH>
              <wp:positionV relativeFrom="paragraph">
                <wp:posOffset>635</wp:posOffset>
              </wp:positionV>
              <wp:extent cx="76835" cy="15240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76835" cy="152400"/>
                      </a:xfrm>
                      <a:prstGeom prst="rect">
                        <a:avLst/>
                      </a:prstGeom>
                      <a:solidFill>
                        <a:srgbClr val="FFFFFF">
                          <a:alpha val="0"/>
                        </a:srgbClr>
                      </a:solidFill>
                    </wps:spPr>
                    <wps:txbx>
                      <w:txbxContent>
                        <w:p w:rsidR="009153C4" w:rsidRDefault="009153C4">
                          <w:pPr>
                            <w:pStyle w:val="Footer"/>
                          </w:pPr>
                          <w:r>
                            <w:rPr>
                              <w:rStyle w:val="PageNumber"/>
                            </w:rPr>
                            <w:fldChar w:fldCharType="begin"/>
                          </w:r>
                          <w:r>
                            <w:instrText>PAGE</w:instrText>
                          </w:r>
                          <w:r>
                            <w:fldChar w:fldCharType="separate"/>
                          </w:r>
                          <w:r w:rsidR="00085DEF">
                            <w:rPr>
                              <w:rStyle w:val="PageNumber"/>
                              <w:noProof/>
                            </w:rPr>
                            <w:t>1</w:t>
                          </w:r>
                          <w:r>
                            <w:fldChar w:fldCharType="end"/>
                          </w:r>
                        </w:p>
                      </w:txbxContent>
                    </wps:txbx>
                    <wps:bodyPr lIns="0" tIns="0" rIns="0" bIns="0" anchor="t">
                      <a:spAutoFit/>
                    </wps:bodyPr>
                  </wps:wsp>
                </a:graphicData>
              </a:graphic>
            </wp:anchor>
          </w:drawing>
        </mc:Choice>
        <mc:Fallback>
          <w:pict>
            <v:shapetype w14:anchorId="4600BF95" id="_x0000_t202" coordsize="21600,21600" o:spt="202" path="m,l,21600r21600,l21600,xe">
              <v:stroke joinstyle="miter"/>
              <v:path gradientshapeok="t" o:connecttype="rect"/>
            </v:shapetype>
            <v:shape id="Frame1" o:spid="_x0000_s1026" type="#_x0000_t202" style="position:absolute;margin-left:0;margin-top:.05pt;width:6.05pt;height:12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witAEAAGQDAAAOAAAAZHJzL2Uyb0RvYy54bWysU82O0zAQviPxDpbv1Glhl1XUdAWsgpAQ&#10;IC08gOM4jSXbY3m8Tfr2jJ2mu4IbIgd7/vzNfDOT/f3sLDvpiAZ8w7ebijPtFfTGHxv+62f75o4z&#10;TNL30oLXDT9r5PeH16/2U6j1DkawvY6MQDzWU2j4mFKohUA1aidxA0F7cg4QnUykxqPoo5wI3Vmx&#10;q6pbMUHsQwSlEcn6sDj5oeAPg1bp+zCgTsw2nGpL5Yzl7PIpDntZH6MMo1GXMuQ/VOGk8ZT0CvUg&#10;k2RP0fwF5YyKgDCkjQInYBiM0oUDsdlWf7B5HGXQhQs1B8O1Tfj/YNW304/ITN/wHWdeOhpRG+na&#10;5s5MAWsKeAwUkuaPMNOEVzuSMROeh+jyTVQY+anH52tf9ZyYIuP727u3N5wp8mxvdu+q0nbx/DZE&#10;TJ81OJaFhkeaWmmmPH3FRHVQ6BqSUyFY07fG2qLEY/fJRnaSNOG2fMtbG0a5WNd0uIQWvBcYItNc&#10;6GQpzd184d5Bfybq9ounjuftWYW4Ct0qSK9GoL1aCsfw4SlBa0rxGXRBosxZoVGWGi5rl3flpV6i&#10;nn+Ow28AAAD//wMAUEsDBBQABgAIAAAAIQDyK1UA2QAAAAMBAAAPAAAAZHJzL2Rvd25yZXYueG1s&#10;TI9PS8QwEMXvgt8hjODNTbeIaG26LELBRfHPqvdsMrZlk0nJZHfrtzc96Wl484b3flOvJu/EESMP&#10;gRQsFwUIJBPsQJ2Cz4/26hYEJ01Wu0Co4AcZVs35Wa0rG070jsdt6kQOIa60gj6lsZKSTY9e8yKM&#10;SNn7DtHrlGXspI36lMO9k2VR3EivB8oNvR7xoUez3x68Am73/Pqyjo9vX3eOWrN53oQno9TlxbS+&#10;B5FwSn/HMONndGgy0y4cyLJwCvIjad6K2Svz3Ckor5cgm1r+Z29+AQAA//8DAFBLAQItABQABgAI&#10;AAAAIQC2gziS/gAAAOEBAAATAAAAAAAAAAAAAAAAAAAAAABbQ29udGVudF9UeXBlc10ueG1sUEsB&#10;Ai0AFAAGAAgAAAAhADj9If/WAAAAlAEAAAsAAAAAAAAAAAAAAAAALwEAAF9yZWxzLy5yZWxzUEsB&#10;Ai0AFAAGAAgAAAAhANDgbCK0AQAAZAMAAA4AAAAAAAAAAAAAAAAALgIAAGRycy9lMm9Eb2MueG1s&#10;UEsBAi0AFAAGAAgAAAAhAPIrVQDZAAAAAwEAAA8AAAAAAAAAAAAAAAAADgQAAGRycy9kb3ducmV2&#10;LnhtbFBLBQYAAAAABAAEAPMAAAAUBQAAAAA=&#10;" stroked="f">
              <v:fill opacity="0"/>
              <v:textbox style="mso-fit-shape-to-text:t" inset="0,0,0,0">
                <w:txbxContent>
                  <w:p w:rsidR="009153C4" w:rsidRDefault="009153C4">
                    <w:pPr>
                      <w:pStyle w:val="Footer"/>
                    </w:pPr>
                    <w:r>
                      <w:rPr>
                        <w:rStyle w:val="PageNumber"/>
                      </w:rPr>
                      <w:fldChar w:fldCharType="begin"/>
                    </w:r>
                    <w:r>
                      <w:instrText>PAGE</w:instrText>
                    </w:r>
                    <w:r>
                      <w:fldChar w:fldCharType="separate"/>
                    </w:r>
                    <w:r w:rsidR="00085DEF">
                      <w:rPr>
                        <w:rStyle w:val="PageNumbe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DF7" w:rsidRDefault="00AF3DF7">
      <w:r>
        <w:separator/>
      </w:r>
    </w:p>
  </w:footnote>
  <w:footnote w:type="continuationSeparator" w:id="0">
    <w:p w:rsidR="00AF3DF7" w:rsidRDefault="00AF3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E09"/>
    <w:multiLevelType w:val="multilevel"/>
    <w:tmpl w:val="0B2E1D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5F501D"/>
    <w:multiLevelType w:val="hybridMultilevel"/>
    <w:tmpl w:val="3E0A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A475ED3"/>
    <w:multiLevelType w:val="hybridMultilevel"/>
    <w:tmpl w:val="2EC4989C"/>
    <w:lvl w:ilvl="0" w:tplc="7E505922">
      <w:start w:val="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E0D93"/>
    <w:multiLevelType w:val="hybridMultilevel"/>
    <w:tmpl w:val="E780CAC0"/>
    <w:lvl w:ilvl="0" w:tplc="63D8E3E0">
      <w:start w:val="20"/>
      <w:numFmt w:val="bullet"/>
      <w:lvlText w:val="-"/>
      <w:lvlJc w:val="left"/>
      <w:pPr>
        <w:ind w:left="644" w:hanging="360"/>
      </w:pPr>
      <w:rPr>
        <w:rFonts w:ascii="Calibri" w:eastAsiaTheme="minorHAns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4" w15:restartNumberingAfterBreak="0">
    <w:nsid w:val="368416A8"/>
    <w:multiLevelType w:val="hybridMultilevel"/>
    <w:tmpl w:val="9D94D892"/>
    <w:lvl w:ilvl="0" w:tplc="FE1894F6">
      <w:start w:val="1"/>
      <w:numFmt w:val="bullet"/>
      <w:lvlText w:val="•"/>
      <w:lvlJc w:val="left"/>
      <w:pPr>
        <w:tabs>
          <w:tab w:val="num" w:pos="720"/>
        </w:tabs>
        <w:ind w:left="720" w:hanging="360"/>
      </w:pPr>
      <w:rPr>
        <w:rFonts w:ascii="Arial" w:hAnsi="Arial" w:hint="default"/>
      </w:rPr>
    </w:lvl>
    <w:lvl w:ilvl="1" w:tplc="427C1FB8" w:tentative="1">
      <w:start w:val="1"/>
      <w:numFmt w:val="bullet"/>
      <w:lvlText w:val="•"/>
      <w:lvlJc w:val="left"/>
      <w:pPr>
        <w:tabs>
          <w:tab w:val="num" w:pos="1440"/>
        </w:tabs>
        <w:ind w:left="1440" w:hanging="360"/>
      </w:pPr>
      <w:rPr>
        <w:rFonts w:ascii="Arial" w:hAnsi="Arial" w:hint="default"/>
      </w:rPr>
    </w:lvl>
    <w:lvl w:ilvl="2" w:tplc="16CE4EC2" w:tentative="1">
      <w:start w:val="1"/>
      <w:numFmt w:val="bullet"/>
      <w:lvlText w:val="•"/>
      <w:lvlJc w:val="left"/>
      <w:pPr>
        <w:tabs>
          <w:tab w:val="num" w:pos="2160"/>
        </w:tabs>
        <w:ind w:left="2160" w:hanging="360"/>
      </w:pPr>
      <w:rPr>
        <w:rFonts w:ascii="Arial" w:hAnsi="Arial" w:hint="default"/>
      </w:rPr>
    </w:lvl>
    <w:lvl w:ilvl="3" w:tplc="F58A4BAE" w:tentative="1">
      <w:start w:val="1"/>
      <w:numFmt w:val="bullet"/>
      <w:lvlText w:val="•"/>
      <w:lvlJc w:val="left"/>
      <w:pPr>
        <w:tabs>
          <w:tab w:val="num" w:pos="2880"/>
        </w:tabs>
        <w:ind w:left="2880" w:hanging="360"/>
      </w:pPr>
      <w:rPr>
        <w:rFonts w:ascii="Arial" w:hAnsi="Arial" w:hint="default"/>
      </w:rPr>
    </w:lvl>
    <w:lvl w:ilvl="4" w:tplc="D55CC290" w:tentative="1">
      <w:start w:val="1"/>
      <w:numFmt w:val="bullet"/>
      <w:lvlText w:val="•"/>
      <w:lvlJc w:val="left"/>
      <w:pPr>
        <w:tabs>
          <w:tab w:val="num" w:pos="3600"/>
        </w:tabs>
        <w:ind w:left="3600" w:hanging="360"/>
      </w:pPr>
      <w:rPr>
        <w:rFonts w:ascii="Arial" w:hAnsi="Arial" w:hint="default"/>
      </w:rPr>
    </w:lvl>
    <w:lvl w:ilvl="5" w:tplc="9BFCA8BE" w:tentative="1">
      <w:start w:val="1"/>
      <w:numFmt w:val="bullet"/>
      <w:lvlText w:val="•"/>
      <w:lvlJc w:val="left"/>
      <w:pPr>
        <w:tabs>
          <w:tab w:val="num" w:pos="4320"/>
        </w:tabs>
        <w:ind w:left="4320" w:hanging="360"/>
      </w:pPr>
      <w:rPr>
        <w:rFonts w:ascii="Arial" w:hAnsi="Arial" w:hint="default"/>
      </w:rPr>
    </w:lvl>
    <w:lvl w:ilvl="6" w:tplc="055882B2" w:tentative="1">
      <w:start w:val="1"/>
      <w:numFmt w:val="bullet"/>
      <w:lvlText w:val="•"/>
      <w:lvlJc w:val="left"/>
      <w:pPr>
        <w:tabs>
          <w:tab w:val="num" w:pos="5040"/>
        </w:tabs>
        <w:ind w:left="5040" w:hanging="360"/>
      </w:pPr>
      <w:rPr>
        <w:rFonts w:ascii="Arial" w:hAnsi="Arial" w:hint="default"/>
      </w:rPr>
    </w:lvl>
    <w:lvl w:ilvl="7" w:tplc="7C62611C" w:tentative="1">
      <w:start w:val="1"/>
      <w:numFmt w:val="bullet"/>
      <w:lvlText w:val="•"/>
      <w:lvlJc w:val="left"/>
      <w:pPr>
        <w:tabs>
          <w:tab w:val="num" w:pos="5760"/>
        </w:tabs>
        <w:ind w:left="5760" w:hanging="360"/>
      </w:pPr>
      <w:rPr>
        <w:rFonts w:ascii="Arial" w:hAnsi="Arial" w:hint="default"/>
      </w:rPr>
    </w:lvl>
    <w:lvl w:ilvl="8" w:tplc="CADA95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877F1A"/>
    <w:multiLevelType w:val="multilevel"/>
    <w:tmpl w:val="B4FCD41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BB2E21"/>
    <w:multiLevelType w:val="multilevel"/>
    <w:tmpl w:val="C85867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7863FD6"/>
    <w:multiLevelType w:val="hybridMultilevel"/>
    <w:tmpl w:val="5C1AB92C"/>
    <w:lvl w:ilvl="0" w:tplc="7E505922">
      <w:start w:val="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BD"/>
    <w:rsid w:val="000615E7"/>
    <w:rsid w:val="0007761A"/>
    <w:rsid w:val="00085DEF"/>
    <w:rsid w:val="00086F09"/>
    <w:rsid w:val="000C17F8"/>
    <w:rsid w:val="000D0DE8"/>
    <w:rsid w:val="00140938"/>
    <w:rsid w:val="0015719E"/>
    <w:rsid w:val="001B0522"/>
    <w:rsid w:val="001B0D65"/>
    <w:rsid w:val="0020477D"/>
    <w:rsid w:val="002225BD"/>
    <w:rsid w:val="00225FE9"/>
    <w:rsid w:val="00245EB3"/>
    <w:rsid w:val="00250DDE"/>
    <w:rsid w:val="00252A0F"/>
    <w:rsid w:val="00252BDB"/>
    <w:rsid w:val="00294E23"/>
    <w:rsid w:val="002A6516"/>
    <w:rsid w:val="002B4529"/>
    <w:rsid w:val="00324CF3"/>
    <w:rsid w:val="0038276C"/>
    <w:rsid w:val="003B6A06"/>
    <w:rsid w:val="003E3362"/>
    <w:rsid w:val="003F37AD"/>
    <w:rsid w:val="00406357"/>
    <w:rsid w:val="004247E2"/>
    <w:rsid w:val="00434AE7"/>
    <w:rsid w:val="0043547D"/>
    <w:rsid w:val="00442BDF"/>
    <w:rsid w:val="00476639"/>
    <w:rsid w:val="004C77EB"/>
    <w:rsid w:val="005073A8"/>
    <w:rsid w:val="00521120"/>
    <w:rsid w:val="00523A1E"/>
    <w:rsid w:val="00551642"/>
    <w:rsid w:val="00552F96"/>
    <w:rsid w:val="0057229D"/>
    <w:rsid w:val="005738DB"/>
    <w:rsid w:val="005B06A8"/>
    <w:rsid w:val="0061019F"/>
    <w:rsid w:val="006544F0"/>
    <w:rsid w:val="00656826"/>
    <w:rsid w:val="006703D3"/>
    <w:rsid w:val="006A0075"/>
    <w:rsid w:val="006C3318"/>
    <w:rsid w:val="006E26E8"/>
    <w:rsid w:val="00756F34"/>
    <w:rsid w:val="007878C3"/>
    <w:rsid w:val="00825814"/>
    <w:rsid w:val="008831A3"/>
    <w:rsid w:val="0088571F"/>
    <w:rsid w:val="00890F17"/>
    <w:rsid w:val="0089291D"/>
    <w:rsid w:val="008A12C7"/>
    <w:rsid w:val="008A3774"/>
    <w:rsid w:val="008A4CF2"/>
    <w:rsid w:val="008B447E"/>
    <w:rsid w:val="008D2D96"/>
    <w:rsid w:val="008E0121"/>
    <w:rsid w:val="008E273B"/>
    <w:rsid w:val="0090257D"/>
    <w:rsid w:val="009153C4"/>
    <w:rsid w:val="0092164A"/>
    <w:rsid w:val="00935634"/>
    <w:rsid w:val="00952D8E"/>
    <w:rsid w:val="009563E2"/>
    <w:rsid w:val="00963F0E"/>
    <w:rsid w:val="009E602A"/>
    <w:rsid w:val="00A4004D"/>
    <w:rsid w:val="00A40784"/>
    <w:rsid w:val="00A56E24"/>
    <w:rsid w:val="00A66E74"/>
    <w:rsid w:val="00AC5236"/>
    <w:rsid w:val="00AF1857"/>
    <w:rsid w:val="00AF3DF7"/>
    <w:rsid w:val="00B4363B"/>
    <w:rsid w:val="00B71855"/>
    <w:rsid w:val="00B81AC6"/>
    <w:rsid w:val="00C44DE7"/>
    <w:rsid w:val="00C659FC"/>
    <w:rsid w:val="00CA1377"/>
    <w:rsid w:val="00CA4F8C"/>
    <w:rsid w:val="00CC7A2E"/>
    <w:rsid w:val="00CF3148"/>
    <w:rsid w:val="00D548D8"/>
    <w:rsid w:val="00D67333"/>
    <w:rsid w:val="00D75FB1"/>
    <w:rsid w:val="00D8049E"/>
    <w:rsid w:val="00D8395E"/>
    <w:rsid w:val="00DA6AED"/>
    <w:rsid w:val="00DB08D8"/>
    <w:rsid w:val="00E10C98"/>
    <w:rsid w:val="00E82112"/>
    <w:rsid w:val="00ED03EC"/>
    <w:rsid w:val="00F27A16"/>
    <w:rsid w:val="00F60B0A"/>
    <w:rsid w:val="00FB5855"/>
    <w:rsid w:val="00FB6D08"/>
    <w:rsid w:val="00FD344A"/>
    <w:rsid w:val="00FF545D"/>
    <w:rsid w:val="00FF7716"/>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800CC4E-7691-4665-8E0B-359C0209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lo-L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C4"/>
    <w:pPr>
      <w:widowControl w:val="0"/>
    </w:pPr>
    <w:rPr>
      <w:rFonts w:ascii="Times New Roman" w:eastAsia="Times New Roman" w:hAnsi="Times New Roman" w:cs="Times New Roman"/>
      <w:sz w:val="24"/>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AC49C4"/>
    <w:rPr>
      <w:rFonts w:ascii="Times New Roman" w:eastAsia="Times New Roman" w:hAnsi="Times New Roman" w:cs="Times New Roman"/>
      <w:sz w:val="24"/>
      <w:szCs w:val="20"/>
      <w:lang w:val="en-GB" w:eastAsia="x-none" w:bidi="ar-SA"/>
    </w:rPr>
  </w:style>
  <w:style w:type="character" w:styleId="PageNumber">
    <w:name w:val="page number"/>
    <w:basedOn w:val="DefaultParagraphFont"/>
    <w:uiPriority w:val="99"/>
    <w:qFormat/>
    <w:rsid w:val="00AC49C4"/>
  </w:style>
  <w:style w:type="character" w:customStyle="1" w:styleId="FootnoteTextChar">
    <w:name w:val="Footnote Text Char"/>
    <w:basedOn w:val="DefaultParagraphFont"/>
    <w:link w:val="FootnoteText"/>
    <w:uiPriority w:val="99"/>
    <w:qFormat/>
    <w:rsid w:val="00AC49C4"/>
    <w:rPr>
      <w:rFonts w:ascii="Times New Roman" w:eastAsia="Times New Roman" w:hAnsi="Times New Roman" w:cs="Times New Roman"/>
      <w:sz w:val="20"/>
      <w:szCs w:val="20"/>
      <w:lang w:val="en-GB" w:eastAsia="x-none" w:bidi="ar-SA"/>
    </w:rPr>
  </w:style>
  <w:style w:type="character" w:styleId="FootnoteReference">
    <w:name w:val="footnote reference"/>
    <w:uiPriority w:val="99"/>
    <w:qFormat/>
    <w:rsid w:val="00AC49C4"/>
    <w:rPr>
      <w:vertAlign w:val="superscript"/>
    </w:rPr>
  </w:style>
  <w:style w:type="character" w:customStyle="1" w:styleId="BodyTextChar">
    <w:name w:val="Body Text Char"/>
    <w:basedOn w:val="DefaultParagraphFont"/>
    <w:link w:val="TextBody"/>
    <w:qFormat/>
    <w:rsid w:val="002A7756"/>
    <w:rPr>
      <w:rFonts w:ascii="Arial" w:eastAsia="Times New Roman" w:hAnsi="Arial" w:cs="Arial"/>
      <w:sz w:val="20"/>
      <w:szCs w:val="20"/>
      <w:lang w:bidi="ar-SA"/>
    </w:rPr>
  </w:style>
  <w:style w:type="character" w:customStyle="1" w:styleId="ListParagraphChar">
    <w:name w:val="List Paragraph Char"/>
    <w:aliases w:val="References Char"/>
    <w:link w:val="ListParagraph"/>
    <w:uiPriority w:val="34"/>
    <w:qFormat/>
    <w:locked/>
    <w:rsid w:val="003B1075"/>
    <w:rPr>
      <w:rFonts w:ascii="Times New Roman" w:eastAsia="Times New Roman" w:hAnsi="Times New Roman" w:cs="Times New Roman"/>
      <w:sz w:val="24"/>
      <w:szCs w:val="20"/>
      <w:lang w:val="en-GB" w:bidi="ar-SA"/>
    </w:rPr>
  </w:style>
  <w:style w:type="character" w:styleId="CommentReference">
    <w:name w:val="annotation reference"/>
    <w:basedOn w:val="DefaultParagraphFont"/>
    <w:uiPriority w:val="99"/>
    <w:semiHidden/>
    <w:unhideWhenUsed/>
    <w:qFormat/>
    <w:rsid w:val="00D90A42"/>
    <w:rPr>
      <w:sz w:val="16"/>
      <w:szCs w:val="16"/>
    </w:rPr>
  </w:style>
  <w:style w:type="character" w:customStyle="1" w:styleId="CommentTextChar">
    <w:name w:val="Comment Text Char"/>
    <w:basedOn w:val="DefaultParagraphFont"/>
    <w:link w:val="CommentText"/>
    <w:uiPriority w:val="99"/>
    <w:semiHidden/>
    <w:qFormat/>
    <w:rsid w:val="00D90A42"/>
    <w:rPr>
      <w:rFonts w:ascii="Times New Roman" w:eastAsia="Times New Roman" w:hAnsi="Times New Roman" w:cs="Times New Roman"/>
      <w:sz w:val="20"/>
      <w:szCs w:val="20"/>
      <w:lang w:val="en-GB" w:bidi="ar-SA"/>
    </w:rPr>
  </w:style>
  <w:style w:type="character" w:customStyle="1" w:styleId="CommentSubjectChar">
    <w:name w:val="Comment Subject Char"/>
    <w:basedOn w:val="CommentTextChar"/>
    <w:link w:val="CommentSubject"/>
    <w:uiPriority w:val="99"/>
    <w:semiHidden/>
    <w:qFormat/>
    <w:rsid w:val="00D90A42"/>
    <w:rPr>
      <w:rFonts w:ascii="Times New Roman" w:eastAsia="Times New Roman" w:hAnsi="Times New Roman" w:cs="Times New Roman"/>
      <w:b/>
      <w:bCs/>
      <w:sz w:val="20"/>
      <w:szCs w:val="20"/>
      <w:lang w:val="en-GB" w:bidi="ar-SA"/>
    </w:rPr>
  </w:style>
  <w:style w:type="character" w:customStyle="1" w:styleId="BalloonTextChar">
    <w:name w:val="Balloon Text Char"/>
    <w:basedOn w:val="DefaultParagraphFont"/>
    <w:link w:val="BalloonText"/>
    <w:uiPriority w:val="99"/>
    <w:semiHidden/>
    <w:qFormat/>
    <w:rsid w:val="00D90A42"/>
    <w:rPr>
      <w:rFonts w:ascii="Segoe UI" w:eastAsia="Times New Roman" w:hAnsi="Segoe UI" w:cs="Segoe UI"/>
      <w:sz w:val="18"/>
      <w:szCs w:val="18"/>
      <w:lang w:val="en-GB" w:bidi="ar-SA"/>
    </w:rPr>
  </w:style>
  <w:style w:type="character" w:customStyle="1" w:styleId="InternetLink">
    <w:name w:val="Internet Link"/>
    <w:basedOn w:val="DefaultParagraphFont"/>
    <w:uiPriority w:val="99"/>
    <w:unhideWhenUsed/>
    <w:rsid w:val="00FE6767"/>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MS Mincho" w:cs="DokChampa"/>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customStyle="1" w:styleId="Heading">
    <w:name w:val="Heading"/>
    <w:basedOn w:val="Normal"/>
    <w:next w:val="TextBody"/>
    <w:qFormat/>
    <w:pPr>
      <w:keepNext/>
      <w:spacing w:before="240" w:after="120"/>
    </w:pPr>
    <w:rPr>
      <w:rFonts w:ascii="Times New Roman;Times" w:eastAsia="SimSun" w:hAnsi="Times New Roman;Times" w:cs="Lucida Sans"/>
      <w:sz w:val="28"/>
      <w:szCs w:val="28"/>
    </w:rPr>
  </w:style>
  <w:style w:type="paragraph" w:customStyle="1" w:styleId="TextBody">
    <w:name w:val="Text Body"/>
    <w:basedOn w:val="Normal"/>
    <w:link w:val="BodyTextChar"/>
    <w:rsid w:val="002A7756"/>
    <w:pPr>
      <w:widowControl/>
    </w:pPr>
    <w:rPr>
      <w:rFonts w:ascii="Arial" w:hAnsi="Arial" w:cs="Arial"/>
      <w:sz w:val="20"/>
      <w:lang w:val="en-US"/>
    </w:rPr>
  </w:style>
  <w:style w:type="paragraph" w:styleId="List">
    <w:name w:val="List"/>
    <w:basedOn w:val="TextBody"/>
    <w:rPr>
      <w:rFonts w:ascii="Helvetica" w:hAnsi="Helvetica" w:cs="Lucida Sans"/>
    </w:rPr>
  </w:style>
  <w:style w:type="paragraph" w:styleId="Caption">
    <w:name w:val="caption"/>
    <w:basedOn w:val="Normal"/>
    <w:qFormat/>
    <w:pPr>
      <w:suppressLineNumbers/>
      <w:spacing w:before="120" w:after="120"/>
    </w:pPr>
    <w:rPr>
      <w:rFonts w:ascii="Times New Roman;Times" w:hAnsi="Times New Roman;Times" w:cs="Lucida Sans"/>
      <w:i/>
      <w:iCs/>
      <w:szCs w:val="24"/>
    </w:rPr>
  </w:style>
  <w:style w:type="paragraph" w:customStyle="1" w:styleId="Index">
    <w:name w:val="Index"/>
    <w:basedOn w:val="Normal"/>
    <w:qFormat/>
    <w:pPr>
      <w:suppressLineNumbers/>
    </w:pPr>
    <w:rPr>
      <w:rFonts w:ascii="Helvetica" w:hAnsi="Helvetica" w:cs="Lucida Sans"/>
    </w:rPr>
  </w:style>
  <w:style w:type="paragraph" w:styleId="Footer">
    <w:name w:val="footer"/>
    <w:basedOn w:val="Normal"/>
    <w:link w:val="FooterChar"/>
    <w:uiPriority w:val="99"/>
    <w:rsid w:val="00AC49C4"/>
    <w:pPr>
      <w:tabs>
        <w:tab w:val="center" w:pos="4320"/>
        <w:tab w:val="right" w:pos="8640"/>
      </w:tabs>
    </w:pPr>
    <w:rPr>
      <w:lang w:eastAsia="x-none"/>
    </w:rPr>
  </w:style>
  <w:style w:type="paragraph" w:styleId="FootnoteText">
    <w:name w:val="footnote text"/>
    <w:basedOn w:val="Normal"/>
    <w:link w:val="FootnoteTextChar"/>
    <w:uiPriority w:val="99"/>
    <w:qFormat/>
    <w:rsid w:val="00AC49C4"/>
    <w:rPr>
      <w:sz w:val="20"/>
      <w:lang w:eastAsia="x-none"/>
    </w:rPr>
  </w:style>
  <w:style w:type="paragraph" w:customStyle="1" w:styleId="UN-00Logosoncoveralignedright">
    <w:name w:val="UN-00 Logos on cover aligned right"/>
    <w:qFormat/>
    <w:rsid w:val="00AC49C4"/>
    <w:pPr>
      <w:jc w:val="right"/>
    </w:pPr>
    <w:rPr>
      <w:rFonts w:ascii="Times New Roman" w:eastAsia="Times New Roman" w:hAnsi="Times New Roman" w:cs="Times New Roman"/>
      <w:sz w:val="24"/>
      <w:szCs w:val="20"/>
      <w:lang w:bidi="ar-SA"/>
    </w:rPr>
  </w:style>
  <w:style w:type="paragraph" w:customStyle="1" w:styleId="UN-00Logosoncoveralignedleft">
    <w:name w:val="UN-00 Logos on cover aligned left"/>
    <w:basedOn w:val="UN-00Logosoncoveralignedright"/>
    <w:qFormat/>
    <w:rsid w:val="00AC49C4"/>
    <w:pPr>
      <w:jc w:val="left"/>
    </w:pPr>
  </w:style>
  <w:style w:type="paragraph" w:customStyle="1" w:styleId="UN-50Logosoncovercentered">
    <w:name w:val="UN-50 Logos on cover centered"/>
    <w:basedOn w:val="UN-00Logosoncoveralignedright"/>
    <w:qFormat/>
    <w:rsid w:val="00AC49C4"/>
    <w:pPr>
      <w:jc w:val="center"/>
    </w:pPr>
  </w:style>
  <w:style w:type="paragraph" w:styleId="ListParagraph">
    <w:name w:val="List Paragraph"/>
    <w:aliases w:val="References"/>
    <w:basedOn w:val="Normal"/>
    <w:link w:val="ListParagraphChar"/>
    <w:uiPriority w:val="34"/>
    <w:qFormat/>
    <w:rsid w:val="00C236AE"/>
    <w:pPr>
      <w:ind w:left="720"/>
      <w:contextualSpacing/>
    </w:pPr>
  </w:style>
  <w:style w:type="paragraph" w:styleId="CommentText">
    <w:name w:val="annotation text"/>
    <w:basedOn w:val="Normal"/>
    <w:link w:val="CommentTextChar"/>
    <w:uiPriority w:val="99"/>
    <w:semiHidden/>
    <w:unhideWhenUsed/>
    <w:qFormat/>
    <w:rsid w:val="00D90A42"/>
    <w:rPr>
      <w:sz w:val="20"/>
    </w:rPr>
  </w:style>
  <w:style w:type="paragraph" w:styleId="CommentSubject">
    <w:name w:val="annotation subject"/>
    <w:basedOn w:val="CommentText"/>
    <w:link w:val="CommentSubjectChar"/>
    <w:uiPriority w:val="99"/>
    <w:semiHidden/>
    <w:unhideWhenUsed/>
    <w:qFormat/>
    <w:rsid w:val="00D90A42"/>
    <w:rPr>
      <w:b/>
      <w:bCs/>
    </w:rPr>
  </w:style>
  <w:style w:type="paragraph" w:styleId="BalloonText">
    <w:name w:val="Balloon Text"/>
    <w:basedOn w:val="Normal"/>
    <w:link w:val="BalloonTextChar"/>
    <w:uiPriority w:val="99"/>
    <w:semiHidden/>
    <w:unhideWhenUsed/>
    <w:qFormat/>
    <w:rsid w:val="00D90A42"/>
    <w:rPr>
      <w:rFonts w:ascii="Segoe UI" w:hAnsi="Segoe UI" w:cs="Segoe UI"/>
      <w:sz w:val="18"/>
      <w:szCs w:val="18"/>
    </w:rPr>
  </w:style>
  <w:style w:type="paragraph" w:styleId="Revision">
    <w:name w:val="Revision"/>
    <w:uiPriority w:val="99"/>
    <w:semiHidden/>
    <w:qFormat/>
    <w:rsid w:val="008A62E6"/>
    <w:rPr>
      <w:rFonts w:ascii="Times New Roman" w:eastAsia="Times New Roman" w:hAnsi="Times New Roman" w:cs="Times New Roman"/>
      <w:sz w:val="24"/>
      <w:szCs w:val="20"/>
      <w:lang w:val="en-GB" w:bidi="ar-SA"/>
    </w:rPr>
  </w:style>
  <w:style w:type="paragraph" w:customStyle="1" w:styleId="FrameContents">
    <w:name w:val="Frame Contents"/>
    <w:basedOn w:val="Normal"/>
    <w:qFormat/>
  </w:style>
  <w:style w:type="table" w:styleId="TableGrid">
    <w:name w:val="Table Grid"/>
    <w:basedOn w:val="TableNormal"/>
    <w:uiPriority w:val="59"/>
    <w:rsid w:val="003B1075"/>
    <w:rPr>
      <w:rFonts w:eastAsiaTheme="minorEastAsia"/>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4478">
      <w:bodyDiv w:val="1"/>
      <w:marLeft w:val="0"/>
      <w:marRight w:val="0"/>
      <w:marTop w:val="0"/>
      <w:marBottom w:val="0"/>
      <w:divBdr>
        <w:top w:val="none" w:sz="0" w:space="0" w:color="auto"/>
        <w:left w:val="none" w:sz="0" w:space="0" w:color="auto"/>
        <w:bottom w:val="none" w:sz="0" w:space="0" w:color="auto"/>
        <w:right w:val="none" w:sz="0" w:space="0" w:color="auto"/>
      </w:divBdr>
    </w:div>
    <w:div w:id="521087499">
      <w:bodyDiv w:val="1"/>
      <w:marLeft w:val="0"/>
      <w:marRight w:val="0"/>
      <w:marTop w:val="0"/>
      <w:marBottom w:val="0"/>
      <w:divBdr>
        <w:top w:val="none" w:sz="0" w:space="0" w:color="auto"/>
        <w:left w:val="none" w:sz="0" w:space="0" w:color="auto"/>
        <w:bottom w:val="none" w:sz="0" w:space="0" w:color="auto"/>
        <w:right w:val="none" w:sz="0" w:space="0" w:color="auto"/>
      </w:divBdr>
    </w:div>
    <w:div w:id="862936733">
      <w:bodyDiv w:val="1"/>
      <w:marLeft w:val="0"/>
      <w:marRight w:val="0"/>
      <w:marTop w:val="0"/>
      <w:marBottom w:val="0"/>
      <w:divBdr>
        <w:top w:val="none" w:sz="0" w:space="0" w:color="auto"/>
        <w:left w:val="none" w:sz="0" w:space="0" w:color="auto"/>
        <w:bottom w:val="none" w:sz="0" w:space="0" w:color="auto"/>
        <w:right w:val="none" w:sz="0" w:space="0" w:color="auto"/>
      </w:divBdr>
    </w:div>
    <w:div w:id="1083263194">
      <w:bodyDiv w:val="1"/>
      <w:marLeft w:val="0"/>
      <w:marRight w:val="0"/>
      <w:marTop w:val="0"/>
      <w:marBottom w:val="0"/>
      <w:divBdr>
        <w:top w:val="none" w:sz="0" w:space="0" w:color="auto"/>
        <w:left w:val="none" w:sz="0" w:space="0" w:color="auto"/>
        <w:bottom w:val="none" w:sz="0" w:space="0" w:color="auto"/>
        <w:right w:val="none" w:sz="0" w:space="0" w:color="auto"/>
      </w:divBdr>
    </w:div>
    <w:div w:id="1509784657">
      <w:bodyDiv w:val="1"/>
      <w:marLeft w:val="0"/>
      <w:marRight w:val="0"/>
      <w:marTop w:val="0"/>
      <w:marBottom w:val="0"/>
      <w:divBdr>
        <w:top w:val="none" w:sz="0" w:space="0" w:color="auto"/>
        <w:left w:val="none" w:sz="0" w:space="0" w:color="auto"/>
        <w:bottom w:val="none" w:sz="0" w:space="0" w:color="auto"/>
        <w:right w:val="none" w:sz="0" w:space="0" w:color="auto"/>
      </w:divBdr>
      <w:divsChild>
        <w:div w:id="1499535950">
          <w:marLeft w:val="360"/>
          <w:marRight w:val="0"/>
          <w:marTop w:val="200"/>
          <w:marBottom w:val="0"/>
          <w:divBdr>
            <w:top w:val="none" w:sz="0" w:space="0" w:color="auto"/>
            <w:left w:val="none" w:sz="0" w:space="0" w:color="auto"/>
            <w:bottom w:val="none" w:sz="0" w:space="0" w:color="auto"/>
            <w:right w:val="none" w:sz="0" w:space="0" w:color="auto"/>
          </w:divBdr>
        </w:div>
        <w:div w:id="1274478765">
          <w:marLeft w:val="360"/>
          <w:marRight w:val="0"/>
          <w:marTop w:val="200"/>
          <w:marBottom w:val="0"/>
          <w:divBdr>
            <w:top w:val="none" w:sz="0" w:space="0" w:color="auto"/>
            <w:left w:val="none" w:sz="0" w:space="0" w:color="auto"/>
            <w:bottom w:val="none" w:sz="0" w:space="0" w:color="auto"/>
            <w:right w:val="none" w:sz="0" w:space="0" w:color="auto"/>
          </w:divBdr>
        </w:div>
        <w:div w:id="1927959509">
          <w:marLeft w:val="360"/>
          <w:marRight w:val="0"/>
          <w:marTop w:val="200"/>
          <w:marBottom w:val="0"/>
          <w:divBdr>
            <w:top w:val="none" w:sz="0" w:space="0" w:color="auto"/>
            <w:left w:val="none" w:sz="0" w:space="0" w:color="auto"/>
            <w:bottom w:val="none" w:sz="0" w:space="0" w:color="auto"/>
            <w:right w:val="none" w:sz="0" w:space="0" w:color="auto"/>
          </w:divBdr>
        </w:div>
        <w:div w:id="2074236183">
          <w:marLeft w:val="360"/>
          <w:marRight w:val="0"/>
          <w:marTop w:val="200"/>
          <w:marBottom w:val="0"/>
          <w:divBdr>
            <w:top w:val="none" w:sz="0" w:space="0" w:color="auto"/>
            <w:left w:val="none" w:sz="0" w:space="0" w:color="auto"/>
            <w:bottom w:val="none" w:sz="0" w:space="0" w:color="auto"/>
            <w:right w:val="none" w:sz="0" w:space="0" w:color="auto"/>
          </w:divBdr>
        </w:div>
        <w:div w:id="691952952">
          <w:marLeft w:val="360"/>
          <w:marRight w:val="0"/>
          <w:marTop w:val="200"/>
          <w:marBottom w:val="0"/>
          <w:divBdr>
            <w:top w:val="none" w:sz="0" w:space="0" w:color="auto"/>
            <w:left w:val="none" w:sz="0" w:space="0" w:color="auto"/>
            <w:bottom w:val="none" w:sz="0" w:space="0" w:color="auto"/>
            <w:right w:val="none" w:sz="0" w:space="0" w:color="auto"/>
          </w:divBdr>
        </w:div>
      </w:divsChild>
    </w:div>
    <w:div w:id="1964188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ncsalaos.org" TargetMode="External"/><Relationship Id="rId4" Type="http://schemas.openxmlformats.org/officeDocument/2006/relationships/settings" Target="settings.xml"/><Relationship Id="rId9" Type="http://schemas.openxmlformats.org/officeDocument/2006/relationships/hyperlink" Target="http://laocs-k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3C97D-897F-4A72-AF89-DB325E68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Banthida Komphasouk</dc:creator>
  <cp:lastModifiedBy>Vanxay Vang</cp:lastModifiedBy>
  <cp:revision>2</cp:revision>
  <cp:lastPrinted>2016-07-18T07:27:00Z</cp:lastPrinted>
  <dcterms:created xsi:type="dcterms:W3CDTF">2016-07-22T09:52:00Z</dcterms:created>
  <dcterms:modified xsi:type="dcterms:W3CDTF">2016-07-22T09:52:00Z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