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6" w:type="dxa"/>
        <w:jc w:val="center"/>
        <w:tblLayout w:type="fixed"/>
        <w:tblCellMar>
          <w:left w:w="0" w:type="dxa"/>
          <w:right w:w="0" w:type="dxa"/>
        </w:tblCellMar>
        <w:tblLook w:val="04A0" w:firstRow="1" w:lastRow="0" w:firstColumn="1" w:lastColumn="0" w:noHBand="0" w:noVBand="1"/>
      </w:tblPr>
      <w:tblGrid>
        <w:gridCol w:w="419"/>
        <w:gridCol w:w="5785"/>
        <w:gridCol w:w="2792"/>
      </w:tblGrid>
      <w:tr w:rsidR="00840D4F" w:rsidRPr="00840D4F" w:rsidTr="0033527B">
        <w:trPr>
          <w:trHeight w:val="1148"/>
          <w:jc w:val="center"/>
        </w:trPr>
        <w:tc>
          <w:tcPr>
            <w:tcW w:w="419" w:type="dxa"/>
            <w:vAlign w:val="bottom"/>
          </w:tcPr>
          <w:p w:rsidR="00840D4F" w:rsidRPr="00840D4F" w:rsidRDefault="00840D4F" w:rsidP="00840D4F">
            <w:pPr>
              <w:spacing w:after="0"/>
              <w:rPr>
                <w:rFonts w:ascii="Times New Roman" w:eastAsia="Times New Roman" w:hAnsi="Times New Roman" w:cs="Times New Roman"/>
                <w:sz w:val="24"/>
                <w:szCs w:val="24"/>
                <w:lang w:val="en-US"/>
              </w:rPr>
            </w:pPr>
          </w:p>
        </w:tc>
        <w:tc>
          <w:tcPr>
            <w:tcW w:w="5785" w:type="dxa"/>
            <w:vAlign w:val="bottom"/>
          </w:tcPr>
          <w:p w:rsidR="00840D4F" w:rsidRPr="00840D4F" w:rsidRDefault="00840D4F" w:rsidP="00840D4F">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eastAsia="Times New Roman" w:hAnsi="Times New Roman" w:cs="Times New Roman"/>
                <w:snapToGrid w:val="0"/>
                <w:spacing w:val="-3"/>
                <w:sz w:val="52"/>
                <w:szCs w:val="52"/>
                <w:lang w:val="en-US"/>
              </w:rPr>
            </w:pPr>
            <w:r w:rsidRPr="00840D4F">
              <w:rPr>
                <w:rFonts w:ascii="Times New Roman" w:eastAsia="Times New Roman" w:hAnsi="Times New Roman" w:cs="Times New Roman"/>
                <w:snapToGrid w:val="0"/>
                <w:spacing w:val="-3"/>
                <w:sz w:val="52"/>
                <w:szCs w:val="52"/>
                <w:lang w:val="en-US"/>
              </w:rPr>
              <w:t xml:space="preserve">SUN Movement </w:t>
            </w:r>
          </w:p>
          <w:p w:rsidR="00840D4F" w:rsidRPr="00840D4F" w:rsidRDefault="00840D4F" w:rsidP="00840D4F">
            <w:pPr>
              <w:spacing w:after="0"/>
              <w:jc w:val="center"/>
              <w:rPr>
                <w:rFonts w:ascii="Times New Roman" w:eastAsia="Times New Roman" w:hAnsi="Times New Roman" w:cs="Times New Roman"/>
                <w:noProof/>
                <w:sz w:val="24"/>
                <w:szCs w:val="24"/>
                <w:lang w:val="en-US"/>
              </w:rPr>
            </w:pPr>
            <w:r w:rsidRPr="00840D4F">
              <w:rPr>
                <w:rFonts w:ascii="Times New Roman" w:eastAsia="Times New Roman" w:hAnsi="Times New Roman" w:cs="Times New Roman"/>
                <w:spacing w:val="-3"/>
                <w:sz w:val="52"/>
                <w:szCs w:val="52"/>
                <w:lang w:val="en-US"/>
              </w:rPr>
              <w:t>Multi-Partner Trust Fund</w:t>
            </w:r>
            <w:r w:rsidRPr="00840D4F">
              <w:rPr>
                <w:rFonts w:ascii="Times New Roman" w:eastAsia="Times New Roman" w:hAnsi="Times New Roman" w:cs="Times New Roman"/>
                <w:noProof/>
                <w:sz w:val="24"/>
                <w:szCs w:val="24"/>
                <w:lang w:val="en-US"/>
              </w:rPr>
              <w:t xml:space="preserve"> </w:t>
            </w:r>
          </w:p>
        </w:tc>
        <w:tc>
          <w:tcPr>
            <w:tcW w:w="2792" w:type="dxa"/>
            <w:vAlign w:val="bottom"/>
          </w:tcPr>
          <w:p w:rsidR="00840D4F" w:rsidRPr="00840D4F" w:rsidRDefault="00840D4F" w:rsidP="00840D4F">
            <w:pPr>
              <w:spacing w:after="0"/>
              <w:jc w:val="center"/>
              <w:rPr>
                <w:rFonts w:ascii="Times New Roman" w:eastAsia="Times New Roman" w:hAnsi="Times New Roman" w:cs="Times New Roman"/>
                <w:sz w:val="24"/>
                <w:szCs w:val="24"/>
                <w:lang w:val="en-US"/>
              </w:rPr>
            </w:pPr>
            <w:r w:rsidRPr="00840D4F">
              <w:rPr>
                <w:rFonts w:ascii="Times New Roman" w:eastAsia="Times New Roman" w:hAnsi="Times New Roman" w:cs="Times New Roman"/>
                <w:noProof/>
                <w:sz w:val="24"/>
                <w:szCs w:val="24"/>
                <w:lang w:val="en-US"/>
              </w:rPr>
              <w:drawing>
                <wp:inline distT="0" distB="0" distL="0" distR="0" wp14:anchorId="09A478B1" wp14:editId="05B6E21D">
                  <wp:extent cx="1193800" cy="1041400"/>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840D4F" w:rsidRPr="00840D4F" w:rsidRDefault="00840D4F" w:rsidP="00840D4F">
      <w:pPr>
        <w:widowControl w:val="0"/>
        <w:spacing w:after="0" w:line="240" w:lineRule="auto"/>
        <w:ind w:left="7200"/>
        <w:jc w:val="right"/>
        <w:rPr>
          <w:rFonts w:ascii="Times New Roman" w:eastAsia="Times New Roman" w:hAnsi="Times New Roman" w:cs="Times New Roman"/>
          <w:b/>
          <w:bCs/>
          <w:snapToGrid w:val="0"/>
          <w:sz w:val="24"/>
          <w:szCs w:val="20"/>
        </w:rPr>
      </w:pPr>
    </w:p>
    <w:p w:rsidR="00840D4F" w:rsidRPr="00840D4F" w:rsidRDefault="00840D4F" w:rsidP="00840D4F">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snapToGrid w:val="0"/>
          <w:sz w:val="28"/>
          <w:szCs w:val="28"/>
        </w:rPr>
      </w:pPr>
      <w:r w:rsidRPr="00840D4F">
        <w:rPr>
          <w:rFonts w:ascii="Times New Roman" w:eastAsia="Times New Roman" w:hAnsi="Times New Roman" w:cs="Times New Roman"/>
          <w:b/>
          <w:bCs/>
          <w:snapToGrid w:val="0"/>
          <w:sz w:val="28"/>
          <w:szCs w:val="28"/>
        </w:rPr>
        <w:t>PROGRAMME</w:t>
      </w:r>
      <w:r w:rsidRPr="00840D4F">
        <w:rPr>
          <w:rFonts w:ascii="Times New Roman" w:eastAsia="Times New Roman" w:hAnsi="Times New Roman" w:cs="Times New Roman"/>
          <w:b/>
          <w:bCs/>
          <w:snapToGrid w:val="0"/>
          <w:sz w:val="24"/>
          <w:szCs w:val="28"/>
          <w:vertAlign w:val="superscript"/>
        </w:rPr>
        <w:t xml:space="preserve">1 </w:t>
      </w:r>
      <w:r w:rsidRPr="00840D4F">
        <w:rPr>
          <w:rFonts w:ascii="Times New Roman" w:eastAsia="Times New Roman" w:hAnsi="Times New Roman" w:cs="Times New Roman"/>
          <w:b/>
          <w:bCs/>
          <w:snapToGrid w:val="0"/>
          <w:sz w:val="28"/>
          <w:szCs w:val="28"/>
        </w:rPr>
        <w:t>QUARTERLY PROGRESS UPDATE</w:t>
      </w:r>
    </w:p>
    <w:p w:rsidR="00840D4F" w:rsidRPr="00840D4F" w:rsidRDefault="00840D4F" w:rsidP="00840D4F">
      <w:pPr>
        <w:widowControl w:val="0"/>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rPr>
          <w:rFonts w:ascii="Times New Roman" w:eastAsia="Times New Roman" w:hAnsi="Times New Roman" w:cs="Times New Roman"/>
          <w:b/>
          <w:bCs/>
          <w:i/>
          <w:snapToGrid w:val="0"/>
          <w:sz w:val="24"/>
          <w:szCs w:val="24"/>
        </w:rPr>
      </w:pPr>
      <w:r w:rsidRPr="00840D4F">
        <w:rPr>
          <w:rFonts w:ascii="Times New Roman" w:eastAsia="Times New Roman" w:hAnsi="Times New Roman" w:cs="Times New Roman"/>
          <w:b/>
          <w:bCs/>
          <w:i/>
          <w:snapToGrid w:val="0"/>
          <w:sz w:val="24"/>
          <w:szCs w:val="24"/>
        </w:rPr>
        <w:t xml:space="preserve">as of </w:t>
      </w:r>
      <w:r w:rsidR="00411336">
        <w:rPr>
          <w:rFonts w:ascii="Times New Roman" w:eastAsia="Times New Roman" w:hAnsi="Times New Roman" w:cs="Times New Roman"/>
          <w:b/>
          <w:bCs/>
          <w:i/>
          <w:snapToGrid w:val="0"/>
          <w:sz w:val="24"/>
          <w:szCs w:val="24"/>
        </w:rPr>
        <w:t>March 31,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479"/>
        <w:gridCol w:w="1070"/>
        <w:gridCol w:w="1531"/>
        <w:gridCol w:w="1565"/>
        <w:gridCol w:w="1237"/>
      </w:tblGrid>
      <w:tr w:rsidR="00840D4F" w:rsidRPr="00840D4F" w:rsidTr="0033527B">
        <w:trPr>
          <w:trHeight w:val="647"/>
        </w:trPr>
        <w:tc>
          <w:tcPr>
            <w:tcW w:w="2268" w:type="dxa"/>
            <w:tcBorders>
              <w:bottom w:val="single" w:sz="4" w:space="0" w:color="auto"/>
            </w:tcBorders>
            <w:shd w:val="clear" w:color="auto" w:fill="E6E6E6"/>
            <w:vAlign w:val="center"/>
          </w:tcPr>
          <w:p w:rsidR="00840D4F" w:rsidRPr="00840D4F" w:rsidRDefault="00840D4F" w:rsidP="00840D4F">
            <w:pPr>
              <w:widowControl w:val="0"/>
              <w:spacing w:after="0" w:line="240" w:lineRule="auto"/>
              <w:rPr>
                <w:rFonts w:ascii="Times New Roman" w:eastAsia="Times New Roman" w:hAnsi="Times New Roman" w:cs="Times New Roman"/>
                <w:b/>
                <w:snapToGrid w:val="0"/>
                <w:szCs w:val="20"/>
              </w:rPr>
            </w:pPr>
            <w:r w:rsidRPr="00840D4F">
              <w:rPr>
                <w:rFonts w:ascii="Times New Roman" w:eastAsia="Times New Roman" w:hAnsi="Times New Roman" w:cs="Times New Roman"/>
                <w:b/>
                <w:snapToGrid w:val="0"/>
                <w:szCs w:val="20"/>
              </w:rPr>
              <w:t xml:space="preserve">Participating UN Organization:  </w:t>
            </w:r>
          </w:p>
        </w:tc>
        <w:tc>
          <w:tcPr>
            <w:tcW w:w="7200" w:type="dxa"/>
            <w:gridSpan w:val="5"/>
            <w:vAlign w:val="center"/>
          </w:tcPr>
          <w:p w:rsidR="00840D4F" w:rsidRPr="00840D4F" w:rsidRDefault="00840D4F" w:rsidP="00840D4F">
            <w:pPr>
              <w:widowControl w:val="0"/>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UNITED NATIONS CHILDREN FUND</w:t>
            </w:r>
          </w:p>
        </w:tc>
      </w:tr>
      <w:tr w:rsidR="00840D4F" w:rsidRPr="00840D4F" w:rsidTr="0033527B">
        <w:trPr>
          <w:trHeight w:val="530"/>
        </w:trPr>
        <w:tc>
          <w:tcPr>
            <w:tcW w:w="2268" w:type="dxa"/>
            <w:shd w:val="clear" w:color="auto" w:fill="E6E6E6"/>
            <w:vAlign w:val="center"/>
          </w:tcPr>
          <w:p w:rsidR="00840D4F" w:rsidRPr="00840D4F" w:rsidRDefault="00840D4F" w:rsidP="00840D4F">
            <w:pPr>
              <w:widowControl w:val="0"/>
              <w:spacing w:after="0" w:line="240" w:lineRule="auto"/>
              <w:rPr>
                <w:rFonts w:ascii="Times New Roman" w:eastAsia="Times New Roman" w:hAnsi="Times New Roman" w:cs="Times New Roman"/>
                <w:b/>
                <w:bCs/>
                <w:snapToGrid w:val="0"/>
                <w:szCs w:val="20"/>
              </w:rPr>
            </w:pPr>
            <w:r w:rsidRPr="00840D4F">
              <w:rPr>
                <w:rFonts w:ascii="Times New Roman" w:eastAsia="Times New Roman" w:hAnsi="Times New Roman" w:cs="Times New Roman"/>
                <w:b/>
                <w:snapToGrid w:val="0"/>
                <w:szCs w:val="20"/>
              </w:rPr>
              <w:t xml:space="preserve">Implementing Partner(s): </w:t>
            </w:r>
          </w:p>
        </w:tc>
        <w:tc>
          <w:tcPr>
            <w:tcW w:w="7200" w:type="dxa"/>
            <w:gridSpan w:val="5"/>
            <w:vAlign w:val="center"/>
          </w:tcPr>
          <w:p w:rsidR="00840D4F" w:rsidRPr="00840D4F" w:rsidRDefault="00840D4F" w:rsidP="00840D4F">
            <w:pPr>
              <w:widowControl w:val="0"/>
              <w:spacing w:after="0" w:line="240" w:lineRule="auto"/>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Civil Society Scaling Up Nutrition in Nigeria</w:t>
            </w:r>
          </w:p>
        </w:tc>
      </w:tr>
      <w:tr w:rsidR="00840D4F" w:rsidRPr="00840D4F" w:rsidTr="0033527B">
        <w:trPr>
          <w:trHeight w:val="375"/>
        </w:trPr>
        <w:tc>
          <w:tcPr>
            <w:tcW w:w="2268" w:type="dxa"/>
            <w:shd w:val="clear" w:color="auto" w:fill="E6E6E6"/>
            <w:vAlign w:val="center"/>
          </w:tcPr>
          <w:p w:rsidR="00840D4F" w:rsidRPr="00840D4F" w:rsidRDefault="00840D4F" w:rsidP="00840D4F">
            <w:pPr>
              <w:widowControl w:val="0"/>
              <w:spacing w:after="0" w:line="240" w:lineRule="auto"/>
              <w:rPr>
                <w:rFonts w:ascii="Times New Roman" w:eastAsia="Times New Roman" w:hAnsi="Times New Roman" w:cs="Times New Roman"/>
                <w:b/>
                <w:snapToGrid w:val="0"/>
                <w:szCs w:val="20"/>
              </w:rPr>
            </w:pPr>
            <w:r w:rsidRPr="00840D4F">
              <w:rPr>
                <w:rFonts w:ascii="Times New Roman" w:eastAsia="Times New Roman" w:hAnsi="Times New Roman" w:cs="Times New Roman"/>
                <w:b/>
                <w:snapToGrid w:val="0"/>
                <w:szCs w:val="20"/>
              </w:rPr>
              <w:t xml:space="preserve">Programme Number: </w:t>
            </w:r>
          </w:p>
        </w:tc>
        <w:tc>
          <w:tcPr>
            <w:tcW w:w="7200" w:type="dxa"/>
            <w:gridSpan w:val="5"/>
            <w:shd w:val="clear" w:color="auto" w:fill="auto"/>
            <w:vAlign w:val="center"/>
          </w:tcPr>
          <w:p w:rsidR="00840D4F" w:rsidRPr="00840D4F" w:rsidRDefault="00784044" w:rsidP="00840D4F">
            <w:pPr>
              <w:widowControl w:val="0"/>
              <w:spacing w:after="0" w:line="240" w:lineRule="auto"/>
              <w:rPr>
                <w:rFonts w:ascii="Times New Roman" w:eastAsia="Times New Roman" w:hAnsi="Times New Roman" w:cs="Times New Roman"/>
                <w:b/>
                <w:snapToGrid w:val="0"/>
                <w:sz w:val="20"/>
                <w:szCs w:val="20"/>
              </w:rPr>
            </w:pPr>
            <w:r w:rsidRPr="00784044">
              <w:rPr>
                <w:rFonts w:ascii="Times New Roman" w:eastAsia="Times New Roman" w:hAnsi="Times New Roman" w:cs="Times New Roman"/>
                <w:b/>
                <w:snapToGrid w:val="0"/>
                <w:sz w:val="20"/>
                <w:szCs w:val="20"/>
              </w:rPr>
              <w:t>00094057</w:t>
            </w:r>
          </w:p>
        </w:tc>
      </w:tr>
      <w:tr w:rsidR="00840D4F" w:rsidRPr="00840D4F" w:rsidTr="0033527B">
        <w:trPr>
          <w:trHeight w:val="375"/>
        </w:trPr>
        <w:tc>
          <w:tcPr>
            <w:tcW w:w="2268" w:type="dxa"/>
            <w:shd w:val="clear" w:color="auto" w:fill="E6E6E6"/>
            <w:vAlign w:val="center"/>
          </w:tcPr>
          <w:p w:rsidR="00840D4F" w:rsidRPr="00840D4F" w:rsidRDefault="00840D4F" w:rsidP="00840D4F">
            <w:pPr>
              <w:widowControl w:val="0"/>
              <w:spacing w:after="0" w:line="240" w:lineRule="auto"/>
              <w:rPr>
                <w:rFonts w:ascii="Times New Roman" w:eastAsia="Times New Roman" w:hAnsi="Times New Roman" w:cs="Times New Roman"/>
                <w:b/>
                <w:snapToGrid w:val="0"/>
                <w:szCs w:val="20"/>
              </w:rPr>
            </w:pPr>
            <w:r w:rsidRPr="00840D4F">
              <w:rPr>
                <w:rFonts w:ascii="Times New Roman" w:eastAsia="Times New Roman" w:hAnsi="Times New Roman" w:cs="Times New Roman"/>
                <w:b/>
                <w:snapToGrid w:val="0"/>
                <w:szCs w:val="20"/>
              </w:rPr>
              <w:t>Programme Title:</w:t>
            </w:r>
          </w:p>
        </w:tc>
        <w:tc>
          <w:tcPr>
            <w:tcW w:w="7200" w:type="dxa"/>
            <w:gridSpan w:val="5"/>
            <w:shd w:val="clear" w:color="auto" w:fill="auto"/>
            <w:vAlign w:val="center"/>
          </w:tcPr>
          <w:p w:rsidR="00840D4F" w:rsidRPr="00840D4F" w:rsidRDefault="00784044" w:rsidP="00840D4F">
            <w:pPr>
              <w:widowControl w:val="0"/>
              <w:spacing w:after="0" w:line="240" w:lineRule="auto"/>
              <w:rPr>
                <w:rFonts w:ascii="Times New Roman" w:eastAsia="Times New Roman" w:hAnsi="Times New Roman" w:cs="Times New Roman"/>
                <w:b/>
                <w:snapToGrid w:val="0"/>
                <w:sz w:val="20"/>
                <w:szCs w:val="20"/>
              </w:rPr>
            </w:pPr>
            <w:bookmarkStart w:id="0" w:name="_GoBack"/>
            <w:r>
              <w:rPr>
                <w:rFonts w:ascii="Times New Roman" w:eastAsia="Times New Roman" w:hAnsi="Times New Roman" w:cs="Times New Roman"/>
                <w:b/>
                <w:snapToGrid w:val="0"/>
                <w:sz w:val="20"/>
                <w:szCs w:val="20"/>
              </w:rPr>
              <w:t>Mobilizing and Strengthening Civil Societies to Scale Up Nutrition in Nigeria</w:t>
            </w:r>
            <w:bookmarkEnd w:id="0"/>
          </w:p>
        </w:tc>
      </w:tr>
      <w:tr w:rsidR="00840D4F" w:rsidRPr="00840D4F" w:rsidTr="0033527B">
        <w:trPr>
          <w:trHeight w:val="375"/>
        </w:trPr>
        <w:tc>
          <w:tcPr>
            <w:tcW w:w="2268" w:type="dxa"/>
            <w:shd w:val="clear" w:color="auto" w:fill="E6E6E6"/>
            <w:vAlign w:val="center"/>
          </w:tcPr>
          <w:p w:rsidR="00840D4F" w:rsidRPr="00840D4F" w:rsidRDefault="00840D4F" w:rsidP="00840D4F">
            <w:pPr>
              <w:widowControl w:val="0"/>
              <w:spacing w:after="0" w:line="240" w:lineRule="auto"/>
              <w:rPr>
                <w:rFonts w:ascii="Times New Roman" w:eastAsia="Times New Roman" w:hAnsi="Times New Roman" w:cs="Times New Roman"/>
                <w:b/>
                <w:snapToGrid w:val="0"/>
                <w:szCs w:val="20"/>
              </w:rPr>
            </w:pPr>
            <w:r w:rsidRPr="00840D4F">
              <w:rPr>
                <w:rFonts w:ascii="Times New Roman" w:eastAsia="Times New Roman" w:hAnsi="Times New Roman" w:cs="Times New Roman"/>
                <w:b/>
                <w:snapToGrid w:val="0"/>
                <w:szCs w:val="20"/>
              </w:rPr>
              <w:t>Total Approved Programme Budget:</w:t>
            </w:r>
          </w:p>
        </w:tc>
        <w:tc>
          <w:tcPr>
            <w:tcW w:w="7200" w:type="dxa"/>
            <w:gridSpan w:val="5"/>
            <w:shd w:val="clear" w:color="auto" w:fill="auto"/>
            <w:vAlign w:val="center"/>
          </w:tcPr>
          <w:p w:rsidR="00840D4F" w:rsidRPr="00840D4F" w:rsidRDefault="00840D4F" w:rsidP="00840D4F">
            <w:pPr>
              <w:widowControl w:val="0"/>
              <w:spacing w:after="0" w:line="240" w:lineRule="auto"/>
              <w:rPr>
                <w:rFonts w:ascii="Times New Roman" w:eastAsia="Times New Roman" w:hAnsi="Times New Roman" w:cs="Times New Roman"/>
                <w:b/>
                <w:snapToGrid w:val="0"/>
                <w:sz w:val="20"/>
                <w:szCs w:val="20"/>
              </w:rPr>
            </w:pPr>
          </w:p>
          <w:p w:rsidR="00840D4F" w:rsidRPr="00840D4F" w:rsidRDefault="00840D4F" w:rsidP="00840D4F">
            <w:pPr>
              <w:widowControl w:val="0"/>
              <w:spacing w:after="0" w:line="240" w:lineRule="auto"/>
              <w:rPr>
                <w:rFonts w:ascii="Times New Roman" w:eastAsia="Times New Roman" w:hAnsi="Times New Roman" w:cs="Times New Roman"/>
                <w:b/>
                <w:snapToGrid w:val="0"/>
                <w:sz w:val="20"/>
                <w:szCs w:val="20"/>
              </w:rPr>
            </w:pPr>
            <w:r w:rsidRPr="00840D4F">
              <w:rPr>
                <w:rFonts w:ascii="Times New Roman" w:eastAsia="Times New Roman" w:hAnsi="Times New Roman" w:cs="Times New Roman"/>
                <w:b/>
                <w:snapToGrid w:val="0"/>
                <w:szCs w:val="20"/>
              </w:rPr>
              <w:t>US$__</w:t>
            </w:r>
            <w:r w:rsidR="00784044">
              <w:rPr>
                <w:rFonts w:ascii="Times New Roman" w:eastAsia="Times New Roman" w:hAnsi="Times New Roman" w:cs="Times New Roman"/>
                <w:b/>
                <w:snapToGrid w:val="0"/>
                <w:szCs w:val="20"/>
              </w:rPr>
              <w:t>212,943.4</w:t>
            </w:r>
            <w:r w:rsidRPr="00840D4F">
              <w:rPr>
                <w:rFonts w:ascii="Times New Roman" w:eastAsia="Times New Roman" w:hAnsi="Times New Roman" w:cs="Times New Roman"/>
                <w:b/>
                <w:snapToGrid w:val="0"/>
                <w:szCs w:val="20"/>
              </w:rPr>
              <w:t>_______________</w:t>
            </w:r>
          </w:p>
        </w:tc>
      </w:tr>
      <w:tr w:rsidR="00840D4F" w:rsidRPr="00840D4F" w:rsidTr="0033527B">
        <w:trPr>
          <w:trHeight w:val="375"/>
        </w:trPr>
        <w:tc>
          <w:tcPr>
            <w:tcW w:w="2268" w:type="dxa"/>
            <w:shd w:val="clear" w:color="auto" w:fill="E6E6E6"/>
            <w:vAlign w:val="center"/>
          </w:tcPr>
          <w:p w:rsidR="00840D4F" w:rsidRPr="00840D4F" w:rsidRDefault="00840D4F" w:rsidP="00840D4F">
            <w:pPr>
              <w:widowControl w:val="0"/>
              <w:spacing w:after="0" w:line="240" w:lineRule="auto"/>
              <w:rPr>
                <w:rFonts w:ascii="Times New Roman" w:eastAsia="Times New Roman" w:hAnsi="Times New Roman" w:cs="Times New Roman"/>
                <w:b/>
                <w:snapToGrid w:val="0"/>
                <w:szCs w:val="20"/>
              </w:rPr>
            </w:pPr>
            <w:r w:rsidRPr="00840D4F">
              <w:rPr>
                <w:rFonts w:ascii="Times New Roman" w:eastAsia="Times New Roman" w:hAnsi="Times New Roman" w:cs="Times New Roman"/>
                <w:b/>
                <w:snapToGrid w:val="0"/>
                <w:szCs w:val="20"/>
              </w:rPr>
              <w:t>Location:</w:t>
            </w:r>
          </w:p>
        </w:tc>
        <w:tc>
          <w:tcPr>
            <w:tcW w:w="7200" w:type="dxa"/>
            <w:gridSpan w:val="5"/>
            <w:shd w:val="clear" w:color="auto" w:fill="auto"/>
            <w:vAlign w:val="center"/>
          </w:tcPr>
          <w:p w:rsidR="00840D4F" w:rsidRPr="00840D4F" w:rsidRDefault="00784044" w:rsidP="00784044">
            <w:pPr>
              <w:widowControl w:val="0"/>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Nigeria (Abuja)</w:t>
            </w:r>
          </w:p>
        </w:tc>
      </w:tr>
      <w:tr w:rsidR="00840D4F" w:rsidRPr="00840D4F" w:rsidTr="0033527B">
        <w:trPr>
          <w:trHeight w:val="375"/>
        </w:trPr>
        <w:tc>
          <w:tcPr>
            <w:tcW w:w="2268" w:type="dxa"/>
            <w:shd w:val="clear" w:color="auto" w:fill="E6E6E6"/>
            <w:vAlign w:val="center"/>
          </w:tcPr>
          <w:p w:rsidR="00840D4F" w:rsidRPr="00840D4F" w:rsidRDefault="00840D4F" w:rsidP="00840D4F">
            <w:pPr>
              <w:widowControl w:val="0"/>
              <w:spacing w:after="0" w:line="240" w:lineRule="auto"/>
              <w:rPr>
                <w:rFonts w:ascii="Times New Roman" w:eastAsia="Times New Roman" w:hAnsi="Times New Roman" w:cs="Times New Roman"/>
                <w:b/>
                <w:snapToGrid w:val="0"/>
                <w:szCs w:val="20"/>
              </w:rPr>
            </w:pPr>
            <w:r w:rsidRPr="00840D4F">
              <w:rPr>
                <w:rFonts w:ascii="Times New Roman" w:eastAsia="Times New Roman" w:hAnsi="Times New Roman" w:cs="Times New Roman"/>
                <w:b/>
                <w:snapToGrid w:val="0"/>
                <w:szCs w:val="20"/>
              </w:rPr>
              <w:t>MC Approval Date:</w:t>
            </w:r>
          </w:p>
        </w:tc>
        <w:tc>
          <w:tcPr>
            <w:tcW w:w="7200" w:type="dxa"/>
            <w:gridSpan w:val="5"/>
            <w:shd w:val="clear" w:color="auto" w:fill="auto"/>
            <w:vAlign w:val="center"/>
          </w:tcPr>
          <w:p w:rsidR="00840D4F" w:rsidRPr="00840D4F" w:rsidRDefault="00784044" w:rsidP="00840D4F">
            <w:pPr>
              <w:widowControl w:val="0"/>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13</w:t>
            </w:r>
            <w:r w:rsidRPr="00784044">
              <w:rPr>
                <w:rFonts w:ascii="Times New Roman" w:eastAsia="Times New Roman" w:hAnsi="Times New Roman" w:cs="Times New Roman"/>
                <w:b/>
                <w:snapToGrid w:val="0"/>
                <w:sz w:val="20"/>
                <w:szCs w:val="20"/>
                <w:vertAlign w:val="superscript"/>
              </w:rPr>
              <w:t>th</w:t>
            </w:r>
            <w:r>
              <w:rPr>
                <w:rFonts w:ascii="Times New Roman" w:eastAsia="Times New Roman" w:hAnsi="Times New Roman" w:cs="Times New Roman"/>
                <w:b/>
                <w:snapToGrid w:val="0"/>
                <w:sz w:val="20"/>
                <w:szCs w:val="20"/>
              </w:rPr>
              <w:t xml:space="preserve"> January, 2015</w:t>
            </w:r>
          </w:p>
        </w:tc>
      </w:tr>
      <w:tr w:rsidR="00687701" w:rsidRPr="00840D4F" w:rsidTr="0033527B">
        <w:tc>
          <w:tcPr>
            <w:tcW w:w="2268" w:type="dxa"/>
            <w:tcBorders>
              <w:bottom w:val="single" w:sz="4" w:space="0" w:color="auto"/>
            </w:tcBorders>
            <w:shd w:val="clear" w:color="auto" w:fill="E6E6E6"/>
            <w:vAlign w:val="center"/>
          </w:tcPr>
          <w:p w:rsidR="00840D4F" w:rsidRPr="00840D4F" w:rsidRDefault="00840D4F" w:rsidP="00840D4F">
            <w:pPr>
              <w:widowControl w:val="0"/>
              <w:spacing w:after="0" w:line="240" w:lineRule="auto"/>
              <w:rPr>
                <w:rFonts w:ascii="Times New Roman" w:eastAsia="Times New Roman" w:hAnsi="Times New Roman" w:cs="Times New Roman"/>
                <w:b/>
                <w:snapToGrid w:val="0"/>
                <w:szCs w:val="20"/>
              </w:rPr>
            </w:pPr>
            <w:r w:rsidRPr="00840D4F">
              <w:rPr>
                <w:rFonts w:ascii="Times New Roman" w:eastAsia="Times New Roman" w:hAnsi="Times New Roman" w:cs="Times New Roman"/>
                <w:b/>
                <w:snapToGrid w:val="0"/>
                <w:szCs w:val="20"/>
              </w:rPr>
              <w:t>Programme Duration:</w:t>
            </w:r>
          </w:p>
        </w:tc>
        <w:tc>
          <w:tcPr>
            <w:tcW w:w="1620" w:type="dxa"/>
            <w:shd w:val="clear" w:color="auto" w:fill="auto"/>
            <w:vAlign w:val="center"/>
          </w:tcPr>
          <w:p w:rsidR="00840D4F" w:rsidRPr="00840D4F" w:rsidRDefault="00840D4F" w:rsidP="00840D4F">
            <w:pPr>
              <w:widowControl w:val="0"/>
              <w:spacing w:after="0" w:line="240" w:lineRule="auto"/>
              <w:rPr>
                <w:rFonts w:ascii="Times New Roman" w:eastAsia="Times New Roman" w:hAnsi="Times New Roman" w:cs="Times New Roman"/>
                <w:b/>
                <w:snapToGrid w:val="0"/>
                <w:sz w:val="20"/>
                <w:szCs w:val="20"/>
              </w:rPr>
            </w:pPr>
          </w:p>
          <w:p w:rsidR="00840D4F" w:rsidRPr="00840D4F" w:rsidRDefault="00784044" w:rsidP="00840D4F">
            <w:pPr>
              <w:widowControl w:val="0"/>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12 months</w:t>
            </w:r>
          </w:p>
          <w:p w:rsidR="00840D4F" w:rsidRPr="00840D4F" w:rsidRDefault="00840D4F" w:rsidP="00840D4F">
            <w:pPr>
              <w:widowControl w:val="0"/>
              <w:spacing w:after="0" w:line="240" w:lineRule="auto"/>
              <w:rPr>
                <w:rFonts w:ascii="Times New Roman" w:eastAsia="Times New Roman" w:hAnsi="Times New Roman" w:cs="Times New Roman"/>
                <w:b/>
                <w:snapToGrid w:val="0"/>
                <w:sz w:val="20"/>
                <w:szCs w:val="20"/>
              </w:rPr>
            </w:pPr>
          </w:p>
        </w:tc>
        <w:tc>
          <w:tcPr>
            <w:tcW w:w="1080" w:type="dxa"/>
            <w:shd w:val="clear" w:color="auto" w:fill="E6E6E6"/>
            <w:vAlign w:val="center"/>
          </w:tcPr>
          <w:p w:rsidR="00840D4F" w:rsidRPr="00840D4F" w:rsidRDefault="00840D4F" w:rsidP="00840D4F">
            <w:pPr>
              <w:widowControl w:val="0"/>
              <w:spacing w:after="0" w:line="240" w:lineRule="auto"/>
              <w:jc w:val="center"/>
              <w:rPr>
                <w:rFonts w:ascii="Times New Roman" w:eastAsia="Times New Roman" w:hAnsi="Times New Roman" w:cs="Times New Roman"/>
                <w:b/>
                <w:snapToGrid w:val="0"/>
                <w:szCs w:val="20"/>
              </w:rPr>
            </w:pPr>
            <w:r w:rsidRPr="00840D4F">
              <w:rPr>
                <w:rFonts w:ascii="Times New Roman" w:eastAsia="Times New Roman" w:hAnsi="Times New Roman" w:cs="Times New Roman"/>
                <w:b/>
                <w:snapToGrid w:val="0"/>
                <w:szCs w:val="20"/>
              </w:rPr>
              <w:t>Starting Date:</w:t>
            </w:r>
          </w:p>
        </w:tc>
        <w:tc>
          <w:tcPr>
            <w:tcW w:w="1620" w:type="dxa"/>
            <w:vAlign w:val="center"/>
          </w:tcPr>
          <w:p w:rsidR="00840D4F" w:rsidRPr="00840D4F" w:rsidRDefault="00784044" w:rsidP="00840D4F">
            <w:pPr>
              <w:widowControl w:val="0"/>
              <w:spacing w:after="0" w:line="240" w:lineRule="auto"/>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13</w:t>
            </w:r>
            <w:r w:rsidRPr="00784044">
              <w:rPr>
                <w:rFonts w:ascii="Times New Roman" w:eastAsia="Times New Roman" w:hAnsi="Times New Roman" w:cs="Times New Roman"/>
                <w:b/>
                <w:bCs/>
                <w:snapToGrid w:val="0"/>
                <w:sz w:val="20"/>
                <w:szCs w:val="20"/>
                <w:vertAlign w:val="superscript"/>
              </w:rPr>
              <w:t>th</w:t>
            </w:r>
            <w:r>
              <w:rPr>
                <w:rFonts w:ascii="Times New Roman" w:eastAsia="Times New Roman" w:hAnsi="Times New Roman" w:cs="Times New Roman"/>
                <w:b/>
                <w:bCs/>
                <w:snapToGrid w:val="0"/>
                <w:sz w:val="20"/>
                <w:szCs w:val="20"/>
              </w:rPr>
              <w:t xml:space="preserve"> January, 2015</w:t>
            </w:r>
          </w:p>
        </w:tc>
        <w:tc>
          <w:tcPr>
            <w:tcW w:w="1620" w:type="dxa"/>
            <w:shd w:val="clear" w:color="auto" w:fill="E6E6E6"/>
            <w:vAlign w:val="center"/>
          </w:tcPr>
          <w:p w:rsidR="00840D4F" w:rsidRPr="00840D4F" w:rsidRDefault="00840D4F" w:rsidP="00840D4F">
            <w:pPr>
              <w:widowControl w:val="0"/>
              <w:spacing w:after="0" w:line="240" w:lineRule="auto"/>
              <w:jc w:val="center"/>
              <w:rPr>
                <w:rFonts w:ascii="Times New Roman" w:eastAsia="Times New Roman" w:hAnsi="Times New Roman" w:cs="Times New Roman"/>
                <w:b/>
                <w:snapToGrid w:val="0"/>
                <w:sz w:val="20"/>
                <w:szCs w:val="20"/>
              </w:rPr>
            </w:pPr>
            <w:r w:rsidRPr="00840D4F">
              <w:rPr>
                <w:rFonts w:ascii="Times New Roman" w:eastAsia="Times New Roman" w:hAnsi="Times New Roman" w:cs="Times New Roman"/>
                <w:b/>
                <w:snapToGrid w:val="0"/>
                <w:szCs w:val="20"/>
                <w:shd w:val="clear" w:color="auto" w:fill="E6E6E6"/>
              </w:rPr>
              <w:t xml:space="preserve">Completion Date:  </w:t>
            </w:r>
            <w:r w:rsidRPr="00840D4F">
              <w:rPr>
                <w:rFonts w:ascii="Times New Roman" w:eastAsia="Times New Roman" w:hAnsi="Times New Roman" w:cs="Times New Roman"/>
                <w:b/>
                <w:snapToGrid w:val="0"/>
                <w:szCs w:val="20"/>
              </w:rPr>
              <w:t xml:space="preserve">   </w:t>
            </w:r>
          </w:p>
        </w:tc>
        <w:tc>
          <w:tcPr>
            <w:tcW w:w="1260" w:type="dxa"/>
            <w:shd w:val="clear" w:color="auto" w:fill="auto"/>
            <w:vAlign w:val="center"/>
          </w:tcPr>
          <w:p w:rsidR="00840D4F" w:rsidRPr="00840D4F" w:rsidRDefault="00784044" w:rsidP="00840D4F">
            <w:pPr>
              <w:widowControl w:val="0"/>
              <w:spacing w:after="0" w:line="240" w:lineRule="auto"/>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31</w:t>
            </w:r>
            <w:r w:rsidRPr="00784044">
              <w:rPr>
                <w:rFonts w:ascii="Times New Roman" w:eastAsia="Times New Roman" w:hAnsi="Times New Roman" w:cs="Times New Roman"/>
                <w:b/>
                <w:bCs/>
                <w:snapToGrid w:val="0"/>
                <w:sz w:val="20"/>
                <w:szCs w:val="20"/>
                <w:vertAlign w:val="superscript"/>
              </w:rPr>
              <w:t>st</w:t>
            </w:r>
            <w:r w:rsidR="00411336">
              <w:rPr>
                <w:rFonts w:ascii="Times New Roman" w:eastAsia="Times New Roman" w:hAnsi="Times New Roman" w:cs="Times New Roman"/>
                <w:b/>
                <w:bCs/>
                <w:snapToGrid w:val="0"/>
                <w:sz w:val="20"/>
                <w:szCs w:val="20"/>
              </w:rPr>
              <w:t xml:space="preserve"> December, 2016</w:t>
            </w:r>
          </w:p>
        </w:tc>
      </w:tr>
      <w:tr w:rsidR="00784044" w:rsidRPr="00840D4F" w:rsidTr="0033527B">
        <w:trPr>
          <w:trHeight w:val="345"/>
        </w:trPr>
        <w:tc>
          <w:tcPr>
            <w:tcW w:w="2268" w:type="dxa"/>
            <w:shd w:val="clear" w:color="auto" w:fill="E6E6E6"/>
            <w:vAlign w:val="center"/>
          </w:tcPr>
          <w:p w:rsidR="00840D4F" w:rsidRPr="00840D4F" w:rsidRDefault="00840D4F" w:rsidP="00840D4F">
            <w:pPr>
              <w:widowControl w:val="0"/>
              <w:spacing w:after="0" w:line="240" w:lineRule="auto"/>
              <w:rPr>
                <w:rFonts w:ascii="Times New Roman" w:eastAsia="Times New Roman" w:hAnsi="Times New Roman" w:cs="Times New Roman"/>
                <w:b/>
                <w:snapToGrid w:val="0"/>
                <w:szCs w:val="20"/>
              </w:rPr>
            </w:pPr>
            <w:r w:rsidRPr="00840D4F">
              <w:rPr>
                <w:rFonts w:ascii="Times New Roman" w:eastAsia="Times New Roman" w:hAnsi="Times New Roman" w:cs="Times New Roman"/>
                <w:b/>
                <w:snapToGrid w:val="0"/>
                <w:szCs w:val="20"/>
              </w:rPr>
              <w:t xml:space="preserve">Funds Committed: </w:t>
            </w:r>
          </w:p>
        </w:tc>
        <w:tc>
          <w:tcPr>
            <w:tcW w:w="4320" w:type="dxa"/>
            <w:gridSpan w:val="3"/>
            <w:vAlign w:val="center"/>
          </w:tcPr>
          <w:p w:rsidR="00840D4F" w:rsidRPr="00840D4F" w:rsidRDefault="00840D4F" w:rsidP="00687701">
            <w:pPr>
              <w:widowControl w:val="0"/>
              <w:spacing w:after="0" w:line="240" w:lineRule="auto"/>
              <w:rPr>
                <w:rFonts w:ascii="Times New Roman" w:eastAsia="Times New Roman" w:hAnsi="Times New Roman" w:cs="Times New Roman"/>
                <w:b/>
                <w:snapToGrid w:val="0"/>
                <w:color w:val="000000"/>
                <w:sz w:val="20"/>
                <w:szCs w:val="20"/>
              </w:rPr>
            </w:pPr>
            <w:r w:rsidRPr="00840D4F">
              <w:rPr>
                <w:rFonts w:ascii="Times New Roman" w:eastAsia="Times New Roman" w:hAnsi="Times New Roman" w:cs="Times New Roman"/>
                <w:b/>
                <w:snapToGrid w:val="0"/>
                <w:szCs w:val="20"/>
              </w:rPr>
              <w:t>US$_</w:t>
            </w:r>
            <w:r w:rsidR="00687701">
              <w:rPr>
                <w:rFonts w:ascii="Times New Roman" w:eastAsia="Times New Roman" w:hAnsi="Times New Roman" w:cs="Times New Roman"/>
                <w:b/>
                <w:snapToGrid w:val="0"/>
                <w:szCs w:val="20"/>
              </w:rPr>
              <w:t>212,943.4</w:t>
            </w:r>
            <w:r w:rsidRPr="00840D4F">
              <w:rPr>
                <w:rFonts w:ascii="Times New Roman" w:eastAsia="Times New Roman" w:hAnsi="Times New Roman" w:cs="Times New Roman"/>
                <w:b/>
                <w:snapToGrid w:val="0"/>
                <w:szCs w:val="20"/>
              </w:rPr>
              <w:t>_____</w:t>
            </w:r>
          </w:p>
        </w:tc>
        <w:tc>
          <w:tcPr>
            <w:tcW w:w="1620" w:type="dxa"/>
            <w:shd w:val="clear" w:color="auto" w:fill="E6E6E6"/>
            <w:vAlign w:val="center"/>
          </w:tcPr>
          <w:p w:rsidR="00840D4F" w:rsidRPr="00840D4F" w:rsidRDefault="00840D4F" w:rsidP="00840D4F">
            <w:pPr>
              <w:widowControl w:val="0"/>
              <w:spacing w:after="0" w:line="240" w:lineRule="auto"/>
              <w:jc w:val="center"/>
              <w:rPr>
                <w:rFonts w:ascii="Times New Roman" w:eastAsia="Times New Roman" w:hAnsi="Times New Roman" w:cs="Times New Roman"/>
                <w:b/>
                <w:snapToGrid w:val="0"/>
                <w:sz w:val="20"/>
                <w:szCs w:val="20"/>
              </w:rPr>
            </w:pPr>
            <w:r w:rsidRPr="00840D4F">
              <w:rPr>
                <w:rFonts w:ascii="Times New Roman" w:eastAsia="Times New Roman" w:hAnsi="Times New Roman" w:cs="Times New Roman"/>
                <w:b/>
                <w:snapToGrid w:val="0"/>
                <w:szCs w:val="20"/>
              </w:rPr>
              <w:t>Percentage of Approved:</w:t>
            </w:r>
          </w:p>
        </w:tc>
        <w:tc>
          <w:tcPr>
            <w:tcW w:w="1260" w:type="dxa"/>
            <w:vAlign w:val="center"/>
          </w:tcPr>
          <w:p w:rsidR="00840D4F" w:rsidRPr="00840D4F" w:rsidRDefault="00687701" w:rsidP="00840D4F">
            <w:pPr>
              <w:widowControl w:val="0"/>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100</w:t>
            </w:r>
          </w:p>
        </w:tc>
      </w:tr>
      <w:tr w:rsidR="00784044" w:rsidRPr="00840D4F" w:rsidTr="0033527B">
        <w:trPr>
          <w:trHeight w:val="345"/>
        </w:trPr>
        <w:tc>
          <w:tcPr>
            <w:tcW w:w="2268" w:type="dxa"/>
            <w:shd w:val="clear" w:color="auto" w:fill="E6E6E6"/>
            <w:vAlign w:val="center"/>
          </w:tcPr>
          <w:p w:rsidR="00840D4F" w:rsidRPr="00840D4F" w:rsidRDefault="00840D4F" w:rsidP="00840D4F">
            <w:pPr>
              <w:widowControl w:val="0"/>
              <w:spacing w:after="0" w:line="240" w:lineRule="auto"/>
              <w:rPr>
                <w:rFonts w:ascii="Times New Roman" w:eastAsia="Times New Roman" w:hAnsi="Times New Roman" w:cs="Times New Roman"/>
                <w:b/>
                <w:snapToGrid w:val="0"/>
                <w:szCs w:val="20"/>
              </w:rPr>
            </w:pPr>
            <w:r w:rsidRPr="00840D4F">
              <w:rPr>
                <w:rFonts w:ascii="Times New Roman" w:eastAsia="Times New Roman" w:hAnsi="Times New Roman" w:cs="Times New Roman"/>
                <w:b/>
                <w:snapToGrid w:val="0"/>
                <w:szCs w:val="20"/>
              </w:rPr>
              <w:t>Funds Disbursed:</w:t>
            </w:r>
          </w:p>
        </w:tc>
        <w:tc>
          <w:tcPr>
            <w:tcW w:w="4320" w:type="dxa"/>
            <w:gridSpan w:val="3"/>
            <w:vAlign w:val="center"/>
          </w:tcPr>
          <w:p w:rsidR="00840D4F" w:rsidRPr="00840D4F" w:rsidRDefault="00840D4F" w:rsidP="00411336">
            <w:pPr>
              <w:widowControl w:val="0"/>
              <w:spacing w:after="0" w:line="240" w:lineRule="auto"/>
              <w:rPr>
                <w:rFonts w:ascii="Times New Roman" w:eastAsia="Times New Roman" w:hAnsi="Times New Roman" w:cs="Times New Roman"/>
                <w:b/>
                <w:snapToGrid w:val="0"/>
                <w:color w:val="000000"/>
                <w:sz w:val="20"/>
                <w:szCs w:val="20"/>
              </w:rPr>
            </w:pPr>
            <w:r w:rsidRPr="00840D4F">
              <w:rPr>
                <w:rFonts w:ascii="Times New Roman" w:eastAsia="Times New Roman" w:hAnsi="Times New Roman" w:cs="Times New Roman"/>
                <w:b/>
                <w:snapToGrid w:val="0"/>
                <w:szCs w:val="20"/>
              </w:rPr>
              <w:t>US$</w:t>
            </w:r>
            <w:r w:rsidR="00687701">
              <w:rPr>
                <w:rFonts w:ascii="Times New Roman" w:eastAsia="Times New Roman" w:hAnsi="Times New Roman" w:cs="Times New Roman"/>
                <w:b/>
                <w:snapToGrid w:val="0"/>
                <w:szCs w:val="20"/>
              </w:rPr>
              <w:t xml:space="preserve"> </w:t>
            </w:r>
            <w:r w:rsidR="00411336" w:rsidRPr="00411336">
              <w:rPr>
                <w:rFonts w:ascii="Times New Roman" w:eastAsia="Times New Roman" w:hAnsi="Times New Roman" w:cs="Times New Roman"/>
                <w:b/>
                <w:snapToGrid w:val="0"/>
                <w:szCs w:val="20"/>
              </w:rPr>
              <w:t>126,072.13</w:t>
            </w:r>
            <w:r w:rsidR="00411336" w:rsidRPr="00411336">
              <w:rPr>
                <w:rFonts w:ascii="Times New Roman" w:eastAsia="Times New Roman" w:hAnsi="Times New Roman" w:cs="Times New Roman"/>
                <w:b/>
                <w:snapToGrid w:val="0"/>
                <w:szCs w:val="20"/>
              </w:rPr>
              <w:tab/>
              <w:t xml:space="preserve"> </w:t>
            </w:r>
            <w:r w:rsidR="00411336" w:rsidRPr="0030470F">
              <w:rPr>
                <w:rFonts w:ascii="Times New Roman" w:eastAsia="Times New Roman" w:hAnsi="Times New Roman" w:cs="Times New Roman"/>
                <w:snapToGrid w:val="0"/>
                <w:szCs w:val="20"/>
              </w:rPr>
              <w:t>(15,771.12 for the quarter)</w:t>
            </w:r>
          </w:p>
        </w:tc>
        <w:tc>
          <w:tcPr>
            <w:tcW w:w="1620" w:type="dxa"/>
            <w:shd w:val="clear" w:color="auto" w:fill="E6E6E6"/>
            <w:vAlign w:val="center"/>
          </w:tcPr>
          <w:p w:rsidR="00840D4F" w:rsidRPr="00840D4F" w:rsidRDefault="00840D4F" w:rsidP="00840D4F">
            <w:pPr>
              <w:widowControl w:val="0"/>
              <w:spacing w:after="0" w:line="240" w:lineRule="auto"/>
              <w:jc w:val="center"/>
              <w:rPr>
                <w:rFonts w:ascii="Times New Roman" w:eastAsia="Times New Roman" w:hAnsi="Times New Roman" w:cs="Times New Roman"/>
                <w:b/>
                <w:snapToGrid w:val="0"/>
                <w:sz w:val="20"/>
                <w:szCs w:val="20"/>
              </w:rPr>
            </w:pPr>
            <w:r w:rsidRPr="00840D4F">
              <w:rPr>
                <w:rFonts w:ascii="Times New Roman" w:eastAsia="Times New Roman" w:hAnsi="Times New Roman" w:cs="Times New Roman"/>
                <w:b/>
                <w:snapToGrid w:val="0"/>
                <w:sz w:val="20"/>
                <w:szCs w:val="20"/>
              </w:rPr>
              <w:t>Percentage of Approved:</w:t>
            </w:r>
          </w:p>
        </w:tc>
        <w:tc>
          <w:tcPr>
            <w:tcW w:w="1260" w:type="dxa"/>
            <w:vAlign w:val="center"/>
          </w:tcPr>
          <w:p w:rsidR="00840D4F" w:rsidRPr="00840D4F" w:rsidRDefault="0030470F" w:rsidP="00840D4F">
            <w:pPr>
              <w:widowControl w:val="0"/>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59</w:t>
            </w:r>
          </w:p>
        </w:tc>
      </w:tr>
      <w:tr w:rsidR="00687701" w:rsidRPr="00840D4F" w:rsidTr="0033527B">
        <w:tc>
          <w:tcPr>
            <w:tcW w:w="2268" w:type="dxa"/>
            <w:tcBorders>
              <w:bottom w:val="single" w:sz="4" w:space="0" w:color="auto"/>
            </w:tcBorders>
            <w:shd w:val="clear" w:color="auto" w:fill="E6E6E6"/>
            <w:vAlign w:val="center"/>
          </w:tcPr>
          <w:p w:rsidR="00840D4F" w:rsidRPr="00840D4F" w:rsidRDefault="00840D4F" w:rsidP="00840D4F">
            <w:pPr>
              <w:widowControl w:val="0"/>
              <w:spacing w:after="0" w:line="240" w:lineRule="auto"/>
              <w:rPr>
                <w:rFonts w:ascii="Times New Roman" w:eastAsia="Times New Roman" w:hAnsi="Times New Roman" w:cs="Times New Roman"/>
                <w:b/>
                <w:snapToGrid w:val="0"/>
                <w:szCs w:val="20"/>
              </w:rPr>
            </w:pPr>
            <w:r w:rsidRPr="00840D4F">
              <w:rPr>
                <w:rFonts w:ascii="Times New Roman" w:eastAsia="Times New Roman" w:hAnsi="Times New Roman" w:cs="Times New Roman"/>
                <w:b/>
                <w:snapToGrid w:val="0"/>
                <w:szCs w:val="20"/>
              </w:rPr>
              <w:t>Expected Programme Duration:</w:t>
            </w:r>
          </w:p>
        </w:tc>
        <w:tc>
          <w:tcPr>
            <w:tcW w:w="1620" w:type="dxa"/>
            <w:shd w:val="clear" w:color="auto" w:fill="auto"/>
            <w:vAlign w:val="center"/>
          </w:tcPr>
          <w:p w:rsidR="00840D4F" w:rsidRPr="00840D4F" w:rsidRDefault="00840D4F" w:rsidP="00840D4F">
            <w:pPr>
              <w:widowControl w:val="0"/>
              <w:spacing w:after="0" w:line="240" w:lineRule="auto"/>
              <w:rPr>
                <w:rFonts w:ascii="Times New Roman" w:eastAsia="Times New Roman" w:hAnsi="Times New Roman" w:cs="Times New Roman"/>
                <w:b/>
                <w:snapToGrid w:val="0"/>
                <w:sz w:val="20"/>
                <w:szCs w:val="20"/>
              </w:rPr>
            </w:pPr>
          </w:p>
          <w:p w:rsidR="00840D4F" w:rsidRPr="00840D4F" w:rsidRDefault="00687701" w:rsidP="00840D4F">
            <w:pPr>
              <w:widowControl w:val="0"/>
              <w:spacing w:after="0" w:line="240" w:lineRule="auto"/>
              <w:rPr>
                <w:rFonts w:ascii="Times New Roman" w:eastAsia="Times New Roman" w:hAnsi="Times New Roman" w:cs="Times New Roman"/>
                <w:b/>
                <w:snapToGrid w:val="0"/>
                <w:sz w:val="20"/>
                <w:szCs w:val="20"/>
              </w:rPr>
            </w:pPr>
            <w:r>
              <w:rPr>
                <w:rFonts w:ascii="Times New Roman" w:eastAsia="Times New Roman" w:hAnsi="Times New Roman" w:cs="Times New Roman"/>
                <w:b/>
                <w:snapToGrid w:val="0"/>
                <w:sz w:val="20"/>
                <w:szCs w:val="20"/>
              </w:rPr>
              <w:t>24</w:t>
            </w:r>
          </w:p>
          <w:p w:rsidR="00840D4F" w:rsidRPr="00840D4F" w:rsidRDefault="00840D4F" w:rsidP="00840D4F">
            <w:pPr>
              <w:widowControl w:val="0"/>
              <w:spacing w:after="0" w:line="240" w:lineRule="auto"/>
              <w:rPr>
                <w:rFonts w:ascii="Times New Roman" w:eastAsia="Times New Roman" w:hAnsi="Times New Roman" w:cs="Times New Roman"/>
                <w:b/>
                <w:snapToGrid w:val="0"/>
                <w:sz w:val="20"/>
                <w:szCs w:val="20"/>
              </w:rPr>
            </w:pPr>
          </w:p>
        </w:tc>
        <w:tc>
          <w:tcPr>
            <w:tcW w:w="1080" w:type="dxa"/>
            <w:shd w:val="clear" w:color="auto" w:fill="E6E6E6"/>
            <w:vAlign w:val="center"/>
          </w:tcPr>
          <w:p w:rsidR="00840D4F" w:rsidRPr="00840D4F" w:rsidRDefault="00840D4F" w:rsidP="00840D4F">
            <w:pPr>
              <w:widowControl w:val="0"/>
              <w:spacing w:after="0" w:line="240" w:lineRule="auto"/>
              <w:jc w:val="center"/>
              <w:rPr>
                <w:rFonts w:ascii="Times New Roman" w:eastAsia="Times New Roman" w:hAnsi="Times New Roman" w:cs="Times New Roman"/>
                <w:b/>
                <w:snapToGrid w:val="0"/>
                <w:sz w:val="20"/>
                <w:szCs w:val="20"/>
              </w:rPr>
            </w:pPr>
            <w:r w:rsidRPr="00840D4F">
              <w:rPr>
                <w:rFonts w:ascii="Times New Roman" w:eastAsia="Times New Roman" w:hAnsi="Times New Roman" w:cs="Times New Roman"/>
                <w:b/>
                <w:snapToGrid w:val="0"/>
                <w:szCs w:val="20"/>
                <w:shd w:val="clear" w:color="auto" w:fill="E6E6E6"/>
              </w:rPr>
              <w:t xml:space="preserve">Forecast Final Date:  </w:t>
            </w:r>
            <w:r w:rsidRPr="00840D4F">
              <w:rPr>
                <w:rFonts w:ascii="Times New Roman" w:eastAsia="Times New Roman" w:hAnsi="Times New Roman" w:cs="Times New Roman"/>
                <w:b/>
                <w:snapToGrid w:val="0"/>
                <w:szCs w:val="20"/>
              </w:rPr>
              <w:t xml:space="preserve">   </w:t>
            </w:r>
          </w:p>
        </w:tc>
        <w:tc>
          <w:tcPr>
            <w:tcW w:w="1620" w:type="dxa"/>
            <w:vAlign w:val="center"/>
          </w:tcPr>
          <w:p w:rsidR="00840D4F" w:rsidRPr="00840D4F" w:rsidRDefault="00687701" w:rsidP="00840D4F">
            <w:pPr>
              <w:widowControl w:val="0"/>
              <w:spacing w:after="0" w:line="240" w:lineRule="auto"/>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31</w:t>
            </w:r>
            <w:r w:rsidRPr="00687701">
              <w:rPr>
                <w:rFonts w:ascii="Times New Roman" w:eastAsia="Times New Roman" w:hAnsi="Times New Roman" w:cs="Times New Roman"/>
                <w:b/>
                <w:bCs/>
                <w:snapToGrid w:val="0"/>
                <w:sz w:val="20"/>
                <w:szCs w:val="20"/>
                <w:vertAlign w:val="superscript"/>
              </w:rPr>
              <w:t>st</w:t>
            </w:r>
            <w:r w:rsidR="00411336">
              <w:rPr>
                <w:rFonts w:ascii="Times New Roman" w:eastAsia="Times New Roman" w:hAnsi="Times New Roman" w:cs="Times New Roman"/>
                <w:b/>
                <w:bCs/>
                <w:snapToGrid w:val="0"/>
                <w:sz w:val="20"/>
                <w:szCs w:val="20"/>
              </w:rPr>
              <w:t xml:space="preserve"> December, 2016</w:t>
            </w:r>
          </w:p>
        </w:tc>
        <w:tc>
          <w:tcPr>
            <w:tcW w:w="1620" w:type="dxa"/>
            <w:shd w:val="clear" w:color="auto" w:fill="E6E6E6"/>
            <w:vAlign w:val="center"/>
          </w:tcPr>
          <w:p w:rsidR="00840D4F" w:rsidRPr="00840D4F" w:rsidRDefault="00840D4F" w:rsidP="00840D4F">
            <w:pPr>
              <w:widowControl w:val="0"/>
              <w:spacing w:after="0" w:line="240" w:lineRule="auto"/>
              <w:jc w:val="center"/>
              <w:rPr>
                <w:rFonts w:ascii="Times New Roman" w:eastAsia="Times New Roman" w:hAnsi="Times New Roman" w:cs="Times New Roman"/>
                <w:b/>
                <w:snapToGrid w:val="0"/>
                <w:szCs w:val="20"/>
              </w:rPr>
            </w:pPr>
            <w:r w:rsidRPr="00840D4F">
              <w:rPr>
                <w:rFonts w:ascii="Times New Roman" w:eastAsia="Times New Roman" w:hAnsi="Times New Roman" w:cs="Times New Roman"/>
                <w:b/>
                <w:snapToGrid w:val="0"/>
                <w:szCs w:val="20"/>
              </w:rPr>
              <w:t>Delay (Months):</w:t>
            </w:r>
          </w:p>
        </w:tc>
        <w:tc>
          <w:tcPr>
            <w:tcW w:w="1260" w:type="dxa"/>
            <w:shd w:val="clear" w:color="auto" w:fill="auto"/>
            <w:vAlign w:val="center"/>
          </w:tcPr>
          <w:p w:rsidR="00840D4F" w:rsidRPr="00840D4F" w:rsidRDefault="00687701" w:rsidP="00840D4F">
            <w:pPr>
              <w:widowControl w:val="0"/>
              <w:spacing w:after="0" w:line="240" w:lineRule="auto"/>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12</w:t>
            </w:r>
          </w:p>
        </w:tc>
      </w:tr>
    </w:tbl>
    <w:p w:rsidR="00840D4F" w:rsidRPr="00840D4F" w:rsidRDefault="00840D4F" w:rsidP="00840D4F">
      <w:pPr>
        <w:widowControl w:val="0"/>
        <w:spacing w:after="0" w:line="240" w:lineRule="auto"/>
        <w:rPr>
          <w:rFonts w:ascii="Times New Roman" w:eastAsia="Times New Roman" w:hAnsi="Times New Roman" w:cs="Times New Roman"/>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3957"/>
        <w:gridCol w:w="2391"/>
      </w:tblGrid>
      <w:tr w:rsidR="00942000" w:rsidRPr="00840D4F" w:rsidTr="00886DBB">
        <w:trPr>
          <w:trHeight w:val="418"/>
        </w:trPr>
        <w:tc>
          <w:tcPr>
            <w:tcW w:w="2668" w:type="dxa"/>
            <w:shd w:val="clear" w:color="auto" w:fill="E6E6E6"/>
            <w:vAlign w:val="center"/>
          </w:tcPr>
          <w:p w:rsidR="00840D4F" w:rsidRPr="00840D4F" w:rsidRDefault="00840D4F" w:rsidP="00840D4F">
            <w:pPr>
              <w:widowControl w:val="0"/>
              <w:spacing w:after="0" w:line="240" w:lineRule="auto"/>
              <w:jc w:val="center"/>
              <w:rPr>
                <w:rFonts w:ascii="Times New Roman" w:eastAsia="Times New Roman" w:hAnsi="Times New Roman" w:cs="Times New Roman"/>
                <w:b/>
                <w:snapToGrid w:val="0"/>
                <w:color w:val="000000"/>
                <w:szCs w:val="20"/>
              </w:rPr>
            </w:pPr>
            <w:r w:rsidRPr="00840D4F">
              <w:rPr>
                <w:rFonts w:ascii="Times New Roman" w:eastAsia="Times New Roman" w:hAnsi="Times New Roman" w:cs="Times New Roman"/>
                <w:b/>
                <w:snapToGrid w:val="0"/>
                <w:color w:val="000000"/>
                <w:szCs w:val="20"/>
              </w:rPr>
              <w:t>Outcomes:</w:t>
            </w:r>
          </w:p>
        </w:tc>
        <w:tc>
          <w:tcPr>
            <w:tcW w:w="3957" w:type="dxa"/>
            <w:shd w:val="clear" w:color="auto" w:fill="E6E6E6"/>
            <w:vAlign w:val="center"/>
          </w:tcPr>
          <w:p w:rsidR="00840D4F" w:rsidRPr="00840D4F" w:rsidRDefault="00840D4F" w:rsidP="00840D4F">
            <w:pPr>
              <w:widowControl w:val="0"/>
              <w:spacing w:after="0" w:line="240" w:lineRule="auto"/>
              <w:jc w:val="center"/>
              <w:rPr>
                <w:rFonts w:ascii="Times New Roman" w:eastAsia="Times New Roman" w:hAnsi="Times New Roman" w:cs="Times New Roman"/>
                <w:b/>
                <w:snapToGrid w:val="0"/>
                <w:color w:val="000000"/>
                <w:szCs w:val="20"/>
              </w:rPr>
            </w:pPr>
            <w:r w:rsidRPr="00840D4F">
              <w:rPr>
                <w:rFonts w:ascii="Times New Roman" w:eastAsia="Times New Roman" w:hAnsi="Times New Roman" w:cs="Times New Roman"/>
                <w:b/>
                <w:snapToGrid w:val="0"/>
                <w:color w:val="000000"/>
                <w:szCs w:val="20"/>
              </w:rPr>
              <w:t>Achievements/Results:</w:t>
            </w:r>
          </w:p>
        </w:tc>
        <w:tc>
          <w:tcPr>
            <w:tcW w:w="2391" w:type="dxa"/>
            <w:shd w:val="clear" w:color="auto" w:fill="E6E6E6"/>
            <w:vAlign w:val="center"/>
          </w:tcPr>
          <w:p w:rsidR="00840D4F" w:rsidRPr="00840D4F" w:rsidRDefault="00840D4F" w:rsidP="00840D4F">
            <w:pPr>
              <w:widowControl w:val="0"/>
              <w:spacing w:after="0" w:line="240" w:lineRule="auto"/>
              <w:jc w:val="center"/>
              <w:rPr>
                <w:rFonts w:ascii="Times New Roman" w:eastAsia="Times New Roman" w:hAnsi="Times New Roman" w:cs="Times New Roman"/>
                <w:b/>
                <w:snapToGrid w:val="0"/>
                <w:szCs w:val="20"/>
              </w:rPr>
            </w:pPr>
            <w:r w:rsidRPr="00840D4F">
              <w:rPr>
                <w:rFonts w:ascii="Times New Roman" w:eastAsia="Times New Roman" w:hAnsi="Times New Roman" w:cs="Times New Roman"/>
                <w:b/>
                <w:snapToGrid w:val="0"/>
                <w:szCs w:val="20"/>
              </w:rPr>
              <w:t>Percentage of planned:</w:t>
            </w:r>
          </w:p>
        </w:tc>
      </w:tr>
      <w:tr w:rsidR="00CC5785" w:rsidRPr="00840D4F" w:rsidTr="00CC5785">
        <w:trPr>
          <w:trHeight w:val="1115"/>
        </w:trPr>
        <w:tc>
          <w:tcPr>
            <w:tcW w:w="2668" w:type="dxa"/>
            <w:tcBorders>
              <w:top w:val="single" w:sz="4" w:space="0" w:color="000000"/>
              <w:left w:val="single" w:sz="4" w:space="0" w:color="000000"/>
              <w:bottom w:val="single" w:sz="4" w:space="0" w:color="000000"/>
              <w:right w:val="single" w:sz="4" w:space="0" w:color="000000"/>
            </w:tcBorders>
            <w:vAlign w:val="center"/>
          </w:tcPr>
          <w:p w:rsidR="00CC5785" w:rsidRDefault="00CC5785" w:rsidP="00CC5785">
            <w:pPr>
              <w:spacing w:after="0"/>
              <w:ind w:right="203"/>
              <w:jc w:val="both"/>
            </w:pPr>
            <w:r>
              <w:rPr>
                <w:rFonts w:ascii="Times New Roman" w:eastAsia="Times New Roman" w:hAnsi="Times New Roman" w:cs="Times New Roman"/>
                <w:b/>
                <w:sz w:val="20"/>
              </w:rPr>
              <w:t xml:space="preserve">Outcome 1: </w:t>
            </w:r>
            <w:r>
              <w:rPr>
                <w:rFonts w:ascii="Times New Roman" w:eastAsia="Times New Roman" w:hAnsi="Times New Roman" w:cs="Times New Roman"/>
                <w:sz w:val="20"/>
              </w:rPr>
              <w:t>CSOs in Nigeria are  identified, mapped, and  capacities enhanced</w:t>
            </w:r>
            <w:r>
              <w:rPr>
                <w:rFonts w:ascii="Times New Roman" w:eastAsia="Times New Roman" w:hAnsi="Times New Roman" w:cs="Times New Roman"/>
                <w:b/>
                <w:sz w:val="20"/>
              </w:rPr>
              <w:t xml:space="preserve"> </w:t>
            </w:r>
          </w:p>
        </w:tc>
        <w:tc>
          <w:tcPr>
            <w:tcW w:w="3957" w:type="dxa"/>
            <w:tcBorders>
              <w:top w:val="single" w:sz="4" w:space="0" w:color="000000"/>
              <w:left w:val="single" w:sz="4" w:space="0" w:color="000000"/>
              <w:bottom w:val="single" w:sz="4" w:space="0" w:color="000000"/>
              <w:right w:val="single" w:sz="4" w:space="0" w:color="000000"/>
            </w:tcBorders>
          </w:tcPr>
          <w:p w:rsidR="00CC5785" w:rsidRDefault="00CC5785" w:rsidP="00CC5785">
            <w:pPr>
              <w:spacing w:after="1" w:line="240" w:lineRule="auto"/>
              <w:ind w:left="1"/>
              <w:rPr>
                <w:rFonts w:ascii="Times New Roman" w:eastAsia="Times New Roman" w:hAnsi="Times New Roman" w:cs="Times New Roman"/>
                <w:sz w:val="20"/>
              </w:rPr>
            </w:pPr>
            <w:r w:rsidRPr="00CC5785">
              <w:rPr>
                <w:rFonts w:ascii="Times New Roman" w:eastAsia="Times New Roman" w:hAnsi="Times New Roman" w:cs="Times New Roman"/>
                <w:sz w:val="20"/>
              </w:rPr>
              <w:t xml:space="preserve">Local Working Group (LWG) Coordinators mobilized for action in 10 states and FCT.  </w:t>
            </w:r>
          </w:p>
          <w:p w:rsidR="00CC5785" w:rsidRPr="00CC5785" w:rsidRDefault="00CC5785" w:rsidP="00CC5785">
            <w:pPr>
              <w:spacing w:after="1" w:line="240" w:lineRule="auto"/>
              <w:ind w:left="1"/>
            </w:pPr>
          </w:p>
          <w:p w:rsidR="00CC5785" w:rsidRDefault="00CC5785" w:rsidP="00CC5785">
            <w:pPr>
              <w:spacing w:after="0"/>
              <w:ind w:left="1"/>
            </w:pPr>
            <w:r w:rsidRPr="00CC5785">
              <w:rPr>
                <w:rFonts w:ascii="Times New Roman" w:eastAsia="Times New Roman" w:hAnsi="Times New Roman" w:cs="Times New Roman"/>
                <w:sz w:val="20"/>
              </w:rPr>
              <w:t xml:space="preserve">Identification of new CSOs ongoing  </w:t>
            </w:r>
          </w:p>
        </w:tc>
        <w:tc>
          <w:tcPr>
            <w:tcW w:w="2391" w:type="dxa"/>
            <w:tcBorders>
              <w:top w:val="single" w:sz="4" w:space="0" w:color="000000"/>
              <w:left w:val="single" w:sz="4" w:space="0" w:color="000000"/>
              <w:bottom w:val="single" w:sz="4" w:space="0" w:color="000000"/>
              <w:right w:val="single" w:sz="4" w:space="0" w:color="000000"/>
            </w:tcBorders>
          </w:tcPr>
          <w:p w:rsidR="00CC5785" w:rsidRPr="00CC5785" w:rsidRDefault="00CC5785" w:rsidP="00CC5785">
            <w:pPr>
              <w:spacing w:after="0"/>
              <w:ind w:left="1"/>
            </w:pPr>
            <w:r w:rsidRPr="00CC5785">
              <w:rPr>
                <w:rFonts w:ascii="Times New Roman" w:eastAsia="Times New Roman" w:hAnsi="Times New Roman" w:cs="Times New Roman"/>
                <w:sz w:val="20"/>
              </w:rPr>
              <w:t xml:space="preserve">60% </w:t>
            </w:r>
          </w:p>
          <w:p w:rsidR="00CC5785" w:rsidRPr="00CC5785" w:rsidRDefault="00CC5785" w:rsidP="00CC5785">
            <w:pPr>
              <w:spacing w:after="0"/>
              <w:ind w:left="1"/>
            </w:pPr>
            <w:r w:rsidRPr="00CC5785">
              <w:rPr>
                <w:rFonts w:ascii="Times New Roman" w:eastAsia="Times New Roman" w:hAnsi="Times New Roman" w:cs="Times New Roman"/>
                <w:sz w:val="20"/>
              </w:rPr>
              <w:t xml:space="preserve"> </w:t>
            </w:r>
          </w:p>
          <w:p w:rsidR="00CC5785" w:rsidRDefault="00CC5785" w:rsidP="00CC5785">
            <w:pPr>
              <w:spacing w:after="0"/>
              <w:ind w:left="1"/>
            </w:pPr>
            <w:r>
              <w:rPr>
                <w:rFonts w:ascii="Times New Roman" w:eastAsia="Times New Roman" w:hAnsi="Times New Roman" w:cs="Times New Roman"/>
                <w:sz w:val="20"/>
              </w:rPr>
              <w:t>70%</w:t>
            </w:r>
          </w:p>
        </w:tc>
      </w:tr>
      <w:tr w:rsidR="00CC5785" w:rsidRPr="00840D4F" w:rsidTr="00FA4E5D">
        <w:trPr>
          <w:trHeight w:val="530"/>
        </w:trPr>
        <w:tc>
          <w:tcPr>
            <w:tcW w:w="2668" w:type="dxa"/>
            <w:tcBorders>
              <w:top w:val="single" w:sz="4" w:space="0" w:color="000000"/>
              <w:left w:val="single" w:sz="4" w:space="0" w:color="000000"/>
              <w:bottom w:val="single" w:sz="4" w:space="0" w:color="000000"/>
              <w:right w:val="single" w:sz="4" w:space="0" w:color="000000"/>
            </w:tcBorders>
          </w:tcPr>
          <w:p w:rsidR="00CC5785" w:rsidRDefault="00CC5785" w:rsidP="00CC5785">
            <w:pPr>
              <w:spacing w:after="17"/>
            </w:pPr>
            <w:r>
              <w:rPr>
                <w:rFonts w:ascii="Times New Roman" w:eastAsia="Times New Roman" w:hAnsi="Times New Roman" w:cs="Times New Roman"/>
                <w:b/>
                <w:sz w:val="20"/>
              </w:rPr>
              <w:t xml:space="preserve">Outcome 2: </w:t>
            </w:r>
            <w:r>
              <w:rPr>
                <w:rFonts w:ascii="Times New Roman" w:eastAsia="Times New Roman" w:hAnsi="Times New Roman" w:cs="Times New Roman"/>
                <w:sz w:val="20"/>
              </w:rPr>
              <w:t xml:space="preserve">CS-SUNN  </w:t>
            </w:r>
          </w:p>
          <w:p w:rsidR="00CC5785" w:rsidRDefault="00CC5785" w:rsidP="00CC5785">
            <w:pPr>
              <w:spacing w:after="0"/>
            </w:pPr>
            <w:r>
              <w:rPr>
                <w:rFonts w:ascii="Times New Roman" w:eastAsia="Times New Roman" w:hAnsi="Times New Roman" w:cs="Times New Roman"/>
                <w:sz w:val="20"/>
              </w:rPr>
              <w:t>contributes to public awareness and consensus  on malnutrition</w:t>
            </w:r>
            <w:r>
              <w:rPr>
                <w:rFonts w:ascii="Times New Roman" w:eastAsia="Times New Roman" w:hAnsi="Times New Roman" w:cs="Times New Roman"/>
                <w:b/>
                <w:sz w:val="20"/>
              </w:rPr>
              <w:t xml:space="preserve"> </w:t>
            </w:r>
          </w:p>
        </w:tc>
        <w:tc>
          <w:tcPr>
            <w:tcW w:w="3957" w:type="dxa"/>
            <w:tcBorders>
              <w:top w:val="single" w:sz="4" w:space="0" w:color="000000"/>
              <w:left w:val="single" w:sz="4" w:space="0" w:color="000000"/>
              <w:bottom w:val="single" w:sz="4" w:space="0" w:color="000000"/>
              <w:right w:val="single" w:sz="4" w:space="0" w:color="000000"/>
            </w:tcBorders>
          </w:tcPr>
          <w:p w:rsidR="00CC5785" w:rsidRDefault="00CC5785" w:rsidP="00FC3445">
            <w:pPr>
              <w:spacing w:after="10" w:line="246" w:lineRule="auto"/>
              <w:ind w:left="1"/>
            </w:pPr>
            <w:r>
              <w:rPr>
                <w:rFonts w:ascii="Times New Roman" w:eastAsia="Times New Roman" w:hAnsi="Times New Roman" w:cs="Times New Roman"/>
                <w:sz w:val="20"/>
              </w:rPr>
              <w:t xml:space="preserve">Advocacy engagements </w:t>
            </w:r>
            <w:r w:rsidR="00FC3445">
              <w:rPr>
                <w:rFonts w:ascii="Times New Roman" w:eastAsia="Times New Roman" w:hAnsi="Times New Roman" w:cs="Times New Roman"/>
                <w:sz w:val="20"/>
              </w:rPr>
              <w:t xml:space="preserve">conducted </w:t>
            </w:r>
            <w:r>
              <w:rPr>
                <w:rFonts w:ascii="Times New Roman" w:eastAsia="Times New Roman" w:hAnsi="Times New Roman" w:cs="Times New Roman"/>
                <w:sz w:val="20"/>
              </w:rPr>
              <w:t xml:space="preserve">with high </w:t>
            </w:r>
            <w:r w:rsidR="00FC3445">
              <w:rPr>
                <w:rFonts w:ascii="Times New Roman" w:eastAsia="Times New Roman" w:hAnsi="Times New Roman" w:cs="Times New Roman"/>
                <w:sz w:val="20"/>
              </w:rPr>
              <w:t xml:space="preserve">policy </w:t>
            </w:r>
            <w:r>
              <w:rPr>
                <w:rFonts w:ascii="Times New Roman" w:eastAsia="Times New Roman" w:hAnsi="Times New Roman" w:cs="Times New Roman"/>
                <w:sz w:val="20"/>
              </w:rPr>
              <w:t>level participation</w:t>
            </w:r>
            <w:r w:rsidR="00FC3445">
              <w:rPr>
                <w:rFonts w:ascii="Times New Roman" w:eastAsia="Times New Roman" w:hAnsi="Times New Roman" w:cs="Times New Roman"/>
                <w:sz w:val="20"/>
              </w:rPr>
              <w:t xml:space="preserve"> where nutrition visibility was raised through </w:t>
            </w:r>
            <w:r>
              <w:rPr>
                <w:rFonts w:ascii="Times New Roman" w:eastAsia="Times New Roman" w:hAnsi="Times New Roman" w:cs="Times New Roman"/>
                <w:sz w:val="20"/>
              </w:rPr>
              <w:t>Town Hall Meeting on 19</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February, 2016</w:t>
            </w:r>
            <w:r w:rsidR="00FC3445">
              <w:rPr>
                <w:rFonts w:ascii="Times New Roman" w:eastAsia="Times New Roman" w:hAnsi="Times New Roman" w:cs="Times New Roman"/>
                <w:sz w:val="20"/>
              </w:rPr>
              <w:t>. The Nigeria Senate and Ministry of W</w:t>
            </w:r>
            <w:r>
              <w:rPr>
                <w:rFonts w:ascii="Times New Roman" w:eastAsia="Times New Roman" w:hAnsi="Times New Roman" w:cs="Times New Roman"/>
                <w:sz w:val="20"/>
              </w:rPr>
              <w:t xml:space="preserve">omen Affairs &amp; Social </w:t>
            </w:r>
            <w:r w:rsidR="00FC3445">
              <w:rPr>
                <w:rFonts w:ascii="Times New Roman" w:eastAsia="Times New Roman" w:hAnsi="Times New Roman" w:cs="Times New Roman"/>
                <w:sz w:val="20"/>
              </w:rPr>
              <w:t>Development.</w:t>
            </w:r>
            <w:r>
              <w:rPr>
                <w:rFonts w:ascii="Times New Roman" w:eastAsia="Times New Roman" w:hAnsi="Times New Roman" w:cs="Times New Roman"/>
                <w:sz w:val="20"/>
              </w:rPr>
              <w:t xml:space="preserve"> </w:t>
            </w:r>
          </w:p>
          <w:p w:rsidR="00CC5785" w:rsidRDefault="00CC5785" w:rsidP="00CC5785">
            <w:pPr>
              <w:spacing w:after="0"/>
              <w:ind w:left="361"/>
            </w:pPr>
            <w:r>
              <w:rPr>
                <w:rFonts w:ascii="Times New Roman" w:eastAsia="Times New Roman" w:hAnsi="Times New Roman" w:cs="Times New Roman"/>
                <w:sz w:val="20"/>
              </w:rPr>
              <w:t xml:space="preserve"> </w:t>
            </w:r>
          </w:p>
          <w:p w:rsidR="00CC5785" w:rsidRDefault="00FC3445" w:rsidP="00FC3445">
            <w:pPr>
              <w:spacing w:after="0" w:line="240" w:lineRule="auto"/>
              <w:ind w:left="1"/>
            </w:pPr>
            <w:r>
              <w:rPr>
                <w:rFonts w:ascii="Times New Roman" w:eastAsia="Times New Roman" w:hAnsi="Times New Roman" w:cs="Times New Roman"/>
                <w:sz w:val="20"/>
              </w:rPr>
              <w:t xml:space="preserve">A Media Round Table held </w:t>
            </w:r>
            <w:r w:rsidR="00CC5785">
              <w:rPr>
                <w:rFonts w:ascii="Times New Roman" w:eastAsia="Times New Roman" w:hAnsi="Times New Roman" w:cs="Times New Roman"/>
                <w:sz w:val="20"/>
              </w:rPr>
              <w:t>to flag off the Town Hall meeting with over 20 Media Practitioners in attendance</w:t>
            </w:r>
            <w:r>
              <w:rPr>
                <w:rFonts w:ascii="Times New Roman" w:eastAsia="Times New Roman" w:hAnsi="Times New Roman" w:cs="Times New Roman"/>
                <w:sz w:val="20"/>
              </w:rPr>
              <w:t xml:space="preserve"> with a subsequent p</w:t>
            </w:r>
            <w:r w:rsidR="00CC5785">
              <w:rPr>
                <w:rFonts w:ascii="Times New Roman" w:eastAsia="Times New Roman" w:hAnsi="Times New Roman" w:cs="Times New Roman"/>
                <w:sz w:val="20"/>
              </w:rPr>
              <w:t xml:space="preserve">ress release.  </w:t>
            </w:r>
          </w:p>
        </w:tc>
        <w:tc>
          <w:tcPr>
            <w:tcW w:w="2391" w:type="dxa"/>
            <w:tcBorders>
              <w:top w:val="single" w:sz="4" w:space="0" w:color="000000"/>
              <w:left w:val="single" w:sz="4" w:space="0" w:color="000000"/>
              <w:bottom w:val="single" w:sz="4" w:space="0" w:color="000000"/>
              <w:right w:val="single" w:sz="4" w:space="0" w:color="000000"/>
            </w:tcBorders>
          </w:tcPr>
          <w:p w:rsidR="00CC5785" w:rsidRPr="00FC3445" w:rsidRDefault="007B1DA8" w:rsidP="00CC5785">
            <w:pPr>
              <w:spacing w:after="0"/>
              <w:ind w:left="1"/>
            </w:pPr>
            <w:r>
              <w:rPr>
                <w:rFonts w:ascii="Times New Roman" w:eastAsia="Times New Roman" w:hAnsi="Times New Roman" w:cs="Times New Roman"/>
                <w:sz w:val="20"/>
              </w:rPr>
              <w:t>75</w:t>
            </w:r>
            <w:r w:rsidR="00CC5785" w:rsidRPr="00FC3445">
              <w:rPr>
                <w:rFonts w:ascii="Times New Roman" w:eastAsia="Times New Roman" w:hAnsi="Times New Roman" w:cs="Times New Roman"/>
                <w:sz w:val="20"/>
              </w:rPr>
              <w:t xml:space="preserve">% </w:t>
            </w:r>
          </w:p>
          <w:p w:rsidR="00CC5785" w:rsidRPr="00FC3445" w:rsidRDefault="00CC5785" w:rsidP="00CC5785">
            <w:pPr>
              <w:spacing w:after="0"/>
              <w:ind w:left="1"/>
            </w:pPr>
            <w:r w:rsidRPr="00FC3445">
              <w:rPr>
                <w:rFonts w:ascii="Times New Roman" w:eastAsia="Times New Roman" w:hAnsi="Times New Roman" w:cs="Times New Roman"/>
                <w:sz w:val="20"/>
              </w:rPr>
              <w:t xml:space="preserve"> </w:t>
            </w:r>
          </w:p>
          <w:p w:rsidR="00CC5785" w:rsidRPr="00FC3445" w:rsidRDefault="00CC5785" w:rsidP="00CC5785">
            <w:pPr>
              <w:spacing w:after="0"/>
              <w:ind w:left="1"/>
            </w:pPr>
            <w:r w:rsidRPr="00FC3445">
              <w:rPr>
                <w:rFonts w:ascii="Times New Roman" w:eastAsia="Times New Roman" w:hAnsi="Times New Roman" w:cs="Times New Roman"/>
                <w:sz w:val="20"/>
              </w:rPr>
              <w:t xml:space="preserve"> </w:t>
            </w:r>
          </w:p>
          <w:p w:rsidR="00CC5785" w:rsidRPr="00FC3445" w:rsidRDefault="00CC5785" w:rsidP="00CC5785">
            <w:pPr>
              <w:spacing w:after="0"/>
              <w:ind w:left="1"/>
            </w:pPr>
            <w:r w:rsidRPr="00FC3445">
              <w:rPr>
                <w:rFonts w:ascii="Times New Roman" w:eastAsia="Times New Roman" w:hAnsi="Times New Roman" w:cs="Times New Roman"/>
                <w:sz w:val="20"/>
              </w:rPr>
              <w:t xml:space="preserve"> </w:t>
            </w:r>
          </w:p>
          <w:p w:rsidR="00CC5785" w:rsidRPr="00FC3445" w:rsidRDefault="00CC5785" w:rsidP="00CC5785">
            <w:pPr>
              <w:spacing w:after="0"/>
              <w:ind w:left="1"/>
            </w:pPr>
            <w:r w:rsidRPr="00FC3445">
              <w:rPr>
                <w:rFonts w:ascii="Times New Roman" w:eastAsia="Times New Roman" w:hAnsi="Times New Roman" w:cs="Times New Roman"/>
                <w:sz w:val="20"/>
              </w:rPr>
              <w:t xml:space="preserve"> </w:t>
            </w:r>
          </w:p>
          <w:p w:rsidR="00FC3445" w:rsidRDefault="00CC5785" w:rsidP="00FC3445">
            <w:pPr>
              <w:spacing w:after="0"/>
              <w:ind w:left="1"/>
              <w:rPr>
                <w:rFonts w:ascii="Times New Roman" w:eastAsia="Times New Roman" w:hAnsi="Times New Roman" w:cs="Times New Roman"/>
                <w:sz w:val="20"/>
              </w:rPr>
            </w:pPr>
            <w:r w:rsidRPr="00FC3445">
              <w:rPr>
                <w:rFonts w:ascii="Times New Roman" w:eastAsia="Times New Roman" w:hAnsi="Times New Roman" w:cs="Times New Roman"/>
                <w:sz w:val="20"/>
              </w:rPr>
              <w:t xml:space="preserve"> </w:t>
            </w:r>
          </w:p>
          <w:p w:rsidR="00CC5785" w:rsidRPr="00FC3445" w:rsidRDefault="00FC3445" w:rsidP="00FC3445">
            <w:pPr>
              <w:spacing w:after="0"/>
              <w:ind w:left="1"/>
              <w:rPr>
                <w:rFonts w:ascii="Times New Roman" w:eastAsia="Times New Roman" w:hAnsi="Times New Roman" w:cs="Times New Roman"/>
                <w:sz w:val="20"/>
              </w:rPr>
            </w:pPr>
            <w:r w:rsidRPr="00FC3445">
              <w:rPr>
                <w:rFonts w:ascii="Times New Roman" w:eastAsia="Times New Roman" w:hAnsi="Times New Roman" w:cs="Times New Roman"/>
                <w:sz w:val="20"/>
              </w:rPr>
              <w:t>50%</w:t>
            </w:r>
          </w:p>
          <w:p w:rsidR="00CC5785" w:rsidRDefault="00CC5785" w:rsidP="00CC5785">
            <w:pPr>
              <w:spacing w:after="0"/>
              <w:ind w:left="1"/>
            </w:pPr>
            <w:r>
              <w:rPr>
                <w:rFonts w:ascii="Times New Roman" w:eastAsia="Times New Roman" w:hAnsi="Times New Roman" w:cs="Times New Roman"/>
                <w:b/>
                <w:sz w:val="20"/>
              </w:rPr>
              <w:t xml:space="preserve"> </w:t>
            </w:r>
          </w:p>
          <w:p w:rsidR="00CC5785" w:rsidRDefault="00CC5785" w:rsidP="00CC5785">
            <w:pPr>
              <w:spacing w:after="0"/>
              <w:ind w:left="1"/>
            </w:pPr>
            <w:r>
              <w:rPr>
                <w:rFonts w:ascii="Times New Roman" w:eastAsia="Times New Roman" w:hAnsi="Times New Roman" w:cs="Times New Roman"/>
                <w:b/>
                <w:sz w:val="20"/>
              </w:rPr>
              <w:t xml:space="preserve"> </w:t>
            </w:r>
          </w:p>
        </w:tc>
      </w:tr>
      <w:tr w:rsidR="00CC5785" w:rsidRPr="00840D4F" w:rsidTr="0030470F">
        <w:trPr>
          <w:trHeight w:val="1070"/>
        </w:trPr>
        <w:tc>
          <w:tcPr>
            <w:tcW w:w="2668" w:type="dxa"/>
            <w:tcBorders>
              <w:top w:val="single" w:sz="4" w:space="0" w:color="000000"/>
              <w:left w:val="single" w:sz="4" w:space="0" w:color="000000"/>
              <w:bottom w:val="single" w:sz="4" w:space="0" w:color="000000"/>
              <w:right w:val="single" w:sz="4" w:space="0" w:color="000000"/>
            </w:tcBorders>
          </w:tcPr>
          <w:p w:rsidR="00CC5785" w:rsidRDefault="00CC5785" w:rsidP="00CC5785">
            <w:pPr>
              <w:spacing w:after="0"/>
            </w:pPr>
            <w:r>
              <w:rPr>
                <w:rFonts w:ascii="Times New Roman" w:eastAsia="Times New Roman" w:hAnsi="Times New Roman" w:cs="Times New Roman"/>
                <w:b/>
                <w:sz w:val="20"/>
              </w:rPr>
              <w:lastRenderedPageBreak/>
              <w:t xml:space="preserve">Outcome 3: </w:t>
            </w:r>
            <w:r>
              <w:rPr>
                <w:rFonts w:ascii="Times New Roman" w:eastAsia="Times New Roman" w:hAnsi="Times New Roman" w:cs="Times New Roman"/>
                <w:sz w:val="20"/>
              </w:rPr>
              <w:t xml:space="preserve">CS-SUNN </w:t>
            </w:r>
          </w:p>
          <w:p w:rsidR="00CC5785" w:rsidRDefault="00CC5785" w:rsidP="00DB2C57">
            <w:pPr>
              <w:spacing w:after="0" w:line="240" w:lineRule="auto"/>
            </w:pPr>
            <w:r>
              <w:rPr>
                <w:rFonts w:ascii="Times New Roman" w:eastAsia="Times New Roman" w:hAnsi="Times New Roman" w:cs="Times New Roman"/>
                <w:sz w:val="20"/>
              </w:rPr>
              <w:t xml:space="preserve">contributes to policy, legal and budgetary frameworks that </w:t>
            </w:r>
            <w:r w:rsidR="00DB2C57">
              <w:rPr>
                <w:rFonts w:ascii="Times New Roman" w:eastAsia="Times New Roman" w:hAnsi="Times New Roman" w:cs="Times New Roman"/>
                <w:sz w:val="20"/>
              </w:rPr>
              <w:t>address nutrition issues.</w:t>
            </w:r>
          </w:p>
        </w:tc>
        <w:tc>
          <w:tcPr>
            <w:tcW w:w="3957" w:type="dxa"/>
            <w:tcBorders>
              <w:top w:val="single" w:sz="4" w:space="0" w:color="000000"/>
              <w:left w:val="single" w:sz="4" w:space="0" w:color="000000"/>
              <w:bottom w:val="single" w:sz="4" w:space="0" w:color="000000"/>
              <w:right w:val="single" w:sz="4" w:space="0" w:color="000000"/>
            </w:tcBorders>
            <w:vAlign w:val="center"/>
          </w:tcPr>
          <w:p w:rsidR="00CC5785" w:rsidRDefault="00CC5785" w:rsidP="00CC5785">
            <w:pPr>
              <w:spacing w:after="0" w:line="240" w:lineRule="auto"/>
            </w:pPr>
            <w:r>
              <w:rPr>
                <w:rFonts w:ascii="Times New Roman" w:eastAsia="Times New Roman" w:hAnsi="Times New Roman" w:cs="Times New Roman"/>
                <w:sz w:val="20"/>
              </w:rPr>
              <w:t>LWG Coordinators</w:t>
            </w:r>
            <w:r w:rsidR="00DB2C57">
              <w:rPr>
                <w:rFonts w:ascii="Times New Roman" w:eastAsia="Times New Roman" w:hAnsi="Times New Roman" w:cs="Times New Roman"/>
                <w:sz w:val="20"/>
              </w:rPr>
              <w:t xml:space="preserve"> in 10 states</w:t>
            </w:r>
            <w:r>
              <w:rPr>
                <w:rFonts w:ascii="Times New Roman" w:eastAsia="Times New Roman" w:hAnsi="Times New Roman" w:cs="Times New Roman"/>
                <w:sz w:val="20"/>
              </w:rPr>
              <w:t xml:space="preserve"> participated in </w:t>
            </w:r>
            <w:r w:rsidR="00DB2C57">
              <w:rPr>
                <w:rFonts w:ascii="Times New Roman" w:eastAsia="Times New Roman" w:hAnsi="Times New Roman" w:cs="Times New Roman"/>
                <w:sz w:val="20"/>
              </w:rPr>
              <w:t>policy dialogue activities on increasing investment for nutrition in Nigeria</w:t>
            </w:r>
            <w:r>
              <w:rPr>
                <w:rFonts w:ascii="Times New Roman" w:eastAsia="Times New Roman" w:hAnsi="Times New Roman" w:cs="Times New Roman"/>
                <w:sz w:val="20"/>
              </w:rPr>
              <w:t xml:space="preserve">.  </w:t>
            </w:r>
          </w:p>
          <w:p w:rsidR="00CC5785" w:rsidRDefault="00CC5785" w:rsidP="00CC5785">
            <w:pPr>
              <w:spacing w:after="0"/>
            </w:pPr>
            <w:r>
              <w:rPr>
                <w:rFonts w:ascii="Times New Roman" w:eastAsia="Times New Roman" w:hAnsi="Times New Roman" w:cs="Times New Roman"/>
                <w:sz w:val="20"/>
              </w:rPr>
              <w:t xml:space="preserve"> </w:t>
            </w:r>
          </w:p>
        </w:tc>
        <w:tc>
          <w:tcPr>
            <w:tcW w:w="2391" w:type="dxa"/>
            <w:tcBorders>
              <w:top w:val="single" w:sz="4" w:space="0" w:color="000000"/>
              <w:left w:val="single" w:sz="4" w:space="0" w:color="000000"/>
              <w:bottom w:val="single" w:sz="4" w:space="0" w:color="000000"/>
              <w:right w:val="single" w:sz="4" w:space="0" w:color="000000"/>
            </w:tcBorders>
            <w:vAlign w:val="center"/>
          </w:tcPr>
          <w:p w:rsidR="00CC5785" w:rsidRPr="00DB2C57" w:rsidRDefault="00CC5785" w:rsidP="00CC5785">
            <w:pPr>
              <w:spacing w:after="0"/>
            </w:pPr>
            <w:r w:rsidRPr="00DB2C57">
              <w:rPr>
                <w:rFonts w:ascii="Times New Roman" w:eastAsia="Times New Roman" w:hAnsi="Times New Roman" w:cs="Times New Roman"/>
                <w:sz w:val="20"/>
              </w:rPr>
              <w:t xml:space="preserve">85% </w:t>
            </w:r>
          </w:p>
          <w:p w:rsidR="00CC5785" w:rsidRDefault="00CC5785" w:rsidP="00CC5785">
            <w:pPr>
              <w:spacing w:after="0"/>
            </w:pPr>
            <w:r>
              <w:rPr>
                <w:rFonts w:ascii="Times New Roman" w:eastAsia="Times New Roman" w:hAnsi="Times New Roman" w:cs="Times New Roman"/>
                <w:b/>
                <w:sz w:val="20"/>
              </w:rPr>
              <w:t xml:space="preserve"> </w:t>
            </w:r>
          </w:p>
        </w:tc>
      </w:tr>
      <w:tr w:rsidR="00CC5785" w:rsidRPr="00840D4F" w:rsidTr="0030470F">
        <w:trPr>
          <w:trHeight w:val="5030"/>
        </w:trPr>
        <w:tc>
          <w:tcPr>
            <w:tcW w:w="2668" w:type="dxa"/>
            <w:tcBorders>
              <w:top w:val="single" w:sz="4" w:space="0" w:color="000000"/>
              <w:left w:val="single" w:sz="4" w:space="0" w:color="000000"/>
              <w:bottom w:val="single" w:sz="4" w:space="0" w:color="000000"/>
              <w:right w:val="single" w:sz="4" w:space="0" w:color="000000"/>
            </w:tcBorders>
            <w:vAlign w:val="center"/>
          </w:tcPr>
          <w:p w:rsidR="00CC5785" w:rsidRDefault="00CC5785" w:rsidP="00CC5785">
            <w:pPr>
              <w:spacing w:after="0"/>
            </w:pPr>
            <w:r>
              <w:rPr>
                <w:rFonts w:ascii="Times New Roman" w:eastAsia="Times New Roman" w:hAnsi="Times New Roman" w:cs="Times New Roman"/>
                <w:b/>
                <w:sz w:val="20"/>
              </w:rPr>
              <w:t xml:space="preserve">Outcome 4: </w:t>
            </w:r>
            <w:r>
              <w:rPr>
                <w:rFonts w:ascii="Times New Roman" w:eastAsia="Times New Roman" w:hAnsi="Times New Roman" w:cs="Times New Roman"/>
                <w:sz w:val="20"/>
              </w:rPr>
              <w:t xml:space="preserve">CS-SUNN </w:t>
            </w:r>
          </w:p>
          <w:p w:rsidR="00CC5785" w:rsidRDefault="00CC5785" w:rsidP="00CC5785">
            <w:pPr>
              <w:spacing w:after="1" w:line="240" w:lineRule="auto"/>
            </w:pPr>
            <w:r>
              <w:rPr>
                <w:rFonts w:ascii="Times New Roman" w:eastAsia="Times New Roman" w:hAnsi="Times New Roman" w:cs="Times New Roman"/>
                <w:sz w:val="20"/>
              </w:rPr>
              <w:t xml:space="preserve">strengthens in-country accountability for progress in </w:t>
            </w:r>
          </w:p>
          <w:p w:rsidR="00CC5785" w:rsidRDefault="00CC5785" w:rsidP="00CC5785">
            <w:pPr>
              <w:spacing w:after="0"/>
            </w:pPr>
            <w:r>
              <w:rPr>
                <w:rFonts w:ascii="Times New Roman" w:eastAsia="Times New Roman" w:hAnsi="Times New Roman" w:cs="Times New Roman"/>
                <w:sz w:val="20"/>
              </w:rPr>
              <w:t xml:space="preserve">tackling under-nutrition  </w:t>
            </w:r>
          </w:p>
          <w:p w:rsidR="00CC5785" w:rsidRDefault="00CC5785" w:rsidP="00CC5785">
            <w:pPr>
              <w:spacing w:after="0"/>
            </w:pPr>
            <w:r>
              <w:rPr>
                <w:rFonts w:ascii="Times New Roman" w:eastAsia="Times New Roman" w:hAnsi="Times New Roman" w:cs="Times New Roman"/>
                <w:sz w:val="20"/>
              </w:rPr>
              <w:t xml:space="preserve"> </w:t>
            </w:r>
          </w:p>
          <w:p w:rsidR="00CC5785" w:rsidRDefault="00CC5785" w:rsidP="00CC5785">
            <w:pPr>
              <w:spacing w:after="0"/>
            </w:pPr>
            <w:r>
              <w:rPr>
                <w:rFonts w:ascii="Times New Roman" w:eastAsia="Times New Roman" w:hAnsi="Times New Roman" w:cs="Times New Roman"/>
                <w:sz w:val="20"/>
              </w:rPr>
              <w:t xml:space="preserve"> </w:t>
            </w:r>
          </w:p>
          <w:p w:rsidR="00CC5785" w:rsidRDefault="00CC5785" w:rsidP="00CC5785">
            <w:pPr>
              <w:spacing w:after="0"/>
            </w:pPr>
            <w:r>
              <w:rPr>
                <w:rFonts w:ascii="Times New Roman" w:eastAsia="Times New Roman" w:hAnsi="Times New Roman" w:cs="Times New Roman"/>
                <w:sz w:val="20"/>
              </w:rPr>
              <w:t xml:space="preserve"> </w:t>
            </w:r>
          </w:p>
          <w:p w:rsidR="00CC5785" w:rsidRDefault="00CC5785" w:rsidP="00CC5785">
            <w:pPr>
              <w:spacing w:after="0"/>
            </w:pPr>
            <w:r>
              <w:rPr>
                <w:rFonts w:ascii="Times New Roman" w:eastAsia="Times New Roman" w:hAnsi="Times New Roman" w:cs="Times New Roman"/>
                <w:sz w:val="20"/>
              </w:rPr>
              <w:t xml:space="preserve"> </w:t>
            </w:r>
          </w:p>
          <w:p w:rsidR="00CC5785" w:rsidRDefault="00CC5785" w:rsidP="00CC5785">
            <w:pPr>
              <w:spacing w:after="0"/>
            </w:pPr>
            <w:r>
              <w:rPr>
                <w:rFonts w:ascii="Times New Roman" w:eastAsia="Times New Roman" w:hAnsi="Times New Roman" w:cs="Times New Roman"/>
                <w:sz w:val="20"/>
              </w:rPr>
              <w:t xml:space="preserve"> </w:t>
            </w:r>
          </w:p>
          <w:p w:rsidR="00CC5785" w:rsidRDefault="00CC5785" w:rsidP="00CC5785">
            <w:pPr>
              <w:spacing w:after="0"/>
            </w:pPr>
            <w:r>
              <w:rPr>
                <w:rFonts w:ascii="Times New Roman" w:eastAsia="Times New Roman" w:hAnsi="Times New Roman" w:cs="Times New Roman"/>
                <w:sz w:val="20"/>
              </w:rPr>
              <w:t xml:space="preserve"> </w:t>
            </w:r>
          </w:p>
          <w:p w:rsidR="00CC5785" w:rsidRDefault="00CC5785" w:rsidP="00CC5785">
            <w:pPr>
              <w:spacing w:after="0"/>
            </w:pPr>
            <w:r>
              <w:rPr>
                <w:rFonts w:ascii="Times New Roman" w:eastAsia="Times New Roman" w:hAnsi="Times New Roman" w:cs="Times New Roman"/>
                <w:sz w:val="20"/>
              </w:rPr>
              <w:t xml:space="preserve"> </w:t>
            </w:r>
          </w:p>
          <w:p w:rsidR="00CC5785" w:rsidRDefault="00CC5785" w:rsidP="00CC5785">
            <w:pPr>
              <w:spacing w:after="0"/>
            </w:pPr>
            <w:r>
              <w:rPr>
                <w:rFonts w:ascii="Times New Roman" w:eastAsia="Times New Roman" w:hAnsi="Times New Roman" w:cs="Times New Roman"/>
                <w:sz w:val="20"/>
              </w:rPr>
              <w:t xml:space="preserve"> </w:t>
            </w:r>
          </w:p>
          <w:p w:rsidR="00CC5785" w:rsidRDefault="00CC5785" w:rsidP="00CC5785">
            <w:pPr>
              <w:spacing w:after="0"/>
            </w:pPr>
            <w:r>
              <w:rPr>
                <w:rFonts w:ascii="Times New Roman" w:eastAsia="Times New Roman" w:hAnsi="Times New Roman" w:cs="Times New Roman"/>
                <w:sz w:val="20"/>
              </w:rPr>
              <w:t xml:space="preserve"> </w:t>
            </w:r>
          </w:p>
          <w:p w:rsidR="00CC5785" w:rsidRDefault="00CC5785" w:rsidP="00CC5785">
            <w:pPr>
              <w:spacing w:after="0"/>
            </w:pPr>
            <w:r>
              <w:rPr>
                <w:rFonts w:ascii="Times New Roman" w:eastAsia="Times New Roman" w:hAnsi="Times New Roman" w:cs="Times New Roman"/>
                <w:sz w:val="20"/>
              </w:rPr>
              <w:t xml:space="preserve"> </w:t>
            </w:r>
          </w:p>
        </w:tc>
        <w:tc>
          <w:tcPr>
            <w:tcW w:w="3957" w:type="dxa"/>
            <w:tcBorders>
              <w:top w:val="single" w:sz="4" w:space="0" w:color="000000"/>
              <w:left w:val="single" w:sz="4" w:space="0" w:color="000000"/>
              <w:bottom w:val="single" w:sz="4" w:space="0" w:color="000000"/>
              <w:right w:val="single" w:sz="4" w:space="0" w:color="000000"/>
            </w:tcBorders>
          </w:tcPr>
          <w:p w:rsidR="00CC5785" w:rsidRDefault="00CC5785" w:rsidP="00CC5785">
            <w:pPr>
              <w:spacing w:after="0" w:line="240" w:lineRule="auto"/>
            </w:pPr>
            <w:r>
              <w:rPr>
                <w:rFonts w:ascii="Times New Roman" w:eastAsia="Times New Roman" w:hAnsi="Times New Roman" w:cs="Times New Roman"/>
                <w:sz w:val="20"/>
              </w:rPr>
              <w:t>CS-SUNN convened a</w:t>
            </w:r>
            <w:r w:rsidR="00DB2C57">
              <w:rPr>
                <w:rFonts w:ascii="Times New Roman" w:eastAsia="Times New Roman" w:hAnsi="Times New Roman" w:cs="Times New Roman"/>
                <w:sz w:val="20"/>
              </w:rPr>
              <w:t xml:space="preserve"> stakeholder (</w:t>
            </w:r>
            <w:r>
              <w:rPr>
                <w:rFonts w:ascii="Times New Roman" w:eastAsia="Times New Roman" w:hAnsi="Times New Roman" w:cs="Times New Roman"/>
                <w:sz w:val="20"/>
              </w:rPr>
              <w:t>National Town Hall</w:t>
            </w:r>
            <w:r w:rsidR="00DB2C57">
              <w:rPr>
                <w:rFonts w:ascii="Times New Roman" w:eastAsia="Times New Roman" w:hAnsi="Times New Roman" w:cs="Times New Roman"/>
                <w:sz w:val="20"/>
              </w:rPr>
              <w:t>) discussion</w:t>
            </w:r>
            <w:r>
              <w:rPr>
                <w:rFonts w:ascii="Times New Roman" w:eastAsia="Times New Roman" w:hAnsi="Times New Roman" w:cs="Times New Roman"/>
                <w:sz w:val="20"/>
              </w:rPr>
              <w:t xml:space="preserve"> on February 19th, 2016, in Abuja, </w:t>
            </w:r>
            <w:r w:rsidR="00DB2C57">
              <w:rPr>
                <w:rFonts w:ascii="Times New Roman" w:eastAsia="Times New Roman" w:hAnsi="Times New Roman" w:cs="Times New Roman"/>
                <w:sz w:val="20"/>
              </w:rPr>
              <w:t xml:space="preserve">to discuss the </w:t>
            </w:r>
            <w:r>
              <w:rPr>
                <w:rFonts w:ascii="Times New Roman" w:eastAsia="Times New Roman" w:hAnsi="Times New Roman" w:cs="Times New Roman"/>
                <w:sz w:val="20"/>
              </w:rPr>
              <w:t xml:space="preserve">theme: </w:t>
            </w:r>
            <w:r w:rsidRPr="00DB2C57">
              <w:rPr>
                <w:rFonts w:ascii="Times New Roman" w:eastAsia="Times New Roman" w:hAnsi="Times New Roman" w:cs="Times New Roman"/>
                <w:b/>
                <w:i/>
                <w:sz w:val="20"/>
              </w:rPr>
              <w:t>Strengthening in-Country Accountability in Maternal, Child and Adolescent Nutrition in Nigeria</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p>
          <w:p w:rsidR="00CC5785" w:rsidRDefault="00CC5785" w:rsidP="00CC5785">
            <w:pPr>
              <w:spacing w:after="0"/>
            </w:pPr>
            <w:r>
              <w:rPr>
                <w:rFonts w:ascii="Times New Roman" w:eastAsia="Times New Roman" w:hAnsi="Times New Roman" w:cs="Times New Roman"/>
                <w:sz w:val="20"/>
              </w:rPr>
              <w:t xml:space="preserve"> </w:t>
            </w:r>
          </w:p>
          <w:p w:rsidR="00CC5785" w:rsidRDefault="00CC5785" w:rsidP="00CC5785">
            <w:pPr>
              <w:spacing w:after="0" w:line="262" w:lineRule="auto"/>
            </w:pPr>
            <w:r>
              <w:rPr>
                <w:rFonts w:ascii="Times New Roman" w:eastAsia="Times New Roman" w:hAnsi="Times New Roman" w:cs="Times New Roman"/>
                <w:sz w:val="20"/>
              </w:rPr>
              <w:t>2</w:t>
            </w:r>
            <w:r>
              <w:rPr>
                <w:rFonts w:ascii="Times New Roman" w:eastAsia="Times New Roman" w:hAnsi="Times New Roman" w:cs="Times New Roman"/>
                <w:sz w:val="20"/>
                <w:vertAlign w:val="superscript"/>
              </w:rPr>
              <w:t>nd</w:t>
            </w:r>
            <w:r>
              <w:rPr>
                <w:rFonts w:ascii="Times New Roman" w:eastAsia="Times New Roman" w:hAnsi="Times New Roman" w:cs="Times New Roman"/>
                <w:sz w:val="20"/>
              </w:rPr>
              <w:t xml:space="preserve"> Edition Newsletter disseminated at Town hall meeting, FCT and to 36 states.  </w:t>
            </w:r>
          </w:p>
          <w:p w:rsidR="00CC5785" w:rsidRDefault="00CC5785" w:rsidP="00CC5785">
            <w:pPr>
              <w:spacing w:after="0"/>
            </w:pPr>
            <w:r>
              <w:rPr>
                <w:rFonts w:ascii="Times New Roman" w:eastAsia="Times New Roman" w:hAnsi="Times New Roman" w:cs="Times New Roman"/>
                <w:sz w:val="20"/>
              </w:rPr>
              <w:t xml:space="preserve"> </w:t>
            </w:r>
          </w:p>
          <w:p w:rsidR="00CC5785" w:rsidRDefault="00CC5785" w:rsidP="00CC5785">
            <w:pPr>
              <w:spacing w:after="13" w:line="244" w:lineRule="auto"/>
              <w:ind w:right="22"/>
            </w:pPr>
            <w:r>
              <w:rPr>
                <w:rFonts w:ascii="Times New Roman" w:eastAsia="Times New Roman" w:hAnsi="Times New Roman" w:cs="Times New Roman"/>
                <w:sz w:val="20"/>
              </w:rPr>
              <w:t>Report on Desk Review of Data on maternal and child nutrition carried out</w:t>
            </w:r>
            <w:r w:rsidR="00DB2C57">
              <w:rPr>
                <w:rFonts w:ascii="Times New Roman" w:eastAsia="Times New Roman" w:hAnsi="Times New Roman" w:cs="Times New Roman"/>
                <w:sz w:val="20"/>
              </w:rPr>
              <w:t xml:space="preserve"> and was p</w:t>
            </w:r>
            <w:r>
              <w:rPr>
                <w:rFonts w:ascii="Times New Roman" w:eastAsia="Times New Roman" w:hAnsi="Times New Roman" w:cs="Times New Roman"/>
                <w:sz w:val="20"/>
              </w:rPr>
              <w:t>resented at the APHPN 2016 AGM &amp; Scientific Conference on 16</w:t>
            </w:r>
            <w:r>
              <w:rPr>
                <w:rFonts w:ascii="Times New Roman" w:eastAsia="Times New Roman" w:hAnsi="Times New Roman" w:cs="Times New Roman"/>
                <w:sz w:val="20"/>
                <w:vertAlign w:val="superscript"/>
              </w:rPr>
              <w:t>th</w:t>
            </w:r>
            <w:r>
              <w:rPr>
                <w:rFonts w:ascii="Times New Roman" w:eastAsia="Times New Roman" w:hAnsi="Times New Roman" w:cs="Times New Roman"/>
                <w:sz w:val="20"/>
              </w:rPr>
              <w:t xml:space="preserve"> March 2016, in Abuja.  </w:t>
            </w:r>
          </w:p>
          <w:p w:rsidR="00CC5785" w:rsidRDefault="00CC5785" w:rsidP="00CC5785">
            <w:pPr>
              <w:spacing w:after="0"/>
            </w:pPr>
            <w:r>
              <w:rPr>
                <w:rFonts w:ascii="Times New Roman" w:eastAsia="Times New Roman" w:hAnsi="Times New Roman" w:cs="Times New Roman"/>
                <w:sz w:val="20"/>
              </w:rPr>
              <w:t xml:space="preserve"> </w:t>
            </w:r>
          </w:p>
          <w:p w:rsidR="00CC5785" w:rsidRPr="00DB2C57" w:rsidRDefault="00CC5785" w:rsidP="00DB2C57">
            <w:pPr>
              <w:spacing w:after="0"/>
            </w:pPr>
            <w:r>
              <w:rPr>
                <w:rFonts w:ascii="Times New Roman" w:eastAsia="Times New Roman" w:hAnsi="Times New Roman" w:cs="Times New Roman"/>
                <w:sz w:val="20"/>
              </w:rPr>
              <w:t xml:space="preserve"> 1</w:t>
            </w:r>
            <w:r>
              <w:rPr>
                <w:rFonts w:ascii="Times New Roman" w:eastAsia="Times New Roman" w:hAnsi="Times New Roman" w:cs="Times New Roman"/>
                <w:sz w:val="20"/>
                <w:vertAlign w:val="superscript"/>
              </w:rPr>
              <w:t>st</w:t>
            </w:r>
            <w:r>
              <w:rPr>
                <w:rFonts w:ascii="Times New Roman" w:eastAsia="Times New Roman" w:hAnsi="Times New Roman" w:cs="Times New Roman"/>
                <w:sz w:val="20"/>
              </w:rPr>
              <w:t xml:space="preserve"> Biannual Progress (August 2015 – February 2016) report produced. 400 copies to be printed and disseminated to 36 states &amp; FCT. </w:t>
            </w:r>
          </w:p>
        </w:tc>
        <w:tc>
          <w:tcPr>
            <w:tcW w:w="2391" w:type="dxa"/>
            <w:tcBorders>
              <w:top w:val="single" w:sz="4" w:space="0" w:color="000000"/>
              <w:left w:val="single" w:sz="4" w:space="0" w:color="000000"/>
              <w:bottom w:val="single" w:sz="4" w:space="0" w:color="000000"/>
              <w:right w:val="single" w:sz="4" w:space="0" w:color="000000"/>
            </w:tcBorders>
            <w:vAlign w:val="center"/>
          </w:tcPr>
          <w:p w:rsidR="00CC5785" w:rsidRPr="00DB2C57" w:rsidRDefault="00CC5785" w:rsidP="00CC5785">
            <w:pPr>
              <w:spacing w:after="0"/>
            </w:pPr>
            <w:r w:rsidRPr="00DB2C57">
              <w:rPr>
                <w:rFonts w:ascii="Times New Roman" w:eastAsia="Times New Roman" w:hAnsi="Times New Roman" w:cs="Times New Roman"/>
                <w:sz w:val="20"/>
              </w:rPr>
              <w:t xml:space="preserve">50% ( 2 National Town </w:t>
            </w:r>
          </w:p>
          <w:p w:rsidR="00CC5785" w:rsidRPr="00DB2C57" w:rsidRDefault="00CC5785" w:rsidP="00CC5785">
            <w:pPr>
              <w:spacing w:after="0"/>
            </w:pPr>
            <w:r w:rsidRPr="00DB2C57">
              <w:rPr>
                <w:rFonts w:ascii="Times New Roman" w:eastAsia="Times New Roman" w:hAnsi="Times New Roman" w:cs="Times New Roman"/>
                <w:sz w:val="20"/>
              </w:rPr>
              <w:t xml:space="preserve">Hall meetings planned) </w:t>
            </w:r>
          </w:p>
          <w:p w:rsidR="00CC5785" w:rsidRPr="00DB2C57" w:rsidRDefault="00CC5785" w:rsidP="00CC5785">
            <w:pPr>
              <w:spacing w:after="0"/>
            </w:pPr>
            <w:r>
              <w:rPr>
                <w:rFonts w:ascii="Times New Roman" w:eastAsia="Times New Roman" w:hAnsi="Times New Roman" w:cs="Times New Roman"/>
                <w:b/>
                <w:sz w:val="20"/>
              </w:rPr>
              <w:t xml:space="preserve"> </w:t>
            </w:r>
            <w:r w:rsidRPr="00DB2C57">
              <w:rPr>
                <w:rFonts w:ascii="Times New Roman" w:eastAsia="Times New Roman" w:hAnsi="Times New Roman" w:cs="Times New Roman"/>
                <w:sz w:val="20"/>
              </w:rPr>
              <w:t xml:space="preserve"> </w:t>
            </w:r>
          </w:p>
          <w:p w:rsidR="00DB2C57" w:rsidRDefault="00DB2C57" w:rsidP="00CC5785">
            <w:pPr>
              <w:spacing w:after="0"/>
              <w:rPr>
                <w:rFonts w:ascii="Times New Roman" w:eastAsia="Times New Roman" w:hAnsi="Times New Roman" w:cs="Times New Roman"/>
                <w:sz w:val="20"/>
              </w:rPr>
            </w:pPr>
          </w:p>
          <w:p w:rsidR="00DB2C57" w:rsidRDefault="00DB2C57" w:rsidP="00CC5785">
            <w:pPr>
              <w:spacing w:after="0"/>
              <w:rPr>
                <w:rFonts w:ascii="Times New Roman" w:eastAsia="Times New Roman" w:hAnsi="Times New Roman" w:cs="Times New Roman"/>
                <w:sz w:val="20"/>
              </w:rPr>
            </w:pPr>
          </w:p>
          <w:p w:rsidR="00CC5785" w:rsidRPr="00DB2C57" w:rsidRDefault="00CC5785" w:rsidP="00CC5785">
            <w:pPr>
              <w:spacing w:after="0"/>
            </w:pPr>
            <w:r w:rsidRPr="00DB2C57">
              <w:rPr>
                <w:rFonts w:ascii="Times New Roman" w:eastAsia="Times New Roman" w:hAnsi="Times New Roman" w:cs="Times New Roman"/>
                <w:sz w:val="20"/>
              </w:rPr>
              <w:t xml:space="preserve">50% </w:t>
            </w:r>
          </w:p>
          <w:p w:rsidR="00CC5785" w:rsidRPr="00DB2C57" w:rsidRDefault="00CC5785" w:rsidP="00CC5785">
            <w:pPr>
              <w:spacing w:after="0"/>
            </w:pPr>
            <w:r w:rsidRPr="00DB2C57">
              <w:rPr>
                <w:rFonts w:ascii="Times New Roman" w:eastAsia="Times New Roman" w:hAnsi="Times New Roman" w:cs="Times New Roman"/>
                <w:sz w:val="20"/>
              </w:rPr>
              <w:t xml:space="preserve"> </w:t>
            </w:r>
          </w:p>
          <w:p w:rsidR="00CC5785" w:rsidRPr="00DB2C57" w:rsidRDefault="00CC5785" w:rsidP="00CC5785">
            <w:pPr>
              <w:spacing w:after="0"/>
            </w:pPr>
            <w:r w:rsidRPr="00DB2C57">
              <w:rPr>
                <w:rFonts w:ascii="Times New Roman" w:eastAsia="Times New Roman" w:hAnsi="Times New Roman" w:cs="Times New Roman"/>
                <w:sz w:val="20"/>
              </w:rPr>
              <w:t xml:space="preserve"> </w:t>
            </w:r>
          </w:p>
          <w:p w:rsidR="00CC5785" w:rsidRPr="00DB2C57" w:rsidRDefault="00CC5785" w:rsidP="00CC5785">
            <w:pPr>
              <w:spacing w:after="0"/>
            </w:pPr>
            <w:r w:rsidRPr="00DB2C57">
              <w:rPr>
                <w:rFonts w:ascii="Times New Roman" w:eastAsia="Times New Roman" w:hAnsi="Times New Roman" w:cs="Times New Roman"/>
                <w:sz w:val="20"/>
              </w:rPr>
              <w:t xml:space="preserve">100% </w:t>
            </w:r>
          </w:p>
          <w:p w:rsidR="00CC5785" w:rsidRPr="00DB2C57" w:rsidRDefault="00CC5785" w:rsidP="00CC5785">
            <w:pPr>
              <w:spacing w:after="0"/>
            </w:pPr>
            <w:r w:rsidRPr="00DB2C57">
              <w:rPr>
                <w:rFonts w:ascii="Times New Roman" w:eastAsia="Times New Roman" w:hAnsi="Times New Roman" w:cs="Times New Roman"/>
                <w:sz w:val="20"/>
              </w:rPr>
              <w:t xml:space="preserve"> </w:t>
            </w:r>
          </w:p>
          <w:p w:rsidR="00CC5785" w:rsidRPr="00DB2C57" w:rsidRDefault="00CC5785" w:rsidP="00CC5785">
            <w:pPr>
              <w:spacing w:after="0"/>
            </w:pPr>
            <w:r w:rsidRPr="00DB2C57">
              <w:rPr>
                <w:rFonts w:ascii="Times New Roman" w:eastAsia="Times New Roman" w:hAnsi="Times New Roman" w:cs="Times New Roman"/>
                <w:sz w:val="20"/>
              </w:rPr>
              <w:t xml:space="preserve"> </w:t>
            </w:r>
          </w:p>
          <w:p w:rsidR="00CC5785" w:rsidRPr="00DB2C57" w:rsidRDefault="00CC5785" w:rsidP="00CC5785">
            <w:pPr>
              <w:spacing w:after="0"/>
            </w:pPr>
            <w:r w:rsidRPr="00DB2C57">
              <w:rPr>
                <w:rFonts w:ascii="Times New Roman" w:eastAsia="Times New Roman" w:hAnsi="Times New Roman" w:cs="Times New Roman"/>
                <w:sz w:val="20"/>
              </w:rPr>
              <w:t xml:space="preserve"> </w:t>
            </w:r>
          </w:p>
          <w:p w:rsidR="00CC5785" w:rsidRDefault="00CC5785" w:rsidP="00CC5785">
            <w:pPr>
              <w:spacing w:after="0"/>
            </w:pPr>
            <w:r w:rsidRPr="00DB2C57">
              <w:rPr>
                <w:rFonts w:ascii="Times New Roman" w:eastAsia="Times New Roman" w:hAnsi="Times New Roman" w:cs="Times New Roman"/>
                <w:sz w:val="20"/>
              </w:rPr>
              <w:t xml:space="preserve">40%  </w:t>
            </w:r>
          </w:p>
          <w:p w:rsidR="00CC5785" w:rsidRDefault="00CC5785" w:rsidP="00CC5785">
            <w:pPr>
              <w:spacing w:after="0"/>
            </w:pPr>
            <w:r>
              <w:rPr>
                <w:rFonts w:ascii="Times New Roman" w:eastAsia="Times New Roman" w:hAnsi="Times New Roman" w:cs="Times New Roman"/>
                <w:b/>
                <w:sz w:val="20"/>
              </w:rPr>
              <w:t xml:space="preserve"> </w:t>
            </w:r>
          </w:p>
        </w:tc>
      </w:tr>
      <w:tr w:rsidR="00CC5785" w:rsidRPr="00840D4F" w:rsidTr="00BB554D">
        <w:trPr>
          <w:trHeight w:val="530"/>
        </w:trPr>
        <w:tc>
          <w:tcPr>
            <w:tcW w:w="2668" w:type="dxa"/>
            <w:tcBorders>
              <w:top w:val="single" w:sz="4" w:space="0" w:color="000000"/>
              <w:left w:val="single" w:sz="4" w:space="0" w:color="000000"/>
              <w:bottom w:val="single" w:sz="4" w:space="0" w:color="000000"/>
              <w:right w:val="single" w:sz="4" w:space="0" w:color="000000"/>
            </w:tcBorders>
            <w:vAlign w:val="center"/>
          </w:tcPr>
          <w:p w:rsidR="00CC5785" w:rsidRDefault="00CC5785" w:rsidP="00CC5785">
            <w:pPr>
              <w:spacing w:after="1" w:line="238" w:lineRule="auto"/>
            </w:pPr>
            <w:r>
              <w:rPr>
                <w:rFonts w:ascii="Times New Roman" w:eastAsia="Times New Roman" w:hAnsi="Times New Roman" w:cs="Times New Roman"/>
                <w:b/>
                <w:sz w:val="20"/>
              </w:rPr>
              <w:t xml:space="preserve">Outcome 5: </w:t>
            </w:r>
            <w:r>
              <w:rPr>
                <w:rFonts w:ascii="Times New Roman" w:eastAsia="Times New Roman" w:hAnsi="Times New Roman" w:cs="Times New Roman"/>
                <w:sz w:val="20"/>
              </w:rPr>
              <w:t xml:space="preserve">CSO networks enhance learning between organizations </w:t>
            </w:r>
          </w:p>
          <w:p w:rsidR="00CC5785" w:rsidRDefault="00CC5785" w:rsidP="00CC5785">
            <w:pPr>
              <w:spacing w:after="0"/>
            </w:pPr>
            <w:r>
              <w:rPr>
                <w:rFonts w:ascii="Times New Roman" w:eastAsia="Times New Roman" w:hAnsi="Times New Roman" w:cs="Times New Roman"/>
                <w:sz w:val="20"/>
              </w:rPr>
              <w:t xml:space="preserve"> </w:t>
            </w:r>
          </w:p>
          <w:p w:rsidR="00CC5785" w:rsidRDefault="00CC5785" w:rsidP="00CC5785">
            <w:pPr>
              <w:spacing w:after="0"/>
            </w:pPr>
            <w:r>
              <w:rPr>
                <w:rFonts w:ascii="Times New Roman" w:eastAsia="Times New Roman" w:hAnsi="Times New Roman" w:cs="Times New Roman"/>
                <w:sz w:val="20"/>
              </w:rPr>
              <w:t xml:space="preserve"> </w:t>
            </w:r>
          </w:p>
        </w:tc>
        <w:tc>
          <w:tcPr>
            <w:tcW w:w="3957" w:type="dxa"/>
            <w:tcBorders>
              <w:top w:val="single" w:sz="4" w:space="0" w:color="000000"/>
              <w:left w:val="single" w:sz="4" w:space="0" w:color="000000"/>
              <w:bottom w:val="single" w:sz="4" w:space="0" w:color="000000"/>
              <w:right w:val="single" w:sz="4" w:space="0" w:color="000000"/>
            </w:tcBorders>
            <w:vAlign w:val="center"/>
          </w:tcPr>
          <w:p w:rsidR="00CC5785" w:rsidRDefault="00CC5785" w:rsidP="00CC5785">
            <w:pPr>
              <w:spacing w:after="20" w:line="239" w:lineRule="auto"/>
            </w:pPr>
            <w:r>
              <w:rPr>
                <w:rFonts w:ascii="Times New Roman" w:eastAsia="Times New Roman" w:hAnsi="Times New Roman" w:cs="Times New Roman"/>
                <w:sz w:val="20"/>
              </w:rPr>
              <w:t xml:space="preserve">CS-SUNN LWG </w:t>
            </w:r>
            <w:r w:rsidR="005356D0">
              <w:rPr>
                <w:rFonts w:ascii="Times New Roman" w:eastAsia="Times New Roman" w:hAnsi="Times New Roman" w:cs="Times New Roman"/>
                <w:sz w:val="20"/>
              </w:rPr>
              <w:t xml:space="preserve">state coordinators convened </w:t>
            </w:r>
            <w:r>
              <w:rPr>
                <w:rFonts w:ascii="Times New Roman" w:eastAsia="Times New Roman" w:hAnsi="Times New Roman" w:cs="Times New Roman"/>
                <w:sz w:val="20"/>
              </w:rPr>
              <w:t>side meeting</w:t>
            </w:r>
            <w:r w:rsidR="005356D0">
              <w:rPr>
                <w:rFonts w:ascii="Times New Roman" w:eastAsia="Times New Roman" w:hAnsi="Times New Roman" w:cs="Times New Roman"/>
                <w:sz w:val="20"/>
              </w:rPr>
              <w:t>s</w:t>
            </w:r>
            <w:r>
              <w:rPr>
                <w:rFonts w:ascii="Times New Roman" w:eastAsia="Times New Roman" w:hAnsi="Times New Roman" w:cs="Times New Roman"/>
                <w:sz w:val="20"/>
              </w:rPr>
              <w:t xml:space="preserve"> after</w:t>
            </w:r>
            <w:r w:rsidR="005356D0">
              <w:rPr>
                <w:rFonts w:ascii="Times New Roman" w:eastAsia="Times New Roman" w:hAnsi="Times New Roman" w:cs="Times New Roman"/>
                <w:sz w:val="20"/>
              </w:rPr>
              <w:t xml:space="preserve"> the National Town hall meeting to further strengthen s</w:t>
            </w:r>
            <w:r>
              <w:rPr>
                <w:rFonts w:ascii="Times New Roman" w:eastAsia="Times New Roman" w:hAnsi="Times New Roman" w:cs="Times New Roman"/>
                <w:sz w:val="20"/>
              </w:rPr>
              <w:t>tate level Coordination group</w:t>
            </w:r>
            <w:r w:rsidR="005356D0">
              <w:rPr>
                <w:rFonts w:ascii="Times New Roman" w:eastAsia="Times New Roman" w:hAnsi="Times New Roman" w:cs="Times New Roman"/>
                <w:sz w:val="20"/>
              </w:rPr>
              <w:t xml:space="preserve">s. </w:t>
            </w:r>
            <w:r>
              <w:rPr>
                <w:rFonts w:ascii="Times New Roman" w:eastAsia="Times New Roman" w:hAnsi="Times New Roman" w:cs="Times New Roman"/>
                <w:sz w:val="20"/>
              </w:rPr>
              <w:t xml:space="preserve"> </w:t>
            </w:r>
          </w:p>
          <w:p w:rsidR="00CC5785" w:rsidRDefault="00CC5785" w:rsidP="00CC5785">
            <w:pPr>
              <w:spacing w:after="0"/>
            </w:pPr>
            <w:r>
              <w:rPr>
                <w:rFonts w:ascii="Times New Roman" w:eastAsia="Times New Roman" w:hAnsi="Times New Roman" w:cs="Times New Roman"/>
              </w:rPr>
              <w:t xml:space="preserve"> </w:t>
            </w:r>
          </w:p>
          <w:p w:rsidR="00CC5785" w:rsidRDefault="005356D0" w:rsidP="00E63E18">
            <w:pPr>
              <w:spacing w:after="0" w:line="239" w:lineRule="auto"/>
              <w:ind w:right="48"/>
              <w:jc w:val="both"/>
            </w:pPr>
            <w:r>
              <w:rPr>
                <w:rFonts w:ascii="Times New Roman" w:eastAsia="Times New Roman" w:hAnsi="Times New Roman" w:cs="Times New Roman"/>
                <w:sz w:val="20"/>
              </w:rPr>
              <w:t xml:space="preserve">Produced </w:t>
            </w:r>
            <w:r w:rsidR="00E63E18">
              <w:rPr>
                <w:rFonts w:ascii="Times New Roman" w:eastAsia="Times New Roman" w:hAnsi="Times New Roman" w:cs="Times New Roman"/>
                <w:sz w:val="20"/>
              </w:rPr>
              <w:t>Behaviour</w:t>
            </w:r>
            <w:r w:rsidR="00CC5785">
              <w:rPr>
                <w:rFonts w:ascii="Times New Roman" w:eastAsia="Times New Roman" w:hAnsi="Times New Roman" w:cs="Times New Roman"/>
                <w:sz w:val="20"/>
              </w:rPr>
              <w:t xml:space="preserve"> Change Communication (BCC)</w:t>
            </w:r>
            <w:r>
              <w:rPr>
                <w:rFonts w:ascii="Times New Roman" w:eastAsia="Times New Roman" w:hAnsi="Times New Roman" w:cs="Times New Roman"/>
                <w:sz w:val="20"/>
              </w:rPr>
              <w:t xml:space="preserve"> Strategy (2015 – 2018)</w:t>
            </w:r>
            <w:r w:rsidR="00CC5785">
              <w:rPr>
                <w:rFonts w:ascii="Times New Roman" w:eastAsia="Times New Roman" w:hAnsi="Times New Roman" w:cs="Times New Roman"/>
                <w:sz w:val="20"/>
              </w:rPr>
              <w:t xml:space="preserve">. </w:t>
            </w:r>
            <w:r w:rsidR="00E63E18">
              <w:rPr>
                <w:rFonts w:ascii="Times New Roman" w:eastAsia="Times New Roman" w:hAnsi="Times New Roman" w:cs="Times New Roman"/>
                <w:sz w:val="20"/>
              </w:rPr>
              <w:t xml:space="preserve">It was disseminated with </w:t>
            </w:r>
            <w:r>
              <w:rPr>
                <w:rFonts w:ascii="Times New Roman" w:eastAsia="Times New Roman" w:hAnsi="Times New Roman" w:cs="Times New Roman"/>
                <w:sz w:val="20"/>
              </w:rPr>
              <w:t xml:space="preserve">200 </w:t>
            </w:r>
            <w:r w:rsidR="00E63E18">
              <w:rPr>
                <w:rFonts w:ascii="Times New Roman" w:eastAsia="Times New Roman" w:hAnsi="Times New Roman" w:cs="Times New Roman"/>
                <w:sz w:val="20"/>
              </w:rPr>
              <w:t>copies printed and distributed</w:t>
            </w:r>
            <w:r w:rsidR="00CC5785">
              <w:rPr>
                <w:rFonts w:ascii="Times New Roman" w:eastAsia="Times New Roman" w:hAnsi="Times New Roman" w:cs="Times New Roman"/>
                <w:sz w:val="20"/>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CC5785" w:rsidRDefault="00CC5785" w:rsidP="00CC5785">
            <w:pPr>
              <w:spacing w:after="0"/>
            </w:pPr>
          </w:p>
          <w:p w:rsidR="00CC5785" w:rsidRDefault="00CC5785" w:rsidP="00CC5785">
            <w:pPr>
              <w:spacing w:after="0"/>
            </w:pPr>
            <w:r>
              <w:rPr>
                <w:rFonts w:ascii="Times New Roman" w:eastAsia="Times New Roman" w:hAnsi="Times New Roman" w:cs="Times New Roman"/>
                <w:b/>
                <w:sz w:val="20"/>
              </w:rPr>
              <w:t xml:space="preserve"> </w:t>
            </w:r>
          </w:p>
          <w:p w:rsidR="00CC5785" w:rsidRPr="00E63E18" w:rsidRDefault="00CC5785" w:rsidP="00CC5785">
            <w:pPr>
              <w:spacing w:after="0"/>
            </w:pPr>
            <w:r w:rsidRPr="00E63E18">
              <w:rPr>
                <w:rFonts w:ascii="Times New Roman" w:eastAsia="Times New Roman" w:hAnsi="Times New Roman" w:cs="Times New Roman"/>
                <w:sz w:val="20"/>
              </w:rPr>
              <w:t xml:space="preserve">30% </w:t>
            </w:r>
          </w:p>
          <w:p w:rsidR="00CC5785" w:rsidRDefault="00CC5785" w:rsidP="00CC5785">
            <w:pPr>
              <w:spacing w:after="0"/>
            </w:pPr>
            <w:r>
              <w:rPr>
                <w:rFonts w:ascii="Times New Roman" w:eastAsia="Times New Roman" w:hAnsi="Times New Roman" w:cs="Times New Roman"/>
                <w:b/>
                <w:sz w:val="20"/>
              </w:rPr>
              <w:t xml:space="preserve"> </w:t>
            </w:r>
          </w:p>
          <w:p w:rsidR="00E63E18" w:rsidRDefault="00E63E18" w:rsidP="00CC5785">
            <w:pPr>
              <w:spacing w:after="0"/>
              <w:rPr>
                <w:rFonts w:ascii="Times New Roman" w:eastAsia="Times New Roman" w:hAnsi="Times New Roman" w:cs="Times New Roman"/>
                <w:sz w:val="20"/>
              </w:rPr>
            </w:pPr>
          </w:p>
          <w:p w:rsidR="00CC5785" w:rsidRDefault="00CC5785" w:rsidP="00CC5785">
            <w:pPr>
              <w:spacing w:after="0"/>
            </w:pPr>
            <w:r w:rsidRPr="00E63E18">
              <w:rPr>
                <w:rFonts w:ascii="Times New Roman" w:eastAsia="Times New Roman" w:hAnsi="Times New Roman" w:cs="Times New Roman"/>
                <w:sz w:val="20"/>
              </w:rPr>
              <w:t xml:space="preserve">100% </w:t>
            </w:r>
          </w:p>
        </w:tc>
      </w:tr>
    </w:tbl>
    <w:p w:rsidR="00840D4F" w:rsidRPr="00840D4F" w:rsidRDefault="00840D4F" w:rsidP="00840D4F">
      <w:pPr>
        <w:widowControl w:val="0"/>
        <w:spacing w:after="0" w:line="240" w:lineRule="auto"/>
        <w:rPr>
          <w:rFonts w:ascii="Times New Roman" w:eastAsia="Times New Roman" w:hAnsi="Times New Roman" w:cs="Times New Roman"/>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40D4F" w:rsidRPr="00840D4F" w:rsidTr="0030470F">
        <w:trPr>
          <w:trHeight w:val="463"/>
        </w:trPr>
        <w:tc>
          <w:tcPr>
            <w:tcW w:w="9016" w:type="dxa"/>
            <w:shd w:val="clear" w:color="auto" w:fill="E6E6E6"/>
            <w:vAlign w:val="center"/>
          </w:tcPr>
          <w:p w:rsidR="00840D4F" w:rsidRPr="00840D4F" w:rsidRDefault="00840D4F" w:rsidP="00840D4F">
            <w:pPr>
              <w:widowControl w:val="0"/>
              <w:spacing w:after="0" w:line="240" w:lineRule="auto"/>
              <w:jc w:val="center"/>
              <w:rPr>
                <w:rFonts w:ascii="Times New Roman" w:eastAsia="Times New Roman" w:hAnsi="Times New Roman" w:cs="Times New Roman"/>
                <w:b/>
                <w:snapToGrid w:val="0"/>
                <w:color w:val="000000"/>
                <w:szCs w:val="20"/>
              </w:rPr>
            </w:pPr>
            <w:r w:rsidRPr="00840D4F">
              <w:rPr>
                <w:rFonts w:ascii="Times New Roman" w:eastAsia="Times New Roman" w:hAnsi="Times New Roman" w:cs="Times New Roman"/>
                <w:b/>
                <w:snapToGrid w:val="0"/>
                <w:szCs w:val="20"/>
              </w:rPr>
              <w:t>Qualitative achievements against outcomes and results:</w:t>
            </w:r>
          </w:p>
        </w:tc>
      </w:tr>
      <w:tr w:rsidR="00CC5785" w:rsidRPr="00840D4F" w:rsidTr="0030470F">
        <w:trPr>
          <w:trHeight w:val="1177"/>
        </w:trPr>
        <w:tc>
          <w:tcPr>
            <w:tcW w:w="9016" w:type="dxa"/>
            <w:tcBorders>
              <w:top w:val="single" w:sz="4" w:space="0" w:color="000000"/>
              <w:left w:val="single" w:sz="4" w:space="0" w:color="000000"/>
              <w:bottom w:val="single" w:sz="4" w:space="0" w:color="000000"/>
              <w:right w:val="single" w:sz="4" w:space="0" w:color="000000"/>
            </w:tcBorders>
          </w:tcPr>
          <w:p w:rsidR="00CC5785" w:rsidRDefault="00AD109C" w:rsidP="00411336">
            <w:pPr>
              <w:spacing w:after="3"/>
              <w:jc w:val="both"/>
            </w:pPr>
            <w:r w:rsidRPr="00411336">
              <w:rPr>
                <w:rFonts w:ascii="Times New Roman" w:eastAsia="Times New Roman" w:hAnsi="Times New Roman" w:cs="Times New Roman"/>
                <w:b/>
              </w:rPr>
              <w:t>CSOs in Nigeria are  identified, m</w:t>
            </w:r>
            <w:r w:rsidR="00411336" w:rsidRPr="00411336">
              <w:rPr>
                <w:rFonts w:ascii="Times New Roman" w:eastAsia="Times New Roman" w:hAnsi="Times New Roman" w:cs="Times New Roman"/>
                <w:b/>
              </w:rPr>
              <w:t xml:space="preserve">apped, and  capacities enhanced: </w:t>
            </w:r>
            <w:r w:rsidR="00E63E18" w:rsidRPr="00411336">
              <w:rPr>
                <w:rFonts w:ascii="Times New Roman" w:eastAsia="Times New Roman" w:hAnsi="Times New Roman" w:cs="Times New Roman"/>
              </w:rPr>
              <w:t>In an effort to strengthen the mobilization of CSOs for nutrition,</w:t>
            </w:r>
            <w:r w:rsidR="00CC5785" w:rsidRPr="00411336">
              <w:rPr>
                <w:rFonts w:ascii="Times New Roman" w:eastAsia="Times New Roman" w:hAnsi="Times New Roman" w:cs="Times New Roman"/>
              </w:rPr>
              <w:t xml:space="preserve"> CS-S</w:t>
            </w:r>
            <w:r w:rsidR="00CC5785">
              <w:rPr>
                <w:rFonts w:ascii="Times New Roman" w:eastAsia="Times New Roman" w:hAnsi="Times New Roman" w:cs="Times New Roman"/>
              </w:rPr>
              <w:t>UNN</w:t>
            </w:r>
            <w:r w:rsidR="00E63E18">
              <w:rPr>
                <w:rFonts w:ascii="Times New Roman" w:eastAsia="Times New Roman" w:hAnsi="Times New Roman" w:cs="Times New Roman"/>
              </w:rPr>
              <w:t xml:space="preserve"> Local Working Groups (</w:t>
            </w:r>
            <w:r w:rsidR="00CC5785">
              <w:rPr>
                <w:rFonts w:ascii="Times New Roman" w:eastAsia="Times New Roman" w:hAnsi="Times New Roman" w:cs="Times New Roman"/>
              </w:rPr>
              <w:t>LWGs</w:t>
            </w:r>
            <w:r w:rsidR="00E63E18">
              <w:rPr>
                <w:rFonts w:ascii="Times New Roman" w:eastAsia="Times New Roman" w:hAnsi="Times New Roman" w:cs="Times New Roman"/>
              </w:rPr>
              <w:t>)</w:t>
            </w:r>
            <w:r w:rsidR="00CC5785">
              <w:rPr>
                <w:rFonts w:ascii="Times New Roman" w:eastAsia="Times New Roman" w:hAnsi="Times New Roman" w:cs="Times New Roman"/>
              </w:rPr>
              <w:t xml:space="preserve"> in the F</w:t>
            </w:r>
            <w:r w:rsidR="00E63E18">
              <w:rPr>
                <w:rFonts w:ascii="Times New Roman" w:eastAsia="Times New Roman" w:hAnsi="Times New Roman" w:cs="Times New Roman"/>
              </w:rPr>
              <w:t xml:space="preserve">ederal </w:t>
            </w:r>
            <w:r w:rsidR="00CC5785">
              <w:rPr>
                <w:rFonts w:ascii="Times New Roman" w:eastAsia="Times New Roman" w:hAnsi="Times New Roman" w:cs="Times New Roman"/>
              </w:rPr>
              <w:t>C</w:t>
            </w:r>
            <w:r w:rsidR="00E63E18">
              <w:rPr>
                <w:rFonts w:ascii="Times New Roman" w:eastAsia="Times New Roman" w:hAnsi="Times New Roman" w:cs="Times New Roman"/>
              </w:rPr>
              <w:t>apital Territory</w:t>
            </w:r>
            <w:r w:rsidR="00C13D10">
              <w:rPr>
                <w:rFonts w:ascii="Times New Roman" w:eastAsia="Times New Roman" w:hAnsi="Times New Roman" w:cs="Times New Roman"/>
              </w:rPr>
              <w:t xml:space="preserve"> (FCT)</w:t>
            </w:r>
            <w:r w:rsidR="00E63E18">
              <w:rPr>
                <w:rFonts w:ascii="Times New Roman" w:eastAsia="Times New Roman" w:hAnsi="Times New Roman" w:cs="Times New Roman"/>
              </w:rPr>
              <w:t xml:space="preserve"> and other ten states</w:t>
            </w:r>
            <w:r w:rsidR="00CC5785">
              <w:rPr>
                <w:rFonts w:ascii="Times New Roman" w:eastAsia="Times New Roman" w:hAnsi="Times New Roman" w:cs="Times New Roman"/>
              </w:rPr>
              <w:t xml:space="preserve"> and 10 focal states </w:t>
            </w:r>
            <w:r w:rsidR="00C13D10">
              <w:rPr>
                <w:rFonts w:ascii="Times New Roman" w:eastAsia="Times New Roman" w:hAnsi="Times New Roman" w:cs="Times New Roman"/>
              </w:rPr>
              <w:t xml:space="preserve">including </w:t>
            </w:r>
            <w:r w:rsidR="00C13D10" w:rsidRPr="00C13D10">
              <w:rPr>
                <w:rFonts w:ascii="Times New Roman" w:eastAsia="Times New Roman" w:hAnsi="Times New Roman" w:cs="Times New Roman"/>
              </w:rPr>
              <w:t>Adamawa, Anambra, Akwa Ibom, Delta, Enugu, Gombe, Kebbi, Kwara, Lagos and Sokoto</w:t>
            </w:r>
            <w:r w:rsidR="00C13D10">
              <w:rPr>
                <w:rFonts w:ascii="Times New Roman" w:eastAsia="Times New Roman" w:hAnsi="Times New Roman" w:cs="Times New Roman"/>
              </w:rPr>
              <w:t xml:space="preserve"> </w:t>
            </w:r>
            <w:r w:rsidR="00CC5785">
              <w:rPr>
                <w:rFonts w:ascii="Times New Roman" w:eastAsia="Times New Roman" w:hAnsi="Times New Roman" w:cs="Times New Roman"/>
              </w:rPr>
              <w:t>participated in the National Town Hall meeting in Abuja, on 19</w:t>
            </w:r>
            <w:r w:rsidR="00CC5785">
              <w:rPr>
                <w:rFonts w:ascii="Times New Roman" w:eastAsia="Times New Roman" w:hAnsi="Times New Roman" w:cs="Times New Roman"/>
                <w:vertAlign w:val="superscript"/>
              </w:rPr>
              <w:t>th</w:t>
            </w:r>
            <w:r w:rsidR="00CC5785">
              <w:rPr>
                <w:rFonts w:ascii="Times New Roman" w:eastAsia="Times New Roman" w:hAnsi="Times New Roman" w:cs="Times New Roman"/>
              </w:rPr>
              <w:t xml:space="preserve"> February 2016 and </w:t>
            </w:r>
            <w:r w:rsidR="00C13D10">
              <w:rPr>
                <w:rFonts w:ascii="Times New Roman" w:eastAsia="Times New Roman" w:hAnsi="Times New Roman" w:cs="Times New Roman"/>
              </w:rPr>
              <w:t xml:space="preserve">exchange ideas, </w:t>
            </w:r>
            <w:r w:rsidR="00CC5785">
              <w:rPr>
                <w:rFonts w:ascii="Times New Roman" w:eastAsia="Times New Roman" w:hAnsi="Times New Roman" w:cs="Times New Roman"/>
              </w:rPr>
              <w:t>shared experiences</w:t>
            </w:r>
            <w:r w:rsidR="00C13D10">
              <w:rPr>
                <w:rFonts w:ascii="Times New Roman" w:eastAsia="Times New Roman" w:hAnsi="Times New Roman" w:cs="Times New Roman"/>
              </w:rPr>
              <w:t xml:space="preserve"> and way forward for strengthening CSOs</w:t>
            </w:r>
            <w:r w:rsidR="00CC5785">
              <w:rPr>
                <w:rFonts w:ascii="Times New Roman" w:eastAsia="Times New Roman" w:hAnsi="Times New Roman" w:cs="Times New Roman"/>
              </w:rPr>
              <w:t xml:space="preserve">.   </w:t>
            </w:r>
          </w:p>
          <w:p w:rsidR="00AD109C" w:rsidRDefault="00AD109C" w:rsidP="00411336">
            <w:pPr>
              <w:spacing w:after="0"/>
              <w:jc w:val="both"/>
              <w:rPr>
                <w:rFonts w:ascii="Times New Roman" w:eastAsia="Times New Roman" w:hAnsi="Times New Roman" w:cs="Times New Roman"/>
              </w:rPr>
            </w:pPr>
          </w:p>
          <w:p w:rsidR="00CC5785" w:rsidRDefault="00CC5785" w:rsidP="00411336">
            <w:pPr>
              <w:spacing w:after="0"/>
              <w:jc w:val="both"/>
            </w:pPr>
            <w:r>
              <w:rPr>
                <w:rFonts w:ascii="Times New Roman" w:eastAsia="Times New Roman" w:hAnsi="Times New Roman" w:cs="Times New Roman"/>
                <w:b/>
              </w:rPr>
              <w:t>CS-SUNN contributes to public awareness and national consensus about the   problems of malnutrition and their solutions</w:t>
            </w:r>
            <w:r w:rsidR="00D70600">
              <w:rPr>
                <w:rFonts w:ascii="Times New Roman" w:eastAsia="Times New Roman" w:hAnsi="Times New Roman" w:cs="Times New Roman"/>
                <w:b/>
              </w:rPr>
              <w:t>:</w:t>
            </w:r>
            <w:r>
              <w:rPr>
                <w:rFonts w:ascii="Times New Roman" w:eastAsia="Times New Roman" w:hAnsi="Times New Roman" w:cs="Times New Roman"/>
                <w:b/>
              </w:rPr>
              <w:t xml:space="preserve"> </w:t>
            </w:r>
            <w:r w:rsidR="00C13D10" w:rsidRPr="00C13D10">
              <w:rPr>
                <w:rFonts w:ascii="Times New Roman" w:eastAsia="Times New Roman" w:hAnsi="Times New Roman" w:cs="Times New Roman"/>
              </w:rPr>
              <w:t xml:space="preserve">CS-SUNN continued to create awareness through the production of the quarterly </w:t>
            </w:r>
            <w:r w:rsidRPr="00C13D10">
              <w:rPr>
                <w:rFonts w:ascii="Times New Roman" w:eastAsia="Times New Roman" w:hAnsi="Times New Roman" w:cs="Times New Roman"/>
              </w:rPr>
              <w:t xml:space="preserve">Newsletter:  </w:t>
            </w:r>
            <w:r w:rsidR="00C13D10">
              <w:rPr>
                <w:rFonts w:ascii="Times New Roman" w:eastAsia="Times New Roman" w:hAnsi="Times New Roman" w:cs="Times New Roman"/>
              </w:rPr>
              <w:t xml:space="preserve">A total of </w:t>
            </w:r>
            <w:r>
              <w:rPr>
                <w:rFonts w:ascii="Times New Roman" w:eastAsia="Times New Roman" w:hAnsi="Times New Roman" w:cs="Times New Roman"/>
              </w:rPr>
              <w:t xml:space="preserve">18,500 copies of the second edition of the CS-SUNN Newsletter </w:t>
            </w:r>
            <w:r w:rsidRPr="00AD109C">
              <w:rPr>
                <w:rFonts w:ascii="Times New Roman" w:eastAsia="Times New Roman" w:hAnsi="Times New Roman" w:cs="Times New Roman"/>
                <w:i/>
              </w:rPr>
              <w:t>“Nigeria Nutrition Update</w:t>
            </w:r>
            <w:r>
              <w:rPr>
                <w:rFonts w:ascii="Times New Roman" w:eastAsia="Times New Roman" w:hAnsi="Times New Roman" w:cs="Times New Roman"/>
                <w:b/>
                <w:i/>
              </w:rPr>
              <w:t xml:space="preserve">” </w:t>
            </w:r>
            <w:r>
              <w:rPr>
                <w:rFonts w:ascii="Times New Roman" w:eastAsia="Times New Roman" w:hAnsi="Times New Roman" w:cs="Times New Roman"/>
              </w:rPr>
              <w:t>were produced in February 2016</w:t>
            </w:r>
            <w:r>
              <w:rPr>
                <w:rFonts w:ascii="Times New Roman" w:eastAsia="Times New Roman" w:hAnsi="Times New Roman" w:cs="Times New Roman"/>
                <w:b/>
                <w:i/>
              </w:rPr>
              <w:t xml:space="preserve">.  </w:t>
            </w:r>
            <w:r>
              <w:rPr>
                <w:rFonts w:ascii="Times New Roman" w:eastAsia="Times New Roman" w:hAnsi="Times New Roman" w:cs="Times New Roman"/>
              </w:rPr>
              <w:t>500 copies each</w:t>
            </w:r>
            <w:r>
              <w:rPr>
                <w:rFonts w:ascii="Times New Roman" w:eastAsia="Times New Roman" w:hAnsi="Times New Roman" w:cs="Times New Roman"/>
                <w:b/>
                <w:i/>
              </w:rPr>
              <w:t xml:space="preserve"> </w:t>
            </w:r>
            <w:r>
              <w:rPr>
                <w:rFonts w:ascii="Times New Roman" w:eastAsia="Times New Roman" w:hAnsi="Times New Roman" w:cs="Times New Roman"/>
              </w:rPr>
              <w:t>were disseminated to the 36 states and FCT using the platforms of the Local Working Groups and the States Nutrition Officers</w:t>
            </w:r>
            <w:r w:rsidRPr="00AD109C">
              <w:rPr>
                <w:rFonts w:ascii="Times New Roman" w:eastAsia="Times New Roman" w:hAnsi="Times New Roman" w:cs="Times New Roman"/>
              </w:rPr>
              <w:t xml:space="preserve">.  </w:t>
            </w:r>
            <w:r w:rsidR="00C13D10" w:rsidRPr="00AD109C">
              <w:rPr>
                <w:rFonts w:ascii="Times New Roman" w:eastAsia="Times New Roman" w:hAnsi="Times New Roman" w:cs="Times New Roman"/>
              </w:rPr>
              <w:t xml:space="preserve">Also a series of advocacy </w:t>
            </w:r>
            <w:r w:rsidR="00AD109C" w:rsidRPr="00AD109C">
              <w:rPr>
                <w:rFonts w:ascii="Times New Roman" w:eastAsia="Times New Roman" w:hAnsi="Times New Roman" w:cs="Times New Roman"/>
              </w:rPr>
              <w:t>activities</w:t>
            </w:r>
            <w:r w:rsidR="00C13D10" w:rsidRPr="00AD109C">
              <w:rPr>
                <w:rFonts w:ascii="Times New Roman" w:eastAsia="Times New Roman" w:hAnsi="Times New Roman" w:cs="Times New Roman"/>
              </w:rPr>
              <w:t xml:space="preserve"> took place during the period.</w:t>
            </w:r>
            <w:r w:rsidR="00C13D10">
              <w:rPr>
                <w:rFonts w:ascii="Times New Roman" w:eastAsia="Times New Roman" w:hAnsi="Times New Roman" w:cs="Times New Roman"/>
                <w:b/>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CS-SUNN</w:t>
            </w:r>
            <w:r w:rsidR="00C13D10">
              <w:rPr>
                <w:rFonts w:ascii="Times New Roman" w:eastAsia="Times New Roman" w:hAnsi="Times New Roman" w:cs="Times New Roman"/>
              </w:rPr>
              <w:t xml:space="preserve"> conducted advocacy </w:t>
            </w:r>
            <w:r>
              <w:rPr>
                <w:rFonts w:ascii="Times New Roman" w:eastAsia="Times New Roman" w:hAnsi="Times New Roman" w:cs="Times New Roman"/>
              </w:rPr>
              <w:t>visits to the offices of key stakeholders</w:t>
            </w:r>
            <w:r w:rsidR="00C13D10">
              <w:rPr>
                <w:rFonts w:ascii="Times New Roman" w:eastAsia="Times New Roman" w:hAnsi="Times New Roman" w:cs="Times New Roman"/>
              </w:rPr>
              <w:t xml:space="preserve"> in a lead up to a national town hall meeting. The Honourable Minister of the </w:t>
            </w:r>
            <w:r>
              <w:rPr>
                <w:rFonts w:ascii="Times New Roman" w:eastAsia="Times New Roman" w:hAnsi="Times New Roman" w:cs="Times New Roman"/>
              </w:rPr>
              <w:t xml:space="preserve">Federal Ministry of Women Affairs and Social </w:t>
            </w:r>
            <w:r>
              <w:rPr>
                <w:rFonts w:ascii="Times New Roman" w:eastAsia="Times New Roman" w:hAnsi="Times New Roman" w:cs="Times New Roman"/>
              </w:rPr>
              <w:lastRenderedPageBreak/>
              <w:t xml:space="preserve">Development, and </w:t>
            </w:r>
            <w:r w:rsidR="00C13D10">
              <w:rPr>
                <w:rFonts w:ascii="Times New Roman" w:eastAsia="Times New Roman" w:hAnsi="Times New Roman" w:cs="Times New Roman"/>
              </w:rPr>
              <w:t>the Senate Committee Chairman (</w:t>
            </w:r>
            <w:r>
              <w:rPr>
                <w:rFonts w:ascii="Times New Roman" w:eastAsia="Times New Roman" w:hAnsi="Times New Roman" w:cs="Times New Roman"/>
              </w:rPr>
              <w:t>Senator Oluremi Tinubu</w:t>
            </w:r>
            <w:r w:rsidR="00C13D10">
              <w:rPr>
                <w:rFonts w:ascii="Times New Roman" w:eastAsia="Times New Roman" w:hAnsi="Times New Roman" w:cs="Times New Roman"/>
              </w:rPr>
              <w:t xml:space="preserve">) of the Senate Committee </w:t>
            </w:r>
            <w:r>
              <w:rPr>
                <w:rFonts w:ascii="Times New Roman" w:eastAsia="Times New Roman" w:hAnsi="Times New Roman" w:cs="Times New Roman"/>
              </w:rPr>
              <w:t xml:space="preserve">for </w:t>
            </w:r>
            <w:r w:rsidR="00C13D10">
              <w:rPr>
                <w:rFonts w:ascii="Times New Roman" w:eastAsia="Times New Roman" w:hAnsi="Times New Roman" w:cs="Times New Roman"/>
              </w:rPr>
              <w:t>Women Affairs</w:t>
            </w:r>
            <w:r>
              <w:rPr>
                <w:rFonts w:ascii="Times New Roman" w:eastAsia="Times New Roman" w:hAnsi="Times New Roman" w:cs="Times New Roman"/>
              </w:rPr>
              <w:t xml:space="preserve"> sent high level representations to the meeting.</w:t>
            </w:r>
            <w:r>
              <w:rPr>
                <w:rFonts w:ascii="Times New Roman" w:eastAsia="Times New Roman" w:hAnsi="Times New Roman" w:cs="Times New Roman"/>
                <w:b/>
              </w:rPr>
              <w:t xml:space="preserve">  </w:t>
            </w:r>
          </w:p>
          <w:p w:rsidR="00F077FC" w:rsidRDefault="00CC5785" w:rsidP="00411336">
            <w:pPr>
              <w:spacing w:after="0"/>
              <w:jc w:val="both"/>
            </w:pPr>
            <w:r>
              <w:rPr>
                <w:rFonts w:ascii="Times New Roman" w:eastAsia="Times New Roman" w:hAnsi="Times New Roman" w:cs="Times New Roman"/>
                <w:b/>
              </w:rPr>
              <w:t xml:space="preserve"> </w:t>
            </w:r>
          </w:p>
          <w:p w:rsidR="00CC5785" w:rsidRDefault="00F077FC" w:rsidP="00411336">
            <w:pPr>
              <w:spacing w:after="0"/>
              <w:jc w:val="both"/>
            </w:pPr>
            <w:r w:rsidRPr="00F077FC">
              <w:t xml:space="preserve">A  </w:t>
            </w:r>
            <w:r w:rsidRPr="00F077FC">
              <w:rPr>
                <w:rFonts w:ascii="Times New Roman" w:eastAsia="Times New Roman" w:hAnsi="Times New Roman" w:cs="Times New Roman"/>
              </w:rPr>
              <w:t xml:space="preserve">Media Round table and press release was also carried out during the period. The team for the media engagement </w:t>
            </w:r>
            <w:r>
              <w:rPr>
                <w:rFonts w:ascii="Times New Roman" w:eastAsia="Times New Roman" w:hAnsi="Times New Roman" w:cs="Times New Roman"/>
              </w:rPr>
              <w:t>was on</w:t>
            </w:r>
            <w:r w:rsidRPr="00F077FC">
              <w:rPr>
                <w:rFonts w:ascii="Times New Roman" w:eastAsia="Times New Roman" w:hAnsi="Times New Roman" w:cs="Times New Roman"/>
              </w:rPr>
              <w:t xml:space="preserve"> “</w:t>
            </w:r>
            <w:r w:rsidR="00CC5785" w:rsidRPr="00F077FC">
              <w:rPr>
                <w:rFonts w:ascii="Times New Roman" w:eastAsia="Times New Roman" w:hAnsi="Times New Roman" w:cs="Times New Roman"/>
              </w:rPr>
              <w:t>The Role of the Media in Strengthening In-Country Accountability on Maternal Child and Adolescent Nutrition in Nigeria</w:t>
            </w:r>
            <w:r w:rsidRPr="00F077FC">
              <w:rPr>
                <w:rFonts w:ascii="Times New Roman" w:eastAsia="Times New Roman" w:hAnsi="Times New Roman" w:cs="Times New Roman"/>
              </w:rPr>
              <w:t>”</w:t>
            </w:r>
            <w:r w:rsidR="00CC5785" w:rsidRPr="00F077FC">
              <w:rPr>
                <w:rFonts w:ascii="Times New Roman" w:eastAsia="Times New Roman" w:hAnsi="Times New Roman" w:cs="Times New Roman"/>
              </w:rPr>
              <w:t>.</w:t>
            </w:r>
            <w:r w:rsidR="00CC5785">
              <w:rPr>
                <w:rFonts w:ascii="Times New Roman" w:eastAsia="Times New Roman" w:hAnsi="Times New Roman" w:cs="Times New Roman"/>
              </w:rPr>
              <w:t xml:space="preserve">  </w:t>
            </w:r>
            <w:r>
              <w:rPr>
                <w:rFonts w:ascii="Times New Roman" w:eastAsia="Times New Roman" w:hAnsi="Times New Roman" w:cs="Times New Roman"/>
              </w:rPr>
              <w:t xml:space="preserve">A total of </w:t>
            </w:r>
            <w:r w:rsidR="00CC5785">
              <w:rPr>
                <w:rFonts w:ascii="Times New Roman" w:eastAsia="Times New Roman" w:hAnsi="Times New Roman" w:cs="Times New Roman"/>
              </w:rPr>
              <w:t>42 perso</w:t>
            </w:r>
            <w:r>
              <w:rPr>
                <w:rFonts w:ascii="Times New Roman" w:eastAsia="Times New Roman" w:hAnsi="Times New Roman" w:cs="Times New Roman"/>
              </w:rPr>
              <w:t>ns from the media participated in the event that was meant to help the media</w:t>
            </w:r>
            <w:r w:rsidR="00CC5785">
              <w:rPr>
                <w:rFonts w:ascii="Times New Roman" w:eastAsia="Times New Roman" w:hAnsi="Times New Roman" w:cs="Times New Roman"/>
              </w:rPr>
              <w:t xml:space="preserve"> understand the need for Accountability on Maternal, Child and </w:t>
            </w:r>
            <w:r>
              <w:rPr>
                <w:rFonts w:ascii="Times New Roman" w:eastAsia="Times New Roman" w:hAnsi="Times New Roman" w:cs="Times New Roman"/>
              </w:rPr>
              <w:t xml:space="preserve">Adolescent Nutrition in Nigeria, and for </w:t>
            </w:r>
            <w:r w:rsidR="00CC5785">
              <w:rPr>
                <w:rFonts w:ascii="Times New Roman" w:eastAsia="Times New Roman" w:hAnsi="Times New Roman" w:cs="Times New Roman"/>
              </w:rPr>
              <w:t xml:space="preserve">effective, efficient and continuous reportage of Maternal, Child and Adolescent Nutrition in Nigeria. </w:t>
            </w:r>
          </w:p>
          <w:p w:rsidR="0091416E" w:rsidRDefault="0091416E" w:rsidP="0091416E">
            <w:pPr>
              <w:spacing w:after="0" w:line="244" w:lineRule="auto"/>
              <w:ind w:right="53"/>
              <w:jc w:val="both"/>
              <w:rPr>
                <w:rFonts w:ascii="Times New Roman" w:eastAsia="Times New Roman" w:hAnsi="Times New Roman" w:cs="Times New Roman"/>
              </w:rPr>
            </w:pPr>
          </w:p>
          <w:p w:rsidR="00CC5785" w:rsidRDefault="0091416E" w:rsidP="00411336">
            <w:pPr>
              <w:spacing w:after="0" w:line="244" w:lineRule="auto"/>
              <w:ind w:right="53"/>
              <w:jc w:val="both"/>
            </w:pPr>
            <w:r>
              <w:rPr>
                <w:rFonts w:ascii="Times New Roman" w:eastAsia="Times New Roman" w:hAnsi="Times New Roman" w:cs="Times New Roman"/>
              </w:rPr>
              <w:t>The CS-SUNN participated in</w:t>
            </w:r>
            <w:r w:rsidR="00CC5785">
              <w:rPr>
                <w:rFonts w:ascii="Times New Roman" w:eastAsia="Times New Roman" w:hAnsi="Times New Roman" w:cs="Times New Roman"/>
              </w:rPr>
              <w:t xml:space="preserve"> </w:t>
            </w:r>
            <w:r>
              <w:rPr>
                <w:rFonts w:ascii="Times New Roman" w:eastAsia="Times New Roman" w:hAnsi="Times New Roman" w:cs="Times New Roman"/>
              </w:rPr>
              <w:t>t</w:t>
            </w:r>
            <w:r w:rsidRPr="0091416E">
              <w:rPr>
                <w:rFonts w:ascii="Times New Roman" w:eastAsia="Times New Roman" w:hAnsi="Times New Roman" w:cs="Times New Roman"/>
              </w:rPr>
              <w:t>he 58th National Council on Health meeting held in Sokoto State from 7th – 11th March 2016. The theme of the event was:</w:t>
            </w:r>
            <w:r w:rsidRPr="0091416E">
              <w:rPr>
                <w:rFonts w:ascii="Times New Roman" w:eastAsia="Times New Roman" w:hAnsi="Times New Roman" w:cs="Times New Roman"/>
                <w:b/>
              </w:rPr>
              <w:t xml:space="preserve"> </w:t>
            </w:r>
            <w:r w:rsidRPr="00AD109C">
              <w:rPr>
                <w:rFonts w:ascii="Times New Roman" w:eastAsia="Times New Roman" w:hAnsi="Times New Roman" w:cs="Times New Roman"/>
                <w:i/>
              </w:rPr>
              <w:t>“Universal Health Coverage: an Agenda for change”.</w:t>
            </w:r>
            <w:r>
              <w:rPr>
                <w:rFonts w:ascii="Times New Roman" w:eastAsia="Times New Roman" w:hAnsi="Times New Roman" w:cs="Times New Roman"/>
              </w:rPr>
              <w:t xml:space="preserve"> CS-SUNN </w:t>
            </w:r>
            <w:r w:rsidR="00CC5785">
              <w:rPr>
                <w:rFonts w:ascii="Times New Roman" w:eastAsia="Times New Roman" w:hAnsi="Times New Roman" w:cs="Times New Roman"/>
              </w:rPr>
              <w:t>used the forum to engage key stakeholders and create</w:t>
            </w:r>
            <w:r w:rsidR="00411336">
              <w:rPr>
                <w:rFonts w:ascii="Times New Roman" w:eastAsia="Times New Roman" w:hAnsi="Times New Roman" w:cs="Times New Roman"/>
              </w:rPr>
              <w:t>d</w:t>
            </w:r>
            <w:r w:rsidR="00CC5785">
              <w:rPr>
                <w:rFonts w:ascii="Times New Roman" w:eastAsia="Times New Roman" w:hAnsi="Times New Roman" w:cs="Times New Roman"/>
              </w:rPr>
              <w:t xml:space="preserve"> public awareness on nutrition priorities, on 9</w:t>
            </w:r>
            <w:r w:rsidR="00CC5785">
              <w:rPr>
                <w:rFonts w:ascii="Times New Roman" w:eastAsia="Times New Roman" w:hAnsi="Times New Roman" w:cs="Times New Roman"/>
                <w:vertAlign w:val="superscript"/>
              </w:rPr>
              <w:t>th</w:t>
            </w:r>
            <w:r w:rsidR="00CC5785">
              <w:rPr>
                <w:rFonts w:ascii="Times New Roman" w:eastAsia="Times New Roman" w:hAnsi="Times New Roman" w:cs="Times New Roman"/>
              </w:rPr>
              <w:t xml:space="preserve"> March., 2016. A food show highlighting local nutriti</w:t>
            </w:r>
            <w:r>
              <w:rPr>
                <w:rFonts w:ascii="Times New Roman" w:eastAsia="Times New Roman" w:hAnsi="Times New Roman" w:cs="Times New Roman"/>
              </w:rPr>
              <w:t>ous recipes and food items was</w:t>
            </w:r>
            <w:r w:rsidR="00CC5785">
              <w:rPr>
                <w:rFonts w:ascii="Times New Roman" w:eastAsia="Times New Roman" w:hAnsi="Times New Roman" w:cs="Times New Roman"/>
              </w:rPr>
              <w:t xml:space="preserve"> highlight</w:t>
            </w:r>
            <w:r>
              <w:rPr>
                <w:rFonts w:ascii="Times New Roman" w:eastAsia="Times New Roman" w:hAnsi="Times New Roman" w:cs="Times New Roman"/>
              </w:rPr>
              <w:t>ed in the event whiles c</w:t>
            </w:r>
            <w:r w:rsidR="00CC5785">
              <w:rPr>
                <w:rFonts w:ascii="Times New Roman" w:eastAsia="Times New Roman" w:hAnsi="Times New Roman" w:cs="Times New Roman"/>
              </w:rPr>
              <w:t xml:space="preserve">opies of the CS-SUNN BCC strategy and newsletter were disseminated at the forum. </w:t>
            </w:r>
            <w:r w:rsidR="00CC5785">
              <w:rPr>
                <w:rFonts w:ascii="Times New Roman" w:eastAsia="Times New Roman" w:hAnsi="Times New Roman" w:cs="Times New Roman"/>
                <w:b/>
              </w:rPr>
              <w:t xml:space="preserve"> </w:t>
            </w:r>
          </w:p>
          <w:p w:rsidR="00CC5785" w:rsidRDefault="00CC5785" w:rsidP="00411336">
            <w:pPr>
              <w:spacing w:after="0"/>
              <w:jc w:val="both"/>
            </w:pPr>
            <w:r>
              <w:rPr>
                <w:rFonts w:ascii="Times New Roman" w:eastAsia="Times New Roman" w:hAnsi="Times New Roman" w:cs="Times New Roman"/>
                <w:b/>
              </w:rPr>
              <w:t xml:space="preserve"> </w:t>
            </w:r>
          </w:p>
          <w:p w:rsidR="00CC5785" w:rsidRDefault="00CC5785" w:rsidP="0030470F">
            <w:pPr>
              <w:spacing w:after="0" w:line="243" w:lineRule="auto"/>
              <w:jc w:val="both"/>
              <w:rPr>
                <w:rFonts w:ascii="Times New Roman" w:eastAsia="Times New Roman" w:hAnsi="Times New Roman" w:cs="Times New Roman"/>
              </w:rPr>
            </w:pPr>
            <w:r>
              <w:rPr>
                <w:rFonts w:ascii="Times New Roman" w:eastAsia="Times New Roman" w:hAnsi="Times New Roman" w:cs="Times New Roman"/>
                <w:b/>
              </w:rPr>
              <w:t>CS-SUNN contributes to policy, legal and budgetary frameworks that address th</w:t>
            </w:r>
            <w:r w:rsidR="00D70600">
              <w:rPr>
                <w:rFonts w:ascii="Times New Roman" w:eastAsia="Times New Roman" w:hAnsi="Times New Roman" w:cs="Times New Roman"/>
                <w:b/>
              </w:rPr>
              <w:t xml:space="preserve">e needs of the most vulnerable: </w:t>
            </w:r>
            <w:r w:rsidR="00D70600" w:rsidRPr="00D70600">
              <w:rPr>
                <w:rFonts w:ascii="Times New Roman" w:eastAsia="Times New Roman" w:hAnsi="Times New Roman" w:cs="Times New Roman"/>
              </w:rPr>
              <w:t>CS-SUNN convene</w:t>
            </w:r>
            <w:r w:rsidR="00F723E7">
              <w:rPr>
                <w:rFonts w:ascii="Times New Roman" w:eastAsia="Times New Roman" w:hAnsi="Times New Roman" w:cs="Times New Roman"/>
              </w:rPr>
              <w:t>d</w:t>
            </w:r>
            <w:r w:rsidR="00D70600" w:rsidRPr="00D70600">
              <w:rPr>
                <w:rFonts w:ascii="Times New Roman" w:eastAsia="Times New Roman" w:hAnsi="Times New Roman" w:cs="Times New Roman"/>
              </w:rPr>
              <w:t xml:space="preserve"> a policy dialogue meeting with policy makers from the government and including representation from the Ministry of Gender and Social Affairs, and the National House of Assembly. Participants discussed mainstreaming nutrition into sector policies. </w:t>
            </w:r>
          </w:p>
          <w:p w:rsidR="0030470F" w:rsidRDefault="0030470F" w:rsidP="0030470F">
            <w:pPr>
              <w:spacing w:after="0" w:line="243" w:lineRule="auto"/>
              <w:jc w:val="both"/>
              <w:rPr>
                <w:rFonts w:ascii="Times New Roman" w:eastAsia="Times New Roman" w:hAnsi="Times New Roman" w:cs="Times New Roman"/>
              </w:rPr>
            </w:pPr>
          </w:p>
          <w:p w:rsidR="0030470F" w:rsidRDefault="0030470F" w:rsidP="0030470F">
            <w:pPr>
              <w:spacing w:after="0" w:line="243" w:lineRule="auto"/>
              <w:jc w:val="both"/>
              <w:rPr>
                <w:rFonts w:ascii="Times New Roman" w:eastAsia="Times New Roman" w:hAnsi="Times New Roman" w:cs="Times New Roman"/>
                <w:b/>
              </w:rPr>
            </w:pPr>
            <w:r>
              <w:rPr>
                <w:rFonts w:ascii="Times New Roman" w:eastAsia="Times New Roman" w:hAnsi="Times New Roman" w:cs="Times New Roman"/>
                <w:b/>
              </w:rPr>
              <w:t xml:space="preserve">CS-SUNN strengthens in-country accountability for progress in tackling under-nutrition: </w:t>
            </w:r>
            <w:r w:rsidRPr="004D157F">
              <w:rPr>
                <w:rFonts w:ascii="Times New Roman" w:eastAsia="Times New Roman" w:hAnsi="Times New Roman" w:cs="Times New Roman"/>
              </w:rPr>
              <w:t>The 2</w:t>
            </w:r>
            <w:r w:rsidRPr="004D157F">
              <w:rPr>
                <w:rFonts w:ascii="Times New Roman" w:eastAsia="Times New Roman" w:hAnsi="Times New Roman" w:cs="Times New Roman"/>
                <w:vertAlign w:val="superscript"/>
              </w:rPr>
              <w:t>nd</w:t>
            </w:r>
            <w:r w:rsidRPr="004D157F">
              <w:rPr>
                <w:rFonts w:ascii="Times New Roman" w:eastAsia="Times New Roman" w:hAnsi="Times New Roman" w:cs="Times New Roman"/>
              </w:rPr>
              <w:t xml:space="preserve"> edition of the CS-SUNN Newsletter that was produced during the quarter contained key </w:t>
            </w:r>
            <w:r>
              <w:rPr>
                <w:rFonts w:ascii="Times New Roman" w:eastAsia="Times New Roman" w:hAnsi="Times New Roman" w:cs="Times New Roman"/>
              </w:rPr>
              <w:t>a</w:t>
            </w:r>
            <w:r w:rsidRPr="004D157F">
              <w:rPr>
                <w:rFonts w:ascii="Times New Roman" w:eastAsia="Times New Roman" w:hAnsi="Times New Roman" w:cs="Times New Roman"/>
              </w:rPr>
              <w:t xml:space="preserve">ccountability issues towards tackling nutrition in Nigeria. It was expected that the </w:t>
            </w:r>
            <w:r>
              <w:rPr>
                <w:rFonts w:ascii="Times New Roman" w:eastAsia="Times New Roman" w:hAnsi="Times New Roman" w:cs="Times New Roman"/>
              </w:rPr>
              <w:t xml:space="preserve">18,500 copies of the </w:t>
            </w:r>
            <w:r w:rsidRPr="004D157F">
              <w:rPr>
                <w:rFonts w:ascii="Times New Roman" w:eastAsia="Times New Roman" w:hAnsi="Times New Roman" w:cs="Times New Roman"/>
                <w:i/>
              </w:rPr>
              <w:t>“Nigeria Nutrition Update”</w:t>
            </w:r>
            <w:r>
              <w:rPr>
                <w:rFonts w:ascii="Times New Roman" w:eastAsia="Times New Roman" w:hAnsi="Times New Roman" w:cs="Times New Roman"/>
                <w:b/>
              </w:rPr>
              <w:t xml:space="preserve"> </w:t>
            </w:r>
            <w:r w:rsidRPr="004D157F">
              <w:rPr>
                <w:rFonts w:ascii="Times New Roman" w:eastAsia="Times New Roman" w:hAnsi="Times New Roman" w:cs="Times New Roman"/>
              </w:rPr>
              <w:t xml:space="preserve">that was </w:t>
            </w:r>
            <w:r>
              <w:rPr>
                <w:rFonts w:ascii="Times New Roman" w:eastAsia="Times New Roman" w:hAnsi="Times New Roman" w:cs="Times New Roman"/>
              </w:rPr>
              <w:t>disseminated to 36 states using the platform of the States Nutrition Officers will help strengthen accountability.</w:t>
            </w:r>
            <w:r>
              <w:rPr>
                <w:rFonts w:ascii="Times New Roman" w:eastAsia="Times New Roman" w:hAnsi="Times New Roman" w:cs="Times New Roman"/>
                <w:b/>
              </w:rPr>
              <w:t xml:space="preserve"> </w:t>
            </w:r>
          </w:p>
          <w:p w:rsidR="0030470F" w:rsidRDefault="0030470F" w:rsidP="0030470F">
            <w:pPr>
              <w:spacing w:after="0" w:line="243" w:lineRule="auto"/>
            </w:pPr>
          </w:p>
          <w:p w:rsidR="0030470F" w:rsidRDefault="0030470F" w:rsidP="0030470F">
            <w:pPr>
              <w:spacing w:after="0"/>
              <w:jc w:val="both"/>
              <w:rPr>
                <w:rFonts w:ascii="Times New Roman" w:eastAsia="Times New Roman" w:hAnsi="Times New Roman" w:cs="Times New Roman"/>
              </w:rPr>
            </w:pPr>
            <w:r>
              <w:rPr>
                <w:rFonts w:ascii="Times New Roman" w:eastAsia="Times New Roman" w:hAnsi="Times New Roman" w:cs="Times New Roman"/>
              </w:rPr>
              <w:t>CS-SUNN convened a National Town Hall meeting on February 19th, 2016 with the theme “</w:t>
            </w:r>
            <w:r w:rsidRPr="004D157F">
              <w:rPr>
                <w:rFonts w:ascii="Times New Roman" w:eastAsia="Times New Roman" w:hAnsi="Times New Roman" w:cs="Times New Roman"/>
                <w:i/>
              </w:rPr>
              <w:t>Strengthening In-Country Accountability in Maternal, Child and Adolescent Nutrition in Nigeria”</w:t>
            </w:r>
            <w:r>
              <w:rPr>
                <w:rFonts w:ascii="Times New Roman" w:eastAsia="Times New Roman" w:hAnsi="Times New Roman" w:cs="Times New Roman"/>
                <w:b/>
              </w:rPr>
              <w:t xml:space="preserve"> </w:t>
            </w:r>
            <w:r>
              <w:rPr>
                <w:rFonts w:ascii="Times New Roman" w:eastAsia="Times New Roman" w:hAnsi="Times New Roman" w:cs="Times New Roman"/>
              </w:rPr>
              <w:t xml:space="preserve">at the Bolton White Hotels, Abuja. The purpose of the meeting was to provide a platform for stakeholders to deliberate on the best ways in ensuring the implementation of the National Strategic Plan of Action for Nutrition. Over 150 nutrition stakeholders participated, including representatives from Legislators, Government, Traditional Leaders, UNICEF, Save the Children International, Action Against Hunger, Association for the Advancement of Family Planning, Development Research Partners, Centre for the Right to Health (CRH), SUN Business Network, Media,  Professional Associations, and other NGOs. The event was meant to:  </w:t>
            </w:r>
            <w:r>
              <w:t>(1) p</w:t>
            </w:r>
            <w:r>
              <w:rPr>
                <w:rFonts w:ascii="Times New Roman" w:eastAsia="Times New Roman" w:hAnsi="Times New Roman" w:cs="Times New Roman"/>
              </w:rPr>
              <w:t>resent current data on Nutrition and Tools that will support tracking of nutrition interventions and help to encourage more effective nutrition programming; (2) identify opportunities and potential barriers to the adoption and implementation of the National Strategic Plan of Action for Nutrition (NSPAN); and (3) discuss stakeholders’ roles in accountability and tracking of nutrition interventions. The event started with the Media Roundtable, and was followed by the Town Hall Meeting presentations and dialogue using the Open Space Technology (OST) Methodology.  At the end of the Town Hall Meeting, stakeholders called on the different nutrition actors for the following:</w:t>
            </w:r>
          </w:p>
          <w:p w:rsidR="0030470F" w:rsidRDefault="0030470F" w:rsidP="0030470F">
            <w:pPr>
              <w:spacing w:after="0"/>
              <w:jc w:val="both"/>
              <w:rPr>
                <w:rFonts w:ascii="Times New Roman" w:eastAsia="Times New Roman" w:hAnsi="Times New Roman" w:cs="Times New Roman"/>
              </w:rPr>
            </w:pPr>
          </w:p>
          <w:p w:rsidR="0030470F" w:rsidRPr="008F4CAD" w:rsidRDefault="0030470F" w:rsidP="0030470F">
            <w:pPr>
              <w:pStyle w:val="ListParagraph"/>
              <w:numPr>
                <w:ilvl w:val="0"/>
                <w:numId w:val="6"/>
              </w:numPr>
              <w:spacing w:after="42" w:line="237" w:lineRule="auto"/>
              <w:jc w:val="both"/>
            </w:pPr>
            <w:r w:rsidRPr="00AD109C">
              <w:rPr>
                <w:rFonts w:ascii="Times New Roman" w:eastAsia="Times New Roman" w:hAnsi="Times New Roman" w:cs="Times New Roman"/>
              </w:rPr>
              <w:t xml:space="preserve"> </w:t>
            </w:r>
            <w:r w:rsidRPr="00AD109C">
              <w:rPr>
                <w:rFonts w:ascii="Times New Roman" w:eastAsia="Times New Roman" w:hAnsi="Times New Roman" w:cs="Times New Roman"/>
                <w:b/>
                <w:i/>
              </w:rPr>
              <w:t xml:space="preserve">Federal, State and Local Governments: </w:t>
            </w:r>
            <w:r w:rsidRPr="00AD109C">
              <w:rPr>
                <w:rFonts w:ascii="Times New Roman" w:eastAsia="Times New Roman" w:hAnsi="Times New Roman" w:cs="Times New Roman"/>
              </w:rPr>
              <w:t xml:space="preserve"> create nutrition specific budget lines in the ministries of Health, Education and Agriculture at the Federal, States and LGAs levels in Nigeria; (ii) develop costed nutrition plans of action in all the state and LGA levels; (iii) Provide budgetary allocation for the implementation of the NSPAN (2014-2019) in the 2016 Budget appropriation, with emphasis on Maternal, Child and Adolescent nutrition, and </w:t>
            </w:r>
            <w:r w:rsidRPr="00AD109C">
              <w:rPr>
                <w:rFonts w:ascii="Times New Roman" w:eastAsia="Times New Roman" w:hAnsi="Times New Roman" w:cs="Times New Roman"/>
              </w:rPr>
              <w:lastRenderedPageBreak/>
              <w:t xml:space="preserve">ensure timely release of funds; (iv) extend maternity leave to six months, in order to protect Exclusive Breastfeeding; (v) reallocate some funds from the school feeding program to address optimum nutrition in the first 1000 days of life; (vi) include Nutrition education into the school system, at both the formal and informal levels and (vii) update skills of Health Care Workers at the Primary Health Care levels on Infant and Young Child Feeding practices.  </w:t>
            </w:r>
          </w:p>
          <w:p w:rsidR="0030470F" w:rsidRDefault="0030470F" w:rsidP="0030470F">
            <w:pPr>
              <w:spacing w:after="42" w:line="237" w:lineRule="auto"/>
              <w:ind w:left="415"/>
              <w:jc w:val="both"/>
            </w:pPr>
          </w:p>
          <w:p w:rsidR="0030470F" w:rsidRPr="008F4CAD" w:rsidRDefault="0030470F" w:rsidP="0030470F">
            <w:pPr>
              <w:pStyle w:val="ListParagraph"/>
              <w:numPr>
                <w:ilvl w:val="0"/>
                <w:numId w:val="6"/>
              </w:numPr>
              <w:spacing w:after="0" w:line="255" w:lineRule="auto"/>
              <w:jc w:val="both"/>
            </w:pPr>
            <w:r w:rsidRPr="00AD109C">
              <w:rPr>
                <w:rFonts w:ascii="Times New Roman" w:eastAsia="Times New Roman" w:hAnsi="Times New Roman" w:cs="Times New Roman"/>
                <w:b/>
                <w:i/>
              </w:rPr>
              <w:t xml:space="preserve">Legislators at National and State levels: </w:t>
            </w:r>
            <w:r w:rsidRPr="00AD109C">
              <w:rPr>
                <w:rFonts w:ascii="Times New Roman" w:eastAsia="Times New Roman" w:hAnsi="Times New Roman" w:cs="Times New Roman"/>
              </w:rPr>
              <w:t xml:space="preserve"> (</w:t>
            </w:r>
            <w:proofErr w:type="spellStart"/>
            <w:r w:rsidRPr="00AD109C">
              <w:rPr>
                <w:rFonts w:ascii="Times New Roman" w:eastAsia="Times New Roman" w:hAnsi="Times New Roman" w:cs="Times New Roman"/>
              </w:rPr>
              <w:t>i</w:t>
            </w:r>
            <w:proofErr w:type="spellEnd"/>
            <w:r w:rsidRPr="00AD109C">
              <w:rPr>
                <w:rFonts w:ascii="Times New Roman" w:eastAsia="Times New Roman" w:hAnsi="Times New Roman" w:cs="Times New Roman"/>
              </w:rPr>
              <w:t xml:space="preserve">) ensure inclusiveness in funding for Maternal, Child and Adolescent nutrition Interventions; (ii) carry out oversight functions for implementation of the NSPAN (2014-2019); (iii) create a Committee on nutrition.  </w:t>
            </w:r>
          </w:p>
          <w:p w:rsidR="0030470F" w:rsidRDefault="0030470F" w:rsidP="0030470F">
            <w:pPr>
              <w:spacing w:after="0" w:line="255" w:lineRule="auto"/>
              <w:jc w:val="both"/>
              <w:rPr>
                <w:rFonts w:ascii="Times New Roman" w:eastAsia="Times New Roman" w:hAnsi="Times New Roman" w:cs="Times New Roman"/>
                <w:b/>
                <w:i/>
              </w:rPr>
            </w:pPr>
          </w:p>
          <w:p w:rsidR="0030470F" w:rsidRPr="00AD109C" w:rsidRDefault="0030470F" w:rsidP="0030470F">
            <w:pPr>
              <w:pStyle w:val="ListParagraph"/>
              <w:numPr>
                <w:ilvl w:val="0"/>
                <w:numId w:val="6"/>
              </w:numPr>
              <w:spacing w:after="0" w:line="255" w:lineRule="auto"/>
              <w:jc w:val="both"/>
            </w:pPr>
            <w:r>
              <w:rPr>
                <w:rFonts w:ascii="Times New Roman" w:eastAsia="Times New Roman" w:hAnsi="Times New Roman" w:cs="Times New Roman"/>
                <w:b/>
                <w:i/>
              </w:rPr>
              <w:t>Media</w:t>
            </w:r>
            <w:r w:rsidRPr="008F4CAD">
              <w:rPr>
                <w:rFonts w:ascii="Times New Roman" w:eastAsia="Times New Roman" w:hAnsi="Times New Roman" w:cs="Times New Roman"/>
                <w:b/>
                <w:i/>
              </w:rPr>
              <w:t xml:space="preserve">: </w:t>
            </w:r>
            <w:r w:rsidRPr="008F4CAD">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p</w:t>
            </w:r>
            <w:r w:rsidRPr="00AD109C">
              <w:rPr>
                <w:rFonts w:ascii="Times New Roman" w:eastAsia="Times New Roman" w:hAnsi="Times New Roman" w:cs="Times New Roman"/>
              </w:rPr>
              <w:t xml:space="preserve">lay a watchdog role in following up with nutrition budget allocation and releases; </w:t>
            </w:r>
            <w:r>
              <w:rPr>
                <w:rFonts w:ascii="Times New Roman" w:eastAsia="Times New Roman" w:hAnsi="Times New Roman" w:cs="Times New Roman"/>
              </w:rPr>
              <w:t>(ii) b</w:t>
            </w:r>
            <w:r w:rsidRPr="00AD109C">
              <w:rPr>
                <w:rFonts w:ascii="Times New Roman" w:eastAsia="Times New Roman" w:hAnsi="Times New Roman" w:cs="Times New Roman"/>
              </w:rPr>
              <w:t xml:space="preserve">ring to public attention the efforts in addressing under-nutrition in Nigeria;  </w:t>
            </w:r>
            <w:r>
              <w:rPr>
                <w:rFonts w:ascii="Times New Roman" w:eastAsia="Times New Roman" w:hAnsi="Times New Roman" w:cs="Times New Roman"/>
              </w:rPr>
              <w:t>(iii) a</w:t>
            </w:r>
            <w:r w:rsidRPr="00AD109C">
              <w:rPr>
                <w:rFonts w:ascii="Times New Roman" w:eastAsia="Times New Roman" w:hAnsi="Times New Roman" w:cs="Times New Roman"/>
              </w:rPr>
              <w:t xml:space="preserve">mplify the voices of the voiceless women and children whose lives are threatened by severe malnutrition.  </w:t>
            </w:r>
          </w:p>
          <w:p w:rsidR="0030470F" w:rsidRDefault="0030470F" w:rsidP="0030470F">
            <w:pPr>
              <w:spacing w:after="0" w:line="255" w:lineRule="auto"/>
              <w:jc w:val="both"/>
            </w:pPr>
          </w:p>
          <w:p w:rsidR="0030470F" w:rsidRPr="00AD109C" w:rsidRDefault="0030470F" w:rsidP="0030470F">
            <w:pPr>
              <w:pStyle w:val="ListParagraph"/>
              <w:numPr>
                <w:ilvl w:val="0"/>
                <w:numId w:val="6"/>
              </w:numPr>
              <w:spacing w:after="0"/>
              <w:jc w:val="both"/>
            </w:pPr>
            <w:r>
              <w:rPr>
                <w:rFonts w:ascii="Times New Roman" w:eastAsia="Times New Roman" w:hAnsi="Times New Roman" w:cs="Times New Roman"/>
                <w:b/>
                <w:i/>
              </w:rPr>
              <w:t>Private Sector</w:t>
            </w:r>
            <w:r w:rsidRPr="008F4CAD">
              <w:rPr>
                <w:rFonts w:ascii="Times New Roman" w:eastAsia="Times New Roman" w:hAnsi="Times New Roman" w:cs="Times New Roman"/>
                <w:b/>
                <w:i/>
              </w:rPr>
              <w:t xml:space="preserve">: </w:t>
            </w:r>
            <w:r w:rsidRPr="008F4CAD">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s</w:t>
            </w:r>
            <w:r w:rsidRPr="00AD109C">
              <w:rPr>
                <w:rFonts w:ascii="Times New Roman" w:eastAsia="Times New Roman" w:hAnsi="Times New Roman" w:cs="Times New Roman"/>
              </w:rPr>
              <w:t>upport policy implementation through the development of low cost, nutritious complementary foods and home fortification of sta</w:t>
            </w:r>
            <w:r>
              <w:rPr>
                <w:rFonts w:ascii="Times New Roman" w:eastAsia="Times New Roman" w:hAnsi="Times New Roman" w:cs="Times New Roman"/>
              </w:rPr>
              <w:t>ple foods; and (ii) s</w:t>
            </w:r>
            <w:r w:rsidRPr="00AD109C">
              <w:rPr>
                <w:rFonts w:ascii="Times New Roman" w:eastAsia="Times New Roman" w:hAnsi="Times New Roman" w:cs="Times New Roman"/>
              </w:rPr>
              <w:t xml:space="preserve">upport Community investment in data management and surveillance.  </w:t>
            </w:r>
          </w:p>
          <w:p w:rsidR="0030470F" w:rsidRDefault="0030470F" w:rsidP="0030470F">
            <w:pPr>
              <w:pStyle w:val="ListParagraph"/>
              <w:jc w:val="both"/>
            </w:pPr>
          </w:p>
          <w:p w:rsidR="0030470F" w:rsidRDefault="0030470F" w:rsidP="0030470F">
            <w:pPr>
              <w:pStyle w:val="ListParagraph"/>
              <w:numPr>
                <w:ilvl w:val="0"/>
                <w:numId w:val="6"/>
              </w:numPr>
              <w:spacing w:after="0"/>
              <w:jc w:val="both"/>
              <w:rPr>
                <w:rFonts w:ascii="Times New Roman" w:hAnsi="Times New Roman" w:cs="Times New Roman"/>
              </w:rPr>
            </w:pPr>
            <w:r w:rsidRPr="00AD109C">
              <w:rPr>
                <w:rFonts w:ascii="Times New Roman" w:hAnsi="Times New Roman" w:cs="Times New Roman"/>
                <w:b/>
                <w:i/>
              </w:rPr>
              <w:t>CSOs/NGOs and Nutrition Partners:</w:t>
            </w:r>
            <w:r w:rsidRPr="00AD109C">
              <w:rPr>
                <w:i/>
              </w:rPr>
              <w:t xml:space="preserve">  </w:t>
            </w:r>
            <w:r w:rsidRPr="00AD109C">
              <w:rPr>
                <w:rFonts w:ascii="Times New Roman" w:hAnsi="Times New Roman" w:cs="Times New Roman"/>
              </w:rPr>
              <w:t>(</w:t>
            </w:r>
            <w:proofErr w:type="spellStart"/>
            <w:r w:rsidRPr="00AD109C">
              <w:rPr>
                <w:rFonts w:ascii="Times New Roman" w:hAnsi="Times New Roman" w:cs="Times New Roman"/>
              </w:rPr>
              <w:t>i</w:t>
            </w:r>
            <w:proofErr w:type="spellEnd"/>
            <w:r w:rsidRPr="00AD109C">
              <w:rPr>
                <w:rFonts w:ascii="Times New Roman" w:hAnsi="Times New Roman" w:cs="Times New Roman"/>
              </w:rPr>
              <w:t xml:space="preserve">) Advocate for the implementation of maternal and child nutrition interventions;  </w:t>
            </w:r>
            <w:r>
              <w:rPr>
                <w:rFonts w:ascii="Times New Roman" w:hAnsi="Times New Roman" w:cs="Times New Roman"/>
              </w:rPr>
              <w:t>(ii) p</w:t>
            </w:r>
            <w:r w:rsidRPr="00AD109C">
              <w:rPr>
                <w:rFonts w:ascii="Times New Roman" w:hAnsi="Times New Roman" w:cs="Times New Roman"/>
              </w:rPr>
              <w:t xml:space="preserve">romote sustained community health education on nutrition;  </w:t>
            </w:r>
            <w:r>
              <w:rPr>
                <w:rFonts w:ascii="Times New Roman" w:hAnsi="Times New Roman" w:cs="Times New Roman"/>
              </w:rPr>
              <w:t>(iii) c</w:t>
            </w:r>
            <w:r w:rsidRPr="00AD109C">
              <w:rPr>
                <w:rFonts w:ascii="Times New Roman" w:hAnsi="Times New Roman" w:cs="Times New Roman"/>
              </w:rPr>
              <w:t>ontinue the mobilization of resources to support nutrition interventions at all levels;</w:t>
            </w:r>
            <w:r>
              <w:rPr>
                <w:rFonts w:ascii="Times New Roman" w:hAnsi="Times New Roman" w:cs="Times New Roman"/>
              </w:rPr>
              <w:t xml:space="preserve"> (iv) p</w:t>
            </w:r>
            <w:r w:rsidRPr="00AD109C">
              <w:rPr>
                <w:rFonts w:ascii="Times New Roman" w:hAnsi="Times New Roman" w:cs="Times New Roman"/>
              </w:rPr>
              <w:t xml:space="preserve">rovide technical support, including best practices, to scale up nutrition in Nigeria.  </w:t>
            </w:r>
            <w:r>
              <w:rPr>
                <w:rFonts w:ascii="Times New Roman" w:hAnsi="Times New Roman" w:cs="Times New Roman"/>
              </w:rPr>
              <w:t xml:space="preserve">(v) </w:t>
            </w:r>
            <w:proofErr w:type="gramStart"/>
            <w:r>
              <w:rPr>
                <w:rFonts w:ascii="Times New Roman" w:hAnsi="Times New Roman" w:cs="Times New Roman"/>
              </w:rPr>
              <w:t>b</w:t>
            </w:r>
            <w:r w:rsidRPr="00AD109C">
              <w:rPr>
                <w:rFonts w:ascii="Times New Roman" w:hAnsi="Times New Roman" w:cs="Times New Roman"/>
              </w:rPr>
              <w:t>uild</w:t>
            </w:r>
            <w:proofErr w:type="gramEnd"/>
            <w:r w:rsidRPr="00AD109C">
              <w:rPr>
                <w:rFonts w:ascii="Times New Roman" w:hAnsi="Times New Roman" w:cs="Times New Roman"/>
              </w:rPr>
              <w:t xml:space="preserve"> government capacity on data management, surveillance and the use </w:t>
            </w:r>
            <w:r>
              <w:rPr>
                <w:rFonts w:ascii="Times New Roman" w:hAnsi="Times New Roman" w:cs="Times New Roman"/>
              </w:rPr>
              <w:t xml:space="preserve">of Freedom of Information </w:t>
            </w:r>
            <w:r w:rsidRPr="00AD109C">
              <w:rPr>
                <w:rFonts w:ascii="Times New Roman" w:hAnsi="Times New Roman" w:cs="Times New Roman"/>
              </w:rPr>
              <w:t xml:space="preserve">bill to track funds released for nutrition.  </w:t>
            </w:r>
          </w:p>
          <w:p w:rsidR="002237F4" w:rsidRDefault="002237F4" w:rsidP="002237F4">
            <w:pPr>
              <w:spacing w:after="0"/>
              <w:jc w:val="both"/>
              <w:rPr>
                <w:rFonts w:ascii="Times New Roman" w:hAnsi="Times New Roman" w:cs="Times New Roman"/>
              </w:rPr>
            </w:pPr>
          </w:p>
          <w:p w:rsidR="002237F4" w:rsidRDefault="002237F4" w:rsidP="002237F4">
            <w:pPr>
              <w:spacing w:after="202" w:line="236" w:lineRule="auto"/>
              <w:jc w:val="both"/>
              <w:rPr>
                <w:rFonts w:ascii="Times New Roman" w:eastAsia="Times New Roman" w:hAnsi="Times New Roman" w:cs="Times New Roman"/>
              </w:rPr>
            </w:pPr>
            <w:r>
              <w:rPr>
                <w:rFonts w:ascii="Times New Roman" w:eastAsia="Times New Roman" w:hAnsi="Times New Roman" w:cs="Times New Roman"/>
              </w:rPr>
              <w:t xml:space="preserve">The Communiqué and Action points were adopted by the participants for onward transmission to all nutrition stakeholders for implementation on 19th of February, 2016. The highly interactive open space technology (OST) methodology allowed participants to think through ideas, generate discussions and bring up recommendations to strengthen in-country accountability in maternal, child and adolescent nutrition.  </w:t>
            </w:r>
          </w:p>
          <w:p w:rsidR="002237F4" w:rsidRDefault="002237F4" w:rsidP="002237F4">
            <w:pPr>
              <w:spacing w:after="202" w:line="236" w:lineRule="auto"/>
              <w:jc w:val="both"/>
            </w:pPr>
            <w:r>
              <w:rPr>
                <w:rFonts w:ascii="Times New Roman" w:eastAsia="Times New Roman" w:hAnsi="Times New Roman" w:cs="Times New Roman"/>
              </w:rPr>
              <w:t>CS-SUNN partnered with the Association of Public Health Physicians of Nigeria (APHPN) to carry out a Desk Review of data on Nutrition activities, using secondary data from SMART and NDHS. The data will support tracking of nutrition interventions and to help policy makers within the platforms to encourage more effective programming.  Report of the exercise was presented at a plenary session during the 32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APHPN AGM &amp; Scientific Conference on 16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March 2016, in Abuja. The report highlighted that severe stunting is greatest in </w:t>
            </w:r>
            <w:proofErr w:type="spellStart"/>
            <w:r>
              <w:rPr>
                <w:rFonts w:ascii="Times New Roman" w:eastAsia="Times New Roman" w:hAnsi="Times New Roman" w:cs="Times New Roman"/>
              </w:rPr>
              <w:t>Sokoto</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Kebbi</w:t>
            </w:r>
            <w:proofErr w:type="spellEnd"/>
            <w:r>
              <w:rPr>
                <w:rFonts w:ascii="Times New Roman" w:eastAsia="Times New Roman" w:hAnsi="Times New Roman" w:cs="Times New Roman"/>
              </w:rPr>
              <w:t xml:space="preserve"> and recommended </w:t>
            </w:r>
            <w:r w:rsidRPr="002237F4">
              <w:rPr>
                <w:rFonts w:ascii="Times New Roman" w:eastAsia="Times New Roman" w:hAnsi="Times New Roman" w:cs="Times New Roman"/>
              </w:rPr>
              <w:t>that  (</w:t>
            </w:r>
            <w:proofErr w:type="spellStart"/>
            <w:r w:rsidRPr="002237F4">
              <w:rPr>
                <w:rFonts w:ascii="Times New Roman" w:eastAsia="Times New Roman" w:hAnsi="Times New Roman" w:cs="Times New Roman"/>
              </w:rPr>
              <w:t>i</w:t>
            </w:r>
            <w:proofErr w:type="spellEnd"/>
            <w:r w:rsidRPr="002237F4">
              <w:rPr>
                <w:rFonts w:ascii="Times New Roman" w:eastAsia="Times New Roman" w:hAnsi="Times New Roman" w:cs="Times New Roman"/>
              </w:rPr>
              <w:t xml:space="preserve">)  </w:t>
            </w:r>
            <w:r w:rsidRPr="002237F4">
              <w:rPr>
                <w:rFonts w:ascii="Times New Roman" w:hAnsi="Times New Roman" w:cs="Times New Roman"/>
              </w:rPr>
              <w:t>Children under five years old</w:t>
            </w:r>
            <w:r>
              <w:t xml:space="preserve"> </w:t>
            </w:r>
            <w:r>
              <w:rPr>
                <w:rFonts w:ascii="Times New Roman" w:eastAsia="Times New Roman" w:hAnsi="Times New Roman" w:cs="Times New Roman"/>
              </w:rPr>
              <w:t>in these regions should be targeted with interventions that will improve their nutritional status so that they “catch up” with their peers in other parts of the country; (ii) Breast feeding campaigns should be continued at every level of care; (iii) Governments at all levels should establish poverty alleviation programs to improve the lives of the people, and (iv) Female empowerment should be pursued by relevant stakeholders. Lastly, under this output, the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Biannual Progress (August 2015 – February 2016) report was produced. The report contained accountability issues for scaling up nutrition in Nigeria. </w:t>
            </w:r>
          </w:p>
          <w:p w:rsidR="0030470F" w:rsidRPr="002237F4" w:rsidRDefault="002237F4" w:rsidP="002237F4">
            <w:pPr>
              <w:spacing w:after="0"/>
              <w:jc w:val="both"/>
              <w:rPr>
                <w:rFonts w:ascii="Times New Roman" w:hAnsi="Times New Roman" w:cs="Times New Roman"/>
              </w:rPr>
            </w:pPr>
            <w:r>
              <w:rPr>
                <w:rFonts w:ascii="Times New Roman" w:eastAsia="Times New Roman" w:hAnsi="Times New Roman" w:cs="Times New Roman"/>
                <w:b/>
              </w:rPr>
              <w:t xml:space="preserve">CS-SUNN enhances learning between organizations &amp; states: </w:t>
            </w:r>
            <w:r w:rsidRPr="00D33B75">
              <w:rPr>
                <w:rFonts w:ascii="Times New Roman" w:eastAsia="Times New Roman" w:hAnsi="Times New Roman" w:cs="Times New Roman"/>
              </w:rPr>
              <w:t xml:space="preserve">As part of enhancing learning, CS-SUNN disseminated its </w:t>
            </w:r>
            <w:proofErr w:type="spellStart"/>
            <w:r w:rsidRPr="00D33B75">
              <w:rPr>
                <w:rFonts w:ascii="Times New Roman" w:eastAsia="Times New Roman" w:hAnsi="Times New Roman" w:cs="Times New Roman"/>
              </w:rPr>
              <w:t>Behavior</w:t>
            </w:r>
            <w:proofErr w:type="spellEnd"/>
            <w:r w:rsidRPr="00D33B75">
              <w:rPr>
                <w:rFonts w:ascii="Times New Roman" w:eastAsia="Times New Roman" w:hAnsi="Times New Roman" w:cs="Times New Roman"/>
              </w:rPr>
              <w:t xml:space="preserve"> Change Communication (BCC) Strategy (2015-2018). A total of the Strategy were produced and copies disseminated at a Town Hall meeting.</w:t>
            </w:r>
            <w:r>
              <w:rPr>
                <w:rFonts w:ascii="Times New Roman" w:eastAsia="Times New Roman" w:hAnsi="Times New Roman" w:cs="Times New Roman"/>
              </w:rPr>
              <w:t xml:space="preserve"> Also disseminated was the </w:t>
            </w:r>
            <w:r w:rsidRPr="00D33B75">
              <w:rPr>
                <w:rFonts w:ascii="Times New Roman" w:eastAsia="Times New Roman" w:hAnsi="Times New Roman" w:cs="Times New Roman"/>
              </w:rPr>
              <w:t>2</w:t>
            </w:r>
            <w:r w:rsidRPr="00D33B75">
              <w:rPr>
                <w:rFonts w:ascii="Times New Roman" w:eastAsia="Times New Roman" w:hAnsi="Times New Roman" w:cs="Times New Roman"/>
                <w:vertAlign w:val="superscript"/>
              </w:rPr>
              <w:t>nd</w:t>
            </w:r>
            <w:r w:rsidRPr="00D33B75">
              <w:rPr>
                <w:rFonts w:ascii="Times New Roman" w:eastAsia="Times New Roman" w:hAnsi="Times New Roman" w:cs="Times New Roman"/>
              </w:rPr>
              <w:t xml:space="preserve"> Edition of the CS- SUNN Quarterly Newsletter </w:t>
            </w:r>
            <w:r>
              <w:rPr>
                <w:rFonts w:ascii="Times New Roman" w:eastAsia="Times New Roman" w:hAnsi="Times New Roman" w:cs="Times New Roman"/>
              </w:rPr>
              <w:t>in the same town hall meeting.</w:t>
            </w:r>
          </w:p>
        </w:tc>
      </w:tr>
    </w:tbl>
    <w:p w:rsidR="00840D4F" w:rsidRPr="00840D4F" w:rsidRDefault="00840D4F" w:rsidP="00840D4F">
      <w:pPr>
        <w:widowControl w:val="0"/>
        <w:spacing w:after="0" w:line="240" w:lineRule="auto"/>
        <w:rPr>
          <w:rFonts w:ascii="Times New Roman" w:eastAsia="Times New Roman" w:hAnsi="Times New Roman" w:cs="Times New Roman"/>
          <w:snapToGrid w:val="0"/>
          <w:sz w:val="20"/>
          <w:szCs w:val="20"/>
          <w:lang w:eastAsia="x-none"/>
        </w:rPr>
      </w:pPr>
      <w:r w:rsidRPr="00840D4F">
        <w:rPr>
          <w:rFonts w:ascii="Times New Roman" w:eastAsia="Times New Roman" w:hAnsi="Times New Roman" w:cs="Times New Roman"/>
          <w:snapToGrid w:val="0"/>
          <w:sz w:val="20"/>
          <w:szCs w:val="20"/>
          <w:vertAlign w:val="superscript"/>
          <w:lang w:eastAsia="x-none"/>
        </w:rPr>
        <w:lastRenderedPageBreak/>
        <w:footnoteRef/>
      </w:r>
      <w:r w:rsidRPr="00840D4F">
        <w:rPr>
          <w:rFonts w:ascii="Times New Roman" w:eastAsia="Times New Roman" w:hAnsi="Times New Roman" w:cs="Times New Roman"/>
          <w:snapToGrid w:val="0"/>
          <w:sz w:val="20"/>
          <w:szCs w:val="20"/>
          <w:lang w:eastAsia="x-none"/>
        </w:rPr>
        <w:t xml:space="preserve"> The term “programme” is used for projects, programmes and joint programmes.</w:t>
      </w:r>
    </w:p>
    <w:sectPr w:rsidR="00840D4F" w:rsidRPr="00840D4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DDB"/>
    <w:multiLevelType w:val="hybridMultilevel"/>
    <w:tmpl w:val="693A7162"/>
    <w:lvl w:ilvl="0" w:tplc="44A01438">
      <w:start w:val="1"/>
      <w:numFmt w:val="lowerRoman"/>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8CE1F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42204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2461D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762C6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52CD9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AEACB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B444E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FC137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C921F3"/>
    <w:multiLevelType w:val="hybridMultilevel"/>
    <w:tmpl w:val="E64229D0"/>
    <w:lvl w:ilvl="0" w:tplc="7EE6A150">
      <w:start w:val="1"/>
      <w:numFmt w:val="lowerRoman"/>
      <w:lvlText w:val="(%1)"/>
      <w:lvlJc w:val="left"/>
      <w:pPr>
        <w:ind w:left="360"/>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888AAE0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B0463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1AEE1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7E4A4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FE674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849D9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AC567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2C54B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9068EF"/>
    <w:multiLevelType w:val="hybridMultilevel"/>
    <w:tmpl w:val="B6CEA3A2"/>
    <w:lvl w:ilvl="0" w:tplc="1BFCF214">
      <w:start w:val="1"/>
      <w:numFmt w:val="bullet"/>
      <w:lvlText w:val="-"/>
      <w:lvlJc w:val="left"/>
      <w:pPr>
        <w:ind w:left="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F254C8">
      <w:start w:val="1"/>
      <w:numFmt w:val="bullet"/>
      <w:lvlText w:val="o"/>
      <w:lvlJc w:val="left"/>
      <w:pPr>
        <w:ind w:left="1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18C472">
      <w:start w:val="1"/>
      <w:numFmt w:val="bullet"/>
      <w:lvlText w:val="▪"/>
      <w:lvlJc w:val="left"/>
      <w:pPr>
        <w:ind w:left="2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36BB9A">
      <w:start w:val="1"/>
      <w:numFmt w:val="bullet"/>
      <w:lvlText w:val="•"/>
      <w:lvlJc w:val="left"/>
      <w:pPr>
        <w:ind w:left="30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B8E38C">
      <w:start w:val="1"/>
      <w:numFmt w:val="bullet"/>
      <w:lvlText w:val="o"/>
      <w:lvlJc w:val="left"/>
      <w:pPr>
        <w:ind w:left="3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82B730">
      <w:start w:val="1"/>
      <w:numFmt w:val="bullet"/>
      <w:lvlText w:val="▪"/>
      <w:lvlJc w:val="left"/>
      <w:pPr>
        <w:ind w:left="4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AEAF68">
      <w:start w:val="1"/>
      <w:numFmt w:val="bullet"/>
      <w:lvlText w:val="•"/>
      <w:lvlJc w:val="left"/>
      <w:pPr>
        <w:ind w:left="5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E6CA04">
      <w:start w:val="1"/>
      <w:numFmt w:val="bullet"/>
      <w:lvlText w:val="o"/>
      <w:lvlJc w:val="left"/>
      <w:pPr>
        <w:ind w:left="58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6D4DC">
      <w:start w:val="1"/>
      <w:numFmt w:val="bullet"/>
      <w:lvlText w:val="▪"/>
      <w:lvlJc w:val="left"/>
      <w:pPr>
        <w:ind w:left="66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70677A"/>
    <w:multiLevelType w:val="hybridMultilevel"/>
    <w:tmpl w:val="580078AC"/>
    <w:lvl w:ilvl="0" w:tplc="04090019">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62610"/>
    <w:multiLevelType w:val="hybridMultilevel"/>
    <w:tmpl w:val="E0DAB80C"/>
    <w:lvl w:ilvl="0" w:tplc="5C1623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40D60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6612F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80B73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92C26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D426E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DE32B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2627B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0259F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9B3DB6"/>
    <w:multiLevelType w:val="hybridMultilevel"/>
    <w:tmpl w:val="9A0C67CA"/>
    <w:lvl w:ilvl="0" w:tplc="97BECA96">
      <w:start w:val="1"/>
      <w:numFmt w:val="lowerRoman"/>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2736C"/>
    <w:multiLevelType w:val="hybridMultilevel"/>
    <w:tmpl w:val="589CEA4E"/>
    <w:lvl w:ilvl="0" w:tplc="5D5E686C">
      <w:start w:val="1"/>
      <w:numFmt w:val="lowerRoman"/>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C2E2A"/>
    <w:multiLevelType w:val="hybridMultilevel"/>
    <w:tmpl w:val="8620E676"/>
    <w:lvl w:ilvl="0" w:tplc="B88C53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FCC372">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3E6DBA">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D8CBB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C28952">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767A1A">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18B15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722660">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CA91DE">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86630A6"/>
    <w:multiLevelType w:val="hybridMultilevel"/>
    <w:tmpl w:val="5DD05CE4"/>
    <w:lvl w:ilvl="0" w:tplc="DD98B0DC">
      <w:start w:val="1"/>
      <w:numFmt w:val="lowerRoman"/>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7"/>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4F"/>
    <w:rsid w:val="00021068"/>
    <w:rsid w:val="00114FFF"/>
    <w:rsid w:val="00132B5D"/>
    <w:rsid w:val="002237F4"/>
    <w:rsid w:val="0030470F"/>
    <w:rsid w:val="003A24F0"/>
    <w:rsid w:val="003E28BC"/>
    <w:rsid w:val="00411336"/>
    <w:rsid w:val="004B648E"/>
    <w:rsid w:val="004D157F"/>
    <w:rsid w:val="005356D0"/>
    <w:rsid w:val="00687701"/>
    <w:rsid w:val="00784044"/>
    <w:rsid w:val="007B1DA8"/>
    <w:rsid w:val="00807B96"/>
    <w:rsid w:val="00823ADF"/>
    <w:rsid w:val="00840D4F"/>
    <w:rsid w:val="00886DBB"/>
    <w:rsid w:val="008F4CAD"/>
    <w:rsid w:val="0091416E"/>
    <w:rsid w:val="00942000"/>
    <w:rsid w:val="00962544"/>
    <w:rsid w:val="00972EC6"/>
    <w:rsid w:val="00981323"/>
    <w:rsid w:val="00AD109C"/>
    <w:rsid w:val="00B964E0"/>
    <w:rsid w:val="00C13D10"/>
    <w:rsid w:val="00CB5405"/>
    <w:rsid w:val="00CC5785"/>
    <w:rsid w:val="00D30C04"/>
    <w:rsid w:val="00D33B75"/>
    <w:rsid w:val="00D51E30"/>
    <w:rsid w:val="00D6239A"/>
    <w:rsid w:val="00D70600"/>
    <w:rsid w:val="00DB2C57"/>
    <w:rsid w:val="00E63E18"/>
    <w:rsid w:val="00E926D7"/>
    <w:rsid w:val="00EA335B"/>
    <w:rsid w:val="00EC7F02"/>
    <w:rsid w:val="00F077FC"/>
    <w:rsid w:val="00F723E7"/>
    <w:rsid w:val="00F80BB6"/>
    <w:rsid w:val="00FC3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E443A-383F-41D5-B889-244C9864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06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8F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gif@01C775DC.3F1823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Zakaria Fusheini</dc:creator>
  <cp:keywords/>
  <dc:description/>
  <cp:lastModifiedBy>Zakaria Fusheini</cp:lastModifiedBy>
  <cp:revision>4</cp:revision>
  <dcterms:created xsi:type="dcterms:W3CDTF">2016-05-29T14:39:00Z</dcterms:created>
  <dcterms:modified xsi:type="dcterms:W3CDTF">2016-05-31T14:49:00Z</dcterms:modified>
</cp:coreProperties>
</file>