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A5E55" w14:textId="77777777" w:rsidR="003E698A" w:rsidRPr="00F3336A" w:rsidRDefault="003E698A" w:rsidP="00627250">
      <w:pPr>
        <w:rPr>
          <w:rFonts w:asciiTheme="minorHAnsi" w:hAnsiTheme="minorHAnsi" w:cstheme="minorHAnsi"/>
          <w:b/>
          <w:sz w:val="20"/>
          <w:szCs w:val="20"/>
          <w:lang w:val="es-CO"/>
        </w:rPr>
      </w:pPr>
      <w:bookmarkStart w:id="0" w:name="_GoBack"/>
      <w:bookmarkEnd w:id="0"/>
    </w:p>
    <w:p w14:paraId="1901B6E0" w14:textId="77777777" w:rsidR="00875706" w:rsidRPr="00F3336A" w:rsidRDefault="00386583" w:rsidP="00875706">
      <w:pPr>
        <w:jc w:val="center"/>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FONDO MULTIDONANTE DE LAS NACIONES UNIDAS PARA EL </w:t>
      </w:r>
      <w:r w:rsidR="00BC15F2" w:rsidRPr="00F3336A">
        <w:rPr>
          <w:rFonts w:asciiTheme="minorHAnsi" w:hAnsiTheme="minorHAnsi" w:cstheme="minorHAnsi"/>
          <w:b/>
          <w:sz w:val="20"/>
          <w:szCs w:val="20"/>
          <w:lang w:val="es-CO"/>
        </w:rPr>
        <w:t>SOSTENIMIENTO DE LA PAZ</w:t>
      </w:r>
    </w:p>
    <w:p w14:paraId="71D17A9A" w14:textId="77777777" w:rsidR="00875706" w:rsidRPr="00F3336A" w:rsidRDefault="00386583" w:rsidP="00875706">
      <w:pPr>
        <w:jc w:val="center"/>
        <w:rPr>
          <w:rFonts w:asciiTheme="minorHAnsi" w:hAnsiTheme="minorHAnsi" w:cstheme="minorHAnsi"/>
          <w:b/>
          <w:bCs/>
          <w:caps/>
          <w:sz w:val="20"/>
          <w:szCs w:val="20"/>
          <w:lang w:val="es-CO"/>
        </w:rPr>
      </w:pPr>
      <w:r w:rsidRPr="00F3336A">
        <w:rPr>
          <w:rFonts w:asciiTheme="minorHAnsi" w:hAnsiTheme="minorHAnsi" w:cstheme="minorHAnsi"/>
          <w:b/>
          <w:bCs/>
          <w:caps/>
          <w:sz w:val="20"/>
          <w:szCs w:val="20"/>
          <w:lang w:val="es-CO"/>
        </w:rPr>
        <w:t xml:space="preserve">INFORME NARRATIVO </w:t>
      </w:r>
      <w:r w:rsidR="00BC15F2" w:rsidRPr="00F3336A">
        <w:rPr>
          <w:rFonts w:asciiTheme="minorHAnsi" w:hAnsiTheme="minorHAnsi" w:cstheme="minorHAnsi"/>
          <w:b/>
          <w:bCs/>
          <w:caps/>
          <w:sz w:val="20"/>
          <w:szCs w:val="20"/>
          <w:lang w:val="es-CO"/>
        </w:rPr>
        <w:t xml:space="preserve">anual / </w:t>
      </w:r>
      <w:r w:rsidRPr="00F3336A">
        <w:rPr>
          <w:rFonts w:asciiTheme="minorHAnsi" w:hAnsiTheme="minorHAnsi" w:cstheme="minorHAnsi"/>
          <w:b/>
          <w:bCs/>
          <w:caps/>
          <w:sz w:val="20"/>
          <w:szCs w:val="20"/>
          <w:lang w:val="es-CO"/>
        </w:rPr>
        <w:t>FINAL</w:t>
      </w:r>
    </w:p>
    <w:p w14:paraId="0C594DE0" w14:textId="77777777" w:rsidR="00875706" w:rsidRPr="00F3336A" w:rsidRDefault="00386583" w:rsidP="00875706">
      <w:pPr>
        <w:jc w:val="center"/>
        <w:rPr>
          <w:rFonts w:asciiTheme="minorHAnsi" w:hAnsiTheme="minorHAnsi" w:cstheme="minorHAnsi"/>
          <w:b/>
          <w:bCs/>
          <w:caps/>
          <w:sz w:val="20"/>
          <w:szCs w:val="20"/>
          <w:lang w:val="es-CO"/>
        </w:rPr>
      </w:pPr>
      <w:r w:rsidRPr="00F3336A">
        <w:rPr>
          <w:rFonts w:asciiTheme="minorHAnsi" w:hAnsiTheme="minorHAnsi" w:cstheme="minorHAnsi"/>
          <w:b/>
          <w:bCs/>
          <w:caps/>
          <w:sz w:val="20"/>
          <w:szCs w:val="20"/>
          <w:lang w:val="es-CO"/>
        </w:rPr>
        <w:t xml:space="preserve">PERIODO DEL INFORME: </w:t>
      </w:r>
    </w:p>
    <w:p w14:paraId="590D3B74" w14:textId="77777777" w:rsidR="00F63F80" w:rsidRPr="00F3336A" w:rsidRDefault="00F63F80" w:rsidP="00875706">
      <w:pPr>
        <w:jc w:val="center"/>
        <w:rPr>
          <w:rFonts w:asciiTheme="minorHAnsi" w:hAnsiTheme="minorHAnsi" w:cstheme="minorHAnsi"/>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875706" w:rsidRPr="00F3336A" w14:paraId="6C2E77BC" w14:textId="77777777" w:rsidTr="00F63F80">
        <w:trPr>
          <w:trHeight w:val="206"/>
        </w:trPr>
        <w:tc>
          <w:tcPr>
            <w:tcW w:w="5142" w:type="dxa"/>
            <w:gridSpan w:val="2"/>
            <w:shd w:val="clear" w:color="auto" w:fill="F3F3F3"/>
            <w:vAlign w:val="center"/>
          </w:tcPr>
          <w:p w14:paraId="6BAEAA01" w14:textId="77777777" w:rsidR="00875706" w:rsidRPr="00F3336A" w:rsidRDefault="006E0636" w:rsidP="00386583">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Identificación del Proyecto</w:t>
            </w:r>
            <w:r w:rsidR="00386583" w:rsidRPr="00F3336A">
              <w:rPr>
                <w:rFonts w:asciiTheme="minorHAnsi" w:hAnsiTheme="minorHAnsi" w:cstheme="minorHAnsi"/>
                <w:sz w:val="20"/>
                <w:szCs w:val="20"/>
                <w:lang w:val="es-CO"/>
              </w:rPr>
              <w:t xml:space="preserve"> </w:t>
            </w:r>
          </w:p>
        </w:tc>
        <w:tc>
          <w:tcPr>
            <w:tcW w:w="258" w:type="dxa"/>
            <w:vMerge w:val="restart"/>
            <w:vAlign w:val="center"/>
          </w:tcPr>
          <w:p w14:paraId="26BCD28A" w14:textId="77777777" w:rsidR="00875706" w:rsidRPr="00F3336A" w:rsidRDefault="00875706" w:rsidP="00C5660F">
            <w:pPr>
              <w:jc w:val="center"/>
              <w:rPr>
                <w:rFonts w:asciiTheme="minorHAnsi" w:hAnsiTheme="minorHAnsi" w:cstheme="minorHAnsi"/>
                <w:sz w:val="20"/>
                <w:szCs w:val="20"/>
                <w:lang w:val="es-CO"/>
              </w:rPr>
            </w:pPr>
          </w:p>
        </w:tc>
        <w:tc>
          <w:tcPr>
            <w:tcW w:w="5332" w:type="dxa"/>
            <w:gridSpan w:val="2"/>
            <w:shd w:val="clear" w:color="auto" w:fill="F3F3F3"/>
            <w:vAlign w:val="center"/>
          </w:tcPr>
          <w:p w14:paraId="34E5BA72" w14:textId="77777777" w:rsidR="00875706" w:rsidRPr="00F3336A" w:rsidRDefault="006E0636" w:rsidP="00386583">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Cobertura</w:t>
            </w:r>
          </w:p>
        </w:tc>
      </w:tr>
      <w:tr w:rsidR="00393B82" w:rsidRPr="00F3336A" w14:paraId="186F934C" w14:textId="77777777" w:rsidTr="00F63F80">
        <w:trPr>
          <w:trHeight w:val="300"/>
        </w:trPr>
        <w:tc>
          <w:tcPr>
            <w:tcW w:w="5142" w:type="dxa"/>
            <w:gridSpan w:val="2"/>
          </w:tcPr>
          <w:p w14:paraId="4DB45CB6" w14:textId="77777777" w:rsidR="00393B82" w:rsidRPr="00F3336A" w:rsidRDefault="00393B82" w:rsidP="007754EF">
            <w:pPr>
              <w:pStyle w:val="Textoindependiente"/>
              <w:numPr>
                <w:ilvl w:val="0"/>
                <w:numId w:val="4"/>
              </w:numPr>
              <w:spacing w:before="60" w:after="60"/>
              <w:ind w:left="390"/>
              <w:jc w:val="both"/>
              <w:rPr>
                <w:rFonts w:asciiTheme="minorHAnsi" w:hAnsiTheme="minorHAnsi" w:cstheme="minorHAnsi"/>
                <w:bCs/>
                <w:i/>
                <w:iCs/>
                <w:snapToGrid w:val="0"/>
                <w:lang w:val="es-CO"/>
              </w:rPr>
            </w:pPr>
            <w:r w:rsidRPr="00F3336A">
              <w:rPr>
                <w:rFonts w:asciiTheme="minorHAnsi" w:hAnsiTheme="minorHAnsi" w:cstheme="minorHAnsi"/>
                <w:bCs/>
                <w:iCs/>
                <w:snapToGrid w:val="0"/>
                <w:lang w:val="es-CO"/>
              </w:rPr>
              <w:t>Título del Programa:</w:t>
            </w:r>
            <w:r w:rsidRPr="00F3336A">
              <w:rPr>
                <w:rFonts w:asciiTheme="minorHAnsi" w:hAnsiTheme="minorHAnsi" w:cstheme="minorHAnsi"/>
                <w:lang w:val="es-CO"/>
              </w:rPr>
              <w:t xml:space="preserve"> </w:t>
            </w:r>
            <w:r w:rsidRPr="00F3336A">
              <w:rPr>
                <w:rFonts w:asciiTheme="minorHAnsi" w:hAnsiTheme="minorHAnsi" w:cstheme="minorHAnsi"/>
                <w:b/>
                <w:bCs/>
                <w:iCs/>
                <w:snapToGrid w:val="0"/>
                <w:lang w:val="es-CO"/>
              </w:rPr>
              <w:t>Apoyar a la Jurisdicción Especial para la Paz - JEP (en el marco del Sistema Integral de Verdad, Justicia, Reparación y Garantías de No Repetición), a través de la puesta en marcha de su Secretaría Ejecutiva (SE).</w:t>
            </w:r>
          </w:p>
          <w:p w14:paraId="1B557DDF" w14:textId="77777777" w:rsidR="00393B82" w:rsidRPr="00F3336A" w:rsidRDefault="00393B82" w:rsidP="007754EF">
            <w:pPr>
              <w:pStyle w:val="Textoindependiente"/>
              <w:numPr>
                <w:ilvl w:val="0"/>
                <w:numId w:val="4"/>
              </w:numPr>
              <w:spacing w:before="60" w:after="60"/>
              <w:ind w:left="342"/>
              <w:jc w:val="both"/>
              <w:rPr>
                <w:rFonts w:asciiTheme="minorHAnsi" w:hAnsiTheme="minorHAnsi" w:cstheme="minorHAnsi"/>
                <w:i/>
                <w:lang w:val="es-CO"/>
              </w:rPr>
            </w:pPr>
            <w:r w:rsidRPr="00F3336A">
              <w:rPr>
                <w:rFonts w:asciiTheme="minorHAnsi" w:hAnsiTheme="minorHAnsi" w:cstheme="minorHAnsi"/>
                <w:bCs/>
                <w:iCs/>
                <w:snapToGrid w:val="0"/>
              </w:rPr>
              <w:t>MPTF Office ID:</w:t>
            </w:r>
            <w:r w:rsidRPr="00F3336A">
              <w:rPr>
                <w:rStyle w:val="Refdenotaalpie"/>
                <w:rFonts w:asciiTheme="minorHAnsi" w:hAnsiTheme="minorHAnsi" w:cstheme="minorHAnsi"/>
                <w:bCs/>
                <w:iCs/>
                <w:snapToGrid w:val="0"/>
              </w:rPr>
              <w:footnoteReference w:id="1"/>
            </w:r>
            <w:r w:rsidRPr="00F3336A">
              <w:rPr>
                <w:rFonts w:asciiTheme="minorHAnsi" w:hAnsiTheme="minorHAnsi" w:cstheme="minorHAnsi"/>
                <w:i/>
              </w:rPr>
              <w:t xml:space="preserve"> </w:t>
            </w:r>
          </w:p>
        </w:tc>
        <w:tc>
          <w:tcPr>
            <w:tcW w:w="258" w:type="dxa"/>
            <w:vMerge/>
          </w:tcPr>
          <w:p w14:paraId="39CA9FFD"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2D688DCB" w14:textId="77777777" w:rsidR="00393B82" w:rsidRPr="00F3336A" w:rsidRDefault="00393B82" w:rsidP="00393B82">
            <w:pPr>
              <w:pStyle w:val="Textoindependiente"/>
              <w:rPr>
                <w:rFonts w:asciiTheme="minorHAnsi" w:hAnsiTheme="minorHAnsi" w:cstheme="minorHAnsi"/>
              </w:rPr>
            </w:pPr>
            <w:r w:rsidRPr="00F3336A">
              <w:rPr>
                <w:rFonts w:asciiTheme="minorHAnsi" w:hAnsiTheme="minorHAnsi" w:cstheme="minorHAnsi"/>
              </w:rPr>
              <w:t xml:space="preserve">Colombia: Territorio Nacional    </w:t>
            </w:r>
          </w:p>
          <w:p w14:paraId="1F147944" w14:textId="77777777" w:rsidR="00393B82" w:rsidRPr="00F3336A" w:rsidRDefault="00393B82" w:rsidP="00393B82">
            <w:pPr>
              <w:pStyle w:val="Textoindependiente"/>
              <w:rPr>
                <w:rFonts w:asciiTheme="minorHAnsi" w:hAnsiTheme="minorHAnsi" w:cstheme="minorHAnsi"/>
                <w:i/>
                <w:lang w:val="es-CO"/>
              </w:rPr>
            </w:pPr>
          </w:p>
          <w:p w14:paraId="6F7CFB58"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Beneficiarios totales alcanzados:</w:t>
            </w:r>
          </w:p>
          <w:p w14:paraId="28C35069" w14:textId="77777777" w:rsidR="00393B82" w:rsidRPr="00F3336A" w:rsidRDefault="00393B82" w:rsidP="00393B82">
            <w:pPr>
              <w:pStyle w:val="Textoindependiente"/>
              <w:rPr>
                <w:rFonts w:asciiTheme="minorHAnsi" w:hAnsiTheme="minorHAnsi" w:cstheme="minorHAnsi"/>
                <w:i/>
                <w:lang w:val="es-CO"/>
              </w:rPr>
            </w:pPr>
          </w:p>
          <w:p w14:paraId="67F0A648"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Mujeres: ________     Hombres: _________</w:t>
            </w:r>
          </w:p>
          <w:p w14:paraId="162805B4"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i/>
                <w:lang w:val="es-CO"/>
              </w:rPr>
              <w:t>Niñas:      ________         Niños:   ________</w:t>
            </w:r>
          </w:p>
        </w:tc>
      </w:tr>
      <w:tr w:rsidR="00393B82" w:rsidRPr="00F3336A" w14:paraId="516EFE79" w14:textId="77777777" w:rsidTr="00F63F80">
        <w:trPr>
          <w:trHeight w:val="206"/>
        </w:trPr>
        <w:tc>
          <w:tcPr>
            <w:tcW w:w="5142" w:type="dxa"/>
            <w:gridSpan w:val="2"/>
            <w:shd w:val="clear" w:color="auto" w:fill="F3F3F3"/>
            <w:vAlign w:val="center"/>
          </w:tcPr>
          <w:p w14:paraId="0B729A56"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Organizaciones participantes </w:t>
            </w:r>
          </w:p>
        </w:tc>
        <w:tc>
          <w:tcPr>
            <w:tcW w:w="258" w:type="dxa"/>
            <w:vMerge w:val="restart"/>
            <w:vAlign w:val="center"/>
          </w:tcPr>
          <w:p w14:paraId="469792E8" w14:textId="77777777" w:rsidR="00393B82" w:rsidRPr="00F3336A" w:rsidRDefault="00393B82" w:rsidP="00393B82">
            <w:pPr>
              <w:jc w:val="center"/>
              <w:rPr>
                <w:rFonts w:asciiTheme="minorHAnsi" w:hAnsiTheme="minorHAnsi" w:cstheme="minorHAnsi"/>
                <w:sz w:val="20"/>
                <w:szCs w:val="20"/>
                <w:lang w:val="es-CO"/>
              </w:rPr>
            </w:pPr>
          </w:p>
        </w:tc>
        <w:tc>
          <w:tcPr>
            <w:tcW w:w="5332" w:type="dxa"/>
            <w:gridSpan w:val="2"/>
            <w:shd w:val="clear" w:color="auto" w:fill="F3F3F3"/>
            <w:vAlign w:val="center"/>
          </w:tcPr>
          <w:p w14:paraId="3FEBBAED"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Socios implementadores </w:t>
            </w:r>
          </w:p>
        </w:tc>
      </w:tr>
      <w:tr w:rsidR="00393B82" w:rsidRPr="00F3336A" w14:paraId="4C91E86E" w14:textId="77777777" w:rsidTr="00F63F80">
        <w:trPr>
          <w:trHeight w:val="495"/>
        </w:trPr>
        <w:tc>
          <w:tcPr>
            <w:tcW w:w="5142" w:type="dxa"/>
            <w:gridSpan w:val="2"/>
          </w:tcPr>
          <w:p w14:paraId="2A2542C6" w14:textId="77777777" w:rsidR="00393B82" w:rsidRPr="00F3336A" w:rsidRDefault="00393B82" w:rsidP="007754EF">
            <w:pPr>
              <w:pStyle w:val="Textoindependiente"/>
              <w:numPr>
                <w:ilvl w:val="0"/>
                <w:numId w:val="7"/>
              </w:numPr>
              <w:rPr>
                <w:rFonts w:asciiTheme="minorHAnsi" w:hAnsiTheme="minorHAnsi" w:cstheme="minorHAnsi"/>
                <w:lang w:val="es-CO"/>
              </w:rPr>
            </w:pPr>
            <w:r w:rsidRPr="00F3336A">
              <w:rPr>
                <w:rFonts w:asciiTheme="minorHAnsi" w:hAnsiTheme="minorHAnsi" w:cstheme="minorHAnsi"/>
                <w:lang w:val="es-CO"/>
              </w:rPr>
              <w:t>Alta Consejería para el Postconflicto.</w:t>
            </w:r>
          </w:p>
          <w:p w14:paraId="727F5F19" w14:textId="77777777" w:rsidR="00393B82" w:rsidRPr="00F3336A" w:rsidRDefault="00393B82" w:rsidP="007754EF">
            <w:pPr>
              <w:pStyle w:val="Textoindependiente"/>
              <w:numPr>
                <w:ilvl w:val="0"/>
                <w:numId w:val="7"/>
              </w:numPr>
              <w:rPr>
                <w:rFonts w:asciiTheme="minorHAnsi" w:hAnsiTheme="minorHAnsi" w:cstheme="minorHAnsi"/>
                <w:i/>
                <w:lang w:val="es-CO"/>
              </w:rPr>
            </w:pPr>
            <w:r w:rsidRPr="00F3336A">
              <w:rPr>
                <w:rFonts w:asciiTheme="minorHAnsi" w:hAnsiTheme="minorHAnsi" w:cstheme="minorHAnsi"/>
              </w:rPr>
              <w:t>PNUD</w:t>
            </w:r>
          </w:p>
        </w:tc>
        <w:tc>
          <w:tcPr>
            <w:tcW w:w="258" w:type="dxa"/>
            <w:vMerge/>
          </w:tcPr>
          <w:p w14:paraId="1B7032A0"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3A52F75F" w14:textId="77777777" w:rsidR="00393B82" w:rsidRPr="00F3336A" w:rsidRDefault="00393B82" w:rsidP="007754EF">
            <w:pPr>
              <w:pStyle w:val="H2"/>
              <w:numPr>
                <w:ilvl w:val="0"/>
                <w:numId w:val="5"/>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PNUD (US$3.691.149)</w:t>
            </w:r>
          </w:p>
          <w:p w14:paraId="1BE8C9C9" w14:textId="77777777" w:rsidR="00393B82" w:rsidRPr="00F3336A" w:rsidRDefault="00393B82" w:rsidP="007754EF">
            <w:pPr>
              <w:pStyle w:val="Textoindependiente"/>
              <w:numPr>
                <w:ilvl w:val="0"/>
                <w:numId w:val="5"/>
              </w:numPr>
              <w:spacing w:before="60" w:after="60"/>
              <w:jc w:val="both"/>
              <w:rPr>
                <w:rFonts w:asciiTheme="minorHAnsi" w:hAnsiTheme="minorHAnsi" w:cstheme="minorHAnsi"/>
                <w:bCs/>
                <w:iCs/>
                <w:snapToGrid w:val="0"/>
                <w:color w:val="000000"/>
                <w:lang w:val="es-CO"/>
              </w:rPr>
            </w:pPr>
            <w:r w:rsidRPr="00F3336A">
              <w:rPr>
                <w:rFonts w:asciiTheme="minorHAnsi" w:hAnsiTheme="minorHAnsi" w:cstheme="minorHAnsi"/>
                <w:lang w:val="es-CO"/>
              </w:rPr>
              <w:t>OIM (US$1.026.266)</w:t>
            </w:r>
          </w:p>
        </w:tc>
      </w:tr>
      <w:tr w:rsidR="00393B82" w:rsidRPr="002244A5" w14:paraId="427777C6" w14:textId="77777777" w:rsidTr="00F63F80">
        <w:trPr>
          <w:trHeight w:val="440"/>
        </w:trPr>
        <w:tc>
          <w:tcPr>
            <w:tcW w:w="5142" w:type="dxa"/>
            <w:gridSpan w:val="2"/>
            <w:shd w:val="clear" w:color="auto" w:fill="F2F2F2"/>
            <w:vAlign w:val="center"/>
          </w:tcPr>
          <w:p w14:paraId="148E9795"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Costos del Proyecto </w:t>
            </w:r>
            <w:r w:rsidRPr="00F3336A">
              <w:rPr>
                <w:rFonts w:asciiTheme="minorHAnsi" w:hAnsiTheme="minorHAnsi" w:cstheme="minorHAnsi"/>
                <w:sz w:val="20"/>
                <w:szCs w:val="20"/>
                <w:u w:val="single"/>
                <w:lang w:val="es-CO"/>
              </w:rPr>
              <w:t>en USD</w:t>
            </w:r>
            <w:r w:rsidRPr="00F3336A">
              <w:rPr>
                <w:rFonts w:asciiTheme="minorHAnsi" w:hAnsiTheme="minorHAnsi" w:cstheme="minorHAnsi"/>
                <w:sz w:val="20"/>
                <w:szCs w:val="20"/>
                <w:lang w:val="es-CO"/>
              </w:rPr>
              <w:t xml:space="preserve"> </w:t>
            </w:r>
          </w:p>
        </w:tc>
        <w:tc>
          <w:tcPr>
            <w:tcW w:w="258" w:type="dxa"/>
            <w:shd w:val="clear" w:color="auto" w:fill="auto"/>
            <w:vAlign w:val="center"/>
          </w:tcPr>
          <w:p w14:paraId="3D59FDE1" w14:textId="77777777" w:rsidR="00393B82" w:rsidRPr="00F3336A" w:rsidRDefault="00393B82" w:rsidP="00393B82">
            <w:pPr>
              <w:pStyle w:val="H1"/>
              <w:jc w:val="center"/>
              <w:rPr>
                <w:rFonts w:asciiTheme="minorHAnsi" w:hAnsiTheme="minorHAnsi" w:cstheme="minorHAnsi"/>
                <w:sz w:val="20"/>
                <w:szCs w:val="20"/>
                <w:lang w:val="es-CO"/>
              </w:rPr>
            </w:pPr>
          </w:p>
        </w:tc>
        <w:tc>
          <w:tcPr>
            <w:tcW w:w="5332" w:type="dxa"/>
            <w:gridSpan w:val="2"/>
            <w:shd w:val="clear" w:color="auto" w:fill="F2F2F2"/>
            <w:vAlign w:val="center"/>
          </w:tcPr>
          <w:p w14:paraId="406D76E8"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Duración del Proyecto (en meses)</w:t>
            </w:r>
          </w:p>
        </w:tc>
      </w:tr>
      <w:tr w:rsidR="00393B82" w:rsidRPr="002244A5" w14:paraId="2F3EC02B" w14:textId="77777777" w:rsidTr="00F63F80">
        <w:trPr>
          <w:trHeight w:val="855"/>
        </w:trPr>
        <w:tc>
          <w:tcPr>
            <w:tcW w:w="2970" w:type="dxa"/>
            <w:vMerge w:val="restart"/>
            <w:shd w:val="clear" w:color="auto" w:fill="auto"/>
            <w:vAlign w:val="center"/>
          </w:tcPr>
          <w:p w14:paraId="7C3ACA6E"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7674E68D"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rPr>
              <w:t>US$4.717.416</w:t>
            </w:r>
          </w:p>
        </w:tc>
        <w:tc>
          <w:tcPr>
            <w:tcW w:w="258" w:type="dxa"/>
            <w:shd w:val="clear" w:color="auto" w:fill="auto"/>
            <w:vAlign w:val="center"/>
          </w:tcPr>
          <w:p w14:paraId="7DBDB484"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71C3318C" w14:textId="77777777" w:rsidR="00393B82" w:rsidRPr="00F3336A" w:rsidRDefault="00393B82" w:rsidP="00393B82">
            <w:pPr>
              <w:pStyle w:val="Textoindependiente"/>
              <w:rPr>
                <w:rFonts w:asciiTheme="minorHAnsi" w:hAnsiTheme="minorHAnsi" w:cstheme="minorHAnsi"/>
                <w:i/>
                <w:lang w:val="es-CO"/>
              </w:rPr>
            </w:pPr>
            <w:r w:rsidRPr="00F3336A">
              <w:rPr>
                <w:rFonts w:asciiTheme="minorHAnsi" w:hAnsiTheme="minorHAnsi" w:cstheme="minorHAnsi"/>
                <w:lang w:val="es-CO"/>
              </w:rPr>
              <w:t xml:space="preserve">Duración Total: </w:t>
            </w:r>
          </w:p>
          <w:p w14:paraId="6850C2F7"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Fecha de Inicio: </w:t>
            </w:r>
          </w:p>
        </w:tc>
        <w:tc>
          <w:tcPr>
            <w:tcW w:w="1656" w:type="dxa"/>
            <w:shd w:val="clear" w:color="auto" w:fill="auto"/>
            <w:vAlign w:val="center"/>
          </w:tcPr>
          <w:p w14:paraId="7D54685A" w14:textId="77777777" w:rsidR="00393B82" w:rsidRPr="00F3336A" w:rsidRDefault="00393B82" w:rsidP="00393B82">
            <w:pPr>
              <w:pStyle w:val="Sinespaciado"/>
              <w:jc w:val="left"/>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Duración total:  10 Meses </w:t>
            </w:r>
          </w:p>
          <w:p w14:paraId="2A3430BE" w14:textId="77777777" w:rsidR="00393B82" w:rsidRPr="00F3336A" w:rsidRDefault="00393B82" w:rsidP="00393B82">
            <w:pPr>
              <w:pStyle w:val="Textoindependiente"/>
              <w:widowControl w:val="0"/>
              <w:rPr>
                <w:rFonts w:asciiTheme="minorHAnsi" w:hAnsiTheme="minorHAnsi" w:cstheme="minorHAnsi"/>
                <w:lang w:val="es-CO"/>
              </w:rPr>
            </w:pPr>
            <w:r w:rsidRPr="00F3336A">
              <w:rPr>
                <w:rFonts w:asciiTheme="minorHAnsi" w:hAnsiTheme="minorHAnsi" w:cstheme="minorHAnsi"/>
                <w:lang w:val="es-CO"/>
              </w:rPr>
              <w:t>Fecha de inicio: 01/02/2017</w:t>
            </w:r>
          </w:p>
        </w:tc>
      </w:tr>
      <w:tr w:rsidR="00393B82" w:rsidRPr="00F3336A" w14:paraId="512D9A44" w14:textId="77777777" w:rsidTr="008C73E8">
        <w:trPr>
          <w:trHeight w:val="568"/>
        </w:trPr>
        <w:tc>
          <w:tcPr>
            <w:tcW w:w="2970" w:type="dxa"/>
            <w:vMerge/>
            <w:shd w:val="clear" w:color="auto" w:fill="auto"/>
            <w:vAlign w:val="center"/>
          </w:tcPr>
          <w:p w14:paraId="155EEE9E" w14:textId="77777777" w:rsidR="00393B82" w:rsidRPr="00F3336A" w:rsidRDefault="00393B82" w:rsidP="00393B82">
            <w:pPr>
              <w:pStyle w:val="H2"/>
              <w:rPr>
                <w:rFonts w:asciiTheme="minorHAnsi" w:hAnsiTheme="minorHAnsi" w:cstheme="minorHAnsi"/>
                <w:b w:val="0"/>
                <w:sz w:val="20"/>
                <w:szCs w:val="20"/>
                <w:lang w:val="es-CO"/>
              </w:rPr>
            </w:pPr>
          </w:p>
        </w:tc>
        <w:tc>
          <w:tcPr>
            <w:tcW w:w="2172" w:type="dxa"/>
            <w:vMerge/>
            <w:shd w:val="clear" w:color="auto" w:fill="auto"/>
            <w:vAlign w:val="center"/>
          </w:tcPr>
          <w:p w14:paraId="75F4D154" w14:textId="77777777" w:rsidR="00393B82" w:rsidRPr="00F3336A" w:rsidRDefault="00393B82" w:rsidP="00393B82">
            <w:pPr>
              <w:pStyle w:val="Textoindependiente"/>
              <w:rPr>
                <w:rFonts w:asciiTheme="minorHAnsi" w:hAnsiTheme="minorHAnsi" w:cstheme="minorHAnsi"/>
                <w:color w:val="000000"/>
                <w:lang w:val="es-CO"/>
              </w:rPr>
            </w:pPr>
          </w:p>
        </w:tc>
        <w:tc>
          <w:tcPr>
            <w:tcW w:w="258" w:type="dxa"/>
            <w:shd w:val="clear" w:color="auto" w:fill="auto"/>
            <w:vAlign w:val="center"/>
          </w:tcPr>
          <w:p w14:paraId="4C0F6A9E"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067A06D8"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Fecha inicial de cierre</w:t>
            </w:r>
            <w:r w:rsidRPr="00F3336A">
              <w:rPr>
                <w:rStyle w:val="Refdenotaalpie"/>
                <w:rFonts w:asciiTheme="minorHAnsi" w:hAnsiTheme="minorHAnsi" w:cstheme="minorHAnsi"/>
                <w:bCs/>
                <w:i/>
                <w:iCs/>
                <w:snapToGrid w:val="0"/>
                <w:lang w:val="es-CO"/>
              </w:rPr>
              <w:footnoteReference w:id="2"/>
            </w:r>
            <w:r w:rsidRPr="00F3336A">
              <w:rPr>
                <w:rFonts w:asciiTheme="minorHAnsi" w:hAnsiTheme="minorHAnsi" w:cstheme="minorHAnsi"/>
                <w:lang w:val="es-CO"/>
              </w:rPr>
              <w:t xml:space="preserve"> </w:t>
            </w:r>
            <w:r w:rsidRPr="00F3336A">
              <w:rPr>
                <w:rFonts w:asciiTheme="minorHAnsi" w:hAnsiTheme="minorHAnsi" w:cstheme="minorHAnsi"/>
                <w:i/>
                <w:lang w:val="es-CO"/>
              </w:rPr>
              <w:t>(día, mes, año)</w:t>
            </w:r>
          </w:p>
        </w:tc>
        <w:tc>
          <w:tcPr>
            <w:tcW w:w="1656" w:type="dxa"/>
            <w:shd w:val="clear" w:color="auto" w:fill="auto"/>
            <w:vAlign w:val="center"/>
          </w:tcPr>
          <w:p w14:paraId="12653EF9"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01/02/2017</w:t>
            </w:r>
          </w:p>
        </w:tc>
      </w:tr>
      <w:tr w:rsidR="00393B82" w:rsidRPr="00F3336A" w14:paraId="00ADA7D2" w14:textId="77777777" w:rsidTr="00F219BF">
        <w:trPr>
          <w:trHeight w:val="958"/>
        </w:trPr>
        <w:tc>
          <w:tcPr>
            <w:tcW w:w="2970" w:type="dxa"/>
            <w:shd w:val="clear" w:color="auto" w:fill="D9D9D9"/>
            <w:vAlign w:val="center"/>
          </w:tcPr>
          <w:p w14:paraId="5D840B4D"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Contrapartida del Gobierno</w:t>
            </w:r>
          </w:p>
          <w:p w14:paraId="2DB278B1"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32CCF179"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7B587A42"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0C5724E0"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062E5243"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Fecha final de cierre: </w:t>
            </w:r>
            <w:r w:rsidRPr="00F3336A">
              <w:rPr>
                <w:rStyle w:val="Refdenotaalpie"/>
                <w:rFonts w:asciiTheme="minorHAnsi" w:hAnsiTheme="minorHAnsi" w:cstheme="minorHAnsi"/>
                <w:lang w:val="es-CO"/>
              </w:rPr>
              <w:footnoteReference w:id="3"/>
            </w:r>
            <w:r w:rsidRPr="00F3336A">
              <w:rPr>
                <w:rFonts w:asciiTheme="minorHAnsi" w:hAnsiTheme="minorHAnsi" w:cstheme="minorHAnsi"/>
                <w:i/>
                <w:lang w:val="es-CO"/>
              </w:rPr>
              <w:t>(día, mes, año)</w:t>
            </w:r>
          </w:p>
          <w:p w14:paraId="3A168040" w14:textId="77777777" w:rsidR="00393B82" w:rsidRPr="00F3336A" w:rsidRDefault="00393B82" w:rsidP="00393B82">
            <w:pPr>
              <w:pStyle w:val="Textoindependiente"/>
              <w:rPr>
                <w:rFonts w:asciiTheme="minorHAnsi" w:hAnsiTheme="minorHAnsi" w:cstheme="minorHAnsi"/>
                <w:lang w:val="es-CO"/>
              </w:rPr>
            </w:pPr>
          </w:p>
          <w:p w14:paraId="0C42DBAA"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 xml:space="preserve">¿Ha cerrado la Agencia (s) operacionalmente el Proyecto en su (s) sistema? </w:t>
            </w:r>
          </w:p>
        </w:tc>
        <w:tc>
          <w:tcPr>
            <w:tcW w:w="1656" w:type="dxa"/>
            <w:shd w:val="clear" w:color="auto" w:fill="auto"/>
            <w:vAlign w:val="center"/>
          </w:tcPr>
          <w:p w14:paraId="7BF1B603"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30/11/2018</w:t>
            </w:r>
          </w:p>
          <w:p w14:paraId="02E08635" w14:textId="77777777" w:rsidR="00393B82" w:rsidRPr="00F3336A" w:rsidRDefault="00393B82" w:rsidP="00393B82">
            <w:pPr>
              <w:pStyle w:val="Textoindependiente"/>
              <w:rPr>
                <w:rFonts w:asciiTheme="minorHAnsi" w:hAnsiTheme="minorHAnsi" w:cstheme="minorHAnsi"/>
                <w:lang w:val="es-CO"/>
              </w:rPr>
            </w:pPr>
          </w:p>
          <w:p w14:paraId="7A894F21"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noProof/>
                <w:color w:val="000000"/>
                <w:lang w:val="es-ES_tradnl" w:eastAsia="es-ES_tradnl"/>
              </w:rPr>
              <mc:AlternateContent>
                <mc:Choice Requires="wps">
                  <w:drawing>
                    <wp:anchor distT="0" distB="0" distL="114300" distR="114300" simplePos="0" relativeHeight="251668992" behindDoc="0" locked="0" layoutInCell="1" allowOverlap="1" wp14:anchorId="1B709ECE" wp14:editId="4A88FF81">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9F0F885" w14:textId="77777777" w:rsidR="002244A5" w:rsidRPr="003B3265" w:rsidRDefault="002244A5" w:rsidP="003B3265">
                                  <w:pPr>
                                    <w:jc w:val="center"/>
                                    <w:rPr>
                                      <w:lang w:val="es-ES"/>
                                    </w:rPr>
                                  </w:pPr>
                                  <w:r>
                                    <w:rPr>
                                      <w:lang w:val="es-E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1FC5" id="Rectangle 14" o:spid="_x0000_s1026" style="position:absolute;margin-left:25.7pt;margin-top:12.35pt;width:7.15pt;height: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">
                      <v:textbox>
                        <w:txbxContent>
                          <w:p w:rsidR="002244A5" w:rsidRPr="003B3265" w:rsidRDefault="002244A5" w:rsidP="003B3265">
                            <w:pPr>
                              <w:jc w:val="center"/>
                              <w:rPr>
                                <w:lang w:val="es-ES"/>
                              </w:rPr>
                            </w:pPr>
                            <w:r>
                              <w:rPr>
                                <w:lang w:val="es-ES"/>
                              </w:rPr>
                              <w:t>X</w:t>
                            </w:r>
                          </w:p>
                        </w:txbxContent>
                      </v:textbox>
                    </v:rect>
                  </w:pict>
                </mc:Fallback>
              </mc:AlternateContent>
            </w: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67968" behindDoc="0" locked="0" layoutInCell="1" allowOverlap="1" wp14:anchorId="04BEDA53" wp14:editId="28CA4931">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1C7B" id="Rectangle 13" o:spid="_x0000_s1026" style="position:absolute;margin-left:6.25pt;margin-top:12.65pt;width:7.15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F3336A">
              <w:rPr>
                <w:rFonts w:asciiTheme="minorHAnsi" w:hAnsiTheme="minorHAnsi" w:cstheme="minorHAnsi"/>
                <w:lang w:val="es-CO"/>
              </w:rPr>
              <w:t xml:space="preserve">  Si    No</w:t>
            </w:r>
            <w:r w:rsidR="003B3265" w:rsidRPr="00F3336A">
              <w:rPr>
                <w:rFonts w:asciiTheme="minorHAnsi" w:hAnsiTheme="minorHAnsi" w:cstheme="minorHAnsi"/>
                <w:lang w:val="es-CO"/>
              </w:rPr>
              <w:t xml:space="preserve"> X</w:t>
            </w:r>
          </w:p>
        </w:tc>
      </w:tr>
      <w:tr w:rsidR="00393B82" w:rsidRPr="00F3336A" w14:paraId="4BDB014E" w14:textId="77777777" w:rsidTr="00F63F80">
        <w:trPr>
          <w:trHeight w:val="350"/>
        </w:trPr>
        <w:tc>
          <w:tcPr>
            <w:tcW w:w="2970" w:type="dxa"/>
            <w:shd w:val="clear" w:color="auto" w:fill="D9D9D9"/>
            <w:vAlign w:val="center"/>
          </w:tcPr>
          <w:p w14:paraId="210BCD07"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Otras Contrapartidas</w:t>
            </w:r>
          </w:p>
          <w:p w14:paraId="5CC53FB0"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1629267C"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43B60F41"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3A7410E6"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11B90AB2"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Fecha esperada de cierre financiero</w:t>
            </w:r>
            <w:r w:rsidRPr="00F3336A">
              <w:rPr>
                <w:rStyle w:val="Refdenotaalpie"/>
                <w:rFonts w:asciiTheme="minorHAnsi" w:hAnsiTheme="minorHAnsi" w:cstheme="minorHAnsi"/>
                <w:lang w:val="es-CO"/>
              </w:rPr>
              <w:footnoteReference w:id="4"/>
            </w:r>
            <w:r w:rsidRPr="00F3336A">
              <w:rPr>
                <w:rFonts w:asciiTheme="minorHAnsi" w:hAnsiTheme="minorHAnsi" w:cstheme="minorHAnsi"/>
                <w:lang w:val="es-CO"/>
              </w:rPr>
              <w:t xml:space="preserve">: </w:t>
            </w:r>
          </w:p>
        </w:tc>
        <w:tc>
          <w:tcPr>
            <w:tcW w:w="1656" w:type="dxa"/>
            <w:shd w:val="clear" w:color="auto" w:fill="auto"/>
            <w:vAlign w:val="center"/>
          </w:tcPr>
          <w:p w14:paraId="02DBF88E"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30/mayo de 2019</w:t>
            </w:r>
          </w:p>
        </w:tc>
      </w:tr>
      <w:tr w:rsidR="00393B82" w:rsidRPr="00F3336A" w14:paraId="175BD2B1" w14:textId="77777777" w:rsidTr="0011395D">
        <w:trPr>
          <w:trHeight w:val="350"/>
        </w:trPr>
        <w:tc>
          <w:tcPr>
            <w:tcW w:w="2970" w:type="dxa"/>
            <w:shd w:val="clear" w:color="auto" w:fill="D9D9D9"/>
            <w:vAlign w:val="center"/>
          </w:tcPr>
          <w:p w14:paraId="2BCDDD23"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Apalancamiento</w:t>
            </w:r>
          </w:p>
          <w:p w14:paraId="13A9635B" w14:textId="77777777" w:rsidR="00393B82" w:rsidRPr="00F3336A" w:rsidRDefault="00393B82" w:rsidP="00393B82">
            <w:pPr>
              <w:pStyle w:val="H2"/>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(Si aplica)</w:t>
            </w:r>
          </w:p>
        </w:tc>
        <w:tc>
          <w:tcPr>
            <w:tcW w:w="2172" w:type="dxa"/>
            <w:shd w:val="clear" w:color="auto" w:fill="D9D9D9"/>
            <w:vAlign w:val="center"/>
          </w:tcPr>
          <w:p w14:paraId="64555327" w14:textId="77777777" w:rsidR="00393B82" w:rsidRPr="00F3336A" w:rsidRDefault="00393B82" w:rsidP="00393B82">
            <w:pPr>
              <w:pStyle w:val="Textoindependiente"/>
              <w:rPr>
                <w:rFonts w:asciiTheme="minorHAnsi" w:hAnsiTheme="minorHAnsi" w:cstheme="minorHAnsi"/>
                <w:b/>
                <w:color w:val="000000"/>
                <w:lang w:val="es-CO"/>
              </w:rPr>
            </w:pPr>
            <w:r w:rsidRPr="00F3336A">
              <w:rPr>
                <w:rFonts w:asciiTheme="minorHAnsi" w:hAnsiTheme="minorHAnsi" w:cstheme="minorHAnsi"/>
                <w:b/>
                <w:color w:val="000000"/>
                <w:lang w:val="es-CO"/>
              </w:rPr>
              <w:t>Monto:</w:t>
            </w:r>
          </w:p>
          <w:p w14:paraId="3863E8BE"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lang w:val="es-CO"/>
              </w:rPr>
              <w:t>Fuente:</w:t>
            </w:r>
          </w:p>
        </w:tc>
        <w:tc>
          <w:tcPr>
            <w:tcW w:w="258" w:type="dxa"/>
            <w:shd w:val="clear" w:color="auto" w:fill="auto"/>
            <w:vAlign w:val="center"/>
          </w:tcPr>
          <w:p w14:paraId="6BE4983D"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3BB1467C" w14:textId="77777777" w:rsidR="00393B82" w:rsidRPr="00F3336A" w:rsidRDefault="00393B82" w:rsidP="00393B82">
            <w:pPr>
              <w:pStyle w:val="Textoindependiente"/>
              <w:rPr>
                <w:rFonts w:asciiTheme="minorHAnsi" w:hAnsiTheme="minorHAnsi" w:cstheme="minorHAnsi"/>
                <w:color w:val="000000"/>
                <w:lang w:val="es-CO"/>
              </w:rPr>
            </w:pPr>
          </w:p>
        </w:tc>
        <w:tc>
          <w:tcPr>
            <w:tcW w:w="1656" w:type="dxa"/>
            <w:shd w:val="clear" w:color="auto" w:fill="auto"/>
            <w:vAlign w:val="center"/>
          </w:tcPr>
          <w:p w14:paraId="1AE9D34C" w14:textId="77777777" w:rsidR="00393B82" w:rsidRPr="00F3336A" w:rsidRDefault="00393B82" w:rsidP="00393B82">
            <w:pPr>
              <w:pStyle w:val="Textoindependiente"/>
              <w:rPr>
                <w:rFonts w:asciiTheme="minorHAnsi" w:hAnsiTheme="minorHAnsi" w:cstheme="minorHAnsi"/>
                <w:lang w:val="es-CO"/>
              </w:rPr>
            </w:pPr>
          </w:p>
        </w:tc>
      </w:tr>
      <w:tr w:rsidR="00393B82" w:rsidRPr="00F3336A" w14:paraId="7EF2E2DE" w14:textId="77777777" w:rsidTr="00F63F80">
        <w:trPr>
          <w:trHeight w:val="350"/>
        </w:trPr>
        <w:tc>
          <w:tcPr>
            <w:tcW w:w="2970" w:type="dxa"/>
            <w:shd w:val="clear" w:color="auto" w:fill="auto"/>
            <w:vAlign w:val="center"/>
          </w:tcPr>
          <w:p w14:paraId="38AEA01A" w14:textId="77777777" w:rsidR="00393B82" w:rsidRPr="00F3336A" w:rsidRDefault="00393B82" w:rsidP="00393B82">
            <w:pPr>
              <w:pStyle w:val="H2"/>
              <w:rPr>
                <w:rFonts w:asciiTheme="minorHAnsi" w:hAnsiTheme="minorHAnsi" w:cstheme="minorHAnsi"/>
                <w:sz w:val="20"/>
                <w:szCs w:val="20"/>
                <w:lang w:val="es-CO"/>
              </w:rPr>
            </w:pPr>
            <w:r w:rsidRPr="00F3336A">
              <w:rPr>
                <w:rFonts w:asciiTheme="minorHAnsi" w:hAnsiTheme="minorHAnsi" w:cstheme="minorHAnsi"/>
                <w:sz w:val="20"/>
                <w:szCs w:val="20"/>
                <w:lang w:val="es-CO"/>
              </w:rPr>
              <w:t>TOTAL:</w:t>
            </w:r>
          </w:p>
        </w:tc>
        <w:tc>
          <w:tcPr>
            <w:tcW w:w="2172" w:type="dxa"/>
            <w:shd w:val="clear" w:color="auto" w:fill="auto"/>
            <w:vAlign w:val="center"/>
          </w:tcPr>
          <w:p w14:paraId="1E40CA15" w14:textId="77777777" w:rsidR="00393B82" w:rsidRPr="00F3336A" w:rsidRDefault="00393B82" w:rsidP="00393B82">
            <w:pPr>
              <w:pStyle w:val="Textoindependiente"/>
              <w:rPr>
                <w:rFonts w:asciiTheme="minorHAnsi" w:hAnsiTheme="minorHAnsi" w:cstheme="minorHAnsi"/>
                <w:color w:val="000000"/>
                <w:lang w:val="es-CO"/>
              </w:rPr>
            </w:pPr>
            <w:r w:rsidRPr="00F3336A">
              <w:rPr>
                <w:rFonts w:asciiTheme="minorHAnsi" w:hAnsiTheme="minorHAnsi" w:cstheme="minorHAnsi"/>
                <w:b/>
                <w:color w:val="000000"/>
              </w:rPr>
              <w:t>US$4.717.416</w:t>
            </w:r>
          </w:p>
        </w:tc>
        <w:tc>
          <w:tcPr>
            <w:tcW w:w="258" w:type="dxa"/>
            <w:shd w:val="clear" w:color="auto" w:fill="auto"/>
            <w:vAlign w:val="center"/>
          </w:tcPr>
          <w:p w14:paraId="369549CB" w14:textId="77777777" w:rsidR="00393B82" w:rsidRPr="00F3336A" w:rsidRDefault="00393B82" w:rsidP="00393B82">
            <w:pPr>
              <w:pStyle w:val="Textoindependiente"/>
              <w:rPr>
                <w:rFonts w:asciiTheme="minorHAnsi" w:hAnsiTheme="minorHAnsi" w:cstheme="minorHAnsi"/>
                <w:lang w:val="es-CO"/>
              </w:rPr>
            </w:pPr>
          </w:p>
        </w:tc>
        <w:tc>
          <w:tcPr>
            <w:tcW w:w="3676" w:type="dxa"/>
            <w:shd w:val="clear" w:color="auto" w:fill="auto"/>
            <w:vAlign w:val="center"/>
          </w:tcPr>
          <w:p w14:paraId="183CB323" w14:textId="77777777" w:rsidR="00393B82" w:rsidRPr="00F3336A" w:rsidRDefault="00393B82" w:rsidP="00393B82">
            <w:pPr>
              <w:pStyle w:val="Textoindependiente"/>
              <w:rPr>
                <w:rFonts w:asciiTheme="minorHAnsi" w:hAnsiTheme="minorHAnsi" w:cstheme="minorHAnsi"/>
                <w:color w:val="000000"/>
                <w:lang w:val="es-CO"/>
              </w:rPr>
            </w:pPr>
          </w:p>
        </w:tc>
        <w:tc>
          <w:tcPr>
            <w:tcW w:w="1656" w:type="dxa"/>
            <w:shd w:val="clear" w:color="auto" w:fill="auto"/>
            <w:vAlign w:val="center"/>
          </w:tcPr>
          <w:p w14:paraId="6BB0F6A4" w14:textId="77777777" w:rsidR="00393B82" w:rsidRPr="00F3336A" w:rsidRDefault="00393B82" w:rsidP="00393B82">
            <w:pPr>
              <w:pStyle w:val="Textoindependiente"/>
              <w:rPr>
                <w:rFonts w:asciiTheme="minorHAnsi" w:hAnsiTheme="minorHAnsi" w:cstheme="minorHAnsi"/>
                <w:lang w:val="es-CO"/>
              </w:rPr>
            </w:pPr>
          </w:p>
        </w:tc>
      </w:tr>
      <w:tr w:rsidR="00393B82" w:rsidRPr="002244A5" w14:paraId="28322A97" w14:textId="77777777" w:rsidTr="00F63F80">
        <w:trPr>
          <w:trHeight w:val="206"/>
        </w:trPr>
        <w:tc>
          <w:tcPr>
            <w:tcW w:w="5142" w:type="dxa"/>
            <w:gridSpan w:val="2"/>
            <w:shd w:val="clear" w:color="auto" w:fill="F3F3F3"/>
          </w:tcPr>
          <w:p w14:paraId="46F65110" w14:textId="77777777" w:rsidR="00393B82" w:rsidRPr="00F3336A" w:rsidRDefault="00393B82" w:rsidP="00393B82">
            <w:pPr>
              <w:pStyle w:val="H1"/>
              <w:ind w:right="-120" w:hanging="70"/>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Evaluaciones del Proyecto/Evaluaciones de medio Término: </w:t>
            </w:r>
          </w:p>
        </w:tc>
        <w:tc>
          <w:tcPr>
            <w:tcW w:w="258" w:type="dxa"/>
            <w:vMerge w:val="restart"/>
          </w:tcPr>
          <w:p w14:paraId="7290BABC" w14:textId="77777777" w:rsidR="00393B82" w:rsidRPr="00F3336A" w:rsidRDefault="00393B82" w:rsidP="00393B82">
            <w:pPr>
              <w:rPr>
                <w:rFonts w:asciiTheme="minorHAnsi" w:hAnsiTheme="minorHAnsi" w:cstheme="minorHAnsi"/>
                <w:sz w:val="20"/>
                <w:szCs w:val="20"/>
                <w:lang w:val="es-CO"/>
              </w:rPr>
            </w:pPr>
          </w:p>
        </w:tc>
        <w:tc>
          <w:tcPr>
            <w:tcW w:w="5332" w:type="dxa"/>
            <w:gridSpan w:val="2"/>
            <w:shd w:val="clear" w:color="auto" w:fill="F3F3F3"/>
          </w:tcPr>
          <w:p w14:paraId="3558BC07" w14:textId="77777777" w:rsidR="00393B82" w:rsidRPr="00F3336A" w:rsidRDefault="00393B82" w:rsidP="00393B82">
            <w:pPr>
              <w:pStyle w:val="H1"/>
              <w:jc w:val="center"/>
              <w:rPr>
                <w:rFonts w:asciiTheme="minorHAnsi" w:hAnsiTheme="minorHAnsi" w:cstheme="minorHAnsi"/>
                <w:sz w:val="20"/>
                <w:szCs w:val="20"/>
                <w:lang w:val="es-CO"/>
              </w:rPr>
            </w:pPr>
            <w:r w:rsidRPr="00F3336A">
              <w:rPr>
                <w:rFonts w:asciiTheme="minorHAnsi" w:hAnsiTheme="minorHAnsi" w:cstheme="minorHAnsi"/>
                <w:bCs w:val="0"/>
                <w:sz w:val="20"/>
                <w:szCs w:val="20"/>
                <w:lang w:val="es-CO"/>
              </w:rPr>
              <w:t>Informe presentado por: PNUD</w:t>
            </w:r>
            <w:r w:rsidR="007754EF" w:rsidRPr="00F3336A">
              <w:rPr>
                <w:rFonts w:asciiTheme="minorHAnsi" w:hAnsiTheme="minorHAnsi" w:cstheme="minorHAnsi"/>
                <w:bCs w:val="0"/>
                <w:sz w:val="20"/>
                <w:szCs w:val="20"/>
                <w:lang w:val="es-CO"/>
              </w:rPr>
              <w:t xml:space="preserve"> (Jairo Matallana)</w:t>
            </w:r>
          </w:p>
        </w:tc>
      </w:tr>
      <w:tr w:rsidR="00393B82" w:rsidRPr="002244A5" w14:paraId="3F743885" w14:textId="77777777" w:rsidTr="00F63F80">
        <w:trPr>
          <w:trHeight w:val="285"/>
        </w:trPr>
        <w:tc>
          <w:tcPr>
            <w:tcW w:w="5142" w:type="dxa"/>
            <w:gridSpan w:val="2"/>
          </w:tcPr>
          <w:p w14:paraId="2798B8BA"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lastRenderedPageBreak/>
              <w:t>¿El proyecto fue sujeto de evaluación externa o revisión interna?</w:t>
            </w:r>
          </w:p>
          <w:p w14:paraId="28F37131"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71040" behindDoc="0" locked="0" layoutInCell="1" allowOverlap="1" wp14:anchorId="7366A8A0" wp14:editId="445FFB6F">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CFB9F" id="Rectangle 16" o:spid="_x0000_s1026" style="position:absolute;margin-left:42.8pt;margin-top:1.95pt;width:7.1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IgHAIAADo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"/>
                  </w:pict>
                </mc:Fallback>
              </mc:AlternateContent>
            </w:r>
            <w:r w:rsidRPr="00F3336A">
              <w:rPr>
                <w:rFonts w:asciiTheme="minorHAnsi" w:hAnsiTheme="minorHAnsi" w:cstheme="minorHAnsi"/>
                <w:noProof/>
                <w:lang w:val="es-ES_tradnl" w:eastAsia="es-ES_tradnl"/>
              </w:rPr>
              <mc:AlternateContent>
                <mc:Choice Requires="wps">
                  <w:drawing>
                    <wp:anchor distT="0" distB="0" distL="114300" distR="114300" simplePos="0" relativeHeight="251670016" behindDoc="0" locked="0" layoutInCell="1" allowOverlap="1" wp14:anchorId="313DAE29" wp14:editId="264F36C2">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18600" id="Rectangle 15" o:spid="_x0000_s1026" style="position:absolute;margin-left:.05pt;margin-top:3.3pt;width:7.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HAIAADo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"/>
                  </w:pict>
                </mc:Fallback>
              </mc:AlternateContent>
            </w:r>
            <w:r w:rsidRPr="00F3336A">
              <w:rPr>
                <w:rFonts w:asciiTheme="minorHAnsi" w:hAnsiTheme="minorHAnsi" w:cstheme="minorHAnsi"/>
                <w:lang w:val="es-CO"/>
              </w:rPr>
              <w:t xml:space="preserve">     Si               No    </w:t>
            </w:r>
          </w:p>
          <w:p w14:paraId="1E4A326E" w14:textId="77777777" w:rsidR="00393B82" w:rsidRPr="00F3336A" w:rsidRDefault="00393B82" w:rsidP="00393B82">
            <w:pPr>
              <w:pStyle w:val="Textoindependiente"/>
              <w:rPr>
                <w:rFonts w:asciiTheme="minorHAnsi" w:hAnsiTheme="minorHAnsi" w:cstheme="minorHAnsi"/>
                <w:bCs/>
                <w:i/>
                <w:iCs/>
                <w:snapToGrid w:val="0"/>
                <w:lang w:val="es-CO"/>
              </w:rPr>
            </w:pPr>
            <w:r w:rsidRPr="00F3336A">
              <w:rPr>
                <w:rFonts w:asciiTheme="minorHAnsi" w:hAnsiTheme="minorHAnsi" w:cstheme="minorHAnsi"/>
                <w:lang w:val="es-CO"/>
              </w:rPr>
              <w:t>Evaluación Terminada:</w:t>
            </w:r>
          </w:p>
          <w:p w14:paraId="1F7D6055"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3872" behindDoc="0" locked="0" layoutInCell="1" allowOverlap="1" wp14:anchorId="47F47E7A" wp14:editId="09A4EB89">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5F7DE" id="Rectangle 7" o:spid="_x0000_s1026" style="position:absolute;margin-left:41.3pt;margin-top:1.3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6944" behindDoc="0" locked="0" layoutInCell="1" allowOverlap="1" wp14:anchorId="16EC98C0" wp14:editId="0DACB726">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7757C" id="Rectangle 10" o:spid="_x0000_s1026" style="position:absolute;margin-left:-.7pt;margin-top:1.35pt;width:7.1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F3336A">
              <w:rPr>
                <w:rFonts w:asciiTheme="minorHAnsi" w:hAnsiTheme="minorHAnsi" w:cstheme="minorHAnsi"/>
                <w:lang w:val="es-CO"/>
              </w:rPr>
              <w:t xml:space="preserve">     Si              No    Fecha: </w:t>
            </w:r>
          </w:p>
          <w:p w14:paraId="27E56377"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lang w:val="es-CO"/>
              </w:rPr>
              <w:t>Informe de Evaluación – Adjunto</w:t>
            </w:r>
            <w:r w:rsidRPr="00F3336A">
              <w:rPr>
                <w:rFonts w:asciiTheme="minorHAnsi" w:hAnsiTheme="minorHAnsi" w:cstheme="minorHAnsi"/>
                <w:b/>
                <w:lang w:val="es-CO"/>
              </w:rPr>
              <w:t xml:space="preserve">     </w:t>
            </w:r>
          </w:p>
          <w:p w14:paraId="262583C1" w14:textId="77777777" w:rsidR="00393B82" w:rsidRPr="00F3336A" w:rsidRDefault="00393B82" w:rsidP="00393B82">
            <w:pPr>
              <w:pStyle w:val="Textoindependiente"/>
              <w:rPr>
                <w:rFonts w:asciiTheme="minorHAnsi" w:hAnsiTheme="minorHAnsi" w:cstheme="minorHAnsi"/>
                <w:lang w:val="es-CO"/>
              </w:rPr>
            </w:pP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5920" behindDoc="0" locked="0" layoutInCell="1" allowOverlap="1" wp14:anchorId="35FAE587" wp14:editId="754432C6">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6B28" id="Rectangle 9" o:spid="_x0000_s1026" style="position:absolute;margin-left:40.9pt;margin-top:1.6pt;width:7.15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F3336A">
              <w:rPr>
                <w:rFonts w:asciiTheme="minorHAnsi" w:hAnsiTheme="minorHAnsi" w:cstheme="minorHAnsi"/>
                <w:i/>
                <w:noProof/>
                <w:lang w:val="es-ES_tradnl" w:eastAsia="es-ES_tradnl"/>
              </w:rPr>
              <mc:AlternateContent>
                <mc:Choice Requires="wps">
                  <w:drawing>
                    <wp:anchor distT="0" distB="0" distL="114300" distR="114300" simplePos="0" relativeHeight="251664896" behindDoc="0" locked="0" layoutInCell="1" allowOverlap="1" wp14:anchorId="545CC1C0" wp14:editId="0581CB47">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4EA76" id="Rectangle 8" o:spid="_x0000_s1026" style="position:absolute;margin-left:-.7pt;margin-top:1.65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Pr="00F3336A">
              <w:rPr>
                <w:rFonts w:asciiTheme="minorHAnsi" w:hAnsiTheme="minorHAnsi" w:cstheme="minorHAnsi"/>
                <w:lang w:val="es-CO"/>
              </w:rPr>
              <w:t xml:space="preserve">     Si              No    Fecha: </w:t>
            </w:r>
          </w:p>
        </w:tc>
        <w:tc>
          <w:tcPr>
            <w:tcW w:w="258" w:type="dxa"/>
            <w:vMerge/>
          </w:tcPr>
          <w:p w14:paraId="083C4D72" w14:textId="77777777" w:rsidR="00393B82" w:rsidRPr="00F3336A" w:rsidRDefault="00393B82" w:rsidP="00393B82">
            <w:pPr>
              <w:pStyle w:val="Textoindependiente"/>
              <w:rPr>
                <w:rFonts w:asciiTheme="minorHAnsi" w:hAnsiTheme="minorHAnsi" w:cstheme="minorHAnsi"/>
                <w:lang w:val="es-CO"/>
              </w:rPr>
            </w:pPr>
          </w:p>
        </w:tc>
        <w:tc>
          <w:tcPr>
            <w:tcW w:w="5332" w:type="dxa"/>
            <w:gridSpan w:val="2"/>
          </w:tcPr>
          <w:p w14:paraId="0C73C916" w14:textId="77777777" w:rsidR="007754EF" w:rsidRPr="00F3336A" w:rsidRDefault="007754EF" w:rsidP="007754EF">
            <w:pPr>
              <w:pStyle w:val="H2"/>
              <w:numPr>
                <w:ilvl w:val="0"/>
                <w:numId w:val="6"/>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 xml:space="preserve">Título: </w:t>
            </w:r>
            <w:r w:rsidR="00C27FF3" w:rsidRPr="00F3336A">
              <w:rPr>
                <w:rFonts w:asciiTheme="minorHAnsi" w:hAnsiTheme="minorHAnsi" w:cstheme="minorHAnsi"/>
                <w:b w:val="0"/>
                <w:sz w:val="20"/>
                <w:szCs w:val="20"/>
                <w:lang w:val="es-CO"/>
              </w:rPr>
              <w:t>Oficial -</w:t>
            </w:r>
            <w:r w:rsidRPr="00F3336A">
              <w:rPr>
                <w:rFonts w:asciiTheme="minorHAnsi" w:hAnsiTheme="minorHAnsi" w:cstheme="minorHAnsi"/>
                <w:b w:val="0"/>
                <w:sz w:val="20"/>
                <w:szCs w:val="20"/>
                <w:lang w:val="es-CO"/>
              </w:rPr>
              <w:t xml:space="preserve"> Área de Paz, Desarrollo y Reconciliación</w:t>
            </w:r>
          </w:p>
          <w:p w14:paraId="50F60D15" w14:textId="77777777" w:rsidR="007754EF" w:rsidRPr="00F3336A" w:rsidRDefault="007754EF" w:rsidP="007754EF">
            <w:pPr>
              <w:pStyle w:val="H2"/>
              <w:numPr>
                <w:ilvl w:val="0"/>
                <w:numId w:val="6"/>
              </w:numPr>
              <w:rPr>
                <w:rFonts w:asciiTheme="minorHAnsi" w:hAnsiTheme="minorHAnsi" w:cstheme="minorHAnsi"/>
                <w:b w:val="0"/>
                <w:sz w:val="20"/>
                <w:szCs w:val="20"/>
                <w:lang w:val="es-CO"/>
              </w:rPr>
            </w:pPr>
            <w:r w:rsidRPr="00F3336A">
              <w:rPr>
                <w:rFonts w:asciiTheme="minorHAnsi" w:hAnsiTheme="minorHAnsi" w:cstheme="minorHAnsi"/>
                <w:b w:val="0"/>
                <w:sz w:val="20"/>
                <w:szCs w:val="20"/>
                <w:lang w:val="es-CO"/>
              </w:rPr>
              <w:t>Organización Participante (o Líder): PNUD</w:t>
            </w:r>
          </w:p>
          <w:p w14:paraId="0A60D266" w14:textId="77777777" w:rsidR="00393B82" w:rsidRPr="00F3336A" w:rsidRDefault="007754EF" w:rsidP="007754EF">
            <w:pPr>
              <w:numPr>
                <w:ilvl w:val="0"/>
                <w:numId w:val="6"/>
              </w:numPr>
              <w:rPr>
                <w:rFonts w:asciiTheme="minorHAnsi" w:hAnsiTheme="minorHAnsi" w:cstheme="minorHAnsi"/>
                <w:sz w:val="20"/>
                <w:szCs w:val="20"/>
                <w:lang w:val="es-CO"/>
              </w:rPr>
            </w:pPr>
            <w:r w:rsidRPr="00F3336A">
              <w:rPr>
                <w:rFonts w:asciiTheme="minorHAnsi" w:hAnsiTheme="minorHAnsi" w:cstheme="minorHAnsi"/>
                <w:sz w:val="20"/>
                <w:szCs w:val="20"/>
                <w:lang w:val="es-CO"/>
              </w:rPr>
              <w:t>Dirección de Email: isabel.escribano@undp.org</w:t>
            </w:r>
          </w:p>
        </w:tc>
      </w:tr>
    </w:tbl>
    <w:p w14:paraId="68A91943" w14:textId="77777777" w:rsidR="00AB0274" w:rsidRPr="00F3336A" w:rsidRDefault="00875706" w:rsidP="00AB0274">
      <w:pPr>
        <w:rPr>
          <w:rFonts w:asciiTheme="minorHAnsi" w:hAnsiTheme="minorHAnsi" w:cstheme="minorHAnsi"/>
          <w:sz w:val="20"/>
          <w:szCs w:val="20"/>
          <w:lang w:val="es-CO"/>
        </w:rPr>
      </w:pPr>
      <w:r w:rsidRPr="00F3336A">
        <w:rPr>
          <w:rFonts w:asciiTheme="minorHAnsi" w:hAnsiTheme="minorHAnsi" w:cstheme="minorHAnsi"/>
          <w:b/>
          <w:bCs/>
          <w:caps/>
          <w:sz w:val="20"/>
          <w:szCs w:val="20"/>
          <w:lang w:val="es-CO"/>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991"/>
      </w:tblGrid>
      <w:tr w:rsidR="00AB0274" w:rsidRPr="002244A5" w14:paraId="158A4169" w14:textId="77777777" w:rsidTr="00EF024F">
        <w:tc>
          <w:tcPr>
            <w:tcW w:w="10440" w:type="dxa"/>
            <w:tcBorders>
              <w:bottom w:val="single" w:sz="4" w:space="0" w:color="auto"/>
            </w:tcBorders>
            <w:shd w:val="clear" w:color="auto" w:fill="F2F2F2"/>
          </w:tcPr>
          <w:p w14:paraId="3A3AFC1A" w14:textId="77777777" w:rsidR="00AB0274" w:rsidRPr="00F3336A" w:rsidRDefault="00AB0274" w:rsidP="00986BA5">
            <w:pPr>
              <w:jc w:val="center"/>
              <w:rPr>
                <w:rFonts w:asciiTheme="minorHAnsi" w:hAnsiTheme="minorHAnsi" w:cstheme="minorHAnsi"/>
                <w:b/>
                <w:sz w:val="20"/>
                <w:szCs w:val="20"/>
                <w:lang w:val="es-CO"/>
              </w:rPr>
            </w:pPr>
          </w:p>
          <w:p w14:paraId="03E64658" w14:textId="77777777" w:rsidR="0044408D" w:rsidRPr="00F3336A" w:rsidRDefault="0044408D" w:rsidP="0044408D">
            <w:pPr>
              <w:jc w:val="center"/>
              <w:rPr>
                <w:rFonts w:asciiTheme="minorHAnsi" w:hAnsiTheme="minorHAnsi" w:cstheme="minorHAnsi"/>
                <w:sz w:val="20"/>
                <w:szCs w:val="20"/>
                <w:lang w:val="es-CO"/>
              </w:rPr>
            </w:pPr>
            <w:r w:rsidRPr="00F3336A">
              <w:rPr>
                <w:rFonts w:asciiTheme="minorHAnsi" w:hAnsiTheme="minorHAnsi" w:cstheme="minorHAnsi"/>
                <w:sz w:val="20"/>
                <w:szCs w:val="20"/>
                <w:lang w:val="es-CO"/>
              </w:rPr>
              <w:t>(</w:t>
            </w:r>
            <w:r w:rsidR="00277C10" w:rsidRPr="00F3336A">
              <w:rPr>
                <w:rFonts w:asciiTheme="minorHAnsi" w:hAnsiTheme="minorHAnsi" w:cstheme="minorHAnsi"/>
                <w:sz w:val="20"/>
                <w:szCs w:val="20"/>
                <w:lang w:val="es-CO"/>
              </w:rPr>
              <w:t>ELIMINAR PARA ENVIAR EL REPORTE</w:t>
            </w:r>
            <w:r w:rsidRPr="00F3336A">
              <w:rPr>
                <w:rFonts w:asciiTheme="minorHAnsi" w:hAnsiTheme="minorHAnsi" w:cstheme="minorHAnsi"/>
                <w:sz w:val="20"/>
                <w:szCs w:val="20"/>
                <w:lang w:val="es-CO"/>
              </w:rPr>
              <w:t>)</w:t>
            </w:r>
          </w:p>
          <w:p w14:paraId="342549BA" w14:textId="77777777" w:rsidR="00AB0274" w:rsidRPr="00F3336A" w:rsidRDefault="00AB0274" w:rsidP="00465A30">
            <w:pPr>
              <w:jc w:val="both"/>
              <w:rPr>
                <w:rFonts w:asciiTheme="minorHAnsi" w:hAnsiTheme="minorHAnsi" w:cstheme="minorHAnsi"/>
                <w:sz w:val="20"/>
                <w:szCs w:val="20"/>
                <w:lang w:val="es-CO"/>
              </w:rPr>
            </w:pPr>
          </w:p>
        </w:tc>
      </w:tr>
      <w:tr w:rsidR="001A2C73" w:rsidRPr="002244A5" w14:paraId="62488DF6" w14:textId="77777777" w:rsidTr="00EF024F">
        <w:tc>
          <w:tcPr>
            <w:tcW w:w="10440" w:type="dxa"/>
            <w:tcBorders>
              <w:bottom w:val="single" w:sz="4" w:space="0" w:color="auto"/>
            </w:tcBorders>
            <w:shd w:val="clear" w:color="auto" w:fill="F2F2F2"/>
          </w:tcPr>
          <w:p w14:paraId="73FC0EA4" w14:textId="77777777" w:rsidR="001A2C73" w:rsidRPr="00F3336A" w:rsidRDefault="001A2C73" w:rsidP="001A2C73">
            <w:pPr>
              <w:jc w:val="center"/>
              <w:rPr>
                <w:rFonts w:asciiTheme="minorHAnsi" w:hAnsiTheme="minorHAnsi" w:cstheme="minorHAnsi"/>
                <w:b/>
                <w:sz w:val="20"/>
                <w:szCs w:val="20"/>
                <w:lang w:val="es-CO"/>
              </w:rPr>
            </w:pPr>
          </w:p>
          <w:p w14:paraId="27CA9DF2" w14:textId="77777777" w:rsidR="001A2C73" w:rsidRPr="00F3336A" w:rsidRDefault="00277C10" w:rsidP="001A2C73">
            <w:pPr>
              <w:jc w:val="center"/>
              <w:rPr>
                <w:rFonts w:asciiTheme="minorHAnsi" w:hAnsiTheme="minorHAnsi" w:cstheme="minorHAnsi"/>
                <w:b/>
                <w:sz w:val="20"/>
                <w:szCs w:val="20"/>
                <w:lang w:val="es-CO"/>
              </w:rPr>
            </w:pPr>
            <w:r w:rsidRPr="00F3336A">
              <w:rPr>
                <w:rFonts w:asciiTheme="minorHAnsi" w:hAnsiTheme="minorHAnsi" w:cstheme="minorHAnsi"/>
                <w:b/>
                <w:sz w:val="20"/>
                <w:szCs w:val="20"/>
                <w:lang w:val="es-CO"/>
              </w:rPr>
              <w:t>Instrucciones para el diligenciamiento</w:t>
            </w:r>
            <w:r w:rsidR="001A2C73" w:rsidRPr="00F3336A">
              <w:rPr>
                <w:rFonts w:asciiTheme="minorHAnsi" w:hAnsiTheme="minorHAnsi" w:cstheme="minorHAnsi"/>
                <w:b/>
                <w:sz w:val="20"/>
                <w:szCs w:val="20"/>
                <w:lang w:val="es-CO"/>
              </w:rPr>
              <w:t>:</w:t>
            </w:r>
          </w:p>
          <w:p w14:paraId="231A03D7" w14:textId="77777777" w:rsidR="001A2C73" w:rsidRPr="00F3336A" w:rsidRDefault="001A2C73" w:rsidP="001A2C73">
            <w:pPr>
              <w:ind w:left="720"/>
              <w:rPr>
                <w:rFonts w:asciiTheme="minorHAnsi" w:hAnsiTheme="minorHAnsi" w:cstheme="minorHAnsi"/>
                <w:sz w:val="20"/>
                <w:szCs w:val="20"/>
                <w:lang w:val="es-CO"/>
              </w:rPr>
            </w:pPr>
          </w:p>
          <w:p w14:paraId="3812080D" w14:textId="77777777" w:rsidR="00FD5475" w:rsidRPr="00F3336A" w:rsidRDefault="00277C10" w:rsidP="007754EF">
            <w:pPr>
              <w:pStyle w:val="Textoindependiente"/>
              <w:numPr>
                <w:ilvl w:val="0"/>
                <w:numId w:val="3"/>
              </w:numPr>
              <w:tabs>
                <w:tab w:val="left" w:pos="360"/>
              </w:tabs>
              <w:ind w:hanging="468"/>
              <w:jc w:val="both"/>
              <w:rPr>
                <w:rFonts w:asciiTheme="minorHAnsi" w:hAnsiTheme="minorHAnsi" w:cstheme="minorHAnsi"/>
                <w:lang w:val="es-CO"/>
              </w:rPr>
            </w:pPr>
            <w:r w:rsidRPr="00F3336A">
              <w:rPr>
                <w:rFonts w:asciiTheme="minorHAnsi" w:hAnsiTheme="minorHAnsi" w:cstheme="minorHAnsi"/>
                <w:lang w:val="es-CO"/>
              </w:rPr>
              <w:t>El informe deberá tener entre 10 a 15 páginas</w:t>
            </w:r>
            <w:r w:rsidR="00E331D5" w:rsidRPr="00F3336A">
              <w:rPr>
                <w:rFonts w:asciiTheme="minorHAnsi" w:hAnsiTheme="minorHAnsi" w:cstheme="minorHAnsi"/>
                <w:lang w:val="es-CO"/>
              </w:rPr>
              <w:t xml:space="preserve"> sin contar anexos</w:t>
            </w:r>
            <w:r w:rsidRPr="00F3336A">
              <w:rPr>
                <w:rFonts w:asciiTheme="minorHAnsi" w:hAnsiTheme="minorHAnsi" w:cstheme="minorHAnsi"/>
                <w:lang w:val="es-CO"/>
              </w:rPr>
              <w:t>. Se deberá incluir un listado de las principales abreviaciones y acrónimos usados en el informe.</w:t>
            </w:r>
          </w:p>
          <w:p w14:paraId="26CBB65D" w14:textId="77777777" w:rsidR="00043245"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Deberán numerarse todas las páginas</w:t>
            </w:r>
            <w:r w:rsidR="00AA4D9C" w:rsidRPr="00F3336A">
              <w:rPr>
                <w:rFonts w:asciiTheme="minorHAnsi" w:hAnsiTheme="minorHAnsi" w:cstheme="minorHAnsi"/>
                <w:sz w:val="20"/>
                <w:szCs w:val="20"/>
                <w:lang w:val="es-CO"/>
              </w:rPr>
              <w:t>,</w:t>
            </w:r>
            <w:r w:rsidRPr="00F3336A">
              <w:rPr>
                <w:rFonts w:asciiTheme="minorHAnsi" w:hAnsiTheme="minorHAnsi" w:cstheme="minorHAnsi"/>
                <w:sz w:val="20"/>
                <w:szCs w:val="20"/>
                <w:lang w:val="es-CO"/>
              </w:rPr>
              <w:t xml:space="preserve"> secciones y párrafos como se indica abajo. </w:t>
            </w:r>
          </w:p>
          <w:p w14:paraId="701FC6E1" w14:textId="77777777" w:rsidR="001A2C73"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El informe deberá ser enviado en un solo archivo de word. </w:t>
            </w:r>
          </w:p>
          <w:p w14:paraId="0E1D8F51" w14:textId="77777777" w:rsidR="00CC7264" w:rsidRPr="00F3336A" w:rsidRDefault="00277C10"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Los anexos deberán ser añadidos al </w:t>
            </w:r>
            <w:r w:rsidR="0046239B" w:rsidRPr="00F3336A">
              <w:rPr>
                <w:rFonts w:asciiTheme="minorHAnsi" w:hAnsiTheme="minorHAnsi" w:cstheme="minorHAnsi"/>
                <w:sz w:val="20"/>
                <w:szCs w:val="20"/>
                <w:lang w:val="es-CO"/>
              </w:rPr>
              <w:t>informe,</w:t>
            </w:r>
            <w:r w:rsidRPr="00F3336A">
              <w:rPr>
                <w:rFonts w:asciiTheme="minorHAnsi" w:hAnsiTheme="minorHAnsi" w:cstheme="minorHAnsi"/>
                <w:sz w:val="20"/>
                <w:szCs w:val="20"/>
                <w:lang w:val="es-CO"/>
              </w:rPr>
              <w:t xml:space="preserve"> pero necesitan estar claramente referenciados, usando notas al pie </w:t>
            </w:r>
            <w:r w:rsidR="0020593B" w:rsidRPr="00F3336A">
              <w:rPr>
                <w:rFonts w:asciiTheme="minorHAnsi" w:hAnsiTheme="minorHAnsi" w:cstheme="minorHAnsi"/>
                <w:sz w:val="20"/>
                <w:szCs w:val="20"/>
                <w:lang w:val="es-CO"/>
              </w:rPr>
              <w:t>o pie de página con su narrativa</w:t>
            </w:r>
            <w:r w:rsidRPr="00F3336A">
              <w:rPr>
                <w:rFonts w:asciiTheme="minorHAnsi" w:hAnsiTheme="minorHAnsi" w:cstheme="minorHAnsi"/>
                <w:sz w:val="20"/>
                <w:szCs w:val="20"/>
                <w:lang w:val="es-CO"/>
              </w:rPr>
              <w:t xml:space="preserve"> correspondiente</w:t>
            </w:r>
            <w:r w:rsidR="001A2C73" w:rsidRPr="00F3336A">
              <w:rPr>
                <w:rFonts w:asciiTheme="minorHAnsi" w:hAnsiTheme="minorHAnsi" w:cstheme="minorHAnsi"/>
                <w:sz w:val="20"/>
                <w:szCs w:val="20"/>
                <w:lang w:val="es-CO"/>
              </w:rPr>
              <w:t>.</w:t>
            </w:r>
          </w:p>
          <w:p w14:paraId="1F0FC75B" w14:textId="77777777" w:rsidR="00E331D5" w:rsidRPr="00F3336A" w:rsidRDefault="00E331D5" w:rsidP="007754EF">
            <w:pPr>
              <w:numPr>
                <w:ilvl w:val="0"/>
                <w:numId w:val="1"/>
              </w:numPr>
              <w:tabs>
                <w:tab w:val="clear" w:pos="720"/>
              </w:tabs>
              <w:ind w:hanging="450"/>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Por favor compartir toda la información de soporte que de cuenta de resultados e impactos del proyecto en las comunidades (testimonios, fotografías, historias de vida, casos de éxito, lecciones aprendidas, infografías, etc.). Toda esta información puede ser compartida como anexa al informe o a través de correo electrónico a: </w:t>
            </w:r>
            <w:hyperlink r:id="rId8" w:history="1">
              <w:r w:rsidRPr="00F3336A">
                <w:rPr>
                  <w:rStyle w:val="Hipervnculo"/>
                  <w:rFonts w:asciiTheme="minorHAnsi" w:hAnsiTheme="minorHAnsi" w:cstheme="minorHAnsi"/>
                  <w:sz w:val="20"/>
                  <w:szCs w:val="20"/>
                  <w:lang w:val="es-CO"/>
                </w:rPr>
                <w:t>Irene.rojas@one.un.org</w:t>
              </w:r>
            </w:hyperlink>
            <w:r w:rsidRPr="00F3336A">
              <w:rPr>
                <w:rFonts w:asciiTheme="minorHAnsi" w:hAnsiTheme="minorHAnsi" w:cstheme="minorHAnsi"/>
                <w:sz w:val="20"/>
                <w:szCs w:val="20"/>
                <w:lang w:val="es-CO"/>
              </w:rPr>
              <w:t xml:space="preserve">. </w:t>
            </w:r>
          </w:p>
          <w:p w14:paraId="3B5FB8FD" w14:textId="77777777" w:rsidR="001A2C73" w:rsidRPr="00F3336A" w:rsidRDefault="001A2C73" w:rsidP="00465A30">
            <w:pPr>
              <w:ind w:left="270"/>
              <w:rPr>
                <w:rFonts w:asciiTheme="minorHAnsi" w:hAnsiTheme="minorHAnsi" w:cstheme="minorHAnsi"/>
                <w:b/>
                <w:sz w:val="20"/>
                <w:szCs w:val="20"/>
                <w:lang w:val="es-CO"/>
              </w:rPr>
            </w:pPr>
          </w:p>
        </w:tc>
      </w:tr>
    </w:tbl>
    <w:p w14:paraId="147AFE39" w14:textId="77777777" w:rsidR="00AB0274" w:rsidRPr="00F3336A" w:rsidRDefault="00AB0274" w:rsidP="00AB0274">
      <w:pPr>
        <w:rPr>
          <w:rFonts w:asciiTheme="minorHAnsi" w:hAnsiTheme="minorHAnsi" w:cstheme="minorHAnsi"/>
          <w:sz w:val="20"/>
          <w:szCs w:val="20"/>
          <w:lang w:val="es-CO"/>
        </w:rPr>
      </w:pPr>
    </w:p>
    <w:p w14:paraId="4D777ABE" w14:textId="77777777" w:rsidR="00AB0274" w:rsidRPr="00F3336A" w:rsidRDefault="007626D9" w:rsidP="00954264">
      <w:pPr>
        <w:pStyle w:val="Ttulo1"/>
        <w:tabs>
          <w:tab w:val="left" w:pos="360"/>
        </w:tabs>
        <w:ind w:left="0"/>
        <w:jc w:val="center"/>
        <w:rPr>
          <w:rFonts w:asciiTheme="minorHAnsi" w:hAnsiTheme="minorHAnsi" w:cstheme="minorHAnsi"/>
          <w:u w:val="single"/>
          <w:lang w:val="es-CO"/>
        </w:rPr>
      </w:pPr>
      <w:r w:rsidRPr="00F3336A">
        <w:rPr>
          <w:rFonts w:asciiTheme="minorHAnsi" w:hAnsiTheme="minorHAnsi" w:cstheme="minorHAnsi"/>
          <w:u w:val="single"/>
          <w:lang w:val="es-CO"/>
        </w:rPr>
        <w:br w:type="page"/>
      </w:r>
      <w:r w:rsidR="00D64718" w:rsidRPr="00F3336A">
        <w:rPr>
          <w:rFonts w:asciiTheme="minorHAnsi" w:hAnsiTheme="minorHAnsi" w:cstheme="minorHAnsi"/>
          <w:u w:val="single"/>
          <w:lang w:val="es-CO"/>
        </w:rPr>
        <w:lastRenderedPageBreak/>
        <w:t xml:space="preserve">FORMATO PARA EL INFORME </w:t>
      </w:r>
      <w:r w:rsidR="00AD2A45" w:rsidRPr="00F3336A">
        <w:rPr>
          <w:rFonts w:asciiTheme="minorHAnsi" w:hAnsiTheme="minorHAnsi" w:cstheme="minorHAnsi"/>
          <w:u w:val="single"/>
          <w:lang w:val="es-CO"/>
        </w:rPr>
        <w:t xml:space="preserve">ANUAL / </w:t>
      </w:r>
      <w:r w:rsidR="00D64718" w:rsidRPr="00F3336A">
        <w:rPr>
          <w:rFonts w:asciiTheme="minorHAnsi" w:hAnsiTheme="minorHAnsi" w:cstheme="minorHAnsi"/>
          <w:u w:val="single"/>
          <w:lang w:val="es-CO"/>
        </w:rPr>
        <w:t>FINAL</w:t>
      </w:r>
    </w:p>
    <w:p w14:paraId="7BACA10A" w14:textId="77777777" w:rsidR="009B6956" w:rsidRPr="00F3336A" w:rsidRDefault="009B6956" w:rsidP="003B1DFF">
      <w:pPr>
        <w:pStyle w:val="Ttulo1"/>
        <w:tabs>
          <w:tab w:val="left" w:pos="360"/>
        </w:tabs>
        <w:ind w:left="0"/>
        <w:jc w:val="left"/>
        <w:rPr>
          <w:rFonts w:asciiTheme="minorHAnsi" w:hAnsiTheme="minorHAnsi" w:cstheme="minorHAnsi"/>
          <w:lang w:val="es-CO"/>
        </w:rPr>
      </w:pPr>
      <w:bookmarkStart w:id="1" w:name="_Toc249364483"/>
    </w:p>
    <w:p w14:paraId="28AAEA8E" w14:textId="77777777" w:rsidR="003B1DFF" w:rsidRPr="00F3336A" w:rsidRDefault="00D64718" w:rsidP="003B1DFF">
      <w:pPr>
        <w:pStyle w:val="Ttulo1"/>
        <w:tabs>
          <w:tab w:val="left" w:pos="360"/>
        </w:tabs>
        <w:ind w:left="0"/>
        <w:jc w:val="left"/>
        <w:rPr>
          <w:rFonts w:asciiTheme="minorHAnsi" w:hAnsiTheme="minorHAnsi" w:cstheme="minorHAnsi"/>
          <w:lang w:val="es-CO"/>
        </w:rPr>
      </w:pPr>
      <w:r w:rsidRPr="00F3336A">
        <w:rPr>
          <w:rFonts w:asciiTheme="minorHAnsi" w:hAnsiTheme="minorHAnsi" w:cstheme="minorHAnsi"/>
          <w:lang w:val="es-CO"/>
        </w:rPr>
        <w:t>RESUMEN EJECUTIVO</w:t>
      </w:r>
    </w:p>
    <w:p w14:paraId="3FF50F0B" w14:textId="77777777" w:rsidR="00543917" w:rsidRPr="00F3336A" w:rsidRDefault="00543917" w:rsidP="00543917">
      <w:pPr>
        <w:jc w:val="both"/>
        <w:rPr>
          <w:rFonts w:asciiTheme="minorHAnsi" w:hAnsiTheme="minorHAnsi" w:cstheme="minorHAnsi"/>
          <w:sz w:val="20"/>
          <w:szCs w:val="20"/>
          <w:lang w:val="es-CO"/>
        </w:rPr>
      </w:pPr>
    </w:p>
    <w:p w14:paraId="374F0172" w14:textId="77777777" w:rsidR="000C18DC" w:rsidRPr="00F3336A" w:rsidRDefault="000C18DC" w:rsidP="000C18DC">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El pr</w:t>
      </w:r>
      <w:r w:rsidR="00F3336A">
        <w:rPr>
          <w:rFonts w:asciiTheme="minorHAnsi" w:hAnsiTheme="minorHAnsi" w:cstheme="minorHAnsi"/>
          <w:sz w:val="20"/>
          <w:szCs w:val="20"/>
          <w:lang w:val="es-CO"/>
        </w:rPr>
        <w:t xml:space="preserve">oyecto de reparaciones colectivas tuvo como objetivo </w:t>
      </w:r>
      <w:r w:rsidRPr="00F3336A">
        <w:rPr>
          <w:rFonts w:asciiTheme="minorHAnsi" w:hAnsiTheme="minorHAnsi" w:cstheme="minorHAnsi"/>
          <w:sz w:val="20"/>
          <w:szCs w:val="20"/>
          <w:lang w:val="es-CO"/>
        </w:rPr>
        <w:t xml:space="preserve">mejorar la percepción de confianza de las víctimas en el Estado colombiano </w:t>
      </w:r>
      <w:r w:rsidR="00F3336A" w:rsidRPr="00F3336A">
        <w:rPr>
          <w:rFonts w:asciiTheme="minorHAnsi" w:hAnsiTheme="minorHAnsi" w:cstheme="minorHAnsi"/>
          <w:sz w:val="20"/>
          <w:szCs w:val="20"/>
          <w:lang w:val="es-CO"/>
        </w:rPr>
        <w:t>y en el proceso de paz mediant</w:t>
      </w:r>
      <w:r w:rsidR="00C27FF3">
        <w:rPr>
          <w:rFonts w:asciiTheme="minorHAnsi" w:hAnsiTheme="minorHAnsi" w:cstheme="minorHAnsi"/>
          <w:sz w:val="20"/>
          <w:szCs w:val="20"/>
          <w:lang w:val="es-CO"/>
        </w:rPr>
        <w:t xml:space="preserve">e </w:t>
      </w:r>
      <w:r w:rsidRPr="00F3336A">
        <w:rPr>
          <w:rFonts w:asciiTheme="minorHAnsi" w:hAnsiTheme="minorHAnsi" w:cstheme="minorHAnsi"/>
          <w:sz w:val="20"/>
          <w:szCs w:val="20"/>
          <w:lang w:val="es-CO"/>
        </w:rPr>
        <w:t xml:space="preserve">el apoyo a la implementación de los planes de reparación de los sujetos colectivos en 26 zonas de especial interés para el escenario de postconflicto. Mediante el impulso a la implementación de medidas de reparación colectiva, se </w:t>
      </w:r>
      <w:r w:rsidR="00F3336A">
        <w:rPr>
          <w:rFonts w:asciiTheme="minorHAnsi" w:hAnsiTheme="minorHAnsi" w:cstheme="minorHAnsi"/>
          <w:sz w:val="20"/>
          <w:szCs w:val="20"/>
          <w:lang w:val="es-CO"/>
        </w:rPr>
        <w:t xml:space="preserve">pretendió </w:t>
      </w:r>
      <w:r w:rsidRPr="00F3336A">
        <w:rPr>
          <w:rFonts w:asciiTheme="minorHAnsi" w:hAnsiTheme="minorHAnsi" w:cstheme="minorHAnsi"/>
          <w:sz w:val="20"/>
          <w:szCs w:val="20"/>
          <w:lang w:val="es-CO"/>
        </w:rPr>
        <w:t>enviar un mensaje de confianza a las víctimas de cara al alistamiento e implementación de los acuerdos de paz de La Habana.</w:t>
      </w:r>
    </w:p>
    <w:p w14:paraId="6CF75431" w14:textId="77777777" w:rsidR="00F3336A" w:rsidRPr="002244A5" w:rsidRDefault="00F3336A" w:rsidP="000C18DC">
      <w:pPr>
        <w:spacing w:before="60"/>
        <w:jc w:val="both"/>
        <w:rPr>
          <w:rFonts w:asciiTheme="minorHAnsi" w:hAnsiTheme="minorHAnsi" w:cstheme="minorHAnsi"/>
          <w:sz w:val="20"/>
          <w:szCs w:val="20"/>
          <w:lang w:val="es-CO"/>
        </w:rPr>
      </w:pPr>
    </w:p>
    <w:p w14:paraId="6765DD93" w14:textId="77777777" w:rsidR="000C18DC" w:rsidRPr="002244A5" w:rsidRDefault="000C18DC" w:rsidP="000C18DC">
      <w:pPr>
        <w:spacing w:before="60"/>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El </w:t>
      </w:r>
      <w:r w:rsidR="00F3336A" w:rsidRPr="002244A5">
        <w:rPr>
          <w:rFonts w:asciiTheme="minorHAnsi" w:hAnsiTheme="minorHAnsi" w:cstheme="minorHAnsi"/>
          <w:sz w:val="20"/>
          <w:szCs w:val="20"/>
          <w:lang w:val="es-CO"/>
        </w:rPr>
        <w:t>Programa</w:t>
      </w:r>
      <w:r w:rsidRPr="002244A5">
        <w:rPr>
          <w:rFonts w:asciiTheme="minorHAnsi" w:hAnsiTheme="minorHAnsi" w:cstheme="minorHAnsi"/>
          <w:sz w:val="20"/>
          <w:szCs w:val="20"/>
          <w:lang w:val="es-CO"/>
        </w:rPr>
        <w:t xml:space="preserve"> implement</w:t>
      </w:r>
      <w:r w:rsidR="00F3336A" w:rsidRPr="002244A5">
        <w:rPr>
          <w:rFonts w:asciiTheme="minorHAnsi" w:hAnsiTheme="minorHAnsi" w:cstheme="minorHAnsi"/>
          <w:sz w:val="20"/>
          <w:szCs w:val="20"/>
          <w:lang w:val="es-CO"/>
        </w:rPr>
        <w:t xml:space="preserve">ó </w:t>
      </w:r>
      <w:r w:rsidRPr="002244A5">
        <w:rPr>
          <w:rFonts w:asciiTheme="minorHAnsi" w:hAnsiTheme="minorHAnsi" w:cstheme="minorHAnsi"/>
          <w:sz w:val="20"/>
          <w:szCs w:val="20"/>
          <w:lang w:val="es-CO"/>
        </w:rPr>
        <w:t xml:space="preserve">medidas de </w:t>
      </w:r>
      <w:r w:rsidR="00F3336A" w:rsidRPr="002244A5">
        <w:rPr>
          <w:rFonts w:asciiTheme="minorHAnsi" w:hAnsiTheme="minorHAnsi" w:cstheme="minorHAnsi"/>
          <w:sz w:val="20"/>
          <w:szCs w:val="20"/>
          <w:lang w:val="es-CO"/>
        </w:rPr>
        <w:t>Reparación</w:t>
      </w:r>
      <w:r w:rsidRPr="002244A5">
        <w:rPr>
          <w:rFonts w:asciiTheme="minorHAnsi" w:hAnsiTheme="minorHAnsi" w:cstheme="minorHAnsi"/>
          <w:sz w:val="20"/>
          <w:szCs w:val="20"/>
          <w:lang w:val="es-CO"/>
        </w:rPr>
        <w:t xml:space="preserve"> </w:t>
      </w:r>
      <w:r w:rsidR="00F3336A" w:rsidRPr="002244A5">
        <w:rPr>
          <w:rFonts w:asciiTheme="minorHAnsi" w:hAnsiTheme="minorHAnsi" w:cstheme="minorHAnsi"/>
          <w:sz w:val="20"/>
          <w:szCs w:val="20"/>
          <w:lang w:val="es-CO"/>
        </w:rPr>
        <w:t>Colectiva</w:t>
      </w:r>
      <w:r w:rsidRPr="002244A5">
        <w:rPr>
          <w:rFonts w:asciiTheme="minorHAnsi" w:hAnsiTheme="minorHAnsi" w:cstheme="minorHAnsi"/>
          <w:sz w:val="20"/>
          <w:szCs w:val="20"/>
          <w:lang w:val="es-CO"/>
        </w:rPr>
        <w:t xml:space="preserve"> apoyando e</w:t>
      </w:r>
      <w:r w:rsidR="00F3336A" w:rsidRPr="002244A5">
        <w:rPr>
          <w:rFonts w:asciiTheme="minorHAnsi" w:hAnsiTheme="minorHAnsi" w:cstheme="minorHAnsi"/>
          <w:sz w:val="20"/>
          <w:szCs w:val="20"/>
          <w:lang w:val="es-CO"/>
        </w:rPr>
        <w:t>n los PIRCS (P</w:t>
      </w:r>
      <w:r w:rsidRPr="002244A5">
        <w:rPr>
          <w:rFonts w:asciiTheme="minorHAnsi" w:hAnsiTheme="minorHAnsi" w:cstheme="minorHAnsi"/>
          <w:sz w:val="20"/>
          <w:szCs w:val="20"/>
          <w:lang w:val="es-CO"/>
        </w:rPr>
        <w:t>lan</w:t>
      </w:r>
      <w:r w:rsidR="00F3336A" w:rsidRPr="002244A5">
        <w:rPr>
          <w:rFonts w:asciiTheme="minorHAnsi" w:hAnsiTheme="minorHAnsi" w:cstheme="minorHAnsi"/>
          <w:sz w:val="20"/>
          <w:szCs w:val="20"/>
          <w:lang w:val="es-CO"/>
        </w:rPr>
        <w:t>es Integrales de Reparaciones Colectivas) impulsado</w:t>
      </w:r>
      <w:r w:rsidRPr="002244A5">
        <w:rPr>
          <w:rFonts w:asciiTheme="minorHAnsi" w:hAnsiTheme="minorHAnsi" w:cstheme="minorHAnsi"/>
          <w:sz w:val="20"/>
          <w:szCs w:val="20"/>
          <w:lang w:val="es-CO"/>
        </w:rPr>
        <w:t xml:space="preserve"> por la </w:t>
      </w:r>
      <w:r w:rsidR="00F3336A" w:rsidRPr="002244A5">
        <w:rPr>
          <w:rFonts w:asciiTheme="minorHAnsi" w:hAnsiTheme="minorHAnsi" w:cstheme="minorHAnsi"/>
          <w:sz w:val="20"/>
          <w:szCs w:val="20"/>
          <w:lang w:val="es-CO"/>
        </w:rPr>
        <w:t>U</w:t>
      </w:r>
      <w:r w:rsidRPr="002244A5">
        <w:rPr>
          <w:rFonts w:asciiTheme="minorHAnsi" w:hAnsiTheme="minorHAnsi" w:cstheme="minorHAnsi"/>
          <w:sz w:val="20"/>
          <w:szCs w:val="20"/>
          <w:lang w:val="es-CO"/>
        </w:rPr>
        <w:t xml:space="preserve">nidad </w:t>
      </w:r>
      <w:r w:rsidR="00F3336A" w:rsidRPr="002244A5">
        <w:rPr>
          <w:rFonts w:asciiTheme="minorHAnsi" w:hAnsiTheme="minorHAnsi" w:cstheme="minorHAnsi"/>
          <w:sz w:val="20"/>
          <w:szCs w:val="20"/>
          <w:lang w:val="es-CO"/>
        </w:rPr>
        <w:t>para las V</w:t>
      </w:r>
      <w:r w:rsidRPr="002244A5">
        <w:rPr>
          <w:rFonts w:asciiTheme="minorHAnsi" w:hAnsiTheme="minorHAnsi" w:cstheme="minorHAnsi"/>
          <w:sz w:val="20"/>
          <w:szCs w:val="20"/>
          <w:lang w:val="es-CO"/>
        </w:rPr>
        <w:t>íctimas. En este sentido, se defini</w:t>
      </w:r>
      <w:r w:rsidR="00F3336A" w:rsidRPr="002244A5">
        <w:rPr>
          <w:rFonts w:asciiTheme="minorHAnsi" w:hAnsiTheme="minorHAnsi" w:cstheme="minorHAnsi"/>
          <w:sz w:val="20"/>
          <w:szCs w:val="20"/>
          <w:lang w:val="es-CO"/>
        </w:rPr>
        <w:t>ó</w:t>
      </w:r>
      <w:r w:rsidRPr="002244A5">
        <w:rPr>
          <w:rFonts w:asciiTheme="minorHAnsi" w:hAnsiTheme="minorHAnsi" w:cstheme="minorHAnsi"/>
          <w:sz w:val="20"/>
          <w:szCs w:val="20"/>
          <w:lang w:val="es-CO"/>
        </w:rPr>
        <w:t xml:space="preserve"> la siguiente estructura del marco de resultados a partir de la teoría de cambio propuesta:</w:t>
      </w:r>
      <w:r w:rsidR="00F3336A" w:rsidRPr="002244A5">
        <w:rPr>
          <w:rFonts w:asciiTheme="minorHAnsi" w:hAnsiTheme="minorHAnsi" w:cstheme="minorHAnsi"/>
          <w:sz w:val="20"/>
          <w:szCs w:val="20"/>
          <w:lang w:val="es-CO"/>
        </w:rPr>
        <w:t xml:space="preserve"> </w:t>
      </w:r>
    </w:p>
    <w:p w14:paraId="49F24152" w14:textId="77777777" w:rsidR="00F3336A" w:rsidRPr="002244A5" w:rsidRDefault="00F3336A" w:rsidP="000C18DC">
      <w:pPr>
        <w:spacing w:before="60"/>
        <w:jc w:val="both"/>
        <w:rPr>
          <w:rFonts w:asciiTheme="minorHAnsi" w:hAnsiTheme="minorHAnsi" w:cstheme="minorHAnsi"/>
          <w:sz w:val="20"/>
          <w:szCs w:val="20"/>
          <w:lang w:val="es-CO"/>
        </w:rPr>
      </w:pPr>
    </w:p>
    <w:p w14:paraId="6DC0B65C" w14:textId="77777777" w:rsidR="00F3336A" w:rsidRPr="00F3336A" w:rsidRDefault="00F3336A" w:rsidP="00F3336A">
      <w:pPr>
        <w:pStyle w:val="Sinespaciado"/>
        <w:jc w:val="left"/>
        <w:rPr>
          <w:rFonts w:asciiTheme="minorHAnsi" w:hAnsiTheme="minorHAnsi" w:cstheme="minorHAnsi"/>
          <w:sz w:val="20"/>
          <w:szCs w:val="20"/>
          <w:lang w:val="es-CO"/>
        </w:rPr>
      </w:pPr>
      <w:r w:rsidRPr="00F3336A">
        <w:rPr>
          <w:rFonts w:asciiTheme="minorHAnsi" w:hAnsiTheme="minorHAnsi" w:cstheme="minorHAnsi"/>
          <w:sz w:val="20"/>
          <w:szCs w:val="20"/>
          <w:lang w:val="es-CO"/>
        </w:rPr>
        <w:t>Output 1.1</w:t>
      </w:r>
      <w:r w:rsidRPr="00F3336A">
        <w:rPr>
          <w:rFonts w:asciiTheme="minorHAnsi" w:hAnsiTheme="minorHAnsi" w:cstheme="minorHAnsi"/>
          <w:sz w:val="20"/>
          <w:szCs w:val="20"/>
          <w:lang w:val="es-CO"/>
        </w:rPr>
        <w:br/>
        <w:t>Se fortalecen los espacios e iniciativas de participación ciudadana e inclusión social en los sujetos de reparación priorizados.</w:t>
      </w:r>
    </w:p>
    <w:p w14:paraId="1520E3E1" w14:textId="77777777" w:rsidR="00F3336A" w:rsidRPr="00F3336A" w:rsidRDefault="00F3336A" w:rsidP="00F3336A">
      <w:pPr>
        <w:pStyle w:val="Sinespaciado"/>
        <w:rPr>
          <w:rFonts w:asciiTheme="minorHAnsi" w:hAnsiTheme="minorHAnsi" w:cstheme="minorHAnsi"/>
          <w:sz w:val="20"/>
          <w:szCs w:val="20"/>
          <w:lang w:val="es-CO"/>
        </w:rPr>
      </w:pPr>
    </w:p>
    <w:p w14:paraId="29D2FD57"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1.2.</w:t>
      </w:r>
    </w:p>
    <w:p w14:paraId="1E4DBAD7"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Se mejoran las condiciones para la prestación de servicios de educación, atención psicosocial, deporte y cultura a los sujetos colectivos como parte de su proceso de reparación.</w:t>
      </w:r>
    </w:p>
    <w:p w14:paraId="2705817B" w14:textId="77777777" w:rsidR="00F3336A" w:rsidRPr="00F3336A" w:rsidRDefault="00F3336A" w:rsidP="00F3336A">
      <w:pPr>
        <w:pStyle w:val="Sinespaciado"/>
        <w:rPr>
          <w:rFonts w:asciiTheme="minorHAnsi" w:hAnsiTheme="minorHAnsi" w:cstheme="minorHAnsi"/>
          <w:sz w:val="20"/>
          <w:szCs w:val="20"/>
          <w:lang w:val="es-CO"/>
        </w:rPr>
      </w:pPr>
    </w:p>
    <w:p w14:paraId="19450814"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1.3</w:t>
      </w:r>
    </w:p>
    <w:p w14:paraId="0853AA2E"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Se fortalecen los medios de vida de los sujetos de reparación colectiva a través de iniciativas productivas de carácter comunitario.</w:t>
      </w:r>
    </w:p>
    <w:p w14:paraId="0CB4620F" w14:textId="77777777" w:rsidR="00F3336A" w:rsidRPr="00F3336A" w:rsidRDefault="00F3336A" w:rsidP="00F3336A">
      <w:pPr>
        <w:pStyle w:val="Sinespaciado"/>
        <w:rPr>
          <w:rFonts w:asciiTheme="minorHAnsi" w:hAnsiTheme="minorHAnsi" w:cstheme="minorHAnsi"/>
          <w:sz w:val="20"/>
          <w:szCs w:val="20"/>
          <w:lang w:val="es-CO"/>
        </w:rPr>
      </w:pPr>
    </w:p>
    <w:p w14:paraId="7F228787"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Output 1.4</w:t>
      </w:r>
    </w:p>
    <w:p w14:paraId="6AB63B14" w14:textId="77777777" w:rsidR="00F3336A" w:rsidRPr="00F3336A" w:rsidRDefault="00F3336A" w:rsidP="00F3336A">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Se fortalece la equidad de género en la implementación de los planes de reparación colectiva.</w:t>
      </w:r>
    </w:p>
    <w:p w14:paraId="6C0563FA" w14:textId="77777777" w:rsidR="00F3336A" w:rsidRPr="00F3336A" w:rsidRDefault="00F3336A" w:rsidP="000C18DC">
      <w:pPr>
        <w:spacing w:before="60"/>
        <w:jc w:val="both"/>
        <w:rPr>
          <w:rFonts w:asciiTheme="minorHAnsi" w:hAnsiTheme="minorHAnsi" w:cstheme="minorHAnsi"/>
          <w:sz w:val="20"/>
          <w:szCs w:val="20"/>
          <w:lang w:val="es-CO"/>
        </w:rPr>
      </w:pPr>
    </w:p>
    <w:p w14:paraId="25D95560" w14:textId="77777777" w:rsidR="00B36292" w:rsidRPr="002244A5" w:rsidRDefault="00B36292" w:rsidP="00543917">
      <w:pPr>
        <w:rPr>
          <w:rFonts w:asciiTheme="minorHAnsi" w:hAnsiTheme="minorHAnsi" w:cstheme="minorHAnsi"/>
          <w:b/>
          <w:sz w:val="20"/>
          <w:szCs w:val="20"/>
          <w:lang w:val="es-CO"/>
        </w:rPr>
      </w:pPr>
      <w:bookmarkStart w:id="2" w:name="_Toc4060729"/>
      <w:r w:rsidRPr="002244A5">
        <w:rPr>
          <w:rFonts w:asciiTheme="minorHAnsi" w:hAnsiTheme="minorHAnsi" w:cstheme="minorHAnsi"/>
          <w:b/>
          <w:sz w:val="20"/>
          <w:szCs w:val="20"/>
          <w:lang w:val="es-CO"/>
        </w:rPr>
        <w:t>Alineación del Proyecto con los ODS</w:t>
      </w:r>
      <w:bookmarkEnd w:id="2"/>
    </w:p>
    <w:p w14:paraId="1DACF88D" w14:textId="77777777" w:rsidR="00B36292" w:rsidRPr="00F3336A" w:rsidRDefault="00B36292" w:rsidP="00B36292">
      <w:pPr>
        <w:rPr>
          <w:rFonts w:asciiTheme="minorHAnsi" w:hAnsiTheme="minorHAnsi" w:cstheme="minorHAnsi"/>
          <w:b/>
          <w:sz w:val="20"/>
          <w:szCs w:val="20"/>
          <w:lang w:val="es-CO"/>
        </w:rPr>
      </w:pPr>
    </w:p>
    <w:p w14:paraId="0FC8074D"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Si bien las acciones adelantadas para impulsar los planes de reparación colectiva responden a la política pública de víctimas (Ley 1448 de 2011) y particularmente a la garantía del derecho a la reparación integral, el proyecto “Apoyo al Programa de Reparaciones Colectivas” reconoce en igual sentido a las metas previstas del país frente a los Objetivos de Desarrollo Sostenible (ODS).</w:t>
      </w:r>
    </w:p>
    <w:p w14:paraId="07CCD2CB"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 esta manera, el cumplimiento de las medidas de reparación colectiva priorizadas en el marco de este proyecto contribuye a la Agenda 2030 en relación con:</w:t>
      </w:r>
    </w:p>
    <w:p w14:paraId="57BF639A"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1: Fin de la Pobreza</w:t>
      </w:r>
      <w:r w:rsidRPr="00F3336A">
        <w:rPr>
          <w:rFonts w:asciiTheme="minorHAnsi" w:hAnsiTheme="minorHAnsi" w:cstheme="minorHAnsi"/>
          <w:sz w:val="20"/>
          <w:szCs w:val="20"/>
          <w:lang w:val="es-CO"/>
        </w:rPr>
        <w:t xml:space="preserve"> (Alternativas productivas para la recuperación de la economía local).</w:t>
      </w:r>
    </w:p>
    <w:p w14:paraId="645CEB14"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 xml:space="preserve">ODS 2: Hambre Cero </w:t>
      </w:r>
      <w:r w:rsidRPr="00F3336A">
        <w:rPr>
          <w:rFonts w:asciiTheme="minorHAnsi" w:hAnsiTheme="minorHAnsi" w:cstheme="minorHAnsi"/>
          <w:sz w:val="20"/>
          <w:szCs w:val="20"/>
          <w:lang w:val="es-CO"/>
        </w:rPr>
        <w:t>(Implementación, adecuación de cultivos para garantizar la seguridad alimentaria).</w:t>
      </w:r>
    </w:p>
    <w:p w14:paraId="5BB339D4"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rPr>
      </w:pPr>
      <w:r w:rsidRPr="00F3336A">
        <w:rPr>
          <w:rFonts w:asciiTheme="minorHAnsi" w:hAnsiTheme="minorHAnsi" w:cstheme="minorHAnsi"/>
          <w:b/>
          <w:sz w:val="20"/>
          <w:szCs w:val="20"/>
          <w:lang w:val="es-CO"/>
        </w:rPr>
        <w:t xml:space="preserve">ODS 3: Salud y Bienestar </w:t>
      </w:r>
      <w:r w:rsidRPr="00F3336A">
        <w:rPr>
          <w:rFonts w:asciiTheme="minorHAnsi" w:hAnsiTheme="minorHAnsi" w:cstheme="minorHAnsi"/>
          <w:sz w:val="20"/>
          <w:szCs w:val="20"/>
          <w:lang w:val="es-CO"/>
        </w:rPr>
        <w:t xml:space="preserve">(Procesos de capacitación en materia de derechos y salud sexual y reproductiva. </w:t>
      </w:r>
      <w:r w:rsidRPr="00F3336A">
        <w:rPr>
          <w:rFonts w:asciiTheme="minorHAnsi" w:hAnsiTheme="minorHAnsi" w:cstheme="minorHAnsi"/>
          <w:sz w:val="20"/>
          <w:szCs w:val="20"/>
        </w:rPr>
        <w:t xml:space="preserve">Así como, medidas de </w:t>
      </w:r>
      <w:r w:rsidR="00F3336A" w:rsidRPr="00F3336A">
        <w:rPr>
          <w:rFonts w:asciiTheme="minorHAnsi" w:hAnsiTheme="minorHAnsi" w:cstheme="minorHAnsi"/>
          <w:sz w:val="20"/>
          <w:szCs w:val="20"/>
        </w:rPr>
        <w:t>Atención</w:t>
      </w:r>
      <w:r w:rsidRPr="00F3336A">
        <w:rPr>
          <w:rFonts w:asciiTheme="minorHAnsi" w:hAnsiTheme="minorHAnsi" w:cstheme="minorHAnsi"/>
          <w:sz w:val="20"/>
          <w:szCs w:val="20"/>
        </w:rPr>
        <w:t xml:space="preserve"> psicosocial)</w:t>
      </w:r>
    </w:p>
    <w:p w14:paraId="05BE5283"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4: Educación de Calidad</w:t>
      </w:r>
      <w:r w:rsidRPr="00F3336A">
        <w:rPr>
          <w:rFonts w:asciiTheme="minorHAnsi" w:hAnsiTheme="minorHAnsi" w:cstheme="minorHAnsi"/>
          <w:sz w:val="20"/>
          <w:szCs w:val="20"/>
          <w:lang w:val="es-CO"/>
        </w:rPr>
        <w:t xml:space="preserve"> (Mejoramientos, adecuación y construcción de infraestructura educativa para zonas rurales).</w:t>
      </w:r>
    </w:p>
    <w:p w14:paraId="71700C8E"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t>ODS 5: Igualdad de Género (</w:t>
      </w:r>
      <w:r w:rsidRPr="00F3336A">
        <w:rPr>
          <w:rFonts w:asciiTheme="minorHAnsi" w:hAnsiTheme="minorHAnsi" w:cstheme="minorHAnsi"/>
          <w:bCs/>
          <w:sz w:val="20"/>
          <w:szCs w:val="20"/>
          <w:lang w:val="es-CO"/>
        </w:rPr>
        <w:t>Estrategias pedagógicas y sensibilización para la construcción de nuevas masculinidades).</w:t>
      </w:r>
    </w:p>
    <w:p w14:paraId="729EA0CA"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ODS 8: Trabajo Decente y Crecimiento Económico </w:t>
      </w:r>
      <w:r w:rsidRPr="00F3336A">
        <w:rPr>
          <w:rFonts w:asciiTheme="minorHAnsi" w:hAnsiTheme="minorHAnsi" w:cstheme="minorHAnsi"/>
          <w:sz w:val="20"/>
          <w:szCs w:val="20"/>
          <w:lang w:val="es-CO"/>
        </w:rPr>
        <w:t>(Generación de empleo en el desarrollo de obras infraestructura y el fortalecimiento de cadenas productivas).</w:t>
      </w:r>
    </w:p>
    <w:p w14:paraId="4A8B534D" w14:textId="77777777" w:rsidR="00B36292" w:rsidRPr="00F3336A" w:rsidRDefault="00B36292" w:rsidP="00B36292">
      <w:pPr>
        <w:pStyle w:val="Prrafodelista"/>
        <w:numPr>
          <w:ilvl w:val="0"/>
          <w:numId w:val="15"/>
        </w:numPr>
        <w:spacing w:after="160" w:line="259" w:lineRule="auto"/>
        <w:ind w:left="709" w:hanging="283"/>
        <w:jc w:val="both"/>
        <w:rPr>
          <w:rFonts w:asciiTheme="minorHAnsi" w:hAnsiTheme="minorHAnsi" w:cstheme="minorHAnsi"/>
          <w:sz w:val="20"/>
          <w:szCs w:val="20"/>
          <w:lang w:val="es-CO"/>
        </w:rPr>
      </w:pPr>
      <w:r w:rsidRPr="00F3336A">
        <w:rPr>
          <w:rFonts w:asciiTheme="minorHAnsi" w:hAnsiTheme="minorHAnsi" w:cstheme="minorHAnsi"/>
          <w:b/>
          <w:sz w:val="20"/>
          <w:szCs w:val="20"/>
          <w:lang w:val="es-CO"/>
        </w:rPr>
        <w:lastRenderedPageBreak/>
        <w:t xml:space="preserve">ODS 16: Paz, Justicia e Instituciones Sólidas </w:t>
      </w:r>
      <w:r w:rsidRPr="00F3336A">
        <w:rPr>
          <w:rFonts w:asciiTheme="minorHAnsi" w:hAnsiTheme="minorHAnsi" w:cstheme="minorHAnsi"/>
          <w:sz w:val="20"/>
          <w:szCs w:val="20"/>
          <w:lang w:val="es-CO"/>
        </w:rPr>
        <w:t xml:space="preserve">(Promoción de la paz territorial a partir de la reparación y el fortalecimiento institucional al “Programa de Reparaciones Colectivas” de la Unidad para las Victimas). </w:t>
      </w:r>
    </w:p>
    <w:p w14:paraId="5E079CCB" w14:textId="77777777" w:rsidR="00B36292" w:rsidRPr="00F3336A" w:rsidRDefault="00B36292" w:rsidP="00B36292">
      <w:pPr>
        <w:ind w:left="720"/>
        <w:jc w:val="both"/>
        <w:rPr>
          <w:rFonts w:asciiTheme="minorHAnsi" w:hAnsiTheme="minorHAnsi" w:cstheme="minorHAnsi"/>
          <w:sz w:val="20"/>
          <w:szCs w:val="20"/>
          <w:lang w:val="es-CO"/>
        </w:rPr>
      </w:pPr>
    </w:p>
    <w:p w14:paraId="65170032" w14:textId="77777777" w:rsidR="00B36292" w:rsidRPr="00F3336A" w:rsidRDefault="00B36292" w:rsidP="00B36292">
      <w:pPr>
        <w:ind w:left="720"/>
        <w:jc w:val="both"/>
        <w:rPr>
          <w:rFonts w:asciiTheme="minorHAnsi" w:hAnsiTheme="minorHAnsi" w:cstheme="minorHAnsi"/>
          <w:b/>
          <w:sz w:val="20"/>
          <w:szCs w:val="20"/>
          <w:u w:val="single"/>
          <w:lang w:val="es-CO"/>
        </w:rPr>
      </w:pPr>
      <w:r w:rsidRPr="00F3336A">
        <w:rPr>
          <w:rFonts w:asciiTheme="minorHAnsi" w:hAnsiTheme="minorHAnsi" w:cstheme="minorHAnsi"/>
          <w:b/>
          <w:sz w:val="20"/>
          <w:szCs w:val="20"/>
          <w:u w:val="single"/>
          <w:lang w:val="es-CO"/>
        </w:rPr>
        <w:t>Información de ODS para el diagrama:</w:t>
      </w:r>
    </w:p>
    <w:p w14:paraId="3E6F5FF2"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Education </w:t>
      </w:r>
      <w:r w:rsidR="00F3336A" w:rsidRPr="00F3336A">
        <w:rPr>
          <w:rFonts w:asciiTheme="minorHAnsi" w:hAnsiTheme="minorHAnsi" w:cstheme="minorHAnsi"/>
          <w:b/>
          <w:sz w:val="20"/>
          <w:szCs w:val="20"/>
        </w:rPr>
        <w:t>Infrastructure</w:t>
      </w:r>
      <w:r w:rsidRPr="00F3336A">
        <w:rPr>
          <w:rFonts w:asciiTheme="minorHAnsi" w:hAnsiTheme="minorHAnsi" w:cstheme="minorHAnsi"/>
          <w:b/>
          <w:sz w:val="20"/>
          <w:szCs w:val="20"/>
        </w:rPr>
        <w:t xml:space="preserve">: SDG #4   </w:t>
      </w:r>
      <w:r w:rsidRPr="00F3336A">
        <w:rPr>
          <w:rFonts w:asciiTheme="minorHAnsi" w:hAnsiTheme="minorHAnsi" w:cstheme="minorHAnsi"/>
          <w:noProof/>
          <w:sz w:val="20"/>
          <w:szCs w:val="20"/>
        </w:rPr>
        <w:drawing>
          <wp:inline distT="0" distB="0" distL="0" distR="0" wp14:anchorId="5F60252E" wp14:editId="067F2D02">
            <wp:extent cx="397399" cy="397399"/>
            <wp:effectExtent l="0" t="0" r="317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92" cy="403892"/>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57EE4A4A" wp14:editId="6BA4EB4C">
            <wp:extent cx="373711" cy="373711"/>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345" cy="407345"/>
                    </a:xfrm>
                    <a:prstGeom prst="rect">
                      <a:avLst/>
                    </a:prstGeom>
                  </pic:spPr>
                </pic:pic>
              </a:graphicData>
            </a:graphic>
          </wp:inline>
        </w:drawing>
      </w:r>
      <w:r w:rsidRPr="00F3336A">
        <w:rPr>
          <w:rFonts w:asciiTheme="minorHAnsi" w:hAnsiTheme="minorHAnsi" w:cstheme="minorHAnsi"/>
          <w:sz w:val="20"/>
          <w:szCs w:val="20"/>
        </w:rPr>
        <w:t xml:space="preserve"> </w:t>
      </w:r>
    </w:p>
    <w:p w14:paraId="51C0A253"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Human </w:t>
      </w:r>
      <w:r w:rsidR="00F3336A" w:rsidRPr="00F3336A">
        <w:rPr>
          <w:rFonts w:asciiTheme="minorHAnsi" w:hAnsiTheme="minorHAnsi" w:cstheme="minorHAnsi"/>
          <w:b/>
          <w:sz w:val="20"/>
          <w:szCs w:val="20"/>
        </w:rPr>
        <w:t>Rights Training</w:t>
      </w:r>
      <w:r w:rsidRPr="00F3336A">
        <w:rPr>
          <w:rFonts w:asciiTheme="minorHAnsi" w:hAnsiTheme="minorHAnsi" w:cstheme="minorHAnsi"/>
          <w:b/>
          <w:sz w:val="20"/>
          <w:szCs w:val="20"/>
        </w:rPr>
        <w:t xml:space="preserve">:  SDG # </w:t>
      </w:r>
      <w:r w:rsidRPr="00F3336A">
        <w:rPr>
          <w:rFonts w:asciiTheme="minorHAnsi" w:hAnsiTheme="minorHAnsi" w:cstheme="minorHAnsi"/>
          <w:noProof/>
          <w:sz w:val="20"/>
          <w:szCs w:val="20"/>
        </w:rPr>
        <w:drawing>
          <wp:inline distT="0" distB="0" distL="0" distR="0" wp14:anchorId="30E3AA76" wp14:editId="290F416B">
            <wp:extent cx="373711" cy="373711"/>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345" cy="407345"/>
                    </a:xfrm>
                    <a:prstGeom prst="rect">
                      <a:avLst/>
                    </a:prstGeom>
                  </pic:spPr>
                </pic:pic>
              </a:graphicData>
            </a:graphic>
          </wp:inline>
        </w:drawing>
      </w:r>
    </w:p>
    <w:p w14:paraId="66203B11"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Sexual and Reproductive and Health </w:t>
      </w:r>
      <w:r w:rsidR="00F3336A" w:rsidRPr="00F3336A">
        <w:rPr>
          <w:rFonts w:asciiTheme="minorHAnsi" w:hAnsiTheme="minorHAnsi" w:cstheme="minorHAnsi"/>
          <w:b/>
          <w:sz w:val="20"/>
          <w:szCs w:val="20"/>
        </w:rPr>
        <w:t>awareness</w:t>
      </w:r>
      <w:r w:rsidRPr="00F3336A">
        <w:rPr>
          <w:rFonts w:asciiTheme="minorHAnsi" w:hAnsiTheme="minorHAnsi" w:cstheme="minorHAnsi"/>
          <w:b/>
          <w:sz w:val="20"/>
          <w:szCs w:val="20"/>
        </w:rPr>
        <w:t xml:space="preserve">: SDG # 5,3 y 16  </w:t>
      </w:r>
      <w:r w:rsidRPr="00F3336A">
        <w:rPr>
          <w:rFonts w:asciiTheme="minorHAnsi" w:hAnsiTheme="minorHAnsi" w:cstheme="minorHAnsi"/>
          <w:noProof/>
          <w:sz w:val="20"/>
          <w:szCs w:val="20"/>
        </w:rPr>
        <w:drawing>
          <wp:inline distT="0" distB="0" distL="0" distR="0" wp14:anchorId="494D6376" wp14:editId="38ED8B8C">
            <wp:extent cx="341354" cy="341354"/>
            <wp:effectExtent l="0" t="0" r="1905" b="1905"/>
            <wp:docPr id="17" name="Imagen 17" descr="SD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52" cy="359752"/>
                    </a:xfrm>
                    <a:prstGeom prst="rect">
                      <a:avLst/>
                    </a:prstGeom>
                    <a:noFill/>
                    <a:ln>
                      <a:noFill/>
                    </a:ln>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0C0F3FFF" wp14:editId="4016CDB6">
            <wp:extent cx="338566" cy="338566"/>
            <wp:effectExtent l="0" t="0" r="444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42" cy="341842"/>
                    </a:xfrm>
                    <a:prstGeom prst="rect">
                      <a:avLst/>
                    </a:prstGeom>
                  </pic:spPr>
                </pic:pic>
              </a:graphicData>
            </a:graphic>
          </wp:inline>
        </w:drawing>
      </w:r>
      <w:r w:rsidRPr="00F3336A">
        <w:rPr>
          <w:rFonts w:asciiTheme="minorHAnsi" w:hAnsiTheme="minorHAnsi" w:cstheme="minorHAnsi"/>
          <w:sz w:val="20"/>
          <w:szCs w:val="20"/>
        </w:rPr>
        <w:t xml:space="preserve"> </w:t>
      </w:r>
      <w:r w:rsidRPr="00F3336A">
        <w:rPr>
          <w:rFonts w:asciiTheme="minorHAnsi" w:hAnsiTheme="minorHAnsi" w:cstheme="minorHAnsi"/>
          <w:noProof/>
          <w:sz w:val="20"/>
          <w:szCs w:val="20"/>
        </w:rPr>
        <w:drawing>
          <wp:inline distT="0" distB="0" distL="0" distR="0" wp14:anchorId="45DEA22C" wp14:editId="090050C6">
            <wp:extent cx="333623" cy="333623"/>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903" cy="365903"/>
                    </a:xfrm>
                    <a:prstGeom prst="rect">
                      <a:avLst/>
                    </a:prstGeom>
                  </pic:spPr>
                </pic:pic>
              </a:graphicData>
            </a:graphic>
          </wp:inline>
        </w:drawing>
      </w:r>
    </w:p>
    <w:p w14:paraId="7D86F11C"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Agriculture Entrepreneurship </w:t>
      </w:r>
      <w:r w:rsidR="00C27FF3" w:rsidRPr="00F3336A">
        <w:rPr>
          <w:rFonts w:asciiTheme="minorHAnsi" w:hAnsiTheme="minorHAnsi" w:cstheme="minorHAnsi"/>
          <w:b/>
          <w:sz w:val="20"/>
          <w:szCs w:val="20"/>
        </w:rPr>
        <w:t>= SDG</w:t>
      </w:r>
      <w:r w:rsidRPr="00F3336A">
        <w:rPr>
          <w:rFonts w:asciiTheme="minorHAnsi" w:hAnsiTheme="minorHAnsi" w:cstheme="minorHAnsi"/>
          <w:b/>
          <w:sz w:val="20"/>
          <w:szCs w:val="20"/>
        </w:rPr>
        <w:t xml:space="preserve"> # 1, 2 y 8  </w:t>
      </w:r>
      <w:r w:rsidRPr="00F3336A">
        <w:rPr>
          <w:rFonts w:asciiTheme="minorHAnsi" w:hAnsiTheme="minorHAnsi" w:cstheme="minorHAnsi"/>
          <w:noProof/>
          <w:sz w:val="20"/>
          <w:szCs w:val="20"/>
        </w:rPr>
        <w:drawing>
          <wp:inline distT="0" distB="0" distL="0" distR="0" wp14:anchorId="6C2766C9" wp14:editId="3E9F2953">
            <wp:extent cx="387129" cy="3871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718" cy="395718"/>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7B013C2D" wp14:editId="796E812E">
            <wp:extent cx="387129" cy="3871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721" cy="398721"/>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1F5EC536" wp14:editId="11C07A11">
            <wp:extent cx="389614" cy="3896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094" cy="427094"/>
                    </a:xfrm>
                    <a:prstGeom prst="rect">
                      <a:avLst/>
                    </a:prstGeom>
                  </pic:spPr>
                </pic:pic>
              </a:graphicData>
            </a:graphic>
          </wp:inline>
        </w:drawing>
      </w:r>
      <w:r w:rsidRPr="00F3336A">
        <w:rPr>
          <w:rFonts w:asciiTheme="minorHAnsi" w:hAnsiTheme="minorHAnsi" w:cstheme="minorHAnsi"/>
          <w:noProof/>
          <w:sz w:val="20"/>
          <w:szCs w:val="20"/>
        </w:rPr>
        <w:t xml:space="preserve"> </w:t>
      </w:r>
      <w:r w:rsidRPr="00F3336A">
        <w:rPr>
          <w:rFonts w:asciiTheme="minorHAnsi" w:hAnsiTheme="minorHAnsi" w:cstheme="minorHAnsi"/>
          <w:noProof/>
          <w:sz w:val="20"/>
          <w:szCs w:val="20"/>
        </w:rPr>
        <w:drawing>
          <wp:inline distT="0" distB="0" distL="0" distR="0" wp14:anchorId="2017A2AA" wp14:editId="45C807FC">
            <wp:extent cx="373711" cy="373711"/>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345" cy="407345"/>
                    </a:xfrm>
                    <a:prstGeom prst="rect">
                      <a:avLst/>
                    </a:prstGeom>
                  </pic:spPr>
                </pic:pic>
              </a:graphicData>
            </a:graphic>
          </wp:inline>
        </w:drawing>
      </w:r>
    </w:p>
    <w:p w14:paraId="3CDCBBA1" w14:textId="77777777" w:rsidR="00B36292" w:rsidRPr="00F3336A" w:rsidRDefault="00B36292" w:rsidP="00B36292">
      <w:pPr>
        <w:ind w:left="720"/>
        <w:jc w:val="both"/>
        <w:rPr>
          <w:rFonts w:asciiTheme="minorHAnsi" w:hAnsiTheme="minorHAnsi" w:cstheme="minorHAnsi"/>
          <w:b/>
          <w:sz w:val="20"/>
          <w:szCs w:val="20"/>
        </w:rPr>
      </w:pPr>
      <w:r w:rsidRPr="00F3336A">
        <w:rPr>
          <w:rFonts w:asciiTheme="minorHAnsi" w:hAnsiTheme="minorHAnsi" w:cstheme="minorHAnsi"/>
          <w:b/>
          <w:sz w:val="20"/>
          <w:szCs w:val="20"/>
        </w:rPr>
        <w:t xml:space="preserve">Young Empowerment = SDG </w:t>
      </w:r>
      <w:r w:rsidRPr="00F3336A">
        <w:rPr>
          <w:rFonts w:asciiTheme="minorHAnsi" w:hAnsiTheme="minorHAnsi" w:cstheme="minorHAnsi"/>
          <w:noProof/>
          <w:sz w:val="20"/>
          <w:szCs w:val="20"/>
        </w:rPr>
        <w:drawing>
          <wp:inline distT="0" distB="0" distL="0" distR="0" wp14:anchorId="25E7192D" wp14:editId="2DBDA9E4">
            <wp:extent cx="373711" cy="373711"/>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345" cy="407345"/>
                    </a:xfrm>
                    <a:prstGeom prst="rect">
                      <a:avLst/>
                    </a:prstGeom>
                  </pic:spPr>
                </pic:pic>
              </a:graphicData>
            </a:graphic>
          </wp:inline>
        </w:drawing>
      </w:r>
    </w:p>
    <w:p w14:paraId="7B16DE16" w14:textId="77777777" w:rsidR="00B36292" w:rsidRPr="00F3336A" w:rsidRDefault="00B36292" w:rsidP="00B36292">
      <w:pPr>
        <w:pStyle w:val="Prrafodelista"/>
        <w:rPr>
          <w:rFonts w:asciiTheme="minorHAnsi" w:hAnsiTheme="minorHAnsi" w:cstheme="minorHAnsi"/>
          <w:sz w:val="20"/>
          <w:szCs w:val="20"/>
        </w:rPr>
      </w:pPr>
    </w:p>
    <w:p w14:paraId="3752E096" w14:textId="77777777" w:rsidR="00B36292" w:rsidRPr="00F3336A" w:rsidRDefault="00B36292" w:rsidP="00B36292">
      <w:pPr>
        <w:jc w:val="both"/>
        <w:rPr>
          <w:rFonts w:asciiTheme="minorHAnsi" w:hAnsiTheme="minorHAnsi" w:cstheme="minorHAnsi"/>
          <w:bCs/>
          <w:sz w:val="20"/>
          <w:szCs w:val="20"/>
        </w:rPr>
      </w:pPr>
    </w:p>
    <w:p w14:paraId="017EB83B" w14:textId="77777777" w:rsidR="00B36292" w:rsidRPr="00F3336A" w:rsidRDefault="00B36292" w:rsidP="00B36292">
      <w:pPr>
        <w:pStyle w:val="Ttulo2"/>
        <w:rPr>
          <w:rFonts w:asciiTheme="minorHAnsi" w:hAnsiTheme="minorHAnsi" w:cstheme="minorHAnsi"/>
          <w:sz w:val="20"/>
          <w:szCs w:val="20"/>
        </w:rPr>
      </w:pPr>
      <w:bookmarkStart w:id="3" w:name="_Toc4060730"/>
      <w:r w:rsidRPr="00F3336A">
        <w:rPr>
          <w:rStyle w:val="Ttulo1Car"/>
          <w:rFonts w:asciiTheme="minorHAnsi" w:hAnsiTheme="minorHAnsi" w:cstheme="minorHAnsi"/>
          <w:sz w:val="20"/>
          <w:szCs w:val="20"/>
        </w:rPr>
        <w:t>Cobertura</w:t>
      </w:r>
      <w:r w:rsidRPr="00F3336A">
        <w:rPr>
          <w:rFonts w:asciiTheme="minorHAnsi" w:hAnsiTheme="minorHAnsi" w:cstheme="minorHAnsi"/>
          <w:sz w:val="20"/>
          <w:szCs w:val="20"/>
        </w:rPr>
        <w:t>:</w:t>
      </w:r>
      <w:bookmarkEnd w:id="3"/>
      <w:r w:rsidRPr="00F3336A">
        <w:rPr>
          <w:rFonts w:asciiTheme="minorHAnsi" w:hAnsiTheme="minorHAnsi" w:cstheme="minorHAnsi"/>
          <w:sz w:val="20"/>
          <w:szCs w:val="20"/>
        </w:rPr>
        <w:t xml:space="preserve"> </w:t>
      </w:r>
    </w:p>
    <w:p w14:paraId="756E6BD3" w14:textId="77777777" w:rsidR="00B36292" w:rsidRPr="00F3336A" w:rsidRDefault="00B36292" w:rsidP="00B36292">
      <w:pPr>
        <w:rPr>
          <w:rFonts w:asciiTheme="minorHAnsi" w:hAnsiTheme="minorHAnsi" w:cstheme="minorHAnsi"/>
          <w:sz w:val="20"/>
          <w:szCs w:val="20"/>
          <w:lang w:val="es-CO"/>
        </w:rPr>
      </w:pPr>
    </w:p>
    <w:p w14:paraId="282B66EE" w14:textId="77777777" w:rsidR="00B36292" w:rsidRPr="00F3336A" w:rsidRDefault="00B36292" w:rsidP="00B36292">
      <w:pPr>
        <w:jc w:val="both"/>
        <w:rPr>
          <w:rFonts w:asciiTheme="minorHAnsi" w:hAnsiTheme="minorHAnsi" w:cstheme="minorHAnsi"/>
          <w:bCs/>
          <w:sz w:val="20"/>
          <w:szCs w:val="20"/>
          <w:lang w:val="es-CO"/>
        </w:rPr>
      </w:pPr>
      <w:r w:rsidRPr="00F3336A">
        <w:rPr>
          <w:rFonts w:asciiTheme="minorHAnsi" w:hAnsiTheme="minorHAnsi" w:cstheme="minorHAnsi"/>
          <w:sz w:val="20"/>
          <w:szCs w:val="20"/>
          <w:lang w:val="es-CO"/>
        </w:rPr>
        <w:t>El marco de acción del proyecto logró realizar 118 medias/acciones de reparación en 26 sujetos pertenecientes a 26 municipios</w:t>
      </w:r>
      <w:r w:rsidRPr="00F3336A">
        <w:rPr>
          <w:rFonts w:asciiTheme="minorHAnsi" w:hAnsiTheme="minorHAnsi" w:cstheme="minorHAnsi"/>
          <w:bCs/>
          <w:sz w:val="20"/>
          <w:szCs w:val="20"/>
          <w:lang w:val="es-CO"/>
        </w:rPr>
        <w:t xml:space="preserve"> de 12 departamentos del país.</w:t>
      </w:r>
    </w:p>
    <w:p w14:paraId="24187F6C" w14:textId="77777777" w:rsidR="00B36292" w:rsidRPr="00F3336A" w:rsidRDefault="00B36292" w:rsidP="00B36292">
      <w:pPr>
        <w:jc w:val="center"/>
        <w:rPr>
          <w:rFonts w:asciiTheme="minorHAnsi" w:hAnsiTheme="minorHAnsi" w:cstheme="minorHAnsi"/>
          <w:i/>
          <w:sz w:val="20"/>
          <w:szCs w:val="20"/>
          <w:lang w:val="es-CO"/>
        </w:rPr>
      </w:pPr>
    </w:p>
    <w:p w14:paraId="5ADD063C" w14:textId="77777777" w:rsidR="00B36292" w:rsidRPr="00F3336A" w:rsidRDefault="00B36292" w:rsidP="00B3629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Para las víctimas, la reparación colectiva representa a la dignificación y restitución de sus derechos afectados por causa del conflicto armado con enfoque comunitario. Y por ello, las comunidades beneficiadas con el proyecto (sujetos de reparación), reconocen que el trabajo realizado permite consolidar la confianza en el Estado para poder establecer nuevos espacios de diálogo ciudadano y/o comunitario que faciliten escenarios de reconciliación y construcción de paz.</w:t>
      </w:r>
    </w:p>
    <w:p w14:paraId="6C4507E2" w14:textId="77777777" w:rsidR="00AD2764" w:rsidRPr="00F3336A" w:rsidRDefault="00AD2764" w:rsidP="00B36292">
      <w:pPr>
        <w:jc w:val="both"/>
        <w:rPr>
          <w:rFonts w:asciiTheme="minorHAnsi" w:hAnsiTheme="minorHAnsi" w:cstheme="minorHAnsi"/>
          <w:sz w:val="20"/>
          <w:szCs w:val="20"/>
          <w:lang w:val="es-CO"/>
        </w:rPr>
      </w:pPr>
    </w:p>
    <w:p w14:paraId="2F4C4C02" w14:textId="77777777" w:rsidR="00AB0274" w:rsidRPr="00F3336A" w:rsidRDefault="0016428C" w:rsidP="007754EF">
      <w:pPr>
        <w:numPr>
          <w:ilvl w:val="0"/>
          <w:numId w:val="11"/>
        </w:numPr>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 xml:space="preserve">CONTEXTO Y OBJETIVO </w:t>
      </w:r>
      <w:bookmarkEnd w:id="1"/>
    </w:p>
    <w:p w14:paraId="1D0CB994" w14:textId="77777777" w:rsidR="009B6956" w:rsidRPr="00F3336A" w:rsidRDefault="009B6956" w:rsidP="009B6956">
      <w:pPr>
        <w:ind w:left="720"/>
        <w:jc w:val="both"/>
        <w:rPr>
          <w:rFonts w:asciiTheme="minorHAnsi" w:hAnsiTheme="minorHAnsi" w:cstheme="minorHAnsi"/>
          <w:b/>
          <w:sz w:val="20"/>
          <w:szCs w:val="20"/>
          <w:lang w:val="es-CO"/>
        </w:rPr>
      </w:pPr>
    </w:p>
    <w:p w14:paraId="0C3815DF" w14:textId="77777777" w:rsidR="00F47FD2" w:rsidRPr="00F3336A"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En el marco del Acuerdo de Paz en 2016 y la Ley 1448 de 2011, o la Ley de Víctimas, la atención a las víctimas se institucionalizó como un prerrequisito para la construcción de una paz estable y duradera.</w:t>
      </w:r>
    </w:p>
    <w:p w14:paraId="5EABBAD7" w14:textId="77777777" w:rsidR="00F47FD2" w:rsidRPr="00F3336A"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Ley de Víctimas (Ley 1448 de 2011), creó el Programa de Reparaciones Colectivas, con el objetivo de tener en cuenta el daño ocasionado por la violación de los derechos colectivos, y por las afectaciones graves y manifiestas de los derechos individuales a estos grupos poblacionales por causa del conflicto armado. De esta manera, la Unidad para las Victimas es la </w:t>
      </w:r>
      <w:r w:rsidR="00F3336A">
        <w:rPr>
          <w:rFonts w:asciiTheme="minorHAnsi" w:hAnsiTheme="minorHAnsi" w:cstheme="minorHAnsi"/>
          <w:sz w:val="20"/>
          <w:szCs w:val="20"/>
          <w:lang w:val="es-CO"/>
        </w:rPr>
        <w:t xml:space="preserve">entidad </w:t>
      </w:r>
      <w:r w:rsidRPr="00F3336A">
        <w:rPr>
          <w:rFonts w:asciiTheme="minorHAnsi" w:hAnsiTheme="minorHAnsi" w:cstheme="minorHAnsi"/>
          <w:sz w:val="20"/>
          <w:szCs w:val="20"/>
          <w:lang w:val="es-CO"/>
        </w:rPr>
        <w:t>encargada de la reparación a los sujetos de reparación colectiva.</w:t>
      </w:r>
    </w:p>
    <w:p w14:paraId="7D2BB819" w14:textId="77777777" w:rsidR="00F47FD2" w:rsidRDefault="00F47FD2" w:rsidP="00F47FD2">
      <w:pPr>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reparación a los sujetos colectivos implica facilitar un diálogo político entre la institucionalidad y la sociedad civil para su reparación, </w:t>
      </w:r>
      <w:r w:rsidR="00F3336A">
        <w:rPr>
          <w:rFonts w:asciiTheme="minorHAnsi" w:hAnsiTheme="minorHAnsi" w:cstheme="minorHAnsi"/>
          <w:sz w:val="20"/>
          <w:szCs w:val="20"/>
          <w:lang w:val="es-CO"/>
        </w:rPr>
        <w:t xml:space="preserve">así como </w:t>
      </w:r>
      <w:r w:rsidRPr="00F3336A">
        <w:rPr>
          <w:rFonts w:asciiTheme="minorHAnsi" w:hAnsiTheme="minorHAnsi" w:cstheme="minorHAnsi"/>
          <w:sz w:val="20"/>
          <w:szCs w:val="20"/>
          <w:lang w:val="es-CO"/>
        </w:rPr>
        <w:t>fortalecer las capacidades políticas, ciudadanas y de gestión de los sujetos de reparación colectiva, contribuyendo a la reconciliación.</w:t>
      </w:r>
    </w:p>
    <w:p w14:paraId="114289CD" w14:textId="77777777" w:rsidR="00F3336A" w:rsidRPr="00F3336A" w:rsidRDefault="00F3336A" w:rsidP="00F47FD2">
      <w:pPr>
        <w:jc w:val="both"/>
        <w:rPr>
          <w:rFonts w:asciiTheme="minorHAnsi" w:hAnsiTheme="minorHAnsi" w:cstheme="minorHAnsi"/>
          <w:sz w:val="20"/>
          <w:szCs w:val="20"/>
          <w:lang w:val="es-CO"/>
        </w:rPr>
      </w:pPr>
    </w:p>
    <w:p w14:paraId="40AD348C" w14:textId="77777777" w:rsidR="00F47FD2" w:rsidRPr="00F3336A" w:rsidRDefault="00F47FD2" w:rsidP="00F47FD2">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En este sentido, el Peace Building Fund - PBF (Fondo de la Consolidación de la Paz de la ONU), que tiene como propósito </w:t>
      </w:r>
      <w:r w:rsidRPr="00F3336A">
        <w:rPr>
          <w:rFonts w:asciiTheme="minorHAnsi" w:hAnsiTheme="minorHAnsi" w:cstheme="minorHAnsi"/>
          <w:color w:val="000000"/>
          <w:sz w:val="20"/>
          <w:szCs w:val="20"/>
          <w:lang w:val="es-ES"/>
        </w:rPr>
        <w:t>apoyar actividades, acciones, programas y organizaciones que buscan contribuir a la construcción de una paz duradera en los países que salen de un conflicto, contempl</w:t>
      </w:r>
      <w:r w:rsidR="00F3336A">
        <w:rPr>
          <w:rFonts w:asciiTheme="minorHAnsi" w:hAnsiTheme="minorHAnsi" w:cstheme="minorHAnsi"/>
          <w:color w:val="000000"/>
          <w:sz w:val="20"/>
          <w:szCs w:val="20"/>
          <w:lang w:val="es-ES"/>
        </w:rPr>
        <w:t>ó</w:t>
      </w:r>
      <w:r w:rsidRPr="00F3336A">
        <w:rPr>
          <w:rFonts w:asciiTheme="minorHAnsi" w:hAnsiTheme="minorHAnsi" w:cstheme="minorHAnsi"/>
          <w:color w:val="000000"/>
          <w:sz w:val="20"/>
          <w:szCs w:val="20"/>
          <w:lang w:val="es-ES"/>
        </w:rPr>
        <w:t xml:space="preserve"> brindar soporte financiero a</w:t>
      </w:r>
      <w:r w:rsidRPr="00F3336A">
        <w:rPr>
          <w:rFonts w:asciiTheme="minorHAnsi" w:hAnsiTheme="minorHAnsi" w:cstheme="minorHAnsi"/>
          <w:sz w:val="20"/>
          <w:szCs w:val="20"/>
          <w:lang w:val="es-CO"/>
        </w:rPr>
        <w:t xml:space="preserve">l fortalecimiento del Estado de Derecho en Colombia, </w:t>
      </w:r>
      <w:r w:rsidR="00F3336A">
        <w:rPr>
          <w:rFonts w:asciiTheme="minorHAnsi" w:hAnsiTheme="minorHAnsi" w:cstheme="minorHAnsi"/>
          <w:sz w:val="20"/>
          <w:szCs w:val="20"/>
          <w:lang w:val="es-CO"/>
        </w:rPr>
        <w:t xml:space="preserve">apoyo que dio </w:t>
      </w:r>
      <w:r w:rsidRPr="00F3336A">
        <w:rPr>
          <w:rFonts w:asciiTheme="minorHAnsi" w:hAnsiTheme="minorHAnsi" w:cstheme="minorHAnsi"/>
          <w:sz w:val="20"/>
          <w:szCs w:val="20"/>
          <w:lang w:val="es-CO"/>
        </w:rPr>
        <w:t>origen al proyecto “Apoyo al Programa de Reparaciones Colectivas”.</w:t>
      </w:r>
    </w:p>
    <w:p w14:paraId="4FC5A5BE" w14:textId="77777777" w:rsidR="00F47FD2" w:rsidRPr="00F3336A" w:rsidRDefault="00F47FD2" w:rsidP="00F47FD2">
      <w:pPr>
        <w:pStyle w:val="Sinespaciado"/>
        <w:rPr>
          <w:rFonts w:asciiTheme="minorHAnsi" w:hAnsiTheme="minorHAnsi" w:cstheme="minorHAnsi"/>
          <w:sz w:val="20"/>
          <w:szCs w:val="20"/>
          <w:lang w:val="es-CO"/>
        </w:rPr>
      </w:pPr>
    </w:p>
    <w:p w14:paraId="6C743D6B" w14:textId="77777777" w:rsidR="00F47FD2" w:rsidRPr="00F3336A" w:rsidRDefault="00F47FD2" w:rsidP="00F47FD2">
      <w:pPr>
        <w:pStyle w:val="Sinespaciado"/>
        <w:rPr>
          <w:rFonts w:asciiTheme="minorHAnsi" w:hAnsiTheme="minorHAnsi" w:cstheme="minorHAnsi"/>
          <w:sz w:val="20"/>
          <w:szCs w:val="20"/>
          <w:lang w:val="es-CO"/>
        </w:rPr>
      </w:pPr>
      <w:r w:rsidRPr="00F3336A">
        <w:rPr>
          <w:rFonts w:asciiTheme="minorHAnsi" w:hAnsiTheme="minorHAnsi" w:cstheme="minorHAnsi"/>
          <w:sz w:val="20"/>
          <w:szCs w:val="20"/>
          <w:lang w:val="es-CO"/>
        </w:rPr>
        <w:lastRenderedPageBreak/>
        <w:t>Por lo anterior, el PBF y el Fondo Multidonante de las Naciones Unidas para el Posconflicto en Coordinación junto con la Alta Consejería Presidencial para el Posconflicto, Derechos Humanos y Seguridad, FAO y el PNUD a través del Programa de Justicia Transicional, decid</w:t>
      </w:r>
      <w:r w:rsidR="00F3336A">
        <w:rPr>
          <w:rFonts w:asciiTheme="minorHAnsi" w:hAnsiTheme="minorHAnsi" w:cstheme="minorHAnsi"/>
          <w:sz w:val="20"/>
          <w:szCs w:val="20"/>
          <w:lang w:val="es-CO"/>
        </w:rPr>
        <w:t xml:space="preserve">ieron </w:t>
      </w:r>
      <w:r w:rsidRPr="00F3336A">
        <w:rPr>
          <w:rFonts w:asciiTheme="minorHAnsi" w:hAnsiTheme="minorHAnsi" w:cstheme="minorHAnsi"/>
          <w:sz w:val="20"/>
          <w:szCs w:val="20"/>
          <w:lang w:val="es-CO"/>
        </w:rPr>
        <w:t>apoyar este programa que responde en parte al mandato en materia de reparación colectiva que lidera la Unidad para las Víctimas.</w:t>
      </w:r>
    </w:p>
    <w:p w14:paraId="42651214" w14:textId="77777777" w:rsidR="00F47FD2" w:rsidRPr="00F3336A" w:rsidRDefault="00F47FD2" w:rsidP="00F47FD2">
      <w:pPr>
        <w:pStyle w:val="Sinespaciado"/>
        <w:rPr>
          <w:rFonts w:asciiTheme="minorHAnsi" w:hAnsiTheme="minorHAnsi" w:cstheme="minorHAnsi"/>
          <w:sz w:val="20"/>
          <w:szCs w:val="20"/>
          <w:lang w:val="es-CO"/>
        </w:rPr>
      </w:pPr>
    </w:p>
    <w:p w14:paraId="3A736BCC" w14:textId="77777777" w:rsidR="00F47FD2" w:rsidRPr="00F3336A" w:rsidRDefault="00F47FD2" w:rsidP="00F47FD2">
      <w:pPr>
        <w:jc w:val="both"/>
        <w:rPr>
          <w:rFonts w:asciiTheme="minorHAnsi" w:hAnsiTheme="minorHAnsi" w:cstheme="minorHAnsi"/>
          <w:bCs/>
          <w:sz w:val="20"/>
          <w:szCs w:val="20"/>
          <w:lang w:val="es-CO"/>
        </w:rPr>
      </w:pPr>
      <w:r w:rsidRPr="00F3336A">
        <w:rPr>
          <w:rFonts w:asciiTheme="minorHAnsi" w:hAnsiTheme="minorHAnsi" w:cstheme="minorHAnsi"/>
          <w:bCs/>
          <w:sz w:val="20"/>
          <w:szCs w:val="20"/>
          <w:lang w:val="es-CO"/>
        </w:rPr>
        <w:t xml:space="preserve">De esta manera, se priorizaron para la ejecución del proyecto 26 sujetos de reparación colectiva (comunidades afectadas por el conflicto), cuyos planes integrales se traducen en la implementación de </w:t>
      </w:r>
      <w:r w:rsidRPr="00F3336A">
        <w:rPr>
          <w:rFonts w:asciiTheme="minorHAnsi" w:hAnsiTheme="minorHAnsi" w:cstheme="minorHAnsi"/>
          <w:sz w:val="20"/>
          <w:szCs w:val="20"/>
          <w:lang w:val="es-CO"/>
        </w:rPr>
        <w:t>118 medias/acciones de reparación, presentes en 26 municipios</w:t>
      </w:r>
      <w:r w:rsidRPr="00F3336A">
        <w:rPr>
          <w:rFonts w:asciiTheme="minorHAnsi" w:hAnsiTheme="minorHAnsi" w:cstheme="minorHAnsi"/>
          <w:bCs/>
          <w:sz w:val="20"/>
          <w:szCs w:val="20"/>
          <w:lang w:val="es-CO"/>
        </w:rPr>
        <w:t xml:space="preserve"> de 12 departamentos del país, con un aporte de recursos desde la cooperación internacional donados por el Peace Building Fund - PBF de $3.000.000 USD.</w:t>
      </w:r>
    </w:p>
    <w:p w14:paraId="78FB457A" w14:textId="77777777" w:rsidR="00162B1C" w:rsidRPr="00F3336A" w:rsidRDefault="00162B1C" w:rsidP="00162B1C">
      <w:pPr>
        <w:ind w:left="1080"/>
        <w:jc w:val="both"/>
        <w:rPr>
          <w:rFonts w:asciiTheme="minorHAnsi" w:hAnsiTheme="minorHAnsi" w:cstheme="minorHAnsi"/>
          <w:b/>
          <w:sz w:val="20"/>
          <w:szCs w:val="20"/>
          <w:lang w:val="es-CO"/>
        </w:rPr>
      </w:pPr>
    </w:p>
    <w:p w14:paraId="5AA54764" w14:textId="77777777" w:rsidR="0016428C" w:rsidRPr="00F3336A" w:rsidRDefault="00162B1C" w:rsidP="007754EF">
      <w:pPr>
        <w:numPr>
          <w:ilvl w:val="0"/>
          <w:numId w:val="11"/>
        </w:numPr>
        <w:jc w:val="both"/>
        <w:rPr>
          <w:rFonts w:asciiTheme="minorHAnsi" w:hAnsiTheme="minorHAnsi" w:cstheme="minorHAnsi"/>
          <w:b/>
          <w:sz w:val="20"/>
          <w:szCs w:val="20"/>
          <w:lang w:val="es-CO"/>
        </w:rPr>
      </w:pPr>
      <w:r w:rsidRPr="00F3336A">
        <w:rPr>
          <w:rFonts w:asciiTheme="minorHAnsi" w:hAnsiTheme="minorHAnsi" w:cstheme="minorHAnsi"/>
          <w:b/>
          <w:sz w:val="20"/>
          <w:szCs w:val="20"/>
          <w:lang w:val="es-CO"/>
        </w:rPr>
        <w:t>RESULTADOS DEL PROYECTO</w:t>
      </w:r>
    </w:p>
    <w:p w14:paraId="11B09ABA" w14:textId="77777777" w:rsidR="00A809A9" w:rsidRPr="00F3336A" w:rsidRDefault="00A809A9" w:rsidP="00A809A9">
      <w:pPr>
        <w:ind w:left="720"/>
        <w:jc w:val="both"/>
        <w:rPr>
          <w:rFonts w:asciiTheme="minorHAnsi" w:hAnsiTheme="minorHAnsi" w:cstheme="minorHAnsi"/>
          <w:b/>
          <w:sz w:val="20"/>
          <w:szCs w:val="20"/>
          <w:lang w:val="es-CO"/>
        </w:rPr>
      </w:pPr>
    </w:p>
    <w:p w14:paraId="3F2C8B6A" w14:textId="77777777" w:rsidR="00A809A9" w:rsidRPr="00F3336A" w:rsidRDefault="00A809A9" w:rsidP="00A809A9">
      <w:pPr>
        <w:numPr>
          <w:ilvl w:val="0"/>
          <w:numId w:val="8"/>
        </w:numPr>
        <w:rPr>
          <w:rFonts w:asciiTheme="minorHAnsi" w:hAnsiTheme="minorHAnsi" w:cstheme="minorHAnsi"/>
          <w:b/>
          <w:sz w:val="20"/>
          <w:szCs w:val="20"/>
          <w:lang w:val="es-CO" w:eastAsia="x-none"/>
        </w:rPr>
      </w:pPr>
      <w:r w:rsidRPr="00F3336A">
        <w:rPr>
          <w:rFonts w:asciiTheme="minorHAnsi" w:hAnsiTheme="minorHAnsi" w:cstheme="minorHAnsi"/>
          <w:b/>
          <w:sz w:val="20"/>
          <w:szCs w:val="20"/>
          <w:lang w:val="es-CO" w:eastAsia="x-none"/>
        </w:rPr>
        <w:t xml:space="preserve">Informe narrativo de los resultados: </w:t>
      </w:r>
    </w:p>
    <w:p w14:paraId="2AED440A" w14:textId="77777777" w:rsidR="0016428C" w:rsidRPr="00F3336A" w:rsidRDefault="0016428C" w:rsidP="0016428C">
      <w:pPr>
        <w:jc w:val="both"/>
        <w:rPr>
          <w:rFonts w:asciiTheme="minorHAnsi" w:hAnsiTheme="minorHAnsi" w:cstheme="minorHAnsi"/>
          <w:b/>
          <w:sz w:val="20"/>
          <w:szCs w:val="20"/>
          <w:lang w:val="es-CO"/>
        </w:rPr>
      </w:pPr>
    </w:p>
    <w:p w14:paraId="6B580800" w14:textId="77777777" w:rsidR="00AD2764" w:rsidRPr="00F3336A" w:rsidRDefault="00F82BFB" w:rsidP="00AD2764">
      <w:pPr>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El </w:t>
      </w:r>
      <w:r w:rsidR="00AD2764" w:rsidRPr="00F3336A">
        <w:rPr>
          <w:rFonts w:asciiTheme="minorHAnsi" w:hAnsiTheme="minorHAnsi" w:cstheme="minorHAnsi"/>
          <w:sz w:val="20"/>
          <w:szCs w:val="20"/>
          <w:lang w:val="es-CO"/>
        </w:rPr>
        <w:t xml:space="preserve">proyecto “Apoyo al Programa Reparación Colectiva” </w:t>
      </w:r>
      <w:r w:rsidRPr="00F3336A">
        <w:rPr>
          <w:rFonts w:asciiTheme="minorHAnsi" w:hAnsiTheme="minorHAnsi" w:cstheme="minorHAnsi"/>
          <w:sz w:val="20"/>
          <w:szCs w:val="20"/>
          <w:lang w:val="es-CO"/>
        </w:rPr>
        <w:t>que,</w:t>
      </w:r>
      <w:r w:rsidR="00AD2764" w:rsidRPr="00F3336A">
        <w:rPr>
          <w:rFonts w:asciiTheme="minorHAnsi" w:hAnsiTheme="minorHAnsi" w:cstheme="minorHAnsi"/>
          <w:sz w:val="20"/>
          <w:szCs w:val="20"/>
          <w:lang w:val="es-CO"/>
        </w:rPr>
        <w:t xml:space="preserve"> implementando PNUD </w:t>
      </w:r>
      <w:r>
        <w:rPr>
          <w:rFonts w:asciiTheme="minorHAnsi" w:hAnsiTheme="minorHAnsi" w:cstheme="minorHAnsi"/>
          <w:sz w:val="20"/>
          <w:szCs w:val="20"/>
          <w:lang w:val="es-CO"/>
        </w:rPr>
        <w:t xml:space="preserve">y </w:t>
      </w:r>
      <w:r w:rsidR="00AD2764" w:rsidRPr="00F3336A">
        <w:rPr>
          <w:rFonts w:asciiTheme="minorHAnsi" w:hAnsiTheme="minorHAnsi" w:cstheme="minorHAnsi"/>
          <w:sz w:val="20"/>
          <w:szCs w:val="20"/>
          <w:lang w:val="es-CO"/>
        </w:rPr>
        <w:t>FAO</w:t>
      </w:r>
      <w:r>
        <w:rPr>
          <w:rFonts w:asciiTheme="minorHAnsi" w:hAnsiTheme="minorHAnsi" w:cstheme="minorHAnsi"/>
          <w:sz w:val="20"/>
          <w:szCs w:val="20"/>
          <w:lang w:val="es-CO"/>
        </w:rPr>
        <w:t xml:space="preserve"> con asesoría de ONU Mujeres y UNICEF</w:t>
      </w:r>
      <w:r w:rsidR="00AD2764" w:rsidRPr="00F3336A">
        <w:rPr>
          <w:rFonts w:asciiTheme="minorHAnsi" w:hAnsiTheme="minorHAnsi" w:cstheme="minorHAnsi"/>
          <w:sz w:val="20"/>
          <w:szCs w:val="20"/>
          <w:lang w:val="es-CO"/>
        </w:rPr>
        <w:t>, logro llegar a más de 41.459 personas entre niños, niñas, jóvenes y personas adultas como beneficiarios directos, y más de 711.492 beneficiarios indirectos con la implementación de las medidas de reparación para un total de 752.951 personas.</w:t>
      </w:r>
    </w:p>
    <w:p w14:paraId="2B37D612" w14:textId="77777777" w:rsidR="002A69B8" w:rsidRPr="00F3336A" w:rsidRDefault="002A69B8" w:rsidP="00AD2764">
      <w:pPr>
        <w:jc w:val="both"/>
        <w:rPr>
          <w:rFonts w:asciiTheme="minorHAnsi" w:hAnsiTheme="minorHAnsi" w:cstheme="minorHAnsi"/>
          <w:sz w:val="20"/>
          <w:szCs w:val="20"/>
          <w:lang w:val="es-CO"/>
        </w:rPr>
      </w:pPr>
    </w:p>
    <w:p w14:paraId="181C43F0" w14:textId="77777777" w:rsidR="00AD2764" w:rsidRDefault="00F82BFB" w:rsidP="00AD2764">
      <w:pPr>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Los principales impactos del proyecto fueron los siguientes </w:t>
      </w:r>
      <w:r w:rsidR="00AD2764" w:rsidRPr="00F3336A">
        <w:rPr>
          <w:rFonts w:asciiTheme="minorHAnsi" w:hAnsiTheme="minorHAnsi" w:cstheme="minorHAnsi"/>
          <w:sz w:val="20"/>
          <w:szCs w:val="20"/>
          <w:lang w:val="es-CO"/>
        </w:rPr>
        <w:t>durante los dos años de ejecución:</w:t>
      </w:r>
    </w:p>
    <w:p w14:paraId="0F670809" w14:textId="77777777" w:rsidR="00F82BFB" w:rsidRPr="00F3336A" w:rsidRDefault="00F82BFB" w:rsidP="00AD2764">
      <w:pPr>
        <w:jc w:val="both"/>
        <w:rPr>
          <w:rFonts w:asciiTheme="minorHAnsi" w:hAnsiTheme="minorHAnsi" w:cstheme="minorHAnsi"/>
          <w:sz w:val="20"/>
          <w:szCs w:val="20"/>
          <w:lang w:val="es-CO"/>
        </w:rPr>
      </w:pPr>
    </w:p>
    <w:p w14:paraId="7EABFD6F"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Desde una perspectiva colectiva cuyo acompañamiento fortalec</w:t>
      </w:r>
      <w:r w:rsidR="00F82BFB">
        <w:rPr>
          <w:rFonts w:asciiTheme="minorHAnsi" w:hAnsiTheme="minorHAnsi" w:cstheme="minorHAnsi"/>
          <w:sz w:val="20"/>
          <w:szCs w:val="20"/>
          <w:lang w:val="es-CO"/>
        </w:rPr>
        <w:t xml:space="preserve">ió </w:t>
      </w:r>
      <w:r w:rsidRPr="00F3336A">
        <w:rPr>
          <w:rFonts w:asciiTheme="minorHAnsi" w:hAnsiTheme="minorHAnsi" w:cstheme="minorHAnsi"/>
          <w:sz w:val="20"/>
          <w:szCs w:val="20"/>
          <w:lang w:val="es-CO"/>
        </w:rPr>
        <w:t>la recuperación de la confianza, y el restablecimiento del tejido social y la construcción de la paz, se i</w:t>
      </w:r>
      <w:r w:rsidRPr="00F3336A">
        <w:rPr>
          <w:rFonts w:asciiTheme="minorHAnsi" w:hAnsiTheme="minorHAnsi" w:cstheme="minorHAnsi"/>
          <w:bCs/>
          <w:sz w:val="20"/>
          <w:szCs w:val="20"/>
          <w:lang w:val="es-CO"/>
        </w:rPr>
        <w:t>mplementaron 118 medidas/acciones de desarrollo comunitario y participativo.</w:t>
      </w:r>
    </w:p>
    <w:p w14:paraId="2726860F" w14:textId="77777777" w:rsidR="00AD2764" w:rsidRPr="00F3336A" w:rsidRDefault="00F82BFB"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 p</w:t>
      </w:r>
      <w:r w:rsidR="00AD2764" w:rsidRPr="00F3336A">
        <w:rPr>
          <w:rFonts w:asciiTheme="minorHAnsi" w:hAnsiTheme="minorHAnsi" w:cstheme="minorHAnsi"/>
          <w:sz w:val="20"/>
          <w:szCs w:val="20"/>
          <w:lang w:val="es-CO"/>
        </w:rPr>
        <w:t>rivilegi</w:t>
      </w:r>
      <w:r>
        <w:rPr>
          <w:rFonts w:asciiTheme="minorHAnsi" w:hAnsiTheme="minorHAnsi" w:cstheme="minorHAnsi"/>
          <w:sz w:val="20"/>
          <w:szCs w:val="20"/>
          <w:lang w:val="es-CO"/>
        </w:rPr>
        <w:t>ó</w:t>
      </w:r>
      <w:r w:rsidR="00AD2764" w:rsidRPr="00F3336A">
        <w:rPr>
          <w:rFonts w:asciiTheme="minorHAnsi" w:hAnsiTheme="minorHAnsi" w:cstheme="minorHAnsi"/>
          <w:sz w:val="20"/>
          <w:szCs w:val="20"/>
          <w:lang w:val="es-CO"/>
        </w:rPr>
        <w:t xml:space="preserve"> la participación efectiva de niñas niños, jóvenes, mujeres y hombres </w:t>
      </w:r>
      <w:r w:rsidR="00AD2764" w:rsidRPr="00F3336A">
        <w:rPr>
          <w:rFonts w:asciiTheme="minorHAnsi" w:hAnsiTheme="minorHAnsi" w:cstheme="minorHAnsi"/>
          <w:bCs/>
          <w:sz w:val="20"/>
          <w:szCs w:val="20"/>
          <w:lang w:val="es-CO"/>
        </w:rPr>
        <w:t xml:space="preserve">para la implementación de las medias/acciones, </w:t>
      </w:r>
      <w:r>
        <w:rPr>
          <w:rFonts w:asciiTheme="minorHAnsi" w:hAnsiTheme="minorHAnsi" w:cstheme="minorHAnsi"/>
          <w:bCs/>
          <w:sz w:val="20"/>
          <w:szCs w:val="20"/>
          <w:lang w:val="es-CO"/>
        </w:rPr>
        <w:t xml:space="preserve">y se </w:t>
      </w:r>
      <w:r w:rsidR="00AD2764" w:rsidRPr="00F3336A">
        <w:rPr>
          <w:rFonts w:asciiTheme="minorHAnsi" w:hAnsiTheme="minorHAnsi" w:cstheme="minorHAnsi"/>
          <w:bCs/>
          <w:sz w:val="20"/>
          <w:szCs w:val="20"/>
          <w:lang w:val="es-CO"/>
        </w:rPr>
        <w:t>realiz</w:t>
      </w:r>
      <w:r>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un trabajo constante de consulta y concertación con los Comités de Impulso.</w:t>
      </w:r>
    </w:p>
    <w:p w14:paraId="0BF1B54F" w14:textId="77777777" w:rsidR="00F82BFB" w:rsidRDefault="00F82BFB" w:rsidP="00F82BFB">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Se c</w:t>
      </w:r>
      <w:r w:rsidR="00AD2764" w:rsidRPr="00F3336A">
        <w:rPr>
          <w:rFonts w:asciiTheme="minorHAnsi" w:hAnsiTheme="minorHAnsi" w:cstheme="minorHAnsi"/>
          <w:bCs/>
          <w:sz w:val="20"/>
          <w:szCs w:val="20"/>
          <w:lang w:val="es-CO"/>
        </w:rPr>
        <w:t>onsolid</w:t>
      </w:r>
      <w:r>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un trabajo articulado y coordinado entre Nación – Territorio</w:t>
      </w:r>
      <w:r>
        <w:rPr>
          <w:rFonts w:asciiTheme="minorHAnsi" w:hAnsiTheme="minorHAnsi" w:cstheme="minorHAnsi"/>
          <w:bCs/>
          <w:sz w:val="20"/>
          <w:szCs w:val="20"/>
          <w:lang w:val="es-CO"/>
        </w:rPr>
        <w:t xml:space="preserve">. </w:t>
      </w:r>
      <w:r w:rsidR="00AD2764" w:rsidRPr="00F3336A">
        <w:rPr>
          <w:rFonts w:asciiTheme="minorHAnsi" w:hAnsiTheme="minorHAnsi" w:cstheme="minorHAnsi"/>
          <w:bCs/>
          <w:sz w:val="20"/>
          <w:szCs w:val="20"/>
          <w:lang w:val="es-CO"/>
        </w:rPr>
        <w:t xml:space="preserve">Gracias a este diálogo institucional se pudo diseñar y construir un plan de trabajo aunado con los entes territoriales </w:t>
      </w:r>
      <w:r w:rsidR="00AD2764" w:rsidRPr="00F3336A">
        <w:rPr>
          <w:rFonts w:asciiTheme="minorHAnsi" w:hAnsiTheme="minorHAnsi" w:cstheme="minorHAnsi"/>
          <w:sz w:val="20"/>
          <w:szCs w:val="20"/>
          <w:lang w:val="es-CO"/>
        </w:rPr>
        <w:t xml:space="preserve">y las oficinas del PNUD en los territorios priorizados que fortalecieron la implementación de las medias/acciones. </w:t>
      </w:r>
    </w:p>
    <w:p w14:paraId="52C55298" w14:textId="77777777" w:rsidR="00AD2764" w:rsidRPr="00F82BFB" w:rsidRDefault="00F82BFB" w:rsidP="00F82BFB">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82BFB">
        <w:rPr>
          <w:rFonts w:asciiTheme="minorHAnsi" w:hAnsiTheme="minorHAnsi" w:cstheme="minorHAnsi"/>
          <w:bCs/>
          <w:sz w:val="20"/>
          <w:szCs w:val="20"/>
          <w:lang w:val="es-CO"/>
        </w:rPr>
        <w:t xml:space="preserve">l proyecto logró que más de 3.500 niños, niñas, jóvenes y adolescentes se beneficiaran de medias/acciones </w:t>
      </w:r>
      <w:r w:rsidR="00AD2764" w:rsidRPr="00F82BFB">
        <w:rPr>
          <w:rFonts w:asciiTheme="minorHAnsi" w:hAnsiTheme="minorHAnsi" w:cstheme="minorHAnsi"/>
          <w:sz w:val="20"/>
          <w:szCs w:val="20"/>
          <w:lang w:val="es-CO"/>
        </w:rPr>
        <w:t xml:space="preserve">que facilitaron el acceso a </w:t>
      </w:r>
      <w:r w:rsidR="00AD2764" w:rsidRPr="00F82BFB">
        <w:rPr>
          <w:rFonts w:asciiTheme="minorHAnsi" w:hAnsiTheme="minorHAnsi" w:cstheme="minorHAnsi"/>
          <w:bCs/>
          <w:sz w:val="20"/>
          <w:szCs w:val="20"/>
          <w:lang w:val="es-CO"/>
        </w:rPr>
        <w:t>mejores servicios de educación (construcción, remodelación y adecuación de aulas escolares, así como dotación de elementos pedagógicos).</w:t>
      </w:r>
    </w:p>
    <w:p w14:paraId="76FE6237" w14:textId="77777777" w:rsidR="00AD2764" w:rsidRPr="00F3336A" w:rsidRDefault="00F82BFB"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3336A">
        <w:rPr>
          <w:rFonts w:asciiTheme="minorHAnsi" w:hAnsiTheme="minorHAnsi" w:cstheme="minorHAnsi"/>
          <w:bCs/>
          <w:sz w:val="20"/>
          <w:szCs w:val="20"/>
          <w:lang w:val="es-CO"/>
        </w:rPr>
        <w:t>l proyecto entreg</w:t>
      </w:r>
      <w:r w:rsidR="009E1204">
        <w:rPr>
          <w:rFonts w:asciiTheme="minorHAnsi" w:hAnsiTheme="minorHAnsi" w:cstheme="minorHAnsi"/>
          <w:bCs/>
          <w:sz w:val="20"/>
          <w:szCs w:val="20"/>
          <w:lang w:val="es-CO"/>
        </w:rPr>
        <w:t>ó</w:t>
      </w:r>
      <w:r w:rsidR="00AD2764" w:rsidRPr="00F3336A">
        <w:rPr>
          <w:rFonts w:asciiTheme="minorHAnsi" w:hAnsiTheme="minorHAnsi" w:cstheme="minorHAnsi"/>
          <w:bCs/>
          <w:sz w:val="20"/>
          <w:szCs w:val="20"/>
          <w:lang w:val="es-CO"/>
        </w:rPr>
        <w:t xml:space="preserve"> más de 8.239 elementos deportivos para el desarrollo de acciones e iniciativas de carácter deportivo y recreativo.</w:t>
      </w:r>
    </w:p>
    <w:p w14:paraId="180ABF62" w14:textId="77777777" w:rsidR="00AD2764" w:rsidRPr="00F3336A" w:rsidRDefault="009E1204"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E</w:t>
      </w:r>
      <w:r w:rsidR="00AD2764" w:rsidRPr="00F3336A">
        <w:rPr>
          <w:rFonts w:asciiTheme="minorHAnsi" w:hAnsiTheme="minorHAnsi" w:cstheme="minorHAnsi"/>
          <w:bCs/>
          <w:sz w:val="20"/>
          <w:szCs w:val="20"/>
          <w:lang w:val="es-CO"/>
        </w:rPr>
        <w:t xml:space="preserve">l proyecto contribuyó con la reactivación de 24 medidas/acciones productivas, que fueron concertadas con la comunidad. Este acompañamiento </w:t>
      </w:r>
      <w:r w:rsidR="00AD2764" w:rsidRPr="00F3336A">
        <w:rPr>
          <w:rFonts w:asciiTheme="minorHAnsi" w:hAnsiTheme="minorHAnsi" w:cstheme="minorHAnsi"/>
          <w:sz w:val="20"/>
          <w:szCs w:val="20"/>
          <w:lang w:val="es-CO"/>
        </w:rPr>
        <w:t xml:space="preserve">implicó la visita a 192 predios y el desarrollo de un trabajo comunitario con los Comités de Impulso, y 58 organizaciones de agricultura familiar, beneficiado aproximadamente a 2.724 familias con el establecimiento o mejoramiento de cultivos, el uso adecuado del recurso hídrico y la infraestructura de acopio y transformación de productos agrícolas. </w:t>
      </w:r>
    </w:p>
    <w:p w14:paraId="6F5CDF8D" w14:textId="77777777" w:rsidR="00AD2764" w:rsidRPr="00F3336A" w:rsidRDefault="009E1204" w:rsidP="00AD2764">
      <w:pPr>
        <w:numPr>
          <w:ilvl w:val="0"/>
          <w:numId w:val="14"/>
        </w:numPr>
        <w:spacing w:after="160" w:line="259" w:lineRule="auto"/>
        <w:jc w:val="both"/>
        <w:rPr>
          <w:rFonts w:asciiTheme="minorHAnsi" w:hAnsiTheme="minorHAnsi" w:cstheme="minorHAnsi"/>
          <w:sz w:val="20"/>
          <w:szCs w:val="20"/>
          <w:lang w:val="es-CO"/>
        </w:rPr>
      </w:pPr>
      <w:r>
        <w:rPr>
          <w:rFonts w:asciiTheme="minorHAnsi" w:hAnsiTheme="minorHAnsi" w:cstheme="minorHAnsi"/>
          <w:bCs/>
          <w:sz w:val="20"/>
          <w:szCs w:val="20"/>
          <w:lang w:val="es-CO"/>
        </w:rPr>
        <w:t xml:space="preserve">Se ejecutaron </w:t>
      </w:r>
      <w:r w:rsidR="00AD2764" w:rsidRPr="00F3336A">
        <w:rPr>
          <w:rFonts w:asciiTheme="minorHAnsi" w:hAnsiTheme="minorHAnsi" w:cstheme="minorHAnsi"/>
          <w:bCs/>
          <w:sz w:val="20"/>
          <w:szCs w:val="20"/>
          <w:lang w:val="es-CO"/>
        </w:rPr>
        <w:t xml:space="preserve">16 obras civiles de adecuación, construcción, rehabilitación y mejoramiento de infraestructura comunitaria, que contribuyen con el goce efectivo de derechos en estos nuevos espacios para el diálogo la incidencia y reconstrucción del tejido social. </w:t>
      </w:r>
    </w:p>
    <w:p w14:paraId="58F912F7"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lastRenderedPageBreak/>
        <w:t xml:space="preserve">En cumplimiento de medidas de satisfacción estipuladas en el Plan Integral de Reparaciones Colectivas -PIRC, </w:t>
      </w:r>
      <w:r w:rsidRPr="00F3336A">
        <w:rPr>
          <w:rFonts w:asciiTheme="minorHAnsi" w:hAnsiTheme="minorHAnsi" w:cstheme="minorHAnsi"/>
          <w:bCs/>
          <w:sz w:val="20"/>
          <w:szCs w:val="20"/>
          <w:lang w:val="es-CO"/>
        </w:rPr>
        <w:t>para los sujetos de Pueblo Rico (Risaralda), Pichilín y Chinulito (Sucre) y Guacoche (Cesar), se realizó la producción de 4 piezas de comunicación (videos)</w:t>
      </w:r>
      <w:r w:rsidRPr="00F3336A">
        <w:rPr>
          <w:rFonts w:asciiTheme="minorHAnsi" w:hAnsiTheme="minorHAnsi" w:cstheme="minorHAnsi"/>
          <w:sz w:val="20"/>
          <w:szCs w:val="20"/>
          <w:lang w:val="es-CO"/>
        </w:rPr>
        <w:t xml:space="preserve">, que contribuyen a la resignificación de derechos en temas como verdad y memoria histórica </w:t>
      </w:r>
    </w:p>
    <w:p w14:paraId="6659798D" w14:textId="77777777" w:rsidR="00AD2764" w:rsidRPr="00F3336A" w:rsidRDefault="00AD2764" w:rsidP="00AD2764">
      <w:pPr>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Con el propósito de transversalizar acciones </w:t>
      </w:r>
      <w:r w:rsidRPr="00F3336A">
        <w:rPr>
          <w:rFonts w:asciiTheme="minorHAnsi" w:hAnsiTheme="minorHAnsi" w:cstheme="minorHAnsi"/>
          <w:sz w:val="20"/>
          <w:szCs w:val="20"/>
          <w:lang w:val="es-CO"/>
        </w:rPr>
        <w:t xml:space="preserve">de género en los planes de reparación colectiva, el proyecto logró incorporar 4 medidas/acciones en materia atención psicosocial grupal a mujeres víctimas de violencia sexual y 7 medidas de discriminación positiva en favor de la equidad de género en 26 sujetos de reparación colectiva. </w:t>
      </w:r>
    </w:p>
    <w:p w14:paraId="1198FEAD"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En igual sentido, se logró realizar un proceso de capacitación en materia de derechos y salud sexual y reproductiva en 13 </w:t>
      </w:r>
      <w:r w:rsidR="009E1204" w:rsidRPr="00F3336A">
        <w:rPr>
          <w:rFonts w:asciiTheme="minorHAnsi" w:hAnsiTheme="minorHAnsi" w:cstheme="minorHAnsi"/>
          <w:bCs/>
          <w:sz w:val="20"/>
          <w:szCs w:val="20"/>
          <w:lang w:val="es-CO"/>
        </w:rPr>
        <w:t>Sujetos</w:t>
      </w:r>
      <w:r w:rsidRPr="00F3336A">
        <w:rPr>
          <w:rFonts w:asciiTheme="minorHAnsi" w:hAnsiTheme="minorHAnsi" w:cstheme="minorHAnsi"/>
          <w:bCs/>
          <w:sz w:val="20"/>
          <w:szCs w:val="20"/>
          <w:lang w:val="es-CO"/>
        </w:rPr>
        <w:t xml:space="preserve"> (</w:t>
      </w:r>
      <w:r w:rsidRPr="00F3336A">
        <w:rPr>
          <w:rFonts w:asciiTheme="minorHAnsi" w:hAnsiTheme="minorHAnsi" w:cstheme="minorHAnsi"/>
          <w:sz w:val="20"/>
          <w:szCs w:val="20"/>
          <w:lang w:val="es-CO"/>
        </w:rPr>
        <w:t xml:space="preserve">Libertad, Pichilín, Chinulito, Las </w:t>
      </w:r>
      <w:r w:rsidR="00C27FF3" w:rsidRPr="00F3336A">
        <w:rPr>
          <w:rFonts w:asciiTheme="minorHAnsi" w:hAnsiTheme="minorHAnsi" w:cstheme="minorHAnsi"/>
          <w:sz w:val="20"/>
          <w:szCs w:val="20"/>
          <w:lang w:val="es-CO"/>
        </w:rPr>
        <w:t>Palmas, San</w:t>
      </w:r>
      <w:r w:rsidRPr="00F3336A">
        <w:rPr>
          <w:rFonts w:asciiTheme="minorHAnsi" w:hAnsiTheme="minorHAnsi" w:cstheme="minorHAnsi"/>
          <w:sz w:val="20"/>
          <w:szCs w:val="20"/>
          <w:lang w:val="es-CO"/>
        </w:rPr>
        <w:t xml:space="preserve"> Joaquín, El Placer, El Tigre, Santa Isabel, San Francisco, Maravillo y La Clara, Puerto López y AMUCI – El Zulia), y se realizó la </w:t>
      </w:r>
      <w:r w:rsidRPr="00F3336A">
        <w:rPr>
          <w:rFonts w:asciiTheme="minorHAnsi" w:hAnsiTheme="minorHAnsi" w:cstheme="minorHAnsi"/>
          <w:bCs/>
          <w:sz w:val="20"/>
          <w:szCs w:val="20"/>
          <w:lang w:val="es-CO"/>
        </w:rPr>
        <w:t>entrega de 25 kits pedagógicos para educación en sexualidad, prevención de violencias y embarazo adolescente.</w:t>
      </w:r>
    </w:p>
    <w:p w14:paraId="356EEE44" w14:textId="77777777" w:rsidR="00AD2764" w:rsidRPr="00F3336A" w:rsidRDefault="00AD2764" w:rsidP="00AD2764">
      <w:pPr>
        <w:pStyle w:val="Prrafodelista"/>
        <w:jc w:val="both"/>
        <w:rPr>
          <w:rFonts w:asciiTheme="minorHAnsi" w:hAnsiTheme="minorHAnsi" w:cstheme="minorHAnsi"/>
          <w:sz w:val="20"/>
          <w:szCs w:val="20"/>
          <w:lang w:val="es-CO"/>
        </w:rPr>
      </w:pPr>
    </w:p>
    <w:p w14:paraId="7BB7821D"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bCs/>
          <w:sz w:val="20"/>
          <w:szCs w:val="20"/>
          <w:lang w:val="es-CO"/>
        </w:rPr>
        <w:t xml:space="preserve">De manera complementaria, en el desarrollo del proyecto fue posible adelantar una estrategia de formación y sensibilización para la construcción de nuevas masculinidades </w:t>
      </w:r>
      <w:r w:rsidRPr="00F3336A">
        <w:rPr>
          <w:rFonts w:asciiTheme="minorHAnsi" w:hAnsiTheme="minorHAnsi" w:cstheme="minorHAnsi"/>
          <w:sz w:val="20"/>
          <w:szCs w:val="20"/>
          <w:lang w:val="es-CO"/>
        </w:rPr>
        <w:t xml:space="preserve">con </w:t>
      </w:r>
      <w:r w:rsidRPr="00F3336A">
        <w:rPr>
          <w:rFonts w:asciiTheme="minorHAnsi" w:hAnsiTheme="minorHAnsi" w:cstheme="minorHAnsi"/>
          <w:bCs/>
          <w:sz w:val="20"/>
          <w:szCs w:val="20"/>
          <w:lang w:val="es-CO"/>
        </w:rPr>
        <w:t xml:space="preserve">Fuerza Pública en el municipio de Zulia (Norte de Santander), 15 Clubes juveniles en La Chinita (Urabá - Antioqueño), que agrupan 4,500 jóvenes y población campesina </w:t>
      </w:r>
      <w:r w:rsidRPr="00F3336A">
        <w:rPr>
          <w:rFonts w:asciiTheme="minorHAnsi" w:hAnsiTheme="minorHAnsi" w:cstheme="minorHAnsi"/>
          <w:sz w:val="20"/>
          <w:szCs w:val="20"/>
          <w:lang w:val="es-CO"/>
        </w:rPr>
        <w:t xml:space="preserve">en Ataco (Tolima), permitiendo la participación de 864 mujeres y 471 hombres población beneficiaria directa  para un total de 1.155 personas </w:t>
      </w:r>
      <w:r w:rsidRPr="00F3336A">
        <w:rPr>
          <w:rFonts w:asciiTheme="minorHAnsi" w:hAnsiTheme="minorHAnsi" w:cstheme="minorHAnsi"/>
          <w:bCs/>
          <w:sz w:val="20"/>
          <w:szCs w:val="20"/>
          <w:lang w:val="es-CO"/>
        </w:rPr>
        <w:t>para el cambio de imaginarios y roles de género</w:t>
      </w:r>
      <w:r w:rsidRPr="00F3336A">
        <w:rPr>
          <w:rFonts w:asciiTheme="minorHAnsi" w:hAnsiTheme="minorHAnsi" w:cstheme="minorHAnsi"/>
          <w:sz w:val="20"/>
          <w:szCs w:val="20"/>
          <w:lang w:val="es-CO"/>
        </w:rPr>
        <w:t>.</w:t>
      </w:r>
    </w:p>
    <w:p w14:paraId="4A078374" w14:textId="77777777" w:rsidR="00AD2764" w:rsidRPr="00F3336A" w:rsidRDefault="00AD2764" w:rsidP="00AD2764">
      <w:pPr>
        <w:pStyle w:val="Prrafodelista"/>
        <w:rPr>
          <w:rFonts w:asciiTheme="minorHAnsi" w:hAnsiTheme="minorHAnsi" w:cstheme="minorHAnsi"/>
          <w:sz w:val="20"/>
          <w:szCs w:val="20"/>
          <w:lang w:val="es-CO"/>
        </w:rPr>
      </w:pPr>
    </w:p>
    <w:p w14:paraId="1D4AC8CB" w14:textId="77777777" w:rsidR="00AD2764" w:rsidRPr="00F3336A" w:rsidRDefault="00AD2764" w:rsidP="00AD2764">
      <w:pPr>
        <w:pStyle w:val="Prrafodelista"/>
        <w:numPr>
          <w:ilvl w:val="0"/>
          <w:numId w:val="14"/>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Se lograron apoyar 17 Medidas en obras de infraestructura social comunitaria para mejoramiento, rehabilitación y adecuaciones en Santa Isabel,   Curumaní (Cesar), Pailitas, Vereda Bobali, (Cesar), El Zulia (Norte de Santander), San Joaquín, El Tambo (Cauca), El tigre (Putumayo), El Placer (Putumayo), La Chinita, El Maravillo y La Clara, El Boquerón, La Balsita, Granada (Antioquia), Vereda Guaduas, Carmen de Atrato (Chocó), Corregimiento de Chinulito y Pichilín (Sucre) , Corregimiento de Las Palmas, San Jacinto (Bolívar), La Libertad (Sucre) El Salado (Montes de María).</w:t>
      </w:r>
    </w:p>
    <w:p w14:paraId="5905CA71" w14:textId="77777777" w:rsidR="003558A9" w:rsidRPr="00F3336A" w:rsidRDefault="003558A9" w:rsidP="003558A9">
      <w:pPr>
        <w:pStyle w:val="Prrafodelista"/>
        <w:rPr>
          <w:rFonts w:asciiTheme="minorHAnsi" w:hAnsiTheme="minorHAnsi" w:cstheme="minorHAnsi"/>
          <w:sz w:val="20"/>
          <w:szCs w:val="20"/>
          <w:lang w:val="es-CO"/>
        </w:rPr>
      </w:pPr>
    </w:p>
    <w:p w14:paraId="4E3441D1" w14:textId="77777777" w:rsidR="007321D0" w:rsidRPr="009E1204" w:rsidRDefault="009E1204" w:rsidP="000803A0">
      <w:pPr>
        <w:tabs>
          <w:tab w:val="left" w:pos="9105"/>
        </w:tabs>
        <w:jc w:val="both"/>
        <w:rPr>
          <w:rFonts w:asciiTheme="minorHAnsi" w:hAnsiTheme="minorHAnsi" w:cstheme="minorHAnsi"/>
          <w:b/>
          <w:sz w:val="20"/>
          <w:szCs w:val="20"/>
          <w:lang w:val="es-CO" w:eastAsia="x-none"/>
        </w:rPr>
      </w:pPr>
      <w:r w:rsidRPr="009E1204">
        <w:rPr>
          <w:rFonts w:asciiTheme="minorHAnsi" w:hAnsiTheme="minorHAnsi" w:cstheme="minorHAnsi"/>
          <w:b/>
          <w:sz w:val="20"/>
          <w:szCs w:val="20"/>
          <w:lang w:val="es-CO" w:eastAsia="x-none"/>
        </w:rPr>
        <w:t>Principales R</w:t>
      </w:r>
      <w:r w:rsidR="00506841" w:rsidRPr="009E1204">
        <w:rPr>
          <w:rFonts w:asciiTheme="minorHAnsi" w:hAnsiTheme="minorHAnsi" w:cstheme="minorHAnsi"/>
          <w:b/>
          <w:sz w:val="20"/>
          <w:szCs w:val="20"/>
          <w:lang w:val="es-CO" w:eastAsia="x-none"/>
        </w:rPr>
        <w:t>esultados</w:t>
      </w:r>
      <w:r w:rsidR="007321D0" w:rsidRPr="009E1204">
        <w:rPr>
          <w:rFonts w:asciiTheme="minorHAnsi" w:hAnsiTheme="minorHAnsi" w:cstheme="minorHAnsi"/>
          <w:b/>
          <w:sz w:val="20"/>
          <w:szCs w:val="20"/>
          <w:lang w:val="es-CO" w:eastAsia="x-none"/>
        </w:rPr>
        <w:t xml:space="preserve"> </w:t>
      </w:r>
      <w:r w:rsidR="00506841" w:rsidRPr="009E1204">
        <w:rPr>
          <w:rFonts w:asciiTheme="minorHAnsi" w:hAnsiTheme="minorHAnsi" w:cstheme="minorHAnsi"/>
          <w:b/>
          <w:sz w:val="20"/>
          <w:szCs w:val="20"/>
          <w:lang w:val="es-CO" w:eastAsia="x-none"/>
        </w:rPr>
        <w:t xml:space="preserve">de acuerdo con los enfoques </w:t>
      </w:r>
    </w:p>
    <w:p w14:paraId="45CDD6ED" w14:textId="77777777" w:rsidR="007321D0" w:rsidRPr="00F3336A" w:rsidRDefault="007321D0" w:rsidP="007321D0">
      <w:pPr>
        <w:rPr>
          <w:rFonts w:asciiTheme="minorHAnsi" w:hAnsiTheme="minorHAnsi" w:cstheme="minorHAnsi"/>
          <w:sz w:val="20"/>
          <w:szCs w:val="20"/>
          <w:lang w:val="es-CO"/>
        </w:rPr>
      </w:pPr>
    </w:p>
    <w:p w14:paraId="04BB2070" w14:textId="77777777" w:rsidR="004C2D27" w:rsidRPr="004C2D27" w:rsidRDefault="004C2D27" w:rsidP="009E1204">
      <w:pPr>
        <w:pStyle w:val="Sinespaciado"/>
        <w:rPr>
          <w:rFonts w:asciiTheme="minorHAnsi" w:hAnsiTheme="minorHAnsi" w:cstheme="minorHAnsi"/>
          <w:b/>
          <w:sz w:val="20"/>
          <w:szCs w:val="20"/>
          <w:lang w:val="es-CO"/>
        </w:rPr>
      </w:pPr>
      <w:bookmarkStart w:id="4" w:name="_Toc4060735"/>
      <w:r w:rsidRPr="004C2D27">
        <w:rPr>
          <w:rFonts w:asciiTheme="minorHAnsi" w:hAnsiTheme="minorHAnsi" w:cstheme="minorHAnsi"/>
          <w:b/>
          <w:sz w:val="20"/>
          <w:szCs w:val="20"/>
          <w:lang w:val="es-CO"/>
        </w:rPr>
        <w:t>Enfoque de Género:</w:t>
      </w:r>
    </w:p>
    <w:p w14:paraId="19D8101A" w14:textId="77777777" w:rsidR="004C2D27" w:rsidRDefault="004C2D27" w:rsidP="009E1204">
      <w:pPr>
        <w:pStyle w:val="Sinespaciado"/>
        <w:rPr>
          <w:rFonts w:asciiTheme="minorHAnsi" w:hAnsiTheme="minorHAnsi" w:cstheme="minorHAnsi"/>
          <w:sz w:val="20"/>
          <w:szCs w:val="20"/>
          <w:lang w:val="es-CO"/>
        </w:rPr>
      </w:pPr>
    </w:p>
    <w:p w14:paraId="10EE7DC1" w14:textId="77777777" w:rsidR="009E1204" w:rsidRPr="00F3336A" w:rsidRDefault="009E1204" w:rsidP="009E1204">
      <w:pPr>
        <w:pStyle w:val="Sinespaciado"/>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el enfoque integrado de género. De esta manera, se especificó en el Outcome </w:t>
      </w:r>
      <w:r w:rsidRPr="00F3336A">
        <w:rPr>
          <w:rFonts w:asciiTheme="minorHAnsi" w:hAnsiTheme="minorHAnsi" w:cstheme="minorHAnsi"/>
          <w:sz w:val="20"/>
          <w:szCs w:val="20"/>
          <w:lang w:val="es-CO"/>
        </w:rPr>
        <w:t>4</w:t>
      </w:r>
      <w:r>
        <w:rPr>
          <w:rFonts w:asciiTheme="minorHAnsi" w:hAnsiTheme="minorHAnsi" w:cstheme="minorHAnsi"/>
          <w:sz w:val="20"/>
          <w:szCs w:val="20"/>
          <w:lang w:val="es-CO"/>
        </w:rPr>
        <w:t xml:space="preserve"> la necesidad de f</w:t>
      </w:r>
      <w:r w:rsidRPr="00F3336A">
        <w:rPr>
          <w:rFonts w:asciiTheme="minorHAnsi" w:hAnsiTheme="minorHAnsi" w:cstheme="minorHAnsi"/>
          <w:sz w:val="20"/>
          <w:szCs w:val="20"/>
          <w:lang w:val="es-CO"/>
        </w:rPr>
        <w:t>ortalece</w:t>
      </w:r>
      <w:r>
        <w:rPr>
          <w:rFonts w:asciiTheme="minorHAnsi" w:hAnsiTheme="minorHAnsi" w:cstheme="minorHAnsi"/>
          <w:sz w:val="20"/>
          <w:szCs w:val="20"/>
          <w:lang w:val="es-CO"/>
        </w:rPr>
        <w:t>r</w:t>
      </w:r>
      <w:r w:rsidRPr="00F3336A">
        <w:rPr>
          <w:rFonts w:asciiTheme="minorHAnsi" w:hAnsiTheme="minorHAnsi" w:cstheme="minorHAnsi"/>
          <w:sz w:val="20"/>
          <w:szCs w:val="20"/>
          <w:lang w:val="es-CO"/>
        </w:rPr>
        <w:t xml:space="preserve"> la equidad de género en la implementación de los planes de reparación colectiva.</w:t>
      </w:r>
    </w:p>
    <w:p w14:paraId="285B1375" w14:textId="77777777" w:rsidR="009E1204" w:rsidRPr="00F3336A" w:rsidRDefault="009E1204" w:rsidP="009E1204">
      <w:pPr>
        <w:spacing w:before="60"/>
        <w:jc w:val="both"/>
        <w:rPr>
          <w:rFonts w:asciiTheme="minorHAnsi" w:hAnsiTheme="minorHAnsi" w:cstheme="minorHAnsi"/>
          <w:sz w:val="20"/>
          <w:szCs w:val="20"/>
          <w:lang w:val="es-CO"/>
        </w:rPr>
      </w:pPr>
    </w:p>
    <w:bookmarkEnd w:id="4"/>
    <w:p w14:paraId="490627C6" w14:textId="77777777" w:rsidR="007321D0" w:rsidRPr="00F3336A" w:rsidRDefault="007321D0" w:rsidP="007321D0">
      <w:pPr>
        <w:tabs>
          <w:tab w:val="left" w:pos="5812"/>
        </w:tabs>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Para cerrar las brechas </w:t>
      </w:r>
      <w:r w:rsidR="009E1204">
        <w:rPr>
          <w:rFonts w:asciiTheme="minorHAnsi" w:hAnsiTheme="minorHAnsi" w:cstheme="minorHAnsi"/>
          <w:sz w:val="20"/>
          <w:szCs w:val="20"/>
          <w:lang w:val="es-CO"/>
        </w:rPr>
        <w:t xml:space="preserve">de desigualdad, desde un inicio </w:t>
      </w:r>
      <w:r w:rsidRPr="00F3336A">
        <w:rPr>
          <w:rFonts w:asciiTheme="minorHAnsi" w:hAnsiTheme="minorHAnsi" w:cstheme="minorHAnsi"/>
          <w:sz w:val="20"/>
          <w:szCs w:val="20"/>
          <w:lang w:val="es-CO"/>
        </w:rPr>
        <w:t>el programa b</w:t>
      </w:r>
      <w:r w:rsidR="00DE414B" w:rsidRPr="00F3336A">
        <w:rPr>
          <w:rFonts w:asciiTheme="minorHAnsi" w:hAnsiTheme="minorHAnsi" w:cstheme="minorHAnsi"/>
          <w:sz w:val="20"/>
          <w:szCs w:val="20"/>
          <w:lang w:val="es-CO"/>
        </w:rPr>
        <w:t>uscó</w:t>
      </w:r>
      <w:r w:rsidRPr="00F3336A">
        <w:rPr>
          <w:rFonts w:asciiTheme="minorHAnsi" w:hAnsiTheme="minorHAnsi" w:cstheme="minorHAnsi"/>
          <w:sz w:val="20"/>
          <w:szCs w:val="20"/>
          <w:lang w:val="es-CO"/>
        </w:rPr>
        <w:t xml:space="preserve"> trabajar con las víctimas mujeres y hombres para asegurar la implementación efectiva del enfoque</w:t>
      </w:r>
      <w:r w:rsidR="009E1204">
        <w:rPr>
          <w:rFonts w:asciiTheme="minorHAnsi" w:hAnsiTheme="minorHAnsi" w:cstheme="minorHAnsi"/>
          <w:sz w:val="20"/>
          <w:szCs w:val="20"/>
          <w:lang w:val="es-CO"/>
        </w:rPr>
        <w:t>. Algunas acciones de discriminación positiva permitieron evidenciar en la fase de diagnóstico</w:t>
      </w:r>
      <w:r w:rsidRPr="00F3336A">
        <w:rPr>
          <w:rFonts w:asciiTheme="minorHAnsi" w:hAnsiTheme="minorHAnsi" w:cstheme="minorHAnsi"/>
          <w:sz w:val="20"/>
          <w:szCs w:val="20"/>
          <w:lang w:val="es-CO"/>
        </w:rPr>
        <w:t xml:space="preserve"> las condiciones de desigualdad y discriminación histórica que han vivido las mujeres</w:t>
      </w:r>
      <w:r w:rsidR="009E1204">
        <w:rPr>
          <w:rFonts w:asciiTheme="minorHAnsi" w:hAnsiTheme="minorHAnsi" w:cstheme="minorHAnsi"/>
          <w:sz w:val="20"/>
          <w:szCs w:val="20"/>
          <w:lang w:val="es-CO"/>
        </w:rPr>
        <w:t xml:space="preserve"> y se empezó desde el </w:t>
      </w:r>
      <w:r w:rsidRPr="00F3336A">
        <w:rPr>
          <w:rFonts w:asciiTheme="minorHAnsi" w:hAnsiTheme="minorHAnsi" w:cstheme="minorHAnsi"/>
          <w:sz w:val="20"/>
          <w:szCs w:val="20"/>
          <w:lang w:val="es-CO"/>
        </w:rPr>
        <w:t xml:space="preserve">diálogo </w:t>
      </w:r>
      <w:r w:rsidR="009E1204">
        <w:rPr>
          <w:rFonts w:asciiTheme="minorHAnsi" w:hAnsiTheme="minorHAnsi" w:cstheme="minorHAnsi"/>
          <w:sz w:val="20"/>
          <w:szCs w:val="20"/>
          <w:lang w:val="es-CO"/>
        </w:rPr>
        <w:t xml:space="preserve">social </w:t>
      </w:r>
      <w:r w:rsidRPr="00F3336A">
        <w:rPr>
          <w:rFonts w:asciiTheme="minorHAnsi" w:hAnsiTheme="minorHAnsi" w:cstheme="minorHAnsi"/>
          <w:sz w:val="20"/>
          <w:szCs w:val="20"/>
          <w:lang w:val="es-CO"/>
        </w:rPr>
        <w:t>con grupos de mujeres</w:t>
      </w:r>
      <w:r w:rsidR="009E1204">
        <w:rPr>
          <w:rFonts w:asciiTheme="minorHAnsi" w:hAnsiTheme="minorHAnsi" w:cstheme="minorHAnsi"/>
          <w:sz w:val="20"/>
          <w:szCs w:val="20"/>
          <w:lang w:val="es-CO"/>
        </w:rPr>
        <w:t xml:space="preserve"> a i</w:t>
      </w:r>
      <w:r w:rsidRPr="00F3336A">
        <w:rPr>
          <w:rFonts w:asciiTheme="minorHAnsi" w:hAnsiTheme="minorHAnsi" w:cstheme="minorHAnsi"/>
          <w:sz w:val="20"/>
          <w:szCs w:val="20"/>
          <w:lang w:val="es-CO"/>
        </w:rPr>
        <w:t>mplementar medidas de reparación y estrategias enfocadas en reconstruir el tejido social dignificado.</w:t>
      </w:r>
      <w:r w:rsidRPr="00F3336A">
        <w:rPr>
          <w:rStyle w:val="Refdenotaalpie"/>
          <w:rFonts w:asciiTheme="minorHAnsi" w:hAnsiTheme="minorHAnsi" w:cstheme="minorHAnsi"/>
          <w:sz w:val="20"/>
          <w:szCs w:val="20"/>
        </w:rPr>
        <w:footnoteReference w:id="5"/>
      </w:r>
      <w:r w:rsidRPr="00F3336A">
        <w:rPr>
          <w:rFonts w:asciiTheme="minorHAnsi" w:hAnsiTheme="minorHAnsi" w:cstheme="minorHAnsi"/>
          <w:sz w:val="20"/>
          <w:szCs w:val="20"/>
          <w:lang w:val="es-CO"/>
        </w:rPr>
        <w:t xml:space="preserve"> </w:t>
      </w:r>
      <w:r w:rsidRPr="00F3336A">
        <w:rPr>
          <w:rStyle w:val="Refdenotaalpie"/>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En particular, se p</w:t>
      </w:r>
      <w:r w:rsidR="009E1204">
        <w:rPr>
          <w:rFonts w:asciiTheme="minorHAnsi" w:hAnsiTheme="minorHAnsi" w:cstheme="minorHAnsi"/>
          <w:sz w:val="20"/>
          <w:szCs w:val="20"/>
          <w:lang w:val="es-CO"/>
        </w:rPr>
        <w:t>uso</w:t>
      </w:r>
      <w:r w:rsidRPr="00F3336A">
        <w:rPr>
          <w:rFonts w:asciiTheme="minorHAnsi" w:hAnsiTheme="minorHAnsi" w:cstheme="minorHAnsi"/>
          <w:sz w:val="20"/>
          <w:szCs w:val="20"/>
          <w:lang w:val="es-CO"/>
        </w:rPr>
        <w:t xml:space="preserve"> un énfasis en atender la situación de quienes han sido víctimas de alguna forma de violencia basada en género- VBG.</w:t>
      </w:r>
      <w:r w:rsidRPr="00F3336A">
        <w:rPr>
          <w:rStyle w:val="Refdenotaalpie"/>
          <w:rFonts w:asciiTheme="minorHAnsi" w:hAnsiTheme="minorHAnsi" w:cstheme="minorHAnsi"/>
          <w:sz w:val="20"/>
          <w:szCs w:val="20"/>
        </w:rPr>
        <w:footnoteReference w:id="6"/>
      </w:r>
      <w:r w:rsidRPr="00F3336A">
        <w:rPr>
          <w:rFonts w:asciiTheme="minorHAnsi" w:hAnsiTheme="minorHAnsi" w:cstheme="minorHAnsi"/>
          <w:sz w:val="20"/>
          <w:szCs w:val="20"/>
          <w:lang w:val="es-CO"/>
        </w:rPr>
        <w:t xml:space="preserve"> </w:t>
      </w:r>
    </w:p>
    <w:p w14:paraId="0C30C095" w14:textId="77777777" w:rsidR="007321D0" w:rsidRPr="00F3336A" w:rsidRDefault="007321D0" w:rsidP="007321D0">
      <w:pPr>
        <w:tabs>
          <w:tab w:val="left" w:pos="709"/>
        </w:tabs>
        <w:rPr>
          <w:rFonts w:asciiTheme="minorHAnsi" w:hAnsiTheme="minorHAnsi" w:cstheme="minorHAnsi"/>
          <w:sz w:val="20"/>
          <w:szCs w:val="20"/>
          <w:lang w:val="es-CO"/>
        </w:rPr>
      </w:pPr>
      <w:r w:rsidRPr="00F3336A">
        <w:rPr>
          <w:rFonts w:asciiTheme="minorHAnsi" w:hAnsiTheme="minorHAnsi" w:cstheme="minorHAnsi"/>
          <w:sz w:val="20"/>
          <w:szCs w:val="20"/>
          <w:lang w:val="es-CO"/>
        </w:rPr>
        <w:tab/>
      </w:r>
    </w:p>
    <w:p w14:paraId="4558CBF3" w14:textId="77777777" w:rsidR="00CC62F4" w:rsidRDefault="00CC62F4" w:rsidP="007321D0">
      <w:pPr>
        <w:tabs>
          <w:tab w:val="left" w:pos="709"/>
        </w:tabs>
        <w:jc w:val="both"/>
        <w:rPr>
          <w:rFonts w:asciiTheme="minorHAnsi" w:hAnsiTheme="minorHAnsi" w:cstheme="minorHAnsi"/>
          <w:sz w:val="20"/>
          <w:szCs w:val="20"/>
          <w:lang w:val="es-CO"/>
        </w:rPr>
      </w:pPr>
    </w:p>
    <w:p w14:paraId="7A950F7A" w14:textId="77777777" w:rsidR="00CC62F4" w:rsidRDefault="00CC62F4" w:rsidP="007321D0">
      <w:pPr>
        <w:tabs>
          <w:tab w:val="left" w:pos="709"/>
        </w:tabs>
        <w:jc w:val="both"/>
        <w:rPr>
          <w:rFonts w:asciiTheme="minorHAnsi" w:hAnsiTheme="minorHAnsi" w:cstheme="minorHAnsi"/>
          <w:sz w:val="20"/>
          <w:szCs w:val="20"/>
          <w:lang w:val="es-CO"/>
        </w:rPr>
      </w:pPr>
    </w:p>
    <w:p w14:paraId="437FB23B" w14:textId="77777777" w:rsidR="007321D0" w:rsidRPr="00F3336A" w:rsidRDefault="009E1204" w:rsidP="007321D0">
      <w:pPr>
        <w:tabs>
          <w:tab w:val="left" w:pos="709"/>
        </w:tabs>
        <w:jc w:val="both"/>
        <w:rPr>
          <w:rFonts w:asciiTheme="minorHAnsi" w:hAnsiTheme="minorHAnsi" w:cstheme="minorHAnsi"/>
          <w:sz w:val="20"/>
          <w:szCs w:val="20"/>
          <w:lang w:val="es-CO"/>
        </w:rPr>
      </w:pPr>
      <w:r>
        <w:rPr>
          <w:rFonts w:asciiTheme="minorHAnsi" w:hAnsiTheme="minorHAnsi" w:cstheme="minorHAnsi"/>
          <w:sz w:val="20"/>
          <w:szCs w:val="20"/>
          <w:lang w:val="es-CO"/>
        </w:rPr>
        <w:lastRenderedPageBreak/>
        <w:t>S</w:t>
      </w:r>
      <w:r w:rsidR="007321D0" w:rsidRPr="00F3336A">
        <w:rPr>
          <w:rFonts w:asciiTheme="minorHAnsi" w:hAnsiTheme="minorHAnsi" w:cstheme="minorHAnsi"/>
          <w:sz w:val="20"/>
          <w:szCs w:val="20"/>
          <w:lang w:val="es-CO"/>
        </w:rPr>
        <w:t>e identifica</w:t>
      </w:r>
      <w:r>
        <w:rPr>
          <w:rFonts w:asciiTheme="minorHAnsi" w:hAnsiTheme="minorHAnsi" w:cstheme="minorHAnsi"/>
          <w:sz w:val="20"/>
          <w:szCs w:val="20"/>
          <w:lang w:val="es-CO"/>
        </w:rPr>
        <w:t>ron t</w:t>
      </w:r>
      <w:r w:rsidR="007321D0" w:rsidRPr="00F3336A">
        <w:rPr>
          <w:rFonts w:asciiTheme="minorHAnsi" w:hAnsiTheme="minorHAnsi" w:cstheme="minorHAnsi"/>
          <w:sz w:val="20"/>
          <w:szCs w:val="20"/>
          <w:lang w:val="es-CO"/>
        </w:rPr>
        <w:t xml:space="preserve">ambién </w:t>
      </w:r>
      <w:r w:rsidR="007321D0" w:rsidRPr="00F3336A">
        <w:rPr>
          <w:rStyle w:val="normaltextrun"/>
          <w:rFonts w:asciiTheme="minorHAnsi" w:hAnsiTheme="minorHAnsi" w:cstheme="minorHAnsi"/>
          <w:sz w:val="20"/>
          <w:szCs w:val="20"/>
          <w:lang w:val="es-CO"/>
        </w:rPr>
        <w:t>Comités de Mujeres, al interior de los SRC, para asegurar la representación de estas en la toma de decisiones</w:t>
      </w:r>
      <w:r w:rsidR="007321D0" w:rsidRPr="00F3336A">
        <w:rPr>
          <w:rStyle w:val="Refdenotaalpie"/>
          <w:rFonts w:asciiTheme="minorHAnsi" w:hAnsiTheme="minorHAnsi" w:cstheme="minorHAnsi"/>
          <w:sz w:val="20"/>
          <w:szCs w:val="20"/>
        </w:rPr>
        <w:footnoteReference w:id="7"/>
      </w:r>
      <w:r w:rsidR="007321D0" w:rsidRPr="00F3336A">
        <w:rPr>
          <w:rStyle w:val="normaltextrun"/>
          <w:rFonts w:asciiTheme="minorHAnsi" w:hAnsiTheme="minorHAnsi" w:cstheme="minorHAnsi"/>
          <w:sz w:val="20"/>
          <w:szCs w:val="20"/>
          <w:lang w:val="es-CO"/>
        </w:rPr>
        <w:t xml:space="preserve">, </w:t>
      </w:r>
      <w:r w:rsidR="007321D0" w:rsidRPr="00F3336A">
        <w:rPr>
          <w:rFonts w:asciiTheme="minorHAnsi" w:hAnsiTheme="minorHAnsi" w:cstheme="minorHAnsi"/>
          <w:sz w:val="20"/>
          <w:szCs w:val="20"/>
          <w:lang w:val="es-CO"/>
        </w:rPr>
        <w:t>se analiza</w:t>
      </w:r>
      <w:r>
        <w:rPr>
          <w:rFonts w:asciiTheme="minorHAnsi" w:hAnsiTheme="minorHAnsi" w:cstheme="minorHAnsi"/>
          <w:sz w:val="20"/>
          <w:szCs w:val="20"/>
          <w:lang w:val="es-CO"/>
        </w:rPr>
        <w:t>ron</w:t>
      </w:r>
      <w:r w:rsidR="007321D0" w:rsidRPr="00F3336A">
        <w:rPr>
          <w:rFonts w:asciiTheme="minorHAnsi" w:hAnsiTheme="minorHAnsi" w:cstheme="minorHAnsi"/>
          <w:sz w:val="20"/>
          <w:szCs w:val="20"/>
          <w:lang w:val="es-CO"/>
        </w:rPr>
        <w:t xml:space="preserve"> los PIRC y los diagnósticos del daño de los SRC para identificar medidas de reparación en acciones afirmativas y formular actividades para transversalizar el enfoque de género en los SRC.</w:t>
      </w:r>
      <w:r w:rsidR="007321D0" w:rsidRPr="00F3336A">
        <w:rPr>
          <w:rStyle w:val="Refdenotaalpie"/>
          <w:rFonts w:asciiTheme="minorHAnsi" w:hAnsiTheme="minorHAnsi" w:cstheme="minorHAnsi"/>
          <w:sz w:val="20"/>
          <w:szCs w:val="20"/>
        </w:rPr>
        <w:footnoteReference w:id="8"/>
      </w:r>
    </w:p>
    <w:p w14:paraId="14E56577" w14:textId="77777777" w:rsidR="007321D0" w:rsidRDefault="007321D0" w:rsidP="007321D0">
      <w:pPr>
        <w:tabs>
          <w:tab w:val="left" w:pos="709"/>
        </w:tabs>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estas consultas previas, se identificaron medidas de acciones afirmativas y procesos de capacitación para la implementación del enfoque de género en los SRC. Las medidas y procesos de capacitación que fueron realizadas por el programa están ilustrados en el diagrama abajo:</w:t>
      </w:r>
    </w:p>
    <w:p w14:paraId="3F724C83" w14:textId="77777777" w:rsidR="009E1204" w:rsidRDefault="009E1204" w:rsidP="007321D0">
      <w:pPr>
        <w:tabs>
          <w:tab w:val="left" w:pos="709"/>
        </w:tabs>
        <w:jc w:val="both"/>
        <w:rPr>
          <w:rFonts w:asciiTheme="minorHAnsi" w:hAnsiTheme="minorHAnsi" w:cstheme="minorHAnsi"/>
          <w:sz w:val="20"/>
          <w:szCs w:val="20"/>
          <w:lang w:val="es-CO"/>
        </w:rPr>
      </w:pPr>
    </w:p>
    <w:p w14:paraId="1EEE25F8" w14:textId="77777777" w:rsidR="009E1204" w:rsidRDefault="009E1204" w:rsidP="007321D0">
      <w:pPr>
        <w:tabs>
          <w:tab w:val="left" w:pos="709"/>
        </w:tabs>
        <w:jc w:val="both"/>
        <w:rPr>
          <w:rFonts w:asciiTheme="minorHAnsi" w:hAnsiTheme="minorHAnsi" w:cstheme="minorHAnsi"/>
          <w:sz w:val="20"/>
          <w:szCs w:val="20"/>
          <w:lang w:val="es-CO"/>
        </w:rPr>
      </w:pPr>
    </w:p>
    <w:p w14:paraId="31334F8B" w14:textId="77777777" w:rsidR="007321D0" w:rsidRPr="00F3336A" w:rsidRDefault="004C2D27" w:rsidP="007321D0">
      <w:pPr>
        <w:tabs>
          <w:tab w:val="left" w:pos="709"/>
        </w:tabs>
        <w:jc w:val="center"/>
        <w:rPr>
          <w:rFonts w:asciiTheme="minorHAnsi" w:hAnsiTheme="minorHAnsi" w:cstheme="minorHAnsi"/>
          <w:sz w:val="20"/>
          <w:szCs w:val="20"/>
          <w:lang w:val="es-CO"/>
        </w:rPr>
      </w:pPr>
      <w:r w:rsidRPr="00F3336A">
        <w:rPr>
          <w:rFonts w:asciiTheme="minorHAnsi" w:hAnsiTheme="minorHAnsi" w:cstheme="minorHAnsi"/>
          <w:noProof/>
          <w:sz w:val="20"/>
          <w:szCs w:val="20"/>
        </w:rPr>
        <mc:AlternateContent>
          <mc:Choice Requires="wps">
            <w:drawing>
              <wp:anchor distT="0" distB="0" distL="114300" distR="114300" simplePos="0" relativeHeight="251681280" behindDoc="0" locked="0" layoutInCell="1" allowOverlap="1" wp14:anchorId="602B61CC" wp14:editId="7B53C45E">
                <wp:simplePos x="0" y="0"/>
                <wp:positionH relativeFrom="column">
                  <wp:posOffset>717286</wp:posOffset>
                </wp:positionH>
                <wp:positionV relativeFrom="paragraph">
                  <wp:posOffset>47955</wp:posOffset>
                </wp:positionV>
                <wp:extent cx="4898572" cy="3429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8572" cy="342900"/>
                        </a:xfrm>
                        <a:prstGeom prst="rect">
                          <a:avLst/>
                        </a:prstGeom>
                        <a:solidFill>
                          <a:sysClr val="window" lastClr="FFFFFF"/>
                        </a:solidFill>
                        <a:ln w="25400" cap="flat" cmpd="sng" algn="ctr">
                          <a:no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118AEA7" w14:textId="77777777" w:rsidR="002244A5" w:rsidRPr="007321D0" w:rsidRDefault="002244A5" w:rsidP="007321D0">
                            <w:pPr>
                              <w:jc w:val="center"/>
                              <w:rPr>
                                <w:rFonts w:asciiTheme="majorHAnsi" w:hAnsiTheme="majorHAnsi" w:cstheme="majorHAnsi"/>
                                <w:b/>
                                <w:szCs w:val="20"/>
                                <w:lang w:val="es-CO"/>
                              </w:rPr>
                            </w:pPr>
                            <w:r w:rsidRPr="00CC62F4">
                              <w:rPr>
                                <w:rFonts w:asciiTheme="majorHAnsi" w:hAnsiTheme="majorHAnsi" w:cstheme="majorHAnsi"/>
                                <w:b/>
                                <w:sz w:val="22"/>
                                <w:szCs w:val="22"/>
                                <w:lang w:val="es-CO"/>
                              </w:rPr>
                              <w:t>Enfoque de género: medidas realizadas en el marco del proyecto por el programa</w:t>
                            </w:r>
                            <w:r w:rsidRPr="007321D0">
                              <w:rPr>
                                <w:rFonts w:asciiTheme="majorHAnsi" w:hAnsiTheme="majorHAnsi" w:cstheme="majorHAnsi"/>
                                <w:b/>
                                <w:szCs w:val="20"/>
                                <w:lang w:val="es-CO"/>
                              </w:rPr>
                              <w:t xml:space="preserve"> en los SRC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AFB14" id="_x0000_t202" coordsize="21600,21600" o:spt="202" path="m,l,21600r21600,l21600,xe">
                <v:stroke joinstyle="miter"/>
                <v:path gradientshapeok="t" o:connecttype="rect"/>
              </v:shapetype>
              <v:shape id="Cuadro de texto 34" o:spid="_x0000_s1027" type="#_x0000_t202" style="position:absolute;left:0;text-align:left;margin-left:56.5pt;margin-top:3.8pt;width:385.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" fillcolor="window" stroked="f" strokeweight="2pt">
                <v:textbox>
                  <w:txbxContent>
                    <w:p w:rsidR="002244A5" w:rsidRPr="007321D0" w:rsidRDefault="002244A5" w:rsidP="007321D0">
                      <w:pPr>
                        <w:jc w:val="center"/>
                        <w:rPr>
                          <w:rFonts w:asciiTheme="majorHAnsi" w:hAnsiTheme="majorHAnsi" w:cstheme="majorHAnsi"/>
                          <w:b/>
                          <w:szCs w:val="20"/>
                          <w:lang w:val="es-CO"/>
                        </w:rPr>
                      </w:pPr>
                      <w:r w:rsidRPr="00CC62F4">
                        <w:rPr>
                          <w:rFonts w:asciiTheme="majorHAnsi" w:hAnsiTheme="majorHAnsi" w:cstheme="majorHAnsi"/>
                          <w:b/>
                          <w:sz w:val="22"/>
                          <w:szCs w:val="22"/>
                          <w:lang w:val="es-CO"/>
                        </w:rPr>
                        <w:t>Enfoque de género: medidas realizadas en el marco del proyecto por el programa</w:t>
                      </w:r>
                      <w:r w:rsidRPr="007321D0">
                        <w:rPr>
                          <w:rFonts w:asciiTheme="majorHAnsi" w:hAnsiTheme="majorHAnsi" w:cstheme="majorHAnsi"/>
                          <w:b/>
                          <w:szCs w:val="20"/>
                          <w:lang w:val="es-CO"/>
                        </w:rPr>
                        <w:t xml:space="preserve"> en los SRC</w:t>
                      </w:r>
                    </w:p>
                  </w:txbxContent>
                </v:textbox>
              </v:shape>
            </w:pict>
          </mc:Fallback>
        </mc:AlternateContent>
      </w:r>
    </w:p>
    <w:p w14:paraId="187F6708" w14:textId="77777777" w:rsidR="007321D0" w:rsidRPr="00F3336A" w:rsidRDefault="007321D0" w:rsidP="007321D0">
      <w:pPr>
        <w:tabs>
          <w:tab w:val="left" w:pos="709"/>
        </w:tabs>
        <w:jc w:val="center"/>
        <w:rPr>
          <w:rFonts w:asciiTheme="minorHAnsi" w:hAnsiTheme="minorHAnsi" w:cstheme="minorHAnsi"/>
          <w:sz w:val="20"/>
          <w:szCs w:val="20"/>
          <w:lang w:val="es-CO"/>
        </w:rPr>
      </w:pPr>
    </w:p>
    <w:p w14:paraId="6AA06815" w14:textId="77777777" w:rsidR="007321D0" w:rsidRPr="00F3336A" w:rsidRDefault="00CC62F4" w:rsidP="007321D0">
      <w:pPr>
        <w:tabs>
          <w:tab w:val="left" w:pos="709"/>
        </w:tabs>
        <w:jc w:val="center"/>
        <w:rPr>
          <w:rFonts w:asciiTheme="minorHAnsi" w:hAnsiTheme="minorHAnsi" w:cstheme="minorHAnsi"/>
          <w:sz w:val="20"/>
          <w:szCs w:val="20"/>
        </w:rPr>
      </w:pPr>
      <w:r w:rsidRPr="00F3336A">
        <w:rPr>
          <w:rFonts w:asciiTheme="minorHAnsi" w:hAnsiTheme="minorHAnsi" w:cstheme="minorHAnsi"/>
          <w:noProof/>
          <w:sz w:val="20"/>
          <w:szCs w:val="20"/>
        </w:rPr>
        <mc:AlternateContent>
          <mc:Choice Requires="wps">
            <w:drawing>
              <wp:anchor distT="0" distB="0" distL="114300" distR="114300" simplePos="0" relativeHeight="251676160" behindDoc="0" locked="0" layoutInCell="1" allowOverlap="1" wp14:anchorId="57A1549D" wp14:editId="6337FEA6">
                <wp:simplePos x="0" y="0"/>
                <wp:positionH relativeFrom="column">
                  <wp:posOffset>436245</wp:posOffset>
                </wp:positionH>
                <wp:positionV relativeFrom="paragraph">
                  <wp:posOffset>292100</wp:posOffset>
                </wp:positionV>
                <wp:extent cx="1600200" cy="228600"/>
                <wp:effectExtent l="0" t="0" r="19050" b="190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28600"/>
                        </a:xfrm>
                        <a:prstGeom prst="rect">
                          <a:avLst/>
                        </a:prstGeom>
                        <a:solidFill>
                          <a:sysClr val="window" lastClr="FFFFFF"/>
                        </a:solidFill>
                        <a:ln w="9525" cap="flat" cmpd="sng" algn="ctr">
                          <a:solidFill>
                            <a:schemeClr val="accent1">
                              <a:lumMod val="75000"/>
                            </a:schemeClr>
                          </a:solidFill>
                          <a:prstDash val="dash"/>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C3E9ED1" w14:textId="77777777" w:rsidR="002244A5" w:rsidRPr="001E5CBC" w:rsidRDefault="002244A5" w:rsidP="007321D0">
                            <w:pPr>
                              <w:jc w:val="center"/>
                              <w:rPr>
                                <w:rFonts w:asciiTheme="majorHAnsi" w:hAnsiTheme="majorHAnsi" w:cstheme="majorHAnsi"/>
                                <w:sz w:val="18"/>
                                <w:szCs w:val="18"/>
                              </w:rPr>
                            </w:pPr>
                            <w:r w:rsidRPr="001E5CBC">
                              <w:rPr>
                                <w:rStyle w:val="eop"/>
                                <w:rFonts w:asciiTheme="majorHAnsi" w:hAnsiTheme="majorHAnsi" w:cstheme="majorHAnsi"/>
                                <w:sz w:val="18"/>
                                <w:szCs w:val="18"/>
                              </w:rPr>
                              <w:t>Medidas affirmatives (varies)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93CAA7" id="Cuadro de texto 28" o:spid="_x0000_s1028" type="#_x0000_t202" style="position:absolute;left:0;text-align:left;margin-left:34.35pt;margin-top:23pt;width:12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" fillcolor="window" strokecolor="#2e74b5 [2404]">
                <v:stroke dashstyle="dash"/>
                <v:path arrowok="t"/>
                <v:textbox>
                  <w:txbxContent>
                    <w:p w:rsidR="002244A5" w:rsidRPr="001E5CBC" w:rsidRDefault="002244A5" w:rsidP="007321D0">
                      <w:pPr>
                        <w:jc w:val="center"/>
                        <w:rPr>
                          <w:rFonts w:asciiTheme="majorHAnsi" w:hAnsiTheme="majorHAnsi" w:cstheme="majorHAnsi"/>
                          <w:sz w:val="18"/>
                          <w:szCs w:val="18"/>
                        </w:rPr>
                      </w:pPr>
                      <w:r w:rsidRPr="001E5CBC">
                        <w:rPr>
                          <w:rStyle w:val="eop"/>
                          <w:rFonts w:asciiTheme="majorHAnsi" w:hAnsiTheme="majorHAnsi" w:cstheme="majorHAnsi"/>
                          <w:sz w:val="18"/>
                          <w:szCs w:val="18"/>
                        </w:rPr>
                        <w:t>Medidas affirmatives (varies)</w:t>
                      </w: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8208" behindDoc="0" locked="0" layoutInCell="1" allowOverlap="1" wp14:anchorId="76310A8E" wp14:editId="526EEB23">
                <wp:simplePos x="0" y="0"/>
                <wp:positionH relativeFrom="column">
                  <wp:posOffset>4493384</wp:posOffset>
                </wp:positionH>
                <wp:positionV relativeFrom="paragraph">
                  <wp:posOffset>643206</wp:posOffset>
                </wp:positionV>
                <wp:extent cx="1425039" cy="1163782"/>
                <wp:effectExtent l="0" t="0" r="22860"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039" cy="1163782"/>
                        </a:xfrm>
                        <a:prstGeom prst="rect">
                          <a:avLst/>
                        </a:prstGeom>
                        <a:solidFill>
                          <a:sysClr val="window" lastClr="FFFFFF"/>
                        </a:solidFill>
                        <a:ln w="9525" cap="flat" cmpd="sng" algn="ctr">
                          <a:solidFill>
                            <a:schemeClr val="accent1">
                              <a:lumMod val="75000"/>
                            </a:schemeClr>
                          </a:solidFill>
                          <a:prstDash val="dash"/>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FB5FCE9" w14:textId="77777777" w:rsidR="002244A5" w:rsidRPr="007321D0" w:rsidRDefault="002244A5" w:rsidP="007321D0">
                            <w:pPr>
                              <w:jc w:val="center"/>
                              <w:rPr>
                                <w:rFonts w:asciiTheme="majorHAnsi" w:hAnsiTheme="majorHAnsi" w:cstheme="majorHAnsi"/>
                                <w:i/>
                                <w:sz w:val="16"/>
                                <w:szCs w:val="18"/>
                                <w:lang w:val="es-CO"/>
                              </w:rPr>
                            </w:pPr>
                            <w:r w:rsidRPr="007321D0">
                              <w:rPr>
                                <w:rStyle w:val="eop"/>
                                <w:rFonts w:asciiTheme="majorHAnsi" w:hAnsiTheme="majorHAnsi" w:cstheme="majorHAnsi"/>
                                <w:i/>
                                <w:sz w:val="16"/>
                                <w:szCs w:val="18"/>
                                <w:lang w:val="es-CO"/>
                              </w:rPr>
                              <w:t>Proceso de capacitación en materia de derechos y salud sexual y reproductiva, así como la entrega de 25 kits pedagógicos para educación en sexualidad, prevención de violencias y embarazo adolescente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1F404" id="Cuadro de texto 29" o:spid="_x0000_s1029" type="#_x0000_t202" style="position:absolute;left:0;text-align:left;margin-left:353.8pt;margin-top:50.65pt;width:112.2pt;height:9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" fillcolor="window" strokecolor="#2e74b5 [2404]">
                <v:stroke dashstyle="dash"/>
                <v:path arrowok="t"/>
                <v:textbox>
                  <w:txbxContent>
                    <w:p w:rsidR="002244A5" w:rsidRPr="007321D0" w:rsidRDefault="002244A5" w:rsidP="007321D0">
                      <w:pPr>
                        <w:jc w:val="center"/>
                        <w:rPr>
                          <w:rFonts w:asciiTheme="majorHAnsi" w:hAnsiTheme="majorHAnsi" w:cstheme="majorHAnsi"/>
                          <w:i/>
                          <w:sz w:val="16"/>
                          <w:szCs w:val="18"/>
                          <w:lang w:val="es-CO"/>
                        </w:rPr>
                      </w:pPr>
                      <w:r w:rsidRPr="007321D0">
                        <w:rPr>
                          <w:rStyle w:val="eop"/>
                          <w:rFonts w:asciiTheme="majorHAnsi" w:hAnsiTheme="majorHAnsi" w:cstheme="majorHAnsi"/>
                          <w:i/>
                          <w:sz w:val="16"/>
                          <w:szCs w:val="18"/>
                          <w:lang w:val="es-CO"/>
                        </w:rPr>
                        <w:t>Proceso de capacitación en materia de derechos y salud sexual y reproductiva, así como la entrega de 25 kits pedagógicos para educación en sexualidad, prevención de violencias y embarazo adolescente</w:t>
                      </w: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7184" behindDoc="0" locked="0" layoutInCell="1" allowOverlap="1" wp14:anchorId="043F79CE" wp14:editId="12309062">
                <wp:simplePos x="0" y="0"/>
                <wp:positionH relativeFrom="column">
                  <wp:posOffset>2172013</wp:posOffset>
                </wp:positionH>
                <wp:positionV relativeFrom="paragraph">
                  <wp:posOffset>450594</wp:posOffset>
                </wp:positionV>
                <wp:extent cx="1140032" cy="1739265"/>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032" cy="173926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BF2C382"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San Joaquín</w:t>
                            </w:r>
                            <w:r w:rsidRPr="007321D0">
                              <w:rPr>
                                <w:rFonts w:asciiTheme="majorHAnsi" w:hAnsiTheme="majorHAnsi" w:cstheme="majorHAnsi"/>
                                <w:sz w:val="18"/>
                                <w:szCs w:val="18"/>
                                <w:lang w:val="es-CO"/>
                              </w:rPr>
                              <w:t>: atención psicosocial de carácter colectivo</w:t>
                            </w:r>
                          </w:p>
                          <w:p w14:paraId="4B4316EF"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El Placer</w:t>
                            </w:r>
                            <w:r w:rsidRPr="007321D0">
                              <w:rPr>
                                <w:rFonts w:asciiTheme="majorHAnsi" w:hAnsiTheme="majorHAnsi" w:cstheme="majorHAnsi"/>
                                <w:sz w:val="18"/>
                                <w:szCs w:val="18"/>
                                <w:lang w:val="es-CO"/>
                              </w:rPr>
                              <w:t>: dignificación de mujeres víctimas violencia sexual</w:t>
                            </w:r>
                          </w:p>
                          <w:p w14:paraId="67D3BE51"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 Libertad</w:t>
                            </w:r>
                            <w:r w:rsidRPr="007321D0">
                              <w:rPr>
                                <w:rFonts w:asciiTheme="majorHAnsi" w:hAnsiTheme="majorHAnsi" w:cstheme="majorHAnsi"/>
                                <w:sz w:val="18"/>
                                <w:szCs w:val="18"/>
                                <w:lang w:val="es-CO"/>
                              </w:rPr>
                              <w:t>: formación salud sexual y reproductiva</w:t>
                            </w:r>
                          </w:p>
                          <w:p w14:paraId="41390E0E" w14:textId="77777777" w:rsidR="002244A5" w:rsidRPr="007321D0" w:rsidRDefault="002244A5" w:rsidP="00CC62F4">
                            <w:pPr>
                              <w:rPr>
                                <w:rFonts w:asciiTheme="majorHAnsi" w:hAnsiTheme="majorHAnsi" w:cstheme="majorHAnsi"/>
                                <w:sz w:val="18"/>
                                <w:szCs w:val="18"/>
                                <w:lang w:val="es-CO"/>
                              </w:rPr>
                            </w:pPr>
                          </w:p>
                          <w:p w14:paraId="44DD06C1" w14:textId="77777777" w:rsidR="002244A5" w:rsidRPr="007321D0" w:rsidRDefault="002244A5" w:rsidP="007321D0">
                            <w:pPr>
                              <w:jc w:val="center"/>
                              <w:rPr>
                                <w:rFonts w:asciiTheme="majorHAnsi" w:hAnsiTheme="majorHAnsi" w:cstheme="majorHAnsi"/>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9D5BF" id="Cuadro de texto 31" o:spid="_x0000_s1030" type="#_x0000_t202" style="position:absolute;left:0;text-align:left;margin-left:171pt;margin-top:35.5pt;width:89.75pt;height:13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San Joaquín</w:t>
                      </w:r>
                      <w:r w:rsidRPr="007321D0">
                        <w:rPr>
                          <w:rFonts w:asciiTheme="majorHAnsi" w:hAnsiTheme="majorHAnsi" w:cstheme="majorHAnsi"/>
                          <w:sz w:val="18"/>
                          <w:szCs w:val="18"/>
                          <w:lang w:val="es-CO"/>
                        </w:rPr>
                        <w:t>: atención psicosocial de carácter colectivo</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El Placer</w:t>
                      </w:r>
                      <w:r w:rsidRPr="007321D0">
                        <w:rPr>
                          <w:rFonts w:asciiTheme="majorHAnsi" w:hAnsiTheme="majorHAnsi" w:cstheme="majorHAnsi"/>
                          <w:sz w:val="18"/>
                          <w:szCs w:val="18"/>
                          <w:lang w:val="es-CO"/>
                        </w:rPr>
                        <w:t>: dignificación de mujeres víctimas violencia sexual</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 Libertad</w:t>
                      </w:r>
                      <w:r w:rsidRPr="007321D0">
                        <w:rPr>
                          <w:rFonts w:asciiTheme="majorHAnsi" w:hAnsiTheme="majorHAnsi" w:cstheme="majorHAnsi"/>
                          <w:sz w:val="18"/>
                          <w:szCs w:val="18"/>
                          <w:lang w:val="es-CO"/>
                        </w:rPr>
                        <w:t>: formación salud sexual y reproductiva</w:t>
                      </w:r>
                    </w:p>
                    <w:p w:rsidR="002244A5" w:rsidRPr="007321D0" w:rsidRDefault="002244A5" w:rsidP="00CC62F4">
                      <w:pPr>
                        <w:rPr>
                          <w:rFonts w:asciiTheme="majorHAnsi" w:hAnsiTheme="majorHAnsi" w:cstheme="majorHAnsi"/>
                          <w:sz w:val="18"/>
                          <w:szCs w:val="18"/>
                          <w:lang w:val="es-CO"/>
                        </w:rPr>
                      </w:pPr>
                    </w:p>
                    <w:p w:rsidR="002244A5" w:rsidRPr="007321D0" w:rsidRDefault="002244A5" w:rsidP="007321D0">
                      <w:pPr>
                        <w:jc w:val="center"/>
                        <w:rPr>
                          <w:rFonts w:asciiTheme="majorHAnsi" w:hAnsiTheme="majorHAnsi" w:cstheme="majorHAnsi"/>
                          <w:sz w:val="18"/>
                          <w:szCs w:val="18"/>
                          <w:lang w:val="es-CO"/>
                        </w:rPr>
                      </w:pP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80256" behindDoc="0" locked="0" layoutInCell="1" allowOverlap="1" wp14:anchorId="6C1FAA15" wp14:editId="15CCE776">
                <wp:simplePos x="0" y="0"/>
                <wp:positionH relativeFrom="column">
                  <wp:posOffset>3311525</wp:posOffset>
                </wp:positionH>
                <wp:positionV relativeFrom="paragraph">
                  <wp:posOffset>408585</wp:posOffset>
                </wp:positionV>
                <wp:extent cx="1143000" cy="1781299"/>
                <wp:effectExtent l="0" t="0" r="0"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781299"/>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2D08920"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Pichilín</w:t>
                            </w:r>
                          </w:p>
                          <w:p w14:paraId="75297A59"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Chinulito</w:t>
                            </w:r>
                          </w:p>
                          <w:p w14:paraId="53478D7C"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Las Palmas</w:t>
                            </w:r>
                          </w:p>
                          <w:p w14:paraId="7B0BB046"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4. </w:t>
                            </w:r>
                            <w:r w:rsidRPr="007321D0">
                              <w:rPr>
                                <w:rFonts w:asciiTheme="majorHAnsi" w:hAnsiTheme="majorHAnsi" w:cstheme="majorHAnsi"/>
                                <w:b/>
                                <w:sz w:val="18"/>
                                <w:szCs w:val="18"/>
                                <w:lang w:val="es-CO"/>
                              </w:rPr>
                              <w:t>El Tigre</w:t>
                            </w:r>
                          </w:p>
                          <w:p w14:paraId="0A7672A8"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5. </w:t>
                            </w:r>
                            <w:r w:rsidRPr="007321D0">
                              <w:rPr>
                                <w:rFonts w:asciiTheme="majorHAnsi" w:hAnsiTheme="majorHAnsi" w:cstheme="majorHAnsi"/>
                                <w:b/>
                                <w:sz w:val="18"/>
                                <w:szCs w:val="18"/>
                                <w:lang w:val="es-CO"/>
                              </w:rPr>
                              <w:t>Santa Isabel</w:t>
                            </w:r>
                          </w:p>
                          <w:p w14:paraId="7D194901"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6. </w:t>
                            </w:r>
                            <w:r w:rsidRPr="007321D0">
                              <w:rPr>
                                <w:rFonts w:asciiTheme="majorHAnsi" w:hAnsiTheme="majorHAnsi" w:cstheme="majorHAnsi"/>
                                <w:b/>
                                <w:sz w:val="18"/>
                                <w:szCs w:val="18"/>
                                <w:lang w:val="es-CO"/>
                              </w:rPr>
                              <w:t>San Francisco</w:t>
                            </w:r>
                          </w:p>
                          <w:p w14:paraId="4E12B17C" w14:textId="77777777" w:rsidR="002244A5" w:rsidRPr="007321D0" w:rsidRDefault="002244A5" w:rsidP="00CC62F4">
                            <w:pPr>
                              <w:rPr>
                                <w:rFonts w:asciiTheme="majorHAnsi" w:hAnsiTheme="majorHAnsi" w:cstheme="majorHAnsi"/>
                                <w:b/>
                                <w:sz w:val="18"/>
                                <w:szCs w:val="18"/>
                                <w:lang w:val="es-CO"/>
                              </w:rPr>
                            </w:pPr>
                            <w:r w:rsidRPr="007321D0">
                              <w:rPr>
                                <w:rFonts w:asciiTheme="majorHAnsi" w:hAnsiTheme="majorHAnsi" w:cstheme="majorHAnsi"/>
                                <w:sz w:val="18"/>
                                <w:szCs w:val="18"/>
                                <w:lang w:val="es-CO"/>
                              </w:rPr>
                              <w:t xml:space="preserve">7. </w:t>
                            </w:r>
                            <w:r w:rsidRPr="007321D0">
                              <w:rPr>
                                <w:rFonts w:asciiTheme="majorHAnsi" w:hAnsiTheme="majorHAnsi" w:cstheme="majorHAnsi"/>
                                <w:b/>
                                <w:sz w:val="18"/>
                                <w:szCs w:val="18"/>
                                <w:lang w:val="es-CO"/>
                              </w:rPr>
                              <w:t>Maravillo y La Clara</w:t>
                            </w:r>
                          </w:p>
                          <w:p w14:paraId="3E2FC148"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8. </w:t>
                            </w:r>
                            <w:r w:rsidRPr="007321D0">
                              <w:rPr>
                                <w:rFonts w:asciiTheme="majorHAnsi" w:hAnsiTheme="majorHAnsi" w:cstheme="majorHAnsi"/>
                                <w:b/>
                                <w:sz w:val="18"/>
                                <w:szCs w:val="18"/>
                                <w:lang w:val="es-CO"/>
                              </w:rPr>
                              <w:t>Puerto López</w:t>
                            </w:r>
                          </w:p>
                          <w:p w14:paraId="4916BBD3"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9. </w:t>
                            </w:r>
                            <w:r w:rsidRPr="007321D0">
                              <w:rPr>
                                <w:rFonts w:asciiTheme="majorHAnsi" w:hAnsiTheme="majorHAnsi" w:cstheme="majorHAnsi"/>
                                <w:b/>
                                <w:sz w:val="18"/>
                                <w:szCs w:val="18"/>
                                <w:lang w:val="es-CO"/>
                              </w:rPr>
                              <w:t>AMUCI- El Zuila*</w:t>
                            </w:r>
                          </w:p>
                          <w:p w14:paraId="0830713C" w14:textId="77777777" w:rsidR="002244A5" w:rsidRPr="007321D0" w:rsidRDefault="002244A5" w:rsidP="007321D0">
                            <w:pPr>
                              <w:jc w:val="center"/>
                              <w:rPr>
                                <w:rFonts w:asciiTheme="majorHAnsi" w:hAnsiTheme="majorHAnsi" w:cstheme="majorHAnsi"/>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27B2" id="Cuadro de texto 33" o:spid="_x0000_s1031" type="#_x0000_t202" style="position:absolute;left:0;text-align:left;margin-left:260.75pt;margin-top:32.15pt;width:90pt;height:14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Pichilín</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Chinulito</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3. </w:t>
                      </w:r>
                      <w:r w:rsidRPr="007321D0">
                        <w:rPr>
                          <w:rFonts w:asciiTheme="majorHAnsi" w:hAnsiTheme="majorHAnsi" w:cstheme="majorHAnsi"/>
                          <w:b/>
                          <w:sz w:val="18"/>
                          <w:szCs w:val="18"/>
                          <w:lang w:val="es-CO"/>
                        </w:rPr>
                        <w:t>Las Palmas</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4. </w:t>
                      </w:r>
                      <w:r w:rsidRPr="007321D0">
                        <w:rPr>
                          <w:rFonts w:asciiTheme="majorHAnsi" w:hAnsiTheme="majorHAnsi" w:cstheme="majorHAnsi"/>
                          <w:b/>
                          <w:sz w:val="18"/>
                          <w:szCs w:val="18"/>
                          <w:lang w:val="es-CO"/>
                        </w:rPr>
                        <w:t>El Tigre</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5. </w:t>
                      </w:r>
                      <w:r w:rsidRPr="007321D0">
                        <w:rPr>
                          <w:rFonts w:asciiTheme="majorHAnsi" w:hAnsiTheme="majorHAnsi" w:cstheme="majorHAnsi"/>
                          <w:b/>
                          <w:sz w:val="18"/>
                          <w:szCs w:val="18"/>
                          <w:lang w:val="es-CO"/>
                        </w:rPr>
                        <w:t>Santa Isabel</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6. </w:t>
                      </w:r>
                      <w:r w:rsidRPr="007321D0">
                        <w:rPr>
                          <w:rFonts w:asciiTheme="majorHAnsi" w:hAnsiTheme="majorHAnsi" w:cstheme="majorHAnsi"/>
                          <w:b/>
                          <w:sz w:val="18"/>
                          <w:szCs w:val="18"/>
                          <w:lang w:val="es-CO"/>
                        </w:rPr>
                        <w:t>San Francisco</w:t>
                      </w:r>
                    </w:p>
                    <w:p w:rsidR="002244A5" w:rsidRPr="007321D0" w:rsidRDefault="002244A5" w:rsidP="00CC62F4">
                      <w:pPr>
                        <w:rPr>
                          <w:rFonts w:asciiTheme="majorHAnsi" w:hAnsiTheme="majorHAnsi" w:cstheme="majorHAnsi"/>
                          <w:b/>
                          <w:sz w:val="18"/>
                          <w:szCs w:val="18"/>
                          <w:lang w:val="es-CO"/>
                        </w:rPr>
                      </w:pPr>
                      <w:r w:rsidRPr="007321D0">
                        <w:rPr>
                          <w:rFonts w:asciiTheme="majorHAnsi" w:hAnsiTheme="majorHAnsi" w:cstheme="majorHAnsi"/>
                          <w:sz w:val="18"/>
                          <w:szCs w:val="18"/>
                          <w:lang w:val="es-CO"/>
                        </w:rPr>
                        <w:t xml:space="preserve">7. </w:t>
                      </w:r>
                      <w:r w:rsidRPr="007321D0">
                        <w:rPr>
                          <w:rFonts w:asciiTheme="majorHAnsi" w:hAnsiTheme="majorHAnsi" w:cstheme="majorHAnsi"/>
                          <w:b/>
                          <w:sz w:val="18"/>
                          <w:szCs w:val="18"/>
                          <w:lang w:val="es-CO"/>
                        </w:rPr>
                        <w:t>Maravillo y La Clara</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8. </w:t>
                      </w:r>
                      <w:r w:rsidRPr="007321D0">
                        <w:rPr>
                          <w:rFonts w:asciiTheme="majorHAnsi" w:hAnsiTheme="majorHAnsi" w:cstheme="majorHAnsi"/>
                          <w:b/>
                          <w:sz w:val="18"/>
                          <w:szCs w:val="18"/>
                          <w:lang w:val="es-CO"/>
                        </w:rPr>
                        <w:t>Puerto López</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9. </w:t>
                      </w:r>
                      <w:r w:rsidRPr="007321D0">
                        <w:rPr>
                          <w:rFonts w:asciiTheme="majorHAnsi" w:hAnsiTheme="majorHAnsi" w:cstheme="majorHAnsi"/>
                          <w:b/>
                          <w:sz w:val="18"/>
                          <w:szCs w:val="18"/>
                          <w:lang w:val="es-CO"/>
                        </w:rPr>
                        <w:t>AMUCI- El Zuila*</w:t>
                      </w:r>
                    </w:p>
                    <w:p w:rsidR="002244A5" w:rsidRPr="007321D0" w:rsidRDefault="002244A5" w:rsidP="007321D0">
                      <w:pPr>
                        <w:jc w:val="center"/>
                        <w:rPr>
                          <w:rFonts w:asciiTheme="majorHAnsi" w:hAnsiTheme="majorHAnsi" w:cstheme="majorHAnsi"/>
                          <w:sz w:val="18"/>
                          <w:szCs w:val="18"/>
                          <w:lang w:val="es-CO"/>
                        </w:rPr>
                      </w:pPr>
                    </w:p>
                  </w:txbxContent>
                </v:textbox>
              </v:shape>
            </w:pict>
          </mc:Fallback>
        </mc:AlternateContent>
      </w:r>
      <w:r w:rsidRPr="00F3336A">
        <w:rPr>
          <w:rFonts w:asciiTheme="minorHAnsi" w:hAnsiTheme="minorHAnsi" w:cstheme="minorHAnsi"/>
          <w:noProof/>
          <w:sz w:val="20"/>
          <w:szCs w:val="20"/>
        </w:rPr>
        <mc:AlternateContent>
          <mc:Choice Requires="wps">
            <w:drawing>
              <wp:anchor distT="0" distB="0" distL="114300" distR="114300" simplePos="0" relativeHeight="251679232" behindDoc="0" locked="0" layoutInCell="1" allowOverlap="1" wp14:anchorId="70D848D8" wp14:editId="346F8267">
                <wp:simplePos x="0" y="0"/>
                <wp:positionH relativeFrom="column">
                  <wp:posOffset>1014095</wp:posOffset>
                </wp:positionH>
                <wp:positionV relativeFrom="paragraph">
                  <wp:posOffset>569241</wp:posOffset>
                </wp:positionV>
                <wp:extent cx="1074717" cy="1650670"/>
                <wp:effectExtent l="0" t="0" r="0" b="698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717" cy="165067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D019A97"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Ataco</w:t>
                            </w:r>
                            <w:r w:rsidRPr="007321D0">
                              <w:rPr>
                                <w:rFonts w:asciiTheme="majorHAnsi" w:hAnsiTheme="majorHAnsi" w:cstheme="majorHAnsi"/>
                                <w:sz w:val="18"/>
                                <w:szCs w:val="18"/>
                                <w:lang w:val="es-CO"/>
                              </w:rPr>
                              <w:t>: reivindicación derechos de las mujeres</w:t>
                            </w:r>
                          </w:p>
                          <w:p w14:paraId="31946B6C" w14:textId="77777777"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Cerro Azul</w:t>
                            </w:r>
                            <w:r w:rsidRPr="007321D0">
                              <w:rPr>
                                <w:rFonts w:asciiTheme="majorHAnsi" w:hAnsiTheme="majorHAnsi" w:cstheme="majorHAnsi"/>
                                <w:sz w:val="18"/>
                                <w:szCs w:val="18"/>
                                <w:lang w:val="es-CO"/>
                              </w:rPr>
                              <w:t>: reparación integral mujeres víctimas violencia sexual</w:t>
                            </w:r>
                          </w:p>
                          <w:p w14:paraId="25E9DC89" w14:textId="77777777" w:rsidR="002244A5" w:rsidRPr="001E5CBC" w:rsidRDefault="002244A5" w:rsidP="00CC62F4">
                            <w:pPr>
                              <w:rPr>
                                <w:rFonts w:asciiTheme="majorHAnsi" w:hAnsiTheme="majorHAnsi" w:cstheme="majorHAnsi"/>
                                <w:sz w:val="18"/>
                                <w:szCs w:val="18"/>
                              </w:rPr>
                            </w:pPr>
                            <w:r w:rsidRPr="001E5CBC">
                              <w:rPr>
                                <w:rFonts w:asciiTheme="majorHAnsi" w:hAnsiTheme="majorHAnsi" w:cstheme="majorHAnsi"/>
                                <w:sz w:val="18"/>
                                <w:szCs w:val="18"/>
                              </w:rPr>
                              <w:t xml:space="preserve">3. </w:t>
                            </w:r>
                            <w:r w:rsidRPr="001E5CBC">
                              <w:rPr>
                                <w:rFonts w:asciiTheme="majorHAnsi" w:hAnsiTheme="majorHAnsi" w:cstheme="majorHAnsi"/>
                                <w:b/>
                                <w:sz w:val="18"/>
                                <w:szCs w:val="18"/>
                              </w:rPr>
                              <w:t>Guacoche</w:t>
                            </w:r>
                            <w:r w:rsidRPr="001E5CBC">
                              <w:rPr>
                                <w:rFonts w:asciiTheme="majorHAnsi" w:hAnsiTheme="majorHAnsi" w:cstheme="majorHAnsi"/>
                                <w:sz w:val="18"/>
                                <w:szCs w:val="18"/>
                              </w:rPr>
                              <w:t>: dignificación mujeres tinajeras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5EEB" id="Cuadro de texto 32" o:spid="_x0000_s1032" type="#_x0000_t202" style="position:absolute;left:0;text-align:left;margin-left:79.85pt;margin-top:44.8pt;width:84.6pt;height:129.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" filled="f" stroked="f">
                <v:textbox>
                  <w:txbxContent>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1. </w:t>
                      </w:r>
                      <w:r w:rsidRPr="007321D0">
                        <w:rPr>
                          <w:rFonts w:asciiTheme="majorHAnsi" w:hAnsiTheme="majorHAnsi" w:cstheme="majorHAnsi"/>
                          <w:b/>
                          <w:sz w:val="18"/>
                          <w:szCs w:val="18"/>
                          <w:lang w:val="es-CO"/>
                        </w:rPr>
                        <w:t>Ataco</w:t>
                      </w:r>
                      <w:r w:rsidRPr="007321D0">
                        <w:rPr>
                          <w:rFonts w:asciiTheme="majorHAnsi" w:hAnsiTheme="majorHAnsi" w:cstheme="majorHAnsi"/>
                          <w:sz w:val="18"/>
                          <w:szCs w:val="18"/>
                          <w:lang w:val="es-CO"/>
                        </w:rPr>
                        <w:t>: reivindicación derechos de las mujeres</w:t>
                      </w:r>
                    </w:p>
                    <w:p w:rsidR="002244A5" w:rsidRPr="007321D0" w:rsidRDefault="002244A5" w:rsidP="00CC62F4">
                      <w:pPr>
                        <w:rPr>
                          <w:rFonts w:asciiTheme="majorHAnsi" w:hAnsiTheme="majorHAnsi" w:cstheme="majorHAnsi"/>
                          <w:sz w:val="18"/>
                          <w:szCs w:val="18"/>
                          <w:lang w:val="es-CO"/>
                        </w:rPr>
                      </w:pPr>
                      <w:r w:rsidRPr="007321D0">
                        <w:rPr>
                          <w:rFonts w:asciiTheme="majorHAnsi" w:hAnsiTheme="majorHAnsi" w:cstheme="majorHAnsi"/>
                          <w:sz w:val="18"/>
                          <w:szCs w:val="18"/>
                          <w:lang w:val="es-CO"/>
                        </w:rPr>
                        <w:t xml:space="preserve">2. </w:t>
                      </w:r>
                      <w:r w:rsidRPr="007321D0">
                        <w:rPr>
                          <w:rFonts w:asciiTheme="majorHAnsi" w:hAnsiTheme="majorHAnsi" w:cstheme="majorHAnsi"/>
                          <w:b/>
                          <w:sz w:val="18"/>
                          <w:szCs w:val="18"/>
                          <w:lang w:val="es-CO"/>
                        </w:rPr>
                        <w:t>Cerro Azul</w:t>
                      </w:r>
                      <w:r w:rsidRPr="007321D0">
                        <w:rPr>
                          <w:rFonts w:asciiTheme="majorHAnsi" w:hAnsiTheme="majorHAnsi" w:cstheme="majorHAnsi"/>
                          <w:sz w:val="18"/>
                          <w:szCs w:val="18"/>
                          <w:lang w:val="es-CO"/>
                        </w:rPr>
                        <w:t>: reparación integral mujeres víctimas violencia sexual</w:t>
                      </w:r>
                    </w:p>
                    <w:p w:rsidR="002244A5" w:rsidRPr="001E5CBC" w:rsidRDefault="002244A5" w:rsidP="00CC62F4">
                      <w:pPr>
                        <w:rPr>
                          <w:rFonts w:asciiTheme="majorHAnsi" w:hAnsiTheme="majorHAnsi" w:cstheme="majorHAnsi"/>
                          <w:sz w:val="18"/>
                          <w:szCs w:val="18"/>
                        </w:rPr>
                      </w:pPr>
                      <w:r w:rsidRPr="001E5CBC">
                        <w:rPr>
                          <w:rFonts w:asciiTheme="majorHAnsi" w:hAnsiTheme="majorHAnsi" w:cstheme="majorHAnsi"/>
                          <w:sz w:val="18"/>
                          <w:szCs w:val="18"/>
                        </w:rPr>
                        <w:t xml:space="preserve">3. </w:t>
                      </w:r>
                      <w:r w:rsidRPr="001E5CBC">
                        <w:rPr>
                          <w:rFonts w:asciiTheme="majorHAnsi" w:hAnsiTheme="majorHAnsi" w:cstheme="majorHAnsi"/>
                          <w:b/>
                          <w:sz w:val="18"/>
                          <w:szCs w:val="18"/>
                        </w:rPr>
                        <w:t>Guacoche</w:t>
                      </w:r>
                      <w:r w:rsidRPr="001E5CBC">
                        <w:rPr>
                          <w:rFonts w:asciiTheme="majorHAnsi" w:hAnsiTheme="majorHAnsi" w:cstheme="majorHAnsi"/>
                          <w:sz w:val="18"/>
                          <w:szCs w:val="18"/>
                        </w:rPr>
                        <w:t>: dignificación mujeres tinajeras</w:t>
                      </w:r>
                    </w:p>
                  </w:txbxContent>
                </v:textbox>
              </v:shape>
            </w:pict>
          </mc:Fallback>
        </mc:AlternateContent>
      </w:r>
      <w:r w:rsidR="0098268A" w:rsidRPr="00F3336A">
        <w:rPr>
          <w:rFonts w:asciiTheme="minorHAnsi" w:hAnsiTheme="minorHAnsi" w:cstheme="minorHAnsi"/>
          <w:noProof/>
          <w:sz w:val="20"/>
          <w:szCs w:val="20"/>
        </w:rPr>
        <mc:AlternateContent>
          <mc:Choice Requires="wps">
            <w:drawing>
              <wp:anchor distT="0" distB="0" distL="114300" distR="114300" simplePos="0" relativeHeight="251673088" behindDoc="1" locked="0" layoutInCell="1" allowOverlap="1" wp14:anchorId="34EA6DAE" wp14:editId="207E71E6">
                <wp:simplePos x="0" y="0"/>
                <wp:positionH relativeFrom="column">
                  <wp:posOffset>-232740</wp:posOffset>
                </wp:positionH>
                <wp:positionV relativeFrom="paragraph">
                  <wp:posOffset>2883658</wp:posOffset>
                </wp:positionV>
                <wp:extent cx="7232073" cy="510639"/>
                <wp:effectExtent l="0" t="0" r="0" b="381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073" cy="510639"/>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9A317A0" w14:textId="77777777" w:rsidR="002244A5" w:rsidRPr="007321D0" w:rsidRDefault="002244A5" w:rsidP="007321D0">
                            <w:pPr>
                              <w:jc w:val="center"/>
                              <w:rPr>
                                <w:i/>
                                <w:sz w:val="18"/>
                                <w:szCs w:val="18"/>
                                <w:lang w:val="es-CO"/>
                              </w:rPr>
                            </w:pPr>
                            <w:r w:rsidRPr="007321D0">
                              <w:rPr>
                                <w:i/>
                                <w:sz w:val="18"/>
                                <w:szCs w:val="18"/>
                                <w:lang w:val="es-CO"/>
                              </w:rPr>
                              <w:t>*En el Zuila, se también hizo un proceso de formación y sensibilización para la construcción de nuevas masculinidades con la Fuerza Pública</w:t>
                            </w:r>
                          </w:p>
                          <w:p w14:paraId="00CE5CC0" w14:textId="77777777" w:rsidR="002244A5" w:rsidRPr="007321D0" w:rsidRDefault="002244A5" w:rsidP="007321D0">
                            <w:pPr>
                              <w:jc w:val="center"/>
                              <w:rPr>
                                <w:i/>
                                <w:sz w:val="18"/>
                                <w:szCs w:val="18"/>
                                <w:lang w:val="es-CO"/>
                              </w:rPr>
                            </w:pPr>
                            <w:r w:rsidRPr="007321D0">
                              <w:rPr>
                                <w:i/>
                                <w:sz w:val="18"/>
                                <w:szCs w:val="18"/>
                                <w:lang w:val="es-CO"/>
                              </w:rPr>
                              <w:t>**En La Chinita, se sensibilizó a jóvenes en riesgo de exclusión social en materia de roles de género (esta medida alcanzó 15 Clubes juveniles que agrupan 4,500 jóvenes)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FD0575" id="Cuadro de texto 35" o:spid="_x0000_s1033" type="#_x0000_t202" style="position:absolute;left:0;text-align:left;margin-left:-18.35pt;margin-top:227.05pt;width:569.45pt;height:4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" filled="f" stroked="f">
                <v:textbox>
                  <w:txbxContent>
                    <w:p w:rsidR="002244A5" w:rsidRPr="007321D0" w:rsidRDefault="002244A5" w:rsidP="007321D0">
                      <w:pPr>
                        <w:jc w:val="center"/>
                        <w:rPr>
                          <w:i/>
                          <w:sz w:val="18"/>
                          <w:szCs w:val="18"/>
                          <w:lang w:val="es-CO"/>
                        </w:rPr>
                      </w:pPr>
                      <w:r w:rsidRPr="007321D0">
                        <w:rPr>
                          <w:i/>
                          <w:sz w:val="18"/>
                          <w:szCs w:val="18"/>
                          <w:lang w:val="es-CO"/>
                        </w:rPr>
                        <w:t>*En el Zuila, se también hizo un proceso de formación y sensibilización para la construcción de nuevas masculinidades con la Fuerza Pública</w:t>
                      </w:r>
                    </w:p>
                    <w:p w:rsidR="002244A5" w:rsidRPr="007321D0" w:rsidRDefault="002244A5" w:rsidP="007321D0">
                      <w:pPr>
                        <w:jc w:val="center"/>
                        <w:rPr>
                          <w:i/>
                          <w:sz w:val="18"/>
                          <w:szCs w:val="18"/>
                          <w:lang w:val="es-CO"/>
                        </w:rPr>
                      </w:pPr>
                      <w:r w:rsidRPr="007321D0">
                        <w:rPr>
                          <w:i/>
                          <w:sz w:val="18"/>
                          <w:szCs w:val="18"/>
                          <w:lang w:val="es-CO"/>
                        </w:rPr>
                        <w:t>**En La Chinita, se sensibilizó a jóvenes en riesgo de exclusión social en materia de roles de género (esta medida alcanzó 15 Clubes juveniles que agrupan 4,500 jóvenes)</w:t>
                      </w:r>
                    </w:p>
                  </w:txbxContent>
                </v:textbox>
              </v:shape>
            </w:pict>
          </mc:Fallback>
        </mc:AlternateContent>
      </w:r>
      <w:r w:rsidR="007321D0" w:rsidRPr="00F3336A">
        <w:rPr>
          <w:rFonts w:asciiTheme="minorHAnsi" w:hAnsiTheme="minorHAnsi" w:cstheme="minorHAnsi"/>
          <w:noProof/>
          <w:sz w:val="20"/>
          <w:szCs w:val="20"/>
        </w:rPr>
        <w:drawing>
          <wp:inline distT="0" distB="0" distL="0" distR="0" wp14:anchorId="2DE4352F" wp14:editId="26D9217F">
            <wp:extent cx="5622966" cy="2433955"/>
            <wp:effectExtent l="0" t="0" r="0" b="0"/>
            <wp:docPr id="19" name="Diagrama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7321D0" w:rsidRPr="00F3336A">
        <w:rPr>
          <w:rStyle w:val="Refdenotaalpie"/>
          <w:rFonts w:asciiTheme="minorHAnsi" w:hAnsiTheme="minorHAnsi" w:cstheme="minorHAnsi"/>
          <w:sz w:val="20"/>
          <w:szCs w:val="20"/>
        </w:rPr>
        <w:footnoteReference w:id="9"/>
      </w:r>
    </w:p>
    <w:p w14:paraId="26C5E717" w14:textId="77777777" w:rsidR="007321D0" w:rsidRPr="00F3336A" w:rsidRDefault="007321D0" w:rsidP="007321D0">
      <w:pPr>
        <w:tabs>
          <w:tab w:val="left" w:pos="709"/>
        </w:tabs>
        <w:jc w:val="center"/>
        <w:rPr>
          <w:rFonts w:asciiTheme="minorHAnsi" w:hAnsiTheme="minorHAnsi" w:cstheme="minorHAnsi"/>
          <w:sz w:val="20"/>
          <w:szCs w:val="20"/>
        </w:rPr>
      </w:pPr>
    </w:p>
    <w:p w14:paraId="113F21B1" w14:textId="77777777" w:rsidR="007321D0" w:rsidRPr="00F3336A" w:rsidRDefault="007321D0" w:rsidP="007321D0">
      <w:pPr>
        <w:tabs>
          <w:tab w:val="left" w:pos="709"/>
        </w:tabs>
        <w:jc w:val="both"/>
        <w:rPr>
          <w:rFonts w:asciiTheme="minorHAnsi" w:hAnsiTheme="minorHAnsi" w:cstheme="minorHAnsi"/>
          <w:sz w:val="20"/>
          <w:szCs w:val="20"/>
        </w:rPr>
      </w:pPr>
    </w:p>
    <w:p w14:paraId="3DFC4FF4" w14:textId="77777777" w:rsidR="007321D0" w:rsidRPr="00F3336A" w:rsidRDefault="007321D0" w:rsidP="007321D0">
      <w:pPr>
        <w:tabs>
          <w:tab w:val="left" w:pos="709"/>
        </w:tabs>
        <w:jc w:val="both"/>
        <w:rPr>
          <w:rFonts w:asciiTheme="minorHAnsi" w:hAnsiTheme="minorHAnsi" w:cstheme="minorHAnsi"/>
          <w:sz w:val="20"/>
          <w:szCs w:val="20"/>
        </w:rPr>
      </w:pPr>
    </w:p>
    <w:p w14:paraId="13941684" w14:textId="77777777" w:rsidR="007321D0" w:rsidRPr="00F3336A" w:rsidRDefault="007321D0" w:rsidP="007321D0">
      <w:pPr>
        <w:tabs>
          <w:tab w:val="left" w:pos="709"/>
        </w:tabs>
        <w:jc w:val="both"/>
        <w:rPr>
          <w:rFonts w:asciiTheme="minorHAnsi" w:hAnsiTheme="minorHAnsi" w:cstheme="minorHAnsi"/>
          <w:sz w:val="20"/>
          <w:szCs w:val="20"/>
        </w:rPr>
      </w:pPr>
    </w:p>
    <w:p w14:paraId="33307562" w14:textId="77777777" w:rsidR="00CC62F4" w:rsidRDefault="00CC62F4" w:rsidP="0098268A">
      <w:pPr>
        <w:tabs>
          <w:tab w:val="left" w:pos="709"/>
        </w:tabs>
        <w:jc w:val="both"/>
        <w:rPr>
          <w:rFonts w:asciiTheme="minorHAnsi" w:hAnsiTheme="minorHAnsi" w:cstheme="minorHAnsi"/>
          <w:sz w:val="20"/>
          <w:szCs w:val="20"/>
          <w:lang w:val="es-CO"/>
        </w:rPr>
      </w:pPr>
    </w:p>
    <w:p w14:paraId="6514099D" w14:textId="77777777" w:rsidR="00CC62F4" w:rsidRDefault="00CC62F4" w:rsidP="0098268A">
      <w:pPr>
        <w:tabs>
          <w:tab w:val="left" w:pos="709"/>
        </w:tabs>
        <w:jc w:val="both"/>
        <w:rPr>
          <w:rFonts w:asciiTheme="minorHAnsi" w:hAnsiTheme="minorHAnsi" w:cstheme="minorHAnsi"/>
          <w:sz w:val="20"/>
          <w:szCs w:val="20"/>
          <w:lang w:val="es-CO"/>
        </w:rPr>
      </w:pPr>
    </w:p>
    <w:p w14:paraId="4CC1C425" w14:textId="77777777" w:rsidR="00CC62F4" w:rsidRDefault="00CC62F4" w:rsidP="0098268A">
      <w:pPr>
        <w:tabs>
          <w:tab w:val="left" w:pos="709"/>
        </w:tabs>
        <w:jc w:val="both"/>
        <w:rPr>
          <w:rFonts w:asciiTheme="minorHAnsi" w:hAnsiTheme="minorHAnsi" w:cstheme="minorHAnsi"/>
          <w:sz w:val="20"/>
          <w:szCs w:val="20"/>
          <w:lang w:val="es-CO"/>
        </w:rPr>
      </w:pPr>
    </w:p>
    <w:p w14:paraId="408E9FCD" w14:textId="77777777" w:rsidR="007321D0" w:rsidRPr="002244A5" w:rsidRDefault="007321D0" w:rsidP="00CC62F4">
      <w:pPr>
        <w:tabs>
          <w:tab w:val="left" w:pos="709"/>
        </w:tabs>
        <w:ind w:left="284"/>
        <w:jc w:val="both"/>
        <w:rPr>
          <w:rStyle w:val="eop"/>
          <w:rFonts w:asciiTheme="minorHAnsi" w:eastAsia="Yu Gothic Light" w:hAnsiTheme="minorHAnsi" w:cstheme="minorHAnsi"/>
          <w:bCs/>
          <w:sz w:val="20"/>
          <w:szCs w:val="20"/>
          <w:lang w:val="es-CO"/>
        </w:rPr>
      </w:pPr>
      <w:r w:rsidRPr="00F3336A">
        <w:rPr>
          <w:rFonts w:asciiTheme="minorHAnsi" w:hAnsiTheme="minorHAnsi" w:cstheme="minorHAnsi"/>
          <w:sz w:val="20"/>
          <w:szCs w:val="20"/>
          <w:lang w:val="es-CO"/>
        </w:rPr>
        <w:t xml:space="preserve">Es también importante notar que el programa </w:t>
      </w:r>
      <w:r w:rsidR="0098268A">
        <w:rPr>
          <w:rFonts w:asciiTheme="minorHAnsi" w:hAnsiTheme="minorHAnsi" w:cstheme="minorHAnsi"/>
          <w:sz w:val="20"/>
          <w:szCs w:val="20"/>
          <w:lang w:val="es-CO"/>
        </w:rPr>
        <w:t>suscribió</w:t>
      </w:r>
      <w:r w:rsidRPr="00F3336A">
        <w:rPr>
          <w:rFonts w:asciiTheme="minorHAnsi" w:hAnsiTheme="minorHAnsi" w:cstheme="minorHAnsi"/>
          <w:sz w:val="20"/>
          <w:szCs w:val="20"/>
          <w:lang w:val="es-CO"/>
        </w:rPr>
        <w:t xml:space="preserve"> acuerdos de subsidio</w:t>
      </w:r>
      <w:r w:rsidR="0098268A">
        <w:rPr>
          <w:rFonts w:asciiTheme="minorHAnsi" w:hAnsiTheme="minorHAnsi" w:cstheme="minorHAnsi"/>
          <w:sz w:val="20"/>
          <w:szCs w:val="20"/>
          <w:lang w:val="es-CO"/>
        </w:rPr>
        <w:t xml:space="preserve"> con </w:t>
      </w:r>
      <w:r w:rsidRPr="00F3336A">
        <w:rPr>
          <w:rFonts w:asciiTheme="minorHAnsi" w:hAnsiTheme="minorHAnsi" w:cstheme="minorHAnsi"/>
          <w:sz w:val="20"/>
          <w:szCs w:val="20"/>
          <w:lang w:val="es-CO"/>
        </w:rPr>
        <w:t>organizaciones de la sociedad civil con experiencia específica en diversas temáticas</w:t>
      </w:r>
      <w:r w:rsidR="0098268A">
        <w:rPr>
          <w:rFonts w:asciiTheme="minorHAnsi" w:hAnsiTheme="minorHAnsi" w:cstheme="minorHAnsi"/>
          <w:sz w:val="20"/>
          <w:szCs w:val="20"/>
          <w:lang w:val="es-CO"/>
        </w:rPr>
        <w:t xml:space="preserve"> como identidades sexuales diversas, masculinidades y atención psico social a víctimas de violencia sexual en el marco del conflicto armado. El siguiente cuadro muestra las </w:t>
      </w:r>
      <w:bookmarkStart w:id="5" w:name="_Toc4060736"/>
      <w:r w:rsidR="0098268A">
        <w:rPr>
          <w:rFonts w:asciiTheme="minorHAnsi" w:hAnsiTheme="minorHAnsi" w:cstheme="minorHAnsi"/>
          <w:sz w:val="20"/>
          <w:szCs w:val="20"/>
          <w:lang w:val="es-CO"/>
        </w:rPr>
        <w:t>a</w:t>
      </w:r>
      <w:r w:rsidRPr="002244A5">
        <w:rPr>
          <w:rStyle w:val="eop"/>
          <w:rFonts w:asciiTheme="minorHAnsi" w:eastAsia="Yu Gothic Light" w:hAnsiTheme="minorHAnsi" w:cstheme="minorHAnsi"/>
          <w:bCs/>
          <w:sz w:val="20"/>
          <w:szCs w:val="20"/>
          <w:lang w:val="es-CO"/>
        </w:rPr>
        <w:t xml:space="preserve">cciones implementadas por las organizaciones en materia de </w:t>
      </w:r>
      <w:r w:rsidR="00CC62F4" w:rsidRPr="002244A5">
        <w:rPr>
          <w:rStyle w:val="eop"/>
          <w:rFonts w:asciiTheme="minorHAnsi" w:eastAsia="Yu Gothic Light" w:hAnsiTheme="minorHAnsi" w:cstheme="minorHAnsi"/>
          <w:bCs/>
          <w:sz w:val="20"/>
          <w:szCs w:val="20"/>
          <w:lang w:val="es-CO"/>
        </w:rPr>
        <w:t>Género</w:t>
      </w:r>
      <w:r w:rsidRPr="002244A5">
        <w:rPr>
          <w:rStyle w:val="eop"/>
          <w:rFonts w:asciiTheme="minorHAnsi" w:eastAsia="Yu Gothic Light" w:hAnsiTheme="minorHAnsi" w:cstheme="minorHAnsi"/>
          <w:bCs/>
          <w:sz w:val="20"/>
          <w:szCs w:val="20"/>
          <w:lang w:val="es-CO"/>
        </w:rPr>
        <w:t xml:space="preserve"> en los SRC</w:t>
      </w:r>
      <w:bookmarkEnd w:id="5"/>
    </w:p>
    <w:p w14:paraId="3A954594" w14:textId="77777777" w:rsidR="007321D0" w:rsidRPr="00F3336A" w:rsidRDefault="007321D0" w:rsidP="007321D0">
      <w:pPr>
        <w:rPr>
          <w:rFonts w:asciiTheme="minorHAnsi" w:hAnsiTheme="minorHAnsi" w:cstheme="minorHAnsi"/>
          <w:sz w:val="20"/>
          <w:szCs w:val="20"/>
          <w:lang w:val="es-CO"/>
        </w:rPr>
      </w:pPr>
    </w:p>
    <w:tbl>
      <w:tblPr>
        <w:tblStyle w:val="Tablanormal3"/>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256"/>
        <w:gridCol w:w="5240"/>
      </w:tblGrid>
      <w:tr w:rsidR="007321D0" w:rsidRPr="00F3336A" w14:paraId="6BA17985" w14:textId="77777777" w:rsidTr="004C2D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2" w:type="dxa"/>
            <w:tcBorders>
              <w:bottom w:val="none" w:sz="0" w:space="0" w:color="auto"/>
              <w:right w:val="none" w:sz="0" w:space="0" w:color="auto"/>
            </w:tcBorders>
          </w:tcPr>
          <w:p w14:paraId="0B9B0AE5" w14:textId="77777777" w:rsidR="007321D0" w:rsidRPr="0098268A" w:rsidRDefault="007321D0" w:rsidP="000C18DC">
            <w:pPr>
              <w:tabs>
                <w:tab w:val="left" w:pos="5812"/>
              </w:tabs>
              <w:rPr>
                <w:rStyle w:val="eop"/>
                <w:rFonts w:eastAsia="Yu Gothic Light" w:cstheme="minorHAnsi"/>
                <w:b w:val="0"/>
                <w:bCs w:val="0"/>
                <w:sz w:val="18"/>
                <w:szCs w:val="18"/>
              </w:rPr>
            </w:pPr>
            <w:r w:rsidRPr="0098268A">
              <w:rPr>
                <w:rStyle w:val="eop"/>
                <w:rFonts w:eastAsia="Yu Gothic Light" w:cstheme="minorHAnsi"/>
                <w:bCs w:val="0"/>
                <w:sz w:val="18"/>
                <w:szCs w:val="18"/>
              </w:rPr>
              <w:t>Organización</w:t>
            </w:r>
          </w:p>
        </w:tc>
        <w:tc>
          <w:tcPr>
            <w:tcW w:w="3256" w:type="dxa"/>
            <w:tcBorders>
              <w:bottom w:val="none" w:sz="0" w:space="0" w:color="auto"/>
            </w:tcBorders>
          </w:tcPr>
          <w:p w14:paraId="55FDBBA5" w14:textId="77777777" w:rsidR="007321D0" w:rsidRPr="0098268A" w:rsidRDefault="007321D0" w:rsidP="000C18DC">
            <w:pPr>
              <w:tabs>
                <w:tab w:val="left" w:pos="5812"/>
              </w:tabs>
              <w:cnfStyle w:val="100000000000" w:firstRow="1" w:lastRow="0" w:firstColumn="0" w:lastColumn="0" w:oddVBand="0" w:evenVBand="0" w:oddHBand="0" w:evenHBand="0" w:firstRowFirstColumn="0" w:firstRowLastColumn="0" w:lastRowFirstColumn="0" w:lastRowLastColumn="0"/>
              <w:rPr>
                <w:rStyle w:val="eop"/>
                <w:rFonts w:cstheme="minorHAnsi"/>
                <w:b w:val="0"/>
                <w:sz w:val="18"/>
                <w:szCs w:val="18"/>
              </w:rPr>
            </w:pPr>
            <w:r w:rsidRPr="0098268A">
              <w:rPr>
                <w:rStyle w:val="eop"/>
                <w:rFonts w:cstheme="minorHAnsi"/>
                <w:sz w:val="18"/>
                <w:szCs w:val="18"/>
              </w:rPr>
              <w:t>Medidas</w:t>
            </w:r>
          </w:p>
        </w:tc>
        <w:tc>
          <w:tcPr>
            <w:tcW w:w="5240" w:type="dxa"/>
            <w:tcBorders>
              <w:bottom w:val="none" w:sz="0" w:space="0" w:color="auto"/>
            </w:tcBorders>
          </w:tcPr>
          <w:p w14:paraId="02149B96" w14:textId="77777777" w:rsidR="007321D0" w:rsidRPr="0098268A" w:rsidRDefault="007321D0" w:rsidP="000C18DC">
            <w:pPr>
              <w:tabs>
                <w:tab w:val="left" w:pos="5812"/>
              </w:tabs>
              <w:cnfStyle w:val="100000000000" w:firstRow="1" w:lastRow="0" w:firstColumn="0" w:lastColumn="0" w:oddVBand="0" w:evenVBand="0" w:oddHBand="0" w:evenHBand="0" w:firstRowFirstColumn="0" w:firstRowLastColumn="0" w:lastRowFirstColumn="0" w:lastRowLastColumn="0"/>
              <w:rPr>
                <w:rStyle w:val="eop"/>
                <w:rFonts w:cstheme="minorHAnsi"/>
                <w:b w:val="0"/>
                <w:sz w:val="18"/>
                <w:szCs w:val="18"/>
              </w:rPr>
            </w:pPr>
            <w:r w:rsidRPr="0098268A">
              <w:rPr>
                <w:rStyle w:val="eop"/>
                <w:rFonts w:cstheme="minorHAnsi"/>
                <w:sz w:val="18"/>
                <w:szCs w:val="18"/>
              </w:rPr>
              <w:t>SRC</w:t>
            </w:r>
          </w:p>
        </w:tc>
      </w:tr>
      <w:tr w:rsidR="007321D0" w:rsidRPr="002244A5" w14:paraId="4F43D084" w14:textId="77777777" w:rsidTr="004C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2CBFCDB8"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dar Amor- FUNDAMOR, Cali</w:t>
            </w:r>
          </w:p>
        </w:tc>
        <w:tc>
          <w:tcPr>
            <w:tcW w:w="3256" w:type="dxa"/>
          </w:tcPr>
          <w:p w14:paraId="5543D3B3"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Acciones de sensibilización y capacitación sobre derechos sexuales y derechos reproductivos</w:t>
            </w:r>
          </w:p>
        </w:tc>
        <w:tc>
          <w:tcPr>
            <w:tcW w:w="5240" w:type="dxa"/>
          </w:tcPr>
          <w:p w14:paraId="261D5B49"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normaltextrun"/>
                <w:rFonts w:cstheme="minorHAnsi"/>
                <w:sz w:val="18"/>
                <w:szCs w:val="18"/>
                <w:lang w:val="es-CO"/>
              </w:rPr>
              <w:t>Libertad (Sucre) Pichillín (Sucre), Chinulito (Sucre), Las Palmas (Bolivar-Sucre), San Joaquín (Cauca), El Placer (Putumayo), El Tigre (Putumayo), Santa Isabel (Cesar), San Francisco (Antioquia), Maravillo (Antioquia) y La Clara (Antioquia), Puerto López (Meta) y El Zulia (Norte de Santander)</w:t>
            </w:r>
          </w:p>
        </w:tc>
      </w:tr>
      <w:tr w:rsidR="007321D0" w:rsidRPr="002244A5" w14:paraId="0E8C6124" w14:textId="77777777" w:rsidTr="004C2D27">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77A33F5A"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lastRenderedPageBreak/>
              <w:t>Colectivo Hombres y Masculinidades, Bogotá</w:t>
            </w:r>
          </w:p>
        </w:tc>
        <w:tc>
          <w:tcPr>
            <w:tcW w:w="3256" w:type="dxa"/>
          </w:tcPr>
          <w:p w14:paraId="4CC25302"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Reflexión en torno a la masculinidad hegemónica; construcción de alternativas no violentas y solidarias; estrategia de sensibilización y capacitación para la transformación cultural y construcción de paz; disminución de las brechas de género y las formas de violencia asociadas</w:t>
            </w:r>
          </w:p>
        </w:tc>
        <w:tc>
          <w:tcPr>
            <w:tcW w:w="5240" w:type="dxa"/>
          </w:tcPr>
          <w:p w14:paraId="55F7628B"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 xml:space="preserve">El </w:t>
            </w:r>
            <w:r w:rsidR="0098268A" w:rsidRPr="0098268A">
              <w:rPr>
                <w:rStyle w:val="eop"/>
                <w:rFonts w:cstheme="minorHAnsi"/>
                <w:sz w:val="18"/>
                <w:szCs w:val="18"/>
                <w:lang w:val="es-CO"/>
              </w:rPr>
              <w:t>Zulia</w:t>
            </w:r>
            <w:r w:rsidRPr="0098268A">
              <w:rPr>
                <w:rStyle w:val="eop"/>
                <w:rFonts w:cstheme="minorHAnsi"/>
                <w:sz w:val="18"/>
                <w:szCs w:val="18"/>
                <w:lang w:val="es-CO"/>
              </w:rPr>
              <w:t xml:space="preserve"> (Norte de Santander), Ataco (Tolima) y La Chinita (Antioquia)</w:t>
            </w:r>
          </w:p>
        </w:tc>
      </w:tr>
      <w:tr w:rsidR="007321D0" w:rsidRPr="002244A5" w14:paraId="49AC6E0C" w14:textId="77777777" w:rsidTr="004C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3A77521C" w14:textId="77777777" w:rsidR="007321D0" w:rsidRPr="0098268A" w:rsidRDefault="007321D0" w:rsidP="000C18DC">
            <w:pPr>
              <w:tabs>
                <w:tab w:val="left" w:pos="5812"/>
              </w:tabs>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Francisana Tomás Moro – Sincelejo</w:t>
            </w:r>
          </w:p>
        </w:tc>
        <w:tc>
          <w:tcPr>
            <w:tcW w:w="3256" w:type="dxa"/>
          </w:tcPr>
          <w:p w14:paraId="0E95C036"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 xml:space="preserve">Atención psicosocial, liderazgo y género; jornadas de trabajo sobre use y disfrute de derechos; veedurías con enfoque de género y liderazgo; sistematización y transferencia de conocimientos con las sanadoras ancestrales y las mujeres tinajeras </w:t>
            </w:r>
          </w:p>
        </w:tc>
        <w:tc>
          <w:tcPr>
            <w:tcW w:w="5240" w:type="dxa"/>
          </w:tcPr>
          <w:p w14:paraId="21FB8866" w14:textId="77777777" w:rsidR="007321D0" w:rsidRPr="0098268A" w:rsidRDefault="007321D0" w:rsidP="0098268A">
            <w:pPr>
              <w:tabs>
                <w:tab w:val="left" w:pos="5812"/>
              </w:tabs>
              <w:jc w:val="both"/>
              <w:cnfStyle w:val="000000100000" w:firstRow="0" w:lastRow="0" w:firstColumn="0" w:lastColumn="0" w:oddVBand="0" w:evenVBand="0" w:oddHBand="1"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Cerro Azul (Magdalena); El Salado (Carmen de Bolívar); Morroa (Sucre); San Onofre (Sucre); Guacoche (Cesar)</w:t>
            </w:r>
          </w:p>
        </w:tc>
      </w:tr>
      <w:tr w:rsidR="007321D0" w:rsidRPr="002244A5" w14:paraId="014FF198" w14:textId="77777777" w:rsidTr="004C2D27">
        <w:tc>
          <w:tcPr>
            <w:cnfStyle w:val="001000000000" w:firstRow="0" w:lastRow="0" w:firstColumn="1" w:lastColumn="0" w:oddVBand="0" w:evenVBand="0" w:oddHBand="0" w:evenHBand="0" w:firstRowFirstColumn="0" w:firstRowLastColumn="0" w:lastRowFirstColumn="0" w:lastRowLastColumn="0"/>
            <w:tcW w:w="1852" w:type="dxa"/>
            <w:tcBorders>
              <w:right w:val="none" w:sz="0" w:space="0" w:color="auto"/>
            </w:tcBorders>
          </w:tcPr>
          <w:p w14:paraId="770696A7" w14:textId="77777777" w:rsidR="007321D0" w:rsidRPr="0098268A" w:rsidRDefault="007321D0" w:rsidP="0098268A">
            <w:pPr>
              <w:tabs>
                <w:tab w:val="left" w:pos="5812"/>
              </w:tabs>
              <w:jc w:val="both"/>
              <w:rPr>
                <w:rStyle w:val="eop"/>
                <w:rFonts w:eastAsia="Yu Gothic Light" w:cstheme="minorHAnsi"/>
                <w:b w:val="0"/>
                <w:bCs w:val="0"/>
                <w:sz w:val="18"/>
                <w:szCs w:val="18"/>
                <w:lang w:val="es-CO"/>
              </w:rPr>
            </w:pPr>
            <w:r w:rsidRPr="0098268A">
              <w:rPr>
                <w:rStyle w:val="eop"/>
                <w:rFonts w:eastAsia="Yu Gothic Light" w:cstheme="minorHAnsi"/>
                <w:b w:val="0"/>
                <w:bCs w:val="0"/>
                <w:sz w:val="18"/>
                <w:szCs w:val="18"/>
                <w:lang w:val="es-CO"/>
              </w:rPr>
              <w:t>Fundación para la Paz en el sur de Colombia – Bitácora Ciudadana</w:t>
            </w:r>
          </w:p>
        </w:tc>
        <w:tc>
          <w:tcPr>
            <w:tcW w:w="3256" w:type="dxa"/>
          </w:tcPr>
          <w:p w14:paraId="52CE6BC5"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Atención psicosocial grupal a mujeres víctimas de violencia sexual; empoderamiento y participación política en espacios de toma de decisiones; realización de una Escuela de liderazgo para fortalecer el cambio de roles, y la participación política de las mujeres; fortalecimiento de clubes juveniles; fortalecimiento comunitario y liderazgo a las mujeres víctimas</w:t>
            </w:r>
          </w:p>
        </w:tc>
        <w:tc>
          <w:tcPr>
            <w:tcW w:w="5240" w:type="dxa"/>
          </w:tcPr>
          <w:p w14:paraId="54093C02" w14:textId="77777777" w:rsidR="007321D0" w:rsidRPr="0098268A" w:rsidRDefault="007321D0" w:rsidP="0098268A">
            <w:pPr>
              <w:tabs>
                <w:tab w:val="left" w:pos="5812"/>
              </w:tabs>
              <w:jc w:val="both"/>
              <w:cnfStyle w:val="000000000000" w:firstRow="0" w:lastRow="0" w:firstColumn="0" w:lastColumn="0" w:oddVBand="0" w:evenVBand="0" w:oddHBand="0" w:evenHBand="0" w:firstRowFirstColumn="0" w:firstRowLastColumn="0" w:lastRowFirstColumn="0" w:lastRowLastColumn="0"/>
              <w:rPr>
                <w:rStyle w:val="eop"/>
                <w:rFonts w:cstheme="minorHAnsi"/>
                <w:sz w:val="18"/>
                <w:szCs w:val="18"/>
                <w:lang w:val="es-CO"/>
              </w:rPr>
            </w:pPr>
            <w:r w:rsidRPr="0098268A">
              <w:rPr>
                <w:rStyle w:val="eop"/>
                <w:rFonts w:cstheme="minorHAnsi"/>
                <w:sz w:val="18"/>
                <w:szCs w:val="18"/>
                <w:lang w:val="es-CO"/>
              </w:rPr>
              <w:t>El Tambo (Cauca); El Placer (Putumayo); Puerto Lopez (Antioquia); San Carlos (Antioquia); Apartadó (Antioquia); El Palmar (Nariño)</w:t>
            </w:r>
            <w:r w:rsidRPr="0098268A">
              <w:rPr>
                <w:rStyle w:val="Refdenotaalpie"/>
                <w:rFonts w:cstheme="minorHAnsi"/>
                <w:sz w:val="18"/>
                <w:szCs w:val="18"/>
              </w:rPr>
              <w:footnoteReference w:id="10"/>
            </w:r>
          </w:p>
        </w:tc>
      </w:tr>
    </w:tbl>
    <w:p w14:paraId="72F41807" w14:textId="77777777" w:rsidR="007321D0" w:rsidRPr="00F3336A" w:rsidRDefault="007321D0" w:rsidP="0098268A">
      <w:pPr>
        <w:tabs>
          <w:tab w:val="left" w:pos="709"/>
        </w:tabs>
        <w:jc w:val="both"/>
        <w:rPr>
          <w:rFonts w:asciiTheme="minorHAnsi" w:hAnsiTheme="minorHAnsi" w:cstheme="minorHAnsi"/>
          <w:sz w:val="20"/>
          <w:szCs w:val="20"/>
          <w:lang w:val="es-CO"/>
        </w:rPr>
      </w:pPr>
    </w:p>
    <w:p w14:paraId="194AAD26" w14:textId="77777777" w:rsidR="0098268A" w:rsidRDefault="0098268A" w:rsidP="0098268A">
      <w:pPr>
        <w:jc w:val="both"/>
        <w:rPr>
          <w:rFonts w:asciiTheme="minorHAnsi" w:hAnsiTheme="minorHAnsi" w:cstheme="minorHAnsi"/>
          <w:sz w:val="20"/>
          <w:szCs w:val="20"/>
          <w:lang w:val="es-CO"/>
        </w:rPr>
      </w:pPr>
      <w:bookmarkStart w:id="6" w:name="_Toc4060739"/>
      <w:r>
        <w:rPr>
          <w:rFonts w:asciiTheme="minorHAnsi" w:hAnsiTheme="minorHAnsi" w:cstheme="minorHAnsi"/>
          <w:sz w:val="20"/>
          <w:szCs w:val="20"/>
          <w:lang w:val="es-CO"/>
        </w:rPr>
        <w:t xml:space="preserve">Los principales impactos del proyecto </w:t>
      </w:r>
      <w:r w:rsidR="004936AB">
        <w:rPr>
          <w:rFonts w:asciiTheme="minorHAnsi" w:hAnsiTheme="minorHAnsi" w:cstheme="minorHAnsi"/>
          <w:sz w:val="20"/>
          <w:szCs w:val="20"/>
          <w:lang w:val="es-CO"/>
        </w:rPr>
        <w:t xml:space="preserve">en materia de género </w:t>
      </w:r>
      <w:r>
        <w:rPr>
          <w:rFonts w:asciiTheme="minorHAnsi" w:hAnsiTheme="minorHAnsi" w:cstheme="minorHAnsi"/>
          <w:sz w:val="20"/>
          <w:szCs w:val="20"/>
          <w:lang w:val="es-CO"/>
        </w:rPr>
        <w:t>fueron los siguientes</w:t>
      </w:r>
      <w:r w:rsidRPr="00F3336A">
        <w:rPr>
          <w:rFonts w:asciiTheme="minorHAnsi" w:hAnsiTheme="minorHAnsi" w:cstheme="minorHAnsi"/>
          <w:sz w:val="20"/>
          <w:szCs w:val="20"/>
          <w:lang w:val="es-CO"/>
        </w:rPr>
        <w:t>:</w:t>
      </w:r>
    </w:p>
    <w:bookmarkEnd w:id="6"/>
    <w:p w14:paraId="60E13955" w14:textId="77777777" w:rsidR="007321D0" w:rsidRPr="00CC62F4" w:rsidRDefault="007321D0" w:rsidP="007321D0">
      <w:pPr>
        <w:rPr>
          <w:rFonts w:asciiTheme="minorHAnsi" w:hAnsiTheme="minorHAnsi" w:cstheme="minorHAnsi"/>
          <w:sz w:val="20"/>
          <w:szCs w:val="20"/>
          <w:highlight w:val="yellow"/>
          <w:lang w:val="es-CO"/>
        </w:rPr>
      </w:pPr>
    </w:p>
    <w:p w14:paraId="3B616A5D" w14:textId="77777777" w:rsidR="007321D0" w:rsidRPr="004936AB" w:rsidRDefault="007321D0"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sidRPr="004936AB">
        <w:rPr>
          <w:rFonts w:asciiTheme="minorHAnsi" w:hAnsiTheme="minorHAnsi" w:cstheme="minorHAnsi"/>
          <w:sz w:val="20"/>
          <w:szCs w:val="20"/>
          <w:lang w:val="es-CO"/>
        </w:rPr>
        <w:t>Se transversaliz</w:t>
      </w:r>
      <w:r w:rsidR="004936AB">
        <w:rPr>
          <w:rFonts w:asciiTheme="minorHAnsi" w:hAnsiTheme="minorHAnsi" w:cstheme="minorHAnsi"/>
          <w:sz w:val="20"/>
          <w:szCs w:val="20"/>
          <w:lang w:val="es-CO"/>
        </w:rPr>
        <w:t>ó</w:t>
      </w:r>
      <w:r w:rsidRPr="004936AB">
        <w:rPr>
          <w:rFonts w:asciiTheme="minorHAnsi" w:hAnsiTheme="minorHAnsi" w:cstheme="minorHAnsi"/>
          <w:sz w:val="20"/>
          <w:szCs w:val="20"/>
          <w:lang w:val="es-CO"/>
        </w:rPr>
        <w:t xml:space="preserve"> el </w:t>
      </w:r>
      <w:r w:rsidRPr="004936AB">
        <w:rPr>
          <w:rStyle w:val="normaltextrun"/>
          <w:rFonts w:asciiTheme="minorHAnsi" w:hAnsiTheme="minorHAnsi" w:cstheme="minorHAnsi"/>
          <w:sz w:val="20"/>
          <w:szCs w:val="20"/>
          <w:lang w:val="es-CO"/>
        </w:rPr>
        <w:t xml:space="preserve">enfoque de género en </w:t>
      </w:r>
      <w:r w:rsidR="004936AB">
        <w:rPr>
          <w:rStyle w:val="normaltextrun"/>
          <w:rFonts w:asciiTheme="minorHAnsi" w:hAnsiTheme="minorHAnsi" w:cstheme="minorHAnsi"/>
          <w:sz w:val="20"/>
          <w:szCs w:val="20"/>
          <w:lang w:val="es-CO"/>
        </w:rPr>
        <w:t xml:space="preserve">todos </w:t>
      </w:r>
      <w:r w:rsidRPr="004936AB">
        <w:rPr>
          <w:rStyle w:val="normaltextrun"/>
          <w:rFonts w:asciiTheme="minorHAnsi" w:hAnsiTheme="minorHAnsi" w:cstheme="minorHAnsi"/>
          <w:sz w:val="20"/>
          <w:szCs w:val="20"/>
          <w:lang w:val="es-CO"/>
        </w:rPr>
        <w:t>los SRC priorizados por el programa.</w:t>
      </w:r>
      <w:r w:rsidRPr="004936AB">
        <w:rPr>
          <w:rStyle w:val="Refdenotaalpie"/>
          <w:rFonts w:asciiTheme="minorHAnsi" w:hAnsiTheme="minorHAnsi" w:cstheme="minorHAnsi"/>
          <w:sz w:val="20"/>
          <w:szCs w:val="20"/>
        </w:rPr>
        <w:footnoteReference w:id="11"/>
      </w:r>
      <w:r w:rsidRPr="004936AB">
        <w:rPr>
          <w:rStyle w:val="normaltextrun"/>
          <w:rFonts w:asciiTheme="minorHAnsi" w:hAnsiTheme="minorHAnsi" w:cstheme="minorHAnsi"/>
          <w:sz w:val="20"/>
          <w:szCs w:val="20"/>
          <w:lang w:val="es-CO"/>
        </w:rPr>
        <w:t xml:space="preserve"> Se identificaron 7 medidas de reparación colectiva que constituyen en acciones afirmativas de equidad de género</w:t>
      </w:r>
      <w:r w:rsidRPr="004936AB">
        <w:rPr>
          <w:rFonts w:asciiTheme="minorHAnsi" w:hAnsiTheme="minorHAnsi" w:cstheme="minorHAnsi"/>
          <w:sz w:val="20"/>
          <w:szCs w:val="20"/>
          <w:lang w:val="es-CO"/>
        </w:rPr>
        <w:t>,</w:t>
      </w:r>
      <w:r w:rsidRPr="004936AB">
        <w:rPr>
          <w:rStyle w:val="Refdenotaalpie"/>
          <w:rFonts w:asciiTheme="minorHAnsi" w:hAnsiTheme="minorHAnsi" w:cstheme="minorHAnsi"/>
          <w:sz w:val="20"/>
          <w:szCs w:val="20"/>
        </w:rPr>
        <w:footnoteReference w:id="12"/>
      </w:r>
      <w:r w:rsidRPr="004936AB">
        <w:rPr>
          <w:rFonts w:asciiTheme="minorHAnsi" w:hAnsiTheme="minorHAnsi" w:cstheme="minorHAnsi"/>
          <w:sz w:val="20"/>
          <w:szCs w:val="20"/>
          <w:lang w:val="es-CO"/>
        </w:rPr>
        <w:t xml:space="preserve"> incluyendo los derechos de las mujeres, con énfasis en salud sexual y reproductiva, prevención de la violencia basada en género, y transformaciones culturales para la construcción de masculinidades no hegemónicas.</w:t>
      </w:r>
      <w:r w:rsidRPr="004936AB">
        <w:rPr>
          <w:rStyle w:val="Refdenotaalpie"/>
          <w:rFonts w:asciiTheme="minorHAnsi" w:hAnsiTheme="minorHAnsi" w:cstheme="minorHAnsi"/>
          <w:sz w:val="20"/>
          <w:szCs w:val="20"/>
        </w:rPr>
        <w:footnoteReference w:id="13"/>
      </w:r>
    </w:p>
    <w:p w14:paraId="233A4EA0" w14:textId="77777777" w:rsidR="007321D0" w:rsidRPr="004936AB" w:rsidRDefault="007321D0" w:rsidP="007321D0">
      <w:pPr>
        <w:pStyle w:val="Prrafodelista"/>
        <w:tabs>
          <w:tab w:val="left" w:pos="5812"/>
        </w:tabs>
        <w:jc w:val="both"/>
        <w:rPr>
          <w:rStyle w:val="eop"/>
          <w:rFonts w:asciiTheme="minorHAnsi" w:hAnsiTheme="minorHAnsi" w:cstheme="minorHAnsi"/>
          <w:sz w:val="20"/>
          <w:szCs w:val="20"/>
          <w:lang w:val="es-CO"/>
        </w:rPr>
      </w:pPr>
    </w:p>
    <w:p w14:paraId="0EE705A1" w14:textId="77777777" w:rsidR="007321D0" w:rsidRPr="004936AB" w:rsidRDefault="007321D0"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sidRPr="004936AB">
        <w:rPr>
          <w:rFonts w:asciiTheme="minorHAnsi" w:hAnsiTheme="minorHAnsi" w:cstheme="minorHAnsi"/>
          <w:noProof/>
          <w:sz w:val="20"/>
          <w:szCs w:val="20"/>
          <w:lang w:val="es-CO"/>
        </w:rPr>
        <w:t>Con la implementación de las medidas mencionadas</w:t>
      </w:r>
      <w:r w:rsidRPr="004936AB">
        <w:rPr>
          <w:rStyle w:val="eop"/>
          <w:rFonts w:asciiTheme="minorHAnsi" w:hAnsiTheme="minorHAnsi" w:cstheme="minorHAnsi"/>
          <w:sz w:val="20"/>
          <w:szCs w:val="20"/>
          <w:lang w:val="es-CO"/>
        </w:rPr>
        <w:t>, se posesion</w:t>
      </w:r>
      <w:r w:rsidR="004936AB">
        <w:rPr>
          <w:rStyle w:val="eop"/>
          <w:rFonts w:asciiTheme="minorHAnsi" w:hAnsiTheme="minorHAnsi" w:cstheme="minorHAnsi"/>
          <w:sz w:val="20"/>
          <w:szCs w:val="20"/>
          <w:lang w:val="es-CO"/>
        </w:rPr>
        <w:t>aron</w:t>
      </w:r>
      <w:r w:rsidRPr="004936AB">
        <w:rPr>
          <w:rStyle w:val="eop"/>
          <w:rFonts w:asciiTheme="minorHAnsi" w:hAnsiTheme="minorHAnsi" w:cstheme="minorHAnsi"/>
          <w:sz w:val="20"/>
          <w:szCs w:val="20"/>
          <w:lang w:val="es-CO"/>
        </w:rPr>
        <w:t xml:space="preserve"> </w:t>
      </w:r>
      <w:r w:rsidR="004936AB">
        <w:rPr>
          <w:rStyle w:val="eop"/>
          <w:rFonts w:asciiTheme="minorHAnsi" w:hAnsiTheme="minorHAnsi" w:cstheme="minorHAnsi"/>
          <w:sz w:val="20"/>
          <w:szCs w:val="20"/>
          <w:lang w:val="es-CO"/>
        </w:rPr>
        <w:t>los</w:t>
      </w:r>
      <w:r w:rsidRPr="004936AB">
        <w:rPr>
          <w:rStyle w:val="eop"/>
          <w:rFonts w:asciiTheme="minorHAnsi" w:hAnsiTheme="minorHAnsi" w:cstheme="minorHAnsi"/>
          <w:sz w:val="20"/>
          <w:szCs w:val="20"/>
          <w:lang w:val="es-CO"/>
        </w:rPr>
        <w:t xml:space="preserve"> derechos de las mujeres, principalmente en temas de salud sexual reproductiva y</w:t>
      </w:r>
      <w:r w:rsidR="004936AB">
        <w:rPr>
          <w:rStyle w:val="eop"/>
          <w:rFonts w:asciiTheme="minorHAnsi" w:hAnsiTheme="minorHAnsi" w:cstheme="minorHAnsi"/>
          <w:sz w:val="20"/>
          <w:szCs w:val="20"/>
          <w:lang w:val="es-CO"/>
        </w:rPr>
        <w:t xml:space="preserve"> una </w:t>
      </w:r>
      <w:r w:rsidRPr="004936AB">
        <w:rPr>
          <w:rStyle w:val="eop"/>
          <w:rFonts w:asciiTheme="minorHAnsi" w:hAnsiTheme="minorHAnsi" w:cstheme="minorHAnsi"/>
          <w:sz w:val="20"/>
          <w:szCs w:val="20"/>
          <w:lang w:val="es-CO"/>
        </w:rPr>
        <w:t xml:space="preserve">vida libre de violencias en comunidades </w:t>
      </w:r>
      <w:r w:rsidR="004936AB">
        <w:rPr>
          <w:rStyle w:val="eop"/>
          <w:rFonts w:asciiTheme="minorHAnsi" w:hAnsiTheme="minorHAnsi" w:cstheme="minorHAnsi"/>
          <w:sz w:val="20"/>
          <w:szCs w:val="20"/>
          <w:lang w:val="es-CO"/>
        </w:rPr>
        <w:t xml:space="preserve">donde tradicionalmente son temas objeto de censura y rechazo social. </w:t>
      </w:r>
      <w:r w:rsidRPr="004936AB">
        <w:rPr>
          <w:rStyle w:val="eop"/>
          <w:rFonts w:asciiTheme="minorHAnsi" w:hAnsiTheme="minorHAnsi" w:cstheme="minorHAnsi"/>
          <w:sz w:val="20"/>
          <w:szCs w:val="20"/>
          <w:lang w:val="es-CO"/>
        </w:rPr>
        <w:t xml:space="preserve"> </w:t>
      </w:r>
    </w:p>
    <w:p w14:paraId="4FCF9920" w14:textId="77777777" w:rsidR="007321D0" w:rsidRPr="004936AB" w:rsidRDefault="007321D0" w:rsidP="007321D0">
      <w:pPr>
        <w:pStyle w:val="Prrafodelista"/>
        <w:rPr>
          <w:rStyle w:val="eop"/>
          <w:rFonts w:asciiTheme="minorHAnsi" w:hAnsiTheme="minorHAnsi" w:cstheme="minorHAnsi"/>
          <w:sz w:val="20"/>
          <w:szCs w:val="20"/>
          <w:lang w:val="es-CO"/>
        </w:rPr>
      </w:pPr>
    </w:p>
    <w:p w14:paraId="6A323DD5" w14:textId="77777777" w:rsidR="007321D0" w:rsidRPr="004936AB" w:rsidRDefault="004936AB"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Pr>
          <w:rStyle w:val="eop"/>
          <w:rFonts w:asciiTheme="minorHAnsi" w:hAnsiTheme="minorHAnsi" w:cstheme="minorHAnsi"/>
          <w:sz w:val="20"/>
          <w:szCs w:val="20"/>
          <w:lang w:val="es-CO"/>
        </w:rPr>
        <w:t>S</w:t>
      </w:r>
      <w:r w:rsidR="007321D0" w:rsidRPr="004936AB">
        <w:rPr>
          <w:rStyle w:val="eop"/>
          <w:rFonts w:asciiTheme="minorHAnsi" w:hAnsiTheme="minorHAnsi" w:cstheme="minorHAnsi"/>
          <w:sz w:val="20"/>
          <w:szCs w:val="20"/>
          <w:lang w:val="es-CO"/>
        </w:rPr>
        <w:t xml:space="preserve">e </w:t>
      </w:r>
      <w:r>
        <w:rPr>
          <w:rStyle w:val="eop"/>
          <w:rFonts w:asciiTheme="minorHAnsi" w:hAnsiTheme="minorHAnsi" w:cstheme="minorHAnsi"/>
          <w:sz w:val="20"/>
          <w:szCs w:val="20"/>
          <w:lang w:val="es-CO"/>
        </w:rPr>
        <w:t>evidenciaron cambios de imaginarios</w:t>
      </w:r>
      <w:r w:rsidR="007321D0" w:rsidRPr="004936AB">
        <w:rPr>
          <w:rStyle w:val="eop"/>
          <w:rFonts w:asciiTheme="minorHAnsi" w:hAnsiTheme="minorHAnsi" w:cstheme="minorHAnsi"/>
          <w:sz w:val="20"/>
          <w:szCs w:val="20"/>
          <w:lang w:val="es-CO"/>
        </w:rPr>
        <w:t xml:space="preserve"> frente a temas como el embarazo adolescente, la diversidad de género y la interrupción voluntaria del embarazo (IVE).</w:t>
      </w:r>
      <w:r w:rsidR="007321D0" w:rsidRPr="004936AB">
        <w:rPr>
          <w:rStyle w:val="Refdenotaalpie"/>
          <w:rFonts w:asciiTheme="minorHAnsi" w:hAnsiTheme="minorHAnsi" w:cstheme="minorHAnsi"/>
          <w:sz w:val="20"/>
          <w:szCs w:val="20"/>
        </w:rPr>
        <w:footnoteReference w:id="14"/>
      </w:r>
      <w:r w:rsidR="007321D0" w:rsidRPr="004936AB">
        <w:rPr>
          <w:rStyle w:val="eop"/>
          <w:rFonts w:asciiTheme="minorHAnsi" w:hAnsiTheme="minorHAnsi" w:cstheme="minorHAnsi"/>
          <w:sz w:val="20"/>
          <w:szCs w:val="20"/>
          <w:lang w:val="es-CO"/>
        </w:rPr>
        <w:t xml:space="preserve"> En segundo lugar, se avanzó en la reparación colectiva de mujeres víctimas o en riesgo de violencia sexual, dando pasos hacia la </w:t>
      </w:r>
      <w:r>
        <w:rPr>
          <w:rStyle w:val="eop"/>
          <w:rFonts w:asciiTheme="minorHAnsi" w:hAnsiTheme="minorHAnsi" w:cstheme="minorHAnsi"/>
          <w:sz w:val="20"/>
          <w:szCs w:val="20"/>
          <w:lang w:val="es-CO"/>
        </w:rPr>
        <w:t xml:space="preserve">protección, </w:t>
      </w:r>
      <w:r w:rsidR="007321D0" w:rsidRPr="004936AB">
        <w:rPr>
          <w:rStyle w:val="eop"/>
          <w:rFonts w:asciiTheme="minorHAnsi" w:hAnsiTheme="minorHAnsi" w:cstheme="minorHAnsi"/>
          <w:sz w:val="20"/>
          <w:szCs w:val="20"/>
          <w:lang w:val="es-CO"/>
        </w:rPr>
        <w:t>el reconocimiento de su afectación y el restablecimiento de la confianza entre ellas mismas.</w:t>
      </w:r>
      <w:r w:rsidR="007321D0" w:rsidRPr="004936AB">
        <w:rPr>
          <w:rStyle w:val="Refdenotaalpie"/>
          <w:rFonts w:asciiTheme="minorHAnsi" w:hAnsiTheme="minorHAnsi" w:cstheme="minorHAnsi"/>
          <w:sz w:val="20"/>
          <w:szCs w:val="20"/>
        </w:rPr>
        <w:footnoteReference w:id="15"/>
      </w:r>
    </w:p>
    <w:p w14:paraId="247B1316" w14:textId="77777777" w:rsidR="007321D0" w:rsidRPr="004936AB" w:rsidRDefault="007321D0" w:rsidP="007321D0">
      <w:pPr>
        <w:pStyle w:val="Prrafodelista"/>
        <w:rPr>
          <w:rStyle w:val="eop"/>
          <w:rFonts w:asciiTheme="minorHAnsi" w:hAnsiTheme="minorHAnsi" w:cstheme="minorHAnsi"/>
          <w:sz w:val="20"/>
          <w:szCs w:val="20"/>
          <w:lang w:val="es-CO"/>
        </w:rPr>
      </w:pPr>
    </w:p>
    <w:p w14:paraId="2097EC64" w14:textId="77777777" w:rsidR="007321D0" w:rsidRPr="004936AB" w:rsidRDefault="004936AB" w:rsidP="007321D0">
      <w:pPr>
        <w:pStyle w:val="Prrafodelista"/>
        <w:numPr>
          <w:ilvl w:val="0"/>
          <w:numId w:val="19"/>
        </w:numPr>
        <w:tabs>
          <w:tab w:val="left" w:pos="5812"/>
        </w:tabs>
        <w:spacing w:after="160" w:line="259" w:lineRule="auto"/>
        <w:jc w:val="both"/>
        <w:rPr>
          <w:rStyle w:val="eop"/>
          <w:rFonts w:asciiTheme="minorHAnsi" w:hAnsiTheme="minorHAnsi" w:cstheme="minorHAnsi"/>
          <w:sz w:val="20"/>
          <w:szCs w:val="20"/>
          <w:lang w:val="es-CO"/>
        </w:rPr>
      </w:pPr>
      <w:r>
        <w:rPr>
          <w:rStyle w:val="eop"/>
          <w:rFonts w:asciiTheme="minorHAnsi" w:hAnsiTheme="minorHAnsi" w:cstheme="minorHAnsi"/>
          <w:sz w:val="20"/>
          <w:szCs w:val="20"/>
          <w:lang w:val="es-CO"/>
        </w:rPr>
        <w:t>E</w:t>
      </w:r>
      <w:r w:rsidR="007321D0" w:rsidRPr="004936AB">
        <w:rPr>
          <w:rStyle w:val="eop"/>
          <w:rFonts w:asciiTheme="minorHAnsi" w:hAnsiTheme="minorHAnsi" w:cstheme="minorHAnsi"/>
          <w:sz w:val="20"/>
          <w:szCs w:val="20"/>
          <w:lang w:val="es-CO"/>
        </w:rPr>
        <w:t xml:space="preserve">l trabajo sobre masculinidades alternas </w:t>
      </w:r>
      <w:r>
        <w:rPr>
          <w:rStyle w:val="eop"/>
          <w:rFonts w:asciiTheme="minorHAnsi" w:hAnsiTheme="minorHAnsi" w:cstheme="minorHAnsi"/>
          <w:sz w:val="20"/>
          <w:szCs w:val="20"/>
          <w:lang w:val="es-CO"/>
        </w:rPr>
        <w:t xml:space="preserve">generó </w:t>
      </w:r>
      <w:r w:rsidR="004C2D27">
        <w:rPr>
          <w:rStyle w:val="eop"/>
          <w:rFonts w:asciiTheme="minorHAnsi" w:hAnsiTheme="minorHAnsi" w:cstheme="minorHAnsi"/>
          <w:sz w:val="20"/>
          <w:szCs w:val="20"/>
          <w:lang w:val="es-CO"/>
        </w:rPr>
        <w:t xml:space="preserve">cambios de comportamientos y </w:t>
      </w:r>
      <w:r w:rsidR="004C2D27" w:rsidRPr="004936AB">
        <w:rPr>
          <w:rStyle w:val="eop"/>
          <w:rFonts w:asciiTheme="minorHAnsi" w:hAnsiTheme="minorHAnsi" w:cstheme="minorHAnsi"/>
          <w:sz w:val="20"/>
          <w:szCs w:val="20"/>
          <w:lang w:val="es-CO"/>
        </w:rPr>
        <w:t>reflexion</w:t>
      </w:r>
      <w:r w:rsidR="004C2D27">
        <w:rPr>
          <w:rStyle w:val="eop"/>
          <w:rFonts w:asciiTheme="minorHAnsi" w:hAnsiTheme="minorHAnsi" w:cstheme="minorHAnsi"/>
          <w:sz w:val="20"/>
          <w:szCs w:val="20"/>
          <w:lang w:val="es-CO"/>
        </w:rPr>
        <w:t>es</w:t>
      </w:r>
      <w:r w:rsidR="007321D0" w:rsidRPr="004936AB">
        <w:rPr>
          <w:rStyle w:val="eop"/>
          <w:rFonts w:asciiTheme="minorHAnsi" w:hAnsiTheme="minorHAnsi" w:cstheme="minorHAnsi"/>
          <w:sz w:val="20"/>
          <w:szCs w:val="20"/>
          <w:lang w:val="es-CO"/>
        </w:rPr>
        <w:t xml:space="preserve"> y </w:t>
      </w:r>
      <w:r w:rsidR="004C2D27">
        <w:rPr>
          <w:rStyle w:val="eop"/>
          <w:rFonts w:asciiTheme="minorHAnsi" w:hAnsiTheme="minorHAnsi" w:cstheme="minorHAnsi"/>
          <w:sz w:val="20"/>
          <w:szCs w:val="20"/>
          <w:lang w:val="es-CO"/>
        </w:rPr>
        <w:t xml:space="preserve">se fortaleció </w:t>
      </w:r>
      <w:r w:rsidR="007321D0" w:rsidRPr="004936AB">
        <w:rPr>
          <w:rStyle w:val="eop"/>
          <w:rFonts w:asciiTheme="minorHAnsi" w:hAnsiTheme="minorHAnsi" w:cstheme="minorHAnsi"/>
          <w:sz w:val="20"/>
          <w:szCs w:val="20"/>
          <w:lang w:val="es-CO"/>
        </w:rPr>
        <w:t>la solidaridad con las mujeres.</w:t>
      </w:r>
      <w:r w:rsidR="007321D0" w:rsidRPr="004936AB">
        <w:rPr>
          <w:rStyle w:val="Refdenotaalpie"/>
          <w:rFonts w:asciiTheme="minorHAnsi" w:hAnsiTheme="minorHAnsi" w:cstheme="minorHAnsi"/>
          <w:sz w:val="20"/>
          <w:szCs w:val="20"/>
        </w:rPr>
        <w:footnoteReference w:id="16"/>
      </w:r>
      <w:r w:rsidR="007321D0" w:rsidRPr="004936AB">
        <w:rPr>
          <w:rStyle w:val="eop"/>
          <w:rFonts w:asciiTheme="minorHAnsi" w:hAnsiTheme="minorHAnsi" w:cstheme="minorHAnsi"/>
          <w:sz w:val="20"/>
          <w:szCs w:val="20"/>
          <w:lang w:val="es-CO"/>
        </w:rPr>
        <w:t xml:space="preserve"> Debido a los logros mencionados, las medidas y la ruta metodológica descritas </w:t>
      </w:r>
      <w:r w:rsidR="007321D0" w:rsidRPr="004936AB">
        <w:rPr>
          <w:rStyle w:val="eop"/>
          <w:rFonts w:asciiTheme="minorHAnsi" w:hAnsiTheme="minorHAnsi" w:cstheme="minorHAnsi"/>
          <w:sz w:val="20"/>
          <w:szCs w:val="20"/>
          <w:lang w:val="es-CO"/>
        </w:rPr>
        <w:lastRenderedPageBreak/>
        <w:t>anteriormente pueden ser utilizadas como un ruta o guía para aquellos programas trabajando en situaciones posconflictos e incorporando un enfoque de género dentro de sus proyectos.</w:t>
      </w:r>
    </w:p>
    <w:p w14:paraId="7F54710C" w14:textId="77777777" w:rsidR="007321D0" w:rsidRDefault="007321D0" w:rsidP="007321D0">
      <w:pPr>
        <w:jc w:val="both"/>
        <w:rPr>
          <w:rFonts w:asciiTheme="minorHAnsi" w:hAnsiTheme="minorHAnsi" w:cstheme="minorHAnsi"/>
          <w:i/>
          <w:sz w:val="20"/>
          <w:szCs w:val="20"/>
          <w:lang w:val="es-CO"/>
        </w:rPr>
      </w:pPr>
    </w:p>
    <w:p w14:paraId="6581C674" w14:textId="77777777" w:rsidR="007321D0" w:rsidRPr="002244A5" w:rsidRDefault="007321D0" w:rsidP="007E3119">
      <w:pPr>
        <w:ind w:left="426"/>
        <w:rPr>
          <w:rFonts w:asciiTheme="minorHAnsi" w:hAnsiTheme="minorHAnsi" w:cstheme="minorHAnsi"/>
          <w:color w:val="FF0000"/>
          <w:sz w:val="20"/>
          <w:szCs w:val="20"/>
          <w:lang w:val="es-CO"/>
        </w:rPr>
      </w:pPr>
      <w:bookmarkStart w:id="7" w:name="_Toc4060740"/>
      <w:r w:rsidRPr="002244A5">
        <w:rPr>
          <w:rFonts w:asciiTheme="minorHAnsi" w:hAnsiTheme="minorHAnsi" w:cstheme="minorHAnsi"/>
          <w:b/>
          <w:sz w:val="20"/>
          <w:szCs w:val="20"/>
          <w:lang w:val="es-CO"/>
        </w:rPr>
        <w:t>Enfoque en Proyectos Productivos</w:t>
      </w:r>
      <w:bookmarkEnd w:id="7"/>
      <w:r w:rsidR="004C2D27" w:rsidRPr="002244A5">
        <w:rPr>
          <w:rFonts w:asciiTheme="minorHAnsi" w:hAnsiTheme="minorHAnsi" w:cstheme="minorHAnsi"/>
          <w:b/>
          <w:sz w:val="20"/>
          <w:szCs w:val="20"/>
          <w:lang w:val="es-CO"/>
        </w:rPr>
        <w:t>:</w:t>
      </w:r>
      <w:r w:rsidR="003558A9" w:rsidRPr="002244A5">
        <w:rPr>
          <w:rFonts w:asciiTheme="minorHAnsi" w:hAnsiTheme="minorHAnsi" w:cstheme="minorHAnsi"/>
          <w:sz w:val="20"/>
          <w:szCs w:val="20"/>
          <w:lang w:val="es-CO"/>
        </w:rPr>
        <w:t xml:space="preserve"> </w:t>
      </w:r>
    </w:p>
    <w:p w14:paraId="3EA73BF6" w14:textId="77777777" w:rsidR="007321D0" w:rsidRPr="00F3336A" w:rsidRDefault="007321D0" w:rsidP="007E3119">
      <w:pPr>
        <w:ind w:left="426"/>
        <w:rPr>
          <w:rFonts w:asciiTheme="minorHAnsi" w:hAnsiTheme="minorHAnsi" w:cstheme="minorHAnsi"/>
          <w:i/>
          <w:iCs/>
          <w:color w:val="000000"/>
          <w:sz w:val="20"/>
          <w:szCs w:val="20"/>
          <w:lang w:val="es-CO"/>
        </w:rPr>
      </w:pPr>
    </w:p>
    <w:p w14:paraId="30B434D2" w14:textId="77777777" w:rsidR="007321D0" w:rsidRDefault="004C2D27" w:rsidP="007E3119">
      <w:pPr>
        <w:pStyle w:val="Sinespaciado"/>
        <w:ind w:left="426"/>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el enfoque </w:t>
      </w:r>
      <w:r w:rsidR="007E3119">
        <w:rPr>
          <w:rFonts w:asciiTheme="minorHAnsi" w:hAnsiTheme="minorHAnsi" w:cstheme="minorHAnsi"/>
          <w:sz w:val="20"/>
          <w:szCs w:val="20"/>
          <w:lang w:val="es-CO"/>
        </w:rPr>
        <w:t xml:space="preserve">de proyectos </w:t>
      </w:r>
      <w:r w:rsidR="007321D0" w:rsidRPr="00F3336A">
        <w:rPr>
          <w:rFonts w:asciiTheme="minorHAnsi" w:hAnsiTheme="minorHAnsi" w:cstheme="minorHAnsi"/>
          <w:sz w:val="20"/>
          <w:szCs w:val="20"/>
          <w:lang w:val="es-CO"/>
        </w:rPr>
        <w:t>y agropecuarios como una de sus líneas centrales. El enfoque está representado por el Output 3, cual indica “se implementan iniciativas productivas de carácter comunitario para mejorar condiciones de vida en los sujetos de reparación colectiva.”</w:t>
      </w:r>
      <w:r w:rsidR="007321D0" w:rsidRPr="00F3336A">
        <w:rPr>
          <w:rStyle w:val="Refdenotaalpie"/>
          <w:rFonts w:asciiTheme="minorHAnsi" w:hAnsiTheme="minorHAnsi" w:cstheme="minorHAnsi"/>
          <w:sz w:val="20"/>
          <w:szCs w:val="20"/>
        </w:rPr>
        <w:footnoteReference w:id="17"/>
      </w:r>
      <w:r w:rsidR="007321D0" w:rsidRPr="00F3336A">
        <w:rPr>
          <w:rFonts w:asciiTheme="minorHAnsi" w:hAnsiTheme="minorHAnsi" w:cstheme="minorHAnsi"/>
          <w:sz w:val="20"/>
          <w:szCs w:val="20"/>
          <w:lang w:val="es-CO"/>
        </w:rPr>
        <w:t xml:space="preserve"> </w:t>
      </w:r>
    </w:p>
    <w:p w14:paraId="0C5B17B6" w14:textId="77777777" w:rsidR="007E3119" w:rsidRPr="00F3336A" w:rsidRDefault="007E3119" w:rsidP="007E3119">
      <w:pPr>
        <w:pStyle w:val="Sinespaciado"/>
        <w:ind w:left="426"/>
        <w:rPr>
          <w:rFonts w:asciiTheme="minorHAnsi" w:hAnsiTheme="minorHAnsi" w:cstheme="minorHAnsi"/>
          <w:sz w:val="20"/>
          <w:szCs w:val="20"/>
          <w:lang w:val="es-CO"/>
        </w:rPr>
      </w:pPr>
    </w:p>
    <w:p w14:paraId="1DA9562B" w14:textId="77777777" w:rsidR="007321D0"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Dentro del proyecto, la implementación de las medidas y acciones de tipo agropecuario,</w:t>
      </w:r>
      <w:r w:rsidR="007E3119">
        <w:rPr>
          <w:rFonts w:asciiTheme="minorHAnsi" w:hAnsiTheme="minorHAnsi" w:cstheme="minorHAnsi"/>
          <w:sz w:val="20"/>
          <w:szCs w:val="20"/>
          <w:lang w:val="es-CO"/>
        </w:rPr>
        <w:t xml:space="preserve"> fueron</w:t>
      </w:r>
      <w:r w:rsidR="007E3119" w:rsidRPr="00F3336A">
        <w:rPr>
          <w:rFonts w:asciiTheme="minorHAnsi" w:hAnsiTheme="minorHAnsi" w:cstheme="minorHAnsi"/>
          <w:sz w:val="20"/>
          <w:szCs w:val="20"/>
          <w:lang w:val="es-CO"/>
        </w:rPr>
        <w:t xml:space="preserve"> implementadas</w:t>
      </w:r>
      <w:r w:rsidRPr="00F3336A">
        <w:rPr>
          <w:rFonts w:asciiTheme="minorHAnsi" w:hAnsiTheme="minorHAnsi" w:cstheme="minorHAnsi"/>
          <w:sz w:val="20"/>
          <w:szCs w:val="20"/>
          <w:lang w:val="es-CO"/>
        </w:rPr>
        <w:t xml:space="preserve"> por la Organización de las Naciones Unidas para la Alimentación y la Agricultura FAO, quien </w:t>
      </w:r>
      <w:r w:rsidR="007E3119">
        <w:rPr>
          <w:rFonts w:asciiTheme="minorHAnsi" w:hAnsiTheme="minorHAnsi" w:cstheme="minorHAnsi"/>
          <w:sz w:val="20"/>
          <w:szCs w:val="20"/>
          <w:lang w:val="es-CO"/>
        </w:rPr>
        <w:t>se encargó del f</w:t>
      </w:r>
      <w:r w:rsidRPr="00F3336A">
        <w:rPr>
          <w:rFonts w:asciiTheme="minorHAnsi" w:hAnsiTheme="minorHAnsi" w:cstheme="minorHAnsi"/>
          <w:sz w:val="20"/>
          <w:szCs w:val="20"/>
          <w:lang w:val="es-CO"/>
        </w:rPr>
        <w:t>ortaleci</w:t>
      </w:r>
      <w:r w:rsidR="007E3119">
        <w:rPr>
          <w:rFonts w:asciiTheme="minorHAnsi" w:hAnsiTheme="minorHAnsi" w:cstheme="minorHAnsi"/>
          <w:sz w:val="20"/>
          <w:szCs w:val="20"/>
          <w:lang w:val="es-CO"/>
        </w:rPr>
        <w:t>miento de</w:t>
      </w:r>
      <w:r w:rsidRPr="00F3336A">
        <w:rPr>
          <w:rFonts w:asciiTheme="minorHAnsi" w:hAnsiTheme="minorHAnsi" w:cstheme="minorHAnsi"/>
          <w:sz w:val="20"/>
          <w:szCs w:val="20"/>
          <w:lang w:val="es-CO"/>
        </w:rPr>
        <w:t xml:space="preserve"> las capacidades productivas de las familias rurales, integrantes de los Sujetos de Reparación Colectiva - SRC, a través de la dotación de insumos, materiales, semillas y herramientas. </w:t>
      </w:r>
      <w:r w:rsidR="007E3119">
        <w:rPr>
          <w:rFonts w:asciiTheme="minorHAnsi" w:hAnsiTheme="minorHAnsi" w:cstheme="minorHAnsi"/>
          <w:sz w:val="20"/>
          <w:szCs w:val="20"/>
          <w:lang w:val="es-CO"/>
        </w:rPr>
        <w:t xml:space="preserve">Del mismo modo, FAO </w:t>
      </w:r>
      <w:r w:rsidRPr="00F3336A">
        <w:rPr>
          <w:rFonts w:asciiTheme="minorHAnsi" w:hAnsiTheme="minorHAnsi" w:cstheme="minorHAnsi"/>
          <w:sz w:val="20"/>
          <w:szCs w:val="20"/>
          <w:lang w:val="es-CO"/>
        </w:rPr>
        <w:t>potenci</w:t>
      </w:r>
      <w:r w:rsidR="007E3119">
        <w:rPr>
          <w:rFonts w:asciiTheme="minorHAnsi" w:hAnsiTheme="minorHAnsi" w:cstheme="minorHAnsi"/>
          <w:sz w:val="20"/>
          <w:szCs w:val="20"/>
          <w:lang w:val="es-CO"/>
        </w:rPr>
        <w:t>ó</w:t>
      </w:r>
      <w:r w:rsidRPr="00F3336A">
        <w:rPr>
          <w:rFonts w:asciiTheme="minorHAnsi" w:hAnsiTheme="minorHAnsi" w:cstheme="minorHAnsi"/>
          <w:sz w:val="20"/>
          <w:szCs w:val="20"/>
          <w:lang w:val="es-CO"/>
        </w:rPr>
        <w:t xml:space="preserve"> la capacidad organizativa y comercial de las Organizaciones de Agricultura Familiar – OAF, existentes al interior de los SRC, mediante procesos de dotación de equipos y elementos administrativos, y con acciones de formación administrativa y socio empresarial. </w:t>
      </w:r>
    </w:p>
    <w:p w14:paraId="045B7A2E" w14:textId="77777777" w:rsidR="007E3119" w:rsidRPr="00F3336A" w:rsidRDefault="007E3119" w:rsidP="007E3119">
      <w:pPr>
        <w:ind w:left="426"/>
        <w:jc w:val="both"/>
        <w:rPr>
          <w:rFonts w:asciiTheme="minorHAnsi" w:hAnsiTheme="minorHAnsi" w:cstheme="minorHAnsi"/>
          <w:sz w:val="20"/>
          <w:szCs w:val="20"/>
          <w:lang w:val="es-CO"/>
        </w:rPr>
      </w:pPr>
    </w:p>
    <w:p w14:paraId="446ADFEC" w14:textId="77777777" w:rsidR="007321D0" w:rsidRDefault="007E3119" w:rsidP="007E3119">
      <w:pPr>
        <w:ind w:left="426"/>
        <w:jc w:val="both"/>
        <w:rPr>
          <w:rFonts w:asciiTheme="minorHAnsi" w:hAnsiTheme="minorHAnsi" w:cstheme="minorHAnsi"/>
          <w:sz w:val="20"/>
          <w:szCs w:val="20"/>
          <w:lang w:val="es-CO"/>
        </w:rPr>
      </w:pPr>
      <w:r>
        <w:rPr>
          <w:rFonts w:asciiTheme="minorHAnsi" w:hAnsiTheme="minorHAnsi" w:cstheme="minorHAnsi"/>
          <w:sz w:val="20"/>
          <w:szCs w:val="20"/>
          <w:lang w:val="es-CO"/>
        </w:rPr>
        <w:t>El apoyo a los sujetos de reparación colectiva en materia agropecuaria f</w:t>
      </w:r>
      <w:r w:rsidR="007321D0" w:rsidRPr="00F3336A">
        <w:rPr>
          <w:rFonts w:asciiTheme="minorHAnsi" w:hAnsiTheme="minorHAnsi" w:cstheme="minorHAnsi"/>
          <w:sz w:val="20"/>
          <w:szCs w:val="20"/>
          <w:lang w:val="es-CO"/>
        </w:rPr>
        <w:t xml:space="preserve">acilitó el encuentro y promovió el establecimiento de redes de articulación comercial, y de apoyo institucional con gobiernos locales, gremios del sector agropecuario, instituciones de educación técnica y superior, y centros de investigación agropecuaria. </w:t>
      </w:r>
    </w:p>
    <w:p w14:paraId="531D36D3" w14:textId="77777777" w:rsidR="007E3119" w:rsidRPr="00F3336A" w:rsidRDefault="007E3119" w:rsidP="007E3119">
      <w:pPr>
        <w:ind w:left="426"/>
        <w:jc w:val="both"/>
        <w:rPr>
          <w:rFonts w:asciiTheme="minorHAnsi" w:hAnsiTheme="minorHAnsi" w:cstheme="minorHAnsi"/>
          <w:sz w:val="20"/>
          <w:szCs w:val="20"/>
          <w:lang w:val="es-CO"/>
        </w:rPr>
      </w:pPr>
    </w:p>
    <w:p w14:paraId="22CD318B" w14:textId="77777777" w:rsidR="007321D0" w:rsidRPr="00F3336A" w:rsidRDefault="007321D0" w:rsidP="007E3119">
      <w:pPr>
        <w:ind w:left="426"/>
        <w:jc w:val="both"/>
        <w:rPr>
          <w:rFonts w:asciiTheme="minorHAnsi" w:eastAsia="Calibri" w:hAnsiTheme="minorHAnsi" w:cstheme="minorHAnsi"/>
          <w:sz w:val="20"/>
          <w:szCs w:val="20"/>
          <w:lang w:val="es-ES_tradnl"/>
        </w:rPr>
      </w:pPr>
      <w:r w:rsidRPr="00F3336A">
        <w:rPr>
          <w:rFonts w:asciiTheme="minorHAnsi" w:hAnsiTheme="minorHAnsi" w:cstheme="minorHAnsi"/>
          <w:sz w:val="20"/>
          <w:szCs w:val="20"/>
          <w:lang w:val="es-CO"/>
        </w:rPr>
        <w:t>En algunos sujetos se apoyó la construcción o adecuación de infraestructura productiva agropecuaria, y de apoyo a la producción, almacenamiento y postcosecha de alimentos. Estas acciones se adelantaron en los SRC La Balsita de Dabeiba,  Encarnación, el Maravillo y la Clara en Urrao, Pueblo Bello en Turbo Antioquia, y comunidades rurales y urbanas de los municipios de Granada y San Carlos, todos estos en el departamento de Antioquia; OAF productoras de café en el Municipio de Mistrató, y productoras de panela en Pueblo Rico, ambas en el departamento de Risaralda; la comunidad de El Salado en el municipio de Carmen de Bolívar en el departamento de Bolívar; la comunidad de la vereda Guaduas del municipio de Carmen de Atrato en el departamento de Chocó; las comunidades de la Inspección El Tigre en el Municipio de Valle del Guamuez en el departamento de Putumayo; y Organizaciones de Agricultura Familiar y Juntas de Acción Comunal de áreas urbanas y rurales del Municipio de Ataco en el departamento del Tolima.</w:t>
      </w:r>
      <w:r w:rsidRPr="00F3336A">
        <w:rPr>
          <w:rStyle w:val="Refdenotaalpie"/>
          <w:rFonts w:asciiTheme="minorHAnsi" w:hAnsiTheme="minorHAnsi" w:cstheme="minorHAnsi"/>
          <w:sz w:val="20"/>
          <w:szCs w:val="20"/>
        </w:rPr>
        <w:footnoteReference w:id="18"/>
      </w:r>
      <w:r w:rsidRPr="00F3336A">
        <w:rPr>
          <w:rFonts w:asciiTheme="minorHAnsi" w:hAnsiTheme="minorHAnsi" w:cstheme="minorHAnsi"/>
          <w:sz w:val="20"/>
          <w:szCs w:val="20"/>
          <w:lang w:val="es-CO"/>
        </w:rPr>
        <w:t xml:space="preserve"> </w:t>
      </w:r>
    </w:p>
    <w:p w14:paraId="34F262C2" w14:textId="77777777" w:rsidR="00FE5882" w:rsidRPr="00F3336A" w:rsidRDefault="00FE5882" w:rsidP="007E3119">
      <w:pPr>
        <w:ind w:left="426"/>
        <w:jc w:val="both"/>
        <w:rPr>
          <w:rFonts w:asciiTheme="minorHAnsi" w:hAnsiTheme="minorHAnsi" w:cstheme="minorHAnsi"/>
          <w:sz w:val="20"/>
          <w:szCs w:val="20"/>
          <w:lang w:val="es-CO"/>
        </w:rPr>
      </w:pPr>
    </w:p>
    <w:p w14:paraId="51C38E55"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Durante el conflicto armando, se afectó el ámbito económico a nivel local y regional, perjudicando el desarrollo del sector productivo agropecuario y poniendo en riesgo la disponibilidad y el acceso a los alimentos y la seguridad alimentaria de las comunidades</w:t>
      </w:r>
      <w:r w:rsidRPr="00F3336A">
        <w:rPr>
          <w:rStyle w:val="Refdenotaalpie"/>
          <w:rFonts w:asciiTheme="minorHAnsi" w:hAnsiTheme="minorHAnsi" w:cstheme="minorHAnsi"/>
          <w:sz w:val="20"/>
          <w:szCs w:val="20"/>
        </w:rPr>
        <w:footnoteReference w:id="19"/>
      </w:r>
      <w:r w:rsidRPr="00F3336A">
        <w:rPr>
          <w:rFonts w:asciiTheme="minorHAnsi" w:hAnsiTheme="minorHAnsi" w:cstheme="minorHAnsi"/>
          <w:sz w:val="20"/>
          <w:szCs w:val="20"/>
          <w:lang w:val="es-CO"/>
        </w:rPr>
        <w:t xml:space="preserve">. </w:t>
      </w:r>
      <w:r w:rsidR="007E311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 xml:space="preserve">Por lo tanto, las acciones y medidas de reparación de tipo agropecuario, </w:t>
      </w:r>
      <w:r w:rsidR="00D8610E" w:rsidRPr="00F3336A">
        <w:rPr>
          <w:rFonts w:asciiTheme="minorHAnsi" w:hAnsiTheme="minorHAnsi" w:cstheme="minorHAnsi"/>
          <w:sz w:val="20"/>
          <w:szCs w:val="20"/>
          <w:lang w:val="es-CO"/>
        </w:rPr>
        <w:t xml:space="preserve">estuvieron enfocada </w:t>
      </w:r>
      <w:r w:rsidRPr="00F3336A">
        <w:rPr>
          <w:rFonts w:asciiTheme="minorHAnsi" w:hAnsiTheme="minorHAnsi" w:cstheme="minorHAnsi"/>
          <w:sz w:val="20"/>
          <w:szCs w:val="20"/>
          <w:lang w:val="es-CO"/>
        </w:rPr>
        <w:t>a restablecer las actividades productivas, recuperar la producción agropecuaria, promover el autoabastecimiento de alimentos, y facilitar la articulación comercial de las Organizaciones de Agricultura Familiar con los mercados locales y subregionales de alimentos y materias primas de origen agropecuario, de aquellas comunidades que fueron afectadas a causa de los daños del conflicto, incluyendo la ruptura del tejido social, desintegración de la comunidad por el desplazamiento forzado, daños en infraestructura productivo, pérdida de ingresos y bienes productivos y deterioro de la convivencia, entre otros</w:t>
      </w:r>
      <w:r w:rsidRPr="00F3336A">
        <w:rPr>
          <w:rStyle w:val="Refdenotaalpie"/>
          <w:rFonts w:asciiTheme="minorHAnsi" w:hAnsiTheme="minorHAnsi" w:cstheme="minorHAnsi"/>
          <w:sz w:val="20"/>
          <w:szCs w:val="20"/>
        </w:rPr>
        <w:footnoteReference w:id="20"/>
      </w:r>
      <w:r w:rsidRPr="00F3336A">
        <w:rPr>
          <w:rFonts w:asciiTheme="minorHAnsi" w:hAnsiTheme="minorHAnsi" w:cstheme="minorHAnsi"/>
          <w:sz w:val="20"/>
          <w:szCs w:val="20"/>
          <w:lang w:val="es-CO"/>
        </w:rPr>
        <w:t>.</w:t>
      </w:r>
    </w:p>
    <w:p w14:paraId="56383542" w14:textId="77777777" w:rsidR="00D8610E" w:rsidRPr="00F3336A" w:rsidRDefault="00D8610E" w:rsidP="007E3119">
      <w:pPr>
        <w:ind w:left="426"/>
        <w:jc w:val="both"/>
        <w:rPr>
          <w:rFonts w:asciiTheme="minorHAnsi" w:hAnsiTheme="minorHAnsi" w:cstheme="minorHAnsi"/>
          <w:sz w:val="20"/>
          <w:szCs w:val="20"/>
          <w:lang w:val="es-CO"/>
        </w:rPr>
      </w:pPr>
    </w:p>
    <w:p w14:paraId="456011C6" w14:textId="77777777" w:rsidR="007321D0" w:rsidRPr="00F3336A" w:rsidRDefault="007E3119" w:rsidP="007E3119">
      <w:pPr>
        <w:ind w:left="426"/>
        <w:jc w:val="both"/>
        <w:rPr>
          <w:rFonts w:asciiTheme="minorHAnsi" w:hAnsiTheme="minorHAnsi" w:cstheme="minorHAnsi"/>
          <w:sz w:val="20"/>
          <w:szCs w:val="20"/>
          <w:lang w:val="es-CO"/>
        </w:rPr>
      </w:pPr>
      <w:r>
        <w:rPr>
          <w:rFonts w:asciiTheme="minorHAnsi" w:hAnsiTheme="minorHAnsi" w:cstheme="minorHAnsi"/>
          <w:sz w:val="20"/>
          <w:szCs w:val="20"/>
          <w:lang w:val="es-CO"/>
        </w:rPr>
        <w:t>El principio de articulación de FAO en concertación con PNUD para la implementación de medidas agropecuarias parte de que, r</w:t>
      </w:r>
      <w:r w:rsidR="007321D0" w:rsidRPr="00F3336A">
        <w:rPr>
          <w:rFonts w:asciiTheme="minorHAnsi" w:hAnsiTheme="minorHAnsi" w:cstheme="minorHAnsi"/>
          <w:sz w:val="20"/>
          <w:szCs w:val="20"/>
          <w:lang w:val="es-CO"/>
        </w:rPr>
        <w:t xml:space="preserve">eparando integralmente los daños causados a los sujetos colectivos, se </w:t>
      </w:r>
      <w:r>
        <w:rPr>
          <w:rFonts w:asciiTheme="minorHAnsi" w:hAnsiTheme="minorHAnsi" w:cstheme="minorHAnsi"/>
          <w:sz w:val="20"/>
          <w:szCs w:val="20"/>
          <w:lang w:val="es-CO"/>
        </w:rPr>
        <w:t xml:space="preserve">puede </w:t>
      </w:r>
      <w:r w:rsidR="007321D0" w:rsidRPr="00F3336A">
        <w:rPr>
          <w:rFonts w:asciiTheme="minorHAnsi" w:hAnsiTheme="minorHAnsi" w:cstheme="minorHAnsi"/>
          <w:sz w:val="20"/>
          <w:szCs w:val="20"/>
          <w:lang w:val="es-CO"/>
        </w:rPr>
        <w:t xml:space="preserve">devolver a las víctimas a estados previos a los hechos victimizantes causado por el conflicto armado. Para las víctimas, las medidas implementadas por el </w:t>
      </w:r>
      <w:r w:rsidR="007321D0" w:rsidRPr="00F3336A">
        <w:rPr>
          <w:rFonts w:asciiTheme="minorHAnsi" w:hAnsiTheme="minorHAnsi" w:cstheme="minorHAnsi"/>
          <w:sz w:val="20"/>
          <w:szCs w:val="20"/>
          <w:lang w:val="es-CO"/>
        </w:rPr>
        <w:lastRenderedPageBreak/>
        <w:t>programa les ofrecen una manera para retomar y reconstruir proyectos de vida colectivos con un enfoque transformador y una mirada al futuro.</w:t>
      </w:r>
      <w:r w:rsidR="007321D0" w:rsidRPr="00F3336A">
        <w:rPr>
          <w:rStyle w:val="Refdenotaalpie"/>
          <w:rFonts w:asciiTheme="minorHAnsi" w:hAnsiTheme="minorHAnsi" w:cstheme="minorHAnsi"/>
          <w:sz w:val="20"/>
          <w:szCs w:val="20"/>
        </w:rPr>
        <w:footnoteReference w:id="21"/>
      </w:r>
      <w:r w:rsidR="007321D0" w:rsidRPr="00F3336A">
        <w:rPr>
          <w:rFonts w:asciiTheme="minorHAnsi" w:hAnsiTheme="minorHAnsi" w:cstheme="minorHAnsi"/>
          <w:sz w:val="20"/>
          <w:szCs w:val="20"/>
          <w:lang w:val="es-CO"/>
        </w:rPr>
        <w:t xml:space="preserve"> </w:t>
      </w:r>
    </w:p>
    <w:p w14:paraId="1196A8E2" w14:textId="77777777" w:rsidR="00D8610E" w:rsidRPr="00F3336A" w:rsidRDefault="00D8610E" w:rsidP="007E3119">
      <w:pPr>
        <w:ind w:left="426"/>
        <w:jc w:val="both"/>
        <w:rPr>
          <w:rFonts w:asciiTheme="minorHAnsi" w:hAnsiTheme="minorHAnsi" w:cstheme="minorHAnsi"/>
          <w:sz w:val="20"/>
          <w:szCs w:val="20"/>
          <w:lang w:val="es-CO"/>
        </w:rPr>
      </w:pPr>
    </w:p>
    <w:p w14:paraId="5BD9924F"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Además, debido a la debilitación económica en las comunidades afectadas por el conflicto, el impulso de medidas, acciones y proyectos productivos presenta una oportunidad fundamental para generar condiciones económicas que favorecen el asentamiento comunitario, el retorno y hacer sostenibles proyectos de vida familiares y colectivos.</w:t>
      </w:r>
      <w:r w:rsidRPr="00F3336A">
        <w:rPr>
          <w:rStyle w:val="Refdenotaalpie"/>
          <w:rFonts w:asciiTheme="minorHAnsi" w:hAnsiTheme="minorHAnsi" w:cstheme="minorHAnsi"/>
          <w:sz w:val="20"/>
          <w:szCs w:val="20"/>
        </w:rPr>
        <w:footnoteReference w:id="22"/>
      </w:r>
      <w:r w:rsidRPr="00F3336A">
        <w:rPr>
          <w:rFonts w:asciiTheme="minorHAnsi" w:hAnsiTheme="minorHAnsi" w:cstheme="minorHAnsi"/>
          <w:sz w:val="20"/>
          <w:szCs w:val="20"/>
          <w:lang w:val="es-CO"/>
        </w:rPr>
        <w:t xml:space="preserve"> </w:t>
      </w:r>
    </w:p>
    <w:p w14:paraId="44CEC0FB" w14:textId="77777777" w:rsidR="00D8610E" w:rsidRPr="00F3336A" w:rsidRDefault="00D8610E" w:rsidP="007E3119">
      <w:pPr>
        <w:ind w:left="426"/>
        <w:jc w:val="both"/>
        <w:rPr>
          <w:rFonts w:asciiTheme="minorHAnsi" w:hAnsiTheme="minorHAnsi" w:cstheme="minorHAnsi"/>
          <w:sz w:val="20"/>
          <w:szCs w:val="20"/>
          <w:lang w:val="es-CO"/>
        </w:rPr>
      </w:pPr>
    </w:p>
    <w:p w14:paraId="4ACE46AF"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el fortalecimiento de los medios de vida agropecuarios, a través de iniciativas productivas de carácter comunitario desarrollados durante la implementación del proyecto, se reforzó</w:t>
      </w:r>
      <w:r w:rsidR="00F5458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la relación y el arraigo en el territorio, restableciendo el sentido de apropiación rural,  el cual se debilitó durante y por causa el conflicto.</w:t>
      </w:r>
      <w:r w:rsidRPr="00F3336A">
        <w:rPr>
          <w:rStyle w:val="Refdenotaalpie"/>
          <w:rFonts w:asciiTheme="minorHAnsi" w:hAnsiTheme="minorHAnsi" w:cstheme="minorHAnsi"/>
          <w:sz w:val="20"/>
          <w:szCs w:val="20"/>
        </w:rPr>
        <w:footnoteReference w:id="23"/>
      </w:r>
      <w:r w:rsidRPr="00F3336A">
        <w:rPr>
          <w:rFonts w:asciiTheme="minorHAnsi" w:hAnsiTheme="minorHAnsi" w:cstheme="minorHAnsi"/>
          <w:sz w:val="20"/>
          <w:szCs w:val="20"/>
          <w:lang w:val="es-CO"/>
        </w:rPr>
        <w:t xml:space="preserve"> Es también importante resaltar que, en el marco de la Agenda 2030 de las Naciones Unidas, los proyectos productivos ayudan a abordar el Objetivo de Desarrollo Sostenible (ODS) 1 para el fin de la pobreza en el hecho de recuperando la economía local.</w:t>
      </w:r>
      <w:r w:rsidRPr="00F3336A">
        <w:rPr>
          <w:rStyle w:val="Refdenotaalpie"/>
          <w:rFonts w:asciiTheme="minorHAnsi" w:hAnsiTheme="minorHAnsi" w:cstheme="minorHAnsi"/>
          <w:sz w:val="20"/>
          <w:szCs w:val="20"/>
        </w:rPr>
        <w:footnoteReference w:id="24"/>
      </w:r>
    </w:p>
    <w:p w14:paraId="667A77D2" w14:textId="77777777" w:rsidR="00F54589" w:rsidRDefault="00F54589" w:rsidP="007E3119">
      <w:pPr>
        <w:ind w:left="426"/>
        <w:jc w:val="both"/>
        <w:rPr>
          <w:rFonts w:asciiTheme="minorHAnsi" w:hAnsiTheme="minorHAnsi" w:cstheme="minorHAnsi"/>
          <w:sz w:val="20"/>
          <w:szCs w:val="20"/>
          <w:lang w:val="es-CO"/>
        </w:rPr>
      </w:pPr>
    </w:p>
    <w:p w14:paraId="0353A1BD" w14:textId="77777777" w:rsidR="007321D0" w:rsidRPr="00F3336A"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De esta manera, la estrategia de FAO en el marco del proyecto buscó favorecer los entornos comunitarios con acciones de alternatividad productiva y de autosostenibilidad, para conjuntamente con el PNUD alimentar el proceso comunitario con las acciones productivas y así tratar de consolidar un proceso sostenible, no solo de reparación colectiva sino de proveer los medios de vida comunitarios.</w:t>
      </w:r>
    </w:p>
    <w:p w14:paraId="3A707919" w14:textId="77777777" w:rsidR="007321D0" w:rsidRPr="00F3336A" w:rsidRDefault="007321D0" w:rsidP="007E3119">
      <w:pPr>
        <w:ind w:left="426"/>
        <w:jc w:val="both"/>
        <w:rPr>
          <w:rFonts w:asciiTheme="minorHAnsi" w:hAnsiTheme="minorHAnsi" w:cstheme="minorHAnsi"/>
          <w:sz w:val="20"/>
          <w:szCs w:val="20"/>
          <w:lang w:val="es-CO"/>
        </w:rPr>
      </w:pPr>
    </w:p>
    <w:p w14:paraId="07E278B9" w14:textId="77777777" w:rsidR="007321D0" w:rsidRDefault="007321D0" w:rsidP="007E311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Para este proyecto, la FAO en Colombia utilizó metodologías de trabajo que permitieron adaptarse a las características sociales, culturales, productivas, económicas y ambientales, lo que permite diseñar la intervención, el proyecto, la medida y la acción de reparación, a las necesidades y expectativas de cada sujeto de reparación. Las intervenciones se diseñan e implementan con criterios de producción limpia, gestión de riesgos, resiliencia, fortalecimiento de las Organizaciones de Agricultura Familiar – OAF y articulación efectiva a los mercados locales de alimentos, como mecanismo para facilitar la generación de ingresos y transición a escenarios reales de desarrollo rural. </w:t>
      </w:r>
    </w:p>
    <w:p w14:paraId="163E0403" w14:textId="77777777" w:rsidR="001F66B9" w:rsidRPr="00F3336A" w:rsidRDefault="001F66B9" w:rsidP="007E3119">
      <w:pPr>
        <w:ind w:left="426"/>
        <w:jc w:val="both"/>
        <w:rPr>
          <w:rFonts w:asciiTheme="minorHAnsi" w:hAnsiTheme="minorHAnsi" w:cstheme="minorHAnsi"/>
          <w:sz w:val="20"/>
          <w:szCs w:val="20"/>
          <w:lang w:val="es-CO"/>
        </w:rPr>
      </w:pPr>
    </w:p>
    <w:p w14:paraId="642CA068"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Todas las intervenciones parten de ejercicios de diagnósticos a nivel familiar y comunitario, para con base en ellos diseñar las apuestas técnicas productivas. Para esto, desde FAO se construyeron programas de capacitación técnica en los aspectos más relevantes para el desarrollo del proyecto productivo, que luego fueron desarrollados con los integrantes de los Sujetos de reparación, privilegiando metodologías participativas y vivenciales. Así mismo, estas intervenciones consideran la dotación de herramientas, materiales, semillas, insumos, pie de cría, equipos y maquinaria, así como infraestructura productiva, o de apoyo a la producción en los casos necesarios.</w:t>
      </w:r>
      <w:r w:rsidRPr="00F3336A">
        <w:rPr>
          <w:rStyle w:val="Refdenotaalpie"/>
          <w:rFonts w:asciiTheme="minorHAnsi" w:hAnsiTheme="minorHAnsi" w:cstheme="minorHAnsi"/>
          <w:sz w:val="20"/>
          <w:szCs w:val="20"/>
        </w:rPr>
        <w:footnoteReference w:id="25"/>
      </w:r>
      <w:r w:rsidRPr="00F3336A">
        <w:rPr>
          <w:rFonts w:asciiTheme="minorHAnsi" w:hAnsiTheme="minorHAnsi" w:cstheme="minorHAnsi"/>
          <w:sz w:val="20"/>
          <w:szCs w:val="20"/>
          <w:lang w:val="es-CO"/>
        </w:rPr>
        <w:t xml:space="preserve"> </w:t>
      </w:r>
    </w:p>
    <w:p w14:paraId="1F12B443"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También, en algunos sujetos de reparación, se diseñaron y pusieron en marcha esquemas de rotación de recursos e insumos, especialmente en los casos en que los recursos económicos disponibles. Sin embargo, estos no fueron suficientes para atender toda la población. En este esquema, se priorizaron las familias con mayor nivel de afectación o vulnerabilidad.</w:t>
      </w:r>
      <w:r w:rsidRPr="00F3336A">
        <w:rPr>
          <w:rStyle w:val="Refdenotaalpie"/>
          <w:rFonts w:asciiTheme="minorHAnsi" w:hAnsiTheme="minorHAnsi" w:cstheme="minorHAnsi"/>
          <w:sz w:val="20"/>
          <w:szCs w:val="20"/>
        </w:rPr>
        <w:footnoteReference w:id="26"/>
      </w:r>
      <w:r w:rsidRPr="00F3336A">
        <w:rPr>
          <w:rFonts w:asciiTheme="minorHAnsi" w:hAnsiTheme="minorHAnsi" w:cstheme="minorHAnsi"/>
          <w:sz w:val="20"/>
          <w:szCs w:val="20"/>
          <w:lang w:val="es-CO"/>
        </w:rPr>
        <w:t xml:space="preserve"> </w:t>
      </w:r>
    </w:p>
    <w:p w14:paraId="2B9A3932" w14:textId="77777777" w:rsidR="001F66B9" w:rsidRDefault="001F66B9" w:rsidP="001F66B9">
      <w:pPr>
        <w:ind w:left="426"/>
        <w:jc w:val="both"/>
        <w:rPr>
          <w:rFonts w:asciiTheme="minorHAnsi" w:hAnsiTheme="minorHAnsi" w:cstheme="minorHAnsi"/>
          <w:sz w:val="20"/>
          <w:szCs w:val="20"/>
          <w:lang w:val="es-CO"/>
        </w:rPr>
      </w:pPr>
    </w:p>
    <w:p w14:paraId="5690F83F" w14:textId="77777777" w:rsidR="007321D0" w:rsidRPr="00F3336A" w:rsidRDefault="007321D0" w:rsidP="001F66B9">
      <w:pPr>
        <w:ind w:left="426"/>
        <w:jc w:val="both"/>
        <w:rPr>
          <w:rFonts w:asciiTheme="minorHAnsi" w:hAnsiTheme="minorHAnsi" w:cstheme="minorHAnsi"/>
          <w:sz w:val="20"/>
          <w:szCs w:val="20"/>
          <w:highlight w:val="yellow"/>
          <w:lang w:val="es-CO"/>
        </w:rPr>
      </w:pPr>
      <w:r w:rsidRPr="00F3336A">
        <w:rPr>
          <w:rFonts w:asciiTheme="minorHAnsi" w:hAnsiTheme="minorHAnsi" w:cstheme="minorHAnsi"/>
          <w:sz w:val="20"/>
          <w:szCs w:val="20"/>
          <w:lang w:val="es-CO"/>
        </w:rPr>
        <w:t xml:space="preserve">En este caso, las familias recibieron en primera instancia las dotaciones disponibles por el proyecto, adquiriendo el compromiso de retornar al Sujeto de Reparación en un tiempo acordado, recursos en dinero o especie, que represente un porcentaje de la producción obtenida, gracias a la recuperación de la producción agropecuaria.  </w:t>
      </w:r>
    </w:p>
    <w:p w14:paraId="129074DD" w14:textId="77777777" w:rsidR="007321D0" w:rsidRPr="00F3336A" w:rsidRDefault="007321D0" w:rsidP="001F66B9">
      <w:pPr>
        <w:ind w:left="426"/>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Con los recursos reintegrados, se procedió a la entrega de recursos y dotaciones a nuevas familias, que no fueron atendidas o beneficiadas inicialmente por el proyecto, generando un esquema solidario de rotación de capital, y mayores niveles de participación de población en las medidas de reparación colectiva.</w:t>
      </w:r>
      <w:r w:rsidRPr="00F3336A">
        <w:rPr>
          <w:rStyle w:val="Refdenotaalpie"/>
          <w:rFonts w:asciiTheme="minorHAnsi" w:hAnsiTheme="minorHAnsi" w:cstheme="minorHAnsi"/>
          <w:sz w:val="20"/>
          <w:szCs w:val="20"/>
        </w:rPr>
        <w:footnoteReference w:id="27"/>
      </w:r>
      <w:r w:rsidRPr="00F3336A">
        <w:rPr>
          <w:rFonts w:asciiTheme="minorHAnsi" w:hAnsiTheme="minorHAnsi" w:cstheme="minorHAnsi"/>
          <w:sz w:val="20"/>
          <w:szCs w:val="20"/>
          <w:lang w:val="es-CO"/>
        </w:rPr>
        <w:t xml:space="preserve"> </w:t>
      </w:r>
    </w:p>
    <w:p w14:paraId="4ADFEBF2"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lastRenderedPageBreak/>
        <w:t>Durante el proceso, se aseguró que las autoridades y actores locales lograran articularse de manera efectiva al proyecto, en el acompañamiento a la implementación de las medidas de reparación y el seguimiento para asegurar su sostenibilidad.</w:t>
      </w:r>
      <w:r w:rsidRPr="00F3336A">
        <w:rPr>
          <w:rStyle w:val="Refdenotaalpie"/>
          <w:rFonts w:asciiTheme="minorHAnsi" w:hAnsiTheme="minorHAnsi" w:cstheme="minorHAnsi"/>
          <w:sz w:val="20"/>
          <w:szCs w:val="20"/>
        </w:rPr>
        <w:footnoteReference w:id="28"/>
      </w:r>
      <w:r w:rsidRPr="00F3336A">
        <w:rPr>
          <w:rFonts w:asciiTheme="minorHAnsi" w:hAnsiTheme="minorHAnsi" w:cstheme="minorHAnsi"/>
          <w:sz w:val="20"/>
          <w:szCs w:val="20"/>
          <w:lang w:val="es-CO"/>
        </w:rPr>
        <w:t xml:space="preserve"> No obstante, el número de familias se estableció de acuerdo con la evaluación de los sistemas productivos, los recursos disponibles para la inversión en cada uno de los sujetos y los costos estimados para la implementación de la actividad priorizada.</w:t>
      </w:r>
      <w:r w:rsidRPr="00F3336A">
        <w:rPr>
          <w:rStyle w:val="Refdenotaalpie"/>
          <w:rFonts w:asciiTheme="minorHAnsi" w:hAnsiTheme="minorHAnsi" w:cstheme="minorHAnsi"/>
          <w:sz w:val="20"/>
          <w:szCs w:val="20"/>
        </w:rPr>
        <w:footnoteReference w:id="29"/>
      </w:r>
    </w:p>
    <w:p w14:paraId="0B6B7C75" w14:textId="77777777" w:rsidR="001F66B9" w:rsidRDefault="001F66B9" w:rsidP="001F66B9">
      <w:pPr>
        <w:pStyle w:val="Ttulo3"/>
        <w:ind w:left="709"/>
        <w:rPr>
          <w:rFonts w:asciiTheme="minorHAnsi" w:hAnsiTheme="minorHAnsi" w:cstheme="minorHAnsi"/>
          <w:sz w:val="20"/>
          <w:szCs w:val="20"/>
        </w:rPr>
      </w:pPr>
      <w:bookmarkStart w:id="8" w:name="_Toc4060745"/>
    </w:p>
    <w:bookmarkEnd w:id="8"/>
    <w:p w14:paraId="35924A4E" w14:textId="77777777" w:rsidR="001F66B9" w:rsidRDefault="001F66B9" w:rsidP="001F66B9">
      <w:pPr>
        <w:ind w:left="709"/>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Los principales impactos del proyecto en materia agropecuaria </w:t>
      </w:r>
      <w:r w:rsidRPr="007E3119">
        <w:rPr>
          <w:rFonts w:asciiTheme="minorHAnsi" w:hAnsiTheme="minorHAnsi" w:cstheme="minorHAnsi"/>
          <w:sz w:val="20"/>
          <w:szCs w:val="20"/>
          <w:lang w:val="es-CO"/>
        </w:rPr>
        <w:t xml:space="preserve">y acciones productivas </w:t>
      </w:r>
      <w:r>
        <w:rPr>
          <w:rFonts w:asciiTheme="minorHAnsi" w:hAnsiTheme="minorHAnsi" w:cstheme="minorHAnsi"/>
          <w:sz w:val="20"/>
          <w:szCs w:val="20"/>
          <w:lang w:val="es-CO"/>
        </w:rPr>
        <w:t>fueron los siguientes</w:t>
      </w:r>
      <w:r w:rsidRPr="00F3336A">
        <w:rPr>
          <w:rFonts w:asciiTheme="minorHAnsi" w:hAnsiTheme="minorHAnsi" w:cstheme="minorHAnsi"/>
          <w:sz w:val="20"/>
          <w:szCs w:val="20"/>
          <w:lang w:val="es-CO"/>
        </w:rPr>
        <w:t>:</w:t>
      </w:r>
    </w:p>
    <w:p w14:paraId="483955D9" w14:textId="77777777" w:rsidR="007321D0" w:rsidRPr="007E3119" w:rsidRDefault="007321D0" w:rsidP="001F66B9">
      <w:pPr>
        <w:ind w:left="709"/>
        <w:rPr>
          <w:rFonts w:asciiTheme="minorHAnsi" w:hAnsiTheme="minorHAnsi" w:cstheme="minorHAnsi"/>
          <w:sz w:val="20"/>
          <w:szCs w:val="20"/>
          <w:lang w:val="es-CO"/>
        </w:rPr>
      </w:pPr>
    </w:p>
    <w:p w14:paraId="5A9F328F" w14:textId="77777777" w:rsidR="007321D0" w:rsidRPr="007E3119" w:rsidRDefault="001F66B9" w:rsidP="001F66B9">
      <w:pPr>
        <w:pStyle w:val="Prrafodelista"/>
        <w:numPr>
          <w:ilvl w:val="0"/>
          <w:numId w:val="18"/>
        </w:numPr>
        <w:spacing w:after="160" w:line="259" w:lineRule="auto"/>
        <w:ind w:left="709"/>
        <w:jc w:val="both"/>
        <w:rPr>
          <w:rFonts w:asciiTheme="minorHAnsi" w:hAnsiTheme="minorHAnsi" w:cstheme="minorHAnsi"/>
          <w:sz w:val="20"/>
          <w:szCs w:val="20"/>
          <w:lang w:val="es-CO"/>
        </w:rPr>
      </w:pPr>
      <w:r>
        <w:rPr>
          <w:rFonts w:asciiTheme="minorHAnsi" w:hAnsiTheme="minorHAnsi" w:cstheme="minorHAnsi"/>
          <w:sz w:val="20"/>
          <w:szCs w:val="20"/>
          <w:lang w:val="es-CO"/>
        </w:rPr>
        <w:t>S</w:t>
      </w:r>
      <w:r w:rsidR="007321D0" w:rsidRPr="007E3119">
        <w:rPr>
          <w:rFonts w:asciiTheme="minorHAnsi" w:hAnsiTheme="minorHAnsi" w:cstheme="minorHAnsi"/>
          <w:sz w:val="20"/>
          <w:szCs w:val="20"/>
          <w:lang w:val="es-CO"/>
        </w:rPr>
        <w:t>e implementaron veinticuatro acciones contempladas en los Planes Integrales de Reparación Colectiva de Once Sujetos de Reparación</w:t>
      </w:r>
      <w:r w:rsidRPr="001F66B9">
        <w:rPr>
          <w:rFonts w:asciiTheme="minorHAnsi" w:hAnsiTheme="minorHAnsi" w:cstheme="minorHAnsi"/>
          <w:sz w:val="20"/>
          <w:szCs w:val="20"/>
          <w:lang w:val="es-CO"/>
        </w:rPr>
        <w:t xml:space="preserve"> </w:t>
      </w:r>
      <w:r w:rsidRPr="007E3119">
        <w:rPr>
          <w:rFonts w:asciiTheme="minorHAnsi" w:hAnsiTheme="minorHAnsi" w:cstheme="minorHAnsi"/>
          <w:sz w:val="20"/>
          <w:szCs w:val="20"/>
          <w:lang w:val="es-CO"/>
        </w:rPr>
        <w:t>en beneficio directo de 2.724 familias rurales.</w:t>
      </w:r>
      <w:r w:rsidR="007321D0" w:rsidRPr="007E3119">
        <w:rPr>
          <w:rFonts w:asciiTheme="minorHAnsi" w:hAnsiTheme="minorHAnsi" w:cstheme="minorHAnsi"/>
          <w:sz w:val="20"/>
          <w:szCs w:val="20"/>
          <w:lang w:val="es-CO"/>
        </w:rPr>
        <w:t>, que contemplaron el establecimiento de nuevas plantaciones o el mejoramiento de cultivos existentes, la dotación de herramientas, insumos, materiales, semillas, equipos y pie de cría, para el restablecimiento de actividades productivas y la recuperación de la producción agropecuaria, el fortalecimiento técnico en la producción agropecuaria a nivel familiar y comunitario, la capacitación y fortalecimiento de Organizaciones de Agricultura  Familiar, y la construcción o adecuación de infraestructura productiva (almacenamiento de agua para riego agrícola), o para el acopio, almacenamiento y transformación de la producción</w:t>
      </w:r>
      <w:r w:rsidR="007321D0" w:rsidRPr="007E3119">
        <w:rPr>
          <w:rStyle w:val="Refdenotaalpie"/>
          <w:rFonts w:asciiTheme="minorHAnsi" w:hAnsiTheme="minorHAnsi" w:cstheme="minorHAnsi"/>
          <w:sz w:val="20"/>
          <w:szCs w:val="20"/>
        </w:rPr>
        <w:footnoteReference w:id="30"/>
      </w:r>
      <w:r w:rsidR="007321D0" w:rsidRPr="007E3119">
        <w:rPr>
          <w:rFonts w:asciiTheme="minorHAnsi" w:hAnsiTheme="minorHAnsi" w:cstheme="minorHAnsi"/>
          <w:sz w:val="20"/>
          <w:szCs w:val="20"/>
          <w:lang w:val="es-CO"/>
        </w:rPr>
        <w:t xml:space="preserve">. </w:t>
      </w:r>
    </w:p>
    <w:p w14:paraId="286371CA" w14:textId="77777777" w:rsidR="007321D0" w:rsidRPr="007E3119" w:rsidRDefault="007321D0" w:rsidP="001F66B9">
      <w:pPr>
        <w:pStyle w:val="Prrafodelista"/>
        <w:ind w:left="709"/>
        <w:jc w:val="both"/>
        <w:rPr>
          <w:rFonts w:asciiTheme="minorHAnsi" w:hAnsiTheme="minorHAnsi" w:cstheme="minorHAnsi"/>
          <w:sz w:val="20"/>
          <w:szCs w:val="20"/>
          <w:lang w:val="es-CO"/>
        </w:rPr>
      </w:pPr>
    </w:p>
    <w:p w14:paraId="0A11240F" w14:textId="77777777" w:rsidR="007321D0" w:rsidRPr="007E3119" w:rsidRDefault="007321D0" w:rsidP="001F66B9">
      <w:pPr>
        <w:pStyle w:val="Prrafodelista"/>
        <w:numPr>
          <w:ilvl w:val="0"/>
          <w:numId w:val="18"/>
        </w:numPr>
        <w:spacing w:after="160" w:line="259" w:lineRule="auto"/>
        <w:ind w:left="709"/>
        <w:jc w:val="both"/>
        <w:rPr>
          <w:rFonts w:asciiTheme="minorHAnsi" w:hAnsiTheme="minorHAnsi" w:cstheme="minorHAnsi"/>
          <w:sz w:val="20"/>
          <w:szCs w:val="20"/>
          <w:lang w:val="es-CO"/>
        </w:rPr>
      </w:pPr>
      <w:r w:rsidRPr="007E3119">
        <w:rPr>
          <w:rFonts w:asciiTheme="minorHAnsi" w:hAnsiTheme="minorHAnsi" w:cstheme="minorHAnsi"/>
          <w:sz w:val="20"/>
          <w:szCs w:val="20"/>
          <w:lang w:val="es-CO"/>
        </w:rPr>
        <w:t>Se visitaron más de 192 predios y se trabajó de manera articulada con los Comités de Impulso de los Sujetos de Reparación, y con 55 organizaciones de agricultura familiar. En este proceso, se benefició a 3.384 familias víctimas del conflicto armado. A lo largo del proceso de implementación, debido a la constante presencia de la FAO en el terreno, la confianza generada por el equipo técnico de la FAO con los Sujetos de Reparación Colectiva, y el cumplimiento de las acciones acordadas con las familias y comunidades participantes, se incrementó el número de familias participantes, que en la publicación del Informe Anual 2017 se estimó que 1.294 familias fueron beneficiarias directas, y que entre 4.000 y 5.000 familias están beneficiando de manera indirecta.</w:t>
      </w:r>
      <w:r w:rsidRPr="007E3119">
        <w:rPr>
          <w:rStyle w:val="Refdenotaalpie"/>
          <w:rFonts w:asciiTheme="minorHAnsi" w:hAnsiTheme="minorHAnsi" w:cstheme="minorHAnsi"/>
          <w:sz w:val="20"/>
          <w:szCs w:val="20"/>
        </w:rPr>
        <w:footnoteReference w:id="31"/>
      </w:r>
    </w:p>
    <w:p w14:paraId="4EA1067A" w14:textId="77777777" w:rsidR="007321D0" w:rsidRPr="007E3119" w:rsidRDefault="001F66B9" w:rsidP="001F66B9">
      <w:pPr>
        <w:numPr>
          <w:ilvl w:val="0"/>
          <w:numId w:val="20"/>
        </w:numPr>
        <w:spacing w:after="160" w:line="259" w:lineRule="auto"/>
        <w:ind w:left="709"/>
        <w:jc w:val="both"/>
        <w:rPr>
          <w:rFonts w:asciiTheme="minorHAnsi" w:hAnsiTheme="minorHAnsi" w:cstheme="minorHAnsi"/>
          <w:sz w:val="20"/>
          <w:szCs w:val="20"/>
          <w:lang w:val="es-ES_tradnl"/>
        </w:rPr>
      </w:pPr>
      <w:r>
        <w:rPr>
          <w:rFonts w:asciiTheme="minorHAnsi" w:hAnsiTheme="minorHAnsi" w:cstheme="minorHAnsi"/>
          <w:bCs/>
          <w:sz w:val="20"/>
          <w:szCs w:val="20"/>
          <w:lang w:val="es-CO"/>
        </w:rPr>
        <w:t>Se dotaron con</w:t>
      </w:r>
      <w:r w:rsidR="007321D0" w:rsidRPr="007E3119">
        <w:rPr>
          <w:rFonts w:asciiTheme="minorHAnsi" w:hAnsiTheme="minorHAnsi" w:cstheme="minorHAnsi"/>
          <w:bCs/>
          <w:sz w:val="20"/>
          <w:szCs w:val="20"/>
          <w:lang w:val="es-CO"/>
        </w:rPr>
        <w:t xml:space="preserve"> insumos, semillas, herramientas y materiales a 345 familia de Siete (7) SRC, a nivel individual y comunitario, </w:t>
      </w:r>
      <w:r w:rsidR="007321D0" w:rsidRPr="007E3119">
        <w:rPr>
          <w:rFonts w:asciiTheme="minorHAnsi" w:hAnsiTheme="minorHAnsi" w:cstheme="minorHAnsi"/>
          <w:sz w:val="20"/>
          <w:szCs w:val="20"/>
          <w:lang w:val="es-CO"/>
        </w:rPr>
        <w:t>para el establecimiento o mejoramiento de plantaciones de plátano, cacao, café, fríjol, maíz, Caña y Sacha Inchi.</w:t>
      </w:r>
    </w:p>
    <w:p w14:paraId="1282448C" w14:textId="77777777" w:rsidR="007321D0" w:rsidRPr="007E3119" w:rsidRDefault="001F66B9" w:rsidP="001F66B9">
      <w:pPr>
        <w:numPr>
          <w:ilvl w:val="0"/>
          <w:numId w:val="20"/>
        </w:numPr>
        <w:spacing w:after="160" w:line="259" w:lineRule="auto"/>
        <w:ind w:left="709"/>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Se apoyaron </w:t>
      </w:r>
      <w:r w:rsidR="007321D0" w:rsidRPr="007E3119">
        <w:rPr>
          <w:rFonts w:asciiTheme="minorHAnsi" w:hAnsiTheme="minorHAnsi" w:cstheme="minorHAnsi"/>
          <w:sz w:val="20"/>
          <w:szCs w:val="20"/>
          <w:lang w:val="es-ES_tradnl"/>
        </w:rPr>
        <w:t>cuatro (4) SRC en la adecuación y construcción de infraestructura comunitaria de apoyo a la producción y postcosecha, para el almacenamiento de agua para riego agrícola, acopio, almacenamiento y transformación de la producción de Panela, Café y Sacha Inchi.</w:t>
      </w:r>
    </w:p>
    <w:p w14:paraId="2A8C7A9D" w14:textId="77777777" w:rsidR="007321D0" w:rsidRPr="007E3119" w:rsidRDefault="007321D0" w:rsidP="007321D0">
      <w:pPr>
        <w:numPr>
          <w:ilvl w:val="0"/>
          <w:numId w:val="20"/>
        </w:numPr>
        <w:spacing w:after="160" w:line="259" w:lineRule="auto"/>
        <w:jc w:val="both"/>
        <w:rPr>
          <w:rFonts w:asciiTheme="minorHAnsi" w:hAnsiTheme="minorHAnsi" w:cstheme="minorHAnsi"/>
          <w:sz w:val="20"/>
          <w:szCs w:val="20"/>
          <w:lang w:val="es-ES_tradnl"/>
        </w:rPr>
      </w:pPr>
      <w:r w:rsidRPr="007E3119">
        <w:rPr>
          <w:rFonts w:asciiTheme="minorHAnsi" w:hAnsiTheme="minorHAnsi" w:cstheme="minorHAnsi"/>
          <w:sz w:val="20"/>
          <w:szCs w:val="20"/>
          <w:lang w:val="es-ES_tradnl"/>
        </w:rPr>
        <w:t xml:space="preserve">Fortalecimiento psicosocial y </w:t>
      </w:r>
      <w:r w:rsidR="001F66B9" w:rsidRPr="007E3119">
        <w:rPr>
          <w:rFonts w:asciiTheme="minorHAnsi" w:hAnsiTheme="minorHAnsi" w:cstheme="minorHAnsi"/>
          <w:sz w:val="20"/>
          <w:szCs w:val="20"/>
          <w:lang w:val="es-ES_tradnl"/>
        </w:rPr>
        <w:t>socio empresarial</w:t>
      </w:r>
      <w:r w:rsidRPr="007E3119">
        <w:rPr>
          <w:rFonts w:asciiTheme="minorHAnsi" w:hAnsiTheme="minorHAnsi" w:cstheme="minorHAnsi"/>
          <w:sz w:val="20"/>
          <w:szCs w:val="20"/>
          <w:lang w:val="es-ES_tradnl"/>
        </w:rPr>
        <w:t xml:space="preserve"> y dotación de elementos básicos para la administración de 58 organizaciones de base comunitaria, entre OAF y Juntas de Acción Comunal de los SRC.</w:t>
      </w:r>
    </w:p>
    <w:p w14:paraId="6A48A503" w14:textId="77777777" w:rsidR="007321D0" w:rsidRPr="002244A5" w:rsidRDefault="007321D0" w:rsidP="001F66B9">
      <w:pPr>
        <w:ind w:left="709"/>
        <w:rPr>
          <w:rFonts w:asciiTheme="minorHAnsi" w:hAnsiTheme="minorHAnsi" w:cstheme="minorHAnsi"/>
          <w:b/>
          <w:sz w:val="20"/>
          <w:szCs w:val="20"/>
          <w:lang w:val="es-CO"/>
        </w:rPr>
      </w:pPr>
      <w:bookmarkStart w:id="9" w:name="_Toc4060746"/>
      <w:r w:rsidRPr="002244A5">
        <w:rPr>
          <w:rFonts w:asciiTheme="minorHAnsi" w:hAnsiTheme="minorHAnsi" w:cstheme="minorHAnsi"/>
          <w:b/>
          <w:sz w:val="20"/>
          <w:szCs w:val="20"/>
          <w:lang w:val="es-CO"/>
        </w:rPr>
        <w:t xml:space="preserve">Enfoque </w:t>
      </w:r>
      <w:r w:rsidR="00F62BE6" w:rsidRPr="002244A5">
        <w:rPr>
          <w:rFonts w:asciiTheme="minorHAnsi" w:hAnsiTheme="minorHAnsi" w:cstheme="minorHAnsi"/>
          <w:b/>
          <w:sz w:val="20"/>
          <w:szCs w:val="20"/>
          <w:lang w:val="es-CO"/>
        </w:rPr>
        <w:t>Desarrollo C</w:t>
      </w:r>
      <w:r w:rsidRPr="002244A5">
        <w:rPr>
          <w:rFonts w:asciiTheme="minorHAnsi" w:hAnsiTheme="minorHAnsi" w:cstheme="minorHAnsi"/>
          <w:b/>
          <w:sz w:val="20"/>
          <w:szCs w:val="20"/>
          <w:lang w:val="es-CO"/>
        </w:rPr>
        <w:t>omunitario</w:t>
      </w:r>
      <w:bookmarkEnd w:id="9"/>
      <w:r w:rsidR="003558A9" w:rsidRPr="002244A5">
        <w:rPr>
          <w:rFonts w:asciiTheme="minorHAnsi" w:hAnsiTheme="minorHAnsi" w:cstheme="minorHAnsi"/>
          <w:b/>
          <w:sz w:val="20"/>
          <w:szCs w:val="20"/>
          <w:lang w:val="es-CO"/>
        </w:rPr>
        <w:t xml:space="preserve"> </w:t>
      </w:r>
    </w:p>
    <w:p w14:paraId="7FEF44F8" w14:textId="77777777" w:rsidR="001F66B9" w:rsidRPr="002244A5" w:rsidRDefault="001F66B9" w:rsidP="001F66B9">
      <w:pPr>
        <w:ind w:left="709"/>
        <w:rPr>
          <w:rFonts w:asciiTheme="minorHAnsi" w:hAnsiTheme="minorHAnsi" w:cstheme="minorHAnsi"/>
          <w:sz w:val="20"/>
          <w:szCs w:val="20"/>
          <w:lang w:val="es-CO"/>
        </w:rPr>
      </w:pPr>
    </w:p>
    <w:p w14:paraId="1935D8FB"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proyecto incorporó y desarrolló un enfoque en la recuperación de espacios comunitarios para facilitar el diálogo efectivo dentro de la comunidad. Este enfoque está establecido en dos de los cuatro resultados estratégicos del proyecto:  1) Se fortalecen espacios e iniciativas de participación ciudadana e inclusión social en los sujetos de reparación priorizados y 2)</w:t>
      </w:r>
      <w:r w:rsidR="001F66B9">
        <w:rPr>
          <w:rFonts w:asciiTheme="minorHAnsi" w:hAnsiTheme="minorHAnsi" w:cstheme="minorHAnsi"/>
          <w:sz w:val="20"/>
          <w:szCs w:val="20"/>
          <w:lang w:val="es-CO"/>
        </w:rPr>
        <w:t xml:space="preserve"> </w:t>
      </w:r>
      <w:r w:rsidRPr="00F3336A">
        <w:rPr>
          <w:rFonts w:asciiTheme="minorHAnsi" w:hAnsiTheme="minorHAnsi" w:cstheme="minorHAnsi"/>
          <w:sz w:val="20"/>
          <w:szCs w:val="20"/>
          <w:lang w:val="es-CO"/>
        </w:rPr>
        <w:t xml:space="preserve">Se mejora la prestación de servicios de educación, atención psicosocial, deporte y cultura a los sujetos colectivos como parte de su proceso de reparación.” </w:t>
      </w:r>
    </w:p>
    <w:p w14:paraId="41D1C477" w14:textId="77777777" w:rsidR="00F62BE6" w:rsidRPr="00F3336A" w:rsidRDefault="00F62BE6" w:rsidP="007321D0">
      <w:pPr>
        <w:jc w:val="both"/>
        <w:rPr>
          <w:rFonts w:asciiTheme="minorHAnsi" w:hAnsiTheme="minorHAnsi" w:cstheme="minorHAnsi"/>
          <w:sz w:val="20"/>
          <w:szCs w:val="20"/>
          <w:lang w:val="es-CO"/>
        </w:rPr>
      </w:pPr>
    </w:p>
    <w:p w14:paraId="276AD44F"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lastRenderedPageBreak/>
        <w:t xml:space="preserve">Para implementar este enfoque, </w:t>
      </w:r>
      <w:r w:rsidR="001F66B9">
        <w:rPr>
          <w:rFonts w:asciiTheme="minorHAnsi" w:hAnsiTheme="minorHAnsi" w:cstheme="minorHAnsi"/>
          <w:sz w:val="20"/>
          <w:szCs w:val="20"/>
          <w:lang w:val="es-CO"/>
        </w:rPr>
        <w:t xml:space="preserve">el proyecto se centró en la </w:t>
      </w:r>
      <w:r w:rsidRPr="00F3336A">
        <w:rPr>
          <w:rFonts w:asciiTheme="minorHAnsi" w:hAnsiTheme="minorHAnsi" w:cstheme="minorHAnsi"/>
          <w:sz w:val="20"/>
          <w:szCs w:val="20"/>
          <w:lang w:val="es-CO"/>
        </w:rPr>
        <w:t>ejecución de adecuación, construcción y mejoramiento de infraestructura comunitaria,</w:t>
      </w:r>
      <w:r w:rsidRPr="00F3336A">
        <w:rPr>
          <w:rStyle w:val="Refdenotaalpie"/>
          <w:rFonts w:asciiTheme="minorHAnsi" w:hAnsiTheme="minorHAnsi" w:cstheme="minorHAnsi"/>
          <w:sz w:val="20"/>
          <w:szCs w:val="20"/>
        </w:rPr>
        <w:footnoteReference w:id="32"/>
      </w:r>
      <w:r w:rsidRPr="00F3336A">
        <w:rPr>
          <w:rFonts w:asciiTheme="minorHAnsi" w:hAnsiTheme="minorHAnsi" w:cstheme="minorHAnsi"/>
          <w:sz w:val="20"/>
          <w:szCs w:val="20"/>
          <w:lang w:val="es-CO"/>
        </w:rPr>
        <w:t xml:space="preserve"> incluyendo casetas comunales, centros educativos y parques recreativos, entre otros.</w:t>
      </w:r>
      <w:r w:rsidRPr="00F3336A">
        <w:rPr>
          <w:rStyle w:val="Refdenotaalpie"/>
          <w:rFonts w:asciiTheme="minorHAnsi" w:hAnsiTheme="minorHAnsi" w:cstheme="minorHAnsi"/>
          <w:sz w:val="20"/>
          <w:szCs w:val="20"/>
        </w:rPr>
        <w:footnoteReference w:id="33"/>
      </w:r>
      <w:r w:rsidRPr="00F3336A">
        <w:rPr>
          <w:rFonts w:asciiTheme="minorHAnsi" w:hAnsiTheme="minorHAnsi" w:cstheme="minorHAnsi"/>
          <w:sz w:val="20"/>
          <w:szCs w:val="20"/>
          <w:lang w:val="es-CO"/>
        </w:rPr>
        <w:t xml:space="preserve"> Estos espacios comunitarios se implementa</w:t>
      </w:r>
      <w:r w:rsidR="001F66B9">
        <w:rPr>
          <w:rFonts w:asciiTheme="minorHAnsi" w:hAnsiTheme="minorHAnsi" w:cstheme="minorHAnsi"/>
          <w:sz w:val="20"/>
          <w:szCs w:val="20"/>
          <w:lang w:val="es-CO"/>
        </w:rPr>
        <w:t xml:space="preserve">ron </w:t>
      </w:r>
      <w:r w:rsidRPr="00F3336A">
        <w:rPr>
          <w:rFonts w:asciiTheme="minorHAnsi" w:hAnsiTheme="minorHAnsi" w:cstheme="minorHAnsi"/>
          <w:sz w:val="20"/>
          <w:szCs w:val="20"/>
          <w:lang w:val="es-CO"/>
        </w:rPr>
        <w:t>a través de Grants, y por una estrategia Interagencial entre la UARIV, PNUD y FAO con el fin de agilizar la ejecución de obras civiles.</w:t>
      </w:r>
      <w:r w:rsidRPr="00F3336A">
        <w:rPr>
          <w:rStyle w:val="Refdenotaalpie"/>
          <w:rFonts w:asciiTheme="minorHAnsi" w:hAnsiTheme="minorHAnsi" w:cstheme="minorHAnsi"/>
          <w:sz w:val="20"/>
          <w:szCs w:val="20"/>
        </w:rPr>
        <w:footnoteReference w:id="34"/>
      </w:r>
    </w:p>
    <w:p w14:paraId="485FB4B0" w14:textId="77777777" w:rsidR="007321D0" w:rsidRPr="00F3336A" w:rsidRDefault="007321D0" w:rsidP="001F66B9">
      <w:pPr>
        <w:ind w:left="709"/>
        <w:rPr>
          <w:rFonts w:asciiTheme="minorHAnsi" w:hAnsiTheme="minorHAnsi" w:cstheme="minorHAnsi"/>
          <w:b/>
          <w:sz w:val="20"/>
          <w:szCs w:val="20"/>
          <w:lang w:val="es-CO"/>
        </w:rPr>
      </w:pPr>
    </w:p>
    <w:p w14:paraId="1AA3A38C" w14:textId="77777777" w:rsidR="007321D0"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Los espacios comunitarios, o espacios de participación ciudadana, son esenciales para el fortalecimiento del tejido social a favor de la convivencia y la construcción de la paz.</w:t>
      </w:r>
      <w:r w:rsidRPr="00F3336A">
        <w:rPr>
          <w:rStyle w:val="Refdenotaalpie"/>
          <w:rFonts w:asciiTheme="minorHAnsi" w:hAnsiTheme="minorHAnsi" w:cstheme="minorHAnsi"/>
          <w:sz w:val="20"/>
          <w:szCs w:val="20"/>
        </w:rPr>
        <w:footnoteReference w:id="35"/>
      </w:r>
      <w:r w:rsidRPr="00F3336A">
        <w:rPr>
          <w:rFonts w:asciiTheme="minorHAnsi" w:hAnsiTheme="minorHAnsi" w:cstheme="minorHAnsi"/>
          <w:sz w:val="20"/>
          <w:szCs w:val="20"/>
          <w:lang w:val="es-CO"/>
        </w:rPr>
        <w:t xml:space="preserve"> Durante el conflicto armado, los espacios comunitarios de la comunidad se transformaron en campos de batalla, el </w:t>
      </w:r>
      <w:r w:rsidR="001F66B9" w:rsidRPr="00F3336A">
        <w:rPr>
          <w:rFonts w:asciiTheme="minorHAnsi" w:hAnsiTheme="minorHAnsi" w:cstheme="minorHAnsi"/>
          <w:sz w:val="20"/>
          <w:szCs w:val="20"/>
          <w:lang w:val="es-CO"/>
        </w:rPr>
        <w:t>cual</w:t>
      </w:r>
      <w:r w:rsidRPr="00F3336A">
        <w:rPr>
          <w:rFonts w:asciiTheme="minorHAnsi" w:hAnsiTheme="minorHAnsi" w:cstheme="minorHAnsi"/>
          <w:sz w:val="20"/>
          <w:szCs w:val="20"/>
          <w:lang w:val="es-CO"/>
        </w:rPr>
        <w:t xml:space="preserve"> resultó en impactos transformadores negativos de represión para las poblaciones afectadas. </w:t>
      </w:r>
    </w:p>
    <w:p w14:paraId="12C60303" w14:textId="77777777" w:rsidR="001F66B9" w:rsidRPr="00F3336A" w:rsidRDefault="001F66B9" w:rsidP="001F66B9">
      <w:pPr>
        <w:ind w:left="709"/>
        <w:jc w:val="both"/>
        <w:rPr>
          <w:rFonts w:asciiTheme="minorHAnsi" w:hAnsiTheme="minorHAnsi" w:cstheme="minorHAnsi"/>
          <w:sz w:val="20"/>
          <w:szCs w:val="20"/>
          <w:lang w:val="es-CO"/>
        </w:rPr>
      </w:pPr>
    </w:p>
    <w:p w14:paraId="516E32B3"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Entre otras infracciones al Derecho Internacional Humanitario, se ocuparon los bienes civiles como escuelas o vías de comunicación, mientras utilizando la población como escudo, generando desplazamientos masivos y restricciones a la movilidad.</w:t>
      </w:r>
      <w:r w:rsidRPr="00F3336A">
        <w:rPr>
          <w:rStyle w:val="Refdenotaalpie"/>
          <w:rFonts w:asciiTheme="minorHAnsi" w:hAnsiTheme="minorHAnsi" w:cstheme="minorHAnsi"/>
          <w:sz w:val="20"/>
          <w:szCs w:val="20"/>
        </w:rPr>
        <w:footnoteReference w:id="36"/>
      </w:r>
      <w:r w:rsidRPr="00F3336A">
        <w:rPr>
          <w:rFonts w:asciiTheme="minorHAnsi" w:hAnsiTheme="minorHAnsi" w:cstheme="minorHAnsi"/>
          <w:sz w:val="20"/>
          <w:szCs w:val="20"/>
          <w:lang w:val="es-CO"/>
        </w:rPr>
        <w:t xml:space="preserve"> Además, la destrucción o deterioro de infraestructura y bienes comunitarios como centros de salud, escuelas, centros de acopio, casas campesinas, iglesias, servicios de saneamiento básico, medios de comunicación y de transporte, vías y caminos tradicionales, entre otros hechos, afectó los lazos comunales y dañó las formas propias de vida de los campesinos y el resquebrajamiento de la institucionalidad comunal.</w:t>
      </w:r>
      <w:r w:rsidRPr="00F3336A">
        <w:rPr>
          <w:rStyle w:val="Refdenotaalpie"/>
          <w:rFonts w:asciiTheme="minorHAnsi" w:hAnsiTheme="minorHAnsi" w:cstheme="minorHAnsi"/>
          <w:sz w:val="20"/>
          <w:szCs w:val="20"/>
        </w:rPr>
        <w:footnoteReference w:id="37"/>
      </w:r>
      <w:r w:rsidRPr="00F3336A">
        <w:rPr>
          <w:rFonts w:asciiTheme="minorHAnsi" w:hAnsiTheme="minorHAnsi" w:cstheme="minorHAnsi"/>
          <w:sz w:val="20"/>
          <w:szCs w:val="20"/>
          <w:lang w:val="es-CO"/>
        </w:rPr>
        <w:t xml:space="preserve"> </w:t>
      </w:r>
    </w:p>
    <w:p w14:paraId="0B9BE81A" w14:textId="77777777" w:rsidR="006D0A46" w:rsidRDefault="006D0A46" w:rsidP="001F66B9">
      <w:pPr>
        <w:ind w:left="709"/>
        <w:jc w:val="both"/>
        <w:rPr>
          <w:rFonts w:asciiTheme="minorHAnsi" w:hAnsiTheme="minorHAnsi" w:cstheme="minorHAnsi"/>
          <w:sz w:val="20"/>
          <w:szCs w:val="20"/>
          <w:lang w:val="es-CO"/>
        </w:rPr>
      </w:pPr>
    </w:p>
    <w:p w14:paraId="7723F693" w14:textId="77777777" w:rsidR="007321D0" w:rsidRPr="00F3336A" w:rsidRDefault="007321D0" w:rsidP="001F66B9">
      <w:pPr>
        <w:ind w:left="709"/>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Para esta razón, el trabajo y la estrategia pretende recuperar estructuras escolares, lúdicas, deportivas y sociales que faciliten la inclusión social y la participación comunitaria.</w:t>
      </w:r>
      <w:r w:rsidRPr="00F3336A">
        <w:rPr>
          <w:rStyle w:val="Refdenotaalpie"/>
          <w:rFonts w:asciiTheme="minorHAnsi" w:hAnsiTheme="minorHAnsi" w:cstheme="minorHAnsi"/>
          <w:sz w:val="20"/>
          <w:szCs w:val="20"/>
        </w:rPr>
        <w:footnoteReference w:id="38"/>
      </w:r>
      <w:r w:rsidRPr="00F3336A">
        <w:rPr>
          <w:rFonts w:asciiTheme="minorHAnsi" w:hAnsiTheme="minorHAnsi" w:cstheme="minorHAnsi"/>
          <w:sz w:val="20"/>
          <w:szCs w:val="20"/>
          <w:lang w:val="es-CO"/>
        </w:rPr>
        <w:t xml:space="preserve"> Con estas medidas a favor de nuevos espacios comunitarios, se espera que los ciudadanos gocen efectivamente sus derechos para el diálogo y se inicia la reconstrucción del tejido social.</w:t>
      </w:r>
      <w:r w:rsidRPr="00F3336A">
        <w:rPr>
          <w:rStyle w:val="Refdenotaalpie"/>
          <w:rFonts w:asciiTheme="minorHAnsi" w:hAnsiTheme="minorHAnsi" w:cstheme="minorHAnsi"/>
          <w:sz w:val="20"/>
          <w:szCs w:val="20"/>
        </w:rPr>
        <w:footnoteReference w:id="39"/>
      </w:r>
    </w:p>
    <w:p w14:paraId="39B74A08" w14:textId="77777777" w:rsidR="007321D0" w:rsidRPr="00F3336A" w:rsidRDefault="007321D0" w:rsidP="001F66B9">
      <w:pPr>
        <w:ind w:left="709"/>
        <w:jc w:val="both"/>
        <w:rPr>
          <w:rFonts w:asciiTheme="minorHAnsi" w:hAnsiTheme="minorHAnsi" w:cstheme="minorHAnsi"/>
          <w:sz w:val="20"/>
          <w:szCs w:val="20"/>
          <w:lang w:val="es-CO"/>
        </w:rPr>
      </w:pPr>
    </w:p>
    <w:p w14:paraId="479FECA6" w14:textId="77777777" w:rsidR="007321D0" w:rsidRPr="00F3336A" w:rsidRDefault="007321D0" w:rsidP="001F66B9">
      <w:pPr>
        <w:pStyle w:val="Ttulo3"/>
        <w:ind w:left="709"/>
        <w:rPr>
          <w:rFonts w:asciiTheme="minorHAnsi" w:hAnsiTheme="minorHAnsi" w:cstheme="minorHAnsi"/>
          <w:sz w:val="20"/>
          <w:szCs w:val="20"/>
        </w:rPr>
      </w:pPr>
      <w:r w:rsidRPr="00F3336A">
        <w:rPr>
          <w:rFonts w:asciiTheme="minorHAnsi" w:hAnsiTheme="minorHAnsi" w:cstheme="minorHAnsi"/>
          <w:sz w:val="20"/>
          <w:szCs w:val="20"/>
        </w:rPr>
        <w:t xml:space="preserve">Indicadores de resultados inmediatos </w:t>
      </w:r>
    </w:p>
    <w:p w14:paraId="5D466AAE" w14:textId="77777777" w:rsidR="007321D0" w:rsidRPr="00F3336A" w:rsidRDefault="007321D0" w:rsidP="001F66B9">
      <w:pPr>
        <w:ind w:left="709"/>
        <w:rPr>
          <w:rFonts w:asciiTheme="minorHAnsi" w:hAnsiTheme="minorHAnsi" w:cstheme="minorHAnsi"/>
          <w:sz w:val="20"/>
          <w:szCs w:val="20"/>
        </w:rPr>
      </w:pPr>
    </w:p>
    <w:tbl>
      <w:tblPr>
        <w:tblStyle w:val="Tablaconcuadrcula4-nfasis5"/>
        <w:tblW w:w="0" w:type="auto"/>
        <w:tblInd w:w="704" w:type="dxa"/>
        <w:tblLook w:val="04A0" w:firstRow="1" w:lastRow="0" w:firstColumn="1" w:lastColumn="0" w:noHBand="0" w:noVBand="1"/>
      </w:tblPr>
      <w:tblGrid>
        <w:gridCol w:w="3823"/>
        <w:gridCol w:w="5107"/>
      </w:tblGrid>
      <w:tr w:rsidR="007321D0" w:rsidRPr="002244A5" w14:paraId="63628492" w14:textId="77777777" w:rsidTr="006D0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1776EE6" w14:textId="77777777" w:rsidR="007321D0" w:rsidRPr="00F3336A" w:rsidRDefault="007321D0" w:rsidP="006D0A46">
            <w:pPr>
              <w:ind w:left="709"/>
              <w:contextualSpacing/>
              <w:jc w:val="both"/>
              <w:rPr>
                <w:rFonts w:cstheme="minorHAnsi"/>
                <w:sz w:val="20"/>
                <w:szCs w:val="20"/>
                <w:lang w:val="es-CO"/>
              </w:rPr>
            </w:pPr>
            <w:r w:rsidRPr="00F3336A">
              <w:rPr>
                <w:rFonts w:cstheme="minorHAnsi"/>
                <w:sz w:val="20"/>
                <w:szCs w:val="20"/>
                <w:lang w:val="es-CO"/>
              </w:rPr>
              <w:t xml:space="preserve">Resultado 1: </w:t>
            </w:r>
          </w:p>
          <w:p w14:paraId="0DE657A8" w14:textId="77777777" w:rsidR="007321D0" w:rsidRPr="00F3336A" w:rsidRDefault="007321D0" w:rsidP="006D0A46">
            <w:pPr>
              <w:ind w:left="709"/>
              <w:contextualSpacing/>
              <w:jc w:val="both"/>
              <w:rPr>
                <w:rFonts w:cstheme="minorHAnsi"/>
                <w:sz w:val="20"/>
                <w:szCs w:val="20"/>
                <w:lang w:val="es-CO"/>
              </w:rPr>
            </w:pPr>
            <w:r w:rsidRPr="00F3336A">
              <w:rPr>
                <w:rFonts w:cstheme="minorHAnsi"/>
                <w:sz w:val="20"/>
                <w:szCs w:val="20"/>
                <w:lang w:val="es-CO"/>
              </w:rPr>
              <w:t>Se fortalecen espacios e iniciativas de participación ciudadana e inclusión social en los sujetos de reparación priorizados.</w:t>
            </w:r>
          </w:p>
        </w:tc>
        <w:tc>
          <w:tcPr>
            <w:tcW w:w="5107" w:type="dxa"/>
            <w:hideMark/>
          </w:tcPr>
          <w:p w14:paraId="58BD834C" w14:textId="77777777" w:rsidR="007321D0" w:rsidRPr="00F3336A" w:rsidRDefault="007321D0" w:rsidP="006D0A46">
            <w:pPr>
              <w:ind w:left="709"/>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sz w:val="20"/>
                <w:szCs w:val="20"/>
                <w:lang w:val="es-CO"/>
              </w:rPr>
              <w:t xml:space="preserve">Resultado 2: </w:t>
            </w:r>
          </w:p>
          <w:p w14:paraId="7962EE72" w14:textId="77777777" w:rsidR="007321D0" w:rsidRPr="00F3336A" w:rsidRDefault="007321D0" w:rsidP="006D0A46">
            <w:pPr>
              <w:ind w:left="709"/>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sz w:val="20"/>
                <w:szCs w:val="20"/>
                <w:lang w:val="es-CO"/>
              </w:rPr>
              <w:t>Se mejora la prestación de servicios de educación, atención psicosocial, deporte y cultura a los sujetos colectivos como parte de su proceso de reparación.</w:t>
            </w:r>
          </w:p>
        </w:tc>
      </w:tr>
      <w:tr w:rsidR="007321D0" w:rsidRPr="002244A5" w14:paraId="77A85C83"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5584CA4D"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1. Percepción de los sujetos colectivos sobre el mejoramiento de los espacios de participación ciudadana.</w:t>
            </w:r>
          </w:p>
        </w:tc>
        <w:tc>
          <w:tcPr>
            <w:tcW w:w="5107" w:type="dxa"/>
            <w:hideMark/>
          </w:tcPr>
          <w:p w14:paraId="6251D013" w14:textId="77777777" w:rsidR="007321D0" w:rsidRPr="00F3336A" w:rsidRDefault="007321D0" w:rsidP="006D0A46">
            <w:pPr>
              <w:ind w:left="709"/>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1. Percepción de los sujetos colectivos sobre el mejoramiento de la oferta de servicios de educación, salud, deporte y cultura.</w:t>
            </w:r>
          </w:p>
        </w:tc>
      </w:tr>
      <w:tr w:rsidR="007321D0" w:rsidRPr="002244A5" w14:paraId="79C67ECD" w14:textId="77777777" w:rsidTr="006D0A46">
        <w:tc>
          <w:tcPr>
            <w:cnfStyle w:val="001000000000" w:firstRow="0" w:lastRow="0" w:firstColumn="1" w:lastColumn="0" w:oddVBand="0" w:evenVBand="0" w:oddHBand="0" w:evenHBand="0" w:firstRowFirstColumn="0" w:firstRowLastColumn="0" w:lastRowFirstColumn="0" w:lastRowLastColumn="0"/>
            <w:tcW w:w="3823" w:type="dxa"/>
            <w:hideMark/>
          </w:tcPr>
          <w:p w14:paraId="10F21836"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2. Número de estrategias de comunicación comunitaria implementadas.</w:t>
            </w:r>
          </w:p>
        </w:tc>
        <w:tc>
          <w:tcPr>
            <w:tcW w:w="5107" w:type="dxa"/>
            <w:hideMark/>
          </w:tcPr>
          <w:p w14:paraId="32978498" w14:textId="77777777" w:rsidR="007321D0" w:rsidRPr="00F3336A" w:rsidRDefault="007321D0" w:rsidP="006D0A46">
            <w:pPr>
              <w:ind w:left="709"/>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2. Número de niños, niñas, jóvenes y adolescentes beneficiados con su acceso a mejores servicios de educación.</w:t>
            </w:r>
          </w:p>
        </w:tc>
      </w:tr>
      <w:tr w:rsidR="007321D0" w:rsidRPr="002244A5" w14:paraId="1758B08C"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4EFB7888" w14:textId="77777777" w:rsidR="007321D0" w:rsidRPr="00F3336A" w:rsidRDefault="007321D0" w:rsidP="006D0A46">
            <w:pPr>
              <w:ind w:left="709"/>
              <w:contextualSpacing/>
              <w:jc w:val="both"/>
              <w:rPr>
                <w:rFonts w:cstheme="minorHAnsi"/>
                <w:b w:val="0"/>
                <w:sz w:val="20"/>
                <w:szCs w:val="20"/>
                <w:lang w:val="es-CO"/>
              </w:rPr>
            </w:pPr>
            <w:r w:rsidRPr="00F3336A">
              <w:rPr>
                <w:rFonts w:cstheme="minorHAnsi"/>
                <w:b w:val="0"/>
                <w:color w:val="000000"/>
                <w:sz w:val="20"/>
                <w:szCs w:val="20"/>
                <w:lang w:val="es-CO"/>
              </w:rPr>
              <w:t>3. Número de sujetos de reparación colectiva beneficiados con la implementación de medidas para el fortalecimiento de la participación ciudadana y la inclusión social.</w:t>
            </w:r>
          </w:p>
        </w:tc>
        <w:tc>
          <w:tcPr>
            <w:tcW w:w="5107" w:type="dxa"/>
            <w:hideMark/>
          </w:tcPr>
          <w:p w14:paraId="204BCF34" w14:textId="77777777" w:rsidR="007321D0" w:rsidRPr="00F3336A" w:rsidRDefault="007321D0" w:rsidP="006D0A46">
            <w:pPr>
              <w:ind w:left="709"/>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3. Número de instituciones educativas que mejoran su capacidad instalada para brindar mejores servicios de educación</w:t>
            </w:r>
          </w:p>
        </w:tc>
      </w:tr>
      <w:tr w:rsidR="007321D0" w:rsidRPr="002244A5" w14:paraId="09ACB036" w14:textId="77777777" w:rsidTr="006D0A46">
        <w:tc>
          <w:tcPr>
            <w:cnfStyle w:val="001000000000" w:firstRow="0" w:lastRow="0" w:firstColumn="1" w:lastColumn="0" w:oddVBand="0" w:evenVBand="0" w:oddHBand="0" w:evenHBand="0" w:firstRowFirstColumn="0" w:firstRowLastColumn="0" w:lastRowFirstColumn="0" w:lastRowLastColumn="0"/>
            <w:tcW w:w="3823" w:type="dxa"/>
          </w:tcPr>
          <w:p w14:paraId="4079963E" w14:textId="77777777" w:rsidR="007321D0" w:rsidRPr="00F3336A" w:rsidRDefault="007321D0" w:rsidP="001F66B9">
            <w:pPr>
              <w:ind w:left="709"/>
              <w:contextualSpacing/>
              <w:rPr>
                <w:rFonts w:cstheme="minorHAnsi"/>
                <w:b w:val="0"/>
                <w:sz w:val="20"/>
                <w:szCs w:val="20"/>
                <w:lang w:val="es-CO"/>
              </w:rPr>
            </w:pPr>
          </w:p>
        </w:tc>
        <w:tc>
          <w:tcPr>
            <w:tcW w:w="5107" w:type="dxa"/>
            <w:hideMark/>
          </w:tcPr>
          <w:p w14:paraId="1385A8E2" w14:textId="77777777" w:rsidR="007321D0" w:rsidRPr="00F3336A" w:rsidRDefault="007321D0" w:rsidP="001F66B9">
            <w:pPr>
              <w:ind w:left="709"/>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4. Número de víctimas beneficiadas con su acceso a programas y servicios de atención psicosocial</w:t>
            </w:r>
          </w:p>
        </w:tc>
      </w:tr>
      <w:tr w:rsidR="007321D0" w:rsidRPr="002244A5" w14:paraId="478A78BA"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0F0AD62" w14:textId="77777777" w:rsidR="007321D0" w:rsidRPr="00F3336A" w:rsidRDefault="007321D0" w:rsidP="001F66B9">
            <w:pPr>
              <w:ind w:left="709"/>
              <w:contextualSpacing/>
              <w:rPr>
                <w:rFonts w:cstheme="minorHAnsi"/>
                <w:sz w:val="20"/>
                <w:szCs w:val="20"/>
                <w:lang w:val="es-CO"/>
              </w:rPr>
            </w:pPr>
          </w:p>
        </w:tc>
        <w:tc>
          <w:tcPr>
            <w:tcW w:w="5107" w:type="dxa"/>
            <w:hideMark/>
          </w:tcPr>
          <w:p w14:paraId="6C38510E" w14:textId="77777777" w:rsidR="007321D0" w:rsidRPr="00F3336A" w:rsidRDefault="007321D0" w:rsidP="001F66B9">
            <w:pPr>
              <w:ind w:left="709"/>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es-CO"/>
              </w:rPr>
            </w:pPr>
            <w:r w:rsidRPr="00F3336A">
              <w:rPr>
                <w:rFonts w:cstheme="minorHAnsi"/>
                <w:iCs/>
                <w:color w:val="000000"/>
                <w:sz w:val="20"/>
                <w:szCs w:val="20"/>
                <w:lang w:val="es-CO"/>
              </w:rPr>
              <w:t>5. Número de personas beneficiadas con el uso y disfrute de nuevos espacios deportivos de integración comunitaria.</w:t>
            </w:r>
          </w:p>
        </w:tc>
      </w:tr>
      <w:tr w:rsidR="007321D0" w:rsidRPr="002244A5" w14:paraId="2361CA21" w14:textId="77777777" w:rsidTr="006D0A46">
        <w:tc>
          <w:tcPr>
            <w:cnfStyle w:val="001000000000" w:firstRow="0" w:lastRow="0" w:firstColumn="1" w:lastColumn="0" w:oddVBand="0" w:evenVBand="0" w:oddHBand="0" w:evenHBand="0" w:firstRowFirstColumn="0" w:firstRowLastColumn="0" w:lastRowFirstColumn="0" w:lastRowLastColumn="0"/>
            <w:tcW w:w="3823" w:type="dxa"/>
          </w:tcPr>
          <w:p w14:paraId="26464E1D" w14:textId="77777777" w:rsidR="007321D0" w:rsidRPr="00F3336A" w:rsidRDefault="007321D0" w:rsidP="001F66B9">
            <w:pPr>
              <w:ind w:left="709"/>
              <w:contextualSpacing/>
              <w:rPr>
                <w:rFonts w:cstheme="minorHAnsi"/>
                <w:sz w:val="20"/>
                <w:szCs w:val="20"/>
                <w:lang w:val="es-CO"/>
              </w:rPr>
            </w:pPr>
          </w:p>
        </w:tc>
        <w:tc>
          <w:tcPr>
            <w:tcW w:w="5107" w:type="dxa"/>
            <w:hideMark/>
          </w:tcPr>
          <w:p w14:paraId="722F8081" w14:textId="77777777" w:rsidR="007321D0" w:rsidRPr="00F3336A" w:rsidRDefault="007321D0" w:rsidP="001F66B9">
            <w:pPr>
              <w:ind w:left="709"/>
              <w:contextualSpacing/>
              <w:cnfStyle w:val="000000000000" w:firstRow="0" w:lastRow="0" w:firstColumn="0" w:lastColumn="0" w:oddVBand="0" w:evenVBand="0" w:oddHBand="0" w:evenHBand="0" w:firstRowFirstColumn="0" w:firstRowLastColumn="0" w:lastRowFirstColumn="0" w:lastRowLastColumn="0"/>
              <w:rPr>
                <w:rFonts w:cstheme="minorHAnsi"/>
                <w:iCs/>
                <w:color w:val="000000"/>
                <w:sz w:val="20"/>
                <w:szCs w:val="20"/>
                <w:lang w:val="es-CO"/>
              </w:rPr>
            </w:pPr>
            <w:r w:rsidRPr="00F3336A">
              <w:rPr>
                <w:rFonts w:cstheme="minorHAnsi"/>
                <w:iCs/>
                <w:color w:val="000000"/>
                <w:sz w:val="20"/>
                <w:szCs w:val="20"/>
                <w:lang w:val="es-CO"/>
              </w:rPr>
              <w:t>6. Número de actividades deportivas y recreativas apoyadas para promover una cultura de paz y convivencia.</w:t>
            </w:r>
          </w:p>
        </w:tc>
      </w:tr>
      <w:tr w:rsidR="007321D0" w:rsidRPr="002244A5" w14:paraId="6B4F5937" w14:textId="77777777" w:rsidTr="006D0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9411CD" w14:textId="77777777" w:rsidR="007321D0" w:rsidRPr="00F3336A" w:rsidRDefault="007321D0" w:rsidP="001F66B9">
            <w:pPr>
              <w:ind w:left="709"/>
              <w:contextualSpacing/>
              <w:rPr>
                <w:rFonts w:cstheme="minorHAnsi"/>
                <w:sz w:val="20"/>
                <w:szCs w:val="20"/>
                <w:lang w:val="es-ES_tradnl"/>
              </w:rPr>
            </w:pPr>
          </w:p>
        </w:tc>
        <w:tc>
          <w:tcPr>
            <w:tcW w:w="5107" w:type="dxa"/>
            <w:hideMark/>
          </w:tcPr>
          <w:p w14:paraId="407BE00E" w14:textId="77777777" w:rsidR="007321D0" w:rsidRPr="00F3336A" w:rsidRDefault="007321D0" w:rsidP="001F66B9">
            <w:pPr>
              <w:ind w:left="709"/>
              <w:contextualSpacing/>
              <w:cnfStyle w:val="000000100000" w:firstRow="0" w:lastRow="0" w:firstColumn="0" w:lastColumn="0" w:oddVBand="0" w:evenVBand="0" w:oddHBand="1" w:evenHBand="0" w:firstRowFirstColumn="0" w:firstRowLastColumn="0" w:lastRowFirstColumn="0" w:lastRowLastColumn="0"/>
              <w:rPr>
                <w:rFonts w:cstheme="minorHAnsi"/>
                <w:iCs/>
                <w:color w:val="000000"/>
                <w:sz w:val="20"/>
                <w:szCs w:val="20"/>
                <w:lang w:val="es-CO"/>
              </w:rPr>
            </w:pPr>
            <w:r w:rsidRPr="00F3336A">
              <w:rPr>
                <w:rFonts w:cstheme="minorHAnsi"/>
                <w:iCs/>
                <w:color w:val="000000"/>
                <w:sz w:val="20"/>
                <w:szCs w:val="20"/>
                <w:lang w:val="es-CO"/>
              </w:rPr>
              <w:t>7. Número de espacios y prácticas culturales recuperados para promover la reconstrucción del tejido social.</w:t>
            </w:r>
          </w:p>
        </w:tc>
      </w:tr>
    </w:tbl>
    <w:p w14:paraId="5E1E94E8" w14:textId="77777777" w:rsidR="007321D0" w:rsidRPr="00F3336A" w:rsidRDefault="007321D0" w:rsidP="001F66B9">
      <w:pPr>
        <w:ind w:left="709"/>
        <w:rPr>
          <w:rFonts w:asciiTheme="minorHAnsi" w:hAnsiTheme="minorHAnsi" w:cstheme="minorHAnsi"/>
          <w:sz w:val="20"/>
          <w:szCs w:val="20"/>
          <w:lang w:val="es-ES_tradnl"/>
        </w:rPr>
      </w:pPr>
    </w:p>
    <w:p w14:paraId="564360EC" w14:textId="77777777" w:rsidR="007321D0" w:rsidRPr="00F3336A" w:rsidRDefault="007321D0" w:rsidP="007321D0">
      <w:pPr>
        <w:rPr>
          <w:rFonts w:asciiTheme="minorHAnsi" w:hAnsiTheme="minorHAnsi" w:cstheme="minorHAnsi"/>
          <w:sz w:val="20"/>
          <w:szCs w:val="20"/>
          <w:lang w:val="es-ES_tradnl"/>
        </w:rPr>
      </w:pPr>
    </w:p>
    <w:p w14:paraId="71EA1300" w14:textId="77777777" w:rsidR="007321D0" w:rsidRPr="00F3336A" w:rsidRDefault="006D0A46" w:rsidP="007321D0">
      <w:pPr>
        <w:pStyle w:val="Ttulo2"/>
        <w:rPr>
          <w:rFonts w:asciiTheme="minorHAnsi" w:hAnsiTheme="minorHAnsi" w:cstheme="minorHAnsi"/>
          <w:sz w:val="20"/>
          <w:szCs w:val="20"/>
          <w:lang w:val="es-ES"/>
        </w:rPr>
      </w:pPr>
      <w:bookmarkStart w:id="10" w:name="_Toc4060748"/>
      <w:r>
        <w:rPr>
          <w:rFonts w:asciiTheme="minorHAnsi" w:hAnsiTheme="minorHAnsi" w:cstheme="minorHAnsi"/>
          <w:sz w:val="20"/>
          <w:szCs w:val="20"/>
          <w:lang w:val="es-ES"/>
        </w:rPr>
        <w:t xml:space="preserve">         </w:t>
      </w:r>
      <w:r w:rsidR="007321D0" w:rsidRPr="00F3336A">
        <w:rPr>
          <w:rFonts w:asciiTheme="minorHAnsi" w:hAnsiTheme="minorHAnsi" w:cstheme="minorHAnsi"/>
          <w:sz w:val="20"/>
          <w:szCs w:val="20"/>
        </w:rPr>
        <w:t xml:space="preserve">El enfoque </w:t>
      </w:r>
      <w:r>
        <w:rPr>
          <w:rFonts w:asciiTheme="minorHAnsi" w:hAnsiTheme="minorHAnsi" w:cstheme="minorHAnsi"/>
          <w:sz w:val="20"/>
          <w:szCs w:val="20"/>
          <w:lang w:val="es-ES"/>
        </w:rPr>
        <w:t>É</w:t>
      </w:r>
      <w:r w:rsidR="007321D0" w:rsidRPr="00F3336A">
        <w:rPr>
          <w:rFonts w:asciiTheme="minorHAnsi" w:hAnsiTheme="minorHAnsi" w:cstheme="minorHAnsi"/>
          <w:sz w:val="20"/>
          <w:szCs w:val="20"/>
        </w:rPr>
        <w:t>tnico</w:t>
      </w:r>
      <w:bookmarkEnd w:id="10"/>
    </w:p>
    <w:p w14:paraId="3BE7DBF7" w14:textId="77777777" w:rsidR="006D0A46" w:rsidRPr="00F3336A" w:rsidRDefault="006D0A46" w:rsidP="006D0A46">
      <w:pPr>
        <w:ind w:left="426"/>
        <w:rPr>
          <w:rFonts w:asciiTheme="minorHAnsi" w:hAnsiTheme="minorHAnsi" w:cstheme="minorHAnsi"/>
          <w:i/>
          <w:iCs/>
          <w:color w:val="000000"/>
          <w:sz w:val="20"/>
          <w:szCs w:val="20"/>
          <w:lang w:val="es-CO"/>
        </w:rPr>
      </w:pPr>
    </w:p>
    <w:p w14:paraId="48EE5B09" w14:textId="77777777" w:rsidR="006D0A46" w:rsidRDefault="006D0A46" w:rsidP="006D0A46">
      <w:pPr>
        <w:pStyle w:val="Sinespaciado"/>
        <w:ind w:left="426"/>
        <w:rPr>
          <w:rFonts w:asciiTheme="minorHAnsi" w:hAnsiTheme="minorHAnsi" w:cstheme="minorHAnsi"/>
          <w:sz w:val="20"/>
          <w:szCs w:val="20"/>
          <w:lang w:val="es-CO"/>
        </w:rPr>
      </w:pPr>
      <w:r>
        <w:rPr>
          <w:rFonts w:asciiTheme="minorHAnsi" w:hAnsiTheme="minorHAnsi" w:cstheme="minorHAnsi"/>
          <w:sz w:val="20"/>
          <w:szCs w:val="20"/>
          <w:lang w:val="es-CO"/>
        </w:rPr>
        <w:t xml:space="preserve">Desde la formulación, diseño y formulación del proyecto se priorizó la necesidad de incluir el enfoque étnico y diferencial el marco </w:t>
      </w:r>
      <w:r w:rsidR="00C27FF3">
        <w:rPr>
          <w:rFonts w:asciiTheme="minorHAnsi" w:hAnsiTheme="minorHAnsi" w:cstheme="minorHAnsi"/>
          <w:sz w:val="20"/>
          <w:szCs w:val="20"/>
          <w:lang w:val="es-CO"/>
        </w:rPr>
        <w:t>del proyecto</w:t>
      </w:r>
      <w:r>
        <w:rPr>
          <w:rFonts w:asciiTheme="minorHAnsi" w:hAnsiTheme="minorHAnsi" w:cstheme="minorHAnsi"/>
          <w:sz w:val="20"/>
          <w:szCs w:val="20"/>
          <w:lang w:val="es-CO"/>
        </w:rPr>
        <w:t>.</w:t>
      </w:r>
      <w:r w:rsidRPr="00F3336A">
        <w:rPr>
          <w:rFonts w:asciiTheme="minorHAnsi" w:hAnsiTheme="minorHAnsi" w:cstheme="minorHAnsi"/>
          <w:sz w:val="20"/>
          <w:szCs w:val="20"/>
          <w:lang w:val="es-CO"/>
        </w:rPr>
        <w:t xml:space="preserve"> El enfoque está representado </w:t>
      </w:r>
      <w:r>
        <w:rPr>
          <w:rFonts w:asciiTheme="minorHAnsi" w:hAnsiTheme="minorHAnsi" w:cstheme="minorHAnsi"/>
          <w:sz w:val="20"/>
          <w:szCs w:val="20"/>
          <w:lang w:val="es-CO"/>
        </w:rPr>
        <w:t xml:space="preserve">en el proyecto en sujeto de reparación colectiva de Guacoche (Cesar), comunidad afrodescendiente cuyas afectaciones en el marco del conflicto armado le permiten ser sujeto de reparación colectiva. </w:t>
      </w:r>
    </w:p>
    <w:p w14:paraId="7B274CF8" w14:textId="77777777" w:rsidR="007321D0" w:rsidRPr="006D0A46" w:rsidRDefault="007321D0" w:rsidP="007321D0">
      <w:pPr>
        <w:rPr>
          <w:rFonts w:asciiTheme="minorHAnsi" w:hAnsiTheme="minorHAnsi" w:cstheme="minorHAnsi"/>
          <w:sz w:val="20"/>
          <w:szCs w:val="20"/>
          <w:lang w:val="es-CO"/>
        </w:rPr>
      </w:pPr>
    </w:p>
    <w:p w14:paraId="2DC0CB18" w14:textId="77777777" w:rsidR="007321D0" w:rsidRPr="00F3336A" w:rsidRDefault="007321D0" w:rsidP="006D0A46">
      <w:pPr>
        <w:pStyle w:val="Ttulo2"/>
        <w:ind w:firstLine="360"/>
        <w:rPr>
          <w:rFonts w:asciiTheme="minorHAnsi" w:hAnsiTheme="minorHAnsi" w:cstheme="minorHAnsi"/>
          <w:sz w:val="20"/>
          <w:szCs w:val="20"/>
        </w:rPr>
      </w:pPr>
      <w:bookmarkStart w:id="11" w:name="_Toc4060752"/>
      <w:r w:rsidRPr="00F3336A">
        <w:rPr>
          <w:rFonts w:asciiTheme="minorHAnsi" w:hAnsiTheme="minorHAnsi" w:cstheme="minorHAnsi"/>
          <w:sz w:val="20"/>
          <w:szCs w:val="20"/>
        </w:rPr>
        <w:t>Impactos y resultados alcanzados</w:t>
      </w:r>
      <w:bookmarkEnd w:id="11"/>
    </w:p>
    <w:p w14:paraId="583C1B14" w14:textId="77777777" w:rsidR="007321D0" w:rsidRDefault="007321D0" w:rsidP="007321D0">
      <w:pPr>
        <w:rPr>
          <w:rFonts w:asciiTheme="minorHAnsi" w:hAnsiTheme="minorHAnsi" w:cstheme="minorHAnsi"/>
          <w:sz w:val="20"/>
          <w:szCs w:val="20"/>
          <w:lang w:val="es-CO"/>
        </w:rPr>
      </w:pPr>
    </w:p>
    <w:p w14:paraId="14E7B36C" w14:textId="77777777" w:rsidR="006D0A46" w:rsidRDefault="006D0A46" w:rsidP="006D0A46">
      <w:pPr>
        <w:ind w:firstLine="360"/>
        <w:jc w:val="both"/>
        <w:rPr>
          <w:rFonts w:asciiTheme="minorHAnsi" w:hAnsiTheme="minorHAnsi" w:cstheme="minorHAnsi"/>
          <w:sz w:val="20"/>
          <w:szCs w:val="20"/>
          <w:lang w:val="es-CO"/>
        </w:rPr>
      </w:pPr>
      <w:r>
        <w:rPr>
          <w:rFonts w:asciiTheme="minorHAnsi" w:hAnsiTheme="minorHAnsi" w:cstheme="minorHAnsi"/>
          <w:sz w:val="20"/>
          <w:szCs w:val="20"/>
          <w:lang w:val="es-CO"/>
        </w:rPr>
        <w:t>Los principales impactos del proyecto en de enfoque étnico son los siguientes</w:t>
      </w:r>
      <w:r w:rsidRPr="00F3336A">
        <w:rPr>
          <w:rFonts w:asciiTheme="minorHAnsi" w:hAnsiTheme="minorHAnsi" w:cstheme="minorHAnsi"/>
          <w:sz w:val="20"/>
          <w:szCs w:val="20"/>
          <w:lang w:val="es-CO"/>
        </w:rPr>
        <w:t>:</w:t>
      </w:r>
    </w:p>
    <w:p w14:paraId="17DAF1F4" w14:textId="77777777" w:rsidR="006D0A46" w:rsidRPr="00F3336A" w:rsidRDefault="006D0A46" w:rsidP="007321D0">
      <w:pPr>
        <w:rPr>
          <w:rFonts w:asciiTheme="minorHAnsi" w:hAnsiTheme="minorHAnsi" w:cstheme="minorHAnsi"/>
          <w:sz w:val="20"/>
          <w:szCs w:val="20"/>
          <w:lang w:val="es-CO"/>
        </w:rPr>
      </w:pPr>
    </w:p>
    <w:p w14:paraId="4580EE90" w14:textId="77777777" w:rsidR="007321D0" w:rsidRDefault="007321D0" w:rsidP="006D0A46">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En articulación con la estrategia psicosocial “Entrelazando” de la Unidad para Víctimas, se realizaron 9 jornadas de fortalecimiento, diálogo de saberes y dignificación con las sanadoras y sanadores ancestrales, para la transmisión del conocimiento.</w:t>
      </w:r>
    </w:p>
    <w:p w14:paraId="7E4CEABE" w14:textId="77777777" w:rsidR="006D0A46" w:rsidRPr="006D0A46" w:rsidRDefault="006D0A46" w:rsidP="006D0A46">
      <w:pPr>
        <w:pStyle w:val="Prrafodelista"/>
        <w:spacing w:after="160" w:line="259" w:lineRule="auto"/>
        <w:jc w:val="both"/>
        <w:rPr>
          <w:rFonts w:asciiTheme="minorHAnsi" w:hAnsiTheme="minorHAnsi" w:cstheme="minorHAnsi"/>
          <w:sz w:val="20"/>
          <w:szCs w:val="20"/>
          <w:lang w:val="es-CO"/>
        </w:rPr>
      </w:pPr>
    </w:p>
    <w:p w14:paraId="67D67275" w14:textId="77777777" w:rsidR="007321D0" w:rsidRPr="006D0A46" w:rsidRDefault="007321D0" w:rsidP="006D0A46">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Con el objetivo de recuperar las practicas ancestrales de sanadores y sanadoras, que por causa del conflicto fueron afectadas en las comunidades negras de Guacoche, con la colaboración de la Fundación Tomás Moro, se realizó un proceso de sistematización, producción y socialización de un documento (Vademécum) que contiene los elementos esenciales de esta práctica, el cual fue entregado a la comunidad, para iniciar un proceso de apropiación de esta práctica hacia nuevas generaciones.</w:t>
      </w:r>
    </w:p>
    <w:p w14:paraId="28F1E106"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625279F2" w14:textId="77777777" w:rsidR="007321D0" w:rsidRPr="006D0A46" w:rsidRDefault="006D0A46" w:rsidP="006D0A46">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 b</w:t>
      </w:r>
      <w:r w:rsidR="007321D0" w:rsidRPr="006D0A46">
        <w:rPr>
          <w:rFonts w:asciiTheme="minorHAnsi" w:hAnsiTheme="minorHAnsi" w:cstheme="minorHAnsi"/>
          <w:sz w:val="20"/>
          <w:szCs w:val="20"/>
          <w:lang w:val="es-CO"/>
        </w:rPr>
        <w:t>rindar</w:t>
      </w:r>
      <w:r>
        <w:rPr>
          <w:rFonts w:asciiTheme="minorHAnsi" w:hAnsiTheme="minorHAnsi" w:cstheme="minorHAnsi"/>
          <w:sz w:val="20"/>
          <w:szCs w:val="20"/>
          <w:lang w:val="es-CO"/>
        </w:rPr>
        <w:t xml:space="preserve">on </w:t>
      </w:r>
      <w:r w:rsidR="007321D0" w:rsidRPr="006D0A46">
        <w:rPr>
          <w:rFonts w:asciiTheme="minorHAnsi" w:hAnsiTheme="minorHAnsi" w:cstheme="minorHAnsi"/>
          <w:sz w:val="20"/>
          <w:szCs w:val="20"/>
          <w:lang w:val="es-CO"/>
        </w:rPr>
        <w:t>herramientas conceptuales en temas relacionados con Derechos Humanos y resolución de conflictos, para la construcción de paz territorial, es una medida que contribuye a la reparación colectiva, en este sentido, con el apoyo de la Fundación Tomás Moro, se llevó a cabo un diplomado con énfasis en temas como: Liderazgo, Resolución de Conflictos, Emprendimiento: asociatividad, formulación de proyectos, planes de negocio y cooperativismo; Ética: normas de comportamiento; Humanidades: relaciones humanas; y Enfoques diferenciales y de género., con la participación de 54 jóvenes de la comunidad.</w:t>
      </w:r>
    </w:p>
    <w:p w14:paraId="111D1FCB"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25597149" w14:textId="77777777" w:rsidR="007321D0" w:rsidRPr="006D0A46" w:rsidRDefault="006D0A46" w:rsidP="006D0A46">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Se</w:t>
      </w:r>
      <w:r w:rsidR="007321D0" w:rsidRPr="006D0A46">
        <w:rPr>
          <w:rFonts w:asciiTheme="minorHAnsi" w:hAnsiTheme="minorHAnsi" w:cstheme="minorHAnsi"/>
          <w:sz w:val="20"/>
          <w:szCs w:val="20"/>
          <w:lang w:val="es-CO"/>
        </w:rPr>
        <w:t xml:space="preserve"> desarrolló el proceso de formación y transferencia de conocimientos para la elaboración de las tinajas; participaron 40 mujeres, dos formadoras y 38 aprendices. Entre los meses de febrero y junio de 2018 se llevó a cabo el taller de simbología y decoración de la cerámica. </w:t>
      </w:r>
    </w:p>
    <w:p w14:paraId="735BBC62" w14:textId="77777777" w:rsidR="006D0A46" w:rsidRDefault="006D0A46" w:rsidP="007321D0">
      <w:pPr>
        <w:pStyle w:val="Prrafodelista"/>
        <w:numPr>
          <w:ilvl w:val="0"/>
          <w:numId w:val="21"/>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lastRenderedPageBreak/>
        <w:t>Se realizó e</w:t>
      </w:r>
      <w:r w:rsidR="007321D0" w:rsidRPr="006D0A46">
        <w:rPr>
          <w:rFonts w:asciiTheme="minorHAnsi" w:hAnsiTheme="minorHAnsi" w:cstheme="minorHAnsi"/>
          <w:sz w:val="20"/>
          <w:szCs w:val="20"/>
          <w:lang w:val="es-CO"/>
        </w:rPr>
        <w:t>l registro fotográfico en retablos en 2017, en 2018 se adecuó la casa del artesano/a. La exposición de las tinajas, la galería de dignificación del rol y el reconocimiento a las mujeres tinajeras con la entrega del delantal, se realizó en el marco del acto simbólico de cierre.</w:t>
      </w:r>
    </w:p>
    <w:p w14:paraId="2156E4A7"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1D8EA79F" w14:textId="77777777" w:rsidR="002C37FB" w:rsidRPr="006D0A46" w:rsidRDefault="006D0A46" w:rsidP="002244A5">
      <w:pPr>
        <w:pStyle w:val="Prrafodelista"/>
        <w:numPr>
          <w:ilvl w:val="0"/>
          <w:numId w:val="21"/>
        </w:numPr>
        <w:spacing w:after="160" w:line="259" w:lineRule="auto"/>
        <w:jc w:val="both"/>
        <w:rPr>
          <w:rFonts w:asciiTheme="minorHAnsi" w:hAnsiTheme="minorHAnsi" w:cstheme="minorHAnsi"/>
          <w:sz w:val="20"/>
          <w:szCs w:val="20"/>
          <w:lang w:val="es-CO"/>
        </w:rPr>
      </w:pPr>
      <w:r w:rsidRPr="006D0A46">
        <w:rPr>
          <w:rFonts w:asciiTheme="minorHAnsi" w:hAnsiTheme="minorHAnsi" w:cstheme="minorHAnsi"/>
          <w:sz w:val="20"/>
          <w:szCs w:val="20"/>
          <w:lang w:val="es-CO"/>
        </w:rPr>
        <w:t xml:space="preserve">Se </w:t>
      </w:r>
      <w:r w:rsidR="007321D0" w:rsidRPr="006D0A46">
        <w:rPr>
          <w:rFonts w:asciiTheme="minorHAnsi" w:hAnsiTheme="minorHAnsi" w:cstheme="minorHAnsi"/>
          <w:sz w:val="20"/>
          <w:szCs w:val="20"/>
          <w:lang w:val="es-CO"/>
        </w:rPr>
        <w:t>elabor</w:t>
      </w:r>
      <w:r w:rsidRPr="006D0A46">
        <w:rPr>
          <w:rFonts w:asciiTheme="minorHAnsi" w:hAnsiTheme="minorHAnsi" w:cstheme="minorHAnsi"/>
          <w:sz w:val="20"/>
          <w:szCs w:val="20"/>
          <w:lang w:val="es-CO"/>
        </w:rPr>
        <w:t>ó</w:t>
      </w:r>
      <w:r w:rsidR="007321D0" w:rsidRPr="006D0A46">
        <w:rPr>
          <w:rFonts w:asciiTheme="minorHAnsi" w:hAnsiTheme="minorHAnsi" w:cstheme="minorHAnsi"/>
          <w:sz w:val="20"/>
          <w:szCs w:val="20"/>
          <w:lang w:val="es-CO"/>
        </w:rPr>
        <w:t xml:space="preserve"> un video documental que recoge las acciones y el trabajo realizado en el marco de la medida de rehabilitación: “Fortalecimiento al grupo de mujeres mayores de la comunidad Guacochera, con el rescate de la labor y el sentido de la mujer tinajera.”; como parte del proceso de implementación del Proyecto de Reparaciones Colectivas.</w:t>
      </w:r>
      <w:r w:rsidRPr="006D0A46">
        <w:rPr>
          <w:rFonts w:asciiTheme="minorHAnsi" w:hAnsiTheme="minorHAnsi" w:cstheme="minorHAnsi"/>
          <w:sz w:val="20"/>
          <w:szCs w:val="20"/>
          <w:lang w:val="es-CO"/>
        </w:rPr>
        <w:t xml:space="preserve"> </w:t>
      </w:r>
      <w:r w:rsidR="002C37FB" w:rsidRPr="006D0A46">
        <w:rPr>
          <w:rFonts w:asciiTheme="minorHAnsi" w:hAnsiTheme="minorHAnsi" w:cstheme="minorHAnsi"/>
          <w:sz w:val="20"/>
          <w:szCs w:val="20"/>
          <w:lang w:val="es-CO"/>
        </w:rPr>
        <w:t xml:space="preserve">Además, en él se integran acciones de todas las medidas apoyadas en el marco del proyecto, como el trabajo con Sabedoras y Sabedores Tradicionales y los eventos deportivos de microfútbol y atletismo; se visibiliza la recuperación del tejido social por parte de la comunidad de Guacoche y el proceso de construcción de paz territorial con enfoque diferencial y de género. (Link video  </w:t>
      </w:r>
      <w:hyperlink r:id="rId21" w:history="1">
        <w:r w:rsidR="002C37FB" w:rsidRPr="006D0A46">
          <w:rPr>
            <w:rStyle w:val="Hipervnculo"/>
            <w:rFonts w:asciiTheme="minorHAnsi" w:hAnsiTheme="minorHAnsi" w:cstheme="minorHAnsi"/>
            <w:sz w:val="20"/>
            <w:szCs w:val="20"/>
            <w:lang w:val="es-CO"/>
          </w:rPr>
          <w:t>https://youtu.be/mjf0b11f_B4</w:t>
        </w:r>
      </w:hyperlink>
      <w:r w:rsidR="002C37FB" w:rsidRPr="006D0A46">
        <w:rPr>
          <w:rFonts w:asciiTheme="minorHAnsi" w:hAnsiTheme="minorHAnsi" w:cstheme="minorHAnsi"/>
          <w:sz w:val="20"/>
          <w:szCs w:val="20"/>
          <w:lang w:val="es-CO"/>
        </w:rPr>
        <w:t>)</w:t>
      </w:r>
    </w:p>
    <w:p w14:paraId="04C14725" w14:textId="77777777" w:rsidR="002C37FB" w:rsidRPr="00F3336A" w:rsidRDefault="002C37FB" w:rsidP="002C37FB">
      <w:pPr>
        <w:tabs>
          <w:tab w:val="left" w:pos="9105"/>
        </w:tabs>
        <w:jc w:val="both"/>
        <w:rPr>
          <w:rFonts w:asciiTheme="minorHAnsi" w:hAnsiTheme="minorHAnsi" w:cstheme="minorHAnsi"/>
          <w:sz w:val="20"/>
          <w:szCs w:val="20"/>
          <w:lang w:val="es-CO" w:eastAsia="x-none"/>
        </w:rPr>
      </w:pPr>
    </w:p>
    <w:p w14:paraId="05D31BC1" w14:textId="77777777" w:rsidR="00C416C0" w:rsidRPr="00F3336A" w:rsidRDefault="00C416C0" w:rsidP="00C416C0">
      <w:pPr>
        <w:pStyle w:val="Textoindependiente"/>
        <w:tabs>
          <w:tab w:val="left" w:pos="360"/>
        </w:tabs>
        <w:ind w:left="720"/>
        <w:jc w:val="both"/>
        <w:rPr>
          <w:rFonts w:asciiTheme="minorHAnsi" w:hAnsiTheme="minorHAnsi" w:cstheme="minorHAnsi"/>
          <w:bCs/>
          <w:lang w:val="es-CO"/>
        </w:rPr>
        <w:sectPr w:rsidR="00C416C0" w:rsidRPr="00F3336A" w:rsidSect="007E3119">
          <w:headerReference w:type="default" r:id="rId22"/>
          <w:footerReference w:type="default" r:id="rId23"/>
          <w:footerReference w:type="first" r:id="rId24"/>
          <w:pgSz w:w="12240" w:h="15840" w:code="1"/>
          <w:pgMar w:top="540" w:right="1325" w:bottom="851" w:left="806" w:header="720" w:footer="418" w:gutter="0"/>
          <w:cols w:space="720"/>
          <w:docGrid w:linePitch="360"/>
        </w:sectPr>
      </w:pPr>
    </w:p>
    <w:p w14:paraId="0EDC6F44" w14:textId="77777777" w:rsidR="00C416C0" w:rsidRPr="00F3336A" w:rsidRDefault="003E698A" w:rsidP="00C416C0">
      <w:pPr>
        <w:pStyle w:val="Textoindependiente"/>
        <w:tabs>
          <w:tab w:val="left" w:pos="360"/>
        </w:tabs>
        <w:ind w:left="720"/>
        <w:jc w:val="both"/>
        <w:rPr>
          <w:rFonts w:asciiTheme="minorHAnsi" w:hAnsiTheme="minorHAnsi" w:cstheme="minorHAnsi"/>
          <w:bCs/>
          <w:lang w:val="es-CO"/>
        </w:rPr>
      </w:pPr>
      <w:r w:rsidRPr="00F3336A">
        <w:rPr>
          <w:rFonts w:asciiTheme="minorHAnsi" w:hAnsiTheme="minorHAnsi" w:cstheme="minorHAnsi"/>
          <w:noProof/>
          <w:lang w:val="es-ES_tradnl" w:eastAsia="es-ES_tradnl"/>
        </w:rPr>
        <w:lastRenderedPageBreak/>
        <mc:AlternateContent>
          <mc:Choice Requires="wps">
            <w:drawing>
              <wp:anchor distT="0" distB="0" distL="114300" distR="114300" simplePos="0" relativeHeight="251653632" behindDoc="0" locked="0" layoutInCell="1" allowOverlap="1" wp14:anchorId="72E6BB4F" wp14:editId="18ACAC0E">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FC142BF" w14:textId="77777777" w:rsidR="002244A5" w:rsidRPr="00F63F80" w:rsidRDefault="002244A5" w:rsidP="00EF101E">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FD7" id="Text Box 6" o:spid="_x0000_s1034"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" fillcolor="#f2f2f2" strokecolor="#d8d8d8">
                <v:textbox>
                  <w:txbxContent>
                    <w:p w:rsidR="002244A5" w:rsidRPr="00F63F80" w:rsidRDefault="002244A5" w:rsidP="00EF101E">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39A5475D" w14:textId="77777777" w:rsidR="003558A9" w:rsidRDefault="0023469F" w:rsidP="000803A0">
      <w:pPr>
        <w:pStyle w:val="Textoindependiente"/>
        <w:jc w:val="both"/>
        <w:rPr>
          <w:rFonts w:asciiTheme="minorHAnsi" w:hAnsiTheme="minorHAnsi" w:cstheme="minorHAnsi"/>
          <w:bCs/>
          <w:lang w:val="es-CO"/>
        </w:rPr>
      </w:pPr>
      <w:r w:rsidRPr="00F3336A">
        <w:rPr>
          <w:rFonts w:asciiTheme="minorHAnsi" w:hAnsiTheme="minorHAnsi" w:cstheme="minorHAnsi"/>
          <w:bCs/>
          <w:lang w:val="es-CO"/>
        </w:rPr>
        <w:t>Usando el marco de resultados aprobado en el documento de proyecto</w:t>
      </w:r>
      <w:r w:rsidR="000803A0" w:rsidRPr="00F3336A">
        <w:rPr>
          <w:rFonts w:asciiTheme="minorHAnsi" w:hAnsiTheme="minorHAnsi" w:cstheme="minorHAnsi"/>
          <w:bCs/>
          <w:lang w:val="es-CO"/>
        </w:rPr>
        <w:t xml:space="preserve"> </w:t>
      </w:r>
      <w:r w:rsidRPr="00F3336A">
        <w:rPr>
          <w:rFonts w:asciiTheme="minorHAnsi" w:hAnsiTheme="minorHAnsi" w:cstheme="minorHAnsi"/>
          <w:bCs/>
          <w:lang w:val="es-CO"/>
        </w:rPr>
        <w:t>proporcione</w:t>
      </w:r>
      <w:r w:rsidR="006B6BE6" w:rsidRPr="00F3336A">
        <w:rPr>
          <w:rFonts w:asciiTheme="minorHAnsi" w:hAnsiTheme="minorHAnsi" w:cstheme="minorHAnsi"/>
          <w:bCs/>
          <w:lang w:val="es-CO"/>
        </w:rPr>
        <w:t xml:space="preserve"> las cifras planeadas y finalmente alcanzadas en cada uno de los </w:t>
      </w:r>
      <w:r w:rsidRPr="00F3336A">
        <w:rPr>
          <w:rFonts w:asciiTheme="minorHAnsi" w:hAnsiTheme="minorHAnsi" w:cstheme="minorHAnsi"/>
          <w:bCs/>
          <w:lang w:val="es-CO"/>
        </w:rPr>
        <w:t>indicadores</w:t>
      </w:r>
      <w:r w:rsidR="006B6BE6" w:rsidRPr="00F3336A">
        <w:rPr>
          <w:rFonts w:asciiTheme="minorHAnsi" w:hAnsiTheme="minorHAnsi" w:cstheme="minorHAnsi"/>
          <w:bCs/>
          <w:lang w:val="es-CO"/>
        </w:rPr>
        <w:t xml:space="preserve"> del proyecto</w:t>
      </w:r>
      <w:r w:rsidRPr="00F3336A">
        <w:rPr>
          <w:rFonts w:asciiTheme="minorHAnsi" w:hAnsiTheme="minorHAnsi" w:cstheme="minorHAnsi"/>
          <w:bCs/>
          <w:lang w:val="es-CO"/>
        </w:rPr>
        <w:t xml:space="preserve"> </w:t>
      </w:r>
      <w:r w:rsidR="00E41A6F" w:rsidRPr="00F3336A">
        <w:rPr>
          <w:rFonts w:asciiTheme="minorHAnsi" w:hAnsiTheme="minorHAnsi" w:cstheme="minorHAnsi"/>
          <w:bCs/>
          <w:lang w:val="es-CO"/>
        </w:rPr>
        <w:t>en todos los</w:t>
      </w:r>
      <w:r w:rsidRPr="00F3336A">
        <w:rPr>
          <w:rFonts w:asciiTheme="minorHAnsi" w:hAnsiTheme="minorHAnsi" w:cstheme="minorHAnsi"/>
          <w:bCs/>
          <w:lang w:val="es-CO"/>
        </w:rPr>
        <w:t xml:space="preserve"> nivel</w:t>
      </w:r>
      <w:r w:rsidR="00E41A6F" w:rsidRPr="00F3336A">
        <w:rPr>
          <w:rFonts w:asciiTheme="minorHAnsi" w:hAnsiTheme="minorHAnsi" w:cstheme="minorHAnsi"/>
          <w:bCs/>
          <w:lang w:val="es-CO"/>
        </w:rPr>
        <w:t>es</w:t>
      </w:r>
      <w:r w:rsidRPr="00F3336A">
        <w:rPr>
          <w:rFonts w:asciiTheme="minorHAnsi" w:hAnsiTheme="minorHAnsi" w:cstheme="minorHAnsi"/>
          <w:bCs/>
          <w:lang w:val="es-CO"/>
        </w:rPr>
        <w:t xml:space="preserve">. </w:t>
      </w:r>
      <w:r w:rsidR="006B6BE6" w:rsidRPr="00F3336A">
        <w:rPr>
          <w:rFonts w:asciiTheme="minorHAnsi" w:hAnsiTheme="minorHAnsi" w:cstheme="minorHAnsi"/>
          <w:bCs/>
          <w:lang w:val="es-CO"/>
        </w:rPr>
        <w:t xml:space="preserve">En la medida en que la explicación narrativa ya se brindó en la sección anterior, en este cuadro incluya solamente los </w:t>
      </w:r>
      <w:r w:rsidR="006B6BE6" w:rsidRPr="00F3336A">
        <w:rPr>
          <w:rFonts w:asciiTheme="minorHAnsi" w:hAnsiTheme="minorHAnsi" w:cstheme="minorHAnsi"/>
          <w:bCs/>
          <w:u w:val="single"/>
          <w:lang w:val="es-CO"/>
        </w:rPr>
        <w:t>resultados cuantitativos</w:t>
      </w:r>
      <w:r w:rsidR="006B6BE6" w:rsidRPr="00F3336A">
        <w:rPr>
          <w:rFonts w:asciiTheme="minorHAnsi" w:hAnsiTheme="minorHAnsi" w:cstheme="minorHAnsi"/>
          <w:bCs/>
          <w:lang w:val="es-CO"/>
        </w:rPr>
        <w:t xml:space="preserve"> del proyecto. </w:t>
      </w:r>
      <w:r w:rsidR="003558A9" w:rsidRPr="00F3336A">
        <w:rPr>
          <w:rFonts w:asciiTheme="minorHAnsi" w:hAnsiTheme="minorHAnsi" w:cstheme="minorHAnsi"/>
          <w:bCs/>
          <w:lang w:val="es-CO"/>
        </w:rPr>
        <w:t xml:space="preserve"> </w:t>
      </w:r>
    </w:p>
    <w:p w14:paraId="14AF9574" w14:textId="77777777" w:rsidR="00C27FF3" w:rsidRDefault="00C27FF3" w:rsidP="000803A0">
      <w:pPr>
        <w:pStyle w:val="Textoindependiente"/>
        <w:jc w:val="both"/>
        <w:rPr>
          <w:rFonts w:asciiTheme="minorHAnsi" w:hAnsiTheme="minorHAnsi" w:cstheme="minorHAnsi"/>
          <w:bCs/>
          <w:lang w:val="es-CO"/>
        </w:rPr>
      </w:pPr>
    </w:p>
    <w:tbl>
      <w:tblPr>
        <w:tblW w:w="137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6"/>
        <w:gridCol w:w="1560"/>
        <w:gridCol w:w="850"/>
        <w:gridCol w:w="709"/>
        <w:gridCol w:w="709"/>
        <w:gridCol w:w="567"/>
        <w:gridCol w:w="567"/>
        <w:gridCol w:w="5244"/>
        <w:gridCol w:w="1908"/>
      </w:tblGrid>
      <w:tr w:rsidR="00C27FF3" w:rsidRPr="002244A5" w14:paraId="0DDF94F5" w14:textId="77777777" w:rsidTr="002244A5">
        <w:trPr>
          <w:trHeight w:val="47"/>
        </w:trPr>
        <w:tc>
          <w:tcPr>
            <w:tcW w:w="1626" w:type="dxa"/>
            <w:shd w:val="clear" w:color="auto" w:fill="auto"/>
            <w:vAlign w:val="center"/>
            <w:hideMark/>
          </w:tcPr>
          <w:p w14:paraId="2F052E60" w14:textId="77777777" w:rsidR="00C27FF3" w:rsidRPr="0092684D" w:rsidRDefault="00C27FF3" w:rsidP="002244A5">
            <w:pPr>
              <w:rPr>
                <w:rFonts w:asciiTheme="minorHAnsi" w:hAnsiTheme="minorHAnsi" w:cstheme="minorHAnsi"/>
                <w:b/>
                <w:bCs/>
                <w:color w:val="000000" w:themeColor="text1"/>
                <w:sz w:val="16"/>
                <w:szCs w:val="16"/>
                <w:lang w:val="es-CO" w:eastAsia="es-CO"/>
              </w:rPr>
            </w:pPr>
            <w:r w:rsidRPr="0092684D">
              <w:rPr>
                <w:rFonts w:asciiTheme="minorHAnsi" w:hAnsiTheme="minorHAnsi" w:cstheme="minorHAnsi"/>
                <w:b/>
                <w:bCs/>
                <w:color w:val="000000" w:themeColor="text1"/>
                <w:sz w:val="16"/>
                <w:szCs w:val="16"/>
                <w:lang w:val="es-CO"/>
              </w:rPr>
              <w:t>Cuadro 2: Marco de resultados</w:t>
            </w:r>
          </w:p>
        </w:tc>
        <w:tc>
          <w:tcPr>
            <w:tcW w:w="12114" w:type="dxa"/>
            <w:gridSpan w:val="8"/>
            <w:shd w:val="clear" w:color="auto" w:fill="E7E6E6" w:themeFill="background2"/>
            <w:vAlign w:val="center"/>
            <w:hideMark/>
          </w:tcPr>
          <w:p w14:paraId="74D0EB4B"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Título del proyecto: </w:t>
            </w:r>
            <w:r w:rsidRPr="0092684D">
              <w:rPr>
                <w:rFonts w:asciiTheme="minorHAnsi" w:hAnsiTheme="minorHAnsi" w:cstheme="minorHAnsi"/>
                <w:b/>
                <w:bCs/>
                <w:iCs/>
                <w:color w:val="000000" w:themeColor="text1"/>
                <w:sz w:val="16"/>
                <w:szCs w:val="16"/>
                <w:lang w:val="es-CO"/>
              </w:rPr>
              <w:t>Apoyo al Programa de Reparación Colectiva en Colombia para la generación de confianza, la construcción de paz territorial y el fortalecimiento del Estado de Derecho en el postconflicto.</w:t>
            </w:r>
          </w:p>
        </w:tc>
      </w:tr>
      <w:tr w:rsidR="00C27FF3" w:rsidRPr="002244A5" w14:paraId="49053776" w14:textId="77777777" w:rsidTr="002244A5">
        <w:trPr>
          <w:trHeight w:val="495"/>
        </w:trPr>
        <w:tc>
          <w:tcPr>
            <w:tcW w:w="1626" w:type="dxa"/>
            <w:shd w:val="clear" w:color="auto" w:fill="B4C6E7" w:themeFill="accent5" w:themeFillTint="66"/>
            <w:vAlign w:val="center"/>
            <w:hideMark/>
          </w:tcPr>
          <w:p w14:paraId="55624675" w14:textId="77777777" w:rsidR="00C27FF3" w:rsidRPr="0099120F" w:rsidRDefault="00C27FF3" w:rsidP="002244A5">
            <w:pPr>
              <w:rPr>
                <w:rFonts w:asciiTheme="minorHAnsi" w:hAnsiTheme="minorHAnsi" w:cstheme="minorHAnsi"/>
                <w:b/>
                <w:bCs/>
                <w:color w:val="000000" w:themeColor="text1"/>
                <w:sz w:val="14"/>
                <w:szCs w:val="14"/>
                <w:lang w:val="es-CO"/>
              </w:rPr>
            </w:pPr>
            <w:r w:rsidRPr="0099120F">
              <w:rPr>
                <w:rFonts w:asciiTheme="minorHAnsi" w:hAnsiTheme="minorHAnsi" w:cstheme="minorHAnsi"/>
                <w:b/>
                <w:bCs/>
                <w:color w:val="000000" w:themeColor="text1"/>
                <w:sz w:val="14"/>
                <w:szCs w:val="14"/>
                <w:lang w:val="es-CO"/>
              </w:rPr>
              <w:t>Efecto del Fondo al cual el programa/proyecto contribuirá</w:t>
            </w:r>
          </w:p>
        </w:tc>
        <w:tc>
          <w:tcPr>
            <w:tcW w:w="12114" w:type="dxa"/>
            <w:gridSpan w:val="8"/>
            <w:shd w:val="clear" w:color="auto" w:fill="auto"/>
            <w:vAlign w:val="center"/>
            <w:hideMark/>
          </w:tcPr>
          <w:p w14:paraId="3635CCF9"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eastAsia="Calibri" w:hAnsiTheme="minorHAnsi" w:cstheme="minorHAnsi"/>
                <w:b/>
                <w:bCs/>
                <w:color w:val="000000" w:themeColor="text1"/>
                <w:sz w:val="16"/>
                <w:szCs w:val="16"/>
                <w:lang w:val="es"/>
              </w:rPr>
              <w:t>Mejorada la percepción de confianza de las víctimas en el Estado colombiano y en el proceso de paz mediante el apoyo la implementación de planes de reparación colectiva.</w:t>
            </w:r>
          </w:p>
        </w:tc>
      </w:tr>
      <w:tr w:rsidR="00C27FF3" w:rsidRPr="0092684D" w14:paraId="1A413E33" w14:textId="77777777" w:rsidTr="002244A5">
        <w:trPr>
          <w:trHeight w:val="47"/>
        </w:trPr>
        <w:tc>
          <w:tcPr>
            <w:tcW w:w="1626" w:type="dxa"/>
            <w:shd w:val="clear" w:color="auto" w:fill="B4C6E7" w:themeFill="accent5" w:themeFillTint="66"/>
            <w:vAlign w:val="center"/>
            <w:hideMark/>
          </w:tcPr>
          <w:p w14:paraId="682D7CE3"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del Resultado del Fondo:</w:t>
            </w:r>
          </w:p>
        </w:tc>
        <w:tc>
          <w:tcPr>
            <w:tcW w:w="1560" w:type="dxa"/>
            <w:shd w:val="clear" w:color="auto" w:fill="B4C6E7" w:themeFill="accent5" w:themeFillTint="66"/>
            <w:vAlign w:val="center"/>
            <w:hideMark/>
          </w:tcPr>
          <w:p w14:paraId="341CF43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B4C6E7" w:themeFill="accent5" w:themeFillTint="66"/>
            <w:vAlign w:val="center"/>
            <w:hideMark/>
          </w:tcPr>
          <w:p w14:paraId="55D0F2F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Beneficiarios Planeados vs Alcanzados </w:t>
            </w:r>
          </w:p>
        </w:tc>
        <w:tc>
          <w:tcPr>
            <w:tcW w:w="5244" w:type="dxa"/>
            <w:shd w:val="clear" w:color="auto" w:fill="B4C6E7" w:themeFill="accent5" w:themeFillTint="66"/>
            <w:vAlign w:val="center"/>
            <w:hideMark/>
          </w:tcPr>
          <w:p w14:paraId="4C04B3A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6B6E19E3"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79E4071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B4C6E7" w:themeFill="accent5" w:themeFillTint="66"/>
            <w:vAlign w:val="center"/>
            <w:hideMark/>
          </w:tcPr>
          <w:p w14:paraId="3BF0A6F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Medios de Verificación </w:t>
            </w:r>
          </w:p>
        </w:tc>
      </w:tr>
      <w:tr w:rsidR="00C27FF3" w:rsidRPr="0092684D" w14:paraId="457FC067" w14:textId="77777777" w:rsidTr="002244A5">
        <w:trPr>
          <w:trHeight w:val="48"/>
        </w:trPr>
        <w:tc>
          <w:tcPr>
            <w:tcW w:w="1626" w:type="dxa"/>
            <w:vMerge w:val="restart"/>
            <w:shd w:val="clear" w:color="auto" w:fill="auto"/>
            <w:vAlign w:val="center"/>
            <w:hideMark/>
          </w:tcPr>
          <w:p w14:paraId="53FBEB6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Grado de confianza de las víctimas en el Estado.</w:t>
            </w:r>
          </w:p>
        </w:tc>
        <w:tc>
          <w:tcPr>
            <w:tcW w:w="1560" w:type="dxa"/>
            <w:vMerge w:val="restart"/>
            <w:shd w:val="clear" w:color="auto" w:fill="FFFFFF" w:themeFill="background1"/>
            <w:vAlign w:val="center"/>
            <w:hideMark/>
          </w:tcPr>
          <w:p w14:paraId="028326E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7C77A316"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709" w:type="dxa"/>
            <w:shd w:val="clear" w:color="auto" w:fill="auto"/>
            <w:vAlign w:val="center"/>
            <w:hideMark/>
          </w:tcPr>
          <w:p w14:paraId="14B86DE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H</w:t>
            </w:r>
          </w:p>
        </w:tc>
        <w:tc>
          <w:tcPr>
            <w:tcW w:w="709" w:type="dxa"/>
            <w:shd w:val="clear" w:color="auto" w:fill="auto"/>
            <w:vAlign w:val="center"/>
            <w:hideMark/>
          </w:tcPr>
          <w:p w14:paraId="025DA29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M</w:t>
            </w:r>
          </w:p>
        </w:tc>
        <w:tc>
          <w:tcPr>
            <w:tcW w:w="567" w:type="dxa"/>
            <w:shd w:val="clear" w:color="auto" w:fill="auto"/>
            <w:vAlign w:val="center"/>
            <w:hideMark/>
          </w:tcPr>
          <w:p w14:paraId="5D32787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Niñas</w:t>
            </w:r>
          </w:p>
        </w:tc>
        <w:tc>
          <w:tcPr>
            <w:tcW w:w="567" w:type="dxa"/>
            <w:shd w:val="clear" w:color="auto" w:fill="auto"/>
            <w:vAlign w:val="center"/>
            <w:hideMark/>
          </w:tcPr>
          <w:p w14:paraId="7444DE6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Niños</w:t>
            </w:r>
          </w:p>
        </w:tc>
        <w:tc>
          <w:tcPr>
            <w:tcW w:w="5244" w:type="dxa"/>
            <w:vMerge w:val="restart"/>
            <w:shd w:val="clear" w:color="auto" w:fill="auto"/>
            <w:vAlign w:val="center"/>
            <w:hideMark/>
          </w:tcPr>
          <w:p w14:paraId="1115E0F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 7 (Indicador numérico escala 1 – 10)</w:t>
            </w:r>
          </w:p>
          <w:p w14:paraId="0F64A785" w14:textId="77777777" w:rsidR="00C27FF3" w:rsidRPr="0092684D" w:rsidRDefault="00C27FF3" w:rsidP="002244A5">
            <w:pPr>
              <w:rPr>
                <w:rFonts w:asciiTheme="minorHAnsi" w:hAnsiTheme="minorHAnsi" w:cstheme="minorHAnsi"/>
                <w:color w:val="000000" w:themeColor="text1"/>
                <w:sz w:val="16"/>
                <w:szCs w:val="16"/>
                <w:lang w:val="es-CO"/>
              </w:rPr>
            </w:pPr>
          </w:p>
          <w:p w14:paraId="237B64D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4FD88FE7"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El resultado para este indicador es de 4.7 en una escala de medición de 1 (muy poca confianza) a 10 (mucha confianza).</w:t>
            </w:r>
          </w:p>
          <w:p w14:paraId="42157E2A" w14:textId="77777777" w:rsidR="00C27FF3" w:rsidRPr="0092684D" w:rsidRDefault="00C27FF3" w:rsidP="002244A5">
            <w:pPr>
              <w:rPr>
                <w:rFonts w:asciiTheme="minorHAnsi" w:eastAsia="Calibri" w:hAnsiTheme="minorHAnsi" w:cstheme="minorHAnsi"/>
                <w:color w:val="000000" w:themeColor="text1"/>
                <w:sz w:val="16"/>
                <w:szCs w:val="16"/>
                <w:lang w:val="es-CO"/>
              </w:rPr>
            </w:pPr>
          </w:p>
          <w:p w14:paraId="4D95E4A7"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 xml:space="preserve">Se tomó como referencia el resultado del estudio de Línea de Base y Evaluación temprana del proyecto. Se tienen resultados desagregados para 8 de las comunidades intervenidas y para 8 sujetos de reparación de control. </w:t>
            </w:r>
          </w:p>
          <w:p w14:paraId="0A71BAE1" w14:textId="77777777" w:rsidR="00C27FF3" w:rsidRPr="0092684D" w:rsidRDefault="00C27FF3" w:rsidP="002244A5">
            <w:pPr>
              <w:rPr>
                <w:rFonts w:asciiTheme="minorHAnsi" w:eastAsia="Calibri" w:hAnsiTheme="minorHAnsi" w:cstheme="minorHAnsi"/>
                <w:color w:val="000000" w:themeColor="text1"/>
                <w:sz w:val="16"/>
                <w:szCs w:val="16"/>
                <w:lang w:val="es-CO"/>
              </w:rPr>
            </w:pPr>
          </w:p>
          <w:p w14:paraId="481B05E8"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En términos generales las comunidades intervenidas por el proyecto reconocen mayor confianza en funcionarios del nivel local (5.25), la Policía (5.62), el Ejército (5.62), funcionarios del gobierno departamental (5.08) y en el nivel más bajo los funcionarios del gobierno nacional (4.18).</w:t>
            </w:r>
          </w:p>
        </w:tc>
        <w:tc>
          <w:tcPr>
            <w:tcW w:w="1908" w:type="dxa"/>
            <w:vMerge w:val="restart"/>
            <w:shd w:val="clear" w:color="auto" w:fill="auto"/>
            <w:vAlign w:val="center"/>
            <w:hideMark/>
          </w:tcPr>
          <w:p w14:paraId="4FBE69A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56E7F360" w14:textId="77777777" w:rsidR="00C27FF3" w:rsidRPr="0092684D" w:rsidRDefault="00C27FF3" w:rsidP="002244A5">
            <w:pPr>
              <w:rPr>
                <w:rFonts w:asciiTheme="minorHAnsi" w:hAnsiTheme="minorHAnsi" w:cstheme="minorHAnsi"/>
                <w:color w:val="000000" w:themeColor="text1"/>
                <w:sz w:val="16"/>
                <w:szCs w:val="16"/>
                <w:lang w:val="es-CO"/>
              </w:rPr>
            </w:pPr>
          </w:p>
          <w:p w14:paraId="1B707D3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383A9F33" w14:textId="77777777" w:rsidTr="002244A5">
        <w:trPr>
          <w:trHeight w:val="1310"/>
        </w:trPr>
        <w:tc>
          <w:tcPr>
            <w:tcW w:w="1626" w:type="dxa"/>
            <w:vMerge/>
            <w:vAlign w:val="center"/>
            <w:hideMark/>
          </w:tcPr>
          <w:p w14:paraId="51051612" w14:textId="77777777" w:rsidR="00C27FF3" w:rsidRPr="0092684D" w:rsidRDefault="00C27FF3" w:rsidP="002244A5">
            <w:pPr>
              <w:rPr>
                <w:rFonts w:asciiTheme="minorHAnsi" w:hAnsiTheme="minorHAnsi" w:cstheme="minorHAnsi"/>
                <w:color w:val="000000" w:themeColor="text1"/>
                <w:sz w:val="16"/>
                <w:szCs w:val="16"/>
                <w:lang w:val="es-CO"/>
              </w:rPr>
            </w:pPr>
          </w:p>
        </w:tc>
        <w:tc>
          <w:tcPr>
            <w:tcW w:w="1560" w:type="dxa"/>
            <w:vMerge/>
            <w:vAlign w:val="center"/>
            <w:hideMark/>
          </w:tcPr>
          <w:p w14:paraId="4B2C848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5E5470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tcPr>
          <w:p w14:paraId="47E18C90"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709" w:type="dxa"/>
            <w:shd w:val="clear" w:color="auto" w:fill="auto"/>
            <w:vAlign w:val="center"/>
          </w:tcPr>
          <w:p w14:paraId="32DA47AE"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67" w:type="dxa"/>
            <w:shd w:val="clear" w:color="auto" w:fill="auto"/>
            <w:vAlign w:val="center"/>
          </w:tcPr>
          <w:p w14:paraId="7AFCB01B"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67" w:type="dxa"/>
            <w:shd w:val="clear" w:color="auto" w:fill="auto"/>
            <w:vAlign w:val="center"/>
          </w:tcPr>
          <w:p w14:paraId="4AFCEA1A" w14:textId="77777777" w:rsidR="00C27FF3" w:rsidRPr="0092684D" w:rsidRDefault="00C27FF3" w:rsidP="002244A5">
            <w:pPr>
              <w:jc w:val="center"/>
              <w:rPr>
                <w:rFonts w:asciiTheme="minorHAnsi" w:hAnsiTheme="minorHAnsi" w:cstheme="minorHAnsi"/>
                <w:color w:val="000000" w:themeColor="text1"/>
                <w:sz w:val="16"/>
                <w:szCs w:val="16"/>
                <w:lang w:val="es-CO"/>
              </w:rPr>
            </w:pPr>
            <w:r>
              <w:rPr>
                <w:rFonts w:asciiTheme="minorHAnsi" w:hAnsiTheme="minorHAnsi" w:cstheme="minorHAnsi"/>
                <w:color w:val="000000" w:themeColor="text1"/>
                <w:sz w:val="16"/>
                <w:szCs w:val="16"/>
                <w:lang w:val="es-CO"/>
              </w:rPr>
              <w:t>ND</w:t>
            </w:r>
          </w:p>
        </w:tc>
        <w:tc>
          <w:tcPr>
            <w:tcW w:w="5244" w:type="dxa"/>
            <w:vMerge/>
            <w:shd w:val="clear" w:color="auto" w:fill="auto"/>
            <w:vAlign w:val="center"/>
            <w:hideMark/>
          </w:tcPr>
          <w:p w14:paraId="63ADCFAB"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1E04C65D" w14:textId="77777777" w:rsidR="00C27FF3" w:rsidRPr="0092684D" w:rsidRDefault="00C27FF3" w:rsidP="002244A5">
            <w:pPr>
              <w:rPr>
                <w:rFonts w:asciiTheme="minorHAnsi" w:hAnsiTheme="minorHAnsi" w:cstheme="minorHAnsi"/>
                <w:color w:val="000000" w:themeColor="text1"/>
                <w:sz w:val="16"/>
                <w:szCs w:val="16"/>
                <w:lang w:val="es-CO"/>
              </w:rPr>
            </w:pPr>
          </w:p>
        </w:tc>
      </w:tr>
      <w:tr w:rsidR="00C27FF3" w:rsidRPr="0092684D" w14:paraId="73A93DE2" w14:textId="77777777" w:rsidTr="002244A5">
        <w:trPr>
          <w:trHeight w:val="255"/>
        </w:trPr>
        <w:tc>
          <w:tcPr>
            <w:tcW w:w="1626" w:type="dxa"/>
            <w:vMerge/>
            <w:vAlign w:val="center"/>
            <w:hideMark/>
          </w:tcPr>
          <w:p w14:paraId="3BFA30F5" w14:textId="77777777" w:rsidR="00C27FF3" w:rsidRPr="0092684D" w:rsidRDefault="00C27FF3" w:rsidP="002244A5">
            <w:pPr>
              <w:rPr>
                <w:rFonts w:asciiTheme="minorHAnsi" w:hAnsiTheme="minorHAnsi" w:cstheme="minorHAnsi"/>
                <w:color w:val="000000" w:themeColor="text1"/>
                <w:sz w:val="16"/>
                <w:szCs w:val="16"/>
                <w:lang w:val="es-CO"/>
              </w:rPr>
            </w:pPr>
          </w:p>
        </w:tc>
        <w:tc>
          <w:tcPr>
            <w:tcW w:w="1560" w:type="dxa"/>
            <w:vMerge/>
            <w:vAlign w:val="center"/>
            <w:hideMark/>
          </w:tcPr>
          <w:p w14:paraId="0835012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479AF9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tcPr>
          <w:p w14:paraId="7B53560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18.656</w:t>
            </w:r>
          </w:p>
        </w:tc>
        <w:tc>
          <w:tcPr>
            <w:tcW w:w="709" w:type="dxa"/>
            <w:shd w:val="clear" w:color="auto" w:fill="auto"/>
            <w:vAlign w:val="center"/>
          </w:tcPr>
          <w:p w14:paraId="471840B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22.803</w:t>
            </w:r>
          </w:p>
        </w:tc>
        <w:tc>
          <w:tcPr>
            <w:tcW w:w="567" w:type="dxa"/>
            <w:shd w:val="clear" w:color="auto" w:fill="auto"/>
            <w:vAlign w:val="center"/>
          </w:tcPr>
          <w:p w14:paraId="0877247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eastAsiaTheme="minorEastAsia" w:hAnsiTheme="minorHAnsi"/>
                <w:sz w:val="16"/>
                <w:szCs w:val="16"/>
                <w:lang w:val="es-CO"/>
              </w:rPr>
              <w:t>3.669</w:t>
            </w:r>
          </w:p>
        </w:tc>
        <w:tc>
          <w:tcPr>
            <w:tcW w:w="567" w:type="dxa"/>
            <w:shd w:val="clear" w:color="auto" w:fill="auto"/>
            <w:vAlign w:val="center"/>
          </w:tcPr>
          <w:p w14:paraId="5DBEB25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eastAsiaTheme="minorEastAsia" w:hAnsiTheme="minorHAnsi"/>
                <w:sz w:val="16"/>
                <w:szCs w:val="16"/>
                <w:lang w:val="es-CO"/>
              </w:rPr>
              <w:t>9.917</w:t>
            </w:r>
          </w:p>
        </w:tc>
        <w:tc>
          <w:tcPr>
            <w:tcW w:w="5244" w:type="dxa"/>
            <w:vMerge/>
            <w:shd w:val="clear" w:color="auto" w:fill="auto"/>
            <w:vAlign w:val="center"/>
            <w:hideMark/>
          </w:tcPr>
          <w:p w14:paraId="77CD580C"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1BB7C264" w14:textId="77777777" w:rsidR="00C27FF3" w:rsidRPr="0092684D" w:rsidRDefault="00C27FF3" w:rsidP="002244A5">
            <w:pPr>
              <w:rPr>
                <w:rFonts w:asciiTheme="minorHAnsi" w:hAnsiTheme="minorHAnsi" w:cstheme="minorHAnsi"/>
                <w:color w:val="000000" w:themeColor="text1"/>
                <w:sz w:val="16"/>
                <w:szCs w:val="16"/>
                <w:lang w:val="es-CO"/>
              </w:rPr>
            </w:pPr>
          </w:p>
        </w:tc>
      </w:tr>
      <w:tr w:rsidR="00C27FF3" w:rsidRPr="002244A5" w14:paraId="5AEF9C8C" w14:textId="77777777" w:rsidTr="002244A5">
        <w:trPr>
          <w:trHeight w:val="47"/>
        </w:trPr>
        <w:tc>
          <w:tcPr>
            <w:tcW w:w="1626" w:type="dxa"/>
            <w:shd w:val="clear" w:color="auto" w:fill="2F75B5"/>
            <w:vAlign w:val="center"/>
            <w:hideMark/>
          </w:tcPr>
          <w:p w14:paraId="3EB7F2D9"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 xml:space="preserve">Producto 1.1  </w:t>
            </w:r>
          </w:p>
        </w:tc>
        <w:tc>
          <w:tcPr>
            <w:tcW w:w="4962" w:type="dxa"/>
            <w:gridSpan w:val="6"/>
            <w:shd w:val="clear" w:color="auto" w:fill="2F75B5"/>
            <w:vAlign w:val="center"/>
            <w:hideMark/>
          </w:tcPr>
          <w:p w14:paraId="31EC5077"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Se fortalecen espacios e iniciativas de participación ciudadana e inclusión social en los sujetos de reparación priorizados.</w:t>
            </w:r>
          </w:p>
        </w:tc>
        <w:tc>
          <w:tcPr>
            <w:tcW w:w="7152" w:type="dxa"/>
            <w:gridSpan w:val="2"/>
            <w:shd w:val="clear" w:color="auto" w:fill="FFFFFF" w:themeFill="background1"/>
            <w:vAlign w:val="center"/>
            <w:hideMark/>
          </w:tcPr>
          <w:p w14:paraId="51D7B2B5"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 - UARIV</w:t>
            </w:r>
          </w:p>
        </w:tc>
      </w:tr>
      <w:tr w:rsidR="00C27FF3" w:rsidRPr="0092684D" w14:paraId="26848606" w14:textId="77777777" w:rsidTr="002244A5">
        <w:trPr>
          <w:trHeight w:val="47"/>
        </w:trPr>
        <w:tc>
          <w:tcPr>
            <w:tcW w:w="1626" w:type="dxa"/>
            <w:shd w:val="clear" w:color="auto" w:fill="FBE4D5" w:themeFill="accent2" w:themeFillTint="33"/>
            <w:vAlign w:val="center"/>
            <w:hideMark/>
          </w:tcPr>
          <w:p w14:paraId="35559C0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3050557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14ECBA83"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58BBF11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3D1D778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2E7EF39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5753021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596DF3DD" w14:textId="77777777" w:rsidTr="002244A5">
        <w:trPr>
          <w:trHeight w:val="48"/>
        </w:trPr>
        <w:tc>
          <w:tcPr>
            <w:tcW w:w="1626" w:type="dxa"/>
            <w:vMerge w:val="restart"/>
            <w:shd w:val="clear" w:color="auto" w:fill="FFFFFF" w:themeFill="background1"/>
            <w:vAlign w:val="center"/>
            <w:hideMark/>
          </w:tcPr>
          <w:p w14:paraId="4516613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Percepción de los sujetos colectivos sobre el mejoramiento de los espacios de participación ciudadana.</w:t>
            </w:r>
          </w:p>
        </w:tc>
        <w:tc>
          <w:tcPr>
            <w:tcW w:w="1560" w:type="dxa"/>
            <w:vMerge w:val="restart"/>
            <w:shd w:val="clear" w:color="auto" w:fill="FFFFFF" w:themeFill="background1"/>
            <w:vAlign w:val="center"/>
            <w:hideMark/>
          </w:tcPr>
          <w:p w14:paraId="069BFD9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Apartadó, Dabeiba, El Bagre, Granada, San Carlos, San Francisco, Turbo, Urrao, Carmen de Bolívar, San Jacinto, El Tambo, Curumaní, </w:t>
            </w:r>
            <w:r w:rsidRPr="0092684D">
              <w:rPr>
                <w:rFonts w:asciiTheme="minorHAnsi" w:hAnsiTheme="minorHAnsi" w:cstheme="minorHAnsi"/>
                <w:color w:val="000000" w:themeColor="text1"/>
                <w:sz w:val="16"/>
                <w:szCs w:val="16"/>
                <w:lang w:val="es-CO"/>
              </w:rPr>
              <w:lastRenderedPageBreak/>
              <w:t>Pailitas, Valledupar. Carmen de Atrato, Ciénaga, Leiva, Tibú, El Zulia) Valle del Guamuez, Mistrató, Pueblo Rico, Colosó, Morroa, San Onofre y Ataco.</w:t>
            </w:r>
          </w:p>
        </w:tc>
        <w:tc>
          <w:tcPr>
            <w:tcW w:w="850" w:type="dxa"/>
            <w:shd w:val="clear" w:color="auto" w:fill="auto"/>
            <w:vAlign w:val="center"/>
            <w:hideMark/>
          </w:tcPr>
          <w:p w14:paraId="295CE47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 </w:t>
            </w:r>
          </w:p>
        </w:tc>
        <w:tc>
          <w:tcPr>
            <w:tcW w:w="709" w:type="dxa"/>
            <w:shd w:val="clear" w:color="auto" w:fill="D9D9D9" w:themeFill="background1" w:themeFillShade="D9"/>
            <w:vAlign w:val="center"/>
            <w:hideMark/>
          </w:tcPr>
          <w:p w14:paraId="6BB6B706"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5B9847AE"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7C02CAA1"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12247C53"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1CC23D1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Planeado: </w:t>
            </w:r>
            <w:r w:rsidRPr="0092684D">
              <w:rPr>
                <w:rFonts w:asciiTheme="minorHAnsi" w:hAnsiTheme="minorHAnsi" w:cstheme="minorHAnsi"/>
                <w:color w:val="000000" w:themeColor="text1"/>
                <w:sz w:val="16"/>
                <w:szCs w:val="16"/>
                <w:lang w:val="es-CO"/>
              </w:rPr>
              <w:t>NA</w:t>
            </w:r>
          </w:p>
          <w:p w14:paraId="62AF6DE1" w14:textId="77777777" w:rsidR="00C27FF3" w:rsidRPr="0092684D" w:rsidRDefault="00C27FF3" w:rsidP="002244A5">
            <w:pPr>
              <w:rPr>
                <w:rFonts w:asciiTheme="minorHAnsi" w:hAnsiTheme="minorHAnsi" w:cstheme="minorHAnsi"/>
                <w:color w:val="000000" w:themeColor="text1"/>
                <w:sz w:val="16"/>
                <w:szCs w:val="16"/>
                <w:lang w:val="es-CO"/>
              </w:rPr>
            </w:pPr>
          </w:p>
          <w:p w14:paraId="7F17439A"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hAnsiTheme="minorHAnsi" w:cstheme="minorHAnsi"/>
                <w:color w:val="000000" w:themeColor="text1"/>
                <w:sz w:val="16"/>
                <w:szCs w:val="16"/>
                <w:lang w:val="es-CO"/>
              </w:rPr>
              <w:t xml:space="preserve">Alcanzado: </w:t>
            </w:r>
            <w:r w:rsidRPr="0092684D">
              <w:rPr>
                <w:rFonts w:asciiTheme="minorHAnsi" w:eastAsia="Calibri" w:hAnsiTheme="minorHAnsi" w:cstheme="minorHAnsi"/>
                <w:color w:val="000000" w:themeColor="text1"/>
                <w:sz w:val="16"/>
                <w:szCs w:val="16"/>
                <w:lang w:val="es"/>
              </w:rPr>
              <w:t>La calificación promedio dada por los miembros de los CMJT sobre su funcionamiento fue de 8 (escala de 1 – 10). Se reconoce el funcionamiento efectivo y la importancia de este espacio de participación como central para la política pública de atención a víctimas.</w:t>
            </w:r>
          </w:p>
          <w:p w14:paraId="3A89563E"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41BE668F"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lastRenderedPageBreak/>
              <w:t>Por otra parte, un 39.6% de los hogares de tratamiento y un 54.4% de los hogares control tienen a alguna persona que participa en espacios comunitarios.</w:t>
            </w:r>
          </w:p>
          <w:p w14:paraId="4071543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56B89AC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Informe final de estudio de línea de base.</w:t>
            </w:r>
          </w:p>
          <w:p w14:paraId="03165AC7" w14:textId="77777777" w:rsidR="00C27FF3" w:rsidRPr="0092684D" w:rsidRDefault="00C27FF3" w:rsidP="002244A5">
            <w:pPr>
              <w:rPr>
                <w:rFonts w:asciiTheme="minorHAnsi" w:hAnsiTheme="minorHAnsi" w:cstheme="minorHAnsi"/>
                <w:color w:val="000000" w:themeColor="text1"/>
                <w:sz w:val="16"/>
                <w:szCs w:val="16"/>
                <w:lang w:val="es-CO"/>
              </w:rPr>
            </w:pPr>
          </w:p>
          <w:p w14:paraId="0BA5244A"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7A0B7E3C" w14:textId="77777777" w:rsidTr="002244A5">
        <w:trPr>
          <w:trHeight w:val="1264"/>
        </w:trPr>
        <w:tc>
          <w:tcPr>
            <w:tcW w:w="1626" w:type="dxa"/>
            <w:vMerge/>
            <w:vAlign w:val="center"/>
            <w:hideMark/>
          </w:tcPr>
          <w:p w14:paraId="6A3152F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0148E20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641378D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5A0F8B39"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15CFB1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0718DAED"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F937376"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36C16D0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357F91D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6B728C7" w14:textId="77777777" w:rsidTr="002244A5">
        <w:trPr>
          <w:trHeight w:val="1680"/>
        </w:trPr>
        <w:tc>
          <w:tcPr>
            <w:tcW w:w="1626" w:type="dxa"/>
            <w:vMerge/>
            <w:vAlign w:val="center"/>
            <w:hideMark/>
          </w:tcPr>
          <w:p w14:paraId="25F6B16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040125D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B14BBD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2577C735"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7F21FF6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564F6F9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407848EC"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61925C80" w14:textId="77777777" w:rsidR="00C27FF3" w:rsidRPr="0092684D" w:rsidRDefault="00C27FF3" w:rsidP="002244A5">
            <w:pPr>
              <w:rPr>
                <w:rFonts w:asciiTheme="minorHAnsi" w:hAnsiTheme="minorHAnsi" w:cstheme="minorHAnsi"/>
                <w:b/>
                <w:bCs/>
                <w:iCs/>
                <w:color w:val="000000" w:themeColor="text1"/>
                <w:sz w:val="16"/>
                <w:szCs w:val="16"/>
                <w:lang w:val="es-CO"/>
              </w:rPr>
            </w:pPr>
          </w:p>
        </w:tc>
        <w:tc>
          <w:tcPr>
            <w:tcW w:w="1908" w:type="dxa"/>
            <w:vMerge/>
            <w:vAlign w:val="center"/>
            <w:hideMark/>
          </w:tcPr>
          <w:p w14:paraId="46F3816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07C4E04B" w14:textId="77777777" w:rsidTr="002244A5">
        <w:trPr>
          <w:trHeight w:val="420"/>
        </w:trPr>
        <w:tc>
          <w:tcPr>
            <w:tcW w:w="1626" w:type="dxa"/>
            <w:vMerge w:val="restart"/>
            <w:shd w:val="clear" w:color="auto" w:fill="FFFFFF" w:themeFill="background1"/>
            <w:vAlign w:val="center"/>
            <w:hideMark/>
          </w:tcPr>
          <w:p w14:paraId="3BA4192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Número de estrategias de comunicación comunitaria implementadas.</w:t>
            </w:r>
          </w:p>
        </w:tc>
        <w:tc>
          <w:tcPr>
            <w:tcW w:w="1560" w:type="dxa"/>
            <w:vMerge w:val="restart"/>
            <w:shd w:val="clear" w:color="auto" w:fill="FFFFFF" w:themeFill="background1"/>
            <w:vAlign w:val="center"/>
            <w:hideMark/>
          </w:tcPr>
          <w:p w14:paraId="2165FC9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6097ACE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35D20745"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556DAF9E"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6BF71A29"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01B387F7"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5F73C5F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bCs/>
                <w:iCs/>
                <w:color w:val="000000" w:themeColor="text1"/>
                <w:sz w:val="16"/>
                <w:szCs w:val="16"/>
                <w:u w:val="single"/>
                <w:lang w:val="es-CO"/>
              </w:rPr>
              <w:t>Planeado:</w:t>
            </w:r>
            <w:r w:rsidRPr="0092684D">
              <w:rPr>
                <w:rFonts w:asciiTheme="minorHAnsi" w:hAnsiTheme="minorHAnsi" w:cstheme="minorHAnsi"/>
                <w:iCs/>
                <w:color w:val="000000" w:themeColor="text1"/>
                <w:sz w:val="16"/>
                <w:szCs w:val="16"/>
                <w:lang w:val="es-CO"/>
              </w:rPr>
              <w:t xml:space="preserve"> </w:t>
            </w:r>
          </w:p>
          <w:p w14:paraId="777DF675"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Dentro del plan inicial esperado se contempló la puesta en marcha de dos emisoras comunitarias paras dos sujetos (San Francisco - Antioquia y La Gabarra- Norte de Santander), debido a la dificultad que estas medidas contemplaban en materia de puesta en marcha, legalidad y sostenibilidad, se tomó la decisión en consenso con la UARIV de beneficiar tres medidas que por su impacto y resultado podrían utilizarse una estrategia de comunicación que contribuyera al cierre de la medida esperada con otros sujetos. </w:t>
            </w:r>
          </w:p>
          <w:p w14:paraId="3664EF06" w14:textId="77777777" w:rsidR="00C27FF3" w:rsidRPr="0092684D" w:rsidRDefault="00C27FF3" w:rsidP="002244A5">
            <w:pPr>
              <w:rPr>
                <w:rFonts w:asciiTheme="minorHAnsi" w:hAnsiTheme="minorHAnsi" w:cstheme="minorHAnsi"/>
                <w:iCs/>
                <w:color w:val="000000" w:themeColor="text1"/>
                <w:sz w:val="16"/>
                <w:szCs w:val="16"/>
                <w:lang w:val="es-CO"/>
              </w:rPr>
            </w:pPr>
          </w:p>
          <w:p w14:paraId="5932913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En este sentido, el cumplimiento de algunas medidas se llevó a cabo bajo diferentes estrategias en materia de comunicación determinadas por piezas audiovisuales (videos documentales), y otras bajo estrategias de posicionamiento y visibilidad de acciones, previamente consensuados con los sujetos y la UARIV respectivamente. </w:t>
            </w:r>
          </w:p>
          <w:p w14:paraId="03F9FB99" w14:textId="77777777" w:rsidR="00C27FF3" w:rsidRPr="0092684D" w:rsidRDefault="00C27FF3" w:rsidP="002244A5">
            <w:pPr>
              <w:rPr>
                <w:rFonts w:asciiTheme="minorHAnsi" w:hAnsiTheme="minorHAnsi" w:cstheme="minorHAnsi"/>
                <w:iCs/>
                <w:color w:val="000000" w:themeColor="text1"/>
                <w:sz w:val="16"/>
                <w:szCs w:val="16"/>
                <w:lang w:val="es-CO"/>
              </w:rPr>
            </w:pPr>
          </w:p>
          <w:p w14:paraId="2835BF6D" w14:textId="77777777" w:rsidR="00C27FF3" w:rsidRPr="0092684D" w:rsidRDefault="00C27FF3" w:rsidP="002244A5">
            <w:pPr>
              <w:rPr>
                <w:rFonts w:asciiTheme="minorHAnsi" w:hAnsiTheme="minorHAnsi" w:cstheme="minorHAnsi"/>
                <w:iCs/>
                <w:color w:val="000000" w:themeColor="text1"/>
                <w:sz w:val="16"/>
                <w:szCs w:val="16"/>
                <w:u w:val="single"/>
                <w:lang w:val="es-CO"/>
              </w:rPr>
            </w:pPr>
            <w:r w:rsidRPr="0092684D">
              <w:rPr>
                <w:rFonts w:asciiTheme="minorHAnsi" w:hAnsiTheme="minorHAnsi" w:cstheme="minorHAnsi"/>
                <w:bCs/>
                <w:iCs/>
                <w:color w:val="000000" w:themeColor="text1"/>
                <w:sz w:val="16"/>
                <w:szCs w:val="16"/>
                <w:u w:val="single"/>
                <w:lang w:val="es-CO"/>
              </w:rPr>
              <w:t>Alcanzado:</w:t>
            </w:r>
            <w:r w:rsidRPr="0092684D">
              <w:rPr>
                <w:rFonts w:asciiTheme="minorHAnsi" w:hAnsiTheme="minorHAnsi" w:cstheme="minorHAnsi"/>
                <w:bCs/>
                <w:iCs/>
                <w:color w:val="000000" w:themeColor="text1"/>
                <w:sz w:val="16"/>
                <w:szCs w:val="16"/>
                <w:lang w:val="es-CO"/>
              </w:rPr>
              <w:t xml:space="preserve"> </w:t>
            </w:r>
          </w:p>
          <w:p w14:paraId="30FD7DD5" w14:textId="77777777" w:rsidR="00C27FF3" w:rsidRPr="0092684D" w:rsidRDefault="00C27FF3" w:rsidP="002244A5">
            <w:pPr>
              <w:rPr>
                <w:rFonts w:asciiTheme="minorHAnsi" w:eastAsia="Calibri" w:hAnsiTheme="minorHAnsi" w:cstheme="minorHAnsi"/>
                <w:sz w:val="16"/>
                <w:szCs w:val="16"/>
                <w:lang w:val="es-CO"/>
              </w:rPr>
            </w:pPr>
            <w:r w:rsidRPr="0092684D">
              <w:rPr>
                <w:rFonts w:asciiTheme="minorHAnsi" w:eastAsia="Calibri" w:hAnsiTheme="minorHAnsi" w:cstheme="minorHAnsi"/>
                <w:sz w:val="16"/>
                <w:szCs w:val="16"/>
                <w:lang w:val="es-CO"/>
              </w:rPr>
              <w:t>La implementación del proyecto genero sinergia respecto a la participación ciudadana desde y para cada medida implementada, a partir de un componente organizativo, desde la pluralidad de las diferentes voces representadas desde los comités de impulso, con perspectiva de desarrollo local, sumado al diseño de planes de uso y disfrute, herramientas para la veeduría ciudadana, fortalecimiento a liderazgos desde el enfoque diferencial y corresponsabilidad en los procesos colectivos y comunitarios.</w:t>
            </w:r>
          </w:p>
          <w:p w14:paraId="07D127ED" w14:textId="77777777" w:rsidR="00C27FF3" w:rsidRPr="0092684D" w:rsidRDefault="00C27FF3" w:rsidP="002244A5">
            <w:pPr>
              <w:rPr>
                <w:rFonts w:asciiTheme="minorHAnsi" w:eastAsiaTheme="minorEastAsia" w:hAnsiTheme="minorHAnsi" w:cstheme="minorHAnsi"/>
                <w:sz w:val="16"/>
                <w:szCs w:val="16"/>
                <w:lang w:val="es-CO"/>
              </w:rPr>
            </w:pPr>
          </w:p>
          <w:p w14:paraId="7DF576E0"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Se logro, además, el diseño de un video de sistematización de toda la experiencia del trabajo conjunto entre el PNUD y la UARIV frente a la implementación del Proyecto. Esto permitió la difusión de resultados y la recopilación de testimonios de los beneficiarios en las distintas regiones.</w:t>
            </w:r>
          </w:p>
          <w:p w14:paraId="4CDE700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0C7C91BD"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p w14:paraId="21EFC74B" w14:textId="77777777" w:rsidR="00C27FF3" w:rsidRPr="0092684D" w:rsidRDefault="00C27FF3" w:rsidP="002244A5">
            <w:pPr>
              <w:rPr>
                <w:rFonts w:asciiTheme="minorHAnsi" w:hAnsiTheme="minorHAnsi" w:cstheme="minorHAnsi"/>
                <w:bCs/>
                <w:color w:val="000000" w:themeColor="text1"/>
                <w:sz w:val="16"/>
                <w:szCs w:val="16"/>
                <w:lang w:val="es-CO"/>
              </w:rPr>
            </w:pPr>
          </w:p>
          <w:p w14:paraId="06BD549A"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Piezas comunicativas.</w:t>
            </w:r>
          </w:p>
          <w:p w14:paraId="28634EF2" w14:textId="77777777" w:rsidR="00C27FF3" w:rsidRPr="0092684D" w:rsidRDefault="00C27FF3" w:rsidP="002244A5">
            <w:pPr>
              <w:rPr>
                <w:rFonts w:asciiTheme="minorHAnsi" w:hAnsiTheme="minorHAnsi" w:cstheme="minorHAnsi"/>
                <w:bCs/>
                <w:color w:val="000000" w:themeColor="text1"/>
                <w:sz w:val="16"/>
                <w:szCs w:val="16"/>
                <w:lang w:val="es-CO"/>
              </w:rPr>
            </w:pPr>
          </w:p>
          <w:p w14:paraId="04D859D5"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Video de sistematización de la experiencia.</w:t>
            </w:r>
          </w:p>
          <w:p w14:paraId="7AFAF187" w14:textId="77777777" w:rsidR="00C27FF3" w:rsidRPr="0092684D" w:rsidRDefault="00C27FF3" w:rsidP="002244A5">
            <w:pPr>
              <w:rPr>
                <w:rFonts w:asciiTheme="minorHAnsi" w:hAnsiTheme="minorHAnsi" w:cstheme="minorHAnsi"/>
                <w:bCs/>
                <w:color w:val="000000" w:themeColor="text1"/>
                <w:sz w:val="16"/>
                <w:szCs w:val="16"/>
                <w:lang w:val="es-CO"/>
              </w:rPr>
            </w:pPr>
          </w:p>
          <w:p w14:paraId="0810CE3E" w14:textId="77777777" w:rsidR="00C27FF3" w:rsidRPr="0092684D" w:rsidRDefault="00C27FF3" w:rsidP="002244A5">
            <w:pPr>
              <w:rPr>
                <w:rFonts w:asciiTheme="minorHAnsi" w:hAnsiTheme="minorHAnsi" w:cstheme="minorHAnsi"/>
                <w:bCs/>
                <w:color w:val="000000" w:themeColor="text1"/>
                <w:sz w:val="16"/>
                <w:szCs w:val="16"/>
                <w:lang w:val="es-CO"/>
              </w:rPr>
            </w:pPr>
          </w:p>
        </w:tc>
      </w:tr>
      <w:tr w:rsidR="00C27FF3" w:rsidRPr="0092684D" w14:paraId="5E7F43D8" w14:textId="77777777" w:rsidTr="002244A5">
        <w:trPr>
          <w:trHeight w:val="2396"/>
        </w:trPr>
        <w:tc>
          <w:tcPr>
            <w:tcW w:w="1626" w:type="dxa"/>
            <w:vMerge/>
            <w:vAlign w:val="center"/>
            <w:hideMark/>
          </w:tcPr>
          <w:p w14:paraId="26DD407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0FED6F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B88C0D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685B5B36"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13C715AA"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796D59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08C58CB"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33374F45" w14:textId="77777777" w:rsidR="00C27FF3" w:rsidRPr="0092684D" w:rsidRDefault="00C27FF3" w:rsidP="002244A5">
            <w:pPr>
              <w:rPr>
                <w:rFonts w:asciiTheme="minorHAnsi" w:eastAsia="Calibri" w:hAnsiTheme="minorHAnsi" w:cstheme="minorHAnsi"/>
                <w:color w:val="000000" w:themeColor="text1"/>
                <w:sz w:val="16"/>
                <w:szCs w:val="16"/>
                <w:lang w:val="es-CO"/>
              </w:rPr>
            </w:pPr>
          </w:p>
        </w:tc>
        <w:tc>
          <w:tcPr>
            <w:tcW w:w="1908" w:type="dxa"/>
            <w:vMerge/>
            <w:vAlign w:val="center"/>
            <w:hideMark/>
          </w:tcPr>
          <w:p w14:paraId="6BE8D6A4"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9965504" w14:textId="77777777" w:rsidTr="002244A5">
        <w:trPr>
          <w:trHeight w:val="548"/>
        </w:trPr>
        <w:tc>
          <w:tcPr>
            <w:tcW w:w="1626" w:type="dxa"/>
            <w:vMerge/>
            <w:vAlign w:val="center"/>
            <w:hideMark/>
          </w:tcPr>
          <w:p w14:paraId="535A8F7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43E5B1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73A38A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0F9D608D"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38DC615"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10F4EAB3"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1EDC8B0E"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0DCF4A2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45C0771"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DDC6FE9" w14:textId="77777777" w:rsidTr="002244A5">
        <w:trPr>
          <w:trHeight w:val="48"/>
        </w:trPr>
        <w:tc>
          <w:tcPr>
            <w:tcW w:w="1626" w:type="dxa"/>
            <w:vMerge w:val="restart"/>
            <w:shd w:val="clear" w:color="auto" w:fill="FFFFFF" w:themeFill="background1"/>
            <w:vAlign w:val="center"/>
            <w:hideMark/>
          </w:tcPr>
          <w:p w14:paraId="5748418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Número de sujetos de reparación colectiva beneficiados con la implementación de medidas para el fortalecimiento de la participación ciudadana y la inclusión social.</w:t>
            </w:r>
          </w:p>
        </w:tc>
        <w:tc>
          <w:tcPr>
            <w:tcW w:w="1560" w:type="dxa"/>
            <w:vMerge w:val="restart"/>
            <w:shd w:val="clear" w:color="auto" w:fill="FFFFFF" w:themeFill="background1"/>
            <w:vAlign w:val="center"/>
            <w:hideMark/>
          </w:tcPr>
          <w:p w14:paraId="0A07F34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6E0BB21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51BC265F"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H</w:t>
            </w:r>
          </w:p>
        </w:tc>
        <w:tc>
          <w:tcPr>
            <w:tcW w:w="709" w:type="dxa"/>
            <w:shd w:val="clear" w:color="auto" w:fill="D9D9D9" w:themeFill="background1" w:themeFillShade="D9"/>
            <w:vAlign w:val="center"/>
            <w:hideMark/>
          </w:tcPr>
          <w:p w14:paraId="3A18FAD4"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M</w:t>
            </w:r>
          </w:p>
        </w:tc>
        <w:tc>
          <w:tcPr>
            <w:tcW w:w="567" w:type="dxa"/>
            <w:shd w:val="clear" w:color="auto" w:fill="D9D9D9" w:themeFill="background1" w:themeFillShade="D9"/>
            <w:vAlign w:val="center"/>
            <w:hideMark/>
          </w:tcPr>
          <w:p w14:paraId="6B5B7B91"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Niñas</w:t>
            </w:r>
          </w:p>
        </w:tc>
        <w:tc>
          <w:tcPr>
            <w:tcW w:w="567" w:type="dxa"/>
            <w:shd w:val="clear" w:color="auto" w:fill="D9D9D9" w:themeFill="background1" w:themeFillShade="D9"/>
            <w:vAlign w:val="center"/>
            <w:hideMark/>
          </w:tcPr>
          <w:p w14:paraId="2FA060BD" w14:textId="77777777" w:rsidR="00C27FF3" w:rsidRPr="0092684D" w:rsidRDefault="00C27FF3" w:rsidP="002244A5">
            <w:pPr>
              <w:jc w:val="center"/>
              <w:rPr>
                <w:rFonts w:asciiTheme="minorHAnsi" w:hAnsiTheme="minorHAnsi" w:cstheme="minorHAnsi"/>
                <w:b/>
                <w:bCs/>
                <w:iCs/>
                <w:color w:val="000000" w:themeColor="text1"/>
                <w:sz w:val="16"/>
                <w:szCs w:val="16"/>
                <w:lang w:val="es-CO"/>
              </w:rPr>
            </w:pPr>
            <w:r w:rsidRPr="0092684D">
              <w:rPr>
                <w:rFonts w:asciiTheme="minorHAnsi" w:hAnsiTheme="minorHAnsi" w:cstheme="minorHAnsi"/>
                <w:b/>
                <w:bCs/>
                <w:iCs/>
                <w:color w:val="000000" w:themeColor="text1"/>
                <w:sz w:val="16"/>
                <w:szCs w:val="16"/>
                <w:lang w:val="es-CO"/>
              </w:rPr>
              <w:t>Niños</w:t>
            </w:r>
          </w:p>
        </w:tc>
        <w:tc>
          <w:tcPr>
            <w:tcW w:w="5244" w:type="dxa"/>
            <w:vMerge w:val="restart"/>
            <w:shd w:val="clear" w:color="auto" w:fill="FFFFFF" w:themeFill="background1"/>
            <w:vAlign w:val="center"/>
            <w:hideMark/>
          </w:tcPr>
          <w:p w14:paraId="36ABFE4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7F4634B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lastRenderedPageBreak/>
              <w:t>El plan de trabajo contempla la implementación de acciones para el fortalecimiento comunitario en materia de liderazgo y participación, veedurías ciudadanas, uso y disfrute empoderamiento, toma decisiones en espacios de participación política para la generación de confianza y atención psico social grupal para la recuperación del tejido social.</w:t>
            </w:r>
          </w:p>
          <w:p w14:paraId="43624626" w14:textId="77777777" w:rsidR="00C27FF3" w:rsidRPr="0092684D" w:rsidRDefault="00C27FF3" w:rsidP="002244A5">
            <w:pPr>
              <w:rPr>
                <w:rFonts w:asciiTheme="minorHAnsi" w:hAnsiTheme="minorHAnsi" w:cstheme="minorHAnsi"/>
                <w:iCs/>
                <w:color w:val="000000" w:themeColor="text1"/>
                <w:sz w:val="16"/>
                <w:szCs w:val="16"/>
                <w:lang w:val="es-CO"/>
              </w:rPr>
            </w:pPr>
          </w:p>
          <w:p w14:paraId="2C29F3A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60750AF5"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La recuperación de espacios comunitarios es una de las acciones que incidió en la recuperación de prácticas culturales de las comunidades afectadas por el conflicto y de hecho esto se refleja en los planes de reparación colectiva elaborado por los SRC   en los que fue común realizar la construcción y mejoramiento de espacios comunitarios. Este fue el caso de casetas comunales, JAC, y canchas, espacios que posibilitan los encuentros comunitarios    para el desarrollo de actividades que recrean y unen la comunidad.</w:t>
            </w:r>
          </w:p>
          <w:p w14:paraId="0532492D" w14:textId="77777777" w:rsidR="00C27FF3" w:rsidRPr="0092684D" w:rsidRDefault="00C27FF3" w:rsidP="002244A5">
            <w:pPr>
              <w:rPr>
                <w:rFonts w:asciiTheme="minorHAnsi" w:eastAsiaTheme="minorEastAsia" w:hAnsiTheme="minorHAnsi" w:cstheme="minorHAnsi"/>
                <w:sz w:val="16"/>
                <w:szCs w:val="16"/>
                <w:lang w:val="es-CO"/>
              </w:rPr>
            </w:pPr>
          </w:p>
          <w:p w14:paraId="752DF399"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 xml:space="preserve">En Antioquia Se construyo la caseta del SRC la Balsita en Dabeiba, que congrega 13 veredas, se   reparó la caseta comunal de la vereda el    Maravillo en Urrao, se construyó la caseta comunal de la vereda Boquerón en San Francisco, se   restableció y adecuo la JAC incluyendo auditorio en la Chinita Apartadó.   Además, se entregó la caseta comunal de la vereda Guaduas en el Carmen de Atrato.  En el Municipio de Granada se construyó el Centro de acopio Panelero </w:t>
            </w:r>
          </w:p>
          <w:p w14:paraId="7EE733E2" w14:textId="77777777" w:rsidR="00C27FF3" w:rsidRPr="0092684D" w:rsidRDefault="00C27FF3" w:rsidP="002244A5">
            <w:pPr>
              <w:rPr>
                <w:rFonts w:asciiTheme="minorHAnsi" w:eastAsiaTheme="minorEastAsia" w:hAnsiTheme="minorHAnsi" w:cstheme="minorHAnsi"/>
                <w:sz w:val="16"/>
                <w:szCs w:val="16"/>
                <w:lang w:val="es-CO"/>
              </w:rPr>
            </w:pPr>
          </w:p>
          <w:p w14:paraId="06BE5652"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En el caso de la región caribe, y para el periodo evaluado, se cerraron medidas relacionadas con la inclusión social como es el caso de los SRC de Las Palmas y de Guacoche, destacando su la participación y el diseño de planes de uso y disfrute como un escenario propicio para la deliberación y la puesta en común, donde la cultura y la educación facilitan la cohesión.</w:t>
            </w:r>
          </w:p>
          <w:p w14:paraId="4F024CF3" w14:textId="77777777" w:rsidR="00C27FF3" w:rsidRPr="0092684D" w:rsidRDefault="00C27FF3" w:rsidP="002244A5">
            <w:pPr>
              <w:rPr>
                <w:rFonts w:asciiTheme="minorHAnsi" w:hAnsiTheme="minorHAnsi" w:cstheme="minorHAnsi"/>
                <w:iCs/>
                <w:color w:val="000000" w:themeColor="text1"/>
                <w:sz w:val="16"/>
                <w:szCs w:val="16"/>
                <w:lang w:val="es-CO"/>
              </w:rPr>
            </w:pPr>
          </w:p>
          <w:p w14:paraId="264ED2D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Adicionalmente, fueron suscritos acuerdos con organizaciones de la Sociedad Civil que permitieron adelantar acciones de </w:t>
            </w:r>
            <w:r w:rsidRPr="0092684D">
              <w:rPr>
                <w:rFonts w:asciiTheme="minorHAnsi" w:hAnsiTheme="minorHAnsi" w:cstheme="minorHAnsi"/>
                <w:iCs/>
                <w:color w:val="000000" w:themeColor="text1"/>
                <w:sz w:val="16"/>
                <w:szCs w:val="16"/>
                <w:lang w:val="es"/>
              </w:rPr>
              <w:t>atención psicosocial grupal en los sujetos de San Joaquín, municipio de El Tambo (Cauca) y en El Placer, municipio del Valle del Guamuez (Putumayo); en materia de empoderamiento y participación política en espacios de toma de decisiones en Puerto López, municipio de El Bagre, (Antioquia), Escuela de liderazgo para fortalecer el cambio de roles, participación política de  mujeres en el municipio de San Carlos (Antioquia); fortalecimiento de clubes juveniles en Apartadó y en fortalecimiento comunitario y liderazgo a las mujeres víctimas de El Palmar, municipio de Leiva (Nariño).</w:t>
            </w:r>
          </w:p>
          <w:p w14:paraId="38FBE776" w14:textId="77777777" w:rsidR="00C27FF3" w:rsidRPr="0092684D" w:rsidRDefault="00C27FF3" w:rsidP="002244A5">
            <w:pPr>
              <w:rPr>
                <w:rFonts w:asciiTheme="minorHAnsi" w:hAnsiTheme="minorHAnsi" w:cstheme="minorHAnsi"/>
                <w:iCs/>
                <w:color w:val="000000" w:themeColor="text1"/>
                <w:sz w:val="16"/>
                <w:szCs w:val="16"/>
                <w:lang w:val="es"/>
              </w:rPr>
            </w:pPr>
          </w:p>
          <w:p w14:paraId="32EB73C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
              </w:rPr>
              <w:lastRenderedPageBreak/>
              <w:t xml:space="preserve">Así mismo, implementar medidas de reparación colectiva en materia </w:t>
            </w:r>
            <w:r w:rsidRPr="0092684D">
              <w:rPr>
                <w:rFonts w:asciiTheme="minorHAnsi" w:hAnsiTheme="minorHAnsi" w:cstheme="minorHAnsi"/>
                <w:iCs/>
                <w:color w:val="000000" w:themeColor="text1"/>
                <w:sz w:val="16"/>
                <w:szCs w:val="16"/>
                <w:lang w:val="es-CO"/>
              </w:rPr>
              <w:t>de liderazgo y género en Cerro Azul (Magdalena), en jornadas de trabajo sobre use y disfrute, veedurías con enfoque de género y liderazgo en El Salado (Carmen de Bolívar), Morroa y San Onofre (Sucre) y Pailitas, Curumani y Guacoche (Cesar).</w:t>
            </w:r>
          </w:p>
        </w:tc>
        <w:tc>
          <w:tcPr>
            <w:tcW w:w="1908" w:type="dxa"/>
            <w:vMerge w:val="restart"/>
            <w:shd w:val="clear" w:color="auto" w:fill="FFFFFF" w:themeFill="background1"/>
            <w:vAlign w:val="center"/>
            <w:hideMark/>
          </w:tcPr>
          <w:p w14:paraId="0DC5984D"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lastRenderedPageBreak/>
              <w:t>Actas de entrega de medidas de reparación.</w:t>
            </w:r>
          </w:p>
          <w:p w14:paraId="707070E0" w14:textId="77777777" w:rsidR="00C27FF3" w:rsidRPr="0092684D" w:rsidRDefault="00C27FF3" w:rsidP="002244A5">
            <w:pPr>
              <w:rPr>
                <w:rFonts w:asciiTheme="minorHAnsi" w:hAnsiTheme="minorHAnsi" w:cstheme="minorHAnsi"/>
                <w:bCs/>
                <w:color w:val="000000" w:themeColor="text1"/>
                <w:sz w:val="16"/>
                <w:szCs w:val="16"/>
                <w:lang w:val="es-CO"/>
              </w:rPr>
            </w:pPr>
          </w:p>
          <w:p w14:paraId="24A73657"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6C411116" w14:textId="77777777" w:rsidTr="002244A5">
        <w:trPr>
          <w:trHeight w:val="2421"/>
        </w:trPr>
        <w:tc>
          <w:tcPr>
            <w:tcW w:w="1626" w:type="dxa"/>
            <w:vMerge/>
            <w:vAlign w:val="center"/>
            <w:hideMark/>
          </w:tcPr>
          <w:p w14:paraId="4CBE225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5388EF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5D1836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61A9FE6C"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51925B70"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76CAA83B"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7A4E9C0"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6CA85093"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102811D7"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9CED5EF" w14:textId="77777777" w:rsidTr="002244A5">
        <w:trPr>
          <w:trHeight w:val="1494"/>
        </w:trPr>
        <w:tc>
          <w:tcPr>
            <w:tcW w:w="1626" w:type="dxa"/>
            <w:vMerge/>
            <w:vAlign w:val="center"/>
            <w:hideMark/>
          </w:tcPr>
          <w:p w14:paraId="17396AB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0C07DF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3AC89F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4D360639"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2C99A0B6"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1CB71E17"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380A2622" w14:textId="77777777" w:rsidR="00C27FF3" w:rsidRPr="0092684D" w:rsidRDefault="00C27FF3" w:rsidP="002244A5">
            <w:pPr>
              <w:jc w:val="cente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7865AEA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FEA47BB"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01B44918" w14:textId="77777777" w:rsidTr="002244A5">
        <w:trPr>
          <w:trHeight w:val="47"/>
        </w:trPr>
        <w:tc>
          <w:tcPr>
            <w:tcW w:w="1626" w:type="dxa"/>
            <w:shd w:val="clear" w:color="auto" w:fill="2F75B5"/>
            <w:vAlign w:val="center"/>
            <w:hideMark/>
          </w:tcPr>
          <w:p w14:paraId="5EF1F52F"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 xml:space="preserve">Producto 2  </w:t>
            </w:r>
          </w:p>
        </w:tc>
        <w:tc>
          <w:tcPr>
            <w:tcW w:w="4962" w:type="dxa"/>
            <w:gridSpan w:val="6"/>
            <w:shd w:val="clear" w:color="auto" w:fill="2F75B5"/>
            <w:vAlign w:val="center"/>
            <w:hideMark/>
          </w:tcPr>
          <w:p w14:paraId="0357F13B" w14:textId="77777777" w:rsidR="00C27FF3" w:rsidRPr="0092684D" w:rsidRDefault="00C27FF3" w:rsidP="002244A5">
            <w:pPr>
              <w:rPr>
                <w:rFonts w:asciiTheme="minorHAnsi" w:hAnsiTheme="minorHAnsi" w:cstheme="minorHAnsi"/>
                <w:b/>
                <w:bCs/>
                <w:color w:val="FFFFFF" w:themeColor="background1"/>
                <w:sz w:val="16"/>
                <w:szCs w:val="16"/>
                <w:lang w:val="es-CO"/>
              </w:rPr>
            </w:pPr>
            <w:r w:rsidRPr="0092684D">
              <w:rPr>
                <w:rFonts w:asciiTheme="minorHAnsi" w:hAnsiTheme="minorHAnsi" w:cstheme="minorHAnsi"/>
                <w:b/>
                <w:bCs/>
                <w:color w:val="FFFFFF" w:themeColor="background1"/>
                <w:sz w:val="16"/>
                <w:szCs w:val="16"/>
                <w:lang w:val="es-CO"/>
              </w:rPr>
              <w:t>Se mejora la prestación de servicios de educación, atención psicosocial, deporte y cultura a los sujetos colectivos como parte de su proceso de reparación.</w:t>
            </w:r>
          </w:p>
        </w:tc>
        <w:tc>
          <w:tcPr>
            <w:tcW w:w="7152" w:type="dxa"/>
            <w:gridSpan w:val="2"/>
            <w:shd w:val="clear" w:color="auto" w:fill="FFFFFF" w:themeFill="background1"/>
            <w:vAlign w:val="center"/>
            <w:hideMark/>
          </w:tcPr>
          <w:p w14:paraId="5FCE2026"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 - UARIV</w:t>
            </w:r>
          </w:p>
        </w:tc>
      </w:tr>
      <w:tr w:rsidR="00C27FF3" w:rsidRPr="0092684D" w14:paraId="1C761ED1" w14:textId="77777777" w:rsidTr="002244A5">
        <w:trPr>
          <w:trHeight w:val="47"/>
        </w:trPr>
        <w:tc>
          <w:tcPr>
            <w:tcW w:w="1626" w:type="dxa"/>
            <w:shd w:val="clear" w:color="auto" w:fill="FBE4D5" w:themeFill="accent2" w:themeFillTint="33"/>
            <w:vAlign w:val="center"/>
            <w:hideMark/>
          </w:tcPr>
          <w:p w14:paraId="7C64D7C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43B7317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65F1349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717B4B9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220FA55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4D45D696"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0B46213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5B52434A" w14:textId="77777777" w:rsidTr="002244A5">
        <w:trPr>
          <w:trHeight w:val="48"/>
        </w:trPr>
        <w:tc>
          <w:tcPr>
            <w:tcW w:w="1626" w:type="dxa"/>
            <w:vMerge w:val="restart"/>
            <w:shd w:val="clear" w:color="auto" w:fill="FFFFFF" w:themeFill="background1"/>
            <w:vAlign w:val="center"/>
            <w:hideMark/>
          </w:tcPr>
          <w:p w14:paraId="7A8902D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Percepción de los sujetos colectivos sobre el mejoramiento de la oferta de servicios de educación, salud, deporte y cultura.</w:t>
            </w:r>
          </w:p>
        </w:tc>
        <w:tc>
          <w:tcPr>
            <w:tcW w:w="1560" w:type="dxa"/>
            <w:vMerge w:val="restart"/>
            <w:shd w:val="clear" w:color="auto" w:fill="FFFFFF" w:themeFill="background1"/>
            <w:vAlign w:val="center"/>
            <w:hideMark/>
          </w:tcPr>
          <w:p w14:paraId="753F579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A10E39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4F83C0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12238B0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789A0F2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4944CD3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6F81CD0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Planeado: </w:t>
            </w:r>
            <w:r w:rsidRPr="0092684D">
              <w:rPr>
                <w:rFonts w:asciiTheme="minorHAnsi" w:hAnsiTheme="minorHAnsi" w:cstheme="minorHAnsi"/>
                <w:color w:val="000000" w:themeColor="text1"/>
                <w:sz w:val="16"/>
                <w:szCs w:val="16"/>
                <w:lang w:val="es-CO"/>
              </w:rPr>
              <w:t xml:space="preserve">ND (Indicador numérico escala 1 – </w:t>
            </w:r>
            <w:r>
              <w:rPr>
                <w:rFonts w:asciiTheme="minorHAnsi" w:hAnsiTheme="minorHAnsi" w:cstheme="minorHAnsi"/>
                <w:color w:val="000000" w:themeColor="text1"/>
                <w:sz w:val="16"/>
                <w:szCs w:val="16"/>
                <w:lang w:val="es-CO"/>
              </w:rPr>
              <w:t>10</w:t>
            </w:r>
            <w:r w:rsidRPr="0092684D">
              <w:rPr>
                <w:rFonts w:asciiTheme="minorHAnsi" w:hAnsiTheme="minorHAnsi" w:cstheme="minorHAnsi"/>
                <w:color w:val="000000" w:themeColor="text1"/>
                <w:sz w:val="16"/>
                <w:szCs w:val="16"/>
                <w:lang w:val="es-CO"/>
              </w:rPr>
              <w:t>)</w:t>
            </w:r>
          </w:p>
          <w:p w14:paraId="61A4B1FB" w14:textId="77777777" w:rsidR="00C27FF3" w:rsidRPr="0092684D" w:rsidRDefault="00C27FF3" w:rsidP="002244A5">
            <w:pPr>
              <w:rPr>
                <w:rFonts w:asciiTheme="minorHAnsi" w:hAnsiTheme="minorHAnsi" w:cstheme="minorHAnsi"/>
                <w:color w:val="000000" w:themeColor="text1"/>
                <w:sz w:val="16"/>
                <w:szCs w:val="16"/>
                <w:lang w:val="es-CO"/>
              </w:rPr>
            </w:pPr>
          </w:p>
          <w:p w14:paraId="064CDC0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4DA0C277"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Con los avances en la ejecución de algunas de las acciones a cargo del Proyecto se seleccionaron los SRC donde más avances se identificaron hasta el mes de enero de 2018.</w:t>
            </w:r>
          </w:p>
          <w:p w14:paraId="2B514099"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6728009A"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En este caso fue calificado el avance (impacto) en términos del mejoramiento de los servicios de educación, salud y de los espacios de encuentro comunitario con una calificación (escala 1-10) de 3.95, 3.63 y 4.79 respectivamente.</w:t>
            </w:r>
          </w:p>
        </w:tc>
        <w:tc>
          <w:tcPr>
            <w:tcW w:w="1908" w:type="dxa"/>
            <w:vMerge w:val="restart"/>
            <w:shd w:val="clear" w:color="auto" w:fill="FFFFFF" w:themeFill="background1"/>
            <w:vAlign w:val="center"/>
            <w:hideMark/>
          </w:tcPr>
          <w:p w14:paraId="04ABF7A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5449789F" w14:textId="77777777" w:rsidR="00C27FF3" w:rsidRPr="0092684D" w:rsidRDefault="00C27FF3" w:rsidP="002244A5">
            <w:pPr>
              <w:rPr>
                <w:rFonts w:asciiTheme="minorHAnsi" w:hAnsiTheme="minorHAnsi" w:cstheme="minorHAnsi"/>
                <w:color w:val="000000" w:themeColor="text1"/>
                <w:sz w:val="16"/>
                <w:szCs w:val="16"/>
                <w:lang w:val="es-CO"/>
              </w:rPr>
            </w:pPr>
          </w:p>
          <w:p w14:paraId="21A53E43"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5A0B6C6C" w14:textId="77777777" w:rsidTr="002244A5">
        <w:trPr>
          <w:trHeight w:val="405"/>
        </w:trPr>
        <w:tc>
          <w:tcPr>
            <w:tcW w:w="1626" w:type="dxa"/>
            <w:vMerge/>
            <w:vAlign w:val="center"/>
            <w:hideMark/>
          </w:tcPr>
          <w:p w14:paraId="7DEC5B8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F7F33B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DF0A56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4069F9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5D2418E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4CDB20B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0D83EAE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18D827A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37768CF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238856CD" w14:textId="77777777" w:rsidTr="002244A5">
        <w:trPr>
          <w:trHeight w:val="405"/>
        </w:trPr>
        <w:tc>
          <w:tcPr>
            <w:tcW w:w="1626" w:type="dxa"/>
            <w:vMerge/>
            <w:vAlign w:val="center"/>
            <w:hideMark/>
          </w:tcPr>
          <w:p w14:paraId="034B530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BBC638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542BF7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6CB7C9B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FFFFFF" w:themeFill="background1"/>
            <w:vAlign w:val="center"/>
            <w:hideMark/>
          </w:tcPr>
          <w:p w14:paraId="61C14B23"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FFFFFF" w:themeFill="background1"/>
            <w:vAlign w:val="center"/>
            <w:hideMark/>
          </w:tcPr>
          <w:p w14:paraId="4F6C74A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FFFFFF" w:themeFill="background1"/>
            <w:vAlign w:val="center"/>
            <w:hideMark/>
          </w:tcPr>
          <w:p w14:paraId="0EC3021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6A339EF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5965700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2F586BB4" w14:textId="77777777" w:rsidTr="002244A5">
        <w:trPr>
          <w:trHeight w:val="48"/>
        </w:trPr>
        <w:tc>
          <w:tcPr>
            <w:tcW w:w="1626" w:type="dxa"/>
            <w:vMerge w:val="restart"/>
            <w:shd w:val="clear" w:color="auto" w:fill="FFFFFF" w:themeFill="background1"/>
            <w:vAlign w:val="center"/>
            <w:hideMark/>
          </w:tcPr>
          <w:p w14:paraId="4076B32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niños, niñas, jóvenes y adolescentes beneficiados con su acceso a mejores servicios de educación.</w:t>
            </w:r>
          </w:p>
        </w:tc>
        <w:tc>
          <w:tcPr>
            <w:tcW w:w="1560" w:type="dxa"/>
            <w:vMerge w:val="restart"/>
            <w:shd w:val="clear" w:color="auto" w:fill="FFFFFF" w:themeFill="background1"/>
            <w:vAlign w:val="center"/>
            <w:hideMark/>
          </w:tcPr>
          <w:p w14:paraId="24C4310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xml:space="preserve">Apartadó, Dabeiba, El Bagre, Granada, San Carlos, San Francisco, Turbo, Urrao, Carmen de Bolívar, San Jacinto, El Tambo, Curumaní, Pailitas, Valledupar. Carmen de Atrato, Ciénaga, Leiva, Tibú, El Zulia) Valle del Guamuez, Mistrató, Pueblo Rico, Colosó, </w:t>
            </w:r>
            <w:r w:rsidRPr="0092684D">
              <w:rPr>
                <w:rFonts w:asciiTheme="minorHAnsi" w:hAnsiTheme="minorHAnsi" w:cstheme="minorHAnsi"/>
                <w:color w:val="000000" w:themeColor="text1"/>
                <w:sz w:val="16"/>
                <w:szCs w:val="16"/>
                <w:lang w:val="es-CO"/>
              </w:rPr>
              <w:lastRenderedPageBreak/>
              <w:t>Morroa, San Onofre y Ataco.</w:t>
            </w:r>
          </w:p>
        </w:tc>
        <w:tc>
          <w:tcPr>
            <w:tcW w:w="850" w:type="dxa"/>
            <w:shd w:val="clear" w:color="auto" w:fill="auto"/>
            <w:vAlign w:val="center"/>
            <w:hideMark/>
          </w:tcPr>
          <w:p w14:paraId="159A443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 </w:t>
            </w:r>
          </w:p>
        </w:tc>
        <w:tc>
          <w:tcPr>
            <w:tcW w:w="709" w:type="dxa"/>
            <w:shd w:val="clear" w:color="auto" w:fill="D9D9D9" w:themeFill="background1" w:themeFillShade="D9"/>
            <w:vAlign w:val="center"/>
            <w:hideMark/>
          </w:tcPr>
          <w:p w14:paraId="5A37EE4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2EBD4D7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2F51E47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73B663F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372630E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 Apoyo a 8 instituciones educativas en intervención de infraestructura, 13 procesos de dotación de mobiliario y material educativo.</w:t>
            </w:r>
          </w:p>
          <w:p w14:paraId="4F2E1775" w14:textId="77777777" w:rsidR="00C27FF3" w:rsidRPr="0092684D" w:rsidRDefault="00C27FF3" w:rsidP="002244A5">
            <w:pPr>
              <w:rPr>
                <w:rFonts w:asciiTheme="minorHAnsi" w:hAnsiTheme="minorHAnsi" w:cstheme="minorHAnsi"/>
                <w:iCs/>
                <w:color w:val="000000" w:themeColor="text1"/>
                <w:sz w:val="16"/>
                <w:szCs w:val="16"/>
                <w:lang w:val="es-CO"/>
              </w:rPr>
            </w:pPr>
          </w:p>
          <w:p w14:paraId="3646B6A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 2.500 niños y niñas beneficiados con el apoyo a escuelas veredales y restaurantes escolares</w:t>
            </w:r>
          </w:p>
        </w:tc>
        <w:tc>
          <w:tcPr>
            <w:tcW w:w="1908" w:type="dxa"/>
            <w:vMerge w:val="restart"/>
            <w:shd w:val="clear" w:color="auto" w:fill="FFFFFF" w:themeFill="background1"/>
            <w:vAlign w:val="center"/>
            <w:hideMark/>
          </w:tcPr>
          <w:p w14:paraId="51DAD626"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53565EB3" w14:textId="77777777" w:rsidR="00C27FF3" w:rsidRPr="0092684D" w:rsidRDefault="00C27FF3" w:rsidP="002244A5">
            <w:pPr>
              <w:rPr>
                <w:rFonts w:asciiTheme="minorHAnsi" w:hAnsiTheme="minorHAnsi" w:cstheme="minorHAnsi"/>
                <w:bCs/>
                <w:color w:val="000000" w:themeColor="text1"/>
                <w:sz w:val="16"/>
                <w:szCs w:val="16"/>
                <w:lang w:val="es-CO"/>
              </w:rPr>
            </w:pPr>
          </w:p>
          <w:p w14:paraId="337BCC46"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78515D68" w14:textId="77777777" w:rsidTr="002244A5">
        <w:trPr>
          <w:trHeight w:val="1176"/>
        </w:trPr>
        <w:tc>
          <w:tcPr>
            <w:tcW w:w="1626" w:type="dxa"/>
            <w:vMerge/>
            <w:vAlign w:val="center"/>
            <w:hideMark/>
          </w:tcPr>
          <w:p w14:paraId="6E289CCC"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714381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DB8BF7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439634C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7472F25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78C78A61"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1A14B3D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2743D15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FC1C938"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7538747" w14:textId="77777777" w:rsidTr="002244A5">
        <w:trPr>
          <w:trHeight w:val="405"/>
        </w:trPr>
        <w:tc>
          <w:tcPr>
            <w:tcW w:w="1626" w:type="dxa"/>
            <w:vMerge/>
            <w:vAlign w:val="center"/>
            <w:hideMark/>
          </w:tcPr>
          <w:p w14:paraId="6479468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1B94A57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09C344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738D3E4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0C9C4C59"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6329985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1.125</w:t>
            </w:r>
          </w:p>
        </w:tc>
        <w:tc>
          <w:tcPr>
            <w:tcW w:w="567" w:type="dxa"/>
            <w:shd w:val="clear" w:color="auto" w:fill="auto"/>
            <w:vAlign w:val="center"/>
            <w:hideMark/>
          </w:tcPr>
          <w:p w14:paraId="4DC55F2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1.375 </w:t>
            </w:r>
          </w:p>
        </w:tc>
        <w:tc>
          <w:tcPr>
            <w:tcW w:w="5244" w:type="dxa"/>
            <w:vMerge/>
            <w:shd w:val="clear" w:color="auto" w:fill="FFFFFF" w:themeFill="background1"/>
            <w:vAlign w:val="center"/>
            <w:hideMark/>
          </w:tcPr>
          <w:p w14:paraId="27E01B1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5B7BCC25"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4887B16" w14:textId="77777777" w:rsidTr="002244A5">
        <w:trPr>
          <w:trHeight w:val="48"/>
        </w:trPr>
        <w:tc>
          <w:tcPr>
            <w:tcW w:w="1626" w:type="dxa"/>
            <w:vMerge w:val="restart"/>
            <w:shd w:val="clear" w:color="auto" w:fill="FFFFFF" w:themeFill="background1"/>
            <w:vAlign w:val="center"/>
            <w:hideMark/>
          </w:tcPr>
          <w:p w14:paraId="1A796E7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instituciones educativas que mejoran su capacidad instalada para brindar mejores servicios de educación</w:t>
            </w:r>
          </w:p>
        </w:tc>
        <w:tc>
          <w:tcPr>
            <w:tcW w:w="1560" w:type="dxa"/>
            <w:vMerge w:val="restart"/>
            <w:shd w:val="clear" w:color="auto" w:fill="FFFFFF" w:themeFill="background1"/>
            <w:vAlign w:val="center"/>
            <w:hideMark/>
          </w:tcPr>
          <w:p w14:paraId="3F904DA9"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E00123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03C8200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2F806D2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6CE934A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49950A2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5B3A28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076F1AD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8 instituciones educativas en intervención de infraestructura, 13 procesos de dotación de mobiliario y material educativo.</w:t>
            </w:r>
          </w:p>
          <w:p w14:paraId="4C667A02" w14:textId="77777777" w:rsidR="00C27FF3" w:rsidRPr="0092684D" w:rsidRDefault="00C27FF3" w:rsidP="002244A5">
            <w:pPr>
              <w:rPr>
                <w:rFonts w:asciiTheme="minorHAnsi" w:hAnsiTheme="minorHAnsi" w:cstheme="minorHAnsi"/>
                <w:iCs/>
                <w:color w:val="000000" w:themeColor="text1"/>
                <w:sz w:val="16"/>
                <w:szCs w:val="16"/>
                <w:lang w:val="es-CO"/>
              </w:rPr>
            </w:pPr>
          </w:p>
          <w:p w14:paraId="126383E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0EC730D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Se logro la adecuación de infraestructura en las instituciones educativas de Sucre-Colosó (2), Sucre-Morroa (2), Bolívar-San Jacinto (1), Putumayo (1), Antioquia-Urrao (1), Cesar-Pilitas (1).  Para el caso de Sucre-Colosó, una de las escuelas contempladas en el SRC no obtuvo una calificación técnica favorable debido a fallas en el terreno.  Así mismo, se logró r la IE del Salado se cuenta como 1 para dotación educativa, pero beneficia las 7 sedes escolares del SRC.</w:t>
            </w:r>
          </w:p>
          <w:p w14:paraId="0AA8B937" w14:textId="77777777" w:rsidR="00C27FF3" w:rsidRPr="0092684D" w:rsidRDefault="00C27FF3" w:rsidP="002244A5">
            <w:pPr>
              <w:rPr>
                <w:rFonts w:asciiTheme="minorHAnsi" w:hAnsiTheme="minorHAnsi" w:cstheme="minorHAnsi"/>
                <w:iCs/>
                <w:color w:val="000000" w:themeColor="text1"/>
                <w:sz w:val="16"/>
                <w:szCs w:val="16"/>
                <w:lang w:val="es-CO"/>
              </w:rPr>
            </w:pPr>
          </w:p>
          <w:p w14:paraId="05D62D0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 esto se suma el desarrollo de 13 procesos de dotación de mobiliario y material educativo distribuido en 11 escuelas y 2 restaurantes escolares.</w:t>
            </w:r>
          </w:p>
          <w:p w14:paraId="048B1CC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restart"/>
            <w:shd w:val="clear" w:color="auto" w:fill="FFFFFF" w:themeFill="background1"/>
            <w:vAlign w:val="center"/>
            <w:hideMark/>
          </w:tcPr>
          <w:p w14:paraId="67DC861D"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1211F5BB" w14:textId="77777777" w:rsidR="00C27FF3" w:rsidRPr="0092684D" w:rsidRDefault="00C27FF3" w:rsidP="002244A5">
            <w:pPr>
              <w:rPr>
                <w:rFonts w:asciiTheme="minorHAnsi" w:hAnsiTheme="minorHAnsi" w:cstheme="minorHAnsi"/>
                <w:bCs/>
                <w:color w:val="000000" w:themeColor="text1"/>
                <w:sz w:val="16"/>
                <w:szCs w:val="16"/>
                <w:lang w:val="es-CO"/>
              </w:rPr>
            </w:pPr>
          </w:p>
          <w:p w14:paraId="560CCFB0"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0E5035A2" w14:textId="77777777" w:rsidTr="002244A5">
        <w:trPr>
          <w:trHeight w:val="1043"/>
        </w:trPr>
        <w:tc>
          <w:tcPr>
            <w:tcW w:w="1626" w:type="dxa"/>
            <w:vMerge/>
            <w:vAlign w:val="center"/>
            <w:hideMark/>
          </w:tcPr>
          <w:p w14:paraId="42E6E74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F42E13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3C7AA37"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0DD9DDA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7A18B85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2165B52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55E4870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3B1D88F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771C28A5"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544B7E0C" w14:textId="77777777" w:rsidTr="002244A5">
        <w:trPr>
          <w:trHeight w:val="405"/>
        </w:trPr>
        <w:tc>
          <w:tcPr>
            <w:tcW w:w="1626" w:type="dxa"/>
            <w:vMerge/>
            <w:vAlign w:val="center"/>
            <w:hideMark/>
          </w:tcPr>
          <w:p w14:paraId="36264CB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659B92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6B221C7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16AAB35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2DAF97D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44607DD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44C7F16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4583D50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6D904F9F"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2AEB5069" w14:textId="77777777" w:rsidTr="002244A5">
        <w:trPr>
          <w:trHeight w:val="703"/>
        </w:trPr>
        <w:tc>
          <w:tcPr>
            <w:tcW w:w="1626" w:type="dxa"/>
            <w:vMerge w:val="restart"/>
            <w:shd w:val="clear" w:color="auto" w:fill="FFFFFF" w:themeFill="background1"/>
            <w:vAlign w:val="center"/>
            <w:hideMark/>
          </w:tcPr>
          <w:p w14:paraId="6F2F72C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víctimas beneficiadas con su acceso a programas y servicios de atención psicosocial</w:t>
            </w:r>
          </w:p>
        </w:tc>
        <w:tc>
          <w:tcPr>
            <w:tcW w:w="1560" w:type="dxa"/>
            <w:vMerge w:val="restart"/>
            <w:shd w:val="clear" w:color="auto" w:fill="FFFFFF" w:themeFill="background1"/>
            <w:vAlign w:val="center"/>
            <w:hideMark/>
          </w:tcPr>
          <w:p w14:paraId="0A53A6D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46338E72"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42EC822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064B059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722346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4640C58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3DE7C1A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7EFC570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El plan de trabajo contempla la implementación de acciones que aporten al proceso de recuperación psicosocial de las víctimas, al fortalecimiento de espacios de atención y a la disminución de obstáculos para el acceso a servicios y programas en condiciones de dignidad.</w:t>
            </w:r>
          </w:p>
          <w:p w14:paraId="31A31543" w14:textId="77777777" w:rsidR="00C27FF3" w:rsidRPr="0092684D" w:rsidRDefault="00C27FF3" w:rsidP="002244A5">
            <w:pPr>
              <w:rPr>
                <w:rFonts w:asciiTheme="minorHAnsi" w:hAnsiTheme="minorHAnsi" w:cstheme="minorHAnsi"/>
                <w:iCs/>
                <w:color w:val="000000" w:themeColor="text1"/>
                <w:sz w:val="16"/>
                <w:szCs w:val="16"/>
                <w:lang w:val="es-CO"/>
              </w:rPr>
            </w:pPr>
          </w:p>
          <w:p w14:paraId="587378E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60F19C97"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Se lograron los siguientes resultados</w:t>
            </w:r>
          </w:p>
          <w:p w14:paraId="30113DEC" w14:textId="77777777" w:rsidR="00C27FF3" w:rsidRPr="0092684D" w:rsidRDefault="00C27FF3" w:rsidP="00C27FF3">
            <w:pPr>
              <w:pStyle w:val="Prrafodelista"/>
              <w:numPr>
                <w:ilvl w:val="0"/>
                <w:numId w:val="22"/>
              </w:numPr>
              <w:ind w:left="393"/>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Articulación con la estrategia para la reconstrucción del tejido social "Entrelazando", implementada por la UARIV en los diversos territorios. Esta estrategia cuenta con componentes sobre duelos e imaginarios colectivos que se trabajan desde el enfoque psicoemocional; con SRC como Guacoche y AMUCI – El Zulia, se apoyó y acompañó la implementación de estos procesos en el marco de las medidas priorizadas.</w:t>
            </w:r>
          </w:p>
          <w:p w14:paraId="2081643F" w14:textId="77777777" w:rsidR="00C27FF3" w:rsidRPr="0092684D" w:rsidRDefault="00C27FF3" w:rsidP="00C27FF3">
            <w:pPr>
              <w:pStyle w:val="Prrafodelista"/>
              <w:numPr>
                <w:ilvl w:val="0"/>
                <w:numId w:val="22"/>
              </w:numPr>
              <w:ind w:left="393"/>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Se brindaron servicios de atención psicosocial grupal a mujeres víctimas y/o en riesgo de violencia sexual y de género, en 4 SRC: San Joaquín (El Tambo), El Placer, Cerro Azul y Libertad.</w:t>
            </w:r>
          </w:p>
          <w:p w14:paraId="1EEF92BD" w14:textId="77777777" w:rsidR="00C27FF3" w:rsidRPr="0092684D" w:rsidRDefault="00C27FF3" w:rsidP="00C27FF3">
            <w:pPr>
              <w:pStyle w:val="Prrafodelista"/>
              <w:numPr>
                <w:ilvl w:val="0"/>
                <w:numId w:val="22"/>
              </w:numPr>
              <w:ind w:left="393"/>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xml:space="preserve">Fortalecimiento, adecuación y dotación con enfoque diferencial y de género del Centro de Salud del SRC de Santa Isabel; realización de una brigada de salud para acercar a la población de la vereda a la atención física y psicoemocional; elaboración del plan de trabajo con la enfermera para el trabajo en salud sexual, salud reproductiva y detección de violencias; fortalecimiento de la sala de ginecología.  </w:t>
            </w:r>
          </w:p>
        </w:tc>
        <w:tc>
          <w:tcPr>
            <w:tcW w:w="1908" w:type="dxa"/>
            <w:vMerge w:val="restart"/>
            <w:shd w:val="clear" w:color="auto" w:fill="FFFFFF" w:themeFill="background1"/>
            <w:vAlign w:val="center"/>
            <w:hideMark/>
          </w:tcPr>
          <w:p w14:paraId="67DD2BE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Listados de asistencia, registro fotográfico, acta entrega de dotación y acuerdos de subsidio. </w:t>
            </w:r>
          </w:p>
        </w:tc>
      </w:tr>
      <w:tr w:rsidR="00C27FF3" w:rsidRPr="0092684D" w14:paraId="591109FC" w14:textId="77777777" w:rsidTr="002244A5">
        <w:trPr>
          <w:trHeight w:val="1799"/>
        </w:trPr>
        <w:tc>
          <w:tcPr>
            <w:tcW w:w="1626" w:type="dxa"/>
            <w:vMerge/>
            <w:vAlign w:val="center"/>
            <w:hideMark/>
          </w:tcPr>
          <w:p w14:paraId="207884C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A8B1F8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644AE2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tcPr>
          <w:p w14:paraId="23DA8FB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w:t>
            </w:r>
          </w:p>
        </w:tc>
        <w:tc>
          <w:tcPr>
            <w:tcW w:w="709" w:type="dxa"/>
            <w:shd w:val="clear" w:color="auto" w:fill="auto"/>
            <w:vAlign w:val="center"/>
          </w:tcPr>
          <w:p w14:paraId="12C784F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w:t>
            </w:r>
          </w:p>
        </w:tc>
        <w:tc>
          <w:tcPr>
            <w:tcW w:w="567" w:type="dxa"/>
            <w:shd w:val="clear" w:color="auto" w:fill="auto"/>
            <w:vAlign w:val="center"/>
          </w:tcPr>
          <w:p w14:paraId="0B44E7C0"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567" w:type="dxa"/>
            <w:shd w:val="clear" w:color="auto" w:fill="auto"/>
            <w:vAlign w:val="center"/>
          </w:tcPr>
          <w:p w14:paraId="6D7B796E" w14:textId="77777777" w:rsidR="00C27FF3" w:rsidRPr="0092684D" w:rsidRDefault="00C27FF3" w:rsidP="002244A5">
            <w:pPr>
              <w:jc w:val="center"/>
              <w:rPr>
                <w:rFonts w:asciiTheme="minorHAnsi" w:hAnsiTheme="minorHAnsi" w:cstheme="minorHAnsi"/>
                <w:color w:val="000000" w:themeColor="text1"/>
                <w:sz w:val="16"/>
                <w:szCs w:val="16"/>
                <w:lang w:val="es-CO"/>
              </w:rPr>
            </w:pPr>
          </w:p>
        </w:tc>
        <w:tc>
          <w:tcPr>
            <w:tcW w:w="5244" w:type="dxa"/>
            <w:vMerge/>
            <w:shd w:val="clear" w:color="auto" w:fill="FFFFFF" w:themeFill="background1"/>
            <w:vAlign w:val="center"/>
            <w:hideMark/>
          </w:tcPr>
          <w:p w14:paraId="34EE5225" w14:textId="77777777" w:rsidR="00C27FF3" w:rsidRPr="0092684D" w:rsidRDefault="00C27FF3" w:rsidP="00C27FF3">
            <w:pPr>
              <w:pStyle w:val="Prrafodelista"/>
              <w:numPr>
                <w:ilvl w:val="0"/>
                <w:numId w:val="22"/>
              </w:numPr>
              <w:ind w:left="393"/>
              <w:jc w:val="both"/>
              <w:rPr>
                <w:rFonts w:asciiTheme="minorHAnsi" w:hAnsiTheme="minorHAnsi" w:cstheme="minorHAnsi"/>
                <w:color w:val="000000" w:themeColor="text1"/>
                <w:sz w:val="16"/>
                <w:szCs w:val="16"/>
                <w:lang w:val="es-CO"/>
              </w:rPr>
            </w:pPr>
          </w:p>
        </w:tc>
        <w:tc>
          <w:tcPr>
            <w:tcW w:w="1908" w:type="dxa"/>
            <w:vMerge/>
            <w:vAlign w:val="center"/>
            <w:hideMark/>
          </w:tcPr>
          <w:p w14:paraId="35D21F8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6A42BDD" w14:textId="77777777" w:rsidTr="002244A5">
        <w:trPr>
          <w:trHeight w:val="435"/>
        </w:trPr>
        <w:tc>
          <w:tcPr>
            <w:tcW w:w="1626" w:type="dxa"/>
            <w:vMerge/>
            <w:vAlign w:val="center"/>
            <w:hideMark/>
          </w:tcPr>
          <w:p w14:paraId="7DB8F75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BF69D6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F02352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12BD780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445</w:t>
            </w:r>
          </w:p>
        </w:tc>
        <w:tc>
          <w:tcPr>
            <w:tcW w:w="709" w:type="dxa"/>
            <w:shd w:val="clear" w:color="auto" w:fill="auto"/>
            <w:vAlign w:val="center"/>
            <w:hideMark/>
          </w:tcPr>
          <w:p w14:paraId="09B359C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570</w:t>
            </w:r>
          </w:p>
        </w:tc>
        <w:tc>
          <w:tcPr>
            <w:tcW w:w="567" w:type="dxa"/>
            <w:shd w:val="clear" w:color="auto" w:fill="auto"/>
            <w:vAlign w:val="center"/>
            <w:hideMark/>
          </w:tcPr>
          <w:p w14:paraId="4087CC9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4C141A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75019536" w14:textId="77777777" w:rsidR="00C27FF3" w:rsidRPr="0092684D" w:rsidRDefault="00C27FF3" w:rsidP="002244A5">
            <w:pPr>
              <w:jc w:val="both"/>
              <w:rPr>
                <w:rFonts w:asciiTheme="minorHAnsi" w:hAnsiTheme="minorHAnsi" w:cstheme="minorHAnsi"/>
                <w:iCs/>
                <w:color w:val="000000" w:themeColor="text1"/>
                <w:sz w:val="16"/>
                <w:szCs w:val="16"/>
                <w:lang w:val="es-CO"/>
              </w:rPr>
            </w:pPr>
          </w:p>
        </w:tc>
        <w:tc>
          <w:tcPr>
            <w:tcW w:w="1908" w:type="dxa"/>
            <w:vMerge/>
            <w:vAlign w:val="center"/>
            <w:hideMark/>
          </w:tcPr>
          <w:p w14:paraId="58C6332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88DDA6F" w14:textId="77777777" w:rsidTr="002244A5">
        <w:trPr>
          <w:trHeight w:val="58"/>
        </w:trPr>
        <w:tc>
          <w:tcPr>
            <w:tcW w:w="1626" w:type="dxa"/>
            <w:vMerge w:val="restart"/>
            <w:shd w:val="clear" w:color="auto" w:fill="FFFFFF" w:themeFill="background1"/>
            <w:vAlign w:val="center"/>
            <w:hideMark/>
          </w:tcPr>
          <w:p w14:paraId="2333A3F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personas beneficiadas con el uso y disfrute de nuevos espacios deportivos de integración comunitaria.</w:t>
            </w:r>
          </w:p>
        </w:tc>
        <w:tc>
          <w:tcPr>
            <w:tcW w:w="1560" w:type="dxa"/>
            <w:vMerge w:val="restart"/>
            <w:shd w:val="clear" w:color="auto" w:fill="FFFFFF" w:themeFill="background1"/>
            <w:vAlign w:val="center"/>
            <w:hideMark/>
          </w:tcPr>
          <w:p w14:paraId="0F25022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9D1904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799C1E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00B06BE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B290EA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412324C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C47006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4AE68B2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lastRenderedPageBreak/>
              <w:t>Se tiene previsto el apoyo para la construcción de escenarios deportivos para los sujetos priorizados (13 obras en total).</w:t>
            </w:r>
          </w:p>
          <w:p w14:paraId="0975A2E7" w14:textId="77777777" w:rsidR="00C27FF3" w:rsidRPr="0092684D" w:rsidRDefault="00C27FF3" w:rsidP="002244A5">
            <w:pPr>
              <w:rPr>
                <w:rFonts w:asciiTheme="minorHAnsi" w:hAnsiTheme="minorHAnsi" w:cstheme="minorHAnsi"/>
                <w:iCs/>
                <w:color w:val="000000" w:themeColor="text1"/>
                <w:sz w:val="16"/>
                <w:szCs w:val="16"/>
                <w:lang w:val="es-CO"/>
              </w:rPr>
            </w:pPr>
          </w:p>
          <w:p w14:paraId="00F726D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24993B4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Para el caso de la cancha deportiva de Cerro Azul no se realiza porque es inviable técnicamente, debido a que no cuenta con predio saneado. Las demás obras están en proceso de diseño e inicio de obra.</w:t>
            </w:r>
          </w:p>
        </w:tc>
        <w:tc>
          <w:tcPr>
            <w:tcW w:w="1908" w:type="dxa"/>
            <w:vMerge w:val="restart"/>
            <w:shd w:val="clear" w:color="auto" w:fill="FFFFFF" w:themeFill="background1"/>
            <w:vAlign w:val="center"/>
            <w:hideMark/>
          </w:tcPr>
          <w:p w14:paraId="2582F4D9"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lastRenderedPageBreak/>
              <w:t>Actas de entrega de medidas de reparación.</w:t>
            </w:r>
          </w:p>
          <w:p w14:paraId="2BF7EBB5" w14:textId="77777777" w:rsidR="00C27FF3" w:rsidRPr="0092684D" w:rsidRDefault="00C27FF3" w:rsidP="002244A5">
            <w:pPr>
              <w:rPr>
                <w:rFonts w:asciiTheme="minorHAnsi" w:hAnsiTheme="minorHAnsi" w:cstheme="minorHAnsi"/>
                <w:bCs/>
                <w:color w:val="000000" w:themeColor="text1"/>
                <w:sz w:val="16"/>
                <w:szCs w:val="16"/>
                <w:lang w:val="es-CO"/>
              </w:rPr>
            </w:pPr>
          </w:p>
          <w:p w14:paraId="611A49CB"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6E01B365" w14:textId="77777777" w:rsidTr="002244A5">
        <w:trPr>
          <w:trHeight w:val="1326"/>
        </w:trPr>
        <w:tc>
          <w:tcPr>
            <w:tcW w:w="1626" w:type="dxa"/>
            <w:vMerge/>
            <w:vAlign w:val="center"/>
            <w:hideMark/>
          </w:tcPr>
          <w:p w14:paraId="0501A2D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AD1467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988D85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51E123C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45275C4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120B930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67" w:type="dxa"/>
            <w:shd w:val="clear" w:color="auto" w:fill="auto"/>
            <w:vAlign w:val="center"/>
            <w:hideMark/>
          </w:tcPr>
          <w:p w14:paraId="6113D30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 </w:t>
            </w:r>
          </w:p>
        </w:tc>
        <w:tc>
          <w:tcPr>
            <w:tcW w:w="5244" w:type="dxa"/>
            <w:vMerge/>
            <w:shd w:val="clear" w:color="auto" w:fill="FFFFFF" w:themeFill="background1"/>
            <w:vAlign w:val="center"/>
            <w:hideMark/>
          </w:tcPr>
          <w:p w14:paraId="50936D7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42DB315E"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7ED58B4A" w14:textId="77777777" w:rsidTr="002244A5">
        <w:trPr>
          <w:trHeight w:val="510"/>
        </w:trPr>
        <w:tc>
          <w:tcPr>
            <w:tcW w:w="1626" w:type="dxa"/>
            <w:vMerge/>
            <w:vAlign w:val="center"/>
            <w:hideMark/>
          </w:tcPr>
          <w:p w14:paraId="524C182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C46C6A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52403A54"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050A88C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002EE39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21DEA7E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75DCD0D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3343C01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492DD873"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79AA1CF7" w14:textId="77777777" w:rsidTr="002244A5">
        <w:trPr>
          <w:trHeight w:val="58"/>
        </w:trPr>
        <w:tc>
          <w:tcPr>
            <w:tcW w:w="1626" w:type="dxa"/>
            <w:vMerge w:val="restart"/>
            <w:shd w:val="clear" w:color="auto" w:fill="FFFFFF" w:themeFill="background1"/>
            <w:vAlign w:val="center"/>
            <w:hideMark/>
          </w:tcPr>
          <w:p w14:paraId="614D9C1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actividades deportivas y recreativas apoyadas para promover una cultura de paz y convivencia.</w:t>
            </w:r>
          </w:p>
        </w:tc>
        <w:tc>
          <w:tcPr>
            <w:tcW w:w="1560" w:type="dxa"/>
            <w:vMerge w:val="restart"/>
            <w:shd w:val="clear" w:color="auto" w:fill="FFFFFF" w:themeFill="background1"/>
            <w:vAlign w:val="center"/>
            <w:hideMark/>
          </w:tcPr>
          <w:p w14:paraId="79699164"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61FB994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0C33D44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3B640E2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87EA30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7D41800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54DABFF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6702BAE5" w14:textId="77777777" w:rsidR="00C27FF3" w:rsidRPr="0092684D" w:rsidRDefault="00C27FF3" w:rsidP="002244A5">
            <w:pPr>
              <w:rPr>
                <w:rFonts w:asciiTheme="minorHAnsi" w:hAnsiTheme="minorHAnsi" w:cstheme="minorHAnsi"/>
                <w:iCs/>
                <w:color w:val="000000" w:themeColor="text1"/>
                <w:sz w:val="16"/>
                <w:szCs w:val="16"/>
                <w:lang w:val="es-CO"/>
              </w:rPr>
            </w:pPr>
          </w:p>
          <w:p w14:paraId="6EC8D96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Recuperación del campeonato deportivo en Cerro Azul, se constituyeron los comités deportivos de Cerro Azul y Libertad, se iniciaron campeonatos deportivos en los municipios de Granada, San francisco y centro poblado la balsita en el municipio de Dabeiba.</w:t>
            </w:r>
          </w:p>
          <w:p w14:paraId="2A4A1C91" w14:textId="77777777" w:rsidR="00C27FF3" w:rsidRPr="0092684D" w:rsidRDefault="00C27FF3" w:rsidP="002244A5">
            <w:pPr>
              <w:rPr>
                <w:rFonts w:asciiTheme="minorHAnsi" w:hAnsiTheme="minorHAnsi" w:cstheme="minorHAnsi"/>
                <w:iCs/>
                <w:color w:val="000000" w:themeColor="text1"/>
                <w:sz w:val="16"/>
                <w:szCs w:val="16"/>
                <w:lang w:val="es-CO"/>
              </w:rPr>
            </w:pPr>
          </w:p>
          <w:p w14:paraId="7836A4C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En el caso del SRC de Guacoche se implementó la medida "</w:t>
            </w:r>
            <w:r w:rsidRPr="0092684D">
              <w:rPr>
                <w:rFonts w:asciiTheme="minorHAnsi" w:eastAsia="Calibri" w:hAnsiTheme="minorHAnsi" w:cstheme="minorHAnsi"/>
                <w:iCs/>
                <w:color w:val="000000" w:themeColor="text1"/>
                <w:sz w:val="16"/>
                <w:szCs w:val="16"/>
                <w:lang w:val="es-CO"/>
              </w:rPr>
              <w:t>Fortalecimiento de las prácticas socioculturales de la Comunidad de Guacoche con el fomento de actividades deportivas dirigidas a la población joven"</w:t>
            </w:r>
            <w:r w:rsidRPr="0092684D">
              <w:rPr>
                <w:rFonts w:asciiTheme="minorHAnsi" w:hAnsiTheme="minorHAnsi" w:cstheme="minorHAnsi"/>
                <w:iCs/>
                <w:color w:val="000000" w:themeColor="text1"/>
                <w:sz w:val="16"/>
                <w:szCs w:val="16"/>
                <w:lang w:val="es-CO"/>
              </w:rPr>
              <w:t>; con la realización del campeonato "Microfútbol por Calles", la formación de un equipo de microfútbol femenino de la comunidad, la reactivación de las competencias de atletismo y la dotación de los uniformes y elementos deportivos necesarios ; también se articuló con la estrategia de rehabilitación de la UARIV "Entrelazando", para trabajar el fortalecimiento organizativo y la resolución de conflictos de manera creativa. (Dotación deportes: hombres 428 mujeres 141 – Campeonato deportivo hombres:1200 mujeres 1200).</w:t>
            </w:r>
          </w:p>
        </w:tc>
        <w:tc>
          <w:tcPr>
            <w:tcW w:w="1908" w:type="dxa"/>
            <w:vMerge w:val="restart"/>
            <w:shd w:val="clear" w:color="auto" w:fill="FFFFFF" w:themeFill="background1"/>
            <w:vAlign w:val="center"/>
            <w:hideMark/>
          </w:tcPr>
          <w:p w14:paraId="635CC97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Listados de asistencia, actas de entrega dotación y registro fotográfico actividades. </w:t>
            </w:r>
          </w:p>
        </w:tc>
      </w:tr>
      <w:tr w:rsidR="00C27FF3" w:rsidRPr="0092684D" w14:paraId="0FF09C33" w14:textId="77777777" w:rsidTr="002244A5">
        <w:trPr>
          <w:trHeight w:val="1688"/>
        </w:trPr>
        <w:tc>
          <w:tcPr>
            <w:tcW w:w="1626" w:type="dxa"/>
            <w:vMerge/>
            <w:vAlign w:val="center"/>
            <w:hideMark/>
          </w:tcPr>
          <w:p w14:paraId="0E26332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A855015"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75E2B92"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2BA2FC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0BC7671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7BCAC4F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2CF3B30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1C28692B"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555744A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621AA0C" w14:textId="77777777" w:rsidTr="002244A5">
        <w:trPr>
          <w:trHeight w:val="660"/>
        </w:trPr>
        <w:tc>
          <w:tcPr>
            <w:tcW w:w="1626" w:type="dxa"/>
            <w:vMerge/>
            <w:vAlign w:val="center"/>
            <w:hideMark/>
          </w:tcPr>
          <w:p w14:paraId="1CA4FD7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009D574A"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F2A722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0A6AD5FC"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55</w:t>
            </w:r>
          </w:p>
        </w:tc>
        <w:tc>
          <w:tcPr>
            <w:tcW w:w="709" w:type="dxa"/>
            <w:shd w:val="clear" w:color="auto" w:fill="FFFFFF" w:themeFill="background1"/>
            <w:vAlign w:val="center"/>
            <w:hideMark/>
          </w:tcPr>
          <w:p w14:paraId="3F9FD4EA"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242</w:t>
            </w:r>
          </w:p>
        </w:tc>
        <w:tc>
          <w:tcPr>
            <w:tcW w:w="567" w:type="dxa"/>
            <w:shd w:val="clear" w:color="auto" w:fill="FFFFFF" w:themeFill="background1"/>
            <w:vAlign w:val="center"/>
            <w:hideMark/>
          </w:tcPr>
          <w:p w14:paraId="71B7E537"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4.119 </w:t>
            </w:r>
          </w:p>
        </w:tc>
        <w:tc>
          <w:tcPr>
            <w:tcW w:w="567" w:type="dxa"/>
            <w:shd w:val="clear" w:color="auto" w:fill="FFFFFF" w:themeFill="background1"/>
            <w:vAlign w:val="center"/>
            <w:hideMark/>
          </w:tcPr>
          <w:p w14:paraId="36E16D29"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4.119 </w:t>
            </w:r>
          </w:p>
        </w:tc>
        <w:tc>
          <w:tcPr>
            <w:tcW w:w="5244" w:type="dxa"/>
            <w:vMerge/>
            <w:shd w:val="clear" w:color="auto" w:fill="FFFFFF" w:themeFill="background1"/>
            <w:vAlign w:val="center"/>
            <w:hideMark/>
          </w:tcPr>
          <w:p w14:paraId="0125933E"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198E60BB"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605A896A" w14:textId="77777777" w:rsidTr="002244A5">
        <w:trPr>
          <w:trHeight w:val="58"/>
        </w:trPr>
        <w:tc>
          <w:tcPr>
            <w:tcW w:w="1626" w:type="dxa"/>
            <w:vMerge w:val="restart"/>
            <w:shd w:val="clear" w:color="auto" w:fill="FFFFFF" w:themeFill="background1"/>
            <w:vAlign w:val="center"/>
            <w:hideMark/>
          </w:tcPr>
          <w:p w14:paraId="5485519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espacios y prácticas culturales recuperados para promover la reconstrucción del tejido social.</w:t>
            </w:r>
          </w:p>
        </w:tc>
        <w:tc>
          <w:tcPr>
            <w:tcW w:w="1560" w:type="dxa"/>
            <w:vMerge w:val="restart"/>
            <w:shd w:val="clear" w:color="auto" w:fill="FFFFFF" w:themeFill="background1"/>
            <w:vAlign w:val="center"/>
            <w:hideMark/>
          </w:tcPr>
          <w:p w14:paraId="1998953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 xml:space="preserve">Apartadó, Dabeiba, El Bagre, Granada, San Carlos, San Francisco, Turbo, Urrao, Carmen de Bolívar, San Jacinto, El Tambo, Curumaní, Pailitas, Valledupar. Carmen de Atrato, Ciénaga, Leiva, Tibú, </w:t>
            </w:r>
            <w:r w:rsidRPr="0092684D">
              <w:rPr>
                <w:rFonts w:asciiTheme="minorHAnsi" w:hAnsiTheme="minorHAnsi" w:cstheme="minorHAnsi"/>
                <w:color w:val="000000" w:themeColor="text1"/>
                <w:sz w:val="16"/>
                <w:szCs w:val="16"/>
                <w:lang w:val="es-CO"/>
              </w:rPr>
              <w:lastRenderedPageBreak/>
              <w:t>El Zulia) Valle del Guamuez, Mistrató, Pueblo Rico, Colosó, Morroa, San Onofre y Ataco.</w:t>
            </w:r>
          </w:p>
        </w:tc>
        <w:tc>
          <w:tcPr>
            <w:tcW w:w="850" w:type="dxa"/>
            <w:shd w:val="clear" w:color="auto" w:fill="auto"/>
            <w:vAlign w:val="center"/>
            <w:hideMark/>
          </w:tcPr>
          <w:p w14:paraId="0DA04DE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 </w:t>
            </w:r>
          </w:p>
        </w:tc>
        <w:tc>
          <w:tcPr>
            <w:tcW w:w="709" w:type="dxa"/>
            <w:shd w:val="clear" w:color="auto" w:fill="D9D9D9" w:themeFill="background1" w:themeFillShade="D9"/>
            <w:vAlign w:val="center"/>
            <w:hideMark/>
          </w:tcPr>
          <w:p w14:paraId="59DA176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1EC0748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58433C0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2662C25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35C66FBA"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Planeado:</w:t>
            </w:r>
          </w:p>
          <w:p w14:paraId="18B9108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 xml:space="preserve">En el plan de trabajo se estableció apoyar la implementación de dos medidas de reparación con relación directa en la recuperación de prácticas culturales. </w:t>
            </w:r>
          </w:p>
          <w:p w14:paraId="0EBC02B5" w14:textId="77777777" w:rsidR="00C27FF3" w:rsidRPr="0092684D" w:rsidRDefault="00C27FF3" w:rsidP="002244A5">
            <w:pPr>
              <w:rPr>
                <w:rFonts w:asciiTheme="minorHAnsi" w:hAnsiTheme="minorHAnsi" w:cstheme="minorHAnsi"/>
                <w:iCs/>
                <w:color w:val="000000" w:themeColor="text1"/>
                <w:sz w:val="16"/>
                <w:szCs w:val="16"/>
                <w:lang w:val="es-CO"/>
              </w:rPr>
            </w:pPr>
          </w:p>
          <w:p w14:paraId="5DC0904D"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Alcanzado:</w:t>
            </w:r>
          </w:p>
          <w:p w14:paraId="3F6CBCC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Con el SRC de Guacoche, el cual es el Sujeto Étnico del proyecto, se logró la implementación de 2 medidas de reparación y 8 acciones asociadas:</w:t>
            </w:r>
          </w:p>
          <w:p w14:paraId="4993F4B7" w14:textId="77777777" w:rsidR="00C27FF3" w:rsidRPr="0092684D" w:rsidRDefault="00C27FF3" w:rsidP="002244A5">
            <w:pPr>
              <w:rPr>
                <w:rFonts w:asciiTheme="minorHAnsi" w:hAnsiTheme="minorHAnsi" w:cstheme="minorHAnsi"/>
                <w:iCs/>
                <w:color w:val="000000" w:themeColor="text1"/>
                <w:sz w:val="16"/>
                <w:szCs w:val="16"/>
                <w:lang w:val="es-CO"/>
              </w:rPr>
            </w:pPr>
          </w:p>
          <w:p w14:paraId="4C1FEE11" w14:textId="77777777" w:rsidR="00C27FF3" w:rsidRPr="0092684D" w:rsidRDefault="00C27FF3" w:rsidP="00C27FF3">
            <w:pPr>
              <w:pStyle w:val="Prrafodelista"/>
              <w:numPr>
                <w:ilvl w:val="0"/>
                <w:numId w:val="24"/>
              </w:numPr>
              <w:ind w:left="393"/>
              <w:rPr>
                <w:rFonts w:asciiTheme="minorHAnsi" w:hAnsiTheme="minorHAnsi" w:cstheme="minorHAnsi"/>
                <w:color w:val="000000" w:themeColor="text1"/>
                <w:sz w:val="16"/>
                <w:szCs w:val="16"/>
                <w:lang w:val="es-CO"/>
              </w:rPr>
            </w:pPr>
            <w:r w:rsidRPr="0092684D">
              <w:rPr>
                <w:rFonts w:asciiTheme="minorHAnsi" w:eastAsiaTheme="minorEastAsia" w:hAnsiTheme="minorHAnsi" w:cstheme="minorHAnsi"/>
                <w:bCs/>
                <w:color w:val="000000" w:themeColor="text1"/>
                <w:sz w:val="16"/>
                <w:szCs w:val="16"/>
                <w:lang w:val="es-CO"/>
              </w:rPr>
              <w:t xml:space="preserve">Acompañamiento psicosocial para reforzar a nivel colectivo la importancia de las prácticas de curación ancestrales y tradicionales, con </w:t>
            </w:r>
            <w:r w:rsidRPr="0092684D">
              <w:rPr>
                <w:rFonts w:asciiTheme="minorHAnsi" w:eastAsiaTheme="minorEastAsia" w:hAnsiTheme="minorHAnsi" w:cstheme="minorHAnsi"/>
                <w:bCs/>
                <w:color w:val="000000" w:themeColor="text1"/>
                <w:sz w:val="16"/>
                <w:szCs w:val="16"/>
                <w:lang w:val="es-CO"/>
              </w:rPr>
              <w:lastRenderedPageBreak/>
              <w:t>el ánimo de establecer un espacio imborrable del respeto y gratitud este tipo de curación y prácticas alternas</w:t>
            </w:r>
            <w:r w:rsidRPr="0092684D">
              <w:rPr>
                <w:rFonts w:asciiTheme="minorHAnsi" w:eastAsiaTheme="minorEastAsia" w:hAnsiTheme="minorHAnsi" w:cstheme="minorHAnsi"/>
                <w:color w:val="000000" w:themeColor="text1"/>
                <w:sz w:val="16"/>
                <w:szCs w:val="16"/>
                <w:lang w:val="es-CO"/>
              </w:rPr>
              <w:t>. En el marco de esta medida de rehabilitación, se realizaron jornadas de dialogo de saberes para la transmisión de conocimientos; acto de dignificación; dotación de plantas ancestrales y elementos tradicionales para el uso de las parteras, las rezanderas, los sobadores y los curanderos de mordeduras y pinchaduras; proceso de fortalecimiento y atención psicosocial colectiva; registro audiovisual para la elaboración del vademécum propio.</w:t>
            </w:r>
          </w:p>
          <w:p w14:paraId="7FFCD6FE" w14:textId="77777777" w:rsidR="00C27FF3" w:rsidRPr="0092684D" w:rsidRDefault="00C27FF3" w:rsidP="00C27FF3">
            <w:pPr>
              <w:pStyle w:val="Prrafodelista"/>
              <w:numPr>
                <w:ilvl w:val="0"/>
                <w:numId w:val="24"/>
              </w:numPr>
              <w:ind w:left="393"/>
              <w:rPr>
                <w:rFonts w:asciiTheme="minorHAnsi" w:hAnsiTheme="minorHAnsi" w:cstheme="minorHAnsi"/>
                <w:iCs/>
                <w:color w:val="000000" w:themeColor="text1"/>
                <w:sz w:val="16"/>
                <w:szCs w:val="16"/>
                <w:lang w:val="es-CO"/>
              </w:rPr>
            </w:pPr>
            <w:r w:rsidRPr="0092684D">
              <w:rPr>
                <w:rFonts w:asciiTheme="minorHAnsi" w:eastAsiaTheme="minorEastAsia" w:hAnsiTheme="minorHAnsi" w:cstheme="minorHAnsi"/>
                <w:bCs/>
                <w:color w:val="000000" w:themeColor="text1"/>
                <w:sz w:val="16"/>
                <w:szCs w:val="16"/>
                <w:lang w:val="es-CO"/>
              </w:rPr>
              <w:t xml:space="preserve">Fortalecimiento al grupo de mujeres mayores de la comunidad Gua cochera. Acompañamiento en el fortalecimiento de algunas celebraciones cómo el día de las madres, y rescatar la labor y sentido de la mujer tinajera. </w:t>
            </w:r>
            <w:r w:rsidRPr="0092684D">
              <w:rPr>
                <w:rFonts w:asciiTheme="minorHAnsi" w:eastAsiaTheme="minorEastAsia" w:hAnsiTheme="minorHAnsi" w:cstheme="minorHAnsi"/>
                <w:color w:val="000000" w:themeColor="text1"/>
                <w:sz w:val="16"/>
                <w:szCs w:val="16"/>
                <w:lang w:val="es-CO"/>
              </w:rPr>
              <w:t xml:space="preserve">En el marco de esta medida de rehabilitación, se realizó un proceso de formación y transferencia de conocimientos para la elaboración de tinajas; dotación de elementos y materiales tradicionales, requeridos para el proceso formativo; proceso de reparación psicosocial y fortalecimiento, con énfasis en la recuperación de la memoria y dignificación del rol de la mujer tinajera; video y registro fotográfico de la práctica ancestral y de las mujeres tinajeras. </w:t>
            </w:r>
          </w:p>
        </w:tc>
        <w:tc>
          <w:tcPr>
            <w:tcW w:w="1908" w:type="dxa"/>
            <w:vMerge w:val="restart"/>
            <w:shd w:val="clear" w:color="auto" w:fill="FFFFFF" w:themeFill="background1"/>
            <w:vAlign w:val="center"/>
            <w:hideMark/>
          </w:tcPr>
          <w:p w14:paraId="21D0BFCB"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 xml:space="preserve">Listados de asistencia, actas de entrega de dotaciones, estudio fotográfico de tinajeras, sanadoras/es y plantas ancestrales, audios y memorias de los diálogos de saberes, video de dignificación, informes de </w:t>
            </w:r>
            <w:r w:rsidRPr="0092684D">
              <w:rPr>
                <w:rFonts w:asciiTheme="minorHAnsi" w:hAnsiTheme="minorHAnsi" w:cstheme="minorHAnsi"/>
                <w:color w:val="000000" w:themeColor="text1"/>
                <w:sz w:val="16"/>
                <w:szCs w:val="16"/>
                <w:lang w:val="es-CO"/>
              </w:rPr>
              <w:lastRenderedPageBreak/>
              <w:t xml:space="preserve">misión y registro fotográfico de actividades.  </w:t>
            </w:r>
          </w:p>
        </w:tc>
      </w:tr>
      <w:tr w:rsidR="00C27FF3" w:rsidRPr="0092684D" w14:paraId="1CB9DE8C" w14:textId="77777777" w:rsidTr="002244A5">
        <w:trPr>
          <w:trHeight w:val="1270"/>
        </w:trPr>
        <w:tc>
          <w:tcPr>
            <w:tcW w:w="1626" w:type="dxa"/>
            <w:vMerge/>
            <w:vAlign w:val="center"/>
            <w:hideMark/>
          </w:tcPr>
          <w:p w14:paraId="0C5689F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6EF7962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2B47622E"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6C8E51A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15</w:t>
            </w:r>
          </w:p>
        </w:tc>
        <w:tc>
          <w:tcPr>
            <w:tcW w:w="709" w:type="dxa"/>
            <w:shd w:val="clear" w:color="auto" w:fill="auto"/>
            <w:vAlign w:val="center"/>
            <w:hideMark/>
          </w:tcPr>
          <w:p w14:paraId="2ADF76C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50</w:t>
            </w:r>
          </w:p>
        </w:tc>
        <w:tc>
          <w:tcPr>
            <w:tcW w:w="567" w:type="dxa"/>
            <w:shd w:val="clear" w:color="auto" w:fill="auto"/>
            <w:vAlign w:val="center"/>
            <w:hideMark/>
          </w:tcPr>
          <w:p w14:paraId="59DD1EC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0</w:t>
            </w:r>
          </w:p>
        </w:tc>
        <w:tc>
          <w:tcPr>
            <w:tcW w:w="567" w:type="dxa"/>
            <w:shd w:val="clear" w:color="auto" w:fill="auto"/>
            <w:vAlign w:val="center"/>
            <w:hideMark/>
          </w:tcPr>
          <w:p w14:paraId="12F30B7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0 </w:t>
            </w:r>
          </w:p>
        </w:tc>
        <w:tc>
          <w:tcPr>
            <w:tcW w:w="5244" w:type="dxa"/>
            <w:vMerge/>
            <w:shd w:val="clear" w:color="auto" w:fill="FFFFFF" w:themeFill="background1"/>
            <w:vAlign w:val="center"/>
            <w:hideMark/>
          </w:tcPr>
          <w:p w14:paraId="110AC2A6" w14:textId="77777777" w:rsidR="00C27FF3" w:rsidRPr="0092684D" w:rsidRDefault="00C27FF3" w:rsidP="00C27FF3">
            <w:pPr>
              <w:pStyle w:val="Prrafodelista"/>
              <w:numPr>
                <w:ilvl w:val="0"/>
                <w:numId w:val="24"/>
              </w:numPr>
              <w:jc w:val="both"/>
              <w:rPr>
                <w:rFonts w:asciiTheme="minorHAnsi" w:hAnsiTheme="minorHAnsi" w:cstheme="minorHAnsi"/>
                <w:color w:val="000000" w:themeColor="text1"/>
                <w:sz w:val="16"/>
                <w:szCs w:val="16"/>
                <w:lang w:val="es-CO"/>
              </w:rPr>
            </w:pPr>
          </w:p>
        </w:tc>
        <w:tc>
          <w:tcPr>
            <w:tcW w:w="1908" w:type="dxa"/>
            <w:vMerge/>
            <w:vAlign w:val="center"/>
            <w:hideMark/>
          </w:tcPr>
          <w:p w14:paraId="64DA108D"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1DF0D52B" w14:textId="77777777" w:rsidTr="002244A5">
        <w:trPr>
          <w:trHeight w:val="405"/>
        </w:trPr>
        <w:tc>
          <w:tcPr>
            <w:tcW w:w="1626" w:type="dxa"/>
            <w:vMerge/>
            <w:vAlign w:val="center"/>
            <w:hideMark/>
          </w:tcPr>
          <w:p w14:paraId="219B54D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F13580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042427A3"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FFFFFF" w:themeFill="background1"/>
            <w:vAlign w:val="center"/>
            <w:hideMark/>
          </w:tcPr>
          <w:p w14:paraId="7A1142B2"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65</w:t>
            </w:r>
          </w:p>
        </w:tc>
        <w:tc>
          <w:tcPr>
            <w:tcW w:w="709" w:type="dxa"/>
            <w:shd w:val="clear" w:color="auto" w:fill="FFFFFF" w:themeFill="background1"/>
            <w:vAlign w:val="center"/>
            <w:hideMark/>
          </w:tcPr>
          <w:p w14:paraId="0338A67F"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129</w:t>
            </w:r>
          </w:p>
        </w:tc>
        <w:tc>
          <w:tcPr>
            <w:tcW w:w="567" w:type="dxa"/>
            <w:shd w:val="clear" w:color="auto" w:fill="FFFFFF" w:themeFill="background1"/>
            <w:vAlign w:val="center"/>
            <w:hideMark/>
          </w:tcPr>
          <w:p w14:paraId="2F58051E"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 0</w:t>
            </w:r>
          </w:p>
        </w:tc>
        <w:tc>
          <w:tcPr>
            <w:tcW w:w="567" w:type="dxa"/>
            <w:shd w:val="clear" w:color="auto" w:fill="FFFFFF" w:themeFill="background1"/>
            <w:vAlign w:val="center"/>
            <w:hideMark/>
          </w:tcPr>
          <w:p w14:paraId="5EC92578" w14:textId="77777777" w:rsidR="00C27FF3" w:rsidRPr="0092684D" w:rsidRDefault="00C27FF3" w:rsidP="002244A5">
            <w:pPr>
              <w:jc w:val="cente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0 </w:t>
            </w:r>
          </w:p>
        </w:tc>
        <w:tc>
          <w:tcPr>
            <w:tcW w:w="5244" w:type="dxa"/>
            <w:vMerge/>
            <w:shd w:val="clear" w:color="auto" w:fill="FFFFFF" w:themeFill="background1"/>
            <w:vAlign w:val="center"/>
            <w:hideMark/>
          </w:tcPr>
          <w:p w14:paraId="65AF47B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908" w:type="dxa"/>
            <w:vMerge/>
            <w:vAlign w:val="center"/>
            <w:hideMark/>
          </w:tcPr>
          <w:p w14:paraId="105EBFCD"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3B36DBB6" w14:textId="77777777" w:rsidTr="002244A5">
        <w:trPr>
          <w:trHeight w:val="216"/>
        </w:trPr>
        <w:tc>
          <w:tcPr>
            <w:tcW w:w="1626" w:type="dxa"/>
            <w:shd w:val="clear" w:color="auto" w:fill="2F75B5"/>
            <w:vAlign w:val="center"/>
            <w:hideMark/>
          </w:tcPr>
          <w:p w14:paraId="3B2EA73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Producto 3 </w:t>
            </w:r>
          </w:p>
        </w:tc>
        <w:tc>
          <w:tcPr>
            <w:tcW w:w="4962" w:type="dxa"/>
            <w:gridSpan w:val="6"/>
            <w:shd w:val="clear" w:color="auto" w:fill="2F75B5"/>
            <w:vAlign w:val="center"/>
            <w:hideMark/>
          </w:tcPr>
          <w:p w14:paraId="07D1C59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Se implementan iniciativas productivas de carácter comunitario para mejorar condiciones de vida en los sujetos de reparación colectiva.</w:t>
            </w:r>
          </w:p>
        </w:tc>
        <w:tc>
          <w:tcPr>
            <w:tcW w:w="7152" w:type="dxa"/>
            <w:gridSpan w:val="2"/>
            <w:shd w:val="clear" w:color="auto" w:fill="FFFFFF" w:themeFill="background1"/>
            <w:vAlign w:val="center"/>
            <w:hideMark/>
          </w:tcPr>
          <w:p w14:paraId="15961F2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FAO-PNUD-UARIV</w:t>
            </w:r>
          </w:p>
        </w:tc>
      </w:tr>
      <w:tr w:rsidR="00C27FF3" w:rsidRPr="0092684D" w14:paraId="22B56633" w14:textId="77777777" w:rsidTr="002244A5">
        <w:trPr>
          <w:trHeight w:val="661"/>
        </w:trPr>
        <w:tc>
          <w:tcPr>
            <w:tcW w:w="1626" w:type="dxa"/>
            <w:shd w:val="clear" w:color="auto" w:fill="FBE4D5" w:themeFill="accent2" w:themeFillTint="33"/>
            <w:vAlign w:val="center"/>
            <w:hideMark/>
          </w:tcPr>
          <w:p w14:paraId="4297B13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Indicadores de resultados inmediatos</w:t>
            </w:r>
          </w:p>
        </w:tc>
        <w:tc>
          <w:tcPr>
            <w:tcW w:w="1560" w:type="dxa"/>
            <w:shd w:val="clear" w:color="auto" w:fill="FBE4D5" w:themeFill="accent2" w:themeFillTint="33"/>
            <w:vAlign w:val="center"/>
            <w:hideMark/>
          </w:tcPr>
          <w:p w14:paraId="5075FAC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592334F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36B37478"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1D87F4C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03C6B10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7881B2C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57653BF4" w14:textId="77777777" w:rsidTr="002244A5">
        <w:trPr>
          <w:trHeight w:val="152"/>
        </w:trPr>
        <w:tc>
          <w:tcPr>
            <w:tcW w:w="1626" w:type="dxa"/>
            <w:vMerge w:val="restart"/>
            <w:shd w:val="clear" w:color="auto" w:fill="FFFFFF" w:themeFill="background1"/>
            <w:vAlign w:val="center"/>
            <w:hideMark/>
          </w:tcPr>
          <w:p w14:paraId="241E7298"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proyectos productivos implementados.</w:t>
            </w:r>
          </w:p>
        </w:tc>
        <w:tc>
          <w:tcPr>
            <w:tcW w:w="1560" w:type="dxa"/>
            <w:vMerge w:val="restart"/>
            <w:shd w:val="clear" w:color="auto" w:fill="FFFFFF" w:themeFill="background1"/>
            <w:vAlign w:val="center"/>
            <w:hideMark/>
          </w:tcPr>
          <w:p w14:paraId="3F1EF04F"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20F5DE4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35DA3B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0A5D528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39330837"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75CEE84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1DB25592"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Planeado:</w:t>
            </w:r>
          </w:p>
          <w:p w14:paraId="5D89911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 el marco del convenio se tiene planeado la implementación de 33 proyectos productivos.</w:t>
            </w:r>
          </w:p>
          <w:p w14:paraId="018FEB0A" w14:textId="77777777" w:rsidR="00C27FF3" w:rsidRPr="0092684D" w:rsidRDefault="00C27FF3" w:rsidP="002244A5">
            <w:pPr>
              <w:rPr>
                <w:rFonts w:asciiTheme="minorHAnsi" w:hAnsiTheme="minorHAnsi" w:cstheme="minorHAnsi"/>
                <w:color w:val="000000" w:themeColor="text1"/>
                <w:sz w:val="16"/>
                <w:szCs w:val="16"/>
                <w:lang w:val="es-CO"/>
              </w:rPr>
            </w:pPr>
          </w:p>
          <w:p w14:paraId="09387D4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Alcanzado:</w:t>
            </w:r>
          </w:p>
          <w:p w14:paraId="572AF1CC" w14:textId="77777777" w:rsidR="00C27FF3" w:rsidRPr="0092684D" w:rsidRDefault="00C27FF3" w:rsidP="002244A5">
            <w:pPr>
              <w:rPr>
                <w:rFonts w:asciiTheme="minorHAnsi" w:hAnsiTheme="minorHAnsi" w:cstheme="minorHAnsi"/>
                <w:color w:val="000000" w:themeColor="text1"/>
                <w:sz w:val="16"/>
                <w:szCs w:val="16"/>
                <w:lang w:val="es-CO"/>
              </w:rPr>
            </w:pPr>
          </w:p>
          <w:p w14:paraId="258AFEC2"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Se logro cumplir con la totalidad de las iniciativas productivas incluyendo acciones de fortalecimiento empresarial y desarrollo de proyectos productivos, estas acciones se desarrollaron en Carmen de Atrato, Dabeiba, Urrao, Mistrató y Pueblo Rico.</w:t>
            </w:r>
          </w:p>
          <w:p w14:paraId="605C19F6" w14:textId="77777777" w:rsidR="00C27FF3" w:rsidRPr="0092684D" w:rsidRDefault="00C27FF3" w:rsidP="002244A5">
            <w:pPr>
              <w:rPr>
                <w:rFonts w:asciiTheme="minorHAnsi" w:hAnsiTheme="minorHAnsi" w:cstheme="minorHAnsi"/>
                <w:color w:val="000000" w:themeColor="text1"/>
                <w:sz w:val="16"/>
                <w:szCs w:val="16"/>
                <w:lang w:val="es-CO"/>
              </w:rPr>
            </w:pPr>
          </w:p>
          <w:p w14:paraId="485CE921"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(La balsita- Dabeiba Antioquia; Vereda Guaduas – Carmen de Atrato Choco; Encarnación, el maravillo y la clara- Urrao Antioquia; Pueblo rico y Mistrató; se logró la entrega de insumos agrícolas para la implementación de la medida productiva, caso particular Mistrató se culminaron las obras de adecuación de infraestructura de la casa campesina en donde se instalaron los equipos para el procesamiento de café especial.</w:t>
            </w:r>
          </w:p>
          <w:p w14:paraId="2F686D02"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Sujeto de reparación salado - Bolívar se desarrolló la adecuación del jagüey en torno al apoyo a la recuperación de la red hídrica, indispensable para el desarrollo de proyectos productivos en el sujeto, adicional se brindó acompañamiento técnico/empresarial al proceso de fortalecimiento social enmarcado como actividad complementaria a la medida priorizada.</w:t>
            </w:r>
          </w:p>
          <w:p w14:paraId="542AAD48"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Granada Antioquia, se realizó la entrega del centro de acopio panelero. Así mismo, se desarrolló el acompañamiento con la comunidad que realizo la obra.</w:t>
            </w:r>
          </w:p>
          <w:p w14:paraId="04468EE8"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San Carlos Antioquia, se llevó a cabo la implementación de la medida enfocada en el fortalecimiento organizacional, con el apoyo de un profesional que a su vez acompaño el proceso en Granada Antioquia.</w:t>
            </w:r>
          </w:p>
          <w:p w14:paraId="21E51567" w14:textId="77777777" w:rsidR="00C27FF3" w:rsidRPr="0092684D" w:rsidRDefault="00C27FF3" w:rsidP="00C27FF3">
            <w:pPr>
              <w:pStyle w:val="Prrafodelista"/>
              <w:numPr>
                <w:ilvl w:val="0"/>
                <w:numId w:val="25"/>
              </w:num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Sujeto de reparación Ataco – Tolima, se brindó apoyo a 8 organizaciones de Agricultura Familiar y 16 Juntas de acción comunal perteneciente a la zona rural y urbana del sujeto de reparación.</w:t>
            </w:r>
          </w:p>
          <w:p w14:paraId="6C72CFF4"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restart"/>
            <w:shd w:val="clear" w:color="auto" w:fill="FFFFFF" w:themeFill="background1"/>
            <w:vAlign w:val="center"/>
            <w:hideMark/>
          </w:tcPr>
          <w:p w14:paraId="0BA0C50C"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lastRenderedPageBreak/>
              <w:t>Actas de entrega de medidas de reparación.</w:t>
            </w:r>
          </w:p>
          <w:p w14:paraId="31B40526" w14:textId="77777777" w:rsidR="00C27FF3" w:rsidRPr="0092684D" w:rsidRDefault="00C27FF3" w:rsidP="002244A5">
            <w:pPr>
              <w:rPr>
                <w:rFonts w:asciiTheme="minorHAnsi" w:hAnsiTheme="minorHAnsi" w:cstheme="minorHAnsi"/>
                <w:bCs/>
                <w:color w:val="000000" w:themeColor="text1"/>
                <w:sz w:val="16"/>
                <w:szCs w:val="16"/>
                <w:lang w:val="es-CO"/>
              </w:rPr>
            </w:pPr>
          </w:p>
          <w:p w14:paraId="62364796"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113E0B41" w14:textId="77777777" w:rsidTr="002244A5">
        <w:trPr>
          <w:trHeight w:val="2441"/>
        </w:trPr>
        <w:tc>
          <w:tcPr>
            <w:tcW w:w="1626" w:type="dxa"/>
            <w:vMerge/>
            <w:vAlign w:val="center"/>
            <w:hideMark/>
          </w:tcPr>
          <w:p w14:paraId="61B9E02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2D8E9D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68FEDB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1A9F750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709" w:type="dxa"/>
            <w:shd w:val="clear" w:color="auto" w:fill="auto"/>
            <w:vAlign w:val="center"/>
            <w:hideMark/>
          </w:tcPr>
          <w:p w14:paraId="725A38F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67" w:type="dxa"/>
            <w:shd w:val="clear" w:color="auto" w:fill="auto"/>
            <w:vAlign w:val="center"/>
            <w:hideMark/>
          </w:tcPr>
          <w:p w14:paraId="0A47E28D"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67" w:type="dxa"/>
            <w:shd w:val="clear" w:color="auto" w:fill="auto"/>
            <w:vAlign w:val="center"/>
            <w:hideMark/>
          </w:tcPr>
          <w:p w14:paraId="02CB031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NA</w:t>
            </w:r>
          </w:p>
        </w:tc>
        <w:tc>
          <w:tcPr>
            <w:tcW w:w="5244" w:type="dxa"/>
            <w:vMerge/>
            <w:shd w:val="clear" w:color="auto" w:fill="FFFFFF" w:themeFill="background1"/>
            <w:vAlign w:val="center"/>
            <w:hideMark/>
          </w:tcPr>
          <w:p w14:paraId="4141F786"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1AC1A0AF"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0A632A1" w14:textId="77777777" w:rsidTr="002244A5">
        <w:trPr>
          <w:trHeight w:val="390"/>
        </w:trPr>
        <w:tc>
          <w:tcPr>
            <w:tcW w:w="1626" w:type="dxa"/>
            <w:vMerge/>
            <w:vAlign w:val="center"/>
            <w:hideMark/>
          </w:tcPr>
          <w:p w14:paraId="1442808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64877B4"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5251FF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6C490074"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709" w:type="dxa"/>
            <w:shd w:val="clear" w:color="auto" w:fill="auto"/>
            <w:vAlign w:val="center"/>
            <w:hideMark/>
          </w:tcPr>
          <w:p w14:paraId="47A35049"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5F4BDAF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67" w:type="dxa"/>
            <w:shd w:val="clear" w:color="auto" w:fill="auto"/>
            <w:vAlign w:val="center"/>
            <w:hideMark/>
          </w:tcPr>
          <w:p w14:paraId="7C1BCC0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NA</w:t>
            </w:r>
          </w:p>
        </w:tc>
        <w:tc>
          <w:tcPr>
            <w:tcW w:w="5244" w:type="dxa"/>
            <w:vMerge/>
            <w:shd w:val="clear" w:color="auto" w:fill="FFFFFF" w:themeFill="background1"/>
            <w:vAlign w:val="center"/>
            <w:hideMark/>
          </w:tcPr>
          <w:p w14:paraId="51703A3C"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5976E118"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E4EC203" w14:textId="77777777" w:rsidTr="002244A5">
        <w:trPr>
          <w:trHeight w:val="128"/>
        </w:trPr>
        <w:tc>
          <w:tcPr>
            <w:tcW w:w="1626" w:type="dxa"/>
            <w:vMerge w:val="restart"/>
            <w:shd w:val="clear" w:color="auto" w:fill="FFFFFF" w:themeFill="background1"/>
            <w:vAlign w:val="center"/>
            <w:hideMark/>
          </w:tcPr>
          <w:p w14:paraId="42F12D52"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familias beneficiadas con la puesta en marcha de proyectos productivos.</w:t>
            </w:r>
          </w:p>
        </w:tc>
        <w:tc>
          <w:tcPr>
            <w:tcW w:w="1560" w:type="dxa"/>
            <w:vMerge w:val="restart"/>
            <w:shd w:val="clear" w:color="auto" w:fill="FFFFFF" w:themeFill="background1"/>
            <w:vAlign w:val="center"/>
            <w:hideMark/>
          </w:tcPr>
          <w:p w14:paraId="39646CAB"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5CA9B9B5"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7646299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CB5B78D"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624FA39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2444C6EE"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7D906CD4" w14:textId="77777777" w:rsidR="00C27FF3" w:rsidRPr="0092684D" w:rsidRDefault="00C27FF3" w:rsidP="002244A5">
            <w:pPr>
              <w:jc w:val="both"/>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b/>
                <w:bCs/>
                <w:color w:val="000000" w:themeColor="text1"/>
                <w:sz w:val="16"/>
                <w:szCs w:val="16"/>
                <w:lang w:val="es-CO"/>
              </w:rPr>
              <w:t>Planeado:</w:t>
            </w:r>
          </w:p>
          <w:p w14:paraId="28ABEF16" w14:textId="77777777" w:rsidR="00C27FF3" w:rsidRPr="0092684D" w:rsidRDefault="00C27FF3" w:rsidP="002244A5">
            <w:pPr>
              <w:jc w:val="both"/>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En el marco del convenio se proyectó inicialmente la atención a 702 familias, identificadas y priorizados por cada uno de los comités de impulso, las cuales serían beneficiarias directas en establecimiento o fortalecimiento de cultivo, uso de recurso hídrico e infraestructura de acopio y transformación, el número se ha establecido de acuerdo con la evaluación de los sistemas productivos, los recursos disponibles para la inversión en cada uno de los sujetos y los costos estimados para la implementación de la actividad priorizada.</w:t>
            </w:r>
          </w:p>
          <w:p w14:paraId="66FFF263" w14:textId="77777777" w:rsidR="00C27FF3" w:rsidRPr="0092684D" w:rsidRDefault="00C27FF3" w:rsidP="002244A5">
            <w:pPr>
              <w:pStyle w:val="Textonotapie"/>
              <w:rPr>
                <w:rFonts w:asciiTheme="minorHAnsi" w:eastAsia="Calibri" w:hAnsiTheme="minorHAnsi" w:cstheme="minorHAnsi"/>
                <w:b/>
                <w:bCs/>
                <w:color w:val="000000" w:themeColor="text1"/>
                <w:sz w:val="16"/>
                <w:szCs w:val="16"/>
                <w:lang w:val="es-CO"/>
              </w:rPr>
            </w:pPr>
          </w:p>
          <w:p w14:paraId="0402A02D" w14:textId="77777777" w:rsidR="00C27FF3" w:rsidRPr="0092684D" w:rsidRDefault="00C27FF3" w:rsidP="002244A5">
            <w:pPr>
              <w:pStyle w:val="Textonotapie"/>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b/>
                <w:bCs/>
                <w:color w:val="000000" w:themeColor="text1"/>
                <w:sz w:val="16"/>
                <w:szCs w:val="16"/>
                <w:lang w:val="es-CO"/>
              </w:rPr>
              <w:t>Alcanzado:</w:t>
            </w:r>
          </w:p>
          <w:p w14:paraId="73C79A83"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Desde el proyecto, en la implementación de las MRC agropecuarias se apoyaron 702 familias, identificadas y priorizadas por cada uno de los comités de impuso, las cuales se beneficiaron de manera directa con el establecimiento o fortalecimiento de cultivos, el uso adecuado del recurso hídrico y la infraestructura de acopio y transformación de productos agrícolas.</w:t>
            </w:r>
          </w:p>
          <w:p w14:paraId="4B7F8E52"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 xml:space="preserve"> </w:t>
            </w:r>
          </w:p>
          <w:p w14:paraId="7783CE01"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eastAsia="Calibri" w:hAnsiTheme="minorHAnsi" w:cstheme="minorHAnsi"/>
                <w:color w:val="000000" w:themeColor="text1"/>
                <w:sz w:val="16"/>
                <w:szCs w:val="16"/>
                <w:lang w:val="es-CO"/>
              </w:rPr>
              <w:t>Se visitaron 191 predios, logrando el 100% de los planes de compra concertados con las comunidades. Vale la pena aclarar que, de manera indirecta se ha proyectado un impacto en al menos 3.000 familias, que hacen parte del programa de reparación colectiva actual.</w:t>
            </w:r>
          </w:p>
          <w:p w14:paraId="168303FD" w14:textId="77777777" w:rsidR="00C27FF3" w:rsidRPr="0092684D" w:rsidRDefault="00C27FF3" w:rsidP="002244A5">
            <w:pPr>
              <w:rPr>
                <w:rFonts w:asciiTheme="minorHAnsi" w:eastAsia="Calibr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1908" w:type="dxa"/>
            <w:vMerge w:val="restart"/>
            <w:shd w:val="clear" w:color="auto" w:fill="FFFFFF" w:themeFill="background1"/>
            <w:vAlign w:val="center"/>
            <w:hideMark/>
          </w:tcPr>
          <w:p w14:paraId="3B3CABB2" w14:textId="77777777" w:rsidR="00C27FF3" w:rsidRPr="0092684D" w:rsidRDefault="00C27FF3" w:rsidP="002244A5">
            <w:pPr>
              <w:rPr>
                <w:rFonts w:asciiTheme="minorHAnsi" w:hAnsiTheme="minorHAnsi" w:cstheme="minorHAnsi"/>
                <w:bCs/>
                <w:color w:val="000000" w:themeColor="text1"/>
                <w:sz w:val="16"/>
                <w:szCs w:val="16"/>
                <w:lang w:val="es-CO"/>
              </w:rPr>
            </w:pPr>
            <w:r w:rsidRPr="0092684D">
              <w:rPr>
                <w:rFonts w:asciiTheme="minorHAnsi" w:hAnsiTheme="minorHAnsi" w:cstheme="minorHAnsi"/>
                <w:bCs/>
                <w:color w:val="000000" w:themeColor="text1"/>
                <w:sz w:val="16"/>
                <w:szCs w:val="16"/>
                <w:lang w:val="es-CO"/>
              </w:rPr>
              <w:t>Actas de entrega de medidas de reparación.</w:t>
            </w:r>
          </w:p>
          <w:p w14:paraId="21939AA4" w14:textId="77777777" w:rsidR="00C27FF3" w:rsidRPr="0092684D" w:rsidRDefault="00C27FF3" w:rsidP="002244A5">
            <w:pPr>
              <w:rPr>
                <w:rFonts w:asciiTheme="minorHAnsi" w:hAnsiTheme="minorHAnsi" w:cstheme="minorHAnsi"/>
                <w:bCs/>
                <w:color w:val="000000" w:themeColor="text1"/>
                <w:sz w:val="16"/>
                <w:szCs w:val="16"/>
                <w:lang w:val="es-CO"/>
              </w:rPr>
            </w:pPr>
          </w:p>
          <w:p w14:paraId="36A04A4A"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Cs/>
                <w:color w:val="000000" w:themeColor="text1"/>
                <w:sz w:val="16"/>
                <w:szCs w:val="16"/>
                <w:lang w:val="es-CO"/>
              </w:rPr>
              <w:t>Registro fílmico y fotográfico.</w:t>
            </w:r>
          </w:p>
        </w:tc>
      </w:tr>
      <w:tr w:rsidR="00C27FF3" w:rsidRPr="0092684D" w14:paraId="179CA4EF" w14:textId="77777777" w:rsidTr="002244A5">
        <w:trPr>
          <w:trHeight w:val="2895"/>
        </w:trPr>
        <w:tc>
          <w:tcPr>
            <w:tcW w:w="1626" w:type="dxa"/>
            <w:vMerge/>
            <w:vAlign w:val="center"/>
            <w:hideMark/>
          </w:tcPr>
          <w:p w14:paraId="6E75D1B7"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8FB578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D590426"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7B00EB2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709" w:type="dxa"/>
            <w:shd w:val="clear" w:color="auto" w:fill="auto"/>
            <w:vAlign w:val="center"/>
            <w:hideMark/>
          </w:tcPr>
          <w:p w14:paraId="6D4B71E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67" w:type="dxa"/>
            <w:shd w:val="clear" w:color="auto" w:fill="auto"/>
            <w:vAlign w:val="center"/>
            <w:hideMark/>
          </w:tcPr>
          <w:p w14:paraId="025E2A5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67" w:type="dxa"/>
            <w:shd w:val="clear" w:color="auto" w:fill="auto"/>
            <w:vAlign w:val="center"/>
            <w:hideMark/>
          </w:tcPr>
          <w:p w14:paraId="718B7A69"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ND </w:t>
            </w:r>
          </w:p>
        </w:tc>
        <w:tc>
          <w:tcPr>
            <w:tcW w:w="5244" w:type="dxa"/>
            <w:vMerge/>
            <w:shd w:val="clear" w:color="auto" w:fill="FFFFFF" w:themeFill="background1"/>
            <w:vAlign w:val="center"/>
            <w:hideMark/>
          </w:tcPr>
          <w:p w14:paraId="0EE40570" w14:textId="77777777" w:rsidR="00C27FF3" w:rsidRPr="0092684D" w:rsidRDefault="00C27FF3" w:rsidP="002244A5">
            <w:pPr>
              <w:rPr>
                <w:rFonts w:asciiTheme="minorHAnsi" w:eastAsia="Calibri" w:hAnsiTheme="minorHAnsi" w:cstheme="minorHAnsi"/>
                <w:color w:val="000000" w:themeColor="text1"/>
                <w:sz w:val="16"/>
                <w:szCs w:val="16"/>
                <w:lang w:val="es-CO"/>
              </w:rPr>
            </w:pPr>
          </w:p>
        </w:tc>
        <w:tc>
          <w:tcPr>
            <w:tcW w:w="1908" w:type="dxa"/>
            <w:vMerge/>
            <w:vAlign w:val="center"/>
            <w:hideMark/>
          </w:tcPr>
          <w:p w14:paraId="5CB14478"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36170983" w14:textId="77777777" w:rsidTr="002244A5">
        <w:trPr>
          <w:trHeight w:val="630"/>
        </w:trPr>
        <w:tc>
          <w:tcPr>
            <w:tcW w:w="1626" w:type="dxa"/>
            <w:vMerge/>
            <w:vAlign w:val="center"/>
            <w:hideMark/>
          </w:tcPr>
          <w:p w14:paraId="6F702988"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CF635E6"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C7E9D2F"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3060EBB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2.588 </w:t>
            </w:r>
          </w:p>
        </w:tc>
        <w:tc>
          <w:tcPr>
            <w:tcW w:w="709" w:type="dxa"/>
            <w:shd w:val="clear" w:color="auto" w:fill="auto"/>
            <w:vAlign w:val="center"/>
            <w:hideMark/>
          </w:tcPr>
          <w:p w14:paraId="11409F6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2.588 </w:t>
            </w:r>
          </w:p>
        </w:tc>
        <w:tc>
          <w:tcPr>
            <w:tcW w:w="567" w:type="dxa"/>
            <w:shd w:val="clear" w:color="auto" w:fill="auto"/>
            <w:vAlign w:val="center"/>
            <w:hideMark/>
          </w:tcPr>
          <w:p w14:paraId="77311CC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2299B4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01374B1D" w14:textId="77777777" w:rsidR="00C27FF3" w:rsidRPr="0092684D" w:rsidRDefault="00C27FF3" w:rsidP="002244A5">
            <w:pPr>
              <w:rPr>
                <w:rFonts w:asciiTheme="minorHAnsi" w:hAnsiTheme="minorHAnsi" w:cstheme="minorHAnsi"/>
                <w:b/>
                <w:bCs/>
                <w:color w:val="000000" w:themeColor="text1"/>
                <w:sz w:val="16"/>
                <w:szCs w:val="16"/>
                <w:lang w:val="es-CO"/>
              </w:rPr>
            </w:pPr>
          </w:p>
        </w:tc>
        <w:tc>
          <w:tcPr>
            <w:tcW w:w="1908" w:type="dxa"/>
            <w:vMerge/>
            <w:vAlign w:val="center"/>
            <w:hideMark/>
          </w:tcPr>
          <w:p w14:paraId="41495A39"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420997E3" w14:textId="77777777" w:rsidTr="002244A5">
        <w:trPr>
          <w:trHeight w:val="354"/>
        </w:trPr>
        <w:tc>
          <w:tcPr>
            <w:tcW w:w="1626" w:type="dxa"/>
            <w:shd w:val="clear" w:color="auto" w:fill="2F75B5"/>
            <w:vAlign w:val="center"/>
            <w:hideMark/>
          </w:tcPr>
          <w:p w14:paraId="2CD4AC80"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Producto 4  </w:t>
            </w:r>
          </w:p>
        </w:tc>
        <w:tc>
          <w:tcPr>
            <w:tcW w:w="4962" w:type="dxa"/>
            <w:gridSpan w:val="6"/>
            <w:shd w:val="clear" w:color="auto" w:fill="2F75B5"/>
            <w:vAlign w:val="center"/>
            <w:hideMark/>
          </w:tcPr>
          <w:p w14:paraId="75EA7008"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Se incorpora el enfoque de género en la implementación de los planes de reparación.</w:t>
            </w:r>
          </w:p>
        </w:tc>
        <w:tc>
          <w:tcPr>
            <w:tcW w:w="7152" w:type="dxa"/>
            <w:gridSpan w:val="2"/>
            <w:shd w:val="clear" w:color="auto" w:fill="FFFFFF" w:themeFill="background1"/>
            <w:vAlign w:val="center"/>
            <w:hideMark/>
          </w:tcPr>
          <w:p w14:paraId="3DD8D253"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Organización/es responsable/s del Producto: PNUD-ONU Mujeres-UARIV</w:t>
            </w:r>
          </w:p>
        </w:tc>
      </w:tr>
      <w:tr w:rsidR="00C27FF3" w:rsidRPr="0092684D" w14:paraId="331BD4A8" w14:textId="77777777" w:rsidTr="002244A5">
        <w:trPr>
          <w:trHeight w:val="796"/>
        </w:trPr>
        <w:tc>
          <w:tcPr>
            <w:tcW w:w="1626" w:type="dxa"/>
            <w:shd w:val="clear" w:color="auto" w:fill="FBE4D5" w:themeFill="accent2" w:themeFillTint="33"/>
            <w:vAlign w:val="center"/>
            <w:hideMark/>
          </w:tcPr>
          <w:p w14:paraId="0514C23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lastRenderedPageBreak/>
              <w:t>Indicadores de resultados inmediatos</w:t>
            </w:r>
          </w:p>
        </w:tc>
        <w:tc>
          <w:tcPr>
            <w:tcW w:w="1560" w:type="dxa"/>
            <w:shd w:val="clear" w:color="auto" w:fill="FBE4D5" w:themeFill="accent2" w:themeFillTint="33"/>
            <w:vAlign w:val="center"/>
            <w:hideMark/>
          </w:tcPr>
          <w:p w14:paraId="086BC79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Áreas Geográficas</w:t>
            </w:r>
          </w:p>
        </w:tc>
        <w:tc>
          <w:tcPr>
            <w:tcW w:w="3402" w:type="dxa"/>
            <w:gridSpan w:val="5"/>
            <w:shd w:val="clear" w:color="auto" w:fill="FBE4D5" w:themeFill="accent2" w:themeFillTint="33"/>
            <w:vAlign w:val="center"/>
            <w:hideMark/>
          </w:tcPr>
          <w:p w14:paraId="29D5DA1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Beneficiarios Planeados vs Alcanzados</w:t>
            </w:r>
          </w:p>
        </w:tc>
        <w:tc>
          <w:tcPr>
            <w:tcW w:w="5244" w:type="dxa"/>
            <w:shd w:val="clear" w:color="auto" w:fill="FBE4D5" w:themeFill="accent2" w:themeFillTint="33"/>
            <w:vAlign w:val="center"/>
            <w:hideMark/>
          </w:tcPr>
          <w:p w14:paraId="0C1D124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Meta Planeada vs </w:t>
            </w:r>
          </w:p>
          <w:p w14:paraId="5252164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 xml:space="preserve"> Alcanzada </w:t>
            </w:r>
          </w:p>
          <w:p w14:paraId="322DE41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(Explicar las razones de la variación si aplica)</w:t>
            </w:r>
          </w:p>
        </w:tc>
        <w:tc>
          <w:tcPr>
            <w:tcW w:w="1908" w:type="dxa"/>
            <w:shd w:val="clear" w:color="auto" w:fill="FBE4D5" w:themeFill="accent2" w:themeFillTint="33"/>
            <w:vAlign w:val="center"/>
            <w:hideMark/>
          </w:tcPr>
          <w:p w14:paraId="2593D33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Medios de Verificación</w:t>
            </w:r>
          </w:p>
        </w:tc>
      </w:tr>
      <w:tr w:rsidR="00C27FF3" w:rsidRPr="0092684D" w14:paraId="72179577" w14:textId="77777777" w:rsidTr="002244A5">
        <w:trPr>
          <w:trHeight w:val="229"/>
        </w:trPr>
        <w:tc>
          <w:tcPr>
            <w:tcW w:w="1626" w:type="dxa"/>
            <w:vMerge w:val="restart"/>
            <w:shd w:val="clear" w:color="auto" w:fill="FFFFFF" w:themeFill="background1"/>
            <w:vAlign w:val="center"/>
            <w:hideMark/>
          </w:tcPr>
          <w:p w14:paraId="4DB9F06C"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Percepción de los beneficiarios sobre el avance en términos de la igualdad y equidad de género en el marco de su proceso de reparación.</w:t>
            </w:r>
          </w:p>
        </w:tc>
        <w:tc>
          <w:tcPr>
            <w:tcW w:w="1560" w:type="dxa"/>
            <w:vMerge w:val="restart"/>
            <w:shd w:val="clear" w:color="auto" w:fill="FFFFFF" w:themeFill="background1"/>
            <w:vAlign w:val="center"/>
            <w:hideMark/>
          </w:tcPr>
          <w:p w14:paraId="71492C55"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F36B590"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10E0126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7F2DEE7F"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2023877C"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0E11519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497350B7"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 ND</w:t>
            </w:r>
          </w:p>
          <w:p w14:paraId="67EC4DED" w14:textId="77777777" w:rsidR="00C27FF3" w:rsidRPr="0092684D" w:rsidRDefault="00C27FF3" w:rsidP="002244A5">
            <w:pPr>
              <w:rPr>
                <w:rFonts w:asciiTheme="minorHAnsi" w:hAnsiTheme="minorHAnsi" w:cstheme="minorHAnsi"/>
                <w:color w:val="000000" w:themeColor="text1"/>
                <w:sz w:val="16"/>
                <w:szCs w:val="16"/>
                <w:lang w:val="es-CO"/>
              </w:rPr>
            </w:pPr>
          </w:p>
          <w:p w14:paraId="6F7667F1"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2C7E8981"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Los SRC califican en 5.59 (escala de 1-10) el impacto logrado por el proceso de reparación colectiva en términos de la promoción de la participación de las mujeres.</w:t>
            </w:r>
          </w:p>
          <w:p w14:paraId="0D6DE492"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4BE66C30"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Uno de los objetivos de las acciones transversales del enfoque de género es una participación equitativa entre hombres y mujeres en los espacios comunitarios.</w:t>
            </w:r>
          </w:p>
          <w:p w14:paraId="61D13B49" w14:textId="77777777" w:rsidR="00C27FF3" w:rsidRPr="0092684D" w:rsidRDefault="00C27FF3" w:rsidP="002244A5">
            <w:pPr>
              <w:rPr>
                <w:rFonts w:asciiTheme="minorHAnsi" w:eastAsia="Calibri" w:hAnsiTheme="minorHAnsi" w:cstheme="minorHAnsi"/>
                <w:color w:val="000000" w:themeColor="text1"/>
                <w:sz w:val="16"/>
                <w:szCs w:val="16"/>
                <w:lang w:val="es"/>
              </w:rPr>
            </w:pPr>
          </w:p>
          <w:p w14:paraId="32DC5528" w14:textId="77777777" w:rsidR="00C27FF3" w:rsidRPr="0092684D" w:rsidRDefault="00C27FF3" w:rsidP="002244A5">
            <w:pPr>
              <w:rPr>
                <w:rFonts w:asciiTheme="minorHAnsi" w:eastAsia="Calibri" w:hAnsiTheme="minorHAnsi" w:cstheme="minorHAnsi"/>
                <w:color w:val="000000" w:themeColor="text1"/>
                <w:sz w:val="16"/>
                <w:szCs w:val="16"/>
                <w:lang w:val="es"/>
              </w:rPr>
            </w:pPr>
            <w:r w:rsidRPr="0092684D">
              <w:rPr>
                <w:rFonts w:asciiTheme="minorHAnsi" w:eastAsia="Calibri" w:hAnsiTheme="minorHAnsi" w:cstheme="minorHAnsi"/>
                <w:color w:val="000000" w:themeColor="text1"/>
                <w:sz w:val="16"/>
                <w:szCs w:val="16"/>
                <w:lang w:val="es"/>
              </w:rPr>
              <w:t>Se identifico que los hombres son los que más participan en espacios comunitarios, en especial hombres entre 40 y 70 años. En el caso de las mujeres, participan un 16.2% en los tratamientos y 26.8% en los controles, en especial entre los 30 y los 50 años.</w:t>
            </w:r>
          </w:p>
          <w:p w14:paraId="49BBC01D"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restart"/>
            <w:shd w:val="clear" w:color="auto" w:fill="FFFFFF" w:themeFill="background1"/>
            <w:vAlign w:val="center"/>
            <w:hideMark/>
          </w:tcPr>
          <w:p w14:paraId="42C5F78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Informe final de estudio de línea de base.</w:t>
            </w:r>
          </w:p>
          <w:p w14:paraId="3FB675A0" w14:textId="77777777" w:rsidR="00C27FF3" w:rsidRPr="0092684D" w:rsidRDefault="00C27FF3" w:rsidP="002244A5">
            <w:pPr>
              <w:rPr>
                <w:rFonts w:asciiTheme="minorHAnsi" w:hAnsiTheme="minorHAnsi" w:cstheme="minorHAnsi"/>
                <w:color w:val="000000" w:themeColor="text1"/>
                <w:sz w:val="16"/>
                <w:szCs w:val="16"/>
                <w:lang w:val="es-CO"/>
              </w:rPr>
            </w:pPr>
          </w:p>
          <w:p w14:paraId="55CB44B4" w14:textId="77777777" w:rsidR="00C27FF3" w:rsidRPr="0092684D" w:rsidRDefault="00C27FF3" w:rsidP="002244A5">
            <w:pPr>
              <w:rPr>
                <w:rFonts w:asciiTheme="minorHAnsi" w:hAnsiTheme="minorHAnsi" w:cstheme="minorHAnsi"/>
                <w:b/>
                <w:bCs/>
                <w:color w:val="000000" w:themeColor="text1"/>
                <w:sz w:val="16"/>
                <w:szCs w:val="16"/>
                <w:lang w:val="es-CO"/>
              </w:rPr>
            </w:pPr>
            <w:r w:rsidRPr="0092684D">
              <w:rPr>
                <w:rFonts w:asciiTheme="minorHAnsi" w:hAnsiTheme="minorHAnsi" w:cstheme="minorHAnsi"/>
                <w:color w:val="000000" w:themeColor="text1"/>
                <w:sz w:val="16"/>
                <w:szCs w:val="16"/>
                <w:lang w:val="es-CO"/>
              </w:rPr>
              <w:t>Encuestas y entrevistas aplicadas.</w:t>
            </w:r>
          </w:p>
        </w:tc>
      </w:tr>
      <w:tr w:rsidR="00C27FF3" w:rsidRPr="0092684D" w14:paraId="0DCAD235" w14:textId="77777777" w:rsidTr="002244A5">
        <w:trPr>
          <w:trHeight w:val="646"/>
        </w:trPr>
        <w:tc>
          <w:tcPr>
            <w:tcW w:w="1626" w:type="dxa"/>
            <w:vMerge/>
            <w:vAlign w:val="center"/>
            <w:hideMark/>
          </w:tcPr>
          <w:p w14:paraId="0DCDDB8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2D6BE06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E8D7E48"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35324AF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657322D9"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0D0CCA5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3EBBD1A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4666261E"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57D126D0"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06D78EE6" w14:textId="77777777" w:rsidTr="002244A5">
        <w:trPr>
          <w:trHeight w:val="420"/>
        </w:trPr>
        <w:tc>
          <w:tcPr>
            <w:tcW w:w="1626" w:type="dxa"/>
            <w:vMerge/>
            <w:vAlign w:val="center"/>
            <w:hideMark/>
          </w:tcPr>
          <w:p w14:paraId="38EEEA29"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099F57F"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6D6BD15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5C4BE0E2"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709" w:type="dxa"/>
            <w:shd w:val="clear" w:color="auto" w:fill="auto"/>
            <w:vAlign w:val="center"/>
            <w:hideMark/>
          </w:tcPr>
          <w:p w14:paraId="65FF20E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079F3AB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67" w:type="dxa"/>
            <w:shd w:val="clear" w:color="auto" w:fill="auto"/>
            <w:vAlign w:val="center"/>
            <w:hideMark/>
          </w:tcPr>
          <w:p w14:paraId="029BE8F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ND</w:t>
            </w:r>
          </w:p>
        </w:tc>
        <w:tc>
          <w:tcPr>
            <w:tcW w:w="5244" w:type="dxa"/>
            <w:vMerge/>
            <w:shd w:val="clear" w:color="auto" w:fill="FFFFFF" w:themeFill="background1"/>
            <w:vAlign w:val="center"/>
            <w:hideMark/>
          </w:tcPr>
          <w:p w14:paraId="324593A4"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323DC5BC"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08415791" w14:textId="77777777" w:rsidTr="002244A5">
        <w:trPr>
          <w:trHeight w:val="58"/>
        </w:trPr>
        <w:tc>
          <w:tcPr>
            <w:tcW w:w="1626" w:type="dxa"/>
            <w:vMerge w:val="restart"/>
            <w:shd w:val="clear" w:color="auto" w:fill="FFFFFF" w:themeFill="background1"/>
            <w:vAlign w:val="center"/>
            <w:hideMark/>
          </w:tcPr>
          <w:p w14:paraId="1691B99E"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Número de medidas de discriminación positiva en favor de la equidad de género que son implementadas en el marco de los planes de reparación</w:t>
            </w:r>
          </w:p>
        </w:tc>
        <w:tc>
          <w:tcPr>
            <w:tcW w:w="1560" w:type="dxa"/>
            <w:vMerge w:val="restart"/>
            <w:shd w:val="clear" w:color="auto" w:fill="FFFFFF" w:themeFill="background1"/>
            <w:vAlign w:val="center"/>
            <w:hideMark/>
          </w:tcPr>
          <w:p w14:paraId="6F8A8E61"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318510F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58E93CD5"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06CF9472"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647E7D7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639FB324"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00A84A6B"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p w14:paraId="533B9248"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Desarrollo de acciones positivas/afirmativas en 4 territorios emblemáticos (formación, sensibilización, campañas y piezas comunicativas).</w:t>
            </w:r>
          </w:p>
          <w:p w14:paraId="2F67C2D4"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3AAA08D2"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282136E8"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Desde el inicio del proceso se priorizaron 7 sujetos cuyas medidas se constituyen en acciones afirmativas en favor de la equidad de género: San Joaquín:  atención psicosocial de carácter colectivo, El Placer: dignificación mujeres víctimas violencia sexual, Ataco: reivindicación derechos de las mujeres, Cerro Azul: reparación integral mujeres víctimas violencia sexual, Guacoche: dignificación mujeres tinajeras, Libertad:  formación salud sexual y reproductiva.  Todas estas medidas se cumplieron de manera completa y articulada con los PIRCS de cada SRC</w:t>
            </w:r>
          </w:p>
          <w:p w14:paraId="1D443B39" w14:textId="77777777" w:rsidR="00C27FF3" w:rsidRPr="0092684D" w:rsidRDefault="00C27FF3" w:rsidP="002244A5">
            <w:pPr>
              <w:rPr>
                <w:rFonts w:asciiTheme="minorHAnsi" w:eastAsiaTheme="minorEastAsia" w:hAnsiTheme="minorHAnsi" w:cstheme="minorHAnsi"/>
                <w:sz w:val="16"/>
                <w:szCs w:val="16"/>
                <w:lang w:val="es-CO"/>
              </w:rPr>
            </w:pPr>
          </w:p>
          <w:p w14:paraId="5DA0C47C"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sz w:val="16"/>
                <w:szCs w:val="16"/>
                <w:lang w:val="es-CO"/>
              </w:rPr>
              <w:t>No obstante, en todo el proyecto se identificaron medidas afirmativas que mediante acciones concretas en favor de la igualdad entre hombres y mujeres.</w:t>
            </w:r>
          </w:p>
          <w:p w14:paraId="7B9EAD86"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1173DDC7"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250FC495"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xml:space="preserve">Después del análisis de género a los PIRC y diagnósticos del daño, se identificó la necesidad de implementar 6 acciones afirmativas para la equidad de género, y la realización de acciones en todos los SRC como parte de la estrategia de transversalización de género.  En este marco se articuló con los Comités de </w:t>
            </w:r>
            <w:r w:rsidRPr="0092684D">
              <w:rPr>
                <w:rFonts w:asciiTheme="minorHAnsi" w:hAnsiTheme="minorHAnsi" w:cstheme="minorHAnsi"/>
                <w:color w:val="000000" w:themeColor="text1"/>
                <w:sz w:val="16"/>
                <w:szCs w:val="16"/>
                <w:lang w:val="es-CO"/>
              </w:rPr>
              <w:lastRenderedPageBreak/>
              <w:t>Impulso, la UARIV y las personas beneficiarias los procesos y acciones a realizar; se establecieron acuerdos de subsidio con organizaciones de la sociedad civil, cualificadas en temáticas específicas, para apoyar el proceso de implementación de toda la estrategia; se diseñaron y acordaron con la comunidad, las diversas metodologías y los cronogramas de trabajo. Las 6 acciones afirmativas son:</w:t>
            </w:r>
          </w:p>
          <w:p w14:paraId="68F53ED3"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2378156C"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Atención psicosocial de carácter colectivo para el SRC de San Joaquín, El Tambo.</w:t>
            </w:r>
          </w:p>
          <w:p w14:paraId="50DA91DF"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proceso formativo y de dignificación para mujeres víctimas de violencia sexual, en el SRC del Placer.</w:t>
            </w:r>
          </w:p>
          <w:p w14:paraId="6C1AF658"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Reivindicación de derechos de las mujeres y construcción de nuevas masculinidades para el SRC de Ataco.</w:t>
            </w:r>
          </w:p>
          <w:p w14:paraId="6169821B"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Reparación integral a mujeres víctimas de violencia sexual para el SRC de Cerro Azul.</w:t>
            </w:r>
          </w:p>
          <w:p w14:paraId="27B134A1"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Proceso de dignificación del rol de la mujer tinajera, en el SRC de Guacoche.</w:t>
            </w:r>
          </w:p>
          <w:p w14:paraId="543CD0C4" w14:textId="77777777" w:rsidR="00C27FF3" w:rsidRPr="0092684D" w:rsidRDefault="00C27FF3" w:rsidP="00C27FF3">
            <w:pPr>
              <w:pStyle w:val="Prrafodelista"/>
              <w:numPr>
                <w:ilvl w:val="0"/>
                <w:numId w:val="23"/>
              </w:num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Formación en derechos a la salud sexual y a la salud reproductiva para mujeres del SRC de Libertad.</w:t>
            </w:r>
          </w:p>
          <w:p w14:paraId="3C21C599"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76A6429D"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En relación con la estrategia de transversalización de género, implica ejercicios específicos que promuevan la equidad, la no discriminación y la promoción de los derechos de las mujeres; con énfasis en la sensibilización, capacitación, y dotación de material pedagógico para el trabajo en salud sexual y la salud reproductiva.</w:t>
            </w:r>
          </w:p>
        </w:tc>
        <w:tc>
          <w:tcPr>
            <w:tcW w:w="1908" w:type="dxa"/>
            <w:vMerge w:val="restart"/>
            <w:shd w:val="clear" w:color="auto" w:fill="FFFFFF" w:themeFill="background1"/>
            <w:vAlign w:val="center"/>
            <w:hideMark/>
          </w:tcPr>
          <w:p w14:paraId="63567E8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Planes de trabajo, estrategia de transversalización de género, listados, registro fotográfico y acuerdos de subsidio.</w:t>
            </w:r>
          </w:p>
        </w:tc>
      </w:tr>
      <w:tr w:rsidR="00C27FF3" w:rsidRPr="0092684D" w14:paraId="24669A0D" w14:textId="77777777" w:rsidTr="002244A5">
        <w:trPr>
          <w:trHeight w:val="2807"/>
        </w:trPr>
        <w:tc>
          <w:tcPr>
            <w:tcW w:w="1626" w:type="dxa"/>
            <w:vMerge/>
            <w:vAlign w:val="center"/>
            <w:hideMark/>
          </w:tcPr>
          <w:p w14:paraId="4DC90A9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34A78C62"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1AC1636C"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080FD538"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300</w:t>
            </w:r>
          </w:p>
        </w:tc>
        <w:tc>
          <w:tcPr>
            <w:tcW w:w="709" w:type="dxa"/>
            <w:shd w:val="clear" w:color="auto" w:fill="auto"/>
            <w:vAlign w:val="center"/>
            <w:hideMark/>
          </w:tcPr>
          <w:p w14:paraId="6273748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850 </w:t>
            </w:r>
          </w:p>
        </w:tc>
        <w:tc>
          <w:tcPr>
            <w:tcW w:w="567" w:type="dxa"/>
            <w:shd w:val="clear" w:color="auto" w:fill="auto"/>
            <w:vAlign w:val="center"/>
            <w:hideMark/>
          </w:tcPr>
          <w:p w14:paraId="024B095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13B1DFF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29EACC26"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2FA6931D"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401C7444" w14:textId="77777777" w:rsidTr="002244A5">
        <w:trPr>
          <w:trHeight w:val="420"/>
        </w:trPr>
        <w:tc>
          <w:tcPr>
            <w:tcW w:w="1626" w:type="dxa"/>
            <w:vMerge/>
            <w:vAlign w:val="center"/>
            <w:hideMark/>
          </w:tcPr>
          <w:p w14:paraId="0F30A86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58B8924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3BD00C4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3774B86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240 </w:t>
            </w:r>
          </w:p>
        </w:tc>
        <w:tc>
          <w:tcPr>
            <w:tcW w:w="709" w:type="dxa"/>
            <w:shd w:val="clear" w:color="auto" w:fill="auto"/>
            <w:vAlign w:val="center"/>
            <w:hideMark/>
          </w:tcPr>
          <w:p w14:paraId="13D2CD0A"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650 </w:t>
            </w:r>
          </w:p>
        </w:tc>
        <w:tc>
          <w:tcPr>
            <w:tcW w:w="567" w:type="dxa"/>
            <w:shd w:val="clear" w:color="auto" w:fill="auto"/>
            <w:vAlign w:val="center"/>
            <w:hideMark/>
          </w:tcPr>
          <w:p w14:paraId="1910C403"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67" w:type="dxa"/>
            <w:shd w:val="clear" w:color="auto" w:fill="auto"/>
            <w:vAlign w:val="center"/>
            <w:hideMark/>
          </w:tcPr>
          <w:p w14:paraId="333C7697"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5244" w:type="dxa"/>
            <w:vMerge/>
            <w:shd w:val="clear" w:color="auto" w:fill="FFFFFF" w:themeFill="background1"/>
            <w:vAlign w:val="center"/>
            <w:hideMark/>
          </w:tcPr>
          <w:p w14:paraId="319E4DFB" w14:textId="77777777" w:rsidR="00C27FF3" w:rsidRPr="0092684D" w:rsidRDefault="00C27FF3" w:rsidP="002244A5">
            <w:pPr>
              <w:rPr>
                <w:rFonts w:asciiTheme="minorHAnsi" w:hAnsiTheme="minorHAnsi" w:cstheme="minorHAnsi"/>
                <w:color w:val="000000" w:themeColor="text1"/>
                <w:sz w:val="16"/>
                <w:szCs w:val="16"/>
                <w:lang w:val="es-CO"/>
              </w:rPr>
            </w:pPr>
          </w:p>
        </w:tc>
        <w:tc>
          <w:tcPr>
            <w:tcW w:w="1908" w:type="dxa"/>
            <w:vMerge/>
            <w:vAlign w:val="center"/>
            <w:hideMark/>
          </w:tcPr>
          <w:p w14:paraId="212268D5"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2244A5" w14:paraId="1FE38582" w14:textId="77777777" w:rsidTr="002244A5">
        <w:trPr>
          <w:trHeight w:val="495"/>
        </w:trPr>
        <w:tc>
          <w:tcPr>
            <w:tcW w:w="1626" w:type="dxa"/>
            <w:vMerge w:val="restart"/>
            <w:shd w:val="clear" w:color="auto" w:fill="FFFFFF" w:themeFill="background1"/>
            <w:vAlign w:val="center"/>
            <w:hideMark/>
          </w:tcPr>
          <w:p w14:paraId="1EA53A15"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iCs/>
                <w:color w:val="000000" w:themeColor="text1"/>
                <w:sz w:val="16"/>
                <w:szCs w:val="16"/>
                <w:lang w:val="es-CO"/>
              </w:rPr>
              <w:t>Numero de planes de reparación colectiva que responden de manera específica a la protección de los derechos fundamentales de las mujeres desplazadas por el conflicto armado (Auto 092).</w:t>
            </w:r>
          </w:p>
        </w:tc>
        <w:tc>
          <w:tcPr>
            <w:tcW w:w="1560" w:type="dxa"/>
            <w:vMerge w:val="restart"/>
            <w:shd w:val="clear" w:color="auto" w:fill="FFFFFF" w:themeFill="background1"/>
            <w:vAlign w:val="center"/>
            <w:hideMark/>
          </w:tcPr>
          <w:p w14:paraId="43B20840" w14:textId="77777777" w:rsidR="00C27FF3" w:rsidRPr="0092684D" w:rsidRDefault="00C27FF3" w:rsidP="002244A5">
            <w:pPr>
              <w:rPr>
                <w:rFonts w:asciiTheme="minorHAnsi" w:hAnsiTheme="minorHAnsi" w:cstheme="minorHAnsi"/>
                <w:iCs/>
                <w:color w:val="000000" w:themeColor="text1"/>
                <w:sz w:val="16"/>
                <w:szCs w:val="16"/>
                <w:lang w:val="es-CO"/>
              </w:rPr>
            </w:pPr>
            <w:r w:rsidRPr="0092684D">
              <w:rPr>
                <w:rFonts w:asciiTheme="minorHAnsi" w:hAnsiTheme="minorHAnsi" w:cstheme="minorHAnsi"/>
                <w:color w:val="000000" w:themeColor="text1"/>
                <w:sz w:val="16"/>
                <w:szCs w:val="16"/>
                <w:lang w:val="es-CO"/>
              </w:rPr>
              <w:t>Apartadó, Dabeiba, El Bagre, Granada, San Carlos, San Francisco, Turbo, Urrao, Carmen de Bolívar, San Jacinto, El Tambo, Curumaní, Pailitas, Valledupar. Carmen de Atrato, Ciénaga, Leiva, Tibú, El Zulia) Valle del Guamuez, Mistrató, Pueblo Rico, Colosó, Morroa, San Onofre y Ataco.</w:t>
            </w:r>
          </w:p>
        </w:tc>
        <w:tc>
          <w:tcPr>
            <w:tcW w:w="850" w:type="dxa"/>
            <w:shd w:val="clear" w:color="auto" w:fill="auto"/>
            <w:vAlign w:val="center"/>
            <w:hideMark/>
          </w:tcPr>
          <w:p w14:paraId="1FF36A2D"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w:t>
            </w:r>
          </w:p>
        </w:tc>
        <w:tc>
          <w:tcPr>
            <w:tcW w:w="709" w:type="dxa"/>
            <w:shd w:val="clear" w:color="auto" w:fill="D9D9D9" w:themeFill="background1" w:themeFillShade="D9"/>
            <w:vAlign w:val="center"/>
            <w:hideMark/>
          </w:tcPr>
          <w:p w14:paraId="583CFB8A"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H</w:t>
            </w:r>
          </w:p>
        </w:tc>
        <w:tc>
          <w:tcPr>
            <w:tcW w:w="709" w:type="dxa"/>
            <w:shd w:val="clear" w:color="auto" w:fill="D9D9D9" w:themeFill="background1" w:themeFillShade="D9"/>
            <w:vAlign w:val="center"/>
            <w:hideMark/>
          </w:tcPr>
          <w:p w14:paraId="368ACA01"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M</w:t>
            </w:r>
          </w:p>
        </w:tc>
        <w:tc>
          <w:tcPr>
            <w:tcW w:w="567" w:type="dxa"/>
            <w:shd w:val="clear" w:color="auto" w:fill="D9D9D9" w:themeFill="background1" w:themeFillShade="D9"/>
            <w:vAlign w:val="center"/>
            <w:hideMark/>
          </w:tcPr>
          <w:p w14:paraId="05745F49"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Niñas</w:t>
            </w:r>
          </w:p>
        </w:tc>
        <w:tc>
          <w:tcPr>
            <w:tcW w:w="567" w:type="dxa"/>
            <w:shd w:val="clear" w:color="auto" w:fill="D9D9D9" w:themeFill="background1" w:themeFillShade="D9"/>
            <w:vAlign w:val="center"/>
            <w:hideMark/>
          </w:tcPr>
          <w:p w14:paraId="5C781B9B" w14:textId="77777777" w:rsidR="00C27FF3" w:rsidRPr="0092684D" w:rsidRDefault="00C27FF3" w:rsidP="002244A5">
            <w:pPr>
              <w:jc w:val="center"/>
              <w:rPr>
                <w:rFonts w:asciiTheme="minorHAnsi" w:hAnsiTheme="minorHAnsi" w:cstheme="minorHAnsi"/>
                <w:b/>
                <w:bCs/>
                <w:color w:val="000000" w:themeColor="text1"/>
                <w:sz w:val="16"/>
                <w:szCs w:val="16"/>
                <w:lang w:val="es-CO"/>
              </w:rPr>
            </w:pPr>
            <w:r w:rsidRPr="0092684D">
              <w:rPr>
                <w:rFonts w:asciiTheme="minorHAnsi" w:hAnsiTheme="minorHAnsi" w:cstheme="minorHAnsi"/>
                <w:b/>
                <w:bCs/>
                <w:color w:val="000000" w:themeColor="text1"/>
                <w:sz w:val="16"/>
                <w:szCs w:val="16"/>
                <w:lang w:val="es-CO"/>
              </w:rPr>
              <w:t>Niños</w:t>
            </w:r>
          </w:p>
        </w:tc>
        <w:tc>
          <w:tcPr>
            <w:tcW w:w="5244" w:type="dxa"/>
            <w:vMerge w:val="restart"/>
            <w:shd w:val="clear" w:color="auto" w:fill="FFFFFF" w:themeFill="background1"/>
            <w:vAlign w:val="center"/>
            <w:hideMark/>
          </w:tcPr>
          <w:p w14:paraId="06C7E9F8"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p w14:paraId="3E678EB5"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Fortalecimiento del Sujeto de Reparación Colectiva Auto 092. A partir de un análisis realizado por la UARIV, al SRC del Auto 092 y de organizaciones de mujeres vinculadas al proceso, se priorizó apoyar el PIRC de la Asociación de Mujeres Campesinas e Indígenas - AMUCI, capítulo El Zulia.</w:t>
            </w:r>
          </w:p>
          <w:p w14:paraId="25DA97C3" w14:textId="77777777" w:rsidR="00C27FF3" w:rsidRPr="0092684D" w:rsidRDefault="00C27FF3" w:rsidP="002244A5">
            <w:pPr>
              <w:jc w:val="both"/>
              <w:rPr>
                <w:rFonts w:asciiTheme="minorHAnsi" w:hAnsiTheme="minorHAnsi" w:cstheme="minorHAnsi"/>
                <w:color w:val="000000" w:themeColor="text1"/>
                <w:sz w:val="16"/>
                <w:szCs w:val="16"/>
                <w:lang w:val="es-CO"/>
              </w:rPr>
            </w:pPr>
          </w:p>
          <w:p w14:paraId="4DFCDDCB"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p w14:paraId="78D5994C" w14:textId="77777777" w:rsidR="00C27FF3" w:rsidRPr="0092684D" w:rsidRDefault="00C27FF3" w:rsidP="002244A5">
            <w:pPr>
              <w:rPr>
                <w:rFonts w:asciiTheme="minorHAnsi" w:eastAsiaTheme="minorEastAsia" w:hAnsiTheme="minorHAnsi" w:cstheme="minorHAnsi"/>
                <w:b/>
                <w:bCs/>
                <w:sz w:val="16"/>
                <w:szCs w:val="16"/>
                <w:lang w:val="es-CO"/>
              </w:rPr>
            </w:pPr>
            <w:r w:rsidRPr="0092684D">
              <w:rPr>
                <w:rFonts w:asciiTheme="minorHAnsi" w:eastAsiaTheme="minorEastAsia" w:hAnsiTheme="minorHAnsi" w:cstheme="minorHAnsi"/>
                <w:sz w:val="16"/>
                <w:szCs w:val="16"/>
                <w:lang w:val="es-CO"/>
              </w:rPr>
              <w:t>Al inicio del proyecto se focalizó el apoyo al sujeto de reparación colectiva la mesa de seguimiento de las mujeres desplazadas por el conflicto armado (Auto 092). No obstante, por solicitud de la Unidad para las víctimas se priorizó la implementación de medidas y focalización de acciones en ANMUCI El Zulia, sujeto de reparación colectiva de mujeres víctimas del delito de violencia sexual en el marco del conflicto armado. Las siguientes son las medidas que se apoyaron y apoyaron mediante este proyecto:</w:t>
            </w:r>
          </w:p>
          <w:p w14:paraId="3566EFAC" w14:textId="77777777" w:rsidR="00C27FF3" w:rsidRPr="0092684D" w:rsidRDefault="00C27FF3" w:rsidP="002244A5">
            <w:pPr>
              <w:rPr>
                <w:rFonts w:asciiTheme="minorHAnsi" w:eastAsiaTheme="minorEastAsia" w:hAnsiTheme="minorHAnsi" w:cstheme="minorHAnsi"/>
                <w:b/>
                <w:bCs/>
                <w:sz w:val="16"/>
                <w:szCs w:val="16"/>
                <w:lang w:val="es-CO"/>
              </w:rPr>
            </w:pPr>
          </w:p>
          <w:p w14:paraId="49056516" w14:textId="77777777" w:rsidR="00C27FF3" w:rsidRPr="0092684D" w:rsidRDefault="00C27FF3" w:rsidP="002244A5">
            <w:pPr>
              <w:rPr>
                <w:rFonts w:asciiTheme="minorHAnsi" w:eastAsiaTheme="minorEastAsia" w:hAnsiTheme="minorHAnsi" w:cstheme="minorHAnsi"/>
                <w:sz w:val="16"/>
                <w:szCs w:val="16"/>
                <w:lang w:val="es-CO"/>
              </w:rPr>
            </w:pPr>
            <w:r w:rsidRPr="0092684D">
              <w:rPr>
                <w:rFonts w:asciiTheme="minorHAnsi" w:eastAsiaTheme="minorEastAsia" w:hAnsiTheme="minorHAnsi" w:cstheme="minorHAnsi"/>
                <w:b/>
                <w:bCs/>
                <w:sz w:val="16"/>
                <w:szCs w:val="16"/>
                <w:lang w:val="es-CO"/>
              </w:rPr>
              <w:t>Medida de restitución:</w:t>
            </w:r>
            <w:r w:rsidRPr="0092684D">
              <w:rPr>
                <w:rFonts w:asciiTheme="minorHAnsi" w:eastAsiaTheme="minorEastAsia" w:hAnsiTheme="minorHAnsi" w:cstheme="minorHAnsi"/>
                <w:sz w:val="16"/>
                <w:szCs w:val="16"/>
                <w:lang w:val="es-CO"/>
              </w:rPr>
              <w:t xml:space="preserve"> </w:t>
            </w:r>
            <w:r w:rsidRPr="0092684D">
              <w:rPr>
                <w:rFonts w:asciiTheme="minorHAnsi" w:eastAsiaTheme="minorEastAsia" w:hAnsiTheme="minorHAnsi" w:cstheme="minorHAnsi"/>
                <w:i/>
                <w:iCs/>
                <w:sz w:val="16"/>
                <w:szCs w:val="16"/>
                <w:lang w:val="es-CO"/>
              </w:rPr>
              <w:t xml:space="preserve">“Formulación e implementación de un proyecto de fortalecimiento organizativo, con el fin de recuperar la capacidad de incidencia </w:t>
            </w:r>
            <w:r w:rsidRPr="0092684D">
              <w:rPr>
                <w:rFonts w:asciiTheme="minorHAnsi" w:eastAsiaTheme="minorEastAsia" w:hAnsiTheme="minorHAnsi" w:cstheme="minorHAnsi"/>
                <w:i/>
                <w:iCs/>
                <w:sz w:val="16"/>
                <w:szCs w:val="16"/>
                <w:lang w:val="es-CO"/>
              </w:rPr>
              <w:lastRenderedPageBreak/>
              <w:t>de la organización”</w:t>
            </w:r>
            <w:r w:rsidRPr="0092684D">
              <w:rPr>
                <w:rFonts w:asciiTheme="minorHAnsi" w:eastAsiaTheme="minorEastAsia" w:hAnsiTheme="minorHAnsi" w:cstheme="minorHAnsi"/>
                <w:sz w:val="16"/>
                <w:szCs w:val="16"/>
                <w:lang w:val="es-CO"/>
              </w:rPr>
              <w:t xml:space="preserve">; a través del proyecto </w:t>
            </w:r>
            <w:r w:rsidRPr="0092684D">
              <w:rPr>
                <w:rFonts w:asciiTheme="minorHAnsi" w:eastAsiaTheme="minorEastAsia" w:hAnsiTheme="minorHAnsi" w:cstheme="minorHAnsi"/>
                <w:i/>
                <w:iCs/>
                <w:sz w:val="16"/>
                <w:szCs w:val="16"/>
                <w:lang w:val="es-CO"/>
              </w:rPr>
              <w:t>“Seguridad y Autonomía para las Mujeres”</w:t>
            </w:r>
            <w:r w:rsidRPr="0092684D">
              <w:rPr>
                <w:rFonts w:asciiTheme="minorHAnsi" w:eastAsiaTheme="minorEastAsia" w:hAnsiTheme="minorHAnsi" w:cstheme="minorHAnsi"/>
                <w:sz w:val="16"/>
                <w:szCs w:val="16"/>
                <w:lang w:val="es-CO"/>
              </w:rPr>
              <w:t xml:space="preserve">, el cual incluyó un proceso formativo y la adecuación de la sede adquirida para mejorar las condiciones de seguridad. Los principales temas de trabajo de este proceso fueron los siguientes: la misión y la visión de la asociación; los diversos liderazgos y la necesidad de generar transiciones; la comunicación asertiva, pasiva y agresiva; planes de trabajo y planes de acción; diagnósticos de riesgos y logros de la intervención. La medida incluyó, la obra de infraestructura para las adecuaciones de la sede realizada por las mismas mujeres de AMUCI. </w:t>
            </w:r>
          </w:p>
          <w:p w14:paraId="6F03E165" w14:textId="77777777" w:rsidR="00C27FF3" w:rsidRPr="0092684D" w:rsidRDefault="00C27FF3" w:rsidP="002244A5">
            <w:pPr>
              <w:rPr>
                <w:rFonts w:asciiTheme="minorHAnsi" w:eastAsiaTheme="minorEastAsia" w:hAnsiTheme="minorHAnsi" w:cstheme="minorHAnsi"/>
                <w:b/>
                <w:bCs/>
                <w:sz w:val="16"/>
                <w:szCs w:val="16"/>
                <w:lang w:val="es-CO"/>
              </w:rPr>
            </w:pPr>
          </w:p>
          <w:p w14:paraId="02EAC8D2" w14:textId="77777777" w:rsidR="00C27FF3" w:rsidRPr="0092684D" w:rsidRDefault="00C27FF3" w:rsidP="002244A5">
            <w:pPr>
              <w:rPr>
                <w:rFonts w:asciiTheme="minorHAnsi" w:eastAsiaTheme="minorEastAsia" w:hAnsiTheme="minorHAnsi" w:cstheme="minorHAnsi"/>
                <w:b/>
                <w:bCs/>
                <w:sz w:val="16"/>
                <w:szCs w:val="16"/>
                <w:lang w:val="es-CO"/>
              </w:rPr>
            </w:pPr>
            <w:r w:rsidRPr="0092684D">
              <w:rPr>
                <w:rFonts w:asciiTheme="minorHAnsi" w:eastAsiaTheme="minorEastAsia" w:hAnsiTheme="minorHAnsi" w:cstheme="minorHAnsi"/>
                <w:b/>
                <w:bCs/>
                <w:sz w:val="16"/>
                <w:szCs w:val="16"/>
                <w:lang w:val="es-CO"/>
              </w:rPr>
              <w:t>Medida de Rehabilitación:</w:t>
            </w:r>
            <w:r w:rsidRPr="0092684D">
              <w:rPr>
                <w:rFonts w:asciiTheme="minorHAnsi" w:eastAsiaTheme="minorEastAsia" w:hAnsiTheme="minorHAnsi" w:cstheme="minorHAnsi"/>
                <w:sz w:val="16"/>
                <w:szCs w:val="16"/>
                <w:lang w:val="es-CO"/>
              </w:rPr>
              <w:t xml:space="preserve"> a través de un proceso de capacitación en derechos sexuales y derechos reproductivos, se brindaron herramientas metodológicas y conceptuales para el desarrollo de réplicas con la comunidad. Las capacitaciones incluyeron una jornada de concertación y socialización de la propuesta de trabajo; tres talleres de sensibilización, capacitación y monitoreo, de los conocimientos adquiridos y las acciones de réplica; una sesión de visibilizarían en el marco del 8 de marzo – Día Internacional de la Mujer; una acción simbólica de cierre con presencia de la institucionalidad del municipio para socializar la experiencia, lo aprendido y el acompañamiento requerido; y la entrega del kit pedagógico de educación para la sexualidad, prevención de la violencia sexual e intrafamiliar y del embarazo adolescente. </w:t>
            </w:r>
          </w:p>
          <w:p w14:paraId="0426CDC6" w14:textId="77777777" w:rsidR="00C27FF3" w:rsidRPr="0092684D" w:rsidRDefault="00C27FF3" w:rsidP="002244A5">
            <w:pPr>
              <w:jc w:val="both"/>
              <w:rPr>
                <w:rFonts w:asciiTheme="minorHAnsi" w:hAnsiTheme="minorHAnsi" w:cstheme="minorHAnsi"/>
                <w:color w:val="000000" w:themeColor="text1"/>
                <w:sz w:val="16"/>
                <w:szCs w:val="16"/>
                <w:lang w:val="es-CO"/>
              </w:rPr>
            </w:pPr>
            <w:r w:rsidRPr="0092684D">
              <w:rPr>
                <w:rFonts w:asciiTheme="minorHAnsi" w:eastAsiaTheme="minorEastAsia" w:hAnsiTheme="minorHAnsi" w:cstheme="minorHAnsi"/>
                <w:sz w:val="16"/>
                <w:szCs w:val="16"/>
                <w:lang w:val="es-CO"/>
              </w:rPr>
              <w:t>Medida de garantías de No repetición: Se implementó un “Programa de capacitación a los integrantes de la fuerza pública” del municipio en enfoque diferencial, sobre autoestima, sanación y reconciliación con las mujeres de la Asociación.</w:t>
            </w:r>
          </w:p>
        </w:tc>
        <w:tc>
          <w:tcPr>
            <w:tcW w:w="1908" w:type="dxa"/>
            <w:vMerge w:val="restart"/>
            <w:shd w:val="clear" w:color="auto" w:fill="FFFFFF" w:themeFill="background1"/>
            <w:vAlign w:val="center"/>
            <w:hideMark/>
          </w:tcPr>
          <w:p w14:paraId="5FB0E239"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lastRenderedPageBreak/>
              <w:t>Listados de asistencia, registro fotográfico, plan de trabajo, informe ingeniero y documentos de acuerdo de subsidio.</w:t>
            </w:r>
          </w:p>
        </w:tc>
      </w:tr>
      <w:tr w:rsidR="00C27FF3" w:rsidRPr="0092684D" w14:paraId="72F55CC3" w14:textId="77777777" w:rsidTr="002244A5">
        <w:trPr>
          <w:trHeight w:val="495"/>
        </w:trPr>
        <w:tc>
          <w:tcPr>
            <w:tcW w:w="1626" w:type="dxa"/>
            <w:vMerge/>
            <w:vAlign w:val="center"/>
            <w:hideMark/>
          </w:tcPr>
          <w:p w14:paraId="76858A7D"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7C1EDB70"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46D5459B"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Planeado</w:t>
            </w:r>
          </w:p>
        </w:tc>
        <w:tc>
          <w:tcPr>
            <w:tcW w:w="709" w:type="dxa"/>
            <w:shd w:val="clear" w:color="auto" w:fill="auto"/>
            <w:vAlign w:val="center"/>
            <w:hideMark/>
          </w:tcPr>
          <w:p w14:paraId="7EDC372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31</w:t>
            </w:r>
          </w:p>
        </w:tc>
        <w:tc>
          <w:tcPr>
            <w:tcW w:w="709" w:type="dxa"/>
            <w:shd w:val="clear" w:color="auto" w:fill="auto"/>
            <w:vAlign w:val="center"/>
            <w:hideMark/>
          </w:tcPr>
          <w:p w14:paraId="613BD570"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50 </w:t>
            </w:r>
          </w:p>
        </w:tc>
        <w:tc>
          <w:tcPr>
            <w:tcW w:w="567" w:type="dxa"/>
            <w:shd w:val="clear" w:color="auto" w:fill="auto"/>
            <w:vAlign w:val="center"/>
            <w:hideMark/>
          </w:tcPr>
          <w:p w14:paraId="4F780B9E"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0 </w:t>
            </w:r>
          </w:p>
        </w:tc>
        <w:tc>
          <w:tcPr>
            <w:tcW w:w="567" w:type="dxa"/>
            <w:shd w:val="clear" w:color="auto" w:fill="auto"/>
            <w:vAlign w:val="center"/>
            <w:hideMark/>
          </w:tcPr>
          <w:p w14:paraId="4B6295BF"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0</w:t>
            </w:r>
          </w:p>
        </w:tc>
        <w:tc>
          <w:tcPr>
            <w:tcW w:w="5244" w:type="dxa"/>
            <w:vMerge/>
            <w:shd w:val="clear" w:color="auto" w:fill="FFFFFF" w:themeFill="background1"/>
            <w:vAlign w:val="center"/>
            <w:hideMark/>
          </w:tcPr>
          <w:p w14:paraId="2017A910"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46BD9B23" w14:textId="77777777" w:rsidR="00C27FF3" w:rsidRPr="0092684D" w:rsidRDefault="00C27FF3" w:rsidP="002244A5">
            <w:pPr>
              <w:rPr>
                <w:rFonts w:asciiTheme="minorHAnsi" w:hAnsiTheme="minorHAnsi" w:cstheme="minorHAnsi"/>
                <w:b/>
                <w:bCs/>
                <w:color w:val="000000" w:themeColor="text1"/>
                <w:sz w:val="16"/>
                <w:szCs w:val="16"/>
                <w:lang w:val="es-CO"/>
              </w:rPr>
            </w:pPr>
          </w:p>
        </w:tc>
      </w:tr>
      <w:tr w:rsidR="00C27FF3" w:rsidRPr="0092684D" w14:paraId="5F248BB2" w14:textId="77777777" w:rsidTr="002244A5">
        <w:trPr>
          <w:trHeight w:val="495"/>
        </w:trPr>
        <w:tc>
          <w:tcPr>
            <w:tcW w:w="1626" w:type="dxa"/>
            <w:vMerge/>
            <w:vAlign w:val="center"/>
            <w:hideMark/>
          </w:tcPr>
          <w:p w14:paraId="49F496E1"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1560" w:type="dxa"/>
            <w:vMerge/>
            <w:vAlign w:val="center"/>
            <w:hideMark/>
          </w:tcPr>
          <w:p w14:paraId="474D2143" w14:textId="77777777" w:rsidR="00C27FF3" w:rsidRPr="0092684D" w:rsidRDefault="00C27FF3" w:rsidP="002244A5">
            <w:pPr>
              <w:rPr>
                <w:rFonts w:asciiTheme="minorHAnsi" w:hAnsiTheme="minorHAnsi" w:cstheme="minorHAnsi"/>
                <w:iCs/>
                <w:color w:val="000000" w:themeColor="text1"/>
                <w:sz w:val="16"/>
                <w:szCs w:val="16"/>
                <w:lang w:val="es-CO"/>
              </w:rPr>
            </w:pPr>
          </w:p>
        </w:tc>
        <w:tc>
          <w:tcPr>
            <w:tcW w:w="850" w:type="dxa"/>
            <w:shd w:val="clear" w:color="auto" w:fill="auto"/>
            <w:vAlign w:val="center"/>
            <w:hideMark/>
          </w:tcPr>
          <w:p w14:paraId="7501D3EA" w14:textId="77777777" w:rsidR="00C27FF3" w:rsidRPr="0092684D" w:rsidRDefault="00C27FF3" w:rsidP="002244A5">
            <w:pP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Alcanzado</w:t>
            </w:r>
          </w:p>
        </w:tc>
        <w:tc>
          <w:tcPr>
            <w:tcW w:w="709" w:type="dxa"/>
            <w:shd w:val="clear" w:color="auto" w:fill="auto"/>
            <w:vAlign w:val="center"/>
            <w:hideMark/>
          </w:tcPr>
          <w:p w14:paraId="622BAA46"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22</w:t>
            </w:r>
          </w:p>
        </w:tc>
        <w:tc>
          <w:tcPr>
            <w:tcW w:w="709" w:type="dxa"/>
            <w:shd w:val="clear" w:color="auto" w:fill="auto"/>
            <w:vAlign w:val="center"/>
            <w:hideMark/>
          </w:tcPr>
          <w:p w14:paraId="4030196B"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39</w:t>
            </w:r>
          </w:p>
        </w:tc>
        <w:tc>
          <w:tcPr>
            <w:tcW w:w="567" w:type="dxa"/>
            <w:shd w:val="clear" w:color="auto" w:fill="auto"/>
            <w:vAlign w:val="center"/>
            <w:hideMark/>
          </w:tcPr>
          <w:p w14:paraId="104BFD7C"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5</w:t>
            </w:r>
          </w:p>
        </w:tc>
        <w:tc>
          <w:tcPr>
            <w:tcW w:w="567" w:type="dxa"/>
            <w:shd w:val="clear" w:color="auto" w:fill="auto"/>
            <w:vAlign w:val="center"/>
            <w:hideMark/>
          </w:tcPr>
          <w:p w14:paraId="4E4828D5" w14:textId="77777777" w:rsidR="00C27FF3" w:rsidRPr="0092684D" w:rsidRDefault="00C27FF3" w:rsidP="002244A5">
            <w:pPr>
              <w:jc w:val="center"/>
              <w:rPr>
                <w:rFonts w:asciiTheme="minorHAnsi" w:hAnsiTheme="minorHAnsi" w:cstheme="minorHAnsi"/>
                <w:color w:val="000000" w:themeColor="text1"/>
                <w:sz w:val="16"/>
                <w:szCs w:val="16"/>
                <w:lang w:val="es-CO"/>
              </w:rPr>
            </w:pPr>
            <w:r w:rsidRPr="0092684D">
              <w:rPr>
                <w:rFonts w:asciiTheme="minorHAnsi" w:hAnsiTheme="minorHAnsi" w:cstheme="minorHAnsi"/>
                <w:color w:val="000000" w:themeColor="text1"/>
                <w:sz w:val="16"/>
                <w:szCs w:val="16"/>
                <w:lang w:val="es-CO"/>
              </w:rPr>
              <w:t> 3</w:t>
            </w:r>
          </w:p>
        </w:tc>
        <w:tc>
          <w:tcPr>
            <w:tcW w:w="5244" w:type="dxa"/>
            <w:vMerge/>
            <w:shd w:val="clear" w:color="auto" w:fill="FFFFFF" w:themeFill="background1"/>
            <w:vAlign w:val="center"/>
            <w:hideMark/>
          </w:tcPr>
          <w:p w14:paraId="4153425B" w14:textId="77777777" w:rsidR="00C27FF3" w:rsidRPr="0092684D" w:rsidRDefault="00C27FF3" w:rsidP="002244A5">
            <w:pPr>
              <w:jc w:val="both"/>
              <w:rPr>
                <w:rFonts w:asciiTheme="minorHAnsi" w:hAnsiTheme="minorHAnsi" w:cstheme="minorHAnsi"/>
                <w:color w:val="000000" w:themeColor="text1"/>
                <w:sz w:val="16"/>
                <w:szCs w:val="16"/>
                <w:lang w:val="es-CO"/>
              </w:rPr>
            </w:pPr>
          </w:p>
        </w:tc>
        <w:tc>
          <w:tcPr>
            <w:tcW w:w="1908" w:type="dxa"/>
            <w:vMerge/>
            <w:vAlign w:val="center"/>
            <w:hideMark/>
          </w:tcPr>
          <w:p w14:paraId="322561C5" w14:textId="77777777" w:rsidR="00C27FF3" w:rsidRPr="0092684D" w:rsidRDefault="00C27FF3" w:rsidP="002244A5">
            <w:pPr>
              <w:rPr>
                <w:rFonts w:asciiTheme="minorHAnsi" w:hAnsiTheme="minorHAnsi" w:cstheme="minorHAnsi"/>
                <w:b/>
                <w:bCs/>
                <w:color w:val="000000" w:themeColor="text1"/>
                <w:sz w:val="16"/>
                <w:szCs w:val="16"/>
                <w:lang w:val="es-CO"/>
              </w:rPr>
            </w:pPr>
          </w:p>
        </w:tc>
      </w:tr>
    </w:tbl>
    <w:p w14:paraId="1810104C" w14:textId="77777777" w:rsidR="00C27FF3" w:rsidRDefault="00C27FF3" w:rsidP="000803A0">
      <w:pPr>
        <w:pStyle w:val="Textoindependiente"/>
        <w:jc w:val="both"/>
        <w:rPr>
          <w:rFonts w:asciiTheme="minorHAnsi" w:hAnsiTheme="minorHAnsi" w:cstheme="minorHAnsi"/>
          <w:bCs/>
          <w:lang w:val="es-CO"/>
        </w:rPr>
      </w:pPr>
    </w:p>
    <w:p w14:paraId="3B4DE4EA" w14:textId="77777777" w:rsidR="00B86DF1" w:rsidRDefault="00B86DF1" w:rsidP="002244A5">
      <w:pPr>
        <w:rPr>
          <w:rFonts w:asciiTheme="minorHAnsi" w:hAnsiTheme="minorHAnsi" w:cstheme="minorHAnsi"/>
          <w:b/>
          <w:color w:val="0070C0"/>
          <w:sz w:val="20"/>
          <w:szCs w:val="20"/>
          <w:lang w:val="es-CO"/>
        </w:rPr>
      </w:pPr>
    </w:p>
    <w:p w14:paraId="3653AC6A" w14:textId="77777777" w:rsidR="00B86DF1" w:rsidRDefault="00B86DF1" w:rsidP="002244A5">
      <w:pPr>
        <w:rPr>
          <w:rFonts w:asciiTheme="minorHAnsi" w:hAnsiTheme="minorHAnsi" w:cstheme="minorHAnsi"/>
          <w:b/>
          <w:color w:val="0070C0"/>
          <w:sz w:val="20"/>
          <w:szCs w:val="20"/>
          <w:lang w:val="es-CO"/>
        </w:rPr>
      </w:pPr>
    </w:p>
    <w:p w14:paraId="430A3C51" w14:textId="77777777" w:rsidR="00B86DF1" w:rsidRDefault="00B86DF1" w:rsidP="002244A5">
      <w:pPr>
        <w:rPr>
          <w:rFonts w:asciiTheme="minorHAnsi" w:hAnsiTheme="minorHAnsi" w:cstheme="minorHAnsi"/>
          <w:b/>
          <w:color w:val="0070C0"/>
          <w:sz w:val="20"/>
          <w:szCs w:val="20"/>
          <w:lang w:val="es-CO"/>
        </w:rPr>
      </w:pPr>
    </w:p>
    <w:p w14:paraId="7AB8D925" w14:textId="77777777" w:rsidR="00B86DF1" w:rsidRDefault="00B86DF1" w:rsidP="002244A5">
      <w:pPr>
        <w:rPr>
          <w:rFonts w:asciiTheme="minorHAnsi" w:hAnsiTheme="minorHAnsi" w:cstheme="minorHAnsi"/>
          <w:b/>
          <w:color w:val="0070C0"/>
          <w:sz w:val="20"/>
          <w:szCs w:val="20"/>
          <w:lang w:val="es-CO"/>
        </w:rPr>
      </w:pPr>
    </w:p>
    <w:p w14:paraId="206F6BF6" w14:textId="77777777" w:rsidR="00B86DF1" w:rsidRDefault="00B86DF1" w:rsidP="002244A5">
      <w:pPr>
        <w:rPr>
          <w:rFonts w:asciiTheme="minorHAnsi" w:hAnsiTheme="minorHAnsi" w:cstheme="minorHAnsi"/>
          <w:b/>
          <w:color w:val="0070C0"/>
          <w:sz w:val="20"/>
          <w:szCs w:val="20"/>
          <w:lang w:val="es-CO"/>
        </w:rPr>
      </w:pPr>
    </w:p>
    <w:p w14:paraId="6D8D783C" w14:textId="77777777" w:rsidR="002244A5" w:rsidRPr="002244A5" w:rsidRDefault="002244A5" w:rsidP="002244A5">
      <w:pPr>
        <w:rPr>
          <w:rFonts w:asciiTheme="minorHAnsi" w:hAnsiTheme="minorHAnsi" w:cstheme="minorHAnsi"/>
          <w:b/>
          <w:color w:val="0070C0"/>
          <w:sz w:val="20"/>
          <w:szCs w:val="20"/>
          <w:lang w:val="es-CO"/>
        </w:rPr>
      </w:pPr>
      <w:r w:rsidRPr="002244A5">
        <w:rPr>
          <w:rFonts w:asciiTheme="minorHAnsi" w:hAnsiTheme="minorHAnsi" w:cstheme="minorHAnsi"/>
          <w:b/>
          <w:color w:val="0070C0"/>
          <w:sz w:val="20"/>
          <w:szCs w:val="20"/>
          <w:lang w:val="es-CO"/>
        </w:rPr>
        <w:t xml:space="preserve">Bajo la sombra del árbol de Cedro, siento que hablo con él… </w:t>
      </w:r>
    </w:p>
    <w:p w14:paraId="674A74A7" w14:textId="77777777" w:rsidR="002244A5" w:rsidRPr="002244A5"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i/>
          <w:sz w:val="20"/>
          <w:szCs w:val="20"/>
          <w:lang w:val="es-CO"/>
        </w:rPr>
        <w:t>Por Andres Patarroyo, Programa de Justicia Transicional / PNUD Colombia.</w:t>
      </w:r>
    </w:p>
    <w:p w14:paraId="2E6A2960" w14:textId="77777777" w:rsidR="002244A5" w:rsidRPr="002244A5" w:rsidRDefault="002244A5" w:rsidP="002244A5">
      <w:pPr>
        <w:jc w:val="both"/>
        <w:rPr>
          <w:rFonts w:asciiTheme="minorHAnsi" w:hAnsiTheme="minorHAnsi" w:cstheme="minorHAnsi"/>
          <w:i/>
          <w:sz w:val="20"/>
          <w:szCs w:val="20"/>
          <w:lang w:val="es-CO"/>
        </w:rPr>
      </w:pPr>
    </w:p>
    <w:p w14:paraId="39C20145" w14:textId="77777777" w:rsidR="002244A5" w:rsidRPr="002244A5" w:rsidRDefault="002244A5" w:rsidP="002244A5">
      <w:pPr>
        <w:jc w:val="both"/>
        <w:rPr>
          <w:rFonts w:asciiTheme="minorHAnsi" w:hAnsiTheme="minorHAnsi" w:cstheme="minorHAnsi"/>
          <w:b/>
          <w:color w:val="0070C0"/>
          <w:sz w:val="20"/>
          <w:szCs w:val="20"/>
        </w:rPr>
      </w:pPr>
      <w:r w:rsidRPr="002244A5">
        <w:rPr>
          <w:rFonts w:asciiTheme="minorHAnsi" w:hAnsiTheme="minorHAnsi" w:cstheme="minorHAnsi"/>
          <w:i/>
          <w:noProof/>
          <w:sz w:val="20"/>
          <w:szCs w:val="20"/>
          <w:lang w:eastAsia="es-CO"/>
        </w:rPr>
        <w:lastRenderedPageBreak/>
        <w:drawing>
          <wp:inline distT="0" distB="0" distL="0" distR="0" wp14:anchorId="33514D5C" wp14:editId="511185B5">
            <wp:extent cx="5611495" cy="3000375"/>
            <wp:effectExtent l="0" t="0" r="8255" b="9525"/>
            <wp:docPr id="10" name="Imagen 10" descr="C:\Users\Andres.Patarroyo\AppData\Local\Microsoft\Windows\INetCache\Content.Word\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s.Patarroyo\AppData\Local\Microsoft\Windows\INetCache\Content.Word\IMG_125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074" b="24635"/>
                    <a:stretch/>
                  </pic:blipFill>
                  <pic:spPr bwMode="auto">
                    <a:xfrm>
                      <a:off x="0" y="0"/>
                      <a:ext cx="5612130" cy="3000715"/>
                    </a:xfrm>
                    <a:prstGeom prst="rect">
                      <a:avLst/>
                    </a:prstGeom>
                    <a:noFill/>
                    <a:ln>
                      <a:noFill/>
                    </a:ln>
                    <a:extLst>
                      <a:ext uri="{53640926-AAD7-44D8-BBD7-CCE9431645EC}">
                        <a14:shadowObscured xmlns:a14="http://schemas.microsoft.com/office/drawing/2010/main"/>
                      </a:ext>
                    </a:extLst>
                  </pic:spPr>
                </pic:pic>
              </a:graphicData>
            </a:graphic>
          </wp:inline>
        </w:drawing>
      </w:r>
    </w:p>
    <w:p w14:paraId="62B79326"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379505E7" w14:textId="77777777" w:rsidR="002244A5" w:rsidRPr="002244A5" w:rsidRDefault="002244A5" w:rsidP="002244A5">
      <w:pPr>
        <w:jc w:val="both"/>
        <w:rPr>
          <w:rFonts w:asciiTheme="minorHAnsi" w:hAnsiTheme="minorHAnsi" w:cstheme="minorHAnsi"/>
          <w:i/>
          <w:sz w:val="20"/>
          <w:szCs w:val="20"/>
          <w:lang w:val="es-CO"/>
        </w:rPr>
      </w:pPr>
    </w:p>
    <w:p w14:paraId="6B103460"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“él siempre será el amor de mi vida y mi compañero. Después de este hecho tan doloroso, mi vida cambió mucho, pues ‘Miro’ era el sustento de esta familia, él era el que traía la comida, todo para nuestros hijos y para la casa…. pero gracias al apoyo de mi comunidad, y Dios, luego de lo ocurrido, logré salir adelante con mis hijos, aunque no ha sido para nada fácil…”</w:t>
      </w:r>
    </w:p>
    <w:p w14:paraId="67B62F53" w14:textId="77777777" w:rsidR="002244A5" w:rsidRPr="002244A5" w:rsidRDefault="00B86DF1" w:rsidP="002244A5">
      <w:pPr>
        <w:jc w:val="both"/>
        <w:rPr>
          <w:rFonts w:asciiTheme="minorHAnsi" w:hAnsiTheme="minorHAnsi" w:cstheme="minorHAnsi"/>
          <w:sz w:val="20"/>
          <w:szCs w:val="20"/>
          <w:lang w:val="es-CO"/>
        </w:rPr>
      </w:pPr>
      <w:r w:rsidRPr="002244A5">
        <w:rPr>
          <w:rFonts w:asciiTheme="minorHAnsi" w:hAnsiTheme="minorHAnsi" w:cstheme="minorHAnsi"/>
          <w:noProof/>
          <w:sz w:val="20"/>
          <w:szCs w:val="20"/>
        </w:rPr>
        <w:drawing>
          <wp:anchor distT="0" distB="0" distL="114300" distR="114300" simplePos="0" relativeHeight="251684352" behindDoc="1" locked="0" layoutInCell="1" allowOverlap="1" wp14:anchorId="28434EF1" wp14:editId="39383364">
            <wp:simplePos x="0" y="0"/>
            <wp:positionH relativeFrom="column">
              <wp:posOffset>6724015</wp:posOffset>
            </wp:positionH>
            <wp:positionV relativeFrom="paragraph">
              <wp:posOffset>-3723005</wp:posOffset>
            </wp:positionV>
            <wp:extent cx="1892935" cy="2362200"/>
            <wp:effectExtent l="0" t="0" r="0" b="0"/>
            <wp:wrapTight wrapText="bothSides">
              <wp:wrapPolygon edited="0">
                <wp:start x="0" y="0"/>
                <wp:lineTo x="0" y="21426"/>
                <wp:lineTo x="21303" y="21426"/>
                <wp:lineTo x="21303" y="0"/>
                <wp:lineTo x="0" y="0"/>
              </wp:wrapPolygon>
            </wp:wrapTight>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92935" cy="2362200"/>
                    </a:xfrm>
                    <a:prstGeom prst="rect">
                      <a:avLst/>
                    </a:prstGeom>
                  </pic:spPr>
                </pic:pic>
              </a:graphicData>
            </a:graphic>
            <wp14:sizeRelH relativeFrom="margin">
              <wp14:pctWidth>0</wp14:pctWidth>
            </wp14:sizeRelH>
            <wp14:sizeRelV relativeFrom="margin">
              <wp14:pctHeight>0</wp14:pctHeight>
            </wp14:sizeRelV>
          </wp:anchor>
        </w:drawing>
      </w:r>
      <w:r w:rsidR="002244A5" w:rsidRPr="002244A5">
        <w:rPr>
          <w:rFonts w:asciiTheme="minorHAnsi" w:hAnsiTheme="minorHAnsi" w:cstheme="minorHAnsi"/>
          <w:sz w:val="20"/>
          <w:szCs w:val="20"/>
          <w:lang w:val="es-CO"/>
        </w:rPr>
        <w:t xml:space="preserve">A los 57 </w:t>
      </w:r>
      <w:proofErr w:type="gramStart"/>
      <w:r w:rsidR="002244A5" w:rsidRPr="002244A5">
        <w:rPr>
          <w:rFonts w:asciiTheme="minorHAnsi" w:hAnsiTheme="minorHAnsi" w:cstheme="minorHAnsi"/>
          <w:sz w:val="20"/>
          <w:szCs w:val="20"/>
          <w:lang w:val="es-CO"/>
        </w:rPr>
        <w:t>años de edad</w:t>
      </w:r>
      <w:proofErr w:type="gramEnd"/>
      <w:r w:rsidR="002244A5" w:rsidRPr="002244A5">
        <w:rPr>
          <w:rFonts w:asciiTheme="minorHAnsi" w:hAnsiTheme="minorHAnsi" w:cstheme="minorHAnsi"/>
          <w:sz w:val="20"/>
          <w:szCs w:val="20"/>
          <w:lang w:val="es-CO"/>
        </w:rPr>
        <w:t xml:space="preserve"> a Emma Churio, el conflicto le cambio la vida, hecho causado cuando grupos paramilitares a cargo de “Jorge 40” asesinaron frente a toda la comunidad a su amado esposo, Argemiro Quiroz, un líder comunitario afrocolombiano del corregimiento de Guacoche en el departamento del Cesar, el 6 de abril de 1997. </w:t>
      </w:r>
    </w:p>
    <w:p w14:paraId="53426515"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En una región muy cerca del Valle de Upar, a tan solo 19 kilómetros de distancia, se encuentra el corregimiento de Guacoche a Orillas del rio Cesar. Aunque el asentamiento era inicialmente de indígenas </w:t>
      </w:r>
      <w:proofErr w:type="spellStart"/>
      <w:r w:rsidRPr="002244A5">
        <w:rPr>
          <w:rFonts w:asciiTheme="minorHAnsi" w:hAnsiTheme="minorHAnsi" w:cstheme="minorHAnsi"/>
          <w:sz w:val="20"/>
          <w:szCs w:val="20"/>
          <w:lang w:val="es-CO"/>
        </w:rPr>
        <w:t>Chimilas</w:t>
      </w:r>
      <w:proofErr w:type="spellEnd"/>
      <w:r w:rsidRPr="002244A5">
        <w:rPr>
          <w:rFonts w:asciiTheme="minorHAnsi" w:hAnsiTheme="minorHAnsi" w:cstheme="minorHAnsi"/>
          <w:sz w:val="20"/>
          <w:szCs w:val="20"/>
          <w:lang w:val="es-CO"/>
        </w:rPr>
        <w:t xml:space="preserve">, posteriormente allí llegaron zambos y etnia negra. Se cree que las personas afrocolombianas que habitan en Guacoche </w:t>
      </w:r>
      <w:proofErr w:type="gramStart"/>
      <w:r w:rsidRPr="002244A5">
        <w:rPr>
          <w:rFonts w:asciiTheme="minorHAnsi" w:hAnsiTheme="minorHAnsi" w:cstheme="minorHAnsi"/>
          <w:sz w:val="20"/>
          <w:szCs w:val="20"/>
          <w:lang w:val="es-CO"/>
        </w:rPr>
        <w:t>actualmente,</w:t>
      </w:r>
      <w:proofErr w:type="gramEnd"/>
      <w:r w:rsidRPr="002244A5">
        <w:rPr>
          <w:rFonts w:asciiTheme="minorHAnsi" w:hAnsiTheme="minorHAnsi" w:cstheme="minorHAnsi"/>
          <w:sz w:val="20"/>
          <w:szCs w:val="20"/>
          <w:lang w:val="es-CO"/>
        </w:rPr>
        <w:t xml:space="preserve"> son descendientes de los esclavos cimarrones, que formaron un Palenque en este lugar, y que con el tiempo se fusionaron con los indígenas locales.</w:t>
      </w:r>
    </w:p>
    <w:p w14:paraId="352CBFFB"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Durante los años 90’s, grupos paramilitares hicieron sus primeras apariciones en el Cesar, especialmente en esta zona del país a cargo de las Autodefensas Unidas de Colombia AUC, bajo el mando de Rodrigo Tovar Pupo, conocido como “Jorge 40”, quien operaba principalmente en los departamentos de Cesar, Magdalena, Guajira, Atlántico y Santander; responsable de varias masacres y secuestros, a lo largo de 12 años.</w:t>
      </w:r>
    </w:p>
    <w:p w14:paraId="10CDC280"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lastRenderedPageBreak/>
        <w:t xml:space="preserve">Según Justicia y Paz, Jorge 40 reconoció haber perpetrado más de 600 crímenes entre asesinatos, desapariciones y masacres, generando acciones relacionadas con desplazamiento forzado, violencia sexual, desaparición forzada y otros crímenes de lesa humanidad que atentaron contra los derechos humanos de miles de hombres y mujeres colombianos, de esta región del país. </w:t>
      </w:r>
    </w:p>
    <w:p w14:paraId="40AB5276"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Sin embargo, según investigación periodística revelada por </w:t>
      </w:r>
      <w:hyperlink r:id="rId27" w:history="1">
        <w:r w:rsidRPr="002244A5">
          <w:rPr>
            <w:rStyle w:val="Hipervnculo"/>
            <w:rFonts w:asciiTheme="minorHAnsi" w:hAnsiTheme="minorHAnsi" w:cstheme="minorHAnsi"/>
            <w:sz w:val="20"/>
            <w:szCs w:val="20"/>
            <w:lang w:val="es-CO"/>
          </w:rPr>
          <w:t>Verdad Abierta</w:t>
        </w:r>
      </w:hyperlink>
      <w:r w:rsidRPr="002244A5">
        <w:rPr>
          <w:rFonts w:asciiTheme="minorHAnsi" w:hAnsiTheme="minorHAnsi" w:cstheme="minorHAnsi"/>
          <w:sz w:val="20"/>
          <w:szCs w:val="20"/>
          <w:lang w:val="es-CO"/>
        </w:rPr>
        <w:t xml:space="preserve"> y </w:t>
      </w:r>
      <w:hyperlink r:id="rId28" w:history="1">
        <w:r w:rsidRPr="002244A5">
          <w:rPr>
            <w:rStyle w:val="Hipervnculo"/>
            <w:rFonts w:asciiTheme="minorHAnsi" w:hAnsiTheme="minorHAnsi" w:cstheme="minorHAnsi"/>
            <w:sz w:val="20"/>
            <w:szCs w:val="20"/>
            <w:lang w:val="es-CO"/>
          </w:rPr>
          <w:t>Revista Semana</w:t>
        </w:r>
      </w:hyperlink>
      <w:r w:rsidRPr="002244A5">
        <w:rPr>
          <w:rFonts w:asciiTheme="minorHAnsi" w:hAnsiTheme="minorHAnsi" w:cstheme="minorHAnsi"/>
          <w:sz w:val="20"/>
          <w:szCs w:val="20"/>
          <w:lang w:val="es-CO"/>
        </w:rPr>
        <w:t xml:space="preserve">, en su historial aparecen más de 20.855 hechos en los que participó como paramilitar y 25.853 víctimas de su línea de mando, pues 'Jorge 40' tenía a su cargo 20 frentes. Por dar un ejemplo, sólo en la masacre de El Salado, la Fiscalía General de la Nación tiene registradas 3.500 víctimas. Actualmente, cumple una condena de 12 años en los Estados Unidos y fue Excluido de Justicia y Paz por la Corte Suprema de Justicia, en agosto de 2015, por faltar al compromiso del esclarecimiento de la verdad, así como por negar su participación en otros crímenes. </w:t>
      </w:r>
    </w:p>
    <w:p w14:paraId="078747EC" w14:textId="77777777" w:rsidR="002244A5" w:rsidRPr="002244A5" w:rsidRDefault="002244A5" w:rsidP="002244A5">
      <w:pPr>
        <w:jc w:val="both"/>
        <w:rPr>
          <w:rFonts w:asciiTheme="minorHAnsi" w:hAnsiTheme="minorHAnsi" w:cstheme="minorHAnsi"/>
          <w:sz w:val="20"/>
          <w:szCs w:val="20"/>
          <w:lang w:val="es-CO"/>
        </w:rPr>
      </w:pPr>
    </w:p>
    <w:p w14:paraId="6BDECE0C" w14:textId="77777777" w:rsidR="002244A5" w:rsidRPr="002244A5" w:rsidRDefault="002244A5" w:rsidP="002244A5">
      <w:pPr>
        <w:jc w:val="both"/>
        <w:rPr>
          <w:rFonts w:asciiTheme="minorHAnsi" w:hAnsiTheme="minorHAnsi" w:cstheme="minorHAnsi"/>
          <w:b/>
          <w:sz w:val="20"/>
          <w:szCs w:val="20"/>
          <w:lang w:val="es-CO"/>
        </w:rPr>
      </w:pPr>
      <w:r w:rsidRPr="002244A5">
        <w:rPr>
          <w:rFonts w:asciiTheme="minorHAnsi" w:hAnsiTheme="minorHAnsi" w:cstheme="minorHAnsi"/>
          <w:b/>
          <w:sz w:val="20"/>
          <w:szCs w:val="20"/>
          <w:lang w:val="es-CO"/>
        </w:rPr>
        <w:t>Dolor y memoria</w:t>
      </w:r>
    </w:p>
    <w:p w14:paraId="5D938DBB" w14:textId="77777777" w:rsidR="002244A5" w:rsidRPr="002244A5" w:rsidRDefault="002244A5" w:rsidP="002244A5">
      <w:pPr>
        <w:jc w:val="both"/>
        <w:rPr>
          <w:rFonts w:asciiTheme="minorHAnsi" w:hAnsiTheme="minorHAnsi" w:cstheme="minorHAnsi"/>
          <w:i/>
          <w:sz w:val="20"/>
          <w:szCs w:val="20"/>
        </w:rPr>
      </w:pPr>
      <w:r w:rsidRPr="002244A5">
        <w:rPr>
          <w:rFonts w:asciiTheme="minorHAnsi" w:hAnsiTheme="minorHAnsi" w:cstheme="minorHAnsi"/>
          <w:sz w:val="20"/>
          <w:szCs w:val="20"/>
          <w:lang w:val="es-CO"/>
        </w:rPr>
        <w:t xml:space="preserve">Argemiro Quiroz fue asesinado dejando un legado familiar de 8 hijos (5 hombres y 3 mujeres), los cuales quedaron muy afectados psicológicamente por los acontecido, tanto así, que una de sus hijas desde esa fecha no volvió hablar y dos de sus hijos viendo lo sucedido salieron de Guacoche agobiados por el dolor y el recuerdo. </w:t>
      </w:r>
      <w:r w:rsidRPr="002244A5">
        <w:rPr>
          <w:rFonts w:asciiTheme="minorHAnsi" w:hAnsiTheme="minorHAnsi" w:cstheme="minorHAnsi"/>
          <w:i/>
          <w:sz w:val="20"/>
          <w:szCs w:val="20"/>
          <w:lang w:val="es-CO"/>
        </w:rPr>
        <w:t xml:space="preserve">“el mayor fue el hijo que vio como asesinaron a su padre y él no resistió vivir más aquí en Guacoche y decidió irse… mi </w:t>
      </w:r>
      <w:proofErr w:type="spellStart"/>
      <w:r w:rsidRPr="002244A5">
        <w:rPr>
          <w:rFonts w:asciiTheme="minorHAnsi" w:hAnsiTheme="minorHAnsi" w:cstheme="minorHAnsi"/>
          <w:i/>
          <w:sz w:val="20"/>
          <w:szCs w:val="20"/>
          <w:lang w:val="es-CO"/>
        </w:rPr>
        <w:t>pelao</w:t>
      </w:r>
      <w:proofErr w:type="spellEnd"/>
      <w:r w:rsidRPr="002244A5">
        <w:rPr>
          <w:rFonts w:asciiTheme="minorHAnsi" w:hAnsiTheme="minorHAnsi" w:cstheme="minorHAnsi"/>
          <w:i/>
          <w:sz w:val="20"/>
          <w:szCs w:val="20"/>
          <w:lang w:val="es-CO"/>
        </w:rPr>
        <w:t xml:space="preserve">’ emprendió camino solo para Valledupar y hoy en día estudio, es profesional y trabaja como un hombre de bien, como su papá siempre lo quiso ver a él y a sus hermanos/as”. </w:t>
      </w:r>
      <w:proofErr w:type="spellStart"/>
      <w:r w:rsidRPr="002244A5">
        <w:rPr>
          <w:rFonts w:asciiTheme="minorHAnsi" w:hAnsiTheme="minorHAnsi" w:cstheme="minorHAnsi"/>
          <w:sz w:val="20"/>
          <w:szCs w:val="20"/>
        </w:rPr>
        <w:t>Señala</w:t>
      </w:r>
      <w:proofErr w:type="spellEnd"/>
      <w:r w:rsidRPr="002244A5">
        <w:rPr>
          <w:rFonts w:asciiTheme="minorHAnsi" w:hAnsiTheme="minorHAnsi" w:cstheme="minorHAnsi"/>
          <w:sz w:val="20"/>
          <w:szCs w:val="20"/>
        </w:rPr>
        <w:t xml:space="preserve"> Emma</w:t>
      </w:r>
    </w:p>
    <w:p w14:paraId="00B12404" w14:textId="77777777" w:rsidR="002244A5" w:rsidRPr="002244A5" w:rsidRDefault="002244A5" w:rsidP="002244A5">
      <w:pPr>
        <w:jc w:val="both"/>
        <w:rPr>
          <w:rFonts w:asciiTheme="minorHAnsi" w:hAnsiTheme="minorHAnsi" w:cstheme="minorHAnsi"/>
          <w:i/>
          <w:sz w:val="20"/>
          <w:szCs w:val="20"/>
        </w:rPr>
      </w:pPr>
      <w:r w:rsidRPr="002244A5">
        <w:rPr>
          <w:rFonts w:asciiTheme="minorHAnsi" w:hAnsiTheme="minorHAnsi" w:cstheme="minorHAnsi"/>
          <w:b/>
          <w:noProof/>
          <w:sz w:val="20"/>
          <w:szCs w:val="20"/>
          <w:lang w:eastAsia="es-CO"/>
        </w:rPr>
        <w:drawing>
          <wp:anchor distT="0" distB="0" distL="114300" distR="114300" simplePos="0" relativeHeight="251687424" behindDoc="1" locked="0" layoutInCell="1" allowOverlap="1" wp14:anchorId="3C1853E0" wp14:editId="0C569C55">
            <wp:simplePos x="0" y="0"/>
            <wp:positionH relativeFrom="column">
              <wp:posOffset>-2540</wp:posOffset>
            </wp:positionH>
            <wp:positionV relativeFrom="paragraph">
              <wp:posOffset>-4185920</wp:posOffset>
            </wp:positionV>
            <wp:extent cx="4333875" cy="2537460"/>
            <wp:effectExtent l="0" t="0" r="9525" b="0"/>
            <wp:wrapTight wrapText="bothSides">
              <wp:wrapPolygon edited="0">
                <wp:start x="0" y="0"/>
                <wp:lineTo x="0" y="21405"/>
                <wp:lineTo x="21553" y="21405"/>
                <wp:lineTo x="2155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66.JPG"/>
                    <pic:cNvPicPr/>
                  </pic:nvPicPr>
                  <pic:blipFill rotWithShape="1">
                    <a:blip r:embed="rId29" cstate="print">
                      <a:extLst>
                        <a:ext uri="{28A0092B-C50C-407E-A947-70E740481C1C}">
                          <a14:useLocalDpi xmlns:a14="http://schemas.microsoft.com/office/drawing/2010/main" val="0"/>
                        </a:ext>
                      </a:extLst>
                    </a:blip>
                    <a:srcRect t="8373" b="13561"/>
                    <a:stretch/>
                  </pic:blipFill>
                  <pic:spPr bwMode="auto">
                    <a:xfrm>
                      <a:off x="0" y="0"/>
                      <a:ext cx="4333875"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F6234"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172739F0" w14:textId="77777777" w:rsidR="002244A5" w:rsidRPr="002244A5" w:rsidRDefault="002244A5" w:rsidP="002244A5">
      <w:pPr>
        <w:jc w:val="center"/>
        <w:rPr>
          <w:rFonts w:asciiTheme="minorHAnsi" w:hAnsiTheme="minorHAnsi" w:cstheme="minorHAnsi"/>
          <w:i/>
          <w:sz w:val="20"/>
          <w:szCs w:val="20"/>
          <w:lang w:val="es-CO"/>
        </w:rPr>
      </w:pPr>
    </w:p>
    <w:p w14:paraId="56E67162"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Según Emma, “Miro” como ella lo recuerda, era un hombre entusiasta, con buen sentido del humor, le gustaba mucho hablar con la gente y entre broma y risa siempre se daba la manera de ayudar a las personas. </w:t>
      </w:r>
    </w:p>
    <w:p w14:paraId="61989FD8" w14:textId="77777777" w:rsidR="002244A5" w:rsidRPr="002244A5" w:rsidRDefault="002244A5" w:rsidP="002244A5">
      <w:pPr>
        <w:jc w:val="center"/>
        <w:rPr>
          <w:rFonts w:asciiTheme="minorHAnsi" w:hAnsiTheme="minorHAnsi" w:cstheme="minorHAnsi"/>
          <w:sz w:val="20"/>
          <w:szCs w:val="20"/>
          <w:lang w:val="es-CO"/>
        </w:rPr>
      </w:pPr>
      <w:r w:rsidRPr="002244A5">
        <w:rPr>
          <w:rFonts w:asciiTheme="minorHAnsi" w:hAnsiTheme="minorHAnsi" w:cstheme="minorHAnsi"/>
          <w:i/>
          <w:sz w:val="20"/>
          <w:szCs w:val="20"/>
          <w:lang w:val="es-CO"/>
        </w:rPr>
        <w:t>“el siempre que podía y como fuera sí tenía que darle un plato de comida a alguien lo hacía con gusto, pues él trabajaba duro en las fincas y siempre me decía: - Morena, mientras yo viva solo quiero que mis hijos y tú, nunca se me vayan a dormir en la noche sin comer un plato de comida y en lo que yo pueda ayudar a gente lo haré”.</w:t>
      </w:r>
    </w:p>
    <w:p w14:paraId="3738FE88"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Ese 6 de abril a media mañana, mientras Emma estaba adobando la carne de conejo para el almuerzo, frente a su casa se empezó a escuchar gritos y exigencias de mando de las AUC, que habían llegado a Guacoche. Al rato, ella sólo recuerda que Argemiro entró y le pidió que le alcanzara la cédula. Luego de unas horas de tenerlo a él y a varios habitantes de la comunidad en el centro de la plaza, con lista en mano, Jorge 40 y su grupo, asesinaron a Argemiro acabando con su vida y cambiando la de Emma para siempre… </w:t>
      </w:r>
    </w:p>
    <w:p w14:paraId="208971D0" w14:textId="77777777" w:rsidR="002244A5" w:rsidRPr="002244A5" w:rsidRDefault="002244A5" w:rsidP="002244A5">
      <w:pPr>
        <w:jc w:val="both"/>
        <w:rPr>
          <w:rFonts w:asciiTheme="minorHAnsi" w:hAnsiTheme="minorHAnsi" w:cstheme="minorHAnsi"/>
          <w:i/>
          <w:sz w:val="20"/>
          <w:szCs w:val="20"/>
        </w:rPr>
      </w:pPr>
      <w:r w:rsidRPr="002244A5">
        <w:rPr>
          <w:rFonts w:asciiTheme="minorHAnsi" w:hAnsiTheme="minorHAnsi" w:cstheme="minorHAnsi"/>
          <w:noProof/>
          <w:sz w:val="20"/>
          <w:szCs w:val="20"/>
          <w:lang w:eastAsia="es-CO"/>
        </w:rPr>
        <w:lastRenderedPageBreak/>
        <w:drawing>
          <wp:anchor distT="0" distB="0" distL="114300" distR="114300" simplePos="0" relativeHeight="251686400" behindDoc="1" locked="0" layoutInCell="1" allowOverlap="1" wp14:anchorId="71B82831" wp14:editId="40EACC4C">
            <wp:simplePos x="0" y="0"/>
            <wp:positionH relativeFrom="column">
              <wp:posOffset>-2540</wp:posOffset>
            </wp:positionH>
            <wp:positionV relativeFrom="paragraph">
              <wp:posOffset>0</wp:posOffset>
            </wp:positionV>
            <wp:extent cx="4943475" cy="2927985"/>
            <wp:effectExtent l="0" t="0" r="9525" b="5715"/>
            <wp:wrapTight wrapText="bothSides">
              <wp:wrapPolygon edited="0">
                <wp:start x="0" y="0"/>
                <wp:lineTo x="0" y="21502"/>
                <wp:lineTo x="21558" y="21502"/>
                <wp:lineTo x="21558" y="0"/>
                <wp:lineTo x="0" y="0"/>
              </wp:wrapPolygon>
            </wp:wrapTight>
            <wp:docPr id="14" name="Imagen 14" descr="C:\Users\Andres.Patarroyo\AppData\Local\Microsoft\Windows\INetCache\Content.Word\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s.Patarroyo\AppData\Local\Microsoft\Windows\INetCache\Content.Word\IMG_133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68" b="9246"/>
                    <a:stretch/>
                  </pic:blipFill>
                  <pic:spPr bwMode="auto">
                    <a:xfrm>
                      <a:off x="0" y="0"/>
                      <a:ext cx="4943475"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FFA33"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528E54DC" w14:textId="77777777" w:rsidR="002244A5" w:rsidRPr="002244A5" w:rsidRDefault="002244A5" w:rsidP="002244A5">
      <w:pPr>
        <w:jc w:val="both"/>
        <w:rPr>
          <w:rFonts w:asciiTheme="minorHAnsi" w:hAnsiTheme="minorHAnsi" w:cstheme="minorHAnsi"/>
          <w:sz w:val="20"/>
          <w:szCs w:val="20"/>
          <w:lang w:val="es-CO"/>
        </w:rPr>
      </w:pPr>
    </w:p>
    <w:p w14:paraId="395A7010"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“Yo he sufrido, pero gracias a Dios mis hijos no me han hecho sufrir, hoy están grandes y trabajan, vienen me visitan, no vemos a diario, ellos están muy pendientes de mí, así mismo nos reímos jugamos con los nietos y hasta recordamos los momentos de infancia que vivieron junto a su padre”.</w:t>
      </w:r>
    </w:p>
    <w:p w14:paraId="5D89DE1E" w14:textId="77777777" w:rsidR="002244A5" w:rsidRPr="002244A5" w:rsidRDefault="002244A5" w:rsidP="002244A5">
      <w:pPr>
        <w:jc w:val="both"/>
        <w:rPr>
          <w:rFonts w:asciiTheme="minorHAnsi" w:hAnsiTheme="minorHAnsi" w:cstheme="minorHAnsi"/>
          <w:sz w:val="20"/>
          <w:szCs w:val="20"/>
          <w:lang w:val="es-CO"/>
        </w:rPr>
      </w:pPr>
    </w:p>
    <w:p w14:paraId="0D1B099B"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Su única conexión con </w:t>
      </w:r>
      <w:proofErr w:type="gramStart"/>
      <w:r w:rsidRPr="002244A5">
        <w:rPr>
          <w:rFonts w:asciiTheme="minorHAnsi" w:hAnsiTheme="minorHAnsi" w:cstheme="minorHAnsi"/>
          <w:sz w:val="20"/>
          <w:szCs w:val="20"/>
          <w:lang w:val="es-CO"/>
        </w:rPr>
        <w:t>él,</w:t>
      </w:r>
      <w:proofErr w:type="gramEnd"/>
      <w:r w:rsidRPr="002244A5">
        <w:rPr>
          <w:rFonts w:asciiTheme="minorHAnsi" w:hAnsiTheme="minorHAnsi" w:cstheme="minorHAnsi"/>
          <w:sz w:val="20"/>
          <w:szCs w:val="20"/>
          <w:lang w:val="es-CO"/>
        </w:rPr>
        <w:t xml:space="preserve"> dice ella, es ir y sentarse al lado del monumento que le hizo la comunidad de Guacoche, en el mismo sitio donde Argemiro murió, lugar en el cual, con el paso de los años fue creciendo un árbol de Cedro, que hoy después de 20 años, da sombra en el sitio donde Emma dice que siente paz, y donde ella percibe que él la escucha. </w:t>
      </w:r>
    </w:p>
    <w:p w14:paraId="614C3794"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Mientras ella saca de su bolso un rosario y una vieja biblia, va diciendo que hoy en día trabaja como “Rezandera” una práctica ancestral que realiza desde que tenía 18 </w:t>
      </w:r>
      <w:proofErr w:type="gramStart"/>
      <w:r w:rsidRPr="002244A5">
        <w:rPr>
          <w:rFonts w:asciiTheme="minorHAnsi" w:hAnsiTheme="minorHAnsi" w:cstheme="minorHAnsi"/>
          <w:sz w:val="20"/>
          <w:szCs w:val="20"/>
          <w:lang w:val="es-CO"/>
        </w:rPr>
        <w:t>años de edad</w:t>
      </w:r>
      <w:proofErr w:type="gramEnd"/>
      <w:r w:rsidRPr="002244A5">
        <w:rPr>
          <w:rFonts w:asciiTheme="minorHAnsi" w:hAnsiTheme="minorHAnsi" w:cstheme="minorHAnsi"/>
          <w:sz w:val="20"/>
          <w:szCs w:val="20"/>
          <w:lang w:val="es-CO"/>
        </w:rPr>
        <w:t>, y que ejerce en beneficio de su comunidad, pero por causa del conflicto armado dejo un tiempo de practicar o cuando lo hacía le tocaba de manera clandestina para que no fuera estigmatizada por estos grupos armados.</w:t>
      </w:r>
    </w:p>
    <w:p w14:paraId="43FD126A" w14:textId="77777777" w:rsidR="002244A5" w:rsidRPr="002244A5" w:rsidRDefault="002244A5" w:rsidP="002244A5">
      <w:pPr>
        <w:jc w:val="both"/>
        <w:rPr>
          <w:rFonts w:asciiTheme="minorHAnsi" w:hAnsiTheme="minorHAnsi" w:cstheme="minorHAnsi"/>
          <w:i/>
          <w:sz w:val="20"/>
          <w:szCs w:val="20"/>
          <w:lang w:val="es-CO"/>
        </w:rPr>
      </w:pPr>
      <w:r w:rsidRPr="002244A5">
        <w:rPr>
          <w:rFonts w:asciiTheme="minorHAnsi" w:hAnsiTheme="minorHAnsi" w:cstheme="minorHAnsi"/>
          <w:i/>
          <w:sz w:val="20"/>
          <w:szCs w:val="20"/>
          <w:lang w:val="es-CO"/>
        </w:rPr>
        <w:t>“Esto de rezarle a los muertos lo hago de corazón, yo no cobro por eso, esta es una forma de ayudar a mi comunidad en tiempos difíciles, así como ellos me ayudaron a mí y a mis hijos por la partida de Miro”.</w:t>
      </w:r>
    </w:p>
    <w:p w14:paraId="5EB84AB1" w14:textId="77777777" w:rsidR="002244A5" w:rsidRPr="002244A5" w:rsidRDefault="002244A5" w:rsidP="002244A5">
      <w:pPr>
        <w:jc w:val="both"/>
        <w:rPr>
          <w:rFonts w:asciiTheme="minorHAnsi" w:hAnsiTheme="minorHAnsi" w:cstheme="minorHAnsi"/>
          <w:i/>
          <w:sz w:val="20"/>
          <w:szCs w:val="20"/>
          <w:lang w:val="es-CO"/>
        </w:rPr>
      </w:pPr>
    </w:p>
    <w:p w14:paraId="5F164E80" w14:textId="77777777" w:rsidR="002244A5" w:rsidRPr="002244A5" w:rsidRDefault="002244A5" w:rsidP="002244A5">
      <w:pPr>
        <w:jc w:val="both"/>
        <w:rPr>
          <w:rFonts w:asciiTheme="minorHAnsi" w:hAnsiTheme="minorHAnsi" w:cstheme="minorHAnsi"/>
          <w:b/>
          <w:sz w:val="20"/>
          <w:szCs w:val="20"/>
          <w:lang w:val="es-CO"/>
        </w:rPr>
      </w:pPr>
      <w:r w:rsidRPr="002244A5">
        <w:rPr>
          <w:rFonts w:asciiTheme="minorHAnsi" w:hAnsiTheme="minorHAnsi" w:cstheme="minorHAnsi"/>
          <w:b/>
          <w:sz w:val="20"/>
          <w:szCs w:val="20"/>
          <w:lang w:val="es-CO"/>
        </w:rPr>
        <w:t xml:space="preserve">La reparación Colectiva en Guacoche </w:t>
      </w:r>
    </w:p>
    <w:p w14:paraId="75CE7B69"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Emma hace parte del grupo de “Sabedores y Sabedoras” ancestrales que esta priorizado desde el año 2014, en el Plan Integral de Reparación Colectiva – PICR,  actividad que responde a una de las cuatro medidas, acordadas para este corregimiento en el marco del proyecto que viene implementando el PNUD, a través del Programa de Justicia Transicional del Área de Paz y Reconciliación,  en coordinación con FAO, ONU Mujeres, UNICEF y la Unidad de Atención y Reparación Integral a Víctimas – UARIV;  con el apoyo económico del Fondo Multidonante de las Naciones Unidas para el Posconflicto - MPTF. </w:t>
      </w:r>
    </w:p>
    <w:p w14:paraId="0D614F1A" w14:textId="77777777" w:rsidR="002244A5" w:rsidRPr="002244A5" w:rsidRDefault="002244A5" w:rsidP="002244A5">
      <w:pPr>
        <w:jc w:val="both"/>
        <w:rPr>
          <w:rFonts w:asciiTheme="minorHAnsi" w:hAnsiTheme="minorHAnsi" w:cstheme="minorHAnsi"/>
          <w:sz w:val="20"/>
          <w:szCs w:val="20"/>
          <w:lang w:val="es-CO"/>
        </w:rPr>
      </w:pPr>
    </w:p>
    <w:p w14:paraId="692457E8" w14:textId="77777777" w:rsidR="002244A5" w:rsidRPr="002244A5" w:rsidRDefault="002244A5" w:rsidP="002244A5">
      <w:pPr>
        <w:jc w:val="center"/>
        <w:rPr>
          <w:rFonts w:asciiTheme="minorHAnsi" w:hAnsiTheme="minorHAnsi" w:cstheme="minorHAnsi"/>
          <w:i/>
          <w:sz w:val="20"/>
          <w:szCs w:val="20"/>
          <w:lang w:val="es-CO"/>
        </w:rPr>
      </w:pPr>
      <w:r w:rsidRPr="002244A5">
        <w:rPr>
          <w:rFonts w:asciiTheme="minorHAnsi" w:hAnsiTheme="minorHAnsi" w:cstheme="minorHAnsi"/>
          <w:i/>
          <w:sz w:val="20"/>
          <w:szCs w:val="20"/>
          <w:lang w:val="es-CO"/>
        </w:rPr>
        <w:t>“para mí y para nuestra comunidad el programa de reparación colectiva de la Unidad de Víctimas nos ha mostrado que sí existe confianza en las instituciones del Estado, y que más garantía de ello que está las Naciones Unidas con el PNUD apoyando para que podamos nosotros recibir las ayudas concertadas que permiten seguir reivindicando nuestros derechos que fueron vulnerados por la violencia”, destacó Emma.</w:t>
      </w:r>
    </w:p>
    <w:p w14:paraId="324D59B7" w14:textId="77777777" w:rsidR="002244A5" w:rsidRPr="00B86DF1" w:rsidRDefault="00B86DF1" w:rsidP="002244A5">
      <w:pPr>
        <w:jc w:val="both"/>
        <w:rPr>
          <w:rFonts w:asciiTheme="minorHAnsi" w:hAnsiTheme="minorHAnsi" w:cstheme="minorHAnsi"/>
          <w:noProof/>
          <w:sz w:val="20"/>
          <w:szCs w:val="20"/>
          <w:lang w:val="es-CO" w:eastAsia="es-CO"/>
        </w:rPr>
      </w:pPr>
      <w:r w:rsidRPr="002244A5">
        <w:rPr>
          <w:rFonts w:asciiTheme="minorHAnsi" w:hAnsiTheme="minorHAnsi" w:cstheme="minorHAnsi"/>
          <w:i/>
          <w:noProof/>
          <w:sz w:val="20"/>
          <w:szCs w:val="20"/>
          <w:lang w:eastAsia="es-CO"/>
        </w:rPr>
        <w:lastRenderedPageBreak/>
        <w:drawing>
          <wp:anchor distT="0" distB="0" distL="114300" distR="114300" simplePos="0" relativeHeight="251683328" behindDoc="1" locked="0" layoutInCell="1" allowOverlap="1" wp14:anchorId="0AAC5A0D" wp14:editId="1107616B">
            <wp:simplePos x="0" y="0"/>
            <wp:positionH relativeFrom="column">
              <wp:posOffset>6292850</wp:posOffset>
            </wp:positionH>
            <wp:positionV relativeFrom="paragraph">
              <wp:posOffset>-354965</wp:posOffset>
            </wp:positionV>
            <wp:extent cx="2206625" cy="2896235"/>
            <wp:effectExtent l="0" t="0" r="3175" b="0"/>
            <wp:wrapTight wrapText="bothSides">
              <wp:wrapPolygon edited="0">
                <wp:start x="0" y="0"/>
                <wp:lineTo x="0" y="21453"/>
                <wp:lineTo x="21445" y="21453"/>
                <wp:lineTo x="214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6625" cy="2896235"/>
                    </a:xfrm>
                    <a:prstGeom prst="rect">
                      <a:avLst/>
                    </a:prstGeom>
                    <a:noFill/>
                  </pic:spPr>
                </pic:pic>
              </a:graphicData>
            </a:graphic>
            <wp14:sizeRelH relativeFrom="margin">
              <wp14:pctWidth>0</wp14:pctWidth>
            </wp14:sizeRelH>
            <wp14:sizeRelV relativeFrom="margin">
              <wp14:pctHeight>0</wp14:pctHeight>
            </wp14:sizeRelV>
          </wp:anchor>
        </w:drawing>
      </w:r>
      <w:r w:rsidR="002244A5" w:rsidRPr="002244A5">
        <w:rPr>
          <w:rFonts w:asciiTheme="minorHAnsi" w:hAnsiTheme="minorHAnsi" w:cstheme="minorHAnsi"/>
          <w:noProof/>
          <w:sz w:val="20"/>
          <w:szCs w:val="20"/>
          <w:lang w:eastAsia="es-CO"/>
        </w:rPr>
        <w:drawing>
          <wp:anchor distT="0" distB="0" distL="114300" distR="114300" simplePos="0" relativeHeight="251685376" behindDoc="1" locked="0" layoutInCell="1" allowOverlap="1" wp14:anchorId="6330FE4A" wp14:editId="69985477">
            <wp:simplePos x="0" y="0"/>
            <wp:positionH relativeFrom="column">
              <wp:posOffset>-2540</wp:posOffset>
            </wp:positionH>
            <wp:positionV relativeFrom="paragraph">
              <wp:posOffset>-3410585</wp:posOffset>
            </wp:positionV>
            <wp:extent cx="4289149" cy="2409825"/>
            <wp:effectExtent l="0" t="0" r="0" b="0"/>
            <wp:wrapTight wrapText="bothSides">
              <wp:wrapPolygon edited="0">
                <wp:start x="0" y="0"/>
                <wp:lineTo x="0" y="21344"/>
                <wp:lineTo x="21491" y="21344"/>
                <wp:lineTo x="21491" y="0"/>
                <wp:lineTo x="0" y="0"/>
              </wp:wrapPolygon>
            </wp:wrapTight>
            <wp:docPr id="27" name="Imagen 27" descr="C:\Users\Andres.Patarroyo\AppData\Local\Microsoft\Windows\INetCache\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s.Patarroyo\AppData\Local\Microsoft\Windows\INetCache\Content.Word\IMG_134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636" b="14451"/>
                    <a:stretch/>
                  </pic:blipFill>
                  <pic:spPr bwMode="auto">
                    <a:xfrm>
                      <a:off x="0" y="0"/>
                      <a:ext cx="4289149" cy="2409825"/>
                    </a:xfrm>
                    <a:prstGeom prst="rect">
                      <a:avLst/>
                    </a:prstGeom>
                    <a:noFill/>
                    <a:ln>
                      <a:noFill/>
                    </a:ln>
                    <a:extLst>
                      <a:ext uri="{53640926-AAD7-44D8-BBD7-CCE9431645EC}">
                        <a14:shadowObscured xmlns:a14="http://schemas.microsoft.com/office/drawing/2010/main"/>
                      </a:ext>
                    </a:extLst>
                  </pic:spPr>
                </pic:pic>
              </a:graphicData>
            </a:graphic>
          </wp:anchor>
        </w:drawing>
      </w:r>
    </w:p>
    <w:p w14:paraId="5C7793AD" w14:textId="77777777" w:rsidR="002244A5" w:rsidRPr="002244A5" w:rsidRDefault="002244A5" w:rsidP="00B86DF1">
      <w:pPr>
        <w:rPr>
          <w:rFonts w:asciiTheme="minorHAnsi" w:hAnsiTheme="minorHAnsi" w:cstheme="minorHAnsi"/>
          <w:i/>
          <w:sz w:val="20"/>
          <w:szCs w:val="20"/>
          <w:lang w:val="es-CO"/>
        </w:rPr>
      </w:pPr>
      <w:r w:rsidRPr="002244A5">
        <w:rPr>
          <w:rFonts w:asciiTheme="minorHAnsi" w:hAnsiTheme="minorHAnsi" w:cstheme="minorHAnsi"/>
          <w:i/>
          <w:sz w:val="20"/>
          <w:szCs w:val="20"/>
          <w:lang w:val="es-CO"/>
        </w:rPr>
        <w:t>Fotografía Andrés Patarroyo, PNUD Colombia</w:t>
      </w:r>
    </w:p>
    <w:p w14:paraId="726937A6" w14:textId="77777777" w:rsidR="002244A5" w:rsidRPr="002244A5" w:rsidRDefault="002244A5" w:rsidP="002244A5">
      <w:pPr>
        <w:jc w:val="both"/>
        <w:rPr>
          <w:rFonts w:asciiTheme="minorHAnsi" w:hAnsiTheme="minorHAnsi" w:cstheme="minorHAnsi"/>
          <w:sz w:val="20"/>
          <w:szCs w:val="20"/>
          <w:lang w:val="es-CO"/>
        </w:rPr>
      </w:pPr>
    </w:p>
    <w:p w14:paraId="4988D969" w14:textId="77777777" w:rsidR="002244A5" w:rsidRPr="002244A5" w:rsidRDefault="002244A5" w:rsidP="002244A5">
      <w:pPr>
        <w:jc w:val="both"/>
        <w:rPr>
          <w:rFonts w:asciiTheme="minorHAnsi" w:hAnsiTheme="minorHAnsi" w:cstheme="minorHAnsi"/>
          <w:sz w:val="20"/>
          <w:szCs w:val="20"/>
          <w:lang w:val="es-CO"/>
        </w:rPr>
      </w:pPr>
      <w:r w:rsidRPr="002244A5">
        <w:rPr>
          <w:rFonts w:asciiTheme="minorHAnsi" w:hAnsiTheme="minorHAnsi" w:cstheme="minorHAnsi"/>
          <w:sz w:val="20"/>
          <w:szCs w:val="20"/>
          <w:lang w:val="es-CO"/>
        </w:rPr>
        <w:t xml:space="preserve">Emma tiene 77 años, donde su rutina está en levantarse bien temprano, persignarse en la fe en Dios y orar el rosario para iniciar el día. Luego de tomarse un tinto y mirar la vieja foto que conserva en la sala de su casa junto a su esposo, a media mañana pasa al parque donde está el monumento que la comunidad le hizo en homenaje a Argemiro, allí habla un ratico con él y después </w:t>
      </w:r>
      <w:proofErr w:type="gramStart"/>
      <w:r w:rsidRPr="002244A5">
        <w:rPr>
          <w:rFonts w:asciiTheme="minorHAnsi" w:hAnsiTheme="minorHAnsi" w:cstheme="minorHAnsi"/>
          <w:sz w:val="20"/>
          <w:szCs w:val="20"/>
          <w:lang w:val="es-CO"/>
        </w:rPr>
        <w:t>va</w:t>
      </w:r>
      <w:proofErr w:type="gramEnd"/>
      <w:r w:rsidRPr="002244A5">
        <w:rPr>
          <w:rFonts w:asciiTheme="minorHAnsi" w:hAnsiTheme="minorHAnsi" w:cstheme="minorHAnsi"/>
          <w:sz w:val="20"/>
          <w:szCs w:val="20"/>
          <w:lang w:val="es-CO"/>
        </w:rPr>
        <w:t xml:space="preserve"> saludar a sus hijos y su familia que habita en Guacoche. Por la tarde, espera por alguien que necesite de su servicio de “rezandera”, y si no, ella espera nuevamente que llegue la noche para ir a dormir con el anhelo de volver a soñar con su amado “Miro”, para que él entre sueños, la abrace y la haga reír, mientras le dice las palabras con las que ella siempre lo recordará en vida:</w:t>
      </w:r>
    </w:p>
    <w:p w14:paraId="22095F99" w14:textId="77777777" w:rsidR="002244A5" w:rsidRPr="002244A5" w:rsidRDefault="002244A5" w:rsidP="002244A5">
      <w:pPr>
        <w:jc w:val="both"/>
        <w:rPr>
          <w:rFonts w:asciiTheme="minorHAnsi" w:hAnsiTheme="minorHAnsi" w:cstheme="minorHAnsi"/>
          <w:sz w:val="20"/>
          <w:szCs w:val="20"/>
          <w:lang w:val="es-CO"/>
        </w:rPr>
      </w:pPr>
    </w:p>
    <w:p w14:paraId="5CA52AE0" w14:textId="77777777" w:rsidR="002244A5" w:rsidRPr="002244A5" w:rsidRDefault="002244A5" w:rsidP="002244A5">
      <w:pPr>
        <w:jc w:val="right"/>
        <w:rPr>
          <w:rFonts w:asciiTheme="minorHAnsi" w:hAnsiTheme="minorHAnsi" w:cstheme="minorHAnsi"/>
          <w:i/>
          <w:sz w:val="20"/>
          <w:szCs w:val="20"/>
        </w:rPr>
      </w:pPr>
      <w:r w:rsidRPr="002244A5">
        <w:rPr>
          <w:rFonts w:asciiTheme="minorHAnsi" w:hAnsiTheme="minorHAnsi" w:cstheme="minorHAnsi"/>
          <w:i/>
          <w:sz w:val="20"/>
          <w:szCs w:val="20"/>
          <w:lang w:val="es-CO"/>
        </w:rPr>
        <w:t xml:space="preserve">“Hola Morena mía, qué estás haciendo, pesando en </w:t>
      </w:r>
      <w:proofErr w:type="spellStart"/>
      <w:proofErr w:type="gramStart"/>
      <w:r w:rsidRPr="002244A5">
        <w:rPr>
          <w:rFonts w:asciiTheme="minorHAnsi" w:hAnsiTheme="minorHAnsi" w:cstheme="minorHAnsi"/>
          <w:i/>
          <w:sz w:val="20"/>
          <w:szCs w:val="20"/>
          <w:lang w:val="es-CO"/>
        </w:rPr>
        <w:t>mi</w:t>
      </w:r>
      <w:proofErr w:type="spellEnd"/>
      <w:r w:rsidRPr="002244A5">
        <w:rPr>
          <w:rFonts w:asciiTheme="minorHAnsi" w:hAnsiTheme="minorHAnsi" w:cstheme="minorHAnsi"/>
          <w:i/>
          <w:sz w:val="20"/>
          <w:szCs w:val="20"/>
          <w:lang w:val="es-CO"/>
        </w:rPr>
        <w:t>?…</w:t>
      </w:r>
      <w:proofErr w:type="gramEnd"/>
      <w:r w:rsidRPr="002244A5">
        <w:rPr>
          <w:rFonts w:asciiTheme="minorHAnsi" w:hAnsiTheme="minorHAnsi" w:cstheme="minorHAnsi"/>
          <w:i/>
          <w:sz w:val="20"/>
          <w:szCs w:val="20"/>
          <w:lang w:val="es-CO"/>
        </w:rPr>
        <w:t xml:space="preserve">.” </w:t>
      </w:r>
      <w:proofErr w:type="spellStart"/>
      <w:r w:rsidRPr="002244A5">
        <w:rPr>
          <w:rFonts w:asciiTheme="minorHAnsi" w:hAnsiTheme="minorHAnsi" w:cstheme="minorHAnsi"/>
          <w:i/>
          <w:sz w:val="20"/>
          <w:szCs w:val="20"/>
        </w:rPr>
        <w:t>Argemiro</w:t>
      </w:r>
      <w:proofErr w:type="spellEnd"/>
      <w:r w:rsidRPr="002244A5">
        <w:rPr>
          <w:rFonts w:asciiTheme="minorHAnsi" w:hAnsiTheme="minorHAnsi" w:cstheme="minorHAnsi"/>
          <w:i/>
          <w:sz w:val="20"/>
          <w:szCs w:val="20"/>
        </w:rPr>
        <w:t xml:space="preserve"> Quiroz</w:t>
      </w:r>
    </w:p>
    <w:p w14:paraId="476AB95A" w14:textId="77777777" w:rsidR="002244A5" w:rsidRPr="002244A5" w:rsidRDefault="002244A5" w:rsidP="002244A5">
      <w:pPr>
        <w:jc w:val="both"/>
        <w:rPr>
          <w:rFonts w:asciiTheme="minorHAnsi" w:hAnsiTheme="minorHAnsi" w:cstheme="minorHAnsi"/>
          <w:i/>
          <w:sz w:val="20"/>
          <w:szCs w:val="20"/>
        </w:rPr>
      </w:pPr>
    </w:p>
    <w:p w14:paraId="645593B3" w14:textId="77777777" w:rsidR="002244A5" w:rsidRPr="002244A5" w:rsidRDefault="002244A5" w:rsidP="002244A5">
      <w:pPr>
        <w:jc w:val="both"/>
        <w:rPr>
          <w:rFonts w:asciiTheme="minorHAnsi" w:hAnsiTheme="minorHAnsi" w:cstheme="minorHAnsi"/>
          <w:i/>
          <w:sz w:val="20"/>
          <w:szCs w:val="20"/>
        </w:rPr>
      </w:pPr>
      <w:r w:rsidRPr="002244A5">
        <w:rPr>
          <w:rFonts w:asciiTheme="minorHAnsi" w:hAnsiTheme="minorHAnsi" w:cstheme="minorHAnsi"/>
          <w:i/>
          <w:noProof/>
          <w:sz w:val="20"/>
          <w:szCs w:val="20"/>
          <w:lang w:eastAsia="es-CO"/>
        </w:rPr>
        <w:drawing>
          <wp:inline distT="0" distB="0" distL="0" distR="0" wp14:anchorId="13ED558A" wp14:editId="12F74FB9">
            <wp:extent cx="3724275" cy="1253989"/>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7031" cy="1285220"/>
                    </a:xfrm>
                    <a:prstGeom prst="rect">
                      <a:avLst/>
                    </a:prstGeom>
                    <a:noFill/>
                  </pic:spPr>
                </pic:pic>
              </a:graphicData>
            </a:graphic>
          </wp:inline>
        </w:drawing>
      </w:r>
    </w:p>
    <w:p w14:paraId="42102A58" w14:textId="77777777" w:rsidR="002244A5" w:rsidRPr="002244A5" w:rsidRDefault="002244A5" w:rsidP="002244A5">
      <w:pPr>
        <w:jc w:val="center"/>
        <w:rPr>
          <w:rFonts w:asciiTheme="minorHAnsi" w:hAnsiTheme="minorHAnsi" w:cstheme="minorHAnsi"/>
          <w:i/>
          <w:sz w:val="20"/>
          <w:szCs w:val="20"/>
        </w:rPr>
      </w:pPr>
    </w:p>
    <w:p w14:paraId="01355687" w14:textId="77777777" w:rsidR="00C27FF3" w:rsidRPr="002244A5" w:rsidRDefault="00CA5782" w:rsidP="002244A5">
      <w:pPr>
        <w:pStyle w:val="Textoindependiente"/>
        <w:jc w:val="both"/>
        <w:rPr>
          <w:rFonts w:asciiTheme="minorHAnsi" w:hAnsiTheme="minorHAnsi" w:cstheme="minorHAnsi"/>
          <w:bCs/>
          <w:lang w:val="es-CO"/>
        </w:rPr>
      </w:pPr>
      <w:hyperlink r:id="rId34" w:history="1">
        <w:r w:rsidR="002244A5" w:rsidRPr="002244A5">
          <w:rPr>
            <w:rStyle w:val="Hipervnculo"/>
            <w:rFonts w:asciiTheme="minorHAnsi" w:hAnsiTheme="minorHAnsi" w:cstheme="minorHAnsi"/>
            <w:b/>
          </w:rPr>
          <w:t xml:space="preserve">Ver </w:t>
        </w:r>
        <w:proofErr w:type="spellStart"/>
        <w:r w:rsidR="002244A5" w:rsidRPr="002244A5">
          <w:rPr>
            <w:rStyle w:val="Hipervnculo"/>
            <w:rFonts w:asciiTheme="minorHAnsi" w:hAnsiTheme="minorHAnsi" w:cstheme="minorHAnsi"/>
            <w:b/>
          </w:rPr>
          <w:t>Galería</w:t>
        </w:r>
        <w:proofErr w:type="spellEnd"/>
        <w:r w:rsidR="002244A5" w:rsidRPr="002244A5">
          <w:rPr>
            <w:rStyle w:val="Hipervnculo"/>
            <w:rFonts w:asciiTheme="minorHAnsi" w:hAnsiTheme="minorHAnsi" w:cstheme="minorHAnsi"/>
            <w:b/>
          </w:rPr>
          <w:t xml:space="preserve"> </w:t>
        </w:r>
        <w:proofErr w:type="spellStart"/>
        <w:r w:rsidR="002244A5" w:rsidRPr="002244A5">
          <w:rPr>
            <w:rStyle w:val="Hipervnculo"/>
            <w:rFonts w:asciiTheme="minorHAnsi" w:hAnsiTheme="minorHAnsi" w:cstheme="minorHAnsi"/>
            <w:b/>
          </w:rPr>
          <w:t>Fotográfica</w:t>
        </w:r>
        <w:proofErr w:type="spellEnd"/>
      </w:hyperlink>
    </w:p>
    <w:p w14:paraId="76452360" w14:textId="77777777" w:rsidR="00FA6787" w:rsidRPr="00F3336A" w:rsidRDefault="00FA6787" w:rsidP="00FA6787">
      <w:pPr>
        <w:pStyle w:val="Textoindependiente"/>
        <w:jc w:val="both"/>
        <w:rPr>
          <w:rFonts w:asciiTheme="minorHAnsi" w:hAnsiTheme="minorHAnsi" w:cstheme="minorHAnsi"/>
          <w:lang w:val="es-CO"/>
        </w:rPr>
        <w:sectPr w:rsidR="00FA6787" w:rsidRPr="00F3336A" w:rsidSect="006F301D">
          <w:pgSz w:w="15840" w:h="12240" w:orient="landscape" w:code="1"/>
          <w:pgMar w:top="806" w:right="810" w:bottom="810" w:left="1354" w:header="720" w:footer="418" w:gutter="0"/>
          <w:cols w:space="720"/>
          <w:docGrid w:linePitch="360"/>
        </w:sectPr>
      </w:pPr>
    </w:p>
    <w:p w14:paraId="556B0BC4" w14:textId="77777777" w:rsidR="00A22D0C" w:rsidRPr="00F3336A" w:rsidRDefault="00A22D0C" w:rsidP="00FA6787">
      <w:pPr>
        <w:pStyle w:val="Textoindependiente"/>
        <w:jc w:val="both"/>
        <w:rPr>
          <w:rFonts w:asciiTheme="minorHAnsi" w:hAnsiTheme="minorHAnsi" w:cstheme="minorHAnsi"/>
          <w:b/>
          <w:lang w:val="es-CO"/>
        </w:rPr>
      </w:pPr>
    </w:p>
    <w:p w14:paraId="06AF472E" w14:textId="77777777" w:rsidR="000E20E2" w:rsidRPr="00F3336A" w:rsidRDefault="000E20E2" w:rsidP="007754EF">
      <w:pPr>
        <w:pStyle w:val="Textoindependiente"/>
        <w:numPr>
          <w:ilvl w:val="0"/>
          <w:numId w:val="8"/>
        </w:numPr>
        <w:jc w:val="both"/>
        <w:rPr>
          <w:rFonts w:asciiTheme="minorHAnsi" w:hAnsiTheme="minorHAnsi" w:cstheme="minorHAnsi"/>
          <w:b/>
          <w:lang w:val="es-CO"/>
        </w:rPr>
      </w:pPr>
      <w:r w:rsidRPr="00F3336A">
        <w:rPr>
          <w:rFonts w:asciiTheme="minorHAnsi" w:hAnsiTheme="minorHAnsi" w:cstheme="minorHAnsi"/>
          <w:b/>
          <w:lang w:val="es-CO"/>
        </w:rPr>
        <w:t>Evaluación</w:t>
      </w:r>
      <w:r w:rsidR="00677A1D" w:rsidRPr="00F3336A">
        <w:rPr>
          <w:rFonts w:asciiTheme="minorHAnsi" w:hAnsiTheme="minorHAnsi" w:cstheme="minorHAnsi"/>
          <w:b/>
          <w:lang w:val="es-CO"/>
        </w:rPr>
        <w:t xml:space="preserve">, </w:t>
      </w:r>
      <w:r w:rsidRPr="00F3336A">
        <w:rPr>
          <w:rFonts w:asciiTheme="minorHAnsi" w:hAnsiTheme="minorHAnsi" w:cstheme="minorHAnsi"/>
          <w:b/>
          <w:lang w:val="es-CO"/>
        </w:rPr>
        <w:t>Mejores Prácticas y lecciones aprendidas</w:t>
      </w:r>
      <w:r w:rsidR="00321CC5" w:rsidRPr="00F3336A">
        <w:rPr>
          <w:rFonts w:asciiTheme="minorHAnsi" w:hAnsiTheme="minorHAnsi" w:cstheme="minorHAnsi"/>
          <w:b/>
          <w:lang w:val="es-CO"/>
        </w:rPr>
        <w:t xml:space="preserve"> (obligatorio)</w:t>
      </w:r>
    </w:p>
    <w:p w14:paraId="0D4A758C" w14:textId="77777777" w:rsidR="0017259C" w:rsidRPr="00F3336A" w:rsidRDefault="0017259C" w:rsidP="0017259C">
      <w:pPr>
        <w:pStyle w:val="Textoindependiente"/>
        <w:ind w:left="720"/>
        <w:jc w:val="both"/>
        <w:rPr>
          <w:rFonts w:asciiTheme="minorHAnsi" w:hAnsiTheme="minorHAnsi" w:cstheme="minorHAnsi"/>
          <w:lang w:val="es-CO"/>
        </w:rPr>
      </w:pPr>
    </w:p>
    <w:p w14:paraId="7C8C3A6C" w14:textId="77777777" w:rsidR="002C37FB" w:rsidRPr="00F3336A" w:rsidRDefault="002C37FB" w:rsidP="002C37FB">
      <w:pPr>
        <w:pStyle w:val="Ttulo2"/>
        <w:rPr>
          <w:rFonts w:asciiTheme="minorHAnsi" w:hAnsiTheme="minorHAnsi" w:cstheme="minorHAnsi"/>
          <w:sz w:val="20"/>
          <w:szCs w:val="20"/>
        </w:rPr>
      </w:pPr>
      <w:r w:rsidRPr="00F3336A">
        <w:rPr>
          <w:rFonts w:asciiTheme="minorHAnsi" w:hAnsiTheme="minorHAnsi" w:cstheme="minorHAnsi"/>
          <w:sz w:val="20"/>
          <w:szCs w:val="20"/>
        </w:rPr>
        <w:t>Bu</w:t>
      </w:r>
      <w:r w:rsidR="00C27FF3">
        <w:rPr>
          <w:rFonts w:asciiTheme="minorHAnsi" w:hAnsiTheme="minorHAnsi" w:cstheme="minorHAnsi"/>
          <w:sz w:val="20"/>
          <w:szCs w:val="20"/>
          <w:lang w:val="es-ES"/>
        </w:rPr>
        <w:t>e</w:t>
      </w:r>
      <w:r w:rsidRPr="00F3336A">
        <w:rPr>
          <w:rFonts w:asciiTheme="minorHAnsi" w:hAnsiTheme="minorHAnsi" w:cstheme="minorHAnsi"/>
          <w:sz w:val="20"/>
          <w:szCs w:val="20"/>
        </w:rPr>
        <w:t>nas Prácticas</w:t>
      </w:r>
    </w:p>
    <w:p w14:paraId="2AAA34C7" w14:textId="77777777" w:rsidR="002C37FB" w:rsidRPr="00F3336A" w:rsidRDefault="002C37FB" w:rsidP="002C37FB">
      <w:pPr>
        <w:pStyle w:val="Ttulo2"/>
        <w:rPr>
          <w:rFonts w:asciiTheme="minorHAnsi" w:hAnsiTheme="minorHAnsi" w:cstheme="minorHAnsi"/>
          <w:sz w:val="20"/>
          <w:szCs w:val="20"/>
        </w:rPr>
      </w:pPr>
    </w:p>
    <w:p w14:paraId="5EB76D5D"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El compromiso y capacidad del PNUD, de todo el equipo multidisciplinario, las asociaciones y la UARIV hicieron posible la materialización de todos los proyectos sociales, productivos y de infraestructura. </w:t>
      </w:r>
    </w:p>
    <w:p w14:paraId="3DEB7608"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0D1BE44E"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Comité de impulso de cada sujeto como promotor de acciones es clave y debe ser motivado e impulsado para consolidarse en el liderazgo comunitario. Así como el apoyo sumado de las distintas asociaciones de base tanto locales como externas que con compromiso aunaron también a la ejecución de los diversos proyectos.</w:t>
      </w:r>
    </w:p>
    <w:p w14:paraId="02123E2F"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10E84D3F"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En lo relativo a la ejecución de las obras civiles, fue fundamental que el comité fuera una instancia permanente de consulta que evaluó y retroalimentó los diseños de acuerdo con las necesidades de la comunidad. </w:t>
      </w:r>
    </w:p>
    <w:p w14:paraId="3AE817E5"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74E98AE6"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otorgamiento de los subsidios para la ejecución de las obras a organizaciones del territorio. Lo que implicó un ejercicio de fortalecimiento a la sociedad civil organizada y a los emprendimientos locales. Por parte del PNUD, esto nos permite contar con socios clave para futuros proyectos en los territorios abarcados, en la medida en que estos ya han adquirido los aprendizajes necesarios para operar exitosamente los acuerdos de subsidio (Grants).</w:t>
      </w:r>
    </w:p>
    <w:p w14:paraId="3E828A2C" w14:textId="77777777" w:rsidR="006D0A46" w:rsidRDefault="006D0A46" w:rsidP="00C27FF3">
      <w:pPr>
        <w:pStyle w:val="Prrafodelista"/>
        <w:spacing w:after="160" w:line="259" w:lineRule="auto"/>
        <w:jc w:val="both"/>
        <w:rPr>
          <w:rFonts w:asciiTheme="minorHAnsi" w:hAnsiTheme="minorHAnsi" w:cstheme="minorHAnsi"/>
          <w:sz w:val="20"/>
          <w:szCs w:val="20"/>
          <w:lang w:val="es-CO"/>
        </w:rPr>
      </w:pPr>
    </w:p>
    <w:p w14:paraId="30FB942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La </w:t>
      </w:r>
      <w:r w:rsidR="00C27FF3" w:rsidRPr="00F3336A">
        <w:rPr>
          <w:rFonts w:asciiTheme="minorHAnsi" w:hAnsiTheme="minorHAnsi" w:cstheme="minorHAnsi"/>
          <w:sz w:val="20"/>
          <w:szCs w:val="20"/>
          <w:lang w:val="es-CO"/>
        </w:rPr>
        <w:t>participación</w:t>
      </w:r>
      <w:r w:rsidRPr="00F3336A">
        <w:rPr>
          <w:rFonts w:asciiTheme="minorHAnsi" w:hAnsiTheme="minorHAnsi" w:cstheme="minorHAnsi"/>
          <w:sz w:val="20"/>
          <w:szCs w:val="20"/>
          <w:lang w:val="es-CO"/>
        </w:rPr>
        <w:t xml:space="preserve"> y visible de niños, niñas, adolescentes y jóvenes en los procesos comunitarios para la consolidación de medidas, fue fundamental para la apropiación de las diferentes acciones y al involucramiento comunitario.</w:t>
      </w:r>
    </w:p>
    <w:p w14:paraId="3E6E56CF"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2A050C1B"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movilización de temas como:  Derechos de las mujeres, nuevas masculinidades, salud sexual y reproductiva y fortalecimiento organizativo con enfoque psicosocial.</w:t>
      </w:r>
    </w:p>
    <w:p w14:paraId="1EAE3789"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1C95407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Identidad y compromiso de líderes y lideresas con sus comunidades y con la mejora de sus proyectos y condiciones de vida. </w:t>
      </w:r>
    </w:p>
    <w:p w14:paraId="24D5CEF9"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3971E878"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proceso de fortalecimiento y crecimiento de las OSC territoriales con quienes se realizaron obras de infraestructura, permitió además de la consolidación de la obra, la apropiación de la misma por parte de toda la comunidad para uso y disfrute.</w:t>
      </w:r>
    </w:p>
    <w:p w14:paraId="61F01E68"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53CB5B50"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escalonamiento de la agenda pública territorial sobre la reparación colectiva y el compromiso institucional permitió realizar un trabajo en equipo con enlaces de la UARIV en lo regional y enlaces de víctimas de los municipios, con el acompañamiento del PNUD Y FAO.</w:t>
      </w:r>
    </w:p>
    <w:p w14:paraId="3B7AFC9B" w14:textId="77777777" w:rsidR="006D0A46" w:rsidRDefault="006D0A46" w:rsidP="006D0A46">
      <w:pPr>
        <w:pStyle w:val="Prrafodelista"/>
        <w:spacing w:after="160" w:line="259" w:lineRule="auto"/>
        <w:jc w:val="both"/>
        <w:rPr>
          <w:rFonts w:asciiTheme="minorHAnsi" w:hAnsiTheme="minorHAnsi" w:cstheme="minorHAnsi"/>
          <w:sz w:val="20"/>
          <w:szCs w:val="20"/>
          <w:lang w:val="es-CO"/>
        </w:rPr>
      </w:pPr>
    </w:p>
    <w:p w14:paraId="78399967"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Las experiencias del trabajo del PNUD a través de sus programas y proyectos como la promoción de convivencia y reconstrucción del tejido social que adelantó el Fondo de Justicia Transicional (FJT). Así como, el reconocimiento por parte de la institucionalidad y las comunidades para el acompañamiento en la implementación de las acciones permitió construir confianza rápidamente con las comunidades, sujetos y miembros de los Comités de Impulso en beneficio del proyecto.</w:t>
      </w:r>
    </w:p>
    <w:p w14:paraId="54BEEF1D" w14:textId="77777777" w:rsidR="006D0A46" w:rsidRPr="002244A5" w:rsidRDefault="006D0A46" w:rsidP="006D0A46">
      <w:pPr>
        <w:pStyle w:val="Prrafodelista"/>
        <w:spacing w:after="160" w:line="259" w:lineRule="auto"/>
        <w:jc w:val="both"/>
        <w:rPr>
          <w:rFonts w:asciiTheme="minorHAnsi" w:hAnsiTheme="minorHAnsi" w:cstheme="minorHAnsi"/>
          <w:sz w:val="20"/>
          <w:szCs w:val="20"/>
          <w:lang w:val="es-CO"/>
        </w:rPr>
      </w:pPr>
    </w:p>
    <w:p w14:paraId="3BE81E8D" w14:textId="77777777" w:rsidR="002C37FB" w:rsidRPr="002244A5"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apoyo y la capacidad de respuesta ágil y oportuna del PNUD desde el área administrativa para la adquisición de diversos implementos, transportes, alimentación; entre otros</w:t>
      </w:r>
      <w:r w:rsidR="00C27FF3">
        <w:rPr>
          <w:rFonts w:asciiTheme="minorHAnsi" w:hAnsiTheme="minorHAnsi" w:cstheme="minorHAnsi"/>
          <w:sz w:val="20"/>
          <w:szCs w:val="20"/>
          <w:lang w:val="es-CO"/>
        </w:rPr>
        <w:t>, f</w:t>
      </w:r>
      <w:r w:rsidRPr="002244A5">
        <w:rPr>
          <w:rFonts w:asciiTheme="minorHAnsi" w:hAnsiTheme="minorHAnsi" w:cstheme="minorHAnsi"/>
          <w:sz w:val="20"/>
          <w:szCs w:val="20"/>
          <w:lang w:val="es-CO"/>
        </w:rPr>
        <w:t xml:space="preserve">acilitaron el desarrollo de las medias. </w:t>
      </w:r>
    </w:p>
    <w:p w14:paraId="52E8DA18" w14:textId="77777777" w:rsidR="002C37FB" w:rsidRPr="002244A5" w:rsidRDefault="002C37FB" w:rsidP="002C37FB">
      <w:pPr>
        <w:rPr>
          <w:rFonts w:asciiTheme="minorHAnsi" w:hAnsiTheme="minorHAnsi" w:cstheme="minorHAnsi"/>
          <w:sz w:val="20"/>
          <w:szCs w:val="20"/>
          <w:lang w:val="es-CO"/>
        </w:rPr>
      </w:pPr>
    </w:p>
    <w:p w14:paraId="4A03A083" w14:textId="77777777" w:rsidR="002C37FB" w:rsidRPr="00F3336A" w:rsidRDefault="002C37FB" w:rsidP="002C37FB">
      <w:pPr>
        <w:pStyle w:val="Ttulo2"/>
        <w:rPr>
          <w:rFonts w:asciiTheme="minorHAnsi" w:hAnsiTheme="minorHAnsi" w:cstheme="minorHAnsi"/>
          <w:sz w:val="20"/>
          <w:szCs w:val="20"/>
        </w:rPr>
      </w:pPr>
      <w:r w:rsidRPr="00F3336A">
        <w:rPr>
          <w:rFonts w:asciiTheme="minorHAnsi" w:hAnsiTheme="minorHAnsi" w:cstheme="minorHAnsi"/>
          <w:sz w:val="20"/>
          <w:szCs w:val="20"/>
        </w:rPr>
        <w:lastRenderedPageBreak/>
        <w:t>Lecciones aprendidas</w:t>
      </w:r>
    </w:p>
    <w:p w14:paraId="08319A9C" w14:textId="77777777" w:rsidR="002C37FB" w:rsidRPr="00F3336A" w:rsidRDefault="002C37FB" w:rsidP="002C37FB">
      <w:pPr>
        <w:rPr>
          <w:rFonts w:asciiTheme="minorHAnsi" w:hAnsiTheme="minorHAnsi" w:cstheme="minorHAnsi"/>
          <w:sz w:val="20"/>
          <w:szCs w:val="20"/>
        </w:rPr>
      </w:pPr>
    </w:p>
    <w:p w14:paraId="7204FE0D"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implementación de Acuerdo de Subsidio otorgado por el PNUD (Grant Agreement), permitió contribuir a la realización y consolidación de acciones del proyecto de forma ágil y oportuna.</w:t>
      </w:r>
    </w:p>
    <w:p w14:paraId="44933F72"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5FF5C2AB" w14:textId="77777777" w:rsidR="002C37FB" w:rsidRPr="00F3336A" w:rsidRDefault="00C27FF3" w:rsidP="002C37FB">
      <w:pPr>
        <w:pStyle w:val="Prrafodelista"/>
        <w:numPr>
          <w:ilvl w:val="0"/>
          <w:numId w:val="16"/>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La implementación de l</w:t>
      </w:r>
      <w:r w:rsidR="002C37FB" w:rsidRPr="00F3336A">
        <w:rPr>
          <w:rFonts w:asciiTheme="minorHAnsi" w:hAnsiTheme="minorHAnsi" w:cstheme="minorHAnsi"/>
          <w:sz w:val="20"/>
          <w:szCs w:val="20"/>
          <w:lang w:val="es-CO"/>
        </w:rPr>
        <w:t>os proyectos de infraestructura conjuntamente con el Comité de Impulso permite afianzar el compromiso por parte de la comunidad para sacar adelante las obras priorizadas como medida de reparación, debido a que las obras contribuyen a mejorar algunas de las tantas necesidades de las comunidades.</w:t>
      </w:r>
    </w:p>
    <w:p w14:paraId="7239F42F"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345995A7"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contratación de personal específico para cada tema de reparación (social e infraestructura), permite el acompañamiento a las asociaciones y a la comunidad de manera directa que permite la puesta en marcha de manera eficiente los procesos.</w:t>
      </w:r>
    </w:p>
    <w:p w14:paraId="6BCEF4C4"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7D90FFE1"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El diálogo propositivo logrado con la Unidad para las Victimas (UARIV), en los territorios, permitió ser una acción facilitadora para la coordinación, seguimiento y cohesión con las comunidades y los comités de impulso para la realización de acciones.</w:t>
      </w:r>
    </w:p>
    <w:p w14:paraId="3EB56488"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4FDE90BE"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 xml:space="preserve">Inclusión del componente de género en todos los sujetos y medidas como parte central del proyecto permitió desarrollar acciones muy valoradas por la comunidad, no solo de mujeres y niñas sino de adolescentes y hombres.  </w:t>
      </w:r>
    </w:p>
    <w:p w14:paraId="2863B2F9"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13D5CE28" w14:textId="77777777" w:rsidR="002C37FB" w:rsidRPr="00F3336A" w:rsidRDefault="002C37FB" w:rsidP="002C37FB">
      <w:pPr>
        <w:pStyle w:val="Prrafodelista"/>
        <w:numPr>
          <w:ilvl w:val="0"/>
          <w:numId w:val="16"/>
        </w:numPr>
        <w:spacing w:after="160" w:line="259" w:lineRule="auto"/>
        <w:jc w:val="both"/>
        <w:rPr>
          <w:rFonts w:asciiTheme="minorHAnsi" w:hAnsiTheme="minorHAnsi" w:cstheme="minorHAnsi"/>
          <w:sz w:val="20"/>
          <w:szCs w:val="20"/>
          <w:lang w:val="es-CO"/>
        </w:rPr>
      </w:pPr>
      <w:r w:rsidRPr="00F3336A">
        <w:rPr>
          <w:rFonts w:asciiTheme="minorHAnsi" w:hAnsiTheme="minorHAnsi" w:cstheme="minorHAnsi"/>
          <w:sz w:val="20"/>
          <w:szCs w:val="20"/>
          <w:lang w:val="es-CO"/>
        </w:rPr>
        <w:t>La diversidad de acciones implementadas en el marco de las medidas priorizadas (productivo, educativo, deportivo, recreativo, cultural, organizativo, entre otros), fue un gran promotor para el desarrollo de procesos de fortalecimiento comunitario.</w:t>
      </w:r>
    </w:p>
    <w:p w14:paraId="0C5283E4" w14:textId="77777777" w:rsidR="00C27FF3" w:rsidRDefault="00C27FF3" w:rsidP="00C27FF3">
      <w:pPr>
        <w:pStyle w:val="Prrafodelista"/>
        <w:spacing w:after="160" w:line="259" w:lineRule="auto"/>
        <w:jc w:val="both"/>
        <w:rPr>
          <w:rFonts w:asciiTheme="minorHAnsi" w:hAnsiTheme="minorHAnsi" w:cstheme="minorHAnsi"/>
          <w:sz w:val="20"/>
          <w:szCs w:val="20"/>
          <w:lang w:val="es-CO"/>
        </w:rPr>
      </w:pPr>
    </w:p>
    <w:p w14:paraId="549A6D83" w14:textId="77777777" w:rsidR="002C37FB" w:rsidRDefault="002C37FB" w:rsidP="002244A5">
      <w:pPr>
        <w:pStyle w:val="Prrafodelista"/>
        <w:numPr>
          <w:ilvl w:val="0"/>
          <w:numId w:val="16"/>
        </w:numPr>
        <w:spacing w:after="160" w:line="259" w:lineRule="auto"/>
        <w:jc w:val="both"/>
        <w:rPr>
          <w:rFonts w:asciiTheme="minorHAnsi" w:hAnsiTheme="minorHAnsi" w:cstheme="minorHAnsi"/>
          <w:sz w:val="20"/>
          <w:szCs w:val="20"/>
          <w:lang w:val="es-CO"/>
        </w:rPr>
      </w:pPr>
      <w:r w:rsidRPr="00C27FF3">
        <w:rPr>
          <w:rFonts w:asciiTheme="minorHAnsi" w:hAnsiTheme="minorHAnsi" w:cstheme="minorHAnsi"/>
          <w:sz w:val="20"/>
          <w:szCs w:val="20"/>
          <w:lang w:val="es-CO"/>
        </w:rPr>
        <w:t>La facilitación del equipo de trabajo en territorio</w:t>
      </w:r>
      <w:r w:rsidR="00C27FF3" w:rsidRPr="00C27FF3">
        <w:rPr>
          <w:rFonts w:asciiTheme="minorHAnsi" w:hAnsiTheme="minorHAnsi" w:cstheme="minorHAnsi"/>
          <w:sz w:val="20"/>
          <w:szCs w:val="20"/>
          <w:lang w:val="es-CO"/>
        </w:rPr>
        <w:t xml:space="preserve"> permitió alcanzar los logros y resultados del proyecto, así como la</w:t>
      </w:r>
      <w:r w:rsidRPr="00C27FF3">
        <w:rPr>
          <w:rFonts w:asciiTheme="minorHAnsi" w:hAnsiTheme="minorHAnsi" w:cstheme="minorHAnsi"/>
          <w:sz w:val="20"/>
          <w:szCs w:val="20"/>
          <w:lang w:val="es-CO"/>
        </w:rPr>
        <w:t xml:space="preserve"> experiencia del PJT previa con organizaciones de víctimas</w:t>
      </w:r>
      <w:r w:rsidR="00C27FF3" w:rsidRPr="00C27FF3">
        <w:rPr>
          <w:rFonts w:asciiTheme="minorHAnsi" w:hAnsiTheme="minorHAnsi" w:cstheme="minorHAnsi"/>
          <w:sz w:val="20"/>
          <w:szCs w:val="20"/>
          <w:lang w:val="es-CO"/>
        </w:rPr>
        <w:t xml:space="preserve"> e </w:t>
      </w:r>
      <w:r w:rsidRPr="00C27FF3">
        <w:rPr>
          <w:rFonts w:asciiTheme="minorHAnsi" w:hAnsiTheme="minorHAnsi" w:cstheme="minorHAnsi"/>
          <w:sz w:val="20"/>
          <w:szCs w:val="20"/>
          <w:lang w:val="es-CO"/>
        </w:rPr>
        <w:t>institucion</w:t>
      </w:r>
      <w:r w:rsidR="00C27FF3">
        <w:rPr>
          <w:rFonts w:asciiTheme="minorHAnsi" w:hAnsiTheme="minorHAnsi" w:cstheme="minorHAnsi"/>
          <w:sz w:val="20"/>
          <w:szCs w:val="20"/>
          <w:lang w:val="es-CO"/>
        </w:rPr>
        <w:t>es en el nivel local y nacional.</w:t>
      </w:r>
    </w:p>
    <w:p w14:paraId="43681075" w14:textId="77777777" w:rsidR="00C27FF3" w:rsidRPr="00C27FF3" w:rsidRDefault="00C27FF3" w:rsidP="00C27FF3">
      <w:pPr>
        <w:pStyle w:val="Prrafodelista"/>
        <w:rPr>
          <w:rFonts w:asciiTheme="minorHAnsi" w:hAnsiTheme="minorHAnsi" w:cstheme="minorHAnsi"/>
          <w:sz w:val="20"/>
          <w:szCs w:val="20"/>
          <w:lang w:val="es-CO"/>
        </w:rPr>
      </w:pPr>
    </w:p>
    <w:p w14:paraId="0A4C387E" w14:textId="77777777" w:rsidR="002C37FB" w:rsidRDefault="00C27FF3" w:rsidP="002C37FB">
      <w:pPr>
        <w:pStyle w:val="Prrafodelista"/>
        <w:numPr>
          <w:ilvl w:val="0"/>
          <w:numId w:val="16"/>
        </w:numPr>
        <w:spacing w:after="160" w:line="259" w:lineRule="auto"/>
        <w:jc w:val="both"/>
        <w:rPr>
          <w:rFonts w:asciiTheme="minorHAnsi" w:hAnsiTheme="minorHAnsi" w:cstheme="minorHAnsi"/>
          <w:sz w:val="20"/>
          <w:szCs w:val="20"/>
          <w:lang w:val="es-CO"/>
        </w:rPr>
      </w:pPr>
      <w:r>
        <w:rPr>
          <w:rFonts w:asciiTheme="minorHAnsi" w:hAnsiTheme="minorHAnsi" w:cstheme="minorHAnsi"/>
          <w:sz w:val="20"/>
          <w:szCs w:val="20"/>
          <w:lang w:val="es-CO"/>
        </w:rPr>
        <w:t>La inclusión del</w:t>
      </w:r>
      <w:r w:rsidR="002C37FB" w:rsidRPr="00F3336A">
        <w:rPr>
          <w:rFonts w:asciiTheme="minorHAnsi" w:hAnsiTheme="minorHAnsi" w:cstheme="minorHAnsi"/>
          <w:sz w:val="20"/>
          <w:szCs w:val="20"/>
          <w:lang w:val="es-CO"/>
        </w:rPr>
        <w:t xml:space="preserve"> enfoque de género desde el diseño de la propuesta</w:t>
      </w:r>
      <w:r>
        <w:rPr>
          <w:rFonts w:asciiTheme="minorHAnsi" w:hAnsiTheme="minorHAnsi" w:cstheme="minorHAnsi"/>
          <w:sz w:val="20"/>
          <w:szCs w:val="20"/>
          <w:lang w:val="es-CO"/>
        </w:rPr>
        <w:t xml:space="preserve"> permitió alcanzar importantes impactos y cerrar brechas de desigualdad entre hombres y mujeres.</w:t>
      </w:r>
    </w:p>
    <w:p w14:paraId="291FE10A" w14:textId="77777777" w:rsidR="00C27FF3" w:rsidRPr="00C27FF3" w:rsidRDefault="00C27FF3" w:rsidP="00C27FF3">
      <w:pPr>
        <w:pStyle w:val="Prrafodelista"/>
        <w:rPr>
          <w:rFonts w:asciiTheme="minorHAnsi" w:hAnsiTheme="minorHAnsi" w:cstheme="minorHAnsi"/>
          <w:sz w:val="20"/>
          <w:szCs w:val="20"/>
          <w:lang w:val="es-CO"/>
        </w:rPr>
      </w:pPr>
    </w:p>
    <w:p w14:paraId="4708F700" w14:textId="77777777" w:rsidR="001A76C6" w:rsidRPr="00F3336A" w:rsidRDefault="001A76C6" w:rsidP="007754EF">
      <w:pPr>
        <w:pStyle w:val="Textoindependiente"/>
        <w:numPr>
          <w:ilvl w:val="0"/>
          <w:numId w:val="8"/>
        </w:numPr>
        <w:rPr>
          <w:rFonts w:asciiTheme="minorHAnsi" w:hAnsiTheme="minorHAnsi" w:cstheme="minorHAnsi"/>
          <w:b/>
          <w:lang w:val="es-CO"/>
        </w:rPr>
      </w:pPr>
      <w:r w:rsidRPr="00F3336A">
        <w:rPr>
          <w:rFonts w:asciiTheme="minorHAnsi" w:hAnsiTheme="minorHAnsi" w:cstheme="minorHAnsi"/>
          <w:b/>
          <w:lang w:val="es-CO"/>
        </w:rPr>
        <w:t xml:space="preserve">Una historia específica </w:t>
      </w:r>
      <w:r w:rsidR="00321CC5" w:rsidRPr="00F3336A">
        <w:rPr>
          <w:rFonts w:asciiTheme="minorHAnsi" w:hAnsiTheme="minorHAnsi" w:cstheme="minorHAnsi"/>
          <w:b/>
          <w:lang w:val="es-CO"/>
        </w:rPr>
        <w:t>(obligatorio)</w:t>
      </w:r>
    </w:p>
    <w:p w14:paraId="3DF8A7F2" w14:textId="77777777" w:rsidR="00EE44A3" w:rsidRPr="00F3336A" w:rsidRDefault="00EE44A3" w:rsidP="00EE44A3">
      <w:pPr>
        <w:pStyle w:val="Textoindependiente"/>
        <w:rPr>
          <w:rFonts w:asciiTheme="minorHAnsi" w:hAnsiTheme="minorHAnsi" w:cstheme="minorHAnsi"/>
          <w:b/>
          <w:lang w:val="es-CO"/>
        </w:rPr>
      </w:pPr>
    </w:p>
    <w:p w14:paraId="074FCCCE" w14:textId="77777777" w:rsidR="00C41F9C" w:rsidRPr="00F3336A" w:rsidRDefault="00C41F9C" w:rsidP="00FA51FC">
      <w:pPr>
        <w:pStyle w:val="Textoindependiente"/>
        <w:ind w:firstLine="360"/>
        <w:rPr>
          <w:rFonts w:asciiTheme="minorHAnsi" w:hAnsiTheme="minorHAnsi" w:cstheme="minorHAnsi"/>
          <w:lang w:val="es-CO"/>
        </w:rPr>
      </w:pPr>
    </w:p>
    <w:sectPr w:rsidR="00C41F9C" w:rsidRPr="00F3336A"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EEC0D" w14:textId="77777777" w:rsidR="000A53BE" w:rsidRDefault="000A53BE">
      <w:r>
        <w:separator/>
      </w:r>
    </w:p>
  </w:endnote>
  <w:endnote w:type="continuationSeparator" w:id="0">
    <w:p w14:paraId="4F7DFDBF" w14:textId="77777777" w:rsidR="000A53BE" w:rsidRDefault="000A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2F4A"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59170871"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001C2AEE" wp14:editId="53A7A029">
          <wp:extent cx="2206837" cy="464653"/>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63ABB9BB"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60B82B79" wp14:editId="14689C5F">
          <wp:extent cx="6785610" cy="371440"/>
          <wp:effectExtent l="0" t="0" r="0" b="101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B92FE" w14:textId="77777777" w:rsidR="002244A5" w:rsidRDefault="002244A5">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A35B6" w14:textId="77777777" w:rsidR="000A53BE" w:rsidRDefault="000A53BE">
      <w:r>
        <w:separator/>
      </w:r>
    </w:p>
  </w:footnote>
  <w:footnote w:type="continuationSeparator" w:id="0">
    <w:p w14:paraId="58CA3C21" w14:textId="77777777" w:rsidR="000A53BE" w:rsidRDefault="000A53BE">
      <w:r>
        <w:continuationSeparator/>
      </w:r>
    </w:p>
  </w:footnote>
  <w:footnote w:id="1">
    <w:p w14:paraId="0C43B312" w14:textId="77777777" w:rsidR="002244A5" w:rsidRPr="00393B82" w:rsidRDefault="002244A5" w:rsidP="0046239B">
      <w:pPr>
        <w:pStyle w:val="Textonotapie"/>
        <w:jc w:val="both"/>
        <w:rPr>
          <w:rFonts w:asciiTheme="minorHAnsi" w:hAnsiTheme="minorHAnsi"/>
          <w:sz w:val="18"/>
          <w:szCs w:val="18"/>
          <w:lang w:val="es-CO"/>
        </w:rPr>
      </w:pPr>
      <w:r w:rsidRPr="00590AC9">
        <w:rPr>
          <w:rStyle w:val="Refdenotaalpie"/>
          <w:rFonts w:asciiTheme="minorHAnsi" w:hAnsiTheme="minorHAnsi"/>
          <w:sz w:val="18"/>
          <w:szCs w:val="18"/>
        </w:rPr>
        <w:footnoteRef/>
      </w:r>
      <w:r w:rsidRPr="00393B82">
        <w:rPr>
          <w:rFonts w:asciiTheme="minorHAnsi" w:hAnsiTheme="minorHAnsi"/>
          <w:sz w:val="18"/>
          <w:szCs w:val="18"/>
          <w:lang w:val="es-CO"/>
        </w:rPr>
        <w:t xml:space="preserve"> El número de referencia del Proyecto es el mismo del mensaje de notificación enviado por el MPTFO.  Este igualmente se encuentra referido como ID del Proyecto en la página de Proyecto de la página web del Fondo </w:t>
      </w:r>
      <w:hyperlink r:id="rId1" w:history="1">
        <w:r w:rsidRPr="00393B82">
          <w:rPr>
            <w:rStyle w:val="Hipervnculo"/>
            <w:rFonts w:asciiTheme="minorHAnsi" w:hAnsiTheme="minorHAnsi"/>
            <w:sz w:val="18"/>
            <w:szCs w:val="18"/>
            <w:lang w:val="es-CO"/>
          </w:rPr>
          <w:t>MPTF Office GATEWAY</w:t>
        </w:r>
      </w:hyperlink>
      <w:r w:rsidRPr="00393B82">
        <w:rPr>
          <w:rFonts w:asciiTheme="minorHAnsi" w:hAnsiTheme="minorHAnsi"/>
          <w:sz w:val="18"/>
          <w:szCs w:val="18"/>
          <w:lang w:val="es-CO"/>
        </w:rPr>
        <w:t>.</w:t>
      </w:r>
    </w:p>
  </w:footnote>
  <w:footnote w:id="2">
    <w:p w14:paraId="1C3962C1"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08E35D7"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2" w:history="1">
        <w:r w:rsidRPr="0011395D">
          <w:rPr>
            <w:rStyle w:val="Hipervnculo"/>
            <w:rFonts w:ascii="Calibri" w:hAnsi="Calibri" w:cs="Calibri"/>
            <w:lang w:val="es-CO"/>
          </w:rPr>
          <w:t>MPTF Office Closure Guidelines</w:t>
        </w:r>
      </w:hyperlink>
      <w:r w:rsidRPr="0011395D">
        <w:rPr>
          <w:rFonts w:ascii="Calibri" w:hAnsi="Calibri" w:cs="Calibri"/>
          <w:lang w:val="es-CO"/>
        </w:rPr>
        <w:t xml:space="preserve">.   </w:t>
      </w:r>
    </w:p>
  </w:footnote>
  <w:footnote w:id="4">
    <w:p w14:paraId="4AB46DFE" w14:textId="77777777" w:rsidR="002244A5" w:rsidRPr="0011395D" w:rsidRDefault="002244A5" w:rsidP="0046239B">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3" w:history="1">
        <w:r w:rsidRPr="0011395D">
          <w:rPr>
            <w:rStyle w:val="Hipervnculo"/>
            <w:rFonts w:ascii="Calibri" w:hAnsi="Calibri" w:cs="Calibri"/>
            <w:lang w:val="es-CO"/>
          </w:rPr>
          <w:t>Certified Final Financial Statement and Report.</w:t>
        </w:r>
      </w:hyperlink>
      <w:r w:rsidRPr="0011395D">
        <w:rPr>
          <w:rFonts w:ascii="Calibri" w:hAnsi="Calibri" w:cs="Calibri"/>
          <w:lang w:val="es-CO"/>
        </w:rPr>
        <w:t xml:space="preserve"> </w:t>
      </w:r>
    </w:p>
  </w:footnote>
  <w:footnote w:id="5">
    <w:p w14:paraId="06EC90E7"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5.</w:t>
      </w:r>
    </w:p>
  </w:footnote>
  <w:footnote w:id="6">
    <w:p w14:paraId="3C7FA969"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w:t>
      </w:r>
    </w:p>
  </w:footnote>
  <w:footnote w:id="7">
    <w:p w14:paraId="08930387" w14:textId="77777777" w:rsidR="002244A5" w:rsidRPr="007321D0" w:rsidRDefault="002244A5" w:rsidP="007321D0">
      <w:pPr>
        <w:pStyle w:val="Textonotapie"/>
        <w:rPr>
          <w:sz w:val="16"/>
          <w:szCs w:val="16"/>
          <w:lang w:val="es-CO"/>
        </w:rPr>
      </w:pPr>
      <w:r w:rsidRPr="00007A03">
        <w:rPr>
          <w:rStyle w:val="Refdenotaalpie"/>
          <w:sz w:val="16"/>
          <w:szCs w:val="16"/>
        </w:rPr>
        <w:footnoteRef/>
      </w:r>
      <w:r w:rsidRPr="007321D0">
        <w:rPr>
          <w:sz w:val="16"/>
          <w:szCs w:val="16"/>
          <w:lang w:val="es-CO"/>
        </w:rPr>
        <w:t xml:space="preserve"> Fondo Multidonante de las Naciones Unidas para el Posconflicto, </w:t>
      </w:r>
      <w:r w:rsidRPr="007321D0">
        <w:rPr>
          <w:i/>
          <w:sz w:val="16"/>
          <w:szCs w:val="16"/>
          <w:lang w:val="es-CO"/>
        </w:rPr>
        <w:t xml:space="preserve">Informe Narrativo Final 2017, </w:t>
      </w:r>
      <w:r w:rsidRPr="007321D0">
        <w:rPr>
          <w:sz w:val="16"/>
          <w:szCs w:val="16"/>
          <w:lang w:val="es-CO"/>
        </w:rPr>
        <w:t>página 7.</w:t>
      </w:r>
    </w:p>
  </w:footnote>
  <w:footnote w:id="8">
    <w:p w14:paraId="0AFB187B"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4.</w:t>
      </w:r>
    </w:p>
  </w:footnote>
  <w:footnote w:id="9">
    <w:p w14:paraId="5DE6D044" w14:textId="77777777" w:rsidR="002244A5" w:rsidRPr="007321D0" w:rsidRDefault="002244A5" w:rsidP="007321D0">
      <w:pPr>
        <w:pStyle w:val="Textonotapie"/>
        <w:rPr>
          <w:sz w:val="16"/>
          <w:szCs w:val="16"/>
          <w:lang w:val="es-CO"/>
        </w:rPr>
      </w:pPr>
      <w:r w:rsidRPr="00333B49">
        <w:rPr>
          <w:rStyle w:val="Refdenotaalpie"/>
          <w:sz w:val="16"/>
          <w:szCs w:val="16"/>
        </w:rPr>
        <w:footnoteRef/>
      </w:r>
      <w:r w:rsidRPr="007321D0">
        <w:rPr>
          <w:sz w:val="16"/>
          <w:szCs w:val="16"/>
          <w:lang w:val="es-CO"/>
        </w:rPr>
        <w:t xml:space="preserve"> Enfoque de género documento.</w:t>
      </w:r>
    </w:p>
  </w:footnote>
  <w:footnote w:id="10">
    <w:p w14:paraId="7AD0B9A2" w14:textId="77777777" w:rsidR="002244A5" w:rsidRPr="007321D0" w:rsidRDefault="002244A5" w:rsidP="007321D0">
      <w:pPr>
        <w:pStyle w:val="Textonotapie"/>
        <w:rPr>
          <w:sz w:val="16"/>
          <w:szCs w:val="16"/>
          <w:lang w:val="es-CO"/>
        </w:rPr>
      </w:pPr>
      <w:r w:rsidRPr="00007A03">
        <w:rPr>
          <w:rStyle w:val="Refdenotaalpie"/>
          <w:sz w:val="16"/>
          <w:szCs w:val="16"/>
        </w:rPr>
        <w:footnoteRef/>
      </w:r>
      <w:r w:rsidRPr="007321D0">
        <w:rPr>
          <w:sz w:val="16"/>
          <w:szCs w:val="16"/>
          <w:lang w:val="es-CO"/>
        </w:rPr>
        <w:t xml:space="preserve"> Ibid.</w:t>
      </w:r>
    </w:p>
  </w:footnote>
  <w:footnote w:id="11">
    <w:p w14:paraId="346E8280" w14:textId="77777777" w:rsidR="002244A5" w:rsidRPr="005F2FD5"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w:t>
      </w:r>
      <w:r w:rsidRPr="005F2FD5">
        <w:rPr>
          <w:sz w:val="16"/>
          <w:szCs w:val="16"/>
          <w:lang w:val="es-CO"/>
        </w:rPr>
        <w:t>Ibid., página 23.</w:t>
      </w:r>
    </w:p>
  </w:footnote>
  <w:footnote w:id="12">
    <w:p w14:paraId="0E912BB7"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 página 15.</w:t>
      </w:r>
    </w:p>
  </w:footnote>
  <w:footnote w:id="13">
    <w:p w14:paraId="7246BC55"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Fondo Multidonante de las Naciones Unidas para el Posconflicto, </w:t>
      </w:r>
      <w:r w:rsidRPr="007321D0">
        <w:rPr>
          <w:i/>
          <w:sz w:val="16"/>
          <w:szCs w:val="16"/>
          <w:lang w:val="es-CO"/>
        </w:rPr>
        <w:t>Informe Narrativo Final 2017</w:t>
      </w:r>
      <w:r w:rsidRPr="007321D0">
        <w:rPr>
          <w:sz w:val="16"/>
          <w:szCs w:val="16"/>
          <w:lang w:val="es-CO"/>
        </w:rPr>
        <w:t>, página 6.</w:t>
      </w:r>
    </w:p>
  </w:footnote>
  <w:footnote w:id="14">
    <w:p w14:paraId="1EB3F334" w14:textId="77777777" w:rsidR="002244A5" w:rsidRPr="007321D0" w:rsidRDefault="002244A5" w:rsidP="007321D0">
      <w:pPr>
        <w:pStyle w:val="Textonotapie"/>
        <w:rPr>
          <w:sz w:val="16"/>
          <w:szCs w:val="16"/>
          <w:lang w:val="es-CO"/>
        </w:rPr>
      </w:pPr>
      <w:r w:rsidRPr="00490428">
        <w:rPr>
          <w:rStyle w:val="Refdenotaalpie"/>
          <w:sz w:val="16"/>
          <w:szCs w:val="16"/>
        </w:rPr>
        <w:footnoteRef/>
      </w:r>
      <w:r w:rsidRPr="007321D0">
        <w:rPr>
          <w:sz w:val="16"/>
          <w:szCs w:val="16"/>
          <w:lang w:val="es-CO"/>
        </w:rPr>
        <w:t xml:space="preserve"> Adriana Ramírez Duplat, </w:t>
      </w:r>
      <w:r w:rsidRPr="007321D0">
        <w:rPr>
          <w:i/>
          <w:sz w:val="16"/>
          <w:szCs w:val="16"/>
          <w:lang w:val="es-CO"/>
        </w:rPr>
        <w:t>Enfoque de Género y los Derechos de las Mujeres en la Reparación Colectiva</w:t>
      </w:r>
      <w:r w:rsidRPr="007321D0">
        <w:rPr>
          <w:sz w:val="16"/>
          <w:szCs w:val="16"/>
          <w:lang w:val="es-CO"/>
        </w:rPr>
        <w:t>, PNUD Colombia, noviembre 8 de 2018, página 23.</w:t>
      </w:r>
    </w:p>
  </w:footnote>
  <w:footnote w:id="15">
    <w:p w14:paraId="7885E223" w14:textId="77777777" w:rsidR="002244A5" w:rsidRPr="007321D0" w:rsidRDefault="002244A5" w:rsidP="007321D0">
      <w:pPr>
        <w:pStyle w:val="Textonotapie"/>
        <w:rPr>
          <w:sz w:val="16"/>
          <w:szCs w:val="16"/>
          <w:lang w:val="es-CO"/>
        </w:rPr>
      </w:pPr>
      <w:r w:rsidRPr="00490428">
        <w:rPr>
          <w:rStyle w:val="Refdenotaalpie"/>
          <w:sz w:val="16"/>
          <w:szCs w:val="16"/>
        </w:rPr>
        <w:footnoteRef/>
      </w:r>
      <w:r w:rsidRPr="007321D0">
        <w:rPr>
          <w:sz w:val="16"/>
          <w:szCs w:val="16"/>
          <w:lang w:val="es-CO"/>
        </w:rPr>
        <w:t xml:space="preserve"> Ibid.</w:t>
      </w:r>
    </w:p>
  </w:footnote>
  <w:footnote w:id="16">
    <w:p w14:paraId="43414729" w14:textId="77777777" w:rsidR="002244A5" w:rsidRPr="007321D0" w:rsidRDefault="002244A5" w:rsidP="007321D0">
      <w:pPr>
        <w:pStyle w:val="Textonotapie"/>
        <w:rPr>
          <w:sz w:val="16"/>
          <w:szCs w:val="16"/>
          <w:lang w:val="es-CO"/>
        </w:rPr>
      </w:pPr>
      <w:r w:rsidRPr="007B6072">
        <w:rPr>
          <w:rStyle w:val="Refdenotaalpie"/>
          <w:sz w:val="16"/>
          <w:szCs w:val="16"/>
        </w:rPr>
        <w:footnoteRef/>
      </w:r>
      <w:r w:rsidRPr="007321D0">
        <w:rPr>
          <w:sz w:val="16"/>
          <w:szCs w:val="16"/>
          <w:lang w:val="es-CO"/>
        </w:rPr>
        <w:t xml:space="preserve"> Ibid.</w:t>
      </w:r>
    </w:p>
  </w:footnote>
  <w:footnote w:id="17">
    <w:p w14:paraId="3A53BFD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 programa MPTF, página 16.</w:t>
      </w:r>
    </w:p>
  </w:footnote>
  <w:footnote w:id="18">
    <w:p w14:paraId="39F3940A"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Fondo Multidonante de las Naciones Unidas para el Posconflicto, Informe Narrativo Final 2017, página 6.</w:t>
      </w:r>
    </w:p>
  </w:footnote>
  <w:footnote w:id="19">
    <w:p w14:paraId="508323EA"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 w:id="20">
    <w:p w14:paraId="5205B182"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del programa MPTF, página 9.</w:t>
      </w:r>
    </w:p>
  </w:footnote>
  <w:footnote w:id="21">
    <w:p w14:paraId="3F77987A"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Proyectos Productivos y Agropecuarios, página 1.</w:t>
      </w:r>
    </w:p>
  </w:footnote>
  <w:footnote w:id="22">
    <w:p w14:paraId="6A214866"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3">
    <w:p w14:paraId="19E3673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4">
    <w:p w14:paraId="43FB93FA"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4.</w:t>
      </w:r>
    </w:p>
  </w:footnote>
  <w:footnote w:id="25">
    <w:p w14:paraId="2568C659"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6. </w:t>
      </w:r>
    </w:p>
  </w:footnote>
  <w:footnote w:id="26">
    <w:p w14:paraId="3F8E06B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Proyectos Productivos y Agropecuarios, página 1.</w:t>
      </w:r>
    </w:p>
  </w:footnote>
  <w:footnote w:id="27">
    <w:p w14:paraId="46A49823"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28">
    <w:p w14:paraId="336D41A5"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6.</w:t>
      </w:r>
    </w:p>
  </w:footnote>
  <w:footnote w:id="29">
    <w:p w14:paraId="017C22F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 página 13.</w:t>
      </w:r>
    </w:p>
  </w:footnote>
  <w:footnote w:id="30">
    <w:p w14:paraId="12575221"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5.</w:t>
      </w:r>
    </w:p>
  </w:footnote>
  <w:footnote w:id="31">
    <w:p w14:paraId="3AF66606"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Informe anual 2017, página 13.</w:t>
      </w:r>
    </w:p>
  </w:footnote>
  <w:footnote w:id="32">
    <w:p w14:paraId="19B4D5B4"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4.</w:t>
      </w:r>
    </w:p>
  </w:footnote>
  <w:footnote w:id="33">
    <w:p w14:paraId="49770A32"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PNUD, Narrativo proyecto Apoyo al Programa de Reparaciones Colectivas, página 3.</w:t>
      </w:r>
    </w:p>
  </w:footnote>
  <w:footnote w:id="34">
    <w:p w14:paraId="76CEF5A7"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Consolidado Impactos y Resultados Reparaciones Colectivas, slide 4.</w:t>
      </w:r>
    </w:p>
  </w:footnote>
  <w:footnote w:id="35">
    <w:p w14:paraId="7CB31188"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 w:id="36">
    <w:p w14:paraId="7CB496F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Por la Garantía de los Derechos a la Tierra y al Territorio, Campesinado y Reparación Colectiva en Colombia, septiembre de 2015, página 16.</w:t>
      </w:r>
    </w:p>
  </w:footnote>
  <w:footnote w:id="37">
    <w:p w14:paraId="3711B9E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Ibid.</w:t>
      </w:r>
    </w:p>
  </w:footnote>
  <w:footnote w:id="38">
    <w:p w14:paraId="3E16E50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Documento del Programa MPTF, página 21.</w:t>
      </w:r>
    </w:p>
  </w:footnote>
  <w:footnote w:id="39">
    <w:p w14:paraId="0F5E451F" w14:textId="77777777" w:rsidR="002244A5" w:rsidRPr="007321D0" w:rsidRDefault="002244A5" w:rsidP="007321D0">
      <w:pPr>
        <w:pStyle w:val="Textonotapie"/>
        <w:rPr>
          <w:sz w:val="16"/>
          <w:szCs w:val="16"/>
          <w:lang w:val="es-CO"/>
        </w:rPr>
      </w:pPr>
      <w:r>
        <w:rPr>
          <w:rStyle w:val="Refdenotaalpie"/>
          <w:sz w:val="16"/>
          <w:szCs w:val="16"/>
        </w:rPr>
        <w:footnoteRef/>
      </w:r>
      <w:r w:rsidRPr="007321D0">
        <w:rPr>
          <w:sz w:val="16"/>
          <w:szCs w:val="16"/>
          <w:lang w:val="es-CO"/>
        </w:rPr>
        <w:t xml:space="preserve"> Narrativo proyecto Apoyo al Programa de Reparaciones Colectivas, página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E21EA" w14:textId="77777777" w:rsidR="002244A5" w:rsidRPr="003E698A" w:rsidRDefault="002244A5">
    <w:pPr>
      <w:pStyle w:val="Encabezado"/>
      <w:jc w:val="right"/>
      <w:rPr>
        <w:color w:val="7F7F7F"/>
      </w:rPr>
    </w:pPr>
    <w:r>
      <w:rPr>
        <w:noProof/>
        <w:color w:val="7F7F7F"/>
        <w:lang w:val="es-ES_tradnl" w:eastAsia="es-ES_tradnl"/>
      </w:rPr>
      <w:drawing>
        <wp:inline distT="0" distB="0" distL="0" distR="0" wp14:anchorId="3750FF1E" wp14:editId="3958009C">
          <wp:extent cx="2562955" cy="543560"/>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2347F2CA" w14:textId="77777777" w:rsidR="002244A5" w:rsidRDefault="002244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7352"/>
    <w:multiLevelType w:val="hybridMultilevel"/>
    <w:tmpl w:val="1E760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2B05ED"/>
    <w:multiLevelType w:val="hybridMultilevel"/>
    <w:tmpl w:val="24D2E8F6"/>
    <w:lvl w:ilvl="0" w:tplc="C8087ED8">
      <w:start w:val="1"/>
      <w:numFmt w:val="decimal"/>
      <w:lvlText w:val="%1."/>
      <w:lvlJc w:val="left"/>
      <w:pPr>
        <w:ind w:left="720" w:hanging="360"/>
      </w:pPr>
    </w:lvl>
    <w:lvl w:ilvl="1" w:tplc="9AC05952">
      <w:start w:val="1"/>
      <w:numFmt w:val="lowerLetter"/>
      <w:lvlText w:val="%2."/>
      <w:lvlJc w:val="left"/>
      <w:pPr>
        <w:ind w:left="1440" w:hanging="360"/>
      </w:pPr>
    </w:lvl>
    <w:lvl w:ilvl="2" w:tplc="0FDE0084">
      <w:start w:val="1"/>
      <w:numFmt w:val="lowerRoman"/>
      <w:lvlText w:val="%3."/>
      <w:lvlJc w:val="right"/>
      <w:pPr>
        <w:ind w:left="2160" w:hanging="180"/>
      </w:pPr>
    </w:lvl>
    <w:lvl w:ilvl="3" w:tplc="00225FBC">
      <w:start w:val="1"/>
      <w:numFmt w:val="decimal"/>
      <w:lvlText w:val="%4."/>
      <w:lvlJc w:val="left"/>
      <w:pPr>
        <w:ind w:left="2880" w:hanging="360"/>
      </w:pPr>
    </w:lvl>
    <w:lvl w:ilvl="4" w:tplc="44167A28">
      <w:start w:val="1"/>
      <w:numFmt w:val="lowerLetter"/>
      <w:lvlText w:val="%5."/>
      <w:lvlJc w:val="left"/>
      <w:pPr>
        <w:ind w:left="3600" w:hanging="360"/>
      </w:pPr>
    </w:lvl>
    <w:lvl w:ilvl="5" w:tplc="F37A5892">
      <w:start w:val="1"/>
      <w:numFmt w:val="lowerRoman"/>
      <w:lvlText w:val="%6."/>
      <w:lvlJc w:val="right"/>
      <w:pPr>
        <w:ind w:left="4320" w:hanging="180"/>
      </w:pPr>
    </w:lvl>
    <w:lvl w:ilvl="6" w:tplc="346A4B70">
      <w:start w:val="1"/>
      <w:numFmt w:val="decimal"/>
      <w:lvlText w:val="%7."/>
      <w:lvlJc w:val="left"/>
      <w:pPr>
        <w:ind w:left="5040" w:hanging="360"/>
      </w:pPr>
    </w:lvl>
    <w:lvl w:ilvl="7" w:tplc="6D086C0C">
      <w:start w:val="1"/>
      <w:numFmt w:val="lowerLetter"/>
      <w:lvlText w:val="%8."/>
      <w:lvlJc w:val="left"/>
      <w:pPr>
        <w:ind w:left="5760" w:hanging="360"/>
      </w:pPr>
    </w:lvl>
    <w:lvl w:ilvl="8" w:tplc="A89CF82E">
      <w:start w:val="1"/>
      <w:numFmt w:val="lowerRoman"/>
      <w:lvlText w:val="%9."/>
      <w:lvlJc w:val="right"/>
      <w:pPr>
        <w:ind w:left="6480" w:hanging="180"/>
      </w:pPr>
    </w:lvl>
  </w:abstractNum>
  <w:abstractNum w:abstractNumId="2"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D3479"/>
    <w:multiLevelType w:val="hybridMultilevel"/>
    <w:tmpl w:val="8B085A7C"/>
    <w:lvl w:ilvl="0" w:tplc="ADE47D96">
      <w:start w:val="1"/>
      <w:numFmt w:val="decimal"/>
      <w:lvlText w:val="%1."/>
      <w:lvlJc w:val="left"/>
      <w:pPr>
        <w:ind w:left="720" w:hanging="360"/>
      </w:pPr>
    </w:lvl>
    <w:lvl w:ilvl="1" w:tplc="6E7277F4">
      <w:start w:val="1"/>
      <w:numFmt w:val="lowerLetter"/>
      <w:lvlText w:val="%2."/>
      <w:lvlJc w:val="left"/>
      <w:pPr>
        <w:ind w:left="1440" w:hanging="360"/>
      </w:pPr>
    </w:lvl>
    <w:lvl w:ilvl="2" w:tplc="3002296C">
      <w:start w:val="1"/>
      <w:numFmt w:val="lowerRoman"/>
      <w:lvlText w:val="%3."/>
      <w:lvlJc w:val="right"/>
      <w:pPr>
        <w:ind w:left="2160" w:hanging="180"/>
      </w:pPr>
    </w:lvl>
    <w:lvl w:ilvl="3" w:tplc="9A2634FA">
      <w:start w:val="1"/>
      <w:numFmt w:val="decimal"/>
      <w:lvlText w:val="%4."/>
      <w:lvlJc w:val="left"/>
      <w:pPr>
        <w:ind w:left="2880" w:hanging="360"/>
      </w:pPr>
    </w:lvl>
    <w:lvl w:ilvl="4" w:tplc="BACEFCB8">
      <w:start w:val="1"/>
      <w:numFmt w:val="lowerLetter"/>
      <w:lvlText w:val="%5."/>
      <w:lvlJc w:val="left"/>
      <w:pPr>
        <w:ind w:left="3600" w:hanging="360"/>
      </w:pPr>
    </w:lvl>
    <w:lvl w:ilvl="5" w:tplc="AB08F14E">
      <w:start w:val="1"/>
      <w:numFmt w:val="lowerRoman"/>
      <w:lvlText w:val="%6."/>
      <w:lvlJc w:val="right"/>
      <w:pPr>
        <w:ind w:left="4320" w:hanging="180"/>
      </w:pPr>
    </w:lvl>
    <w:lvl w:ilvl="6" w:tplc="F9D6264C">
      <w:start w:val="1"/>
      <w:numFmt w:val="decimal"/>
      <w:lvlText w:val="%7."/>
      <w:lvlJc w:val="left"/>
      <w:pPr>
        <w:ind w:left="5040" w:hanging="360"/>
      </w:pPr>
    </w:lvl>
    <w:lvl w:ilvl="7" w:tplc="801E87CC">
      <w:start w:val="1"/>
      <w:numFmt w:val="lowerLetter"/>
      <w:lvlText w:val="%8."/>
      <w:lvlJc w:val="left"/>
      <w:pPr>
        <w:ind w:left="5760" w:hanging="360"/>
      </w:pPr>
    </w:lvl>
    <w:lvl w:ilvl="8" w:tplc="0C0CA080">
      <w:start w:val="1"/>
      <w:numFmt w:val="lowerRoman"/>
      <w:lvlText w:val="%9."/>
      <w:lvlJc w:val="right"/>
      <w:pPr>
        <w:ind w:left="6480" w:hanging="180"/>
      </w:pPr>
    </w:lvl>
  </w:abstractNum>
  <w:abstractNum w:abstractNumId="4" w15:restartNumberingAfterBreak="0">
    <w:nsid w:val="2246075B"/>
    <w:multiLevelType w:val="hybridMultilevel"/>
    <w:tmpl w:val="CDEEC6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41698"/>
    <w:multiLevelType w:val="hybridMultilevel"/>
    <w:tmpl w:val="D56664FA"/>
    <w:lvl w:ilvl="0" w:tplc="418E2ED4">
      <w:start w:val="1"/>
      <w:numFmt w:val="decimal"/>
      <w:lvlText w:val="%1."/>
      <w:lvlJc w:val="left"/>
      <w:pPr>
        <w:ind w:left="720" w:hanging="360"/>
      </w:pPr>
    </w:lvl>
    <w:lvl w:ilvl="1" w:tplc="CDEC4DF6">
      <w:start w:val="1"/>
      <w:numFmt w:val="lowerLetter"/>
      <w:lvlText w:val="%2."/>
      <w:lvlJc w:val="left"/>
      <w:pPr>
        <w:ind w:left="1440" w:hanging="360"/>
      </w:pPr>
    </w:lvl>
    <w:lvl w:ilvl="2" w:tplc="34FAE1D2">
      <w:start w:val="1"/>
      <w:numFmt w:val="lowerRoman"/>
      <w:lvlText w:val="%3."/>
      <w:lvlJc w:val="right"/>
      <w:pPr>
        <w:ind w:left="2160" w:hanging="180"/>
      </w:pPr>
    </w:lvl>
    <w:lvl w:ilvl="3" w:tplc="D56C3CF2">
      <w:start w:val="1"/>
      <w:numFmt w:val="decimal"/>
      <w:lvlText w:val="%4."/>
      <w:lvlJc w:val="left"/>
      <w:pPr>
        <w:ind w:left="2880" w:hanging="360"/>
      </w:pPr>
    </w:lvl>
    <w:lvl w:ilvl="4" w:tplc="61C63FD4">
      <w:start w:val="1"/>
      <w:numFmt w:val="lowerLetter"/>
      <w:lvlText w:val="%5."/>
      <w:lvlJc w:val="left"/>
      <w:pPr>
        <w:ind w:left="3600" w:hanging="360"/>
      </w:pPr>
    </w:lvl>
    <w:lvl w:ilvl="5" w:tplc="0772E638">
      <w:start w:val="1"/>
      <w:numFmt w:val="lowerRoman"/>
      <w:lvlText w:val="%6."/>
      <w:lvlJc w:val="right"/>
      <w:pPr>
        <w:ind w:left="4320" w:hanging="180"/>
      </w:pPr>
    </w:lvl>
    <w:lvl w:ilvl="6" w:tplc="A4AABC22">
      <w:start w:val="1"/>
      <w:numFmt w:val="decimal"/>
      <w:lvlText w:val="%7."/>
      <w:lvlJc w:val="left"/>
      <w:pPr>
        <w:ind w:left="5040" w:hanging="360"/>
      </w:pPr>
    </w:lvl>
    <w:lvl w:ilvl="7" w:tplc="F710BD10">
      <w:start w:val="1"/>
      <w:numFmt w:val="lowerLetter"/>
      <w:lvlText w:val="%8."/>
      <w:lvlJc w:val="left"/>
      <w:pPr>
        <w:ind w:left="5760" w:hanging="360"/>
      </w:pPr>
    </w:lvl>
    <w:lvl w:ilvl="8" w:tplc="B7548CB4">
      <w:start w:val="1"/>
      <w:numFmt w:val="lowerRoman"/>
      <w:lvlText w:val="%9."/>
      <w:lvlJc w:val="right"/>
      <w:pPr>
        <w:ind w:left="6480" w:hanging="180"/>
      </w:pPr>
    </w:lvl>
  </w:abstractNum>
  <w:abstractNum w:abstractNumId="7"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47815"/>
    <w:multiLevelType w:val="hybridMultilevel"/>
    <w:tmpl w:val="1A6298D8"/>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2"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FF5E5B"/>
    <w:multiLevelType w:val="hybridMultilevel"/>
    <w:tmpl w:val="20A4A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5" w15:restartNumberingAfterBreak="0">
    <w:nsid w:val="57A7574A"/>
    <w:multiLevelType w:val="hybridMultilevel"/>
    <w:tmpl w:val="F2568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9D26EF"/>
    <w:multiLevelType w:val="hybridMultilevel"/>
    <w:tmpl w:val="C9DCB622"/>
    <w:lvl w:ilvl="0" w:tplc="240A0001">
      <w:start w:val="1"/>
      <w:numFmt w:val="bullet"/>
      <w:lvlText w:val=""/>
      <w:lvlJc w:val="left"/>
      <w:pPr>
        <w:tabs>
          <w:tab w:val="num" w:pos="720"/>
        </w:tabs>
        <w:ind w:left="720" w:hanging="360"/>
      </w:pPr>
      <w:rPr>
        <w:rFonts w:ascii="Symbol" w:hAnsi="Symbol" w:hint="default"/>
      </w:rPr>
    </w:lvl>
    <w:lvl w:ilvl="1" w:tplc="520AC0F4" w:tentative="1">
      <w:start w:val="1"/>
      <w:numFmt w:val="bullet"/>
      <w:lvlText w:val=""/>
      <w:lvlJc w:val="left"/>
      <w:pPr>
        <w:tabs>
          <w:tab w:val="num" w:pos="1440"/>
        </w:tabs>
        <w:ind w:left="1440" w:hanging="360"/>
      </w:pPr>
      <w:rPr>
        <w:rFonts w:ascii="Wingdings" w:hAnsi="Wingdings" w:hint="default"/>
      </w:rPr>
    </w:lvl>
    <w:lvl w:ilvl="2" w:tplc="D8AE072E" w:tentative="1">
      <w:start w:val="1"/>
      <w:numFmt w:val="bullet"/>
      <w:lvlText w:val=""/>
      <w:lvlJc w:val="left"/>
      <w:pPr>
        <w:tabs>
          <w:tab w:val="num" w:pos="2160"/>
        </w:tabs>
        <w:ind w:left="2160" w:hanging="360"/>
      </w:pPr>
      <w:rPr>
        <w:rFonts w:ascii="Wingdings" w:hAnsi="Wingdings" w:hint="default"/>
      </w:rPr>
    </w:lvl>
    <w:lvl w:ilvl="3" w:tplc="B3683156" w:tentative="1">
      <w:start w:val="1"/>
      <w:numFmt w:val="bullet"/>
      <w:lvlText w:val=""/>
      <w:lvlJc w:val="left"/>
      <w:pPr>
        <w:tabs>
          <w:tab w:val="num" w:pos="2880"/>
        </w:tabs>
        <w:ind w:left="2880" w:hanging="360"/>
      </w:pPr>
      <w:rPr>
        <w:rFonts w:ascii="Wingdings" w:hAnsi="Wingdings" w:hint="default"/>
      </w:rPr>
    </w:lvl>
    <w:lvl w:ilvl="4" w:tplc="F9FE2F66" w:tentative="1">
      <w:start w:val="1"/>
      <w:numFmt w:val="bullet"/>
      <w:lvlText w:val=""/>
      <w:lvlJc w:val="left"/>
      <w:pPr>
        <w:tabs>
          <w:tab w:val="num" w:pos="3600"/>
        </w:tabs>
        <w:ind w:left="3600" w:hanging="360"/>
      </w:pPr>
      <w:rPr>
        <w:rFonts w:ascii="Wingdings" w:hAnsi="Wingdings" w:hint="default"/>
      </w:rPr>
    </w:lvl>
    <w:lvl w:ilvl="5" w:tplc="D53E65BE" w:tentative="1">
      <w:start w:val="1"/>
      <w:numFmt w:val="bullet"/>
      <w:lvlText w:val=""/>
      <w:lvlJc w:val="left"/>
      <w:pPr>
        <w:tabs>
          <w:tab w:val="num" w:pos="4320"/>
        </w:tabs>
        <w:ind w:left="4320" w:hanging="360"/>
      </w:pPr>
      <w:rPr>
        <w:rFonts w:ascii="Wingdings" w:hAnsi="Wingdings" w:hint="default"/>
      </w:rPr>
    </w:lvl>
    <w:lvl w:ilvl="6" w:tplc="AE4A034E" w:tentative="1">
      <w:start w:val="1"/>
      <w:numFmt w:val="bullet"/>
      <w:lvlText w:val=""/>
      <w:lvlJc w:val="left"/>
      <w:pPr>
        <w:tabs>
          <w:tab w:val="num" w:pos="5040"/>
        </w:tabs>
        <w:ind w:left="5040" w:hanging="360"/>
      </w:pPr>
      <w:rPr>
        <w:rFonts w:ascii="Wingdings" w:hAnsi="Wingdings" w:hint="default"/>
      </w:rPr>
    </w:lvl>
    <w:lvl w:ilvl="7" w:tplc="1B98E61E" w:tentative="1">
      <w:start w:val="1"/>
      <w:numFmt w:val="bullet"/>
      <w:lvlText w:val=""/>
      <w:lvlJc w:val="left"/>
      <w:pPr>
        <w:tabs>
          <w:tab w:val="num" w:pos="5760"/>
        </w:tabs>
        <w:ind w:left="5760" w:hanging="360"/>
      </w:pPr>
      <w:rPr>
        <w:rFonts w:ascii="Wingdings" w:hAnsi="Wingdings" w:hint="default"/>
      </w:rPr>
    </w:lvl>
    <w:lvl w:ilvl="8" w:tplc="C4B020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F32D6E"/>
    <w:multiLevelType w:val="hybridMultilevel"/>
    <w:tmpl w:val="46189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D3D7E2A"/>
    <w:multiLevelType w:val="hybridMultilevel"/>
    <w:tmpl w:val="A544D3F4"/>
    <w:lvl w:ilvl="0" w:tplc="C09CC68C">
      <w:start w:val="1"/>
      <w:numFmt w:val="decimal"/>
      <w:lvlText w:val="%1."/>
      <w:lvlJc w:val="left"/>
      <w:pPr>
        <w:ind w:left="720" w:hanging="360"/>
      </w:pPr>
    </w:lvl>
    <w:lvl w:ilvl="1" w:tplc="9904C872">
      <w:start w:val="1"/>
      <w:numFmt w:val="lowerLetter"/>
      <w:lvlText w:val="%2."/>
      <w:lvlJc w:val="left"/>
      <w:pPr>
        <w:ind w:left="1440" w:hanging="360"/>
      </w:pPr>
    </w:lvl>
    <w:lvl w:ilvl="2" w:tplc="41744AFC">
      <w:start w:val="1"/>
      <w:numFmt w:val="lowerRoman"/>
      <w:lvlText w:val="%3."/>
      <w:lvlJc w:val="right"/>
      <w:pPr>
        <w:ind w:left="2160" w:hanging="180"/>
      </w:pPr>
    </w:lvl>
    <w:lvl w:ilvl="3" w:tplc="3932A7AA">
      <w:start w:val="1"/>
      <w:numFmt w:val="decimal"/>
      <w:lvlText w:val="%4."/>
      <w:lvlJc w:val="left"/>
      <w:pPr>
        <w:ind w:left="2880" w:hanging="360"/>
      </w:pPr>
    </w:lvl>
    <w:lvl w:ilvl="4" w:tplc="CF2C4BA2">
      <w:start w:val="1"/>
      <w:numFmt w:val="lowerLetter"/>
      <w:lvlText w:val="%5."/>
      <w:lvlJc w:val="left"/>
      <w:pPr>
        <w:ind w:left="3600" w:hanging="360"/>
      </w:pPr>
    </w:lvl>
    <w:lvl w:ilvl="5" w:tplc="DDE67560">
      <w:start w:val="1"/>
      <w:numFmt w:val="lowerRoman"/>
      <w:lvlText w:val="%6."/>
      <w:lvlJc w:val="right"/>
      <w:pPr>
        <w:ind w:left="4320" w:hanging="180"/>
      </w:pPr>
    </w:lvl>
    <w:lvl w:ilvl="6" w:tplc="7514FCEA">
      <w:start w:val="1"/>
      <w:numFmt w:val="decimal"/>
      <w:lvlText w:val="%7."/>
      <w:lvlJc w:val="left"/>
      <w:pPr>
        <w:ind w:left="5040" w:hanging="360"/>
      </w:pPr>
    </w:lvl>
    <w:lvl w:ilvl="7" w:tplc="5518025E">
      <w:start w:val="1"/>
      <w:numFmt w:val="lowerLetter"/>
      <w:lvlText w:val="%8."/>
      <w:lvlJc w:val="left"/>
      <w:pPr>
        <w:ind w:left="5760" w:hanging="360"/>
      </w:pPr>
    </w:lvl>
    <w:lvl w:ilvl="8" w:tplc="4AFE713E">
      <w:start w:val="1"/>
      <w:numFmt w:val="lowerRoman"/>
      <w:lvlText w:val="%9."/>
      <w:lvlJc w:val="right"/>
      <w:pPr>
        <w:ind w:left="6480" w:hanging="180"/>
      </w:pPr>
    </w:lvl>
  </w:abstractNum>
  <w:abstractNum w:abstractNumId="19"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40267"/>
    <w:multiLevelType w:val="hybridMultilevel"/>
    <w:tmpl w:val="C9F40FFA"/>
    <w:lvl w:ilvl="0" w:tplc="3A60EF36">
      <w:start w:val="1"/>
      <w:numFmt w:val="bullet"/>
      <w:lvlText w:val="•"/>
      <w:lvlJc w:val="left"/>
      <w:pPr>
        <w:tabs>
          <w:tab w:val="num" w:pos="720"/>
        </w:tabs>
        <w:ind w:left="720" w:hanging="360"/>
      </w:pPr>
      <w:rPr>
        <w:rFonts w:ascii="Arial" w:hAnsi="Arial" w:hint="default"/>
      </w:rPr>
    </w:lvl>
    <w:lvl w:ilvl="1" w:tplc="7F487AE6" w:tentative="1">
      <w:start w:val="1"/>
      <w:numFmt w:val="bullet"/>
      <w:lvlText w:val="•"/>
      <w:lvlJc w:val="left"/>
      <w:pPr>
        <w:tabs>
          <w:tab w:val="num" w:pos="1440"/>
        </w:tabs>
        <w:ind w:left="1440" w:hanging="360"/>
      </w:pPr>
      <w:rPr>
        <w:rFonts w:ascii="Arial" w:hAnsi="Arial" w:hint="default"/>
      </w:rPr>
    </w:lvl>
    <w:lvl w:ilvl="2" w:tplc="64E2BE22" w:tentative="1">
      <w:start w:val="1"/>
      <w:numFmt w:val="bullet"/>
      <w:lvlText w:val="•"/>
      <w:lvlJc w:val="left"/>
      <w:pPr>
        <w:tabs>
          <w:tab w:val="num" w:pos="2160"/>
        </w:tabs>
        <w:ind w:left="2160" w:hanging="360"/>
      </w:pPr>
      <w:rPr>
        <w:rFonts w:ascii="Arial" w:hAnsi="Arial" w:hint="default"/>
      </w:rPr>
    </w:lvl>
    <w:lvl w:ilvl="3" w:tplc="CDEC78D6" w:tentative="1">
      <w:start w:val="1"/>
      <w:numFmt w:val="bullet"/>
      <w:lvlText w:val="•"/>
      <w:lvlJc w:val="left"/>
      <w:pPr>
        <w:tabs>
          <w:tab w:val="num" w:pos="2880"/>
        </w:tabs>
        <w:ind w:left="2880" w:hanging="360"/>
      </w:pPr>
      <w:rPr>
        <w:rFonts w:ascii="Arial" w:hAnsi="Arial" w:hint="default"/>
      </w:rPr>
    </w:lvl>
    <w:lvl w:ilvl="4" w:tplc="1BEC9106" w:tentative="1">
      <w:start w:val="1"/>
      <w:numFmt w:val="bullet"/>
      <w:lvlText w:val="•"/>
      <w:lvlJc w:val="left"/>
      <w:pPr>
        <w:tabs>
          <w:tab w:val="num" w:pos="3600"/>
        </w:tabs>
        <w:ind w:left="3600" w:hanging="360"/>
      </w:pPr>
      <w:rPr>
        <w:rFonts w:ascii="Arial" w:hAnsi="Arial" w:hint="default"/>
      </w:rPr>
    </w:lvl>
    <w:lvl w:ilvl="5" w:tplc="06426748" w:tentative="1">
      <w:start w:val="1"/>
      <w:numFmt w:val="bullet"/>
      <w:lvlText w:val="•"/>
      <w:lvlJc w:val="left"/>
      <w:pPr>
        <w:tabs>
          <w:tab w:val="num" w:pos="4320"/>
        </w:tabs>
        <w:ind w:left="4320" w:hanging="360"/>
      </w:pPr>
      <w:rPr>
        <w:rFonts w:ascii="Arial" w:hAnsi="Arial" w:hint="default"/>
      </w:rPr>
    </w:lvl>
    <w:lvl w:ilvl="6" w:tplc="D6122036" w:tentative="1">
      <w:start w:val="1"/>
      <w:numFmt w:val="bullet"/>
      <w:lvlText w:val="•"/>
      <w:lvlJc w:val="left"/>
      <w:pPr>
        <w:tabs>
          <w:tab w:val="num" w:pos="5040"/>
        </w:tabs>
        <w:ind w:left="5040" w:hanging="360"/>
      </w:pPr>
      <w:rPr>
        <w:rFonts w:ascii="Arial" w:hAnsi="Arial" w:hint="default"/>
      </w:rPr>
    </w:lvl>
    <w:lvl w:ilvl="7" w:tplc="29F03284" w:tentative="1">
      <w:start w:val="1"/>
      <w:numFmt w:val="bullet"/>
      <w:lvlText w:val="•"/>
      <w:lvlJc w:val="left"/>
      <w:pPr>
        <w:tabs>
          <w:tab w:val="num" w:pos="5760"/>
        </w:tabs>
        <w:ind w:left="5760" w:hanging="360"/>
      </w:pPr>
      <w:rPr>
        <w:rFonts w:ascii="Arial" w:hAnsi="Arial" w:hint="default"/>
      </w:rPr>
    </w:lvl>
    <w:lvl w:ilvl="8" w:tplc="47F841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4"/>
  </w:num>
  <w:num w:numId="4">
    <w:abstractNumId w:val="9"/>
  </w:num>
  <w:num w:numId="5">
    <w:abstractNumId w:val="19"/>
  </w:num>
  <w:num w:numId="6">
    <w:abstractNumId w:val="21"/>
  </w:num>
  <w:num w:numId="7">
    <w:abstractNumId w:val="5"/>
  </w:num>
  <w:num w:numId="8">
    <w:abstractNumId w:val="10"/>
  </w:num>
  <w:num w:numId="9">
    <w:abstractNumId w:val="2"/>
  </w:num>
  <w:num w:numId="10">
    <w:abstractNumId w:val="20"/>
  </w:num>
  <w:num w:numId="11">
    <w:abstractNumId w:val="12"/>
  </w:num>
  <w:num w:numId="12">
    <w:abstractNumId w:val="2"/>
  </w:num>
  <w:num w:numId="13">
    <w:abstractNumId w:val="23"/>
  </w:num>
  <w:num w:numId="14">
    <w:abstractNumId w:val="22"/>
  </w:num>
  <w:num w:numId="15">
    <w:abstractNumId w:val="4"/>
  </w:num>
  <w:num w:numId="16">
    <w:abstractNumId w:val="13"/>
  </w:num>
  <w:num w:numId="17">
    <w:abstractNumId w:val="11"/>
  </w:num>
  <w:num w:numId="18">
    <w:abstractNumId w:val="0"/>
  </w:num>
  <w:num w:numId="19">
    <w:abstractNumId w:val="15"/>
  </w:num>
  <w:num w:numId="20">
    <w:abstractNumId w:val="16"/>
  </w:num>
  <w:num w:numId="21">
    <w:abstractNumId w:val="17"/>
  </w:num>
  <w:num w:numId="22">
    <w:abstractNumId w:val="1"/>
  </w:num>
  <w:num w:numId="23">
    <w:abstractNumId w:val="18"/>
  </w:num>
  <w:num w:numId="24">
    <w:abstractNumId w:val="3"/>
  </w:num>
  <w:num w:numId="2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0B76"/>
    <w:rsid w:val="00003AEB"/>
    <w:rsid w:val="000078BC"/>
    <w:rsid w:val="00007ECE"/>
    <w:rsid w:val="000121B0"/>
    <w:rsid w:val="000134CC"/>
    <w:rsid w:val="00015168"/>
    <w:rsid w:val="00016418"/>
    <w:rsid w:val="00023835"/>
    <w:rsid w:val="00024E2B"/>
    <w:rsid w:val="00024F9B"/>
    <w:rsid w:val="000308D4"/>
    <w:rsid w:val="00031DC9"/>
    <w:rsid w:val="00043245"/>
    <w:rsid w:val="0004709E"/>
    <w:rsid w:val="00050FA9"/>
    <w:rsid w:val="00052FF4"/>
    <w:rsid w:val="000636C8"/>
    <w:rsid w:val="00064352"/>
    <w:rsid w:val="00066978"/>
    <w:rsid w:val="000803A0"/>
    <w:rsid w:val="00085C04"/>
    <w:rsid w:val="00090D90"/>
    <w:rsid w:val="00092501"/>
    <w:rsid w:val="00094B2F"/>
    <w:rsid w:val="00096711"/>
    <w:rsid w:val="000968C1"/>
    <w:rsid w:val="000978CA"/>
    <w:rsid w:val="000A126F"/>
    <w:rsid w:val="000A146E"/>
    <w:rsid w:val="000A3258"/>
    <w:rsid w:val="000A53BE"/>
    <w:rsid w:val="000A5536"/>
    <w:rsid w:val="000A7CD4"/>
    <w:rsid w:val="000B01B6"/>
    <w:rsid w:val="000B09FF"/>
    <w:rsid w:val="000B599B"/>
    <w:rsid w:val="000B7D96"/>
    <w:rsid w:val="000C0119"/>
    <w:rsid w:val="000C03EE"/>
    <w:rsid w:val="000C0B78"/>
    <w:rsid w:val="000C18DC"/>
    <w:rsid w:val="000C2A11"/>
    <w:rsid w:val="000C35B0"/>
    <w:rsid w:val="000C656D"/>
    <w:rsid w:val="000D498F"/>
    <w:rsid w:val="000D6072"/>
    <w:rsid w:val="000D6D9C"/>
    <w:rsid w:val="000E130F"/>
    <w:rsid w:val="000E20E2"/>
    <w:rsid w:val="000F23F3"/>
    <w:rsid w:val="000F65A4"/>
    <w:rsid w:val="001003C7"/>
    <w:rsid w:val="00105897"/>
    <w:rsid w:val="00106A96"/>
    <w:rsid w:val="00107760"/>
    <w:rsid w:val="001114B2"/>
    <w:rsid w:val="0011395D"/>
    <w:rsid w:val="0011469D"/>
    <w:rsid w:val="00114C7D"/>
    <w:rsid w:val="0011699C"/>
    <w:rsid w:val="00122512"/>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763B"/>
    <w:rsid w:val="001602DF"/>
    <w:rsid w:val="00160579"/>
    <w:rsid w:val="00161F79"/>
    <w:rsid w:val="00162B1C"/>
    <w:rsid w:val="0016428C"/>
    <w:rsid w:val="001649DC"/>
    <w:rsid w:val="00165038"/>
    <w:rsid w:val="00170DD0"/>
    <w:rsid w:val="00171470"/>
    <w:rsid w:val="0017259C"/>
    <w:rsid w:val="001737DA"/>
    <w:rsid w:val="00174854"/>
    <w:rsid w:val="001854AB"/>
    <w:rsid w:val="00193B41"/>
    <w:rsid w:val="001957DC"/>
    <w:rsid w:val="0019594E"/>
    <w:rsid w:val="00197C6B"/>
    <w:rsid w:val="001A2C73"/>
    <w:rsid w:val="001A5801"/>
    <w:rsid w:val="001A6C5F"/>
    <w:rsid w:val="001A76C6"/>
    <w:rsid w:val="001B6FC3"/>
    <w:rsid w:val="001C1E68"/>
    <w:rsid w:val="001C209F"/>
    <w:rsid w:val="001C4B10"/>
    <w:rsid w:val="001D242B"/>
    <w:rsid w:val="001D4CA5"/>
    <w:rsid w:val="001D4F94"/>
    <w:rsid w:val="001D757B"/>
    <w:rsid w:val="001E101F"/>
    <w:rsid w:val="001E21A6"/>
    <w:rsid w:val="001E2946"/>
    <w:rsid w:val="001E5E20"/>
    <w:rsid w:val="001F4683"/>
    <w:rsid w:val="001F4D9E"/>
    <w:rsid w:val="001F58EF"/>
    <w:rsid w:val="001F66B9"/>
    <w:rsid w:val="00204B81"/>
    <w:rsid w:val="0020593B"/>
    <w:rsid w:val="00205F81"/>
    <w:rsid w:val="00206941"/>
    <w:rsid w:val="0021182F"/>
    <w:rsid w:val="00212FEB"/>
    <w:rsid w:val="00213E87"/>
    <w:rsid w:val="00215CBE"/>
    <w:rsid w:val="00215D1B"/>
    <w:rsid w:val="002179BB"/>
    <w:rsid w:val="00220D29"/>
    <w:rsid w:val="002244A5"/>
    <w:rsid w:val="00233E28"/>
    <w:rsid w:val="0023469F"/>
    <w:rsid w:val="0023529C"/>
    <w:rsid w:val="00241DAA"/>
    <w:rsid w:val="00243F99"/>
    <w:rsid w:val="00251130"/>
    <w:rsid w:val="00255B0E"/>
    <w:rsid w:val="0025606E"/>
    <w:rsid w:val="002637DC"/>
    <w:rsid w:val="0027001F"/>
    <w:rsid w:val="00270043"/>
    <w:rsid w:val="00274F02"/>
    <w:rsid w:val="00275A4A"/>
    <w:rsid w:val="00277C10"/>
    <w:rsid w:val="002801C6"/>
    <w:rsid w:val="002805D4"/>
    <w:rsid w:val="00280FB9"/>
    <w:rsid w:val="00284411"/>
    <w:rsid w:val="002A02A4"/>
    <w:rsid w:val="002A3031"/>
    <w:rsid w:val="002A340B"/>
    <w:rsid w:val="002A5950"/>
    <w:rsid w:val="002A6952"/>
    <w:rsid w:val="002A69B8"/>
    <w:rsid w:val="002A7665"/>
    <w:rsid w:val="002B14C9"/>
    <w:rsid w:val="002B2B6B"/>
    <w:rsid w:val="002C0140"/>
    <w:rsid w:val="002C126A"/>
    <w:rsid w:val="002C37FB"/>
    <w:rsid w:val="002C4A03"/>
    <w:rsid w:val="002C53C8"/>
    <w:rsid w:val="002C690B"/>
    <w:rsid w:val="002C6E2F"/>
    <w:rsid w:val="002D5C59"/>
    <w:rsid w:val="002E4332"/>
    <w:rsid w:val="002E50CF"/>
    <w:rsid w:val="002E77D1"/>
    <w:rsid w:val="002E7EE2"/>
    <w:rsid w:val="002F1156"/>
    <w:rsid w:val="002F3EFE"/>
    <w:rsid w:val="002F5953"/>
    <w:rsid w:val="003015DA"/>
    <w:rsid w:val="0030509D"/>
    <w:rsid w:val="00310168"/>
    <w:rsid w:val="00310C19"/>
    <w:rsid w:val="00312685"/>
    <w:rsid w:val="00314A5F"/>
    <w:rsid w:val="00320895"/>
    <w:rsid w:val="00321CC5"/>
    <w:rsid w:val="00325012"/>
    <w:rsid w:val="00330077"/>
    <w:rsid w:val="0033662C"/>
    <w:rsid w:val="003369D5"/>
    <w:rsid w:val="0034386B"/>
    <w:rsid w:val="00346939"/>
    <w:rsid w:val="00346CB7"/>
    <w:rsid w:val="00346FFE"/>
    <w:rsid w:val="00351A14"/>
    <w:rsid w:val="003558A9"/>
    <w:rsid w:val="00356D08"/>
    <w:rsid w:val="00360431"/>
    <w:rsid w:val="00360501"/>
    <w:rsid w:val="00360945"/>
    <w:rsid w:val="00365F35"/>
    <w:rsid w:val="00366E93"/>
    <w:rsid w:val="0036774E"/>
    <w:rsid w:val="00375FFA"/>
    <w:rsid w:val="003806B4"/>
    <w:rsid w:val="003815EF"/>
    <w:rsid w:val="00382573"/>
    <w:rsid w:val="00386583"/>
    <w:rsid w:val="003879AB"/>
    <w:rsid w:val="003879DF"/>
    <w:rsid w:val="00390C42"/>
    <w:rsid w:val="00390F98"/>
    <w:rsid w:val="00393B82"/>
    <w:rsid w:val="00396D76"/>
    <w:rsid w:val="003A1AF5"/>
    <w:rsid w:val="003A77A2"/>
    <w:rsid w:val="003B0303"/>
    <w:rsid w:val="003B1DFF"/>
    <w:rsid w:val="003B3063"/>
    <w:rsid w:val="003B3265"/>
    <w:rsid w:val="003B454A"/>
    <w:rsid w:val="003C0499"/>
    <w:rsid w:val="003C115A"/>
    <w:rsid w:val="003C1A52"/>
    <w:rsid w:val="003C3941"/>
    <w:rsid w:val="003C3FC0"/>
    <w:rsid w:val="003C4D74"/>
    <w:rsid w:val="003D13A8"/>
    <w:rsid w:val="003D210A"/>
    <w:rsid w:val="003D3325"/>
    <w:rsid w:val="003D4331"/>
    <w:rsid w:val="003E51E4"/>
    <w:rsid w:val="003E62C0"/>
    <w:rsid w:val="003E698A"/>
    <w:rsid w:val="003F3B09"/>
    <w:rsid w:val="003F446E"/>
    <w:rsid w:val="003F480D"/>
    <w:rsid w:val="003F6918"/>
    <w:rsid w:val="003F6ABC"/>
    <w:rsid w:val="00405A55"/>
    <w:rsid w:val="0041185F"/>
    <w:rsid w:val="004160BF"/>
    <w:rsid w:val="00416A74"/>
    <w:rsid w:val="00417B11"/>
    <w:rsid w:val="00422D8B"/>
    <w:rsid w:val="004236CC"/>
    <w:rsid w:val="00423E99"/>
    <w:rsid w:val="00427179"/>
    <w:rsid w:val="00432267"/>
    <w:rsid w:val="00435C09"/>
    <w:rsid w:val="00442C6B"/>
    <w:rsid w:val="00442F4C"/>
    <w:rsid w:val="0044408D"/>
    <w:rsid w:val="004477D5"/>
    <w:rsid w:val="00452ED1"/>
    <w:rsid w:val="00455DEA"/>
    <w:rsid w:val="004600E3"/>
    <w:rsid w:val="0046239B"/>
    <w:rsid w:val="00463802"/>
    <w:rsid w:val="004658BE"/>
    <w:rsid w:val="00465A30"/>
    <w:rsid w:val="00465B26"/>
    <w:rsid w:val="00466449"/>
    <w:rsid w:val="00466DEB"/>
    <w:rsid w:val="00466E3B"/>
    <w:rsid w:val="00470009"/>
    <w:rsid w:val="00471235"/>
    <w:rsid w:val="0047708F"/>
    <w:rsid w:val="00480C5E"/>
    <w:rsid w:val="00482220"/>
    <w:rsid w:val="004863CF"/>
    <w:rsid w:val="00490F0E"/>
    <w:rsid w:val="0049327D"/>
    <w:rsid w:val="004936AB"/>
    <w:rsid w:val="004A0A50"/>
    <w:rsid w:val="004A0D23"/>
    <w:rsid w:val="004A3824"/>
    <w:rsid w:val="004A7B85"/>
    <w:rsid w:val="004B1B48"/>
    <w:rsid w:val="004B3940"/>
    <w:rsid w:val="004B5AAB"/>
    <w:rsid w:val="004C2D27"/>
    <w:rsid w:val="004C62BF"/>
    <w:rsid w:val="004C6C3B"/>
    <w:rsid w:val="004D1571"/>
    <w:rsid w:val="004D19F8"/>
    <w:rsid w:val="004D52B0"/>
    <w:rsid w:val="004E4427"/>
    <w:rsid w:val="004E4B51"/>
    <w:rsid w:val="004E7392"/>
    <w:rsid w:val="004F2597"/>
    <w:rsid w:val="004F5F38"/>
    <w:rsid w:val="004F6B31"/>
    <w:rsid w:val="004F71AC"/>
    <w:rsid w:val="005014CA"/>
    <w:rsid w:val="00506841"/>
    <w:rsid w:val="00510055"/>
    <w:rsid w:val="00510D98"/>
    <w:rsid w:val="00515535"/>
    <w:rsid w:val="00516153"/>
    <w:rsid w:val="0051632B"/>
    <w:rsid w:val="00521F30"/>
    <w:rsid w:val="005223E2"/>
    <w:rsid w:val="0052663C"/>
    <w:rsid w:val="005268DC"/>
    <w:rsid w:val="0052760B"/>
    <w:rsid w:val="00530F42"/>
    <w:rsid w:val="00532A92"/>
    <w:rsid w:val="0053545E"/>
    <w:rsid w:val="00537107"/>
    <w:rsid w:val="00537CAD"/>
    <w:rsid w:val="00540142"/>
    <w:rsid w:val="00540389"/>
    <w:rsid w:val="00543917"/>
    <w:rsid w:val="00545BEC"/>
    <w:rsid w:val="005473D7"/>
    <w:rsid w:val="00555A12"/>
    <w:rsid w:val="005578E7"/>
    <w:rsid w:val="00573DAD"/>
    <w:rsid w:val="00581F54"/>
    <w:rsid w:val="0058622B"/>
    <w:rsid w:val="005877C3"/>
    <w:rsid w:val="00591C0B"/>
    <w:rsid w:val="0059646F"/>
    <w:rsid w:val="00597900"/>
    <w:rsid w:val="005A0F3F"/>
    <w:rsid w:val="005B1CBB"/>
    <w:rsid w:val="005B1F46"/>
    <w:rsid w:val="005B4B46"/>
    <w:rsid w:val="005B607F"/>
    <w:rsid w:val="005B7043"/>
    <w:rsid w:val="005C0233"/>
    <w:rsid w:val="005C1731"/>
    <w:rsid w:val="005C598B"/>
    <w:rsid w:val="005C76B8"/>
    <w:rsid w:val="005D27D4"/>
    <w:rsid w:val="005D3696"/>
    <w:rsid w:val="005D5D53"/>
    <w:rsid w:val="005D746B"/>
    <w:rsid w:val="005E4EDD"/>
    <w:rsid w:val="005F0467"/>
    <w:rsid w:val="006002EE"/>
    <w:rsid w:val="00601E0F"/>
    <w:rsid w:val="006020B1"/>
    <w:rsid w:val="006053F9"/>
    <w:rsid w:val="006117B9"/>
    <w:rsid w:val="00615E8B"/>
    <w:rsid w:val="00617CFC"/>
    <w:rsid w:val="00620475"/>
    <w:rsid w:val="006204B0"/>
    <w:rsid w:val="00626B8B"/>
    <w:rsid w:val="00627250"/>
    <w:rsid w:val="00641437"/>
    <w:rsid w:val="006447B1"/>
    <w:rsid w:val="00645E3A"/>
    <w:rsid w:val="00650E20"/>
    <w:rsid w:val="00650F85"/>
    <w:rsid w:val="0065590C"/>
    <w:rsid w:val="00655D27"/>
    <w:rsid w:val="00656759"/>
    <w:rsid w:val="006602F1"/>
    <w:rsid w:val="0066200C"/>
    <w:rsid w:val="00673516"/>
    <w:rsid w:val="00675934"/>
    <w:rsid w:val="00676026"/>
    <w:rsid w:val="00677A1D"/>
    <w:rsid w:val="0068496F"/>
    <w:rsid w:val="00685ABC"/>
    <w:rsid w:val="00692A7E"/>
    <w:rsid w:val="00693899"/>
    <w:rsid w:val="006A1378"/>
    <w:rsid w:val="006B16FF"/>
    <w:rsid w:val="006B42EB"/>
    <w:rsid w:val="006B6BE6"/>
    <w:rsid w:val="006C5A2C"/>
    <w:rsid w:val="006D0A46"/>
    <w:rsid w:val="006D3D21"/>
    <w:rsid w:val="006E0636"/>
    <w:rsid w:val="006E3927"/>
    <w:rsid w:val="006F0970"/>
    <w:rsid w:val="006F1D4C"/>
    <w:rsid w:val="006F301D"/>
    <w:rsid w:val="006F4639"/>
    <w:rsid w:val="006F4E81"/>
    <w:rsid w:val="006F7271"/>
    <w:rsid w:val="00702AAA"/>
    <w:rsid w:val="0070378C"/>
    <w:rsid w:val="007041E5"/>
    <w:rsid w:val="0070460B"/>
    <w:rsid w:val="0070583F"/>
    <w:rsid w:val="0070645E"/>
    <w:rsid w:val="0071347B"/>
    <w:rsid w:val="0071507D"/>
    <w:rsid w:val="007169C8"/>
    <w:rsid w:val="00717598"/>
    <w:rsid w:val="00717C7A"/>
    <w:rsid w:val="00725252"/>
    <w:rsid w:val="00730077"/>
    <w:rsid w:val="007321D0"/>
    <w:rsid w:val="00733BB2"/>
    <w:rsid w:val="007416AC"/>
    <w:rsid w:val="00744618"/>
    <w:rsid w:val="00747763"/>
    <w:rsid w:val="007501B3"/>
    <w:rsid w:val="00751E22"/>
    <w:rsid w:val="00753891"/>
    <w:rsid w:val="00760206"/>
    <w:rsid w:val="007626D9"/>
    <w:rsid w:val="00764769"/>
    <w:rsid w:val="00766AF4"/>
    <w:rsid w:val="00766B02"/>
    <w:rsid w:val="00771F7F"/>
    <w:rsid w:val="007723A7"/>
    <w:rsid w:val="007726DB"/>
    <w:rsid w:val="0077310A"/>
    <w:rsid w:val="007754EF"/>
    <w:rsid w:val="00782335"/>
    <w:rsid w:val="007849BE"/>
    <w:rsid w:val="007B641A"/>
    <w:rsid w:val="007C14A5"/>
    <w:rsid w:val="007C2411"/>
    <w:rsid w:val="007D144D"/>
    <w:rsid w:val="007D37BA"/>
    <w:rsid w:val="007D76F9"/>
    <w:rsid w:val="007E3119"/>
    <w:rsid w:val="007E464F"/>
    <w:rsid w:val="007E4FE2"/>
    <w:rsid w:val="007F1E32"/>
    <w:rsid w:val="007F5010"/>
    <w:rsid w:val="0080284B"/>
    <w:rsid w:val="0080650D"/>
    <w:rsid w:val="00811DC6"/>
    <w:rsid w:val="00813AC1"/>
    <w:rsid w:val="00814B1B"/>
    <w:rsid w:val="0082670A"/>
    <w:rsid w:val="00826E75"/>
    <w:rsid w:val="00832740"/>
    <w:rsid w:val="0084010D"/>
    <w:rsid w:val="00843477"/>
    <w:rsid w:val="00847226"/>
    <w:rsid w:val="00847324"/>
    <w:rsid w:val="008552F1"/>
    <w:rsid w:val="00857CFA"/>
    <w:rsid w:val="00862256"/>
    <w:rsid w:val="008654FB"/>
    <w:rsid w:val="00865FF9"/>
    <w:rsid w:val="008678FD"/>
    <w:rsid w:val="008679D3"/>
    <w:rsid w:val="00872B6C"/>
    <w:rsid w:val="0087336E"/>
    <w:rsid w:val="00875706"/>
    <w:rsid w:val="008809EA"/>
    <w:rsid w:val="00881946"/>
    <w:rsid w:val="0088302C"/>
    <w:rsid w:val="008877E3"/>
    <w:rsid w:val="00892409"/>
    <w:rsid w:val="008926FE"/>
    <w:rsid w:val="008954F8"/>
    <w:rsid w:val="008A295D"/>
    <w:rsid w:val="008A63B4"/>
    <w:rsid w:val="008B2BD6"/>
    <w:rsid w:val="008B609E"/>
    <w:rsid w:val="008C1C25"/>
    <w:rsid w:val="008C224A"/>
    <w:rsid w:val="008C3A05"/>
    <w:rsid w:val="008C479C"/>
    <w:rsid w:val="008C493E"/>
    <w:rsid w:val="008C73E8"/>
    <w:rsid w:val="008C7B0B"/>
    <w:rsid w:val="008D05CD"/>
    <w:rsid w:val="008D49CD"/>
    <w:rsid w:val="008D685F"/>
    <w:rsid w:val="008D76B2"/>
    <w:rsid w:val="008E0959"/>
    <w:rsid w:val="008E5B7B"/>
    <w:rsid w:val="008E5BE7"/>
    <w:rsid w:val="008E650C"/>
    <w:rsid w:val="008E6E14"/>
    <w:rsid w:val="008F12AC"/>
    <w:rsid w:val="008F2AC2"/>
    <w:rsid w:val="008F2BCF"/>
    <w:rsid w:val="00903ED8"/>
    <w:rsid w:val="00906395"/>
    <w:rsid w:val="00910018"/>
    <w:rsid w:val="00914178"/>
    <w:rsid w:val="00916967"/>
    <w:rsid w:val="0092093C"/>
    <w:rsid w:val="00925EE6"/>
    <w:rsid w:val="009261CF"/>
    <w:rsid w:val="009264AE"/>
    <w:rsid w:val="00932423"/>
    <w:rsid w:val="00937093"/>
    <w:rsid w:val="00942A18"/>
    <w:rsid w:val="00953BFD"/>
    <w:rsid w:val="00954264"/>
    <w:rsid w:val="00954AD0"/>
    <w:rsid w:val="00962458"/>
    <w:rsid w:val="00962E51"/>
    <w:rsid w:val="009654E0"/>
    <w:rsid w:val="0096704B"/>
    <w:rsid w:val="00967129"/>
    <w:rsid w:val="0096740F"/>
    <w:rsid w:val="00971F63"/>
    <w:rsid w:val="0097453F"/>
    <w:rsid w:val="00976DCC"/>
    <w:rsid w:val="00976E29"/>
    <w:rsid w:val="0098268A"/>
    <w:rsid w:val="00983256"/>
    <w:rsid w:val="00983606"/>
    <w:rsid w:val="009848E7"/>
    <w:rsid w:val="009854A5"/>
    <w:rsid w:val="00986BA5"/>
    <w:rsid w:val="00995566"/>
    <w:rsid w:val="009A67AA"/>
    <w:rsid w:val="009B286A"/>
    <w:rsid w:val="009B3337"/>
    <w:rsid w:val="009B3EC0"/>
    <w:rsid w:val="009B6956"/>
    <w:rsid w:val="009B6C52"/>
    <w:rsid w:val="009C05C5"/>
    <w:rsid w:val="009C1C57"/>
    <w:rsid w:val="009C5C27"/>
    <w:rsid w:val="009C7423"/>
    <w:rsid w:val="009D0955"/>
    <w:rsid w:val="009D4FB1"/>
    <w:rsid w:val="009D5D55"/>
    <w:rsid w:val="009E1204"/>
    <w:rsid w:val="009E1FDA"/>
    <w:rsid w:val="009E3952"/>
    <w:rsid w:val="009E4EB7"/>
    <w:rsid w:val="009F043F"/>
    <w:rsid w:val="009F36A7"/>
    <w:rsid w:val="009F3E07"/>
    <w:rsid w:val="009F5AF1"/>
    <w:rsid w:val="009F649C"/>
    <w:rsid w:val="00A013D7"/>
    <w:rsid w:val="00A026AF"/>
    <w:rsid w:val="00A03233"/>
    <w:rsid w:val="00A06C4D"/>
    <w:rsid w:val="00A06DA5"/>
    <w:rsid w:val="00A17B13"/>
    <w:rsid w:val="00A22D0C"/>
    <w:rsid w:val="00A23616"/>
    <w:rsid w:val="00A2458B"/>
    <w:rsid w:val="00A24EA2"/>
    <w:rsid w:val="00A310A3"/>
    <w:rsid w:val="00A32FDA"/>
    <w:rsid w:val="00A33A02"/>
    <w:rsid w:val="00A359B9"/>
    <w:rsid w:val="00A40ED6"/>
    <w:rsid w:val="00A46E8F"/>
    <w:rsid w:val="00A511C3"/>
    <w:rsid w:val="00A61216"/>
    <w:rsid w:val="00A65EFC"/>
    <w:rsid w:val="00A66F6C"/>
    <w:rsid w:val="00A7197E"/>
    <w:rsid w:val="00A734CD"/>
    <w:rsid w:val="00A809A9"/>
    <w:rsid w:val="00A81AC4"/>
    <w:rsid w:val="00A81EFE"/>
    <w:rsid w:val="00A82D0D"/>
    <w:rsid w:val="00A9111E"/>
    <w:rsid w:val="00A9121A"/>
    <w:rsid w:val="00A91552"/>
    <w:rsid w:val="00A91A74"/>
    <w:rsid w:val="00A93049"/>
    <w:rsid w:val="00A96288"/>
    <w:rsid w:val="00AA4D9C"/>
    <w:rsid w:val="00AA6424"/>
    <w:rsid w:val="00AB0274"/>
    <w:rsid w:val="00AB36A9"/>
    <w:rsid w:val="00AB4503"/>
    <w:rsid w:val="00AC0117"/>
    <w:rsid w:val="00AC0B78"/>
    <w:rsid w:val="00AC2CF0"/>
    <w:rsid w:val="00AC4360"/>
    <w:rsid w:val="00AC5D88"/>
    <w:rsid w:val="00AC6753"/>
    <w:rsid w:val="00AC6E12"/>
    <w:rsid w:val="00AC7FD3"/>
    <w:rsid w:val="00AD1065"/>
    <w:rsid w:val="00AD2764"/>
    <w:rsid w:val="00AD2A45"/>
    <w:rsid w:val="00AD3286"/>
    <w:rsid w:val="00AD4F41"/>
    <w:rsid w:val="00AD7BFD"/>
    <w:rsid w:val="00AE1F6B"/>
    <w:rsid w:val="00AE3237"/>
    <w:rsid w:val="00AE3459"/>
    <w:rsid w:val="00AE4A17"/>
    <w:rsid w:val="00AF6095"/>
    <w:rsid w:val="00AF7B8F"/>
    <w:rsid w:val="00B11C4C"/>
    <w:rsid w:val="00B21C60"/>
    <w:rsid w:val="00B24CE1"/>
    <w:rsid w:val="00B26E7E"/>
    <w:rsid w:val="00B27172"/>
    <w:rsid w:val="00B30E23"/>
    <w:rsid w:val="00B36292"/>
    <w:rsid w:val="00B36B8A"/>
    <w:rsid w:val="00B447C7"/>
    <w:rsid w:val="00B460A1"/>
    <w:rsid w:val="00B50BD2"/>
    <w:rsid w:val="00B54645"/>
    <w:rsid w:val="00B54704"/>
    <w:rsid w:val="00B67EEC"/>
    <w:rsid w:val="00B72C73"/>
    <w:rsid w:val="00B72F0B"/>
    <w:rsid w:val="00B732C4"/>
    <w:rsid w:val="00B734EC"/>
    <w:rsid w:val="00B7777C"/>
    <w:rsid w:val="00B84453"/>
    <w:rsid w:val="00B84BA4"/>
    <w:rsid w:val="00B86DF1"/>
    <w:rsid w:val="00B912E2"/>
    <w:rsid w:val="00B97FBF"/>
    <w:rsid w:val="00BA3272"/>
    <w:rsid w:val="00BA3663"/>
    <w:rsid w:val="00BA5995"/>
    <w:rsid w:val="00BB0A3A"/>
    <w:rsid w:val="00BB17B3"/>
    <w:rsid w:val="00BB1EF4"/>
    <w:rsid w:val="00BB294F"/>
    <w:rsid w:val="00BB3696"/>
    <w:rsid w:val="00BB5A76"/>
    <w:rsid w:val="00BB7074"/>
    <w:rsid w:val="00BC15F2"/>
    <w:rsid w:val="00BD17AE"/>
    <w:rsid w:val="00BE25ED"/>
    <w:rsid w:val="00BE31C8"/>
    <w:rsid w:val="00BE3B0B"/>
    <w:rsid w:val="00BE5B12"/>
    <w:rsid w:val="00BE7759"/>
    <w:rsid w:val="00BF1CC9"/>
    <w:rsid w:val="00BF3AE3"/>
    <w:rsid w:val="00C02CA8"/>
    <w:rsid w:val="00C04E8D"/>
    <w:rsid w:val="00C17F79"/>
    <w:rsid w:val="00C2162B"/>
    <w:rsid w:val="00C21861"/>
    <w:rsid w:val="00C23B8B"/>
    <w:rsid w:val="00C2533A"/>
    <w:rsid w:val="00C26EC4"/>
    <w:rsid w:val="00C27FF3"/>
    <w:rsid w:val="00C37214"/>
    <w:rsid w:val="00C416C0"/>
    <w:rsid w:val="00C41F9C"/>
    <w:rsid w:val="00C42A5A"/>
    <w:rsid w:val="00C46683"/>
    <w:rsid w:val="00C54B7D"/>
    <w:rsid w:val="00C5660F"/>
    <w:rsid w:val="00C5695E"/>
    <w:rsid w:val="00C57AA9"/>
    <w:rsid w:val="00C57C0B"/>
    <w:rsid w:val="00C60354"/>
    <w:rsid w:val="00C641A5"/>
    <w:rsid w:val="00C80CE4"/>
    <w:rsid w:val="00C81746"/>
    <w:rsid w:val="00C823DA"/>
    <w:rsid w:val="00C82A2B"/>
    <w:rsid w:val="00C850A3"/>
    <w:rsid w:val="00C85B34"/>
    <w:rsid w:val="00C86562"/>
    <w:rsid w:val="00C87E85"/>
    <w:rsid w:val="00C91B1F"/>
    <w:rsid w:val="00C94870"/>
    <w:rsid w:val="00C96F44"/>
    <w:rsid w:val="00CA01FE"/>
    <w:rsid w:val="00CA0DEC"/>
    <w:rsid w:val="00CA33AC"/>
    <w:rsid w:val="00CA38BE"/>
    <w:rsid w:val="00CA38FE"/>
    <w:rsid w:val="00CA5782"/>
    <w:rsid w:val="00CC62F4"/>
    <w:rsid w:val="00CC660A"/>
    <w:rsid w:val="00CC6E5F"/>
    <w:rsid w:val="00CC7264"/>
    <w:rsid w:val="00CD2AAF"/>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10850"/>
    <w:rsid w:val="00D111DE"/>
    <w:rsid w:val="00D139C9"/>
    <w:rsid w:val="00D14F94"/>
    <w:rsid w:val="00D218C2"/>
    <w:rsid w:val="00D2236E"/>
    <w:rsid w:val="00D24A1F"/>
    <w:rsid w:val="00D33D35"/>
    <w:rsid w:val="00D350D7"/>
    <w:rsid w:val="00D35F2B"/>
    <w:rsid w:val="00D36941"/>
    <w:rsid w:val="00D369DF"/>
    <w:rsid w:val="00D4003B"/>
    <w:rsid w:val="00D444C1"/>
    <w:rsid w:val="00D5127E"/>
    <w:rsid w:val="00D55FE8"/>
    <w:rsid w:val="00D6369A"/>
    <w:rsid w:val="00D64718"/>
    <w:rsid w:val="00D658DF"/>
    <w:rsid w:val="00D72043"/>
    <w:rsid w:val="00D72415"/>
    <w:rsid w:val="00D72A60"/>
    <w:rsid w:val="00D7553F"/>
    <w:rsid w:val="00D8610E"/>
    <w:rsid w:val="00D86A12"/>
    <w:rsid w:val="00D9058B"/>
    <w:rsid w:val="00D92A87"/>
    <w:rsid w:val="00D94E6E"/>
    <w:rsid w:val="00DA0F2E"/>
    <w:rsid w:val="00DA3DCF"/>
    <w:rsid w:val="00DA7827"/>
    <w:rsid w:val="00DB514C"/>
    <w:rsid w:val="00DB6417"/>
    <w:rsid w:val="00DB64B1"/>
    <w:rsid w:val="00DB72BD"/>
    <w:rsid w:val="00DC12DE"/>
    <w:rsid w:val="00DC1B4A"/>
    <w:rsid w:val="00DC2F33"/>
    <w:rsid w:val="00DD14BB"/>
    <w:rsid w:val="00DD2243"/>
    <w:rsid w:val="00DD308B"/>
    <w:rsid w:val="00DD3992"/>
    <w:rsid w:val="00DD3BAE"/>
    <w:rsid w:val="00DD4C1A"/>
    <w:rsid w:val="00DD6EE0"/>
    <w:rsid w:val="00DD736F"/>
    <w:rsid w:val="00DE2EC9"/>
    <w:rsid w:val="00DE414B"/>
    <w:rsid w:val="00DE4736"/>
    <w:rsid w:val="00DE47F4"/>
    <w:rsid w:val="00DE6E89"/>
    <w:rsid w:val="00DF1FC2"/>
    <w:rsid w:val="00DF4C99"/>
    <w:rsid w:val="00E0598D"/>
    <w:rsid w:val="00E10174"/>
    <w:rsid w:val="00E20C3E"/>
    <w:rsid w:val="00E30339"/>
    <w:rsid w:val="00E30984"/>
    <w:rsid w:val="00E331D5"/>
    <w:rsid w:val="00E35E16"/>
    <w:rsid w:val="00E364B9"/>
    <w:rsid w:val="00E41A6F"/>
    <w:rsid w:val="00E43310"/>
    <w:rsid w:val="00E50645"/>
    <w:rsid w:val="00E52100"/>
    <w:rsid w:val="00E527F5"/>
    <w:rsid w:val="00E571C3"/>
    <w:rsid w:val="00E626BD"/>
    <w:rsid w:val="00E64927"/>
    <w:rsid w:val="00E7048D"/>
    <w:rsid w:val="00E70DEF"/>
    <w:rsid w:val="00E72340"/>
    <w:rsid w:val="00E747AA"/>
    <w:rsid w:val="00E8097F"/>
    <w:rsid w:val="00EA3B64"/>
    <w:rsid w:val="00EA4366"/>
    <w:rsid w:val="00EA795A"/>
    <w:rsid w:val="00EB1471"/>
    <w:rsid w:val="00EB1A36"/>
    <w:rsid w:val="00EB42D7"/>
    <w:rsid w:val="00EB559E"/>
    <w:rsid w:val="00EB5ED0"/>
    <w:rsid w:val="00EC2595"/>
    <w:rsid w:val="00EC2E93"/>
    <w:rsid w:val="00EC53DC"/>
    <w:rsid w:val="00EC7307"/>
    <w:rsid w:val="00ED068F"/>
    <w:rsid w:val="00ED5DDC"/>
    <w:rsid w:val="00ED7D51"/>
    <w:rsid w:val="00EE031C"/>
    <w:rsid w:val="00EE0977"/>
    <w:rsid w:val="00EE1BD1"/>
    <w:rsid w:val="00EE44A3"/>
    <w:rsid w:val="00EE6C4E"/>
    <w:rsid w:val="00EF024F"/>
    <w:rsid w:val="00EF101E"/>
    <w:rsid w:val="00EF25A9"/>
    <w:rsid w:val="00EF5825"/>
    <w:rsid w:val="00EF6E14"/>
    <w:rsid w:val="00EF7C96"/>
    <w:rsid w:val="00F000D7"/>
    <w:rsid w:val="00F01182"/>
    <w:rsid w:val="00F0199B"/>
    <w:rsid w:val="00F06ED4"/>
    <w:rsid w:val="00F113CF"/>
    <w:rsid w:val="00F13924"/>
    <w:rsid w:val="00F1764E"/>
    <w:rsid w:val="00F20211"/>
    <w:rsid w:val="00F207F5"/>
    <w:rsid w:val="00F219BF"/>
    <w:rsid w:val="00F22A76"/>
    <w:rsid w:val="00F25119"/>
    <w:rsid w:val="00F26045"/>
    <w:rsid w:val="00F316CE"/>
    <w:rsid w:val="00F3336A"/>
    <w:rsid w:val="00F33E1A"/>
    <w:rsid w:val="00F35597"/>
    <w:rsid w:val="00F3561D"/>
    <w:rsid w:val="00F41298"/>
    <w:rsid w:val="00F418E8"/>
    <w:rsid w:val="00F46998"/>
    <w:rsid w:val="00F47FD2"/>
    <w:rsid w:val="00F51A19"/>
    <w:rsid w:val="00F54589"/>
    <w:rsid w:val="00F56A36"/>
    <w:rsid w:val="00F61F6D"/>
    <w:rsid w:val="00F61F8D"/>
    <w:rsid w:val="00F62BE6"/>
    <w:rsid w:val="00F630D5"/>
    <w:rsid w:val="00F63F80"/>
    <w:rsid w:val="00F65954"/>
    <w:rsid w:val="00F66338"/>
    <w:rsid w:val="00F66FD0"/>
    <w:rsid w:val="00F70AB5"/>
    <w:rsid w:val="00F719EA"/>
    <w:rsid w:val="00F751A1"/>
    <w:rsid w:val="00F755E7"/>
    <w:rsid w:val="00F7637C"/>
    <w:rsid w:val="00F77B53"/>
    <w:rsid w:val="00F80140"/>
    <w:rsid w:val="00F80443"/>
    <w:rsid w:val="00F80D48"/>
    <w:rsid w:val="00F81681"/>
    <w:rsid w:val="00F82BFB"/>
    <w:rsid w:val="00F87ACD"/>
    <w:rsid w:val="00F93AF2"/>
    <w:rsid w:val="00F971C2"/>
    <w:rsid w:val="00FA2EBE"/>
    <w:rsid w:val="00FA490C"/>
    <w:rsid w:val="00FA51FC"/>
    <w:rsid w:val="00FA6787"/>
    <w:rsid w:val="00FB7ECA"/>
    <w:rsid w:val="00FC36F8"/>
    <w:rsid w:val="00FD032B"/>
    <w:rsid w:val="00FD506B"/>
    <w:rsid w:val="00FD5475"/>
    <w:rsid w:val="00FE0753"/>
    <w:rsid w:val="00FE3224"/>
    <w:rsid w:val="00FE5882"/>
    <w:rsid w:val="00FE6779"/>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69A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43"/>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49"/>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01"/>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Normal"/>
    <w:next w:val="Normal"/>
    <w:link w:val="Ttulo3Car"/>
    <w:uiPriority w:val="9"/>
    <w:unhideWhenUsed/>
    <w:qFormat/>
    <w:rsid w:val="007321D0"/>
    <w:pPr>
      <w:keepNext/>
      <w:keepLines/>
      <w:spacing w:before="40" w:line="259" w:lineRule="auto"/>
      <w:outlineLvl w:val="2"/>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qFormat/>
    <w:rsid w:val="00967129"/>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967129"/>
  </w:style>
  <w:style w:type="character" w:styleId="Refdenotaalpie">
    <w:name w:val="footnote reference"/>
    <w:aliases w:val="ftref,16 Point,Superscript 6 Point"/>
    <w:uiPriority w:val="99"/>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uiPriority w:val="9"/>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paragraph" w:styleId="Sinespaciado">
    <w:name w:val="No Spacing"/>
    <w:link w:val="SinespaciadoCar"/>
    <w:uiPriority w:val="1"/>
    <w:qFormat/>
    <w:rsid w:val="00393B82"/>
    <w:pPr>
      <w:jc w:val="both"/>
    </w:pPr>
    <w:rPr>
      <w:rFonts w:ascii="Arial" w:hAnsi="Arial"/>
      <w:sz w:val="22"/>
      <w:szCs w:val="24"/>
      <w:lang w:val="en-GB" w:eastAsia="en-US"/>
    </w:rPr>
  </w:style>
  <w:style w:type="character" w:customStyle="1" w:styleId="SinespaciadoCar">
    <w:name w:val="Sin espaciado Car"/>
    <w:basedOn w:val="Fuentedeprrafopredeter"/>
    <w:link w:val="Sinespaciado"/>
    <w:uiPriority w:val="99"/>
    <w:locked/>
    <w:rsid w:val="00393B82"/>
    <w:rPr>
      <w:rFonts w:ascii="Arial" w:hAnsi="Arial"/>
      <w:sz w:val="22"/>
      <w:szCs w:val="24"/>
      <w:lang w:val="en-GB" w:eastAsia="en-US"/>
    </w:rPr>
  </w:style>
  <w:style w:type="character" w:customStyle="1" w:styleId="Ttulo3Car">
    <w:name w:val="Título 3 Car"/>
    <w:basedOn w:val="Fuentedeprrafopredeter"/>
    <w:link w:val="Ttulo3"/>
    <w:uiPriority w:val="9"/>
    <w:rsid w:val="007321D0"/>
    <w:rPr>
      <w:rFonts w:asciiTheme="majorHAnsi" w:eastAsiaTheme="majorEastAsia" w:hAnsiTheme="majorHAnsi" w:cstheme="majorBidi"/>
      <w:color w:val="1F4D78" w:themeColor="accent1" w:themeShade="7F"/>
      <w:sz w:val="24"/>
      <w:szCs w:val="24"/>
      <w:lang w:val="es-ES" w:eastAsia="en-US"/>
    </w:rPr>
  </w:style>
  <w:style w:type="character" w:customStyle="1" w:styleId="normaltextrun">
    <w:name w:val="normaltextrun"/>
    <w:basedOn w:val="Fuentedeprrafopredeter"/>
    <w:rsid w:val="007321D0"/>
  </w:style>
  <w:style w:type="character" w:customStyle="1" w:styleId="eop">
    <w:name w:val="eop"/>
    <w:basedOn w:val="Fuentedeprrafopredeter"/>
    <w:rsid w:val="007321D0"/>
  </w:style>
  <w:style w:type="paragraph" w:styleId="Descripcin">
    <w:name w:val="caption"/>
    <w:basedOn w:val="Normal"/>
    <w:next w:val="Normal"/>
    <w:uiPriority w:val="35"/>
    <w:semiHidden/>
    <w:unhideWhenUsed/>
    <w:qFormat/>
    <w:rsid w:val="007321D0"/>
    <w:pPr>
      <w:spacing w:after="200"/>
    </w:pPr>
    <w:rPr>
      <w:rFonts w:ascii="Calibri" w:eastAsia="Calibri" w:hAnsi="Calibri"/>
      <w:b/>
      <w:bCs/>
      <w:color w:val="4472C4"/>
      <w:sz w:val="18"/>
      <w:szCs w:val="18"/>
      <w:lang w:val="es-ES_tradnl"/>
    </w:rPr>
  </w:style>
  <w:style w:type="table" w:styleId="Tablanormal3">
    <w:name w:val="Plain Table 3"/>
    <w:basedOn w:val="Tablanormal"/>
    <w:uiPriority w:val="43"/>
    <w:rsid w:val="007321D0"/>
    <w:rPr>
      <w:rFonts w:asciiTheme="minorHAnsi" w:eastAsiaTheme="minorHAnsi" w:hAnsiTheme="minorHAnsi" w:cstheme="minorBidi"/>
      <w:sz w:val="22"/>
      <w:szCs w:val="22"/>
      <w:lang w:val="es-CO"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5">
    <w:name w:val="Grid Table 4 Accent 5"/>
    <w:basedOn w:val="Tablanormal"/>
    <w:uiPriority w:val="49"/>
    <w:rsid w:val="007321D0"/>
    <w:rPr>
      <w:rFonts w:asciiTheme="minorHAnsi" w:eastAsiaTheme="minorHAnsi" w:hAnsiTheme="minorHAnsi" w:cstheme="minorBidi"/>
      <w:sz w:val="22"/>
      <w:szCs w:val="22"/>
      <w:lang w:val="es-CO"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C27FF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rene.rojas@one.un.org" TargetMode="Externa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youtu.be/mjf0b11f_B4" TargetMode="External"/><Relationship Id="rId34" Type="http://schemas.openxmlformats.org/officeDocument/2006/relationships/hyperlink" Target="https://flic.kr/s/aHsm3XVBs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1.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www.semana.com/nacion/articulo/jorge-40-condenado-16-anos-de-prision-en-estados-unidos/448824-3"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http://www.verdadabierta.com/justicia-y-paz/juicios/614-bloque-norte/5850-los-crimenes-que-jorge-40-nunca-confeso" TargetMode="External"/><Relationship Id="rId30" Type="http://schemas.openxmlformats.org/officeDocument/2006/relationships/image" Target="media/image14.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dtf.und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CEAF6-4471-C24F-93D6-18B7D6FEC169}" type="doc">
      <dgm:prSet loTypeId="urn:microsoft.com/office/officeart/2005/8/layout/venn1" loCatId="" qsTypeId="urn:microsoft.com/office/officeart/2005/8/quickstyle/simple3" qsCatId="simple" csTypeId="urn:microsoft.com/office/officeart/2005/8/colors/accent1_2" csCatId="accent1" phldr="1"/>
      <dgm:spPr/>
    </dgm:pt>
    <dgm:pt modelId="{6B895367-1D66-BC41-BF1D-290F962590B5}">
      <dgm:prSet phldrT="[Text]" custT="1"/>
      <dgm:spPr>
        <a:xfrm>
          <a:off x="552294" y="15968"/>
          <a:ext cx="2919376" cy="2919376"/>
        </a:xfrm>
        <a:prstGeom prst="ellipse">
          <a:avLst/>
        </a:prstGeom>
      </dgm:spPr>
      <dgm:t>
        <a:bodyPr/>
        <a:lstStyle/>
        <a:p>
          <a:pPr algn="ctr"/>
          <a:r>
            <a:rPr lang="en-US" sz="900">
              <a:latin typeface="Cambria"/>
              <a:ea typeface="+mn-ea"/>
              <a:cs typeface="+mn-cs"/>
            </a:rPr>
            <a:t> </a:t>
          </a:r>
        </a:p>
      </dgm:t>
    </dgm:pt>
    <dgm:pt modelId="{E791D0DE-E7EB-E340-A09E-D0D8E9BF497E}" type="parTrans" cxnId="{4B2049EB-7CE7-7A47-B258-A22BF5D9CE00}">
      <dgm:prSet/>
      <dgm:spPr/>
      <dgm:t>
        <a:bodyPr/>
        <a:lstStyle/>
        <a:p>
          <a:pPr algn="ctr"/>
          <a:endParaRPr lang="en-US"/>
        </a:p>
      </dgm:t>
    </dgm:pt>
    <dgm:pt modelId="{59A2E1ED-967D-8043-8846-24B562244F28}" type="sibTrans" cxnId="{4B2049EB-7CE7-7A47-B258-A22BF5D9CE00}">
      <dgm:prSet/>
      <dgm:spPr/>
      <dgm:t>
        <a:bodyPr/>
        <a:lstStyle/>
        <a:p>
          <a:pPr algn="ctr"/>
          <a:endParaRPr lang="en-US"/>
        </a:p>
      </dgm:t>
    </dgm:pt>
    <dgm:pt modelId="{2C89086F-713B-874D-BD9C-42C0573CA660}">
      <dgm:prSet phldrT="[Text]" custT="1"/>
      <dgm:spPr>
        <a:xfrm>
          <a:off x="1976893" y="15968"/>
          <a:ext cx="2919376" cy="2919376"/>
        </a:xfrm>
        <a:prstGeom prst="ellipse">
          <a:avLst/>
        </a:prstGeom>
      </dgm:spPr>
      <dgm:t>
        <a:bodyPr/>
        <a:lstStyle/>
        <a:p>
          <a:pPr algn="ctr"/>
          <a:r>
            <a:rPr lang="en-US" sz="900">
              <a:latin typeface="Cambria"/>
              <a:ea typeface="+mn-ea"/>
              <a:cs typeface="+mn-cs"/>
            </a:rPr>
            <a:t> </a:t>
          </a:r>
        </a:p>
      </dgm:t>
    </dgm:pt>
    <dgm:pt modelId="{1AE97CF9-ECAB-1F4C-B568-B5E547C07A5B}" type="parTrans" cxnId="{A28B6BB8-87ED-6841-8FFE-D7291DA8D5BC}">
      <dgm:prSet/>
      <dgm:spPr/>
      <dgm:t>
        <a:bodyPr/>
        <a:lstStyle/>
        <a:p>
          <a:pPr algn="ctr"/>
          <a:endParaRPr lang="en-US"/>
        </a:p>
      </dgm:t>
    </dgm:pt>
    <dgm:pt modelId="{18F79B46-CDA7-174D-9CD5-3D6524B839CD}" type="sibTrans" cxnId="{A28B6BB8-87ED-6841-8FFE-D7291DA8D5BC}">
      <dgm:prSet/>
      <dgm:spPr/>
      <dgm:t>
        <a:bodyPr/>
        <a:lstStyle/>
        <a:p>
          <a:pPr algn="ctr"/>
          <a:endParaRPr lang="en-US"/>
        </a:p>
      </dgm:t>
    </dgm:pt>
    <dgm:pt modelId="{7ACD42F1-0E83-EE40-94DE-162F4F56826C}" type="pres">
      <dgm:prSet presAssocID="{4B8CEAF6-4471-C24F-93D6-18B7D6FEC169}" presName="compositeShape" presStyleCnt="0">
        <dgm:presLayoutVars>
          <dgm:chMax val="7"/>
          <dgm:dir/>
          <dgm:resizeHandles val="exact"/>
        </dgm:presLayoutVars>
      </dgm:prSet>
      <dgm:spPr/>
    </dgm:pt>
    <dgm:pt modelId="{C9E082F2-E54D-244C-8831-E8245F96AEA6}" type="pres">
      <dgm:prSet presAssocID="{6B895367-1D66-BC41-BF1D-290F962590B5}" presName="circ1" presStyleLbl="vennNode1" presStyleIdx="0" presStyleCnt="2" custScaleX="85231" custScaleY="88987" custLinFactNeighborX="10989" custLinFactNeighborY="496"/>
      <dgm:spPr/>
    </dgm:pt>
    <dgm:pt modelId="{FC9597C2-DCDB-3648-90D1-FAD52C1451D6}" type="pres">
      <dgm:prSet presAssocID="{6B895367-1D66-BC41-BF1D-290F962590B5}" presName="circ1Tx" presStyleLbl="revTx" presStyleIdx="0" presStyleCnt="0">
        <dgm:presLayoutVars>
          <dgm:chMax val="0"/>
          <dgm:chPref val="0"/>
          <dgm:bulletEnabled val="1"/>
        </dgm:presLayoutVars>
      </dgm:prSet>
      <dgm:spPr/>
    </dgm:pt>
    <dgm:pt modelId="{A0B3B8C0-BA13-9842-855F-00C79E4BEC62}" type="pres">
      <dgm:prSet presAssocID="{2C89086F-713B-874D-BD9C-42C0573CA660}" presName="circ2" presStyleLbl="vennNode1" presStyleIdx="1" presStyleCnt="2" custScaleX="88901" custScaleY="91409" custLinFactNeighborX="-6232" custLinFactNeighborY="1726"/>
      <dgm:spPr/>
    </dgm:pt>
    <dgm:pt modelId="{4B81AC51-BE91-BB46-81B5-798C50E507FD}" type="pres">
      <dgm:prSet presAssocID="{2C89086F-713B-874D-BD9C-42C0573CA660}" presName="circ2Tx" presStyleLbl="revTx" presStyleIdx="0" presStyleCnt="0">
        <dgm:presLayoutVars>
          <dgm:chMax val="0"/>
          <dgm:chPref val="0"/>
          <dgm:bulletEnabled val="1"/>
        </dgm:presLayoutVars>
      </dgm:prSet>
      <dgm:spPr/>
    </dgm:pt>
  </dgm:ptLst>
  <dgm:cxnLst>
    <dgm:cxn modelId="{35D537AE-69D8-134E-8C4D-7FB64C96B8CA}" type="presOf" srcId="{2C89086F-713B-874D-BD9C-42C0573CA660}" destId="{A0B3B8C0-BA13-9842-855F-00C79E4BEC62}" srcOrd="0" destOrd="0" presId="urn:microsoft.com/office/officeart/2005/8/layout/venn1"/>
    <dgm:cxn modelId="{907EEDB5-B28F-D84C-A182-7DB0138875EB}" type="presOf" srcId="{2C89086F-713B-874D-BD9C-42C0573CA660}" destId="{4B81AC51-BE91-BB46-81B5-798C50E507FD}" srcOrd="1" destOrd="0" presId="urn:microsoft.com/office/officeart/2005/8/layout/venn1"/>
    <dgm:cxn modelId="{A28B6BB8-87ED-6841-8FFE-D7291DA8D5BC}" srcId="{4B8CEAF6-4471-C24F-93D6-18B7D6FEC169}" destId="{2C89086F-713B-874D-BD9C-42C0573CA660}" srcOrd="1" destOrd="0" parTransId="{1AE97CF9-ECAB-1F4C-B568-B5E547C07A5B}" sibTransId="{18F79B46-CDA7-174D-9CD5-3D6524B839CD}"/>
    <dgm:cxn modelId="{51824AC3-E257-D84D-BAA5-B99352B26DBC}" type="presOf" srcId="{6B895367-1D66-BC41-BF1D-290F962590B5}" destId="{FC9597C2-DCDB-3648-90D1-FAD52C1451D6}" srcOrd="1" destOrd="0" presId="urn:microsoft.com/office/officeart/2005/8/layout/venn1"/>
    <dgm:cxn modelId="{55FF7EE0-A8F6-A14E-82DE-13BBBFEFB90E}" type="presOf" srcId="{6B895367-1D66-BC41-BF1D-290F962590B5}" destId="{C9E082F2-E54D-244C-8831-E8245F96AEA6}" srcOrd="0" destOrd="0" presId="urn:microsoft.com/office/officeart/2005/8/layout/venn1"/>
    <dgm:cxn modelId="{17AA88E0-3BC3-094B-B756-591E07B9E0D1}" type="presOf" srcId="{4B8CEAF6-4471-C24F-93D6-18B7D6FEC169}" destId="{7ACD42F1-0E83-EE40-94DE-162F4F56826C}" srcOrd="0" destOrd="0" presId="urn:microsoft.com/office/officeart/2005/8/layout/venn1"/>
    <dgm:cxn modelId="{4B2049EB-7CE7-7A47-B258-A22BF5D9CE00}" srcId="{4B8CEAF6-4471-C24F-93D6-18B7D6FEC169}" destId="{6B895367-1D66-BC41-BF1D-290F962590B5}" srcOrd="0" destOrd="0" parTransId="{E791D0DE-E7EB-E340-A09E-D0D8E9BF497E}" sibTransId="{59A2E1ED-967D-8043-8846-24B562244F28}"/>
    <dgm:cxn modelId="{1275750A-49D3-014F-9249-DB55C9EAEA3D}" type="presParOf" srcId="{7ACD42F1-0E83-EE40-94DE-162F4F56826C}" destId="{C9E082F2-E54D-244C-8831-E8245F96AEA6}" srcOrd="0" destOrd="0" presId="urn:microsoft.com/office/officeart/2005/8/layout/venn1"/>
    <dgm:cxn modelId="{D5F266DA-68C8-D242-B32E-B226DA7D4F76}" type="presParOf" srcId="{7ACD42F1-0E83-EE40-94DE-162F4F56826C}" destId="{FC9597C2-DCDB-3648-90D1-FAD52C1451D6}" srcOrd="1" destOrd="0" presId="urn:microsoft.com/office/officeart/2005/8/layout/venn1"/>
    <dgm:cxn modelId="{272E6674-5A4A-0342-8E10-1C99E85F074D}" type="presParOf" srcId="{7ACD42F1-0E83-EE40-94DE-162F4F56826C}" destId="{A0B3B8C0-BA13-9842-855F-00C79E4BEC62}" srcOrd="2" destOrd="0" presId="urn:microsoft.com/office/officeart/2005/8/layout/venn1"/>
    <dgm:cxn modelId="{766456FC-B315-AE4D-A2AF-8359F6BB4C1F}" type="presParOf" srcId="{7ACD42F1-0E83-EE40-94DE-162F4F56826C}" destId="{4B81AC51-BE91-BB46-81B5-798C50E507FD}" srcOrd="3"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082F2-E54D-244C-8831-E8245F96AEA6}">
      <dsp:nvSpPr>
        <dsp:cNvPr id="0" name=""/>
        <dsp:cNvSpPr/>
      </dsp:nvSpPr>
      <dsp:spPr>
        <a:xfrm>
          <a:off x="1151356" y="151923"/>
          <a:ext cx="2063198" cy="2154121"/>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 </a:t>
          </a:r>
        </a:p>
      </dsp:txBody>
      <dsp:txXfrm>
        <a:off x="1613672" y="647004"/>
        <a:ext cx="841168" cy="1163958"/>
      </dsp:txXfrm>
    </dsp:sp>
    <dsp:sp modelId="{A0B3B8C0-BA13-9842-855F-00C79E4BEC62}">
      <dsp:nvSpPr>
        <dsp:cNvPr id="0" name=""/>
        <dsp:cNvSpPr/>
      </dsp:nvSpPr>
      <dsp:spPr>
        <a:xfrm>
          <a:off x="2434723" y="152383"/>
          <a:ext cx="2152039" cy="221275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 </a:t>
          </a:r>
        </a:p>
      </dsp:txBody>
      <dsp:txXfrm>
        <a:off x="3227150" y="660939"/>
        <a:ext cx="877389" cy="119563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775A-1235-4540-A5D3-E60F281D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12512</Words>
  <Characters>68819</Characters>
  <Application>Microsoft Office Word</Application>
  <DocSecurity>4</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81169</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Irene Rojas</cp:lastModifiedBy>
  <cp:revision>2</cp:revision>
  <cp:lastPrinted>2015-01-09T18:14:00Z</cp:lastPrinted>
  <dcterms:created xsi:type="dcterms:W3CDTF">2019-04-04T20:42:00Z</dcterms:created>
  <dcterms:modified xsi:type="dcterms:W3CDTF">2019-04-04T20:42:00Z</dcterms:modified>
</cp:coreProperties>
</file>