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8667" w14:textId="77777777" w:rsidR="00CB02F7" w:rsidRPr="008C68AF" w:rsidRDefault="00823E67" w:rsidP="008C68AF">
      <w:pPr>
        <w:rPr>
          <w:rFonts w:asciiTheme="minorHAnsi" w:hAnsiTheme="minorHAnsi" w:cstheme="minorHAnsi"/>
          <w:b/>
          <w:sz w:val="20"/>
          <w:szCs w:val="20"/>
        </w:rPr>
      </w:pPr>
      <w:r w:rsidRPr="00B75FDE">
        <w:rPr>
          <w:rFonts w:asciiTheme="minorHAnsi" w:hAnsiTheme="minorHAnsi" w:cstheme="minorHAnsi"/>
          <w:b/>
          <w:noProof/>
          <w:sz w:val="20"/>
          <w:szCs w:val="20"/>
          <w:lang w:val="en-US" w:eastAsia="en-US"/>
        </w:rPr>
        <w:drawing>
          <wp:anchor distT="0" distB="0" distL="114300" distR="114300" simplePos="0" relativeHeight="251658240" behindDoc="0" locked="0" layoutInCell="1" allowOverlap="1" wp14:anchorId="112F88DB" wp14:editId="288E938D">
            <wp:simplePos x="0" y="0"/>
            <wp:positionH relativeFrom="column">
              <wp:posOffset>4768850</wp:posOffset>
            </wp:positionH>
            <wp:positionV relativeFrom="paragraph">
              <wp:posOffset>12700</wp:posOffset>
            </wp:positionV>
            <wp:extent cx="1105535"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914400"/>
                    </a:xfrm>
                    <a:prstGeom prst="rect">
                      <a:avLst/>
                    </a:prstGeom>
                    <a:noFill/>
                    <a:ln>
                      <a:noFill/>
                    </a:ln>
                  </pic:spPr>
                </pic:pic>
              </a:graphicData>
            </a:graphic>
          </wp:anchor>
        </w:drawing>
      </w:r>
      <w:r w:rsidR="00793DE6" w:rsidRPr="00A4019D">
        <w:rPr>
          <w:rFonts w:asciiTheme="majorBidi" w:hAnsiTheme="majorBidi" w:cstheme="majorBidi"/>
          <w:b/>
          <w:sz w:val="22"/>
          <w:szCs w:val="22"/>
        </w:rPr>
        <w:t>PBF</w:t>
      </w:r>
      <w:r w:rsidR="008640A5" w:rsidRPr="00A4019D">
        <w:rPr>
          <w:rFonts w:asciiTheme="majorBidi" w:hAnsiTheme="majorBidi" w:cstheme="majorBidi"/>
          <w:b/>
          <w:sz w:val="22"/>
          <w:szCs w:val="22"/>
        </w:rPr>
        <w:t xml:space="preserve"> </w:t>
      </w:r>
      <w:r w:rsidR="00CB02F7" w:rsidRPr="00A4019D">
        <w:rPr>
          <w:rFonts w:asciiTheme="majorBidi" w:hAnsiTheme="majorBidi" w:cstheme="majorBidi"/>
          <w:b/>
          <w:caps/>
          <w:sz w:val="22"/>
          <w:szCs w:val="22"/>
        </w:rPr>
        <w:t>PROJECT progress report</w:t>
      </w:r>
    </w:p>
    <w:p w14:paraId="112F8668" w14:textId="77777777" w:rsidR="00CB02F7" w:rsidRPr="00A4019D" w:rsidRDefault="00CB02F7" w:rsidP="00A4019D">
      <w:pPr>
        <w:rPr>
          <w:rFonts w:asciiTheme="majorBidi" w:hAnsiTheme="majorBidi" w:cstheme="majorBidi"/>
          <w:b/>
          <w:caps/>
          <w:sz w:val="22"/>
          <w:szCs w:val="22"/>
        </w:rPr>
      </w:pPr>
      <w:r w:rsidRPr="00A4019D">
        <w:rPr>
          <w:rFonts w:asciiTheme="majorBidi" w:hAnsiTheme="majorBidi" w:cstheme="majorBidi"/>
          <w:b/>
          <w:caps/>
          <w:sz w:val="22"/>
          <w:szCs w:val="22"/>
        </w:rPr>
        <w:t>COUNTRY:</w:t>
      </w:r>
      <w:r w:rsidR="00A47DDA" w:rsidRPr="00A4019D">
        <w:rPr>
          <w:rFonts w:asciiTheme="majorBidi" w:hAnsiTheme="majorBidi" w:cstheme="majorBidi"/>
          <w:b/>
          <w:iCs/>
          <w:snapToGrid w:val="0"/>
          <w:sz w:val="22"/>
          <w:szCs w:val="22"/>
        </w:rPr>
        <w:t xml:space="preserve"> </w:t>
      </w:r>
      <w:r w:rsidR="004C51D9" w:rsidRPr="00A4019D">
        <w:rPr>
          <w:rFonts w:asciiTheme="majorBidi" w:hAnsiTheme="majorBidi" w:cstheme="majorBidi"/>
          <w:b/>
          <w:iCs/>
          <w:snapToGrid w:val="0"/>
          <w:sz w:val="22"/>
          <w:szCs w:val="22"/>
        </w:rPr>
        <w:t>SUDAN</w:t>
      </w:r>
      <w:r w:rsidR="00615FB8" w:rsidRPr="00A4019D">
        <w:rPr>
          <w:rFonts w:asciiTheme="majorBidi" w:hAnsiTheme="majorBidi" w:cstheme="majorBidi"/>
          <w:b/>
          <w:iCs/>
          <w:snapToGrid w:val="0"/>
          <w:sz w:val="22"/>
          <w:szCs w:val="22"/>
        </w:rPr>
        <w:t>- W</w:t>
      </w:r>
      <w:r w:rsidR="00944B64">
        <w:rPr>
          <w:rFonts w:asciiTheme="majorBidi" w:hAnsiTheme="majorBidi" w:cstheme="majorBidi"/>
          <w:b/>
          <w:iCs/>
          <w:snapToGrid w:val="0"/>
          <w:sz w:val="22"/>
          <w:szCs w:val="22"/>
        </w:rPr>
        <w:t xml:space="preserve">EST DARFUR </w:t>
      </w:r>
    </w:p>
    <w:p w14:paraId="112F8669" w14:textId="77777777" w:rsidR="008640A5" w:rsidRPr="00A4019D" w:rsidRDefault="008640A5" w:rsidP="008C68AF">
      <w:pPr>
        <w:rPr>
          <w:rFonts w:asciiTheme="majorBidi" w:hAnsiTheme="majorBidi" w:cstheme="majorBidi"/>
          <w:b/>
          <w:caps/>
          <w:sz w:val="22"/>
          <w:szCs w:val="22"/>
        </w:rPr>
      </w:pPr>
      <w:r w:rsidRPr="00A4019D">
        <w:rPr>
          <w:rFonts w:asciiTheme="majorBidi" w:hAnsiTheme="majorBidi" w:cstheme="majorBidi"/>
          <w:b/>
          <w:caps/>
          <w:sz w:val="22"/>
          <w:szCs w:val="22"/>
        </w:rPr>
        <w:t xml:space="preserve">TYPE OF REPORT: </w:t>
      </w:r>
      <w:r w:rsidR="004C51D9" w:rsidRPr="00A4019D">
        <w:rPr>
          <w:rFonts w:asciiTheme="majorBidi" w:hAnsiTheme="majorBidi" w:cstheme="majorBidi"/>
          <w:b/>
          <w:caps/>
          <w:sz w:val="22"/>
          <w:szCs w:val="22"/>
        </w:rPr>
        <w:t>ANNUAL</w:t>
      </w:r>
    </w:p>
    <w:p w14:paraId="112F866A" w14:textId="77777777" w:rsidR="00CB02F7" w:rsidRPr="00A4019D" w:rsidRDefault="007C288F" w:rsidP="008C68AF">
      <w:pPr>
        <w:rPr>
          <w:rFonts w:asciiTheme="majorBidi" w:hAnsiTheme="majorBidi" w:cstheme="majorBidi"/>
          <w:b/>
          <w:caps/>
          <w:sz w:val="22"/>
          <w:szCs w:val="22"/>
        </w:rPr>
      </w:pPr>
      <w:r w:rsidRPr="00A4019D">
        <w:rPr>
          <w:rFonts w:asciiTheme="majorBidi" w:hAnsiTheme="majorBidi" w:cstheme="majorBidi"/>
          <w:b/>
          <w:caps/>
          <w:sz w:val="22"/>
          <w:szCs w:val="22"/>
        </w:rPr>
        <w:t>YEAR</w:t>
      </w:r>
      <w:r w:rsidR="00793DE6" w:rsidRPr="00A4019D">
        <w:rPr>
          <w:rFonts w:asciiTheme="majorBidi" w:hAnsiTheme="majorBidi" w:cstheme="majorBidi"/>
          <w:b/>
          <w:caps/>
          <w:sz w:val="22"/>
          <w:szCs w:val="22"/>
        </w:rPr>
        <w:t xml:space="preserve"> of report</w:t>
      </w:r>
      <w:r w:rsidR="00F05682" w:rsidRPr="00A4019D">
        <w:rPr>
          <w:rFonts w:asciiTheme="majorBidi" w:hAnsiTheme="majorBidi" w:cstheme="majorBidi"/>
          <w:b/>
          <w:caps/>
          <w:sz w:val="22"/>
          <w:szCs w:val="22"/>
        </w:rPr>
        <w:t>:</w:t>
      </w:r>
      <w:r w:rsidR="007704E1" w:rsidRPr="00A4019D">
        <w:rPr>
          <w:rFonts w:asciiTheme="majorBidi" w:hAnsiTheme="majorBidi" w:cstheme="majorBidi"/>
          <w:b/>
          <w:caps/>
          <w:sz w:val="22"/>
          <w:szCs w:val="22"/>
        </w:rPr>
        <w:t xml:space="preserve"> </w:t>
      </w:r>
      <w:r w:rsidR="008C68AF">
        <w:rPr>
          <w:rFonts w:asciiTheme="majorBidi" w:hAnsiTheme="majorBidi" w:cstheme="majorBidi"/>
          <w:b/>
          <w:iCs/>
          <w:snapToGrid w:val="0"/>
          <w:sz w:val="22"/>
          <w:szCs w:val="22"/>
        </w:rPr>
        <w:t>NOVEMBER</w:t>
      </w:r>
      <w:r w:rsidR="00F05682" w:rsidRPr="00A4019D">
        <w:rPr>
          <w:rFonts w:asciiTheme="majorBidi" w:hAnsiTheme="majorBidi" w:cstheme="majorBidi"/>
          <w:b/>
          <w:caps/>
          <w:sz w:val="22"/>
          <w:szCs w:val="22"/>
        </w:rPr>
        <w:t xml:space="preserve"> </w:t>
      </w:r>
      <w:r w:rsidR="004C51D9" w:rsidRPr="00A4019D">
        <w:rPr>
          <w:rFonts w:asciiTheme="majorBidi" w:hAnsiTheme="majorBidi" w:cstheme="majorBidi"/>
          <w:b/>
          <w:iCs/>
          <w:snapToGrid w:val="0"/>
          <w:sz w:val="22"/>
          <w:szCs w:val="22"/>
        </w:rPr>
        <w:t>2020</w:t>
      </w:r>
    </w:p>
    <w:p w14:paraId="112F866B" w14:textId="77777777" w:rsidR="000554F8" w:rsidRPr="00A4019D" w:rsidRDefault="000554F8" w:rsidP="00A4019D">
      <w:pPr>
        <w:rPr>
          <w:rFonts w:asciiTheme="majorBidi" w:hAnsiTheme="majorBidi" w:cstheme="majorBidi"/>
          <w:b/>
          <w:bCs/>
          <w:caps/>
          <w:sz w:val="22"/>
          <w:szCs w:val="22"/>
        </w:rPr>
      </w:pPr>
    </w:p>
    <w:tbl>
      <w:tblPr>
        <w:tblW w:w="93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220"/>
      </w:tblGrid>
      <w:tr w:rsidR="00793DE6" w:rsidRPr="00A4019D" w14:paraId="112F866E" w14:textId="77777777" w:rsidTr="008C68AF">
        <w:trPr>
          <w:trHeight w:val="422"/>
        </w:trPr>
        <w:tc>
          <w:tcPr>
            <w:tcW w:w="9383" w:type="dxa"/>
            <w:gridSpan w:val="2"/>
          </w:tcPr>
          <w:p w14:paraId="112F866C" w14:textId="77777777" w:rsidR="00696517" w:rsidRDefault="00793DE6" w:rsidP="00696517">
            <w:pPr>
              <w:pStyle w:val="BalloonText"/>
              <w:numPr>
                <w:ilvl w:val="12"/>
                <w:numId w:val="0"/>
              </w:numPr>
              <w:tabs>
                <w:tab w:val="left" w:pos="-720"/>
                <w:tab w:val="left" w:pos="4500"/>
              </w:tabs>
              <w:suppressAutoHyphens/>
              <w:rPr>
                <w:rFonts w:asciiTheme="majorBidi" w:hAnsiTheme="majorBidi" w:cstheme="majorBidi"/>
                <w:bCs/>
                <w:iCs/>
                <w:snapToGrid w:val="0"/>
                <w:sz w:val="22"/>
                <w:szCs w:val="22"/>
              </w:rPr>
            </w:pPr>
            <w:r w:rsidRPr="00A4019D">
              <w:rPr>
                <w:rFonts w:asciiTheme="majorBidi" w:hAnsiTheme="majorBidi" w:cstheme="majorBidi"/>
                <w:b/>
                <w:sz w:val="22"/>
                <w:szCs w:val="22"/>
                <w:lang w:val="en-US"/>
              </w:rPr>
              <w:t xml:space="preserve">Project </w:t>
            </w:r>
            <w:r w:rsidRPr="00A4019D">
              <w:rPr>
                <w:rFonts w:asciiTheme="majorBidi" w:hAnsiTheme="majorBidi" w:cstheme="majorBidi"/>
                <w:b/>
                <w:sz w:val="22"/>
                <w:szCs w:val="22"/>
              </w:rPr>
              <w:t>Title</w:t>
            </w:r>
            <w:r w:rsidRPr="00A4019D">
              <w:rPr>
                <w:rFonts w:asciiTheme="majorBidi" w:hAnsiTheme="majorBidi" w:cstheme="majorBidi"/>
                <w:b/>
                <w:sz w:val="22"/>
                <w:szCs w:val="22"/>
                <w:lang w:val="en-US"/>
              </w:rPr>
              <w:t xml:space="preserve">: </w:t>
            </w:r>
            <w:r w:rsidR="00B97961">
              <w:rPr>
                <w:rFonts w:asciiTheme="majorBidi" w:hAnsiTheme="majorBidi" w:cstheme="majorBidi"/>
                <w:b/>
                <w:sz w:val="22"/>
                <w:szCs w:val="22"/>
                <w:lang w:val="en-US"/>
              </w:rPr>
              <w:t>Durable Solutions for Forced Displacement in West Darfur</w:t>
            </w:r>
          </w:p>
          <w:p w14:paraId="112F866D" w14:textId="77777777" w:rsidR="00793DE6" w:rsidRPr="00A4019D" w:rsidRDefault="00793DE6" w:rsidP="00696517">
            <w:pPr>
              <w:pStyle w:val="BalloonText"/>
              <w:numPr>
                <w:ilvl w:val="12"/>
                <w:numId w:val="0"/>
              </w:numPr>
              <w:tabs>
                <w:tab w:val="left" w:pos="-720"/>
                <w:tab w:val="left" w:pos="4500"/>
              </w:tabs>
              <w:suppressAutoHyphens/>
              <w:rPr>
                <w:rFonts w:asciiTheme="majorBidi" w:hAnsiTheme="majorBidi" w:cstheme="majorBidi"/>
                <w:b/>
                <w:sz w:val="22"/>
                <w:szCs w:val="22"/>
              </w:rPr>
            </w:pPr>
            <w:r w:rsidRPr="00A4019D">
              <w:rPr>
                <w:rFonts w:asciiTheme="majorBidi" w:hAnsiTheme="majorBidi" w:cstheme="majorBidi"/>
                <w:b/>
                <w:sz w:val="22"/>
                <w:szCs w:val="22"/>
              </w:rPr>
              <w:t>Project Number from MPTF-O Gateway:</w:t>
            </w:r>
            <w:r w:rsidR="00A43B9C" w:rsidRPr="00A4019D">
              <w:rPr>
                <w:rFonts w:asciiTheme="majorBidi" w:hAnsiTheme="majorBidi" w:cstheme="majorBidi"/>
                <w:b/>
                <w:sz w:val="22"/>
                <w:szCs w:val="22"/>
              </w:rPr>
              <w:t xml:space="preserve">  </w:t>
            </w:r>
            <w:r w:rsidR="004B7854">
              <w:rPr>
                <w:rFonts w:asciiTheme="majorBidi" w:hAnsiTheme="majorBidi" w:cstheme="majorBidi"/>
                <w:b/>
                <w:sz w:val="22"/>
                <w:szCs w:val="22"/>
              </w:rPr>
              <w:t>0011467</w:t>
            </w:r>
          </w:p>
        </w:tc>
      </w:tr>
      <w:tr w:rsidR="00A43B9C" w:rsidRPr="00A4019D" w14:paraId="112F867B" w14:textId="77777777" w:rsidTr="008C68AF">
        <w:trPr>
          <w:trHeight w:val="422"/>
        </w:trPr>
        <w:tc>
          <w:tcPr>
            <w:tcW w:w="4163" w:type="dxa"/>
          </w:tcPr>
          <w:p w14:paraId="112F866F" w14:textId="77777777" w:rsidR="00A43B9C" w:rsidRPr="00A4019D" w:rsidRDefault="00A43B9C" w:rsidP="00F23D0F">
            <w:pPr>
              <w:pStyle w:val="BalloonText"/>
              <w:numPr>
                <w:ilvl w:val="12"/>
                <w:numId w:val="0"/>
              </w:numPr>
              <w:tabs>
                <w:tab w:val="left" w:pos="-720"/>
                <w:tab w:val="left" w:pos="4500"/>
              </w:tabs>
              <w:rPr>
                <w:rFonts w:asciiTheme="majorBidi" w:hAnsiTheme="majorBidi" w:cstheme="majorBidi"/>
                <w:b/>
                <w:sz w:val="22"/>
                <w:szCs w:val="22"/>
              </w:rPr>
            </w:pPr>
            <w:r w:rsidRPr="00A4019D">
              <w:rPr>
                <w:rFonts w:asciiTheme="majorBidi" w:hAnsiTheme="majorBidi" w:cstheme="majorBidi"/>
                <w:b/>
                <w:sz w:val="22"/>
                <w:szCs w:val="22"/>
              </w:rPr>
              <w:t xml:space="preserve">If funding is disbursed into a national or regional trust fund: </w:t>
            </w:r>
          </w:p>
          <w:p w14:paraId="112F8670" w14:textId="77777777" w:rsidR="00A43B9C" w:rsidRPr="00A4019D" w:rsidRDefault="008C0067" w:rsidP="00F23D0F">
            <w:pPr>
              <w:tabs>
                <w:tab w:val="left" w:pos="0"/>
              </w:tabs>
              <w:suppressAutoHyphens/>
              <w:jc w:val="both"/>
              <w:rPr>
                <w:rFonts w:asciiTheme="majorBidi" w:hAnsiTheme="majorBidi" w:cstheme="majorBidi"/>
                <w:b/>
                <w:spacing w:val="-3"/>
                <w:sz w:val="22"/>
                <w:szCs w:val="22"/>
              </w:rPr>
            </w:pPr>
            <w:r w:rsidRPr="00A4019D">
              <w:rPr>
                <w:rFonts w:asciiTheme="majorBidi" w:hAnsiTheme="majorBidi" w:cstheme="majorBidi"/>
                <w:sz w:val="22"/>
                <w:szCs w:val="22"/>
              </w:rPr>
              <w:fldChar w:fldCharType="begin">
                <w:ffData>
                  <w:name w:val="Check1"/>
                  <w:enabled/>
                  <w:calcOnExit w:val="0"/>
                  <w:checkBox>
                    <w:sizeAuto/>
                    <w:default w:val="0"/>
                  </w:checkBox>
                </w:ffData>
              </w:fldChar>
            </w:r>
            <w:r w:rsidR="00A43B9C"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A43B9C" w:rsidRPr="00A4019D">
              <w:rPr>
                <w:rFonts w:asciiTheme="majorBidi" w:hAnsiTheme="majorBidi" w:cstheme="majorBidi"/>
                <w:sz w:val="22"/>
                <w:szCs w:val="22"/>
              </w:rPr>
              <w:tab/>
            </w:r>
            <w:r w:rsidR="00A43B9C" w:rsidRPr="00A4019D">
              <w:rPr>
                <w:rFonts w:asciiTheme="majorBidi" w:hAnsiTheme="majorBidi" w:cstheme="majorBidi"/>
                <w:sz w:val="22"/>
                <w:szCs w:val="22"/>
              </w:rPr>
              <w:tab/>
            </w:r>
            <w:r w:rsidR="00A43B9C" w:rsidRPr="00A4019D">
              <w:rPr>
                <w:rFonts w:asciiTheme="majorBidi" w:hAnsiTheme="majorBidi" w:cstheme="majorBidi"/>
                <w:spacing w:val="-3"/>
                <w:sz w:val="22"/>
                <w:szCs w:val="22"/>
              </w:rPr>
              <w:t>Country Trust Fund</w:t>
            </w:r>
            <w:r w:rsidR="00A43B9C" w:rsidRPr="00A4019D">
              <w:rPr>
                <w:rFonts w:asciiTheme="majorBidi" w:hAnsiTheme="majorBidi" w:cstheme="majorBidi"/>
                <w:b/>
                <w:spacing w:val="-3"/>
                <w:sz w:val="22"/>
                <w:szCs w:val="22"/>
              </w:rPr>
              <w:t xml:space="preserve"> </w:t>
            </w:r>
          </w:p>
          <w:p w14:paraId="112F8671" w14:textId="77777777" w:rsidR="00A43B9C" w:rsidRPr="00A4019D" w:rsidRDefault="008C0067" w:rsidP="00F23D0F">
            <w:pPr>
              <w:tabs>
                <w:tab w:val="left" w:pos="0"/>
              </w:tabs>
              <w:suppressAutoHyphens/>
              <w:jc w:val="both"/>
              <w:rPr>
                <w:rFonts w:asciiTheme="majorBidi" w:hAnsiTheme="majorBidi" w:cstheme="majorBidi"/>
                <w:b/>
                <w:sz w:val="22"/>
                <w:szCs w:val="22"/>
              </w:rPr>
            </w:pPr>
            <w:r w:rsidRPr="00A4019D">
              <w:rPr>
                <w:rFonts w:asciiTheme="majorBidi" w:hAnsiTheme="majorBidi" w:cstheme="majorBidi"/>
                <w:sz w:val="22"/>
                <w:szCs w:val="22"/>
              </w:rPr>
              <w:fldChar w:fldCharType="begin">
                <w:ffData>
                  <w:name w:val="Check1"/>
                  <w:enabled/>
                  <w:calcOnExit w:val="0"/>
                  <w:checkBox>
                    <w:sizeAuto/>
                    <w:default w:val="0"/>
                  </w:checkBox>
                </w:ffData>
              </w:fldChar>
            </w:r>
            <w:r w:rsidR="00A43B9C"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A43B9C" w:rsidRPr="00A4019D">
              <w:rPr>
                <w:rFonts w:asciiTheme="majorBidi" w:hAnsiTheme="majorBidi" w:cstheme="majorBidi"/>
                <w:sz w:val="22"/>
                <w:szCs w:val="22"/>
              </w:rPr>
              <w:tab/>
            </w:r>
            <w:r w:rsidR="00A43B9C" w:rsidRPr="00A4019D">
              <w:rPr>
                <w:rFonts w:asciiTheme="majorBidi" w:hAnsiTheme="majorBidi" w:cstheme="majorBidi"/>
                <w:sz w:val="22"/>
                <w:szCs w:val="22"/>
              </w:rPr>
              <w:tab/>
              <w:t>Regional Trust Fund</w:t>
            </w:r>
            <w:r w:rsidR="00A43B9C" w:rsidRPr="00A4019D">
              <w:rPr>
                <w:rFonts w:asciiTheme="majorBidi" w:hAnsiTheme="majorBidi" w:cstheme="majorBidi"/>
                <w:b/>
                <w:sz w:val="22"/>
                <w:szCs w:val="22"/>
              </w:rPr>
              <w:t xml:space="preserve"> </w:t>
            </w:r>
          </w:p>
          <w:p w14:paraId="112F8672" w14:textId="77777777" w:rsidR="00A43B9C" w:rsidRPr="00A4019D" w:rsidRDefault="00A43B9C" w:rsidP="00F23D0F">
            <w:pPr>
              <w:tabs>
                <w:tab w:val="left" w:pos="0"/>
              </w:tabs>
              <w:suppressAutoHyphens/>
              <w:jc w:val="both"/>
              <w:rPr>
                <w:rFonts w:asciiTheme="majorBidi" w:hAnsiTheme="majorBidi" w:cstheme="majorBidi"/>
                <w:b/>
                <w:sz w:val="22"/>
                <w:szCs w:val="22"/>
              </w:rPr>
            </w:pPr>
          </w:p>
          <w:p w14:paraId="112F8673" w14:textId="77777777" w:rsidR="00A43B9C" w:rsidRPr="00A4019D" w:rsidRDefault="00A43B9C" w:rsidP="00A43B9C">
            <w:pPr>
              <w:pStyle w:val="BalloonText"/>
              <w:numPr>
                <w:ilvl w:val="12"/>
                <w:numId w:val="0"/>
              </w:numPr>
              <w:tabs>
                <w:tab w:val="left" w:pos="-720"/>
                <w:tab w:val="left" w:pos="4500"/>
              </w:tabs>
              <w:rPr>
                <w:rFonts w:asciiTheme="majorBidi" w:hAnsiTheme="majorBidi" w:cstheme="majorBidi"/>
                <w:b/>
                <w:sz w:val="22"/>
                <w:szCs w:val="22"/>
              </w:rPr>
            </w:pPr>
            <w:r w:rsidRPr="00A4019D">
              <w:rPr>
                <w:rFonts w:asciiTheme="majorBidi" w:hAnsiTheme="majorBidi" w:cstheme="majorBidi"/>
                <w:b/>
                <w:sz w:val="22"/>
                <w:szCs w:val="22"/>
              </w:rPr>
              <w:t xml:space="preserve">Name of Recipient Fund: </w:t>
            </w:r>
          </w:p>
          <w:p w14:paraId="112F8674" w14:textId="77777777" w:rsidR="00A43B9C" w:rsidRPr="00A4019D" w:rsidRDefault="00A43B9C" w:rsidP="00F23D0F">
            <w:pPr>
              <w:tabs>
                <w:tab w:val="left" w:pos="0"/>
              </w:tabs>
              <w:suppressAutoHyphens/>
              <w:jc w:val="both"/>
              <w:rPr>
                <w:rFonts w:asciiTheme="majorBidi" w:hAnsiTheme="majorBidi" w:cstheme="majorBidi"/>
                <w:b/>
                <w:sz w:val="22"/>
                <w:szCs w:val="22"/>
              </w:rPr>
            </w:pPr>
          </w:p>
        </w:tc>
        <w:tc>
          <w:tcPr>
            <w:tcW w:w="5220" w:type="dxa"/>
          </w:tcPr>
          <w:p w14:paraId="112F8675" w14:textId="77777777" w:rsidR="00A43B9C" w:rsidRPr="00A4019D" w:rsidRDefault="00A43B9C" w:rsidP="00A43B9C">
            <w:pPr>
              <w:rPr>
                <w:rFonts w:asciiTheme="majorBidi" w:hAnsiTheme="majorBidi" w:cstheme="majorBidi"/>
                <w:b/>
                <w:bCs/>
                <w:iCs/>
                <w:sz w:val="22"/>
                <w:szCs w:val="22"/>
              </w:rPr>
            </w:pPr>
            <w:r w:rsidRPr="00A4019D">
              <w:rPr>
                <w:rFonts w:asciiTheme="majorBidi" w:hAnsiTheme="majorBidi" w:cstheme="majorBidi"/>
                <w:b/>
                <w:bCs/>
                <w:iCs/>
                <w:sz w:val="22"/>
                <w:szCs w:val="22"/>
              </w:rPr>
              <w:t xml:space="preserve">Type and name of recipient organizations: </w:t>
            </w:r>
          </w:p>
          <w:p w14:paraId="112F8676" w14:textId="77777777" w:rsidR="00A43B9C" w:rsidRPr="00A4019D" w:rsidRDefault="00A43B9C" w:rsidP="00A43B9C">
            <w:pPr>
              <w:rPr>
                <w:rFonts w:asciiTheme="majorBidi" w:hAnsiTheme="majorBidi" w:cstheme="majorBidi"/>
                <w:b/>
                <w:bCs/>
                <w:iCs/>
                <w:sz w:val="22"/>
                <w:szCs w:val="22"/>
              </w:rPr>
            </w:pPr>
          </w:p>
          <w:p w14:paraId="112F8677" w14:textId="77777777" w:rsidR="00A4019D" w:rsidRDefault="00A43B9C" w:rsidP="00A4019D">
            <w:pPr>
              <w:pStyle w:val="BalloonText"/>
              <w:numPr>
                <w:ilvl w:val="12"/>
                <w:numId w:val="0"/>
              </w:numPr>
              <w:tabs>
                <w:tab w:val="left" w:pos="-720"/>
                <w:tab w:val="left" w:pos="4500"/>
              </w:tabs>
              <w:rPr>
                <w:rFonts w:asciiTheme="majorBidi" w:hAnsiTheme="majorBidi" w:cstheme="majorBidi"/>
                <w:b/>
                <w:sz w:val="22"/>
                <w:szCs w:val="22"/>
              </w:rPr>
            </w:pPr>
            <w:r w:rsidRPr="00A4019D">
              <w:rPr>
                <w:rFonts w:asciiTheme="majorBidi" w:hAnsiTheme="majorBidi" w:cstheme="majorBidi"/>
                <w:b/>
                <w:sz w:val="22"/>
                <w:szCs w:val="22"/>
              </w:rPr>
              <w:t xml:space="preserve"> </w:t>
            </w:r>
            <w:r w:rsidR="00F42BB4" w:rsidRPr="00A4019D">
              <w:rPr>
                <w:rFonts w:asciiTheme="majorBidi" w:hAnsiTheme="majorBidi" w:cstheme="majorBidi"/>
                <w:b/>
                <w:sz w:val="22"/>
                <w:szCs w:val="22"/>
              </w:rPr>
              <w:t>UNHCR (</w:t>
            </w:r>
            <w:r w:rsidRPr="00A4019D">
              <w:rPr>
                <w:rFonts w:asciiTheme="majorBidi" w:hAnsiTheme="majorBidi" w:cstheme="majorBidi"/>
                <w:b/>
                <w:sz w:val="22"/>
                <w:szCs w:val="22"/>
              </w:rPr>
              <w:t>Convening Agency)</w:t>
            </w:r>
          </w:p>
          <w:p w14:paraId="112F8678" w14:textId="77777777" w:rsidR="00A43B9C" w:rsidRPr="00A4019D" w:rsidRDefault="00A43B9C" w:rsidP="00A4019D">
            <w:pPr>
              <w:pStyle w:val="BalloonText"/>
              <w:numPr>
                <w:ilvl w:val="12"/>
                <w:numId w:val="0"/>
              </w:numPr>
              <w:tabs>
                <w:tab w:val="left" w:pos="-720"/>
                <w:tab w:val="left" w:pos="4500"/>
              </w:tabs>
              <w:rPr>
                <w:rFonts w:asciiTheme="majorBidi" w:hAnsiTheme="majorBidi" w:cstheme="majorBidi"/>
                <w:b/>
                <w:sz w:val="22"/>
                <w:szCs w:val="22"/>
              </w:rPr>
            </w:pPr>
            <w:r w:rsidRPr="00A4019D">
              <w:rPr>
                <w:rFonts w:asciiTheme="majorBidi" w:hAnsiTheme="majorBidi" w:cstheme="majorBidi"/>
                <w:b/>
                <w:sz w:val="22"/>
                <w:szCs w:val="22"/>
              </w:rPr>
              <w:t xml:space="preserve"> </w:t>
            </w:r>
            <w:r w:rsidR="00AE386B" w:rsidRPr="00A4019D">
              <w:rPr>
                <w:rFonts w:asciiTheme="majorBidi" w:hAnsiTheme="majorBidi" w:cstheme="majorBidi"/>
                <w:b/>
                <w:sz w:val="22"/>
                <w:szCs w:val="22"/>
              </w:rPr>
              <w:t>UNDP</w:t>
            </w:r>
          </w:p>
          <w:p w14:paraId="112F867A" w14:textId="1C1D3C23" w:rsidR="00A43B9C" w:rsidRPr="00A4019D" w:rsidRDefault="00A43B9C" w:rsidP="002C1905">
            <w:pPr>
              <w:pStyle w:val="BalloonText"/>
              <w:numPr>
                <w:ilvl w:val="12"/>
                <w:numId w:val="0"/>
              </w:numPr>
              <w:tabs>
                <w:tab w:val="left" w:pos="-720"/>
                <w:tab w:val="left" w:pos="4500"/>
              </w:tabs>
              <w:rPr>
                <w:rFonts w:asciiTheme="majorBidi" w:hAnsiTheme="majorBidi" w:cstheme="majorBidi"/>
                <w:b/>
                <w:sz w:val="22"/>
                <w:szCs w:val="22"/>
              </w:rPr>
            </w:pPr>
            <w:r w:rsidRPr="00A4019D">
              <w:rPr>
                <w:rFonts w:asciiTheme="majorBidi" w:hAnsiTheme="majorBidi" w:cstheme="majorBidi"/>
                <w:b/>
                <w:sz w:val="22"/>
                <w:szCs w:val="22"/>
              </w:rPr>
              <w:t xml:space="preserve"> </w:t>
            </w:r>
            <w:r w:rsidR="00F42BB4" w:rsidRPr="00A4019D">
              <w:rPr>
                <w:rFonts w:asciiTheme="majorBidi" w:hAnsiTheme="majorBidi" w:cstheme="majorBidi"/>
                <w:b/>
                <w:sz w:val="22"/>
                <w:szCs w:val="22"/>
              </w:rPr>
              <w:t>UNICEF</w:t>
            </w:r>
          </w:p>
        </w:tc>
      </w:tr>
      <w:tr w:rsidR="00793DE6" w:rsidRPr="00A4019D" w14:paraId="112F8680" w14:textId="77777777" w:rsidTr="008C68AF">
        <w:trPr>
          <w:trHeight w:val="368"/>
        </w:trPr>
        <w:tc>
          <w:tcPr>
            <w:tcW w:w="9383" w:type="dxa"/>
            <w:gridSpan w:val="2"/>
          </w:tcPr>
          <w:p w14:paraId="112F867C" w14:textId="77777777" w:rsidR="00793DE6" w:rsidRDefault="0025220B" w:rsidP="00F23D0F">
            <w:pPr>
              <w:rPr>
                <w:rFonts w:asciiTheme="majorBidi" w:hAnsiTheme="majorBidi" w:cstheme="majorBidi"/>
                <w:b/>
                <w:iCs/>
                <w:snapToGrid w:val="0"/>
                <w:sz w:val="22"/>
                <w:szCs w:val="22"/>
              </w:rPr>
            </w:pPr>
            <w:r w:rsidRPr="00A4019D">
              <w:rPr>
                <w:rFonts w:asciiTheme="majorBidi" w:hAnsiTheme="majorBidi" w:cstheme="majorBidi"/>
                <w:b/>
                <w:bCs/>
                <w:iCs/>
                <w:sz w:val="22"/>
                <w:szCs w:val="22"/>
              </w:rPr>
              <w:t>D</w:t>
            </w:r>
            <w:r w:rsidR="00793DE6" w:rsidRPr="00A4019D">
              <w:rPr>
                <w:rFonts w:asciiTheme="majorBidi" w:hAnsiTheme="majorBidi" w:cstheme="majorBidi"/>
                <w:b/>
                <w:bCs/>
                <w:iCs/>
                <w:sz w:val="22"/>
                <w:szCs w:val="22"/>
              </w:rPr>
              <w:t>ate</w:t>
            </w:r>
            <w:r w:rsidRPr="00A4019D">
              <w:rPr>
                <w:rFonts w:asciiTheme="majorBidi" w:hAnsiTheme="majorBidi" w:cstheme="majorBidi"/>
                <w:b/>
                <w:bCs/>
                <w:iCs/>
                <w:sz w:val="22"/>
                <w:szCs w:val="22"/>
              </w:rPr>
              <w:t xml:space="preserve"> of first transfer</w:t>
            </w:r>
            <w:r w:rsidR="00793DE6" w:rsidRPr="00A4019D">
              <w:rPr>
                <w:rFonts w:asciiTheme="majorBidi" w:hAnsiTheme="majorBidi" w:cstheme="majorBidi"/>
                <w:b/>
                <w:bCs/>
                <w:iCs/>
                <w:sz w:val="22"/>
                <w:szCs w:val="22"/>
              </w:rPr>
              <w:t xml:space="preserve">: </w:t>
            </w:r>
            <w:r w:rsidR="005D57CD" w:rsidRPr="00A4019D">
              <w:rPr>
                <w:rFonts w:asciiTheme="majorBidi" w:hAnsiTheme="majorBidi" w:cstheme="majorBidi"/>
                <w:b/>
                <w:iCs/>
                <w:snapToGrid w:val="0"/>
                <w:sz w:val="22"/>
                <w:szCs w:val="22"/>
              </w:rPr>
              <w:t>6 January 2020</w:t>
            </w:r>
          </w:p>
          <w:p w14:paraId="112F867D" w14:textId="77777777" w:rsidR="004D141E" w:rsidRPr="00A4019D" w:rsidRDefault="00793DE6" w:rsidP="00F23D0F">
            <w:pPr>
              <w:rPr>
                <w:rFonts w:asciiTheme="majorBidi" w:hAnsiTheme="majorBidi" w:cstheme="majorBidi"/>
                <w:bCs/>
                <w:iCs/>
                <w:snapToGrid w:val="0"/>
                <w:sz w:val="22"/>
                <w:szCs w:val="22"/>
              </w:rPr>
            </w:pPr>
            <w:r w:rsidRPr="00A4019D">
              <w:rPr>
                <w:rFonts w:asciiTheme="majorBidi" w:hAnsiTheme="majorBidi" w:cstheme="majorBidi"/>
                <w:b/>
                <w:bCs/>
                <w:iCs/>
                <w:sz w:val="22"/>
                <w:szCs w:val="22"/>
              </w:rPr>
              <w:t xml:space="preserve">Project </w:t>
            </w:r>
            <w:r w:rsidR="001C56B8" w:rsidRPr="00A4019D">
              <w:rPr>
                <w:rFonts w:asciiTheme="majorBidi" w:hAnsiTheme="majorBidi" w:cstheme="majorBidi"/>
                <w:b/>
                <w:bCs/>
                <w:iCs/>
                <w:sz w:val="22"/>
                <w:szCs w:val="22"/>
              </w:rPr>
              <w:t>end date</w:t>
            </w:r>
            <w:r w:rsidRPr="00A4019D">
              <w:rPr>
                <w:rFonts w:asciiTheme="majorBidi" w:hAnsiTheme="majorBidi" w:cstheme="majorBidi"/>
                <w:b/>
                <w:bCs/>
                <w:iCs/>
                <w:sz w:val="22"/>
                <w:szCs w:val="22"/>
              </w:rPr>
              <w:t xml:space="preserve">: </w:t>
            </w:r>
            <w:r w:rsidR="009F0B94" w:rsidRPr="00A4019D">
              <w:rPr>
                <w:rFonts w:asciiTheme="majorBidi" w:hAnsiTheme="majorBidi" w:cstheme="majorBidi"/>
                <w:b/>
                <w:iCs/>
                <w:snapToGrid w:val="0"/>
                <w:sz w:val="22"/>
                <w:szCs w:val="22"/>
              </w:rPr>
              <w:t>31 December 2021</w:t>
            </w:r>
            <w:r w:rsidR="0025220B" w:rsidRPr="00A4019D">
              <w:rPr>
                <w:rFonts w:asciiTheme="majorBidi" w:hAnsiTheme="majorBidi" w:cstheme="majorBidi"/>
                <w:bCs/>
                <w:iCs/>
                <w:snapToGrid w:val="0"/>
                <w:sz w:val="22"/>
                <w:szCs w:val="22"/>
              </w:rPr>
              <w:t xml:space="preserve">     </w:t>
            </w:r>
          </w:p>
          <w:p w14:paraId="112F867E" w14:textId="77777777" w:rsidR="00793DE6" w:rsidRPr="00A4019D" w:rsidRDefault="0025220B" w:rsidP="00F23D0F">
            <w:pPr>
              <w:rPr>
                <w:rFonts w:asciiTheme="majorBidi" w:hAnsiTheme="majorBidi" w:cstheme="majorBidi"/>
                <w:b/>
                <w:bCs/>
                <w:iCs/>
                <w:sz w:val="22"/>
                <w:szCs w:val="22"/>
              </w:rPr>
            </w:pPr>
            <w:r w:rsidRPr="00A4019D">
              <w:rPr>
                <w:rFonts w:asciiTheme="majorBidi" w:hAnsiTheme="majorBidi" w:cstheme="majorBidi"/>
                <w:b/>
                <w:iCs/>
                <w:snapToGrid w:val="0"/>
                <w:sz w:val="22"/>
                <w:szCs w:val="22"/>
              </w:rPr>
              <w:t>Is the current project end date within 6 months?</w:t>
            </w:r>
            <w:r w:rsidRPr="00A4019D">
              <w:rPr>
                <w:rFonts w:asciiTheme="majorBidi" w:hAnsiTheme="majorBidi" w:cstheme="majorBidi"/>
                <w:bCs/>
                <w:iCs/>
                <w:snapToGrid w:val="0"/>
                <w:sz w:val="22"/>
                <w:szCs w:val="22"/>
              </w:rPr>
              <w:t xml:space="preserve"> </w:t>
            </w:r>
            <w:r w:rsidR="00B57FCA" w:rsidRPr="00A4019D">
              <w:rPr>
                <w:rFonts w:asciiTheme="majorBidi" w:hAnsiTheme="majorBidi" w:cstheme="majorBidi"/>
                <w:bCs/>
                <w:iCs/>
                <w:snapToGrid w:val="0"/>
                <w:sz w:val="22"/>
                <w:szCs w:val="22"/>
              </w:rPr>
              <w:t xml:space="preserve"> </w:t>
            </w:r>
            <w:r w:rsidR="001A19DE" w:rsidRPr="00C16595">
              <w:rPr>
                <w:rFonts w:asciiTheme="majorBidi" w:hAnsiTheme="majorBidi" w:cstheme="majorBidi"/>
                <w:b/>
                <w:iCs/>
                <w:snapToGrid w:val="0"/>
                <w:sz w:val="22"/>
                <w:szCs w:val="22"/>
              </w:rPr>
              <w:t>N</w:t>
            </w:r>
            <w:r w:rsidR="004B7854">
              <w:rPr>
                <w:rFonts w:asciiTheme="majorBidi" w:hAnsiTheme="majorBidi" w:cstheme="majorBidi"/>
                <w:b/>
                <w:iCs/>
                <w:snapToGrid w:val="0"/>
                <w:sz w:val="22"/>
                <w:szCs w:val="22"/>
              </w:rPr>
              <w:t>o</w:t>
            </w:r>
          </w:p>
          <w:p w14:paraId="112F867F" w14:textId="77777777" w:rsidR="00793DE6" w:rsidRPr="00A4019D" w:rsidRDefault="00793DE6" w:rsidP="00793DE6">
            <w:pPr>
              <w:rPr>
                <w:rFonts w:asciiTheme="majorBidi" w:hAnsiTheme="majorBidi" w:cstheme="majorBidi"/>
                <w:b/>
                <w:bCs/>
                <w:iCs/>
                <w:sz w:val="22"/>
                <w:szCs w:val="22"/>
              </w:rPr>
            </w:pPr>
          </w:p>
        </w:tc>
      </w:tr>
      <w:tr w:rsidR="00793DE6" w:rsidRPr="00A4019D" w14:paraId="112F8687" w14:textId="77777777" w:rsidTr="008C68AF">
        <w:trPr>
          <w:trHeight w:val="368"/>
        </w:trPr>
        <w:tc>
          <w:tcPr>
            <w:tcW w:w="9383" w:type="dxa"/>
            <w:gridSpan w:val="2"/>
          </w:tcPr>
          <w:p w14:paraId="112F8681" w14:textId="77777777" w:rsidR="00793DE6" w:rsidRPr="00A4019D" w:rsidRDefault="004D141E" w:rsidP="00F23D0F">
            <w:pPr>
              <w:rPr>
                <w:rFonts w:asciiTheme="majorBidi" w:hAnsiTheme="majorBidi" w:cstheme="majorBidi"/>
                <w:b/>
                <w:bCs/>
                <w:iCs/>
                <w:sz w:val="22"/>
                <w:szCs w:val="22"/>
              </w:rPr>
            </w:pPr>
            <w:r w:rsidRPr="00A4019D">
              <w:rPr>
                <w:rFonts w:asciiTheme="majorBidi" w:hAnsiTheme="majorBidi" w:cstheme="majorBidi"/>
                <w:b/>
                <w:bCs/>
                <w:iCs/>
                <w:sz w:val="22"/>
                <w:szCs w:val="22"/>
              </w:rPr>
              <w:t>Check if the</w:t>
            </w:r>
            <w:r w:rsidR="00793DE6" w:rsidRPr="00A4019D">
              <w:rPr>
                <w:rFonts w:asciiTheme="majorBidi" w:hAnsiTheme="majorBidi" w:cstheme="majorBidi"/>
                <w:b/>
                <w:bCs/>
                <w:iCs/>
                <w:sz w:val="22"/>
                <w:szCs w:val="22"/>
              </w:rPr>
              <w:t xml:space="preserve"> project fall</w:t>
            </w:r>
            <w:r w:rsidRPr="00A4019D">
              <w:rPr>
                <w:rFonts w:asciiTheme="majorBidi" w:hAnsiTheme="majorBidi" w:cstheme="majorBidi"/>
                <w:b/>
                <w:bCs/>
                <w:iCs/>
                <w:sz w:val="22"/>
                <w:szCs w:val="22"/>
              </w:rPr>
              <w:t>s</w:t>
            </w:r>
            <w:r w:rsidR="00793DE6" w:rsidRPr="00A4019D">
              <w:rPr>
                <w:rFonts w:asciiTheme="majorBidi" w:hAnsiTheme="majorBidi" w:cstheme="majorBidi"/>
                <w:b/>
                <w:bCs/>
                <w:iCs/>
                <w:sz w:val="22"/>
                <w:szCs w:val="22"/>
              </w:rPr>
              <w:t xml:space="preserve"> under one</w:t>
            </w:r>
            <w:r w:rsidR="00BC71E1" w:rsidRPr="00A4019D">
              <w:rPr>
                <w:rFonts w:asciiTheme="majorBidi" w:hAnsiTheme="majorBidi" w:cstheme="majorBidi"/>
                <w:b/>
                <w:bCs/>
                <w:iCs/>
                <w:sz w:val="22"/>
                <w:szCs w:val="22"/>
              </w:rPr>
              <w:t xml:space="preserve"> or more</w:t>
            </w:r>
            <w:r w:rsidR="00793DE6" w:rsidRPr="00A4019D">
              <w:rPr>
                <w:rFonts w:asciiTheme="majorBidi" w:hAnsiTheme="majorBidi" w:cstheme="majorBidi"/>
                <w:b/>
                <w:bCs/>
                <w:iCs/>
                <w:sz w:val="22"/>
                <w:szCs w:val="22"/>
              </w:rPr>
              <w:t xml:space="preserve"> PBF priority window</w:t>
            </w:r>
            <w:r w:rsidRPr="00A4019D">
              <w:rPr>
                <w:rFonts w:asciiTheme="majorBidi" w:hAnsiTheme="majorBidi" w:cstheme="majorBidi"/>
                <w:b/>
                <w:bCs/>
                <w:iCs/>
                <w:sz w:val="22"/>
                <w:szCs w:val="22"/>
              </w:rPr>
              <w:t>s</w:t>
            </w:r>
            <w:r w:rsidR="00793DE6" w:rsidRPr="00A4019D">
              <w:rPr>
                <w:rFonts w:asciiTheme="majorBidi" w:hAnsiTheme="majorBidi" w:cstheme="majorBidi"/>
                <w:b/>
                <w:bCs/>
                <w:iCs/>
                <w:sz w:val="22"/>
                <w:szCs w:val="22"/>
              </w:rPr>
              <w:t>:</w:t>
            </w:r>
          </w:p>
          <w:p w14:paraId="112F8682" w14:textId="28AF269D" w:rsidR="00793DE6" w:rsidRDefault="008C0067" w:rsidP="00F23D0F">
            <w:pPr>
              <w:rPr>
                <w:rFonts w:asciiTheme="majorBidi" w:hAnsiTheme="majorBidi" w:cstheme="majorBidi"/>
                <w:sz w:val="22"/>
                <w:szCs w:val="22"/>
              </w:rPr>
            </w:pPr>
            <w:r w:rsidRPr="00A4019D">
              <w:rPr>
                <w:rFonts w:asciiTheme="majorBidi" w:hAnsiTheme="majorBidi" w:cstheme="majorBidi"/>
                <w:sz w:val="22"/>
                <w:szCs w:val="22"/>
              </w:rPr>
              <w:fldChar w:fldCharType="begin">
                <w:ffData>
                  <w:name w:val=""/>
                  <w:enabled/>
                  <w:calcOnExit w:val="0"/>
                  <w:checkBox>
                    <w:sizeAuto/>
                    <w:default w:val="0"/>
                  </w:checkBox>
                </w:ffData>
              </w:fldChar>
            </w:r>
            <w:r w:rsidR="00793DE6"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793DE6" w:rsidRPr="00A4019D">
              <w:rPr>
                <w:rFonts w:asciiTheme="majorBidi" w:hAnsiTheme="majorBidi" w:cstheme="majorBidi"/>
                <w:sz w:val="22"/>
                <w:szCs w:val="22"/>
              </w:rPr>
              <w:t xml:space="preserve"> Gender promotion initiative</w:t>
            </w:r>
          </w:p>
          <w:p w14:paraId="112F8683" w14:textId="77777777" w:rsidR="00793DE6" w:rsidRPr="00A4019D" w:rsidRDefault="008C0067" w:rsidP="00F23D0F">
            <w:pPr>
              <w:rPr>
                <w:rFonts w:asciiTheme="majorBidi" w:hAnsiTheme="majorBidi" w:cstheme="majorBidi"/>
                <w:sz w:val="22"/>
                <w:szCs w:val="22"/>
              </w:rPr>
            </w:pPr>
            <w:r w:rsidRPr="00A4019D">
              <w:rPr>
                <w:rFonts w:asciiTheme="majorBidi" w:hAnsiTheme="majorBidi" w:cstheme="majorBidi"/>
                <w:sz w:val="22"/>
                <w:szCs w:val="22"/>
              </w:rPr>
              <w:fldChar w:fldCharType="begin">
                <w:ffData>
                  <w:name w:val=""/>
                  <w:enabled/>
                  <w:calcOnExit w:val="0"/>
                  <w:checkBox>
                    <w:sizeAuto/>
                    <w:default w:val="0"/>
                  </w:checkBox>
                </w:ffData>
              </w:fldChar>
            </w:r>
            <w:r w:rsidR="00793DE6"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793DE6" w:rsidRPr="00A4019D">
              <w:rPr>
                <w:rFonts w:asciiTheme="majorBidi" w:hAnsiTheme="majorBidi" w:cstheme="majorBidi"/>
                <w:sz w:val="22"/>
                <w:szCs w:val="22"/>
              </w:rPr>
              <w:t xml:space="preserve"> Youth promotion initiative</w:t>
            </w:r>
          </w:p>
          <w:p w14:paraId="112F8684" w14:textId="77777777" w:rsidR="00793DE6" w:rsidRPr="00A4019D" w:rsidRDefault="008C0067" w:rsidP="00F23D0F">
            <w:pPr>
              <w:rPr>
                <w:rFonts w:asciiTheme="majorBidi" w:hAnsiTheme="majorBidi" w:cstheme="majorBidi"/>
                <w:sz w:val="22"/>
                <w:szCs w:val="22"/>
              </w:rPr>
            </w:pPr>
            <w:r w:rsidRPr="00A4019D">
              <w:rPr>
                <w:rFonts w:asciiTheme="majorBidi" w:hAnsiTheme="majorBidi" w:cstheme="majorBidi"/>
                <w:sz w:val="22"/>
                <w:szCs w:val="22"/>
              </w:rPr>
              <w:fldChar w:fldCharType="begin">
                <w:ffData>
                  <w:name w:val=""/>
                  <w:enabled/>
                  <w:calcOnExit w:val="0"/>
                  <w:checkBox>
                    <w:sizeAuto/>
                    <w:default w:val="1"/>
                  </w:checkBox>
                </w:ffData>
              </w:fldChar>
            </w:r>
            <w:r w:rsidR="009A5F87"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793DE6" w:rsidRPr="00A4019D">
              <w:rPr>
                <w:rFonts w:asciiTheme="majorBidi" w:hAnsiTheme="majorBidi" w:cstheme="majorBidi"/>
                <w:sz w:val="22"/>
                <w:szCs w:val="22"/>
              </w:rPr>
              <w:t xml:space="preserve"> Transition from UN or regional peacekeeping or special political missions</w:t>
            </w:r>
          </w:p>
          <w:p w14:paraId="112F8685" w14:textId="77777777" w:rsidR="00793DE6" w:rsidRPr="00A4019D" w:rsidRDefault="008C0067" w:rsidP="00F23D0F">
            <w:pPr>
              <w:rPr>
                <w:rFonts w:asciiTheme="majorBidi" w:hAnsiTheme="majorBidi" w:cstheme="majorBidi"/>
                <w:sz w:val="22"/>
                <w:szCs w:val="22"/>
              </w:rPr>
            </w:pPr>
            <w:r w:rsidRPr="00A4019D">
              <w:rPr>
                <w:rFonts w:asciiTheme="majorBidi" w:hAnsiTheme="majorBidi" w:cstheme="majorBidi"/>
                <w:sz w:val="22"/>
                <w:szCs w:val="22"/>
              </w:rPr>
              <w:fldChar w:fldCharType="begin">
                <w:ffData>
                  <w:name w:val=""/>
                  <w:enabled/>
                  <w:calcOnExit w:val="0"/>
                  <w:checkBox>
                    <w:sizeAuto/>
                    <w:default w:val="0"/>
                  </w:checkBox>
                </w:ffData>
              </w:fldChar>
            </w:r>
            <w:r w:rsidR="00793DE6" w:rsidRPr="00A4019D">
              <w:rPr>
                <w:rFonts w:asciiTheme="majorBidi" w:hAnsiTheme="majorBidi" w:cstheme="majorBidi"/>
                <w:sz w:val="22"/>
                <w:szCs w:val="22"/>
              </w:rPr>
              <w:instrText xml:space="preserve"> FORMCHECKBOX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A4019D">
              <w:rPr>
                <w:rFonts w:asciiTheme="majorBidi" w:hAnsiTheme="majorBidi" w:cstheme="majorBidi"/>
                <w:sz w:val="22"/>
                <w:szCs w:val="22"/>
              </w:rPr>
              <w:fldChar w:fldCharType="end"/>
            </w:r>
            <w:r w:rsidR="00793DE6" w:rsidRPr="00A4019D">
              <w:rPr>
                <w:rFonts w:asciiTheme="majorBidi" w:hAnsiTheme="majorBidi" w:cstheme="majorBidi"/>
                <w:sz w:val="22"/>
                <w:szCs w:val="22"/>
              </w:rPr>
              <w:t xml:space="preserve"> Cross-border or regional project</w:t>
            </w:r>
          </w:p>
          <w:p w14:paraId="112F8686" w14:textId="77777777" w:rsidR="00793DE6" w:rsidRPr="00A4019D" w:rsidRDefault="00793DE6" w:rsidP="00F23D0F">
            <w:pPr>
              <w:rPr>
                <w:rFonts w:asciiTheme="majorBidi" w:hAnsiTheme="majorBidi" w:cstheme="majorBidi"/>
                <w:b/>
                <w:bCs/>
                <w:iCs/>
                <w:sz w:val="22"/>
                <w:szCs w:val="22"/>
              </w:rPr>
            </w:pPr>
          </w:p>
        </w:tc>
      </w:tr>
      <w:tr w:rsidR="00793DE6" w:rsidRPr="00A4019D" w14:paraId="112F8697" w14:textId="77777777" w:rsidTr="008C68AF">
        <w:trPr>
          <w:trHeight w:val="1124"/>
        </w:trPr>
        <w:tc>
          <w:tcPr>
            <w:tcW w:w="9383" w:type="dxa"/>
            <w:gridSpan w:val="2"/>
          </w:tcPr>
          <w:p w14:paraId="112F8688" w14:textId="77777777" w:rsidR="00793DE6" w:rsidRPr="00A4019D" w:rsidRDefault="00793DE6" w:rsidP="00F23D0F">
            <w:pPr>
              <w:rPr>
                <w:rFonts w:asciiTheme="majorBidi" w:hAnsiTheme="majorBidi" w:cstheme="majorBidi"/>
                <w:b/>
                <w:bCs/>
                <w:iCs/>
                <w:sz w:val="22"/>
                <w:szCs w:val="22"/>
              </w:rPr>
            </w:pPr>
            <w:r w:rsidRPr="00A4019D">
              <w:rPr>
                <w:rFonts w:asciiTheme="majorBidi" w:hAnsiTheme="majorBidi" w:cstheme="majorBidi"/>
                <w:b/>
                <w:bCs/>
                <w:iCs/>
                <w:sz w:val="22"/>
                <w:szCs w:val="22"/>
              </w:rPr>
              <w:t xml:space="preserve">Total PBF approved project budget (by recipient organization): </w:t>
            </w:r>
          </w:p>
          <w:p w14:paraId="112F8689" w14:textId="77777777" w:rsidR="00006EC0" w:rsidRPr="00A4019D" w:rsidRDefault="00006EC0" w:rsidP="00F23D0F">
            <w:pPr>
              <w:rPr>
                <w:rFonts w:asciiTheme="majorBidi" w:hAnsiTheme="majorBidi" w:cstheme="majorBidi"/>
                <w:b/>
                <w:iCs/>
                <w:snapToGrid w:val="0"/>
                <w:sz w:val="22"/>
                <w:szCs w:val="22"/>
              </w:rPr>
            </w:pPr>
            <w:bookmarkStart w:id="0" w:name="_Hlk39507683"/>
            <w:r w:rsidRPr="00A4019D">
              <w:rPr>
                <w:rFonts w:asciiTheme="majorBidi" w:hAnsiTheme="majorBidi" w:cstheme="majorBidi"/>
                <w:b/>
                <w:iCs/>
                <w:snapToGrid w:val="0"/>
                <w:sz w:val="22"/>
                <w:szCs w:val="22"/>
              </w:rPr>
              <w:t xml:space="preserve">Recipient Organization              Amount  </w:t>
            </w:r>
          </w:p>
          <w:bookmarkEnd w:id="0"/>
          <w:p w14:paraId="112F868B" w14:textId="77777777" w:rsidR="00793DE6" w:rsidRPr="00A4019D" w:rsidRDefault="00617201" w:rsidP="00F23D0F">
            <w:pPr>
              <w:rPr>
                <w:rFonts w:asciiTheme="majorBidi" w:hAnsiTheme="majorBidi" w:cstheme="majorBidi"/>
                <w:iCs/>
                <w:sz w:val="22"/>
                <w:szCs w:val="22"/>
              </w:rPr>
            </w:pPr>
            <w:r w:rsidRPr="00A4019D">
              <w:rPr>
                <w:rFonts w:asciiTheme="majorBidi" w:hAnsiTheme="majorBidi" w:cstheme="majorBidi"/>
                <w:bCs/>
                <w:iCs/>
                <w:snapToGrid w:val="0"/>
                <w:sz w:val="22"/>
                <w:szCs w:val="22"/>
              </w:rPr>
              <w:t>UNICEF</w:t>
            </w:r>
            <w:r w:rsidR="00006EC0" w:rsidRPr="00A4019D">
              <w:rPr>
                <w:rFonts w:asciiTheme="majorBidi" w:hAnsiTheme="majorBidi" w:cstheme="majorBidi"/>
                <w:bCs/>
                <w:iCs/>
                <w:snapToGrid w:val="0"/>
                <w:sz w:val="22"/>
                <w:szCs w:val="22"/>
              </w:rPr>
              <w:t xml:space="preserve">   </w:t>
            </w:r>
            <w:r w:rsidR="00006EC0" w:rsidRPr="00A4019D">
              <w:rPr>
                <w:rFonts w:asciiTheme="majorBidi" w:hAnsiTheme="majorBidi" w:cstheme="majorBidi"/>
                <w:b/>
                <w:bCs/>
                <w:iCs/>
                <w:sz w:val="22"/>
                <w:szCs w:val="22"/>
              </w:rPr>
              <w:t xml:space="preserve">                                     </w:t>
            </w:r>
            <w:r w:rsidR="00793DE6" w:rsidRPr="00A4019D">
              <w:rPr>
                <w:rFonts w:asciiTheme="majorBidi" w:hAnsiTheme="majorBidi" w:cstheme="majorBidi"/>
                <w:iCs/>
                <w:sz w:val="22"/>
                <w:szCs w:val="22"/>
              </w:rPr>
              <w:t xml:space="preserve">$ </w:t>
            </w:r>
            <w:r w:rsidR="00BC20D4" w:rsidRPr="00A4019D">
              <w:rPr>
                <w:rFonts w:asciiTheme="majorBidi" w:hAnsiTheme="majorBidi" w:cstheme="majorBidi"/>
                <w:sz w:val="22"/>
                <w:szCs w:val="22"/>
              </w:rPr>
              <w:t>1,000,0000</w:t>
            </w:r>
          </w:p>
          <w:p w14:paraId="112F868C" w14:textId="77777777" w:rsidR="00793DE6" w:rsidRPr="00A4019D" w:rsidRDefault="00617201" w:rsidP="00F23D0F">
            <w:pPr>
              <w:pStyle w:val="BalloonText"/>
              <w:numPr>
                <w:ilvl w:val="12"/>
                <w:numId w:val="0"/>
              </w:numPr>
              <w:tabs>
                <w:tab w:val="left" w:pos="-720"/>
                <w:tab w:val="left" w:pos="4500"/>
              </w:tabs>
              <w:suppressAutoHyphens/>
              <w:rPr>
                <w:rFonts w:asciiTheme="majorBidi" w:hAnsiTheme="majorBidi" w:cstheme="majorBidi"/>
                <w:sz w:val="22"/>
                <w:szCs w:val="22"/>
              </w:rPr>
            </w:pPr>
            <w:r w:rsidRPr="00A4019D">
              <w:rPr>
                <w:rFonts w:asciiTheme="majorBidi" w:hAnsiTheme="majorBidi" w:cstheme="majorBidi"/>
                <w:bCs/>
                <w:iCs/>
                <w:snapToGrid w:val="0"/>
                <w:sz w:val="22"/>
                <w:szCs w:val="22"/>
              </w:rPr>
              <w:t>UNHCR</w:t>
            </w:r>
            <w:r w:rsidR="00C12D6A" w:rsidRPr="00A4019D">
              <w:rPr>
                <w:rFonts w:asciiTheme="majorBidi" w:hAnsiTheme="majorBidi" w:cstheme="majorBidi"/>
                <w:bCs/>
                <w:iCs/>
                <w:snapToGrid w:val="0"/>
                <w:sz w:val="22"/>
                <w:szCs w:val="22"/>
              </w:rPr>
              <w:t xml:space="preserve">   </w:t>
            </w:r>
            <w:r w:rsidR="00006EC0" w:rsidRPr="00A4019D">
              <w:rPr>
                <w:rFonts w:asciiTheme="majorBidi" w:hAnsiTheme="majorBidi" w:cstheme="majorBidi"/>
                <w:bCs/>
                <w:iCs/>
                <w:snapToGrid w:val="0"/>
                <w:sz w:val="22"/>
                <w:szCs w:val="22"/>
              </w:rPr>
              <w:t xml:space="preserve">                                     </w:t>
            </w:r>
            <w:r w:rsidR="00793DE6" w:rsidRPr="00A4019D">
              <w:rPr>
                <w:rFonts w:asciiTheme="majorBidi" w:hAnsiTheme="majorBidi" w:cstheme="majorBidi"/>
                <w:sz w:val="22"/>
                <w:szCs w:val="22"/>
              </w:rPr>
              <w:t xml:space="preserve">$ </w:t>
            </w:r>
            <w:r w:rsidR="003C4F9E" w:rsidRPr="00A4019D">
              <w:rPr>
                <w:rFonts w:asciiTheme="majorBidi" w:hAnsiTheme="majorBidi" w:cstheme="majorBidi"/>
                <w:iCs/>
                <w:sz w:val="22"/>
                <w:szCs w:val="22"/>
                <w:lang w:val="en-US"/>
              </w:rPr>
              <w:t>1,312,569.00</w:t>
            </w:r>
          </w:p>
          <w:p w14:paraId="112F868D" w14:textId="77777777" w:rsidR="00793DE6" w:rsidRPr="00A4019D" w:rsidRDefault="00617201" w:rsidP="00F23D0F">
            <w:pPr>
              <w:pStyle w:val="BalloonText"/>
              <w:numPr>
                <w:ilvl w:val="12"/>
                <w:numId w:val="0"/>
              </w:numPr>
              <w:tabs>
                <w:tab w:val="left" w:pos="-720"/>
                <w:tab w:val="left" w:pos="4500"/>
              </w:tabs>
              <w:suppressAutoHyphens/>
              <w:rPr>
                <w:rFonts w:asciiTheme="majorBidi" w:hAnsiTheme="majorBidi" w:cstheme="majorBidi"/>
                <w:sz w:val="22"/>
                <w:szCs w:val="22"/>
              </w:rPr>
            </w:pPr>
            <w:r w:rsidRPr="00A4019D">
              <w:rPr>
                <w:rFonts w:asciiTheme="majorBidi" w:hAnsiTheme="majorBidi" w:cstheme="majorBidi"/>
                <w:bCs/>
                <w:iCs/>
                <w:snapToGrid w:val="0"/>
                <w:sz w:val="22"/>
                <w:szCs w:val="22"/>
              </w:rPr>
              <w:t>UNDP</w:t>
            </w:r>
            <w:r w:rsidR="00C12D6A" w:rsidRPr="00A4019D">
              <w:rPr>
                <w:rFonts w:asciiTheme="majorBidi" w:hAnsiTheme="majorBidi" w:cstheme="majorBidi"/>
                <w:bCs/>
                <w:iCs/>
                <w:snapToGrid w:val="0"/>
                <w:sz w:val="22"/>
                <w:szCs w:val="22"/>
              </w:rPr>
              <w:t xml:space="preserve">   </w:t>
            </w:r>
            <w:r w:rsidR="00006EC0" w:rsidRPr="00A4019D">
              <w:rPr>
                <w:rFonts w:asciiTheme="majorBidi" w:hAnsiTheme="majorBidi" w:cstheme="majorBidi"/>
                <w:bCs/>
                <w:iCs/>
                <w:snapToGrid w:val="0"/>
                <w:sz w:val="22"/>
                <w:szCs w:val="22"/>
              </w:rPr>
              <w:t xml:space="preserve">                                        </w:t>
            </w:r>
            <w:r w:rsidR="00793DE6" w:rsidRPr="00A4019D">
              <w:rPr>
                <w:rFonts w:asciiTheme="majorBidi" w:hAnsiTheme="majorBidi" w:cstheme="majorBidi"/>
                <w:sz w:val="22"/>
                <w:szCs w:val="22"/>
              </w:rPr>
              <w:t xml:space="preserve">$ </w:t>
            </w:r>
            <w:r w:rsidR="00CB31ED" w:rsidRPr="00A4019D">
              <w:rPr>
                <w:rFonts w:asciiTheme="majorBidi" w:hAnsiTheme="majorBidi" w:cstheme="majorBidi"/>
                <w:sz w:val="22"/>
                <w:szCs w:val="22"/>
              </w:rPr>
              <w:t>1,408,120.00</w:t>
            </w:r>
          </w:p>
          <w:p w14:paraId="112F868E" w14:textId="77777777" w:rsidR="00AA3938" w:rsidRPr="00A4019D" w:rsidRDefault="00376F5E" w:rsidP="00AA3938">
            <w:pPr>
              <w:pStyle w:val="BalloonText"/>
              <w:rPr>
                <w:rFonts w:asciiTheme="majorBidi" w:hAnsiTheme="majorBidi" w:cstheme="majorBidi"/>
                <w:bCs/>
                <w:iCs/>
                <w:snapToGrid w:val="0"/>
                <w:sz w:val="22"/>
                <w:szCs w:val="22"/>
              </w:rPr>
            </w:pPr>
            <w:r w:rsidRPr="00A4019D">
              <w:rPr>
                <w:rFonts w:asciiTheme="majorBidi" w:hAnsiTheme="majorBidi" w:cstheme="majorBidi"/>
                <w:bCs/>
                <w:iCs/>
                <w:snapToGrid w:val="0"/>
                <w:sz w:val="22"/>
                <w:szCs w:val="22"/>
              </w:rPr>
              <w:t>IOM                                              $</w:t>
            </w:r>
            <w:r w:rsidR="00AA3938" w:rsidRPr="00A4019D">
              <w:rPr>
                <w:rFonts w:asciiTheme="majorBidi" w:hAnsiTheme="majorBidi" w:cstheme="majorBidi"/>
                <w:bCs/>
                <w:iCs/>
                <w:snapToGrid w:val="0"/>
                <w:sz w:val="22"/>
                <w:szCs w:val="22"/>
              </w:rPr>
              <w:t xml:space="preserve"> 600,000.00</w:t>
            </w:r>
          </w:p>
          <w:p w14:paraId="112F868F" w14:textId="77777777" w:rsidR="00793DE6" w:rsidRDefault="0085464E" w:rsidP="001A3157">
            <w:pPr>
              <w:pStyle w:val="BalloonText"/>
              <w:numPr>
                <w:ilvl w:val="12"/>
                <w:numId w:val="0"/>
              </w:numPr>
              <w:tabs>
                <w:tab w:val="left" w:pos="-720"/>
                <w:tab w:val="left" w:pos="4500"/>
              </w:tabs>
              <w:suppressAutoHyphens/>
              <w:rPr>
                <w:rFonts w:asciiTheme="majorBidi" w:hAnsiTheme="majorBidi" w:cstheme="majorBidi"/>
                <w:b/>
                <w:bCs/>
                <w:sz w:val="22"/>
                <w:szCs w:val="22"/>
              </w:rPr>
            </w:pPr>
            <w:r>
              <w:rPr>
                <w:rFonts w:asciiTheme="majorBidi" w:hAnsiTheme="majorBidi" w:cstheme="majorBidi"/>
                <w:bCs/>
                <w:iCs/>
                <w:snapToGrid w:val="0"/>
                <w:sz w:val="22"/>
                <w:szCs w:val="22"/>
              </w:rPr>
              <w:t xml:space="preserve">          </w:t>
            </w:r>
            <w:r w:rsidR="00006EC0" w:rsidRPr="00A4019D">
              <w:rPr>
                <w:rFonts w:asciiTheme="majorBidi" w:hAnsiTheme="majorBidi" w:cstheme="majorBidi"/>
                <w:sz w:val="22"/>
                <w:szCs w:val="22"/>
              </w:rPr>
              <w:t xml:space="preserve">                                           </w:t>
            </w:r>
            <w:r w:rsidR="00793DE6" w:rsidRPr="0040796D">
              <w:rPr>
                <w:rFonts w:asciiTheme="majorBidi" w:hAnsiTheme="majorBidi" w:cstheme="majorBidi"/>
                <w:b/>
                <w:bCs/>
                <w:sz w:val="22"/>
                <w:szCs w:val="22"/>
              </w:rPr>
              <w:t>Total:</w:t>
            </w:r>
            <w:r w:rsidR="00006EC0" w:rsidRPr="0040796D">
              <w:rPr>
                <w:rFonts w:asciiTheme="majorBidi" w:hAnsiTheme="majorBidi" w:cstheme="majorBidi"/>
                <w:b/>
                <w:bCs/>
                <w:sz w:val="22"/>
                <w:szCs w:val="22"/>
              </w:rPr>
              <w:t xml:space="preserve"> $ </w:t>
            </w:r>
            <w:r w:rsidR="00B36057" w:rsidRPr="0040796D">
              <w:rPr>
                <w:rFonts w:asciiTheme="majorBidi" w:hAnsiTheme="majorBidi" w:cstheme="majorBidi"/>
                <w:b/>
                <w:bCs/>
                <w:sz w:val="22"/>
                <w:szCs w:val="22"/>
              </w:rPr>
              <w:t>4,320,689</w:t>
            </w:r>
            <w:r w:rsidR="00B36057" w:rsidRPr="00A4019D">
              <w:rPr>
                <w:rFonts w:asciiTheme="majorBidi" w:hAnsiTheme="majorBidi" w:cstheme="majorBidi"/>
                <w:b/>
                <w:bCs/>
                <w:sz w:val="22"/>
                <w:szCs w:val="22"/>
              </w:rPr>
              <w:t>.00</w:t>
            </w:r>
          </w:p>
          <w:p w14:paraId="112F8690" w14:textId="77777777" w:rsidR="0085464E" w:rsidRPr="00A4019D" w:rsidRDefault="0085464E" w:rsidP="001A3157">
            <w:pPr>
              <w:pStyle w:val="BalloonText"/>
              <w:numPr>
                <w:ilvl w:val="12"/>
                <w:numId w:val="0"/>
              </w:numPr>
              <w:tabs>
                <w:tab w:val="left" w:pos="-720"/>
                <w:tab w:val="left" w:pos="4500"/>
              </w:tabs>
              <w:suppressAutoHyphens/>
              <w:rPr>
                <w:rFonts w:asciiTheme="majorBidi" w:hAnsiTheme="majorBidi" w:cstheme="majorBidi"/>
                <w:bCs/>
                <w:iCs/>
                <w:snapToGrid w:val="0"/>
                <w:sz w:val="22"/>
                <w:szCs w:val="22"/>
              </w:rPr>
            </w:pPr>
          </w:p>
          <w:p w14:paraId="112F8691" w14:textId="2B1D64E4" w:rsidR="001C56B8" w:rsidRPr="00A4019D" w:rsidRDefault="001C56B8" w:rsidP="001A3157">
            <w:pPr>
              <w:pStyle w:val="BalloonText"/>
              <w:numPr>
                <w:ilvl w:val="12"/>
                <w:numId w:val="0"/>
              </w:numPr>
              <w:tabs>
                <w:tab w:val="left" w:pos="-720"/>
                <w:tab w:val="left" w:pos="4500"/>
              </w:tabs>
              <w:suppressAutoHyphens/>
              <w:rPr>
                <w:rFonts w:asciiTheme="majorBidi" w:hAnsiTheme="majorBidi" w:cstheme="majorBidi"/>
                <w:bCs/>
                <w:iCs/>
                <w:snapToGrid w:val="0"/>
                <w:color w:val="00B0F0"/>
                <w:sz w:val="22"/>
                <w:szCs w:val="22"/>
              </w:rPr>
            </w:pPr>
            <w:r w:rsidRPr="00A4019D">
              <w:rPr>
                <w:rFonts w:asciiTheme="majorBidi" w:hAnsiTheme="majorBidi" w:cstheme="majorBidi"/>
                <w:bCs/>
                <w:iCs/>
                <w:snapToGrid w:val="0"/>
                <w:sz w:val="22"/>
                <w:szCs w:val="22"/>
              </w:rPr>
              <w:t xml:space="preserve">Approximate implementation rate as percentage of total project budget: </w:t>
            </w:r>
            <w:r w:rsidR="0040796D">
              <w:rPr>
                <w:rFonts w:asciiTheme="majorBidi" w:hAnsiTheme="majorBidi" w:cstheme="majorBidi"/>
                <w:bCs/>
                <w:iCs/>
                <w:snapToGrid w:val="0"/>
                <w:sz w:val="22"/>
                <w:szCs w:val="22"/>
              </w:rPr>
              <w:t>attached.</w:t>
            </w:r>
          </w:p>
          <w:p w14:paraId="112F8693" w14:textId="77777777" w:rsidR="00793DE6" w:rsidRPr="00A4019D" w:rsidRDefault="00793DE6" w:rsidP="001A3157">
            <w:pPr>
              <w:pStyle w:val="BalloonText"/>
              <w:numPr>
                <w:ilvl w:val="12"/>
                <w:numId w:val="0"/>
              </w:numPr>
              <w:tabs>
                <w:tab w:val="left" w:pos="-720"/>
                <w:tab w:val="left" w:pos="4500"/>
              </w:tabs>
              <w:suppressAutoHyphens/>
              <w:rPr>
                <w:rFonts w:asciiTheme="majorBidi" w:hAnsiTheme="majorBidi" w:cstheme="majorBidi"/>
                <w:sz w:val="22"/>
                <w:szCs w:val="22"/>
              </w:rPr>
            </w:pPr>
          </w:p>
          <w:p w14:paraId="112F8694" w14:textId="496B8601" w:rsidR="00970F4C" w:rsidRPr="00A81AAF" w:rsidRDefault="00006EC0" w:rsidP="00B515F4">
            <w:pPr>
              <w:pStyle w:val="BalloonText"/>
              <w:numPr>
                <w:ilvl w:val="12"/>
                <w:numId w:val="0"/>
              </w:numPr>
              <w:tabs>
                <w:tab w:val="left" w:pos="-720"/>
                <w:tab w:val="left" w:pos="4500"/>
              </w:tabs>
              <w:suppressAutoHyphens/>
              <w:rPr>
                <w:rFonts w:asciiTheme="majorBidi" w:hAnsiTheme="majorBidi" w:cstheme="majorBidi"/>
                <w:sz w:val="22"/>
                <w:szCs w:val="22"/>
              </w:rPr>
            </w:pPr>
            <w:r w:rsidRPr="00A81AAF">
              <w:rPr>
                <w:rFonts w:asciiTheme="majorBidi" w:hAnsiTheme="majorBidi" w:cstheme="majorBidi"/>
                <w:b/>
                <w:bCs/>
                <w:sz w:val="22"/>
                <w:szCs w:val="22"/>
              </w:rPr>
              <w:t>Gender-responsive Budgeting:</w:t>
            </w:r>
            <w:r w:rsidR="00E47713" w:rsidRPr="00A81AAF">
              <w:rPr>
                <w:rFonts w:asciiTheme="majorBidi" w:hAnsiTheme="majorBidi" w:cstheme="majorBidi"/>
                <w:b/>
                <w:bCs/>
                <w:sz w:val="22"/>
                <w:szCs w:val="22"/>
              </w:rPr>
              <w:t xml:space="preserve"> </w:t>
            </w:r>
            <w:r w:rsidRPr="00A81AAF">
              <w:rPr>
                <w:rFonts w:asciiTheme="majorBidi" w:hAnsiTheme="majorBidi" w:cstheme="majorBidi"/>
                <w:sz w:val="22"/>
                <w:szCs w:val="22"/>
              </w:rPr>
              <w:t>I</w:t>
            </w:r>
            <w:r w:rsidR="00970F4C" w:rsidRPr="00A81AAF">
              <w:rPr>
                <w:rFonts w:asciiTheme="majorBidi" w:hAnsiTheme="majorBidi" w:cstheme="majorBidi"/>
                <w:sz w:val="22"/>
                <w:szCs w:val="22"/>
              </w:rPr>
              <w:t xml:space="preserve">ndicate </w:t>
            </w:r>
            <w:r w:rsidRPr="00A81AAF">
              <w:rPr>
                <w:rFonts w:asciiTheme="majorBidi" w:hAnsiTheme="majorBidi" w:cstheme="majorBidi"/>
                <w:sz w:val="22"/>
                <w:szCs w:val="22"/>
              </w:rPr>
              <w:t xml:space="preserve">dollar amount from the project document </w:t>
            </w:r>
            <w:r w:rsidR="00970F4C" w:rsidRPr="00A81AAF">
              <w:rPr>
                <w:rFonts w:asciiTheme="majorBidi" w:hAnsiTheme="majorBidi" w:cstheme="majorBidi"/>
                <w:sz w:val="22"/>
                <w:szCs w:val="22"/>
              </w:rPr>
              <w:t xml:space="preserve">to be allocated to activities focussed on gender equality or women’s empowerment: </w:t>
            </w:r>
          </w:p>
          <w:p w14:paraId="2DBEF9D8" w14:textId="77777777" w:rsidR="00B03032" w:rsidRPr="00A81AAF" w:rsidRDefault="00B03032" w:rsidP="00B515F4">
            <w:pPr>
              <w:pStyle w:val="BalloonText"/>
              <w:numPr>
                <w:ilvl w:val="12"/>
                <w:numId w:val="0"/>
              </w:numPr>
              <w:tabs>
                <w:tab w:val="left" w:pos="-720"/>
                <w:tab w:val="left" w:pos="4500"/>
              </w:tabs>
              <w:suppressAutoHyphens/>
              <w:rPr>
                <w:rFonts w:asciiTheme="majorBidi" w:hAnsiTheme="majorBidi" w:cstheme="majorBidi"/>
                <w:sz w:val="22"/>
                <w:szCs w:val="22"/>
              </w:rPr>
            </w:pPr>
          </w:p>
          <w:p w14:paraId="5D1782A8" w14:textId="328382FB" w:rsidR="00B03032" w:rsidRPr="00A81AAF" w:rsidRDefault="00B03032" w:rsidP="00B03032">
            <w:pPr>
              <w:pStyle w:val="BalloonText"/>
              <w:numPr>
                <w:ilvl w:val="12"/>
                <w:numId w:val="0"/>
              </w:numPr>
              <w:tabs>
                <w:tab w:val="left" w:pos="-720"/>
                <w:tab w:val="left" w:pos="4500"/>
              </w:tabs>
              <w:suppressAutoHyphens/>
              <w:rPr>
                <w:rFonts w:asciiTheme="majorBidi" w:hAnsiTheme="majorBidi" w:cstheme="majorBidi"/>
                <w:sz w:val="22"/>
                <w:szCs w:val="22"/>
              </w:rPr>
            </w:pPr>
            <w:r w:rsidRPr="00A81AAF">
              <w:rPr>
                <w:rFonts w:asciiTheme="majorBidi" w:hAnsiTheme="majorBidi" w:cstheme="majorBidi"/>
                <w:sz w:val="22"/>
                <w:szCs w:val="22"/>
              </w:rPr>
              <w:t>USD 1,490,743.96 (35% of budget)</w:t>
            </w:r>
          </w:p>
          <w:p w14:paraId="570B547D" w14:textId="77777777" w:rsidR="00B03032" w:rsidRPr="00A81AAF" w:rsidRDefault="00B03032" w:rsidP="00B03032">
            <w:pPr>
              <w:pStyle w:val="BalloonText"/>
              <w:numPr>
                <w:ilvl w:val="12"/>
                <w:numId w:val="0"/>
              </w:numPr>
              <w:tabs>
                <w:tab w:val="left" w:pos="-720"/>
                <w:tab w:val="left" w:pos="4500"/>
              </w:tabs>
              <w:suppressAutoHyphens/>
              <w:rPr>
                <w:rFonts w:asciiTheme="majorBidi" w:hAnsiTheme="majorBidi" w:cstheme="majorBidi"/>
                <w:sz w:val="22"/>
                <w:szCs w:val="22"/>
              </w:rPr>
            </w:pPr>
          </w:p>
          <w:p w14:paraId="112F8695" w14:textId="630C7701" w:rsidR="00006EC0" w:rsidRDefault="00006EC0" w:rsidP="00006EC0">
            <w:pPr>
              <w:rPr>
                <w:rFonts w:asciiTheme="majorBidi" w:hAnsiTheme="majorBidi" w:cstheme="majorBidi"/>
                <w:sz w:val="22"/>
                <w:szCs w:val="22"/>
              </w:rPr>
            </w:pPr>
            <w:r w:rsidRPr="00A81AAF">
              <w:rPr>
                <w:rFonts w:asciiTheme="majorBidi" w:hAnsiTheme="majorBidi" w:cstheme="majorBidi"/>
                <w:sz w:val="22"/>
                <w:szCs w:val="22"/>
              </w:rPr>
              <w:t>Amount expended to date on activities focussed on gender equality or women’s empowerment:</w:t>
            </w:r>
            <w:r w:rsidR="001F4C9C" w:rsidRPr="00911596">
              <w:rPr>
                <w:rFonts w:asciiTheme="majorBidi" w:hAnsiTheme="majorBidi" w:cstheme="majorBidi"/>
                <w:sz w:val="22"/>
                <w:szCs w:val="22"/>
              </w:rPr>
              <w:t xml:space="preserve"> </w:t>
            </w:r>
          </w:p>
          <w:p w14:paraId="703E3E0D" w14:textId="19B05D8F" w:rsidR="00AB034D" w:rsidRDefault="00AB034D" w:rsidP="00006EC0">
            <w:pPr>
              <w:rPr>
                <w:rFonts w:asciiTheme="majorBidi" w:hAnsiTheme="majorBidi" w:cstheme="majorBidi"/>
                <w:sz w:val="22"/>
                <w:szCs w:val="22"/>
              </w:rPr>
            </w:pPr>
          </w:p>
          <w:p w14:paraId="7A189CEA" w14:textId="1E02069A" w:rsidR="00AB034D" w:rsidRPr="00A4019D" w:rsidRDefault="00B011C3" w:rsidP="00006EC0">
            <w:pPr>
              <w:rPr>
                <w:rFonts w:asciiTheme="majorBidi" w:hAnsiTheme="majorBidi" w:cstheme="majorBidi"/>
                <w:sz w:val="22"/>
                <w:szCs w:val="22"/>
              </w:rPr>
            </w:pPr>
            <w:r>
              <w:rPr>
                <w:rFonts w:asciiTheme="majorBidi" w:hAnsiTheme="majorBidi" w:cstheme="majorBidi"/>
                <w:sz w:val="22"/>
                <w:szCs w:val="22"/>
              </w:rPr>
              <w:t>USD 420,343.6</w:t>
            </w:r>
            <w:r w:rsidR="00A8582C">
              <w:rPr>
                <w:rFonts w:asciiTheme="majorBidi" w:hAnsiTheme="majorBidi" w:cstheme="majorBidi"/>
                <w:sz w:val="22"/>
                <w:szCs w:val="22"/>
              </w:rPr>
              <w:t>0</w:t>
            </w:r>
            <w:r w:rsidR="00477914">
              <w:rPr>
                <w:rFonts w:asciiTheme="majorBidi" w:hAnsiTheme="majorBidi" w:cstheme="majorBidi"/>
                <w:sz w:val="22"/>
                <w:szCs w:val="22"/>
              </w:rPr>
              <w:t xml:space="preserve"> </w:t>
            </w:r>
            <w:r w:rsidR="00823646">
              <w:rPr>
                <w:rFonts w:asciiTheme="majorBidi" w:hAnsiTheme="majorBidi" w:cstheme="majorBidi"/>
                <w:sz w:val="22"/>
                <w:szCs w:val="22"/>
              </w:rPr>
              <w:t>(</w:t>
            </w:r>
            <w:r w:rsidR="00A348A6" w:rsidRPr="00A348A6">
              <w:rPr>
                <w:rFonts w:asciiTheme="majorBidi" w:hAnsiTheme="majorBidi" w:cstheme="majorBidi"/>
                <w:sz w:val="22"/>
                <w:szCs w:val="22"/>
              </w:rPr>
              <w:t>39.95%</w:t>
            </w:r>
            <w:r w:rsidR="00057D7D">
              <w:rPr>
                <w:rFonts w:asciiTheme="majorBidi" w:hAnsiTheme="majorBidi" w:cstheme="majorBidi"/>
                <w:sz w:val="22"/>
                <w:szCs w:val="22"/>
              </w:rPr>
              <w:t xml:space="preserve"> of actual expenditure)</w:t>
            </w:r>
          </w:p>
          <w:p w14:paraId="112F8696" w14:textId="77777777" w:rsidR="00952DE4" w:rsidRPr="00A4019D" w:rsidRDefault="00952DE4" w:rsidP="001A3157">
            <w:pPr>
              <w:pStyle w:val="BalloonText"/>
              <w:numPr>
                <w:ilvl w:val="12"/>
                <w:numId w:val="0"/>
              </w:numPr>
              <w:tabs>
                <w:tab w:val="left" w:pos="-720"/>
                <w:tab w:val="left" w:pos="4500"/>
              </w:tabs>
              <w:suppressAutoHyphens/>
              <w:rPr>
                <w:rFonts w:asciiTheme="majorBidi" w:hAnsiTheme="majorBidi" w:cstheme="majorBidi"/>
                <w:sz w:val="22"/>
                <w:szCs w:val="22"/>
              </w:rPr>
            </w:pPr>
          </w:p>
        </w:tc>
      </w:tr>
      <w:tr w:rsidR="009B18EB" w:rsidRPr="00A4019D" w14:paraId="112F869B" w14:textId="77777777" w:rsidTr="008C68AF">
        <w:trPr>
          <w:trHeight w:val="917"/>
        </w:trPr>
        <w:tc>
          <w:tcPr>
            <w:tcW w:w="9383" w:type="dxa"/>
            <w:gridSpan w:val="2"/>
          </w:tcPr>
          <w:p w14:paraId="112F8698" w14:textId="77777777" w:rsidR="009B18EB" w:rsidRPr="00A4019D" w:rsidRDefault="009B18EB" w:rsidP="00F23D0F">
            <w:pPr>
              <w:rPr>
                <w:rFonts w:asciiTheme="majorBidi" w:hAnsiTheme="majorBidi" w:cstheme="majorBidi"/>
                <w:b/>
                <w:bCs/>
                <w:iCs/>
                <w:sz w:val="22"/>
                <w:szCs w:val="22"/>
              </w:rPr>
            </w:pPr>
            <w:r w:rsidRPr="00A81AAF">
              <w:rPr>
                <w:rFonts w:asciiTheme="majorBidi" w:hAnsiTheme="majorBidi" w:cstheme="majorBidi"/>
                <w:b/>
                <w:bCs/>
                <w:iCs/>
                <w:sz w:val="22"/>
                <w:szCs w:val="22"/>
              </w:rPr>
              <w:t xml:space="preserve">Project Gender Marker: </w:t>
            </w:r>
            <w:r w:rsidR="001F4C9C" w:rsidRPr="00A81AAF">
              <w:rPr>
                <w:rFonts w:asciiTheme="majorBidi" w:hAnsiTheme="majorBidi" w:cstheme="majorBidi"/>
                <w:b/>
                <w:bCs/>
                <w:iCs/>
                <w:sz w:val="22"/>
                <w:szCs w:val="22"/>
              </w:rPr>
              <w:t>GM2</w:t>
            </w:r>
          </w:p>
          <w:p w14:paraId="112F8699" w14:textId="77777777" w:rsidR="009B18EB" w:rsidRPr="00A4019D" w:rsidRDefault="009B18EB" w:rsidP="00F23D0F">
            <w:pPr>
              <w:rPr>
                <w:rFonts w:asciiTheme="majorBidi" w:hAnsiTheme="majorBidi" w:cstheme="majorBidi"/>
                <w:b/>
                <w:bCs/>
                <w:iCs/>
                <w:sz w:val="22"/>
                <w:szCs w:val="22"/>
              </w:rPr>
            </w:pPr>
            <w:r w:rsidRPr="00A4019D">
              <w:rPr>
                <w:rFonts w:asciiTheme="majorBidi" w:hAnsiTheme="majorBidi" w:cstheme="majorBidi"/>
                <w:b/>
                <w:bCs/>
                <w:iCs/>
                <w:sz w:val="22"/>
                <w:szCs w:val="22"/>
              </w:rPr>
              <w:t xml:space="preserve">Project Risk Marker: </w:t>
            </w:r>
            <w:r w:rsidR="00E47713">
              <w:rPr>
                <w:rFonts w:asciiTheme="majorBidi" w:hAnsiTheme="majorBidi" w:cstheme="majorBidi"/>
                <w:b/>
                <w:bCs/>
                <w:iCs/>
                <w:sz w:val="22"/>
                <w:szCs w:val="22"/>
              </w:rPr>
              <w:t>1</w:t>
            </w:r>
          </w:p>
          <w:p w14:paraId="112F869A" w14:textId="77777777" w:rsidR="009B18EB" w:rsidRPr="00A4019D" w:rsidRDefault="009B18EB" w:rsidP="00F23D0F">
            <w:pPr>
              <w:rPr>
                <w:rFonts w:asciiTheme="majorBidi" w:hAnsiTheme="majorBidi" w:cstheme="majorBidi"/>
                <w:b/>
                <w:bCs/>
                <w:iCs/>
                <w:sz w:val="22"/>
                <w:szCs w:val="22"/>
              </w:rPr>
            </w:pPr>
            <w:r w:rsidRPr="00A4019D">
              <w:rPr>
                <w:rFonts w:asciiTheme="majorBidi" w:hAnsiTheme="majorBidi" w:cstheme="majorBidi"/>
                <w:b/>
                <w:bCs/>
                <w:iCs/>
                <w:sz w:val="22"/>
                <w:szCs w:val="22"/>
              </w:rPr>
              <w:t xml:space="preserve">Project PBF focus area: </w:t>
            </w:r>
            <w:r w:rsidR="00E47713">
              <w:rPr>
                <w:rFonts w:asciiTheme="majorBidi" w:hAnsiTheme="majorBidi" w:cstheme="majorBidi"/>
                <w:b/>
                <w:bCs/>
                <w:iCs/>
                <w:sz w:val="22"/>
                <w:szCs w:val="22"/>
              </w:rPr>
              <w:t>2, 3</w:t>
            </w:r>
          </w:p>
        </w:tc>
      </w:tr>
      <w:tr w:rsidR="00793DE6" w:rsidRPr="00A4019D" w14:paraId="112F86A0" w14:textId="77777777" w:rsidTr="008C68AF">
        <w:trPr>
          <w:trHeight w:val="1124"/>
        </w:trPr>
        <w:tc>
          <w:tcPr>
            <w:tcW w:w="9383" w:type="dxa"/>
            <w:gridSpan w:val="2"/>
          </w:tcPr>
          <w:p w14:paraId="112F869C" w14:textId="77777777" w:rsidR="00793DE6" w:rsidRPr="00A4019D" w:rsidRDefault="00793DE6" w:rsidP="00793DE6">
            <w:pPr>
              <w:rPr>
                <w:rFonts w:asciiTheme="majorBidi" w:hAnsiTheme="majorBidi" w:cstheme="majorBidi"/>
                <w:b/>
                <w:bCs/>
                <w:sz w:val="22"/>
                <w:szCs w:val="22"/>
              </w:rPr>
            </w:pPr>
            <w:r w:rsidRPr="00A4019D">
              <w:rPr>
                <w:rFonts w:asciiTheme="majorBidi" w:hAnsiTheme="majorBidi" w:cstheme="majorBidi"/>
                <w:b/>
                <w:bCs/>
                <w:sz w:val="22"/>
                <w:szCs w:val="22"/>
              </w:rPr>
              <w:t>Report preparation:</w:t>
            </w:r>
          </w:p>
          <w:p w14:paraId="112F869D" w14:textId="77777777" w:rsidR="00793DE6" w:rsidRPr="00A4019D" w:rsidRDefault="00793DE6" w:rsidP="00793DE6">
            <w:pPr>
              <w:rPr>
                <w:rFonts w:asciiTheme="majorBidi" w:hAnsiTheme="majorBidi" w:cstheme="majorBidi"/>
                <w:sz w:val="22"/>
                <w:szCs w:val="22"/>
              </w:rPr>
            </w:pPr>
            <w:r w:rsidRPr="00A4019D">
              <w:rPr>
                <w:rFonts w:asciiTheme="majorBidi" w:hAnsiTheme="majorBidi" w:cstheme="majorBidi"/>
                <w:sz w:val="22"/>
                <w:szCs w:val="22"/>
              </w:rPr>
              <w:t xml:space="preserve">Project report prepared </w:t>
            </w:r>
            <w:r w:rsidR="00440AF4" w:rsidRPr="00A4019D">
              <w:rPr>
                <w:rFonts w:asciiTheme="majorBidi" w:hAnsiTheme="majorBidi" w:cstheme="majorBidi"/>
                <w:sz w:val="22"/>
                <w:szCs w:val="22"/>
              </w:rPr>
              <w:t>by:</w:t>
            </w:r>
            <w:r w:rsidRPr="00A4019D">
              <w:rPr>
                <w:rFonts w:asciiTheme="majorBidi" w:hAnsiTheme="majorBidi" w:cstheme="majorBidi"/>
                <w:sz w:val="22"/>
                <w:szCs w:val="22"/>
              </w:rPr>
              <w:t xml:space="preserve"> </w:t>
            </w:r>
            <w:r w:rsidR="00440AF4" w:rsidRPr="00A4019D">
              <w:rPr>
                <w:rFonts w:asciiTheme="majorBidi" w:hAnsiTheme="majorBidi" w:cstheme="majorBidi"/>
                <w:b/>
                <w:iCs/>
                <w:snapToGrid w:val="0"/>
                <w:sz w:val="22"/>
                <w:szCs w:val="22"/>
              </w:rPr>
              <w:t>UNHCR</w:t>
            </w:r>
          </w:p>
          <w:p w14:paraId="112F869E" w14:textId="77777777" w:rsidR="00793DE6" w:rsidRPr="00A4019D" w:rsidRDefault="00793DE6" w:rsidP="00793DE6">
            <w:pPr>
              <w:rPr>
                <w:rFonts w:asciiTheme="majorBidi" w:hAnsiTheme="majorBidi" w:cstheme="majorBidi"/>
                <w:sz w:val="22"/>
                <w:szCs w:val="22"/>
              </w:rPr>
            </w:pPr>
            <w:r w:rsidRPr="00A4019D">
              <w:rPr>
                <w:rFonts w:asciiTheme="majorBidi" w:hAnsiTheme="majorBidi" w:cstheme="majorBidi"/>
                <w:sz w:val="22"/>
                <w:szCs w:val="22"/>
              </w:rPr>
              <w:t xml:space="preserve">Project report approved by: </w:t>
            </w:r>
            <w:r w:rsidR="001F4C9C" w:rsidRPr="00A4019D">
              <w:rPr>
                <w:rFonts w:asciiTheme="majorBidi" w:hAnsiTheme="majorBidi" w:cstheme="majorBidi"/>
                <w:b/>
                <w:bCs/>
                <w:sz w:val="22"/>
                <w:szCs w:val="22"/>
              </w:rPr>
              <w:t>RCO</w:t>
            </w:r>
          </w:p>
          <w:p w14:paraId="112F869F" w14:textId="77777777" w:rsidR="00882793" w:rsidRPr="00A4019D" w:rsidRDefault="00793DE6" w:rsidP="003D3FFB">
            <w:pPr>
              <w:rPr>
                <w:rFonts w:asciiTheme="majorBidi" w:hAnsiTheme="majorBidi" w:cstheme="majorBidi"/>
                <w:sz w:val="22"/>
                <w:szCs w:val="22"/>
              </w:rPr>
            </w:pPr>
            <w:r w:rsidRPr="00A4019D">
              <w:rPr>
                <w:rFonts w:asciiTheme="majorBidi" w:hAnsiTheme="majorBidi" w:cstheme="majorBidi"/>
                <w:sz w:val="22"/>
                <w:szCs w:val="22"/>
              </w:rPr>
              <w:t xml:space="preserve">Did PBF Secretariat </w:t>
            </w:r>
            <w:r w:rsidR="009B18EB" w:rsidRPr="00A4019D">
              <w:rPr>
                <w:rFonts w:asciiTheme="majorBidi" w:hAnsiTheme="majorBidi" w:cstheme="majorBidi"/>
                <w:sz w:val="22"/>
                <w:szCs w:val="22"/>
              </w:rPr>
              <w:t xml:space="preserve">review </w:t>
            </w:r>
            <w:r w:rsidRPr="00A4019D">
              <w:rPr>
                <w:rFonts w:asciiTheme="majorBidi" w:hAnsiTheme="majorBidi" w:cstheme="majorBidi"/>
                <w:sz w:val="22"/>
                <w:szCs w:val="22"/>
              </w:rPr>
              <w:t xml:space="preserve">the report: </w:t>
            </w:r>
            <w:r w:rsidR="003D3FFB">
              <w:rPr>
                <w:rFonts w:asciiTheme="majorBidi" w:hAnsiTheme="majorBidi" w:cstheme="majorBidi"/>
                <w:sz w:val="22"/>
                <w:szCs w:val="22"/>
              </w:rPr>
              <w:t xml:space="preserve">Yes  </w:t>
            </w:r>
          </w:p>
        </w:tc>
      </w:tr>
    </w:tbl>
    <w:p w14:paraId="112F86A1" w14:textId="77777777" w:rsidR="00272A58" w:rsidRPr="00A4019D" w:rsidRDefault="00272A58" w:rsidP="00E76CA1">
      <w:pPr>
        <w:rPr>
          <w:rFonts w:asciiTheme="majorBidi" w:hAnsiTheme="majorBidi" w:cstheme="majorBidi"/>
          <w:b/>
          <w:sz w:val="22"/>
          <w:szCs w:val="22"/>
        </w:rPr>
        <w:sectPr w:rsidR="00272A58" w:rsidRPr="00A4019D" w:rsidSect="007301F8">
          <w:footerReference w:type="default" r:id="rId13"/>
          <w:type w:val="continuous"/>
          <w:pgSz w:w="11906" w:h="16838"/>
          <w:pgMar w:top="1440" w:right="1800" w:bottom="1440" w:left="1800" w:header="720" w:footer="720" w:gutter="0"/>
          <w:cols w:space="720"/>
          <w:docGrid w:linePitch="360"/>
        </w:sectPr>
      </w:pPr>
    </w:p>
    <w:p w14:paraId="112F86A9" w14:textId="77777777" w:rsidR="00E42721" w:rsidRPr="002E2B73" w:rsidRDefault="00A47DDA" w:rsidP="0032589D">
      <w:pPr>
        <w:pStyle w:val="Heading2"/>
        <w:rPr>
          <w:i w:val="0"/>
          <w:iCs w:val="0"/>
          <w:sz w:val="24"/>
          <w:szCs w:val="24"/>
          <w:u w:val="single"/>
          <w:lang w:val="en-GB"/>
        </w:rPr>
      </w:pPr>
      <w:r w:rsidRPr="002E2B73">
        <w:rPr>
          <w:i w:val="0"/>
          <w:iCs w:val="0"/>
          <w:sz w:val="24"/>
          <w:szCs w:val="24"/>
          <w:u w:val="single"/>
          <w:lang w:val="en-GB"/>
        </w:rPr>
        <w:lastRenderedPageBreak/>
        <w:t>PART 1</w:t>
      </w:r>
      <w:r w:rsidR="00B652A1" w:rsidRPr="002E2B73">
        <w:rPr>
          <w:i w:val="0"/>
          <w:iCs w:val="0"/>
          <w:sz w:val="24"/>
          <w:szCs w:val="24"/>
          <w:u w:val="single"/>
          <w:lang w:val="en-GB"/>
        </w:rPr>
        <w:t>:</w:t>
      </w:r>
      <w:r w:rsidR="00E42721" w:rsidRPr="002E2B73">
        <w:rPr>
          <w:i w:val="0"/>
          <w:iCs w:val="0"/>
          <w:sz w:val="24"/>
          <w:szCs w:val="24"/>
          <w:u w:val="single"/>
          <w:lang w:val="en-GB"/>
        </w:rPr>
        <w:t xml:space="preserve"> </w:t>
      </w:r>
      <w:r w:rsidR="00206D45" w:rsidRPr="002E2B73">
        <w:rPr>
          <w:i w:val="0"/>
          <w:iCs w:val="0"/>
          <w:sz w:val="24"/>
          <w:szCs w:val="24"/>
          <w:u w:val="single"/>
          <w:lang w:val="en-GB"/>
        </w:rPr>
        <w:t>OVERALL PROJECT</w:t>
      </w:r>
      <w:r w:rsidR="00E42721" w:rsidRPr="002E2B73">
        <w:rPr>
          <w:i w:val="0"/>
          <w:iCs w:val="0"/>
          <w:sz w:val="24"/>
          <w:szCs w:val="24"/>
          <w:u w:val="single"/>
          <w:lang w:val="en-GB"/>
        </w:rPr>
        <w:t xml:space="preserve"> PROGRESS</w:t>
      </w:r>
    </w:p>
    <w:p w14:paraId="112F86AA" w14:textId="77777777" w:rsidR="00A02F58" w:rsidRPr="001B2D07" w:rsidRDefault="00A02F58" w:rsidP="0085464E">
      <w:pPr>
        <w:rPr>
          <w:rFonts w:asciiTheme="majorBidi" w:hAnsiTheme="majorBidi" w:cstheme="majorBidi"/>
          <w:b/>
          <w:sz w:val="20"/>
          <w:szCs w:val="20"/>
        </w:rPr>
      </w:pPr>
    </w:p>
    <w:p w14:paraId="45BFAAAA" w14:textId="3525B998" w:rsidR="00F81DEB" w:rsidRDefault="00411A5F" w:rsidP="00F81DEB">
      <w:pPr>
        <w:jc w:val="both"/>
        <w:rPr>
          <w:rFonts w:asciiTheme="majorBidi" w:hAnsiTheme="majorBidi" w:cstheme="majorBidi"/>
          <w:b/>
          <w:bCs/>
          <w:sz w:val="22"/>
          <w:szCs w:val="22"/>
        </w:rPr>
      </w:pPr>
      <w:r w:rsidRPr="000E4CBE">
        <w:rPr>
          <w:rFonts w:asciiTheme="majorBidi" w:hAnsiTheme="majorBidi" w:cstheme="majorBidi"/>
          <w:b/>
          <w:bCs/>
          <w:sz w:val="22"/>
          <w:szCs w:val="22"/>
        </w:rPr>
        <w:t xml:space="preserve">Briefly </w:t>
      </w:r>
      <w:r w:rsidR="008364E5" w:rsidRPr="000E4CBE">
        <w:rPr>
          <w:rFonts w:asciiTheme="majorBidi" w:hAnsiTheme="majorBidi" w:cstheme="majorBidi"/>
          <w:b/>
          <w:bCs/>
          <w:sz w:val="22"/>
          <w:szCs w:val="22"/>
        </w:rPr>
        <w:t>outline</w:t>
      </w:r>
      <w:r w:rsidR="007C304F" w:rsidRPr="007F038B">
        <w:rPr>
          <w:rFonts w:asciiTheme="majorBidi" w:hAnsiTheme="majorBidi" w:cstheme="majorBidi"/>
          <w:b/>
          <w:bCs/>
          <w:sz w:val="22"/>
          <w:szCs w:val="22"/>
        </w:rPr>
        <w:t xml:space="preserve"> the</w:t>
      </w:r>
      <w:r w:rsidR="00F5504F" w:rsidRPr="001D3F05">
        <w:rPr>
          <w:rFonts w:asciiTheme="majorBidi" w:hAnsiTheme="majorBidi" w:cstheme="majorBidi"/>
          <w:b/>
          <w:bCs/>
          <w:sz w:val="22"/>
          <w:szCs w:val="22"/>
        </w:rPr>
        <w:t xml:space="preserve"> status of the</w:t>
      </w:r>
      <w:r w:rsidR="007C304F" w:rsidRPr="00E84F08">
        <w:rPr>
          <w:rFonts w:asciiTheme="majorBidi" w:hAnsiTheme="majorBidi" w:cstheme="majorBidi"/>
          <w:b/>
          <w:bCs/>
          <w:sz w:val="22"/>
          <w:szCs w:val="22"/>
        </w:rPr>
        <w:t xml:space="preserve"> project in terms of implementation cycle, including whether preliminary/preparatory activities have been completed</w:t>
      </w:r>
      <w:r w:rsidR="008364E5" w:rsidRPr="001D1821">
        <w:rPr>
          <w:rFonts w:asciiTheme="majorBidi" w:hAnsiTheme="majorBidi" w:cstheme="majorBidi"/>
          <w:b/>
          <w:bCs/>
          <w:sz w:val="22"/>
          <w:szCs w:val="22"/>
        </w:rPr>
        <w:t xml:space="preserve"> (i.e. </w:t>
      </w:r>
      <w:r w:rsidR="009B18EB" w:rsidRPr="00AE36B9">
        <w:rPr>
          <w:rFonts w:asciiTheme="majorBidi" w:hAnsiTheme="majorBidi" w:cstheme="majorBidi"/>
          <w:b/>
          <w:bCs/>
          <w:sz w:val="22"/>
          <w:szCs w:val="22"/>
        </w:rPr>
        <w:t>contracting of partners, staff recruitment</w:t>
      </w:r>
      <w:r w:rsidR="004D141E" w:rsidRPr="00563B0C">
        <w:rPr>
          <w:rFonts w:asciiTheme="majorBidi" w:hAnsiTheme="majorBidi" w:cstheme="majorBidi"/>
          <w:b/>
          <w:bCs/>
          <w:sz w:val="22"/>
          <w:szCs w:val="22"/>
        </w:rPr>
        <w:t>, etc.</w:t>
      </w:r>
      <w:r w:rsidR="008364E5" w:rsidRPr="009A1094">
        <w:rPr>
          <w:rFonts w:asciiTheme="majorBidi" w:hAnsiTheme="majorBidi" w:cstheme="majorBidi"/>
          <w:b/>
          <w:bCs/>
          <w:sz w:val="22"/>
          <w:szCs w:val="22"/>
        </w:rPr>
        <w:t>)</w:t>
      </w:r>
      <w:r w:rsidR="004D141E" w:rsidRPr="009A1094">
        <w:rPr>
          <w:rFonts w:asciiTheme="majorBidi" w:hAnsiTheme="majorBidi" w:cstheme="majorBidi"/>
          <w:b/>
          <w:bCs/>
          <w:sz w:val="22"/>
          <w:szCs w:val="22"/>
        </w:rPr>
        <w:t xml:space="preserve"> </w:t>
      </w:r>
      <w:r w:rsidR="006A07CA" w:rsidRPr="009A1094">
        <w:rPr>
          <w:rFonts w:asciiTheme="majorBidi" w:hAnsiTheme="majorBidi" w:cstheme="majorBidi"/>
          <w:b/>
          <w:bCs/>
          <w:sz w:val="22"/>
          <w:szCs w:val="22"/>
        </w:rPr>
        <w:t>(</w:t>
      </w:r>
      <w:r w:rsidR="00DA0EFA" w:rsidRPr="009A1094">
        <w:rPr>
          <w:rFonts w:asciiTheme="majorBidi" w:hAnsiTheme="majorBidi" w:cstheme="majorBidi"/>
          <w:b/>
          <w:bCs/>
          <w:sz w:val="22"/>
          <w:szCs w:val="22"/>
        </w:rPr>
        <w:t>1500-character</w:t>
      </w:r>
      <w:r w:rsidR="006A07CA" w:rsidRPr="009A1094">
        <w:rPr>
          <w:rFonts w:asciiTheme="majorBidi" w:hAnsiTheme="majorBidi" w:cstheme="majorBidi"/>
          <w:b/>
          <w:bCs/>
          <w:sz w:val="22"/>
          <w:szCs w:val="22"/>
        </w:rPr>
        <w:t xml:space="preserve"> limit)</w:t>
      </w:r>
      <w:r w:rsidR="007C304F" w:rsidRPr="009A1094">
        <w:rPr>
          <w:rFonts w:asciiTheme="majorBidi" w:hAnsiTheme="majorBidi" w:cstheme="majorBidi"/>
          <w:b/>
          <w:bCs/>
          <w:sz w:val="22"/>
          <w:szCs w:val="22"/>
        </w:rPr>
        <w:t xml:space="preserve">: </w:t>
      </w:r>
    </w:p>
    <w:p w14:paraId="1D02AE0E" w14:textId="77777777" w:rsidR="00F81DEB" w:rsidRPr="009A1094" w:rsidRDefault="00F81DEB" w:rsidP="0085464E">
      <w:pPr>
        <w:jc w:val="both"/>
        <w:rPr>
          <w:rFonts w:asciiTheme="majorBidi" w:hAnsiTheme="majorBidi" w:cstheme="majorBidi"/>
          <w:b/>
          <w:bCs/>
          <w:sz w:val="22"/>
          <w:szCs w:val="22"/>
        </w:rPr>
      </w:pPr>
    </w:p>
    <w:p w14:paraId="48168383" w14:textId="79A4AE8C" w:rsidR="00CF3A60" w:rsidRPr="002E2B73" w:rsidRDefault="00F81DEB" w:rsidP="002E2B73">
      <w:pPr>
        <w:jc w:val="both"/>
        <w:rPr>
          <w:rFonts w:asciiTheme="majorBidi" w:hAnsiTheme="majorBidi" w:cstheme="majorBidi"/>
          <w:sz w:val="22"/>
          <w:szCs w:val="22"/>
        </w:rPr>
      </w:pP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Despite </w:t>
      </w:r>
      <w:r w:rsidR="003F24D0"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challenges due to</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C</w:t>
      </w:r>
      <w:r w:rsidR="00F6290D"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OVID</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-19,</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which saw activities come to a halt for over five months,</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implementation of the PBF project</w:t>
      </w:r>
      <w:r w:rsidR="002663F8"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in West Darfur</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is </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now </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progressing </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well </w:t>
      </w:r>
      <w:r w:rsidR="00A738FF"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under all three outcomes. </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The </w:t>
      </w:r>
      <w:r w:rsidR="002A4A85"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lead</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t>
      </w:r>
      <w:r w:rsidR="00BB2D5B"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UN</w:t>
      </w:r>
      <w:r w:rsidR="002A4A85"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t>
      </w:r>
      <w:r w:rsidR="0086660D"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agencies</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funds</w:t>
      </w:r>
      <w:r w:rsidR="00BB2D5B"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w:t>
      </w:r>
      <w:r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and programmes</w:t>
      </w:r>
      <w:r w:rsidR="0043756D"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have</w:t>
      </w:r>
      <w:r w:rsidR="00926E63"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t>
      </w:r>
      <w:r w:rsidR="000449E1"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finali</w:t>
      </w:r>
      <w:r w:rsidR="001C79C7"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s</w:t>
      </w:r>
      <w:r w:rsidR="000449E1"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ed </w:t>
      </w:r>
      <w:r w:rsidR="0086660D"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the preparatory work</w:t>
      </w:r>
      <w:r w:rsidR="00926E63"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and </w:t>
      </w:r>
      <w:r w:rsidR="00CF3A60"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UNHCR has established regular coordination with the</w:t>
      </w:r>
      <w:r w:rsidR="00133426">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government of</w:t>
      </w:r>
      <w:r w:rsidR="00CF3A60"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West Darfur </w:t>
      </w:r>
      <w:r w:rsidR="00133426">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S</w:t>
      </w:r>
      <w:r w:rsidR="00CF3A60"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tate and organi</w:t>
      </w:r>
      <w:r w:rsidR="00EC5B44"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s</w:t>
      </w:r>
      <w:r w:rsidR="00CF3A60"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ed interagency coordination meetings. </w:t>
      </w:r>
      <w:r w:rsidR="004624D5"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Field-level activities recommenced </w:t>
      </w:r>
      <w:r w:rsidR="00842466"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in September 2020</w:t>
      </w:r>
      <w:r w:rsidR="00B909EB" w:rsidRPr="002E2B73">
        <w:rPr>
          <w:rFonts w:asciiTheme="majorBidi" w:eastAsia="Arial Unicode MS" w:hAnsiTheme="majorBidi" w:cstheme="majorBidi"/>
          <w:sz w:val="22"/>
          <w:szCs w:val="22"/>
          <w:u w:color="000000"/>
          <w:bdr w:val="nil"/>
          <w:lang w:eastAsia="en-US"/>
          <w14:textOutline w14:w="0" w14:cap="flat" w14:cmpd="sng" w14:algn="ctr">
            <w14:noFill/>
            <w14:prstDash w14:val="solid"/>
            <w14:bevel/>
          </w14:textOutline>
        </w:rPr>
        <w:t xml:space="preserve"> with the lifting of COVID-19 restrictions.</w:t>
      </w:r>
    </w:p>
    <w:p w14:paraId="3FF9DBD4" w14:textId="77777777" w:rsidR="00CF3A60" w:rsidRPr="002E2B73" w:rsidRDefault="00CF3A60" w:rsidP="007B6CE6">
      <w:pPr>
        <w:pStyle w:val="Body"/>
        <w:jc w:val="both"/>
        <w:rPr>
          <w:rFonts w:asciiTheme="majorBidi" w:hAnsiTheme="majorBidi" w:cstheme="majorBidi"/>
          <w:color w:val="auto"/>
          <w:sz w:val="22"/>
          <w:szCs w:val="22"/>
          <w:lang w:val="en-GB"/>
        </w:rPr>
      </w:pPr>
    </w:p>
    <w:p w14:paraId="1351C958" w14:textId="72810767" w:rsidR="00A228DB" w:rsidRDefault="00E24E8A" w:rsidP="007B6CE6">
      <w:pPr>
        <w:pStyle w:val="Body"/>
        <w:jc w:val="both"/>
        <w:rPr>
          <w:rFonts w:cs="Times New Roman"/>
          <w:bCs/>
          <w:color w:val="auto"/>
          <w:sz w:val="22"/>
          <w:szCs w:val="22"/>
          <w:lang w:val="en-GB"/>
        </w:rPr>
      </w:pPr>
      <w:r w:rsidRPr="002E2B73">
        <w:rPr>
          <w:rFonts w:asciiTheme="majorBidi" w:hAnsiTheme="majorBidi" w:cstheme="majorBidi"/>
          <w:color w:val="auto"/>
          <w:sz w:val="22"/>
          <w:szCs w:val="22"/>
          <w:lang w:val="en-GB"/>
        </w:rPr>
        <w:t xml:space="preserve">From July </w:t>
      </w:r>
      <w:r w:rsidR="00F81DEB" w:rsidRPr="002E2B73">
        <w:rPr>
          <w:rFonts w:asciiTheme="majorBidi" w:hAnsiTheme="majorBidi" w:cstheme="majorBidi"/>
          <w:color w:val="auto"/>
          <w:sz w:val="22"/>
          <w:szCs w:val="22"/>
          <w:lang w:val="en-GB"/>
        </w:rPr>
        <w:t xml:space="preserve">2020 </w:t>
      </w:r>
      <w:r w:rsidRPr="002E2B73">
        <w:rPr>
          <w:rFonts w:asciiTheme="majorBidi" w:hAnsiTheme="majorBidi" w:cstheme="majorBidi"/>
          <w:color w:val="auto"/>
          <w:sz w:val="22"/>
          <w:szCs w:val="22"/>
          <w:lang w:val="en-GB"/>
        </w:rPr>
        <w:t xml:space="preserve">onwards, </w:t>
      </w:r>
      <w:r w:rsidR="00F81DEB" w:rsidRPr="002E2B73">
        <w:rPr>
          <w:rFonts w:asciiTheme="majorBidi" w:hAnsiTheme="majorBidi" w:cstheme="majorBidi"/>
          <w:color w:val="auto"/>
          <w:sz w:val="22"/>
          <w:szCs w:val="22"/>
          <w:lang w:val="en-GB"/>
        </w:rPr>
        <w:t xml:space="preserve">in an attempt to lay the groundwork for programme implementation, </w:t>
      </w:r>
      <w:r w:rsidR="009E1E2E" w:rsidRPr="002E2B73">
        <w:rPr>
          <w:rFonts w:asciiTheme="majorBidi" w:hAnsiTheme="majorBidi" w:cstheme="majorBidi"/>
          <w:color w:val="auto"/>
          <w:sz w:val="22"/>
          <w:szCs w:val="22"/>
          <w:lang w:val="en-GB"/>
        </w:rPr>
        <w:t>UN a</w:t>
      </w:r>
      <w:r w:rsidR="00CF3A60" w:rsidRPr="002E2B73">
        <w:rPr>
          <w:rFonts w:asciiTheme="majorBidi" w:hAnsiTheme="majorBidi" w:cstheme="majorBidi"/>
          <w:color w:val="auto"/>
          <w:sz w:val="22"/>
          <w:szCs w:val="22"/>
          <w:lang w:val="en-GB"/>
        </w:rPr>
        <w:t>gencies</w:t>
      </w:r>
      <w:r w:rsidR="009E1E2E" w:rsidRPr="002E2B73">
        <w:rPr>
          <w:rFonts w:asciiTheme="majorBidi" w:hAnsiTheme="majorBidi" w:cstheme="majorBidi"/>
          <w:color w:val="auto"/>
          <w:sz w:val="22"/>
          <w:szCs w:val="22"/>
          <w:lang w:val="en-GB"/>
        </w:rPr>
        <w:t xml:space="preserve"> in West Darfur</w:t>
      </w:r>
      <w:r w:rsidR="00CF3A60" w:rsidRPr="002E2B73">
        <w:rPr>
          <w:rFonts w:asciiTheme="majorBidi" w:hAnsiTheme="majorBidi" w:cstheme="majorBidi"/>
          <w:color w:val="auto"/>
          <w:sz w:val="22"/>
          <w:szCs w:val="22"/>
          <w:lang w:val="en-GB"/>
        </w:rPr>
        <w:t xml:space="preserve"> recruited and deployed all staff and selected </w:t>
      </w:r>
      <w:r w:rsidRPr="002E2B73">
        <w:rPr>
          <w:rFonts w:asciiTheme="majorBidi" w:hAnsiTheme="majorBidi" w:cstheme="majorBidi"/>
          <w:color w:val="auto"/>
          <w:sz w:val="22"/>
          <w:szCs w:val="22"/>
          <w:lang w:val="en-GB"/>
        </w:rPr>
        <w:t>I</w:t>
      </w:r>
      <w:r w:rsidR="00CF3A60" w:rsidRPr="002E2B73">
        <w:rPr>
          <w:rFonts w:asciiTheme="majorBidi" w:hAnsiTheme="majorBidi" w:cstheme="majorBidi"/>
          <w:color w:val="auto"/>
          <w:sz w:val="22"/>
          <w:szCs w:val="22"/>
          <w:lang w:val="en-GB"/>
        </w:rPr>
        <w:t xml:space="preserve">mplementing </w:t>
      </w:r>
      <w:r w:rsidRPr="002E2B73">
        <w:rPr>
          <w:rFonts w:asciiTheme="majorBidi" w:hAnsiTheme="majorBidi" w:cstheme="majorBidi"/>
          <w:color w:val="auto"/>
          <w:sz w:val="22"/>
          <w:szCs w:val="22"/>
          <w:lang w:val="en-GB"/>
        </w:rPr>
        <w:t>P</w:t>
      </w:r>
      <w:r w:rsidR="00CF3A60" w:rsidRPr="002E2B73">
        <w:rPr>
          <w:rFonts w:asciiTheme="majorBidi" w:hAnsiTheme="majorBidi" w:cstheme="majorBidi"/>
          <w:color w:val="auto"/>
          <w:sz w:val="22"/>
          <w:szCs w:val="22"/>
          <w:lang w:val="en-GB"/>
        </w:rPr>
        <w:t>artners</w:t>
      </w:r>
      <w:r w:rsidRPr="002E2B73">
        <w:rPr>
          <w:rFonts w:asciiTheme="majorBidi" w:hAnsiTheme="majorBidi" w:cstheme="majorBidi"/>
          <w:color w:val="auto"/>
          <w:sz w:val="22"/>
          <w:szCs w:val="22"/>
          <w:lang w:val="en-GB"/>
        </w:rPr>
        <w:t xml:space="preserve"> (IPs)</w:t>
      </w:r>
      <w:r w:rsidR="00426F9D" w:rsidRPr="002E2B73">
        <w:rPr>
          <w:rFonts w:asciiTheme="majorBidi" w:hAnsiTheme="majorBidi" w:cstheme="majorBidi"/>
          <w:color w:val="auto"/>
          <w:sz w:val="22"/>
          <w:szCs w:val="22"/>
          <w:lang w:val="en-GB"/>
        </w:rPr>
        <w:t>.</w:t>
      </w:r>
      <w:r w:rsidR="00CF3A60" w:rsidRPr="002E2B73">
        <w:rPr>
          <w:rFonts w:asciiTheme="majorBidi" w:hAnsiTheme="majorBidi" w:cstheme="majorBidi"/>
          <w:color w:val="auto"/>
          <w:sz w:val="22"/>
          <w:szCs w:val="22"/>
          <w:lang w:val="en-GB"/>
        </w:rPr>
        <w:t xml:space="preserve"> UNHCR hired </w:t>
      </w:r>
      <w:r w:rsidR="003946E4">
        <w:rPr>
          <w:rFonts w:asciiTheme="majorBidi" w:hAnsiTheme="majorBidi" w:cstheme="majorBidi"/>
          <w:color w:val="auto"/>
          <w:sz w:val="22"/>
          <w:szCs w:val="22"/>
          <w:lang w:val="en-GB"/>
        </w:rPr>
        <w:t>a Monitoring and Evaluation (M&amp;E)</w:t>
      </w:r>
      <w:r w:rsidR="00CF3A60" w:rsidRPr="002E2B73">
        <w:rPr>
          <w:rFonts w:asciiTheme="majorBidi" w:hAnsiTheme="majorBidi" w:cstheme="majorBidi"/>
          <w:color w:val="auto"/>
          <w:sz w:val="22"/>
          <w:szCs w:val="22"/>
          <w:lang w:val="en-GB"/>
        </w:rPr>
        <w:t xml:space="preserve"> expert</w:t>
      </w:r>
      <w:r w:rsidR="00986827" w:rsidRPr="002E2B73">
        <w:rPr>
          <w:rFonts w:asciiTheme="majorBidi" w:hAnsiTheme="majorBidi" w:cstheme="majorBidi"/>
          <w:color w:val="auto"/>
          <w:sz w:val="22"/>
          <w:szCs w:val="22"/>
          <w:lang w:val="en-GB"/>
        </w:rPr>
        <w:t>,</w:t>
      </w:r>
      <w:r w:rsidR="00CF3A60" w:rsidRPr="002E2B73">
        <w:rPr>
          <w:rFonts w:asciiTheme="majorBidi" w:hAnsiTheme="majorBidi" w:cstheme="majorBidi"/>
          <w:color w:val="auto"/>
          <w:sz w:val="22"/>
          <w:szCs w:val="22"/>
          <w:lang w:val="en-GB"/>
        </w:rPr>
        <w:t xml:space="preserve"> and contracted </w:t>
      </w:r>
      <w:r w:rsidR="00AC4773">
        <w:rPr>
          <w:rFonts w:asciiTheme="majorBidi" w:hAnsiTheme="majorBidi" w:cstheme="majorBidi"/>
          <w:color w:val="auto"/>
          <w:sz w:val="22"/>
          <w:szCs w:val="22"/>
          <w:lang w:val="en-GB"/>
        </w:rPr>
        <w:t xml:space="preserve">the </w:t>
      </w:r>
      <w:r w:rsidR="00CF3A60" w:rsidRPr="002E2B73">
        <w:rPr>
          <w:rFonts w:asciiTheme="majorBidi" w:hAnsiTheme="majorBidi" w:cstheme="majorBidi"/>
          <w:color w:val="auto"/>
          <w:sz w:val="22"/>
          <w:szCs w:val="22"/>
          <w:lang w:val="en-GB"/>
        </w:rPr>
        <w:t xml:space="preserve">World Relief Sudan for the </w:t>
      </w:r>
      <w:r w:rsidR="00A204A6" w:rsidRPr="002E2B73">
        <w:rPr>
          <w:rFonts w:asciiTheme="majorBidi" w:hAnsiTheme="majorBidi" w:cstheme="majorBidi"/>
          <w:color w:val="auto"/>
          <w:sz w:val="22"/>
          <w:szCs w:val="22"/>
          <w:lang w:val="en-GB"/>
        </w:rPr>
        <w:t>c</w:t>
      </w:r>
      <w:r w:rsidR="00CF3A60" w:rsidRPr="002E2B73">
        <w:rPr>
          <w:rFonts w:asciiTheme="majorBidi" w:hAnsiTheme="majorBidi" w:cstheme="majorBidi"/>
          <w:color w:val="auto"/>
          <w:sz w:val="22"/>
          <w:szCs w:val="22"/>
          <w:lang w:val="en-GB"/>
        </w:rPr>
        <w:t xml:space="preserve">ommunity-based </w:t>
      </w:r>
      <w:r w:rsidR="00A204A6" w:rsidRPr="002E2B73">
        <w:rPr>
          <w:rFonts w:asciiTheme="majorBidi" w:hAnsiTheme="majorBidi" w:cstheme="majorBidi"/>
          <w:color w:val="auto"/>
          <w:sz w:val="22"/>
          <w:szCs w:val="22"/>
          <w:lang w:val="en-GB"/>
        </w:rPr>
        <w:t>p</w:t>
      </w:r>
      <w:r w:rsidR="00CF3A60" w:rsidRPr="002E2B73">
        <w:rPr>
          <w:rFonts w:asciiTheme="majorBidi" w:hAnsiTheme="majorBidi" w:cstheme="majorBidi"/>
          <w:color w:val="auto"/>
          <w:sz w:val="22"/>
          <w:szCs w:val="22"/>
          <w:lang w:val="en-GB"/>
        </w:rPr>
        <w:t xml:space="preserve">rotection component and Save the Children for the </w:t>
      </w:r>
      <w:r w:rsidR="00BE2E0D" w:rsidRPr="002E2B73">
        <w:rPr>
          <w:rFonts w:asciiTheme="majorBidi" w:hAnsiTheme="majorBidi" w:cstheme="majorBidi"/>
          <w:color w:val="auto"/>
          <w:sz w:val="22"/>
          <w:szCs w:val="22"/>
          <w:lang w:val="en-GB"/>
        </w:rPr>
        <w:t>c</w:t>
      </w:r>
      <w:r w:rsidR="00CF3A60" w:rsidRPr="002E2B73">
        <w:rPr>
          <w:rFonts w:asciiTheme="majorBidi" w:hAnsiTheme="majorBidi" w:cstheme="majorBidi"/>
          <w:color w:val="auto"/>
          <w:sz w:val="22"/>
          <w:szCs w:val="22"/>
          <w:lang w:val="en-GB"/>
        </w:rPr>
        <w:t xml:space="preserve">ommunity </w:t>
      </w:r>
      <w:r w:rsidR="00BE2E0D" w:rsidRPr="002E2B73">
        <w:rPr>
          <w:rFonts w:asciiTheme="majorBidi" w:hAnsiTheme="majorBidi" w:cstheme="majorBidi"/>
          <w:color w:val="auto"/>
          <w:sz w:val="22"/>
          <w:szCs w:val="22"/>
          <w:lang w:val="en-GB"/>
        </w:rPr>
        <w:t>s</w:t>
      </w:r>
      <w:r w:rsidR="00CF3A60" w:rsidRPr="002E2B73">
        <w:rPr>
          <w:rFonts w:asciiTheme="majorBidi" w:hAnsiTheme="majorBidi" w:cstheme="majorBidi"/>
          <w:color w:val="auto"/>
          <w:sz w:val="22"/>
          <w:szCs w:val="22"/>
          <w:lang w:val="en-GB"/>
        </w:rPr>
        <w:t xml:space="preserve">upport </w:t>
      </w:r>
      <w:r w:rsidR="00595F70" w:rsidRPr="002E2B73">
        <w:rPr>
          <w:rFonts w:asciiTheme="majorBidi" w:hAnsiTheme="majorBidi" w:cstheme="majorBidi"/>
          <w:color w:val="auto"/>
          <w:sz w:val="22"/>
          <w:szCs w:val="22"/>
          <w:lang w:val="en-GB"/>
        </w:rPr>
        <w:t>p</w:t>
      </w:r>
      <w:r w:rsidR="00150CFD" w:rsidRPr="002E2B73">
        <w:rPr>
          <w:rFonts w:asciiTheme="majorBidi" w:hAnsiTheme="majorBidi" w:cstheme="majorBidi"/>
          <w:color w:val="auto"/>
          <w:sz w:val="22"/>
          <w:szCs w:val="22"/>
          <w:lang w:val="en-GB"/>
        </w:rPr>
        <w:t>rojec</w:t>
      </w:r>
      <w:r w:rsidR="001573E8" w:rsidRPr="002E2B73">
        <w:rPr>
          <w:rFonts w:asciiTheme="majorBidi" w:hAnsiTheme="majorBidi" w:cstheme="majorBidi"/>
          <w:color w:val="auto"/>
          <w:sz w:val="22"/>
          <w:szCs w:val="22"/>
          <w:lang w:val="en-GB"/>
        </w:rPr>
        <w:t>t</w:t>
      </w:r>
      <w:r w:rsidR="004E31A4">
        <w:rPr>
          <w:rFonts w:asciiTheme="majorBidi" w:hAnsiTheme="majorBidi" w:cstheme="majorBidi"/>
          <w:color w:val="auto"/>
          <w:sz w:val="22"/>
          <w:szCs w:val="22"/>
          <w:lang w:val="en-GB"/>
        </w:rPr>
        <w:t>s</w:t>
      </w:r>
      <w:r w:rsidR="00CF3A60" w:rsidRPr="002E2B73">
        <w:rPr>
          <w:rFonts w:asciiTheme="majorBidi" w:hAnsiTheme="majorBidi" w:cstheme="majorBidi"/>
          <w:color w:val="auto"/>
          <w:sz w:val="22"/>
          <w:szCs w:val="22"/>
          <w:lang w:val="en-GB"/>
        </w:rPr>
        <w:t xml:space="preserve">. </w:t>
      </w:r>
      <w:r w:rsidR="005E0F49" w:rsidRPr="002E2B73">
        <w:rPr>
          <w:color w:val="auto"/>
          <w:sz w:val="22"/>
          <w:szCs w:val="22"/>
          <w:lang w:val="en-GB"/>
        </w:rPr>
        <w:t>UNDP hired a gender analyst and a land coordinator</w:t>
      </w:r>
      <w:r w:rsidR="00C1249F">
        <w:rPr>
          <w:color w:val="auto"/>
          <w:sz w:val="22"/>
          <w:szCs w:val="22"/>
          <w:lang w:val="en-GB"/>
        </w:rPr>
        <w:t>,</w:t>
      </w:r>
      <w:r w:rsidR="005E0F49" w:rsidRPr="002E2B73">
        <w:rPr>
          <w:color w:val="auto"/>
          <w:sz w:val="22"/>
          <w:szCs w:val="22"/>
          <w:lang w:val="en-GB"/>
        </w:rPr>
        <w:t xml:space="preserve"> and </w:t>
      </w:r>
      <w:r w:rsidR="000449E1" w:rsidRPr="002E2B73">
        <w:rPr>
          <w:color w:val="auto"/>
          <w:sz w:val="22"/>
          <w:szCs w:val="22"/>
          <w:lang w:val="en-GB"/>
        </w:rPr>
        <w:t>contracted</w:t>
      </w:r>
      <w:r w:rsidR="005E0F49" w:rsidRPr="002E2B73">
        <w:rPr>
          <w:color w:val="auto"/>
          <w:sz w:val="22"/>
          <w:szCs w:val="22"/>
          <w:lang w:val="en-GB"/>
        </w:rPr>
        <w:t xml:space="preserve"> War Child Canada and</w:t>
      </w:r>
      <w:r w:rsidR="005E0F49" w:rsidRPr="002E2B73">
        <w:rPr>
          <w:i/>
          <w:iCs/>
          <w:color w:val="auto"/>
          <w:sz w:val="22"/>
          <w:szCs w:val="22"/>
          <w:lang w:val="en-GB"/>
        </w:rPr>
        <w:t xml:space="preserve"> </w:t>
      </w:r>
      <w:r w:rsidR="005E0F49" w:rsidRPr="002E2B73">
        <w:rPr>
          <w:color w:val="auto"/>
          <w:sz w:val="22"/>
          <w:szCs w:val="22"/>
          <w:lang w:val="en-GB"/>
        </w:rPr>
        <w:t xml:space="preserve">Rural Community Development Organisation </w:t>
      </w:r>
      <w:r w:rsidR="00A24BAA" w:rsidRPr="002E2B73">
        <w:rPr>
          <w:color w:val="auto"/>
          <w:sz w:val="22"/>
          <w:szCs w:val="22"/>
          <w:lang w:val="en-GB"/>
        </w:rPr>
        <w:t xml:space="preserve">to </w:t>
      </w:r>
      <w:r w:rsidR="00E130AE">
        <w:rPr>
          <w:color w:val="auto"/>
          <w:sz w:val="22"/>
          <w:szCs w:val="22"/>
          <w:lang w:val="en-GB"/>
        </w:rPr>
        <w:t>establish or reactivate</w:t>
      </w:r>
      <w:r w:rsidR="00E130AE" w:rsidRPr="002E2B73">
        <w:rPr>
          <w:color w:val="auto"/>
          <w:sz w:val="22"/>
          <w:szCs w:val="22"/>
          <w:lang w:val="en-GB"/>
        </w:rPr>
        <w:t xml:space="preserve"> </w:t>
      </w:r>
      <w:r w:rsidR="009319FF" w:rsidRPr="00415B09">
        <w:rPr>
          <w:color w:val="auto"/>
          <w:sz w:val="22"/>
          <w:szCs w:val="22"/>
          <w:lang w:val="en-GB"/>
        </w:rPr>
        <w:t>Community-Based Resolution Mechanisms (CBRMs)</w:t>
      </w:r>
      <w:r w:rsidR="005E0F49" w:rsidRPr="002E2B73">
        <w:rPr>
          <w:color w:val="auto"/>
          <w:sz w:val="22"/>
          <w:szCs w:val="22"/>
          <w:lang w:val="en-GB"/>
        </w:rPr>
        <w:t xml:space="preserve">, </w:t>
      </w:r>
      <w:r w:rsidR="00426F9D" w:rsidRPr="002E2B73">
        <w:rPr>
          <w:color w:val="auto"/>
          <w:sz w:val="22"/>
          <w:szCs w:val="22"/>
          <w:lang w:val="en-GB"/>
        </w:rPr>
        <w:t>promote</w:t>
      </w:r>
      <w:r w:rsidR="005E0F49" w:rsidRPr="002E2B73">
        <w:rPr>
          <w:color w:val="auto"/>
          <w:sz w:val="22"/>
          <w:szCs w:val="22"/>
          <w:lang w:val="en-GB"/>
        </w:rPr>
        <w:t xml:space="preserve"> civil society mechanisms for </w:t>
      </w:r>
      <w:r w:rsidR="00F6290D" w:rsidRPr="002E2B73">
        <w:rPr>
          <w:color w:val="auto"/>
          <w:sz w:val="22"/>
          <w:szCs w:val="22"/>
          <w:lang w:val="en-GB"/>
        </w:rPr>
        <w:t xml:space="preserve">the </w:t>
      </w:r>
      <w:r w:rsidR="005E0F49" w:rsidRPr="002E2B73">
        <w:rPr>
          <w:color w:val="auto"/>
          <w:sz w:val="22"/>
          <w:szCs w:val="22"/>
          <w:lang w:val="en-GB"/>
        </w:rPr>
        <w:t>protection of women and girls</w:t>
      </w:r>
      <w:r w:rsidR="00426F9D" w:rsidRPr="002E2B73">
        <w:rPr>
          <w:color w:val="auto"/>
          <w:sz w:val="22"/>
          <w:szCs w:val="22"/>
          <w:lang w:val="en-GB"/>
        </w:rPr>
        <w:t>,</w:t>
      </w:r>
      <w:r w:rsidR="005E0F49" w:rsidRPr="002E2B73">
        <w:rPr>
          <w:color w:val="auto"/>
          <w:sz w:val="22"/>
          <w:szCs w:val="22"/>
          <w:lang w:val="en-GB"/>
        </w:rPr>
        <w:t xml:space="preserve"> and </w:t>
      </w:r>
      <w:r w:rsidR="00A24BAA" w:rsidRPr="002E2B73">
        <w:rPr>
          <w:color w:val="auto"/>
          <w:sz w:val="22"/>
          <w:szCs w:val="22"/>
          <w:lang w:val="en-GB"/>
        </w:rPr>
        <w:t>address land</w:t>
      </w:r>
      <w:r w:rsidR="00426F9D" w:rsidRPr="002E2B73">
        <w:rPr>
          <w:color w:val="auto"/>
          <w:sz w:val="22"/>
          <w:szCs w:val="22"/>
          <w:lang w:val="en-GB"/>
        </w:rPr>
        <w:t>-</w:t>
      </w:r>
      <w:r w:rsidR="00A24BAA" w:rsidRPr="002E2B73">
        <w:rPr>
          <w:color w:val="auto"/>
          <w:sz w:val="22"/>
          <w:szCs w:val="22"/>
          <w:lang w:val="en-GB"/>
        </w:rPr>
        <w:t>related issues</w:t>
      </w:r>
      <w:r w:rsidR="005E0F49" w:rsidRPr="002E2B73">
        <w:rPr>
          <w:color w:val="auto"/>
          <w:sz w:val="22"/>
          <w:szCs w:val="22"/>
          <w:lang w:val="en-GB"/>
        </w:rPr>
        <w:t xml:space="preserve">. </w:t>
      </w:r>
      <w:r w:rsidR="0005713C" w:rsidRPr="002E2B73">
        <w:rPr>
          <w:rFonts w:asciiTheme="majorBidi" w:hAnsiTheme="majorBidi" w:cstheme="majorBidi"/>
          <w:color w:val="auto"/>
          <w:sz w:val="22"/>
          <w:szCs w:val="22"/>
          <w:lang w:val="en-GB"/>
        </w:rPr>
        <w:t>UNICEF</w:t>
      </w:r>
      <w:r w:rsidR="004B32EC" w:rsidRPr="002E2B73">
        <w:rPr>
          <w:rFonts w:asciiTheme="majorBidi" w:hAnsiTheme="majorBidi" w:cstheme="majorBidi"/>
          <w:color w:val="auto"/>
          <w:sz w:val="22"/>
          <w:szCs w:val="22"/>
          <w:lang w:val="en-GB"/>
        </w:rPr>
        <w:t xml:space="preserve"> </w:t>
      </w:r>
      <w:r w:rsidR="000449E1" w:rsidRPr="002E2B73">
        <w:rPr>
          <w:rFonts w:asciiTheme="majorBidi" w:hAnsiTheme="majorBidi" w:cstheme="majorBidi"/>
          <w:color w:val="auto"/>
          <w:sz w:val="22"/>
          <w:szCs w:val="22"/>
          <w:lang w:val="en-GB"/>
        </w:rPr>
        <w:t xml:space="preserve">contracted the Child Development Foundation and </w:t>
      </w:r>
      <w:r w:rsidR="005E0F49" w:rsidRPr="002E2B73">
        <w:rPr>
          <w:rFonts w:asciiTheme="majorBidi" w:hAnsiTheme="majorBidi" w:cstheme="majorBidi"/>
          <w:color w:val="auto"/>
          <w:sz w:val="22"/>
          <w:szCs w:val="22"/>
          <w:lang w:val="en-GB"/>
        </w:rPr>
        <w:t xml:space="preserve">is </w:t>
      </w:r>
      <w:r w:rsidR="00A24BAA" w:rsidRPr="002E2B73">
        <w:rPr>
          <w:rFonts w:asciiTheme="majorBidi" w:hAnsiTheme="majorBidi" w:cstheme="majorBidi"/>
          <w:color w:val="auto"/>
          <w:sz w:val="22"/>
          <w:szCs w:val="22"/>
          <w:lang w:val="en-GB"/>
        </w:rPr>
        <w:t xml:space="preserve">conducting service gap mapping and conflict analysis </w:t>
      </w:r>
      <w:r w:rsidR="005E0F49" w:rsidRPr="002E2B73">
        <w:rPr>
          <w:rFonts w:asciiTheme="majorBidi" w:hAnsiTheme="majorBidi" w:cstheme="majorBidi"/>
          <w:color w:val="auto"/>
          <w:sz w:val="22"/>
          <w:szCs w:val="22"/>
          <w:lang w:val="en-GB"/>
        </w:rPr>
        <w:t xml:space="preserve">in </w:t>
      </w:r>
      <w:r w:rsidR="00A24BAA" w:rsidRPr="002E2B73">
        <w:rPr>
          <w:rFonts w:asciiTheme="majorBidi" w:hAnsiTheme="majorBidi" w:cstheme="majorBidi"/>
          <w:color w:val="auto"/>
          <w:sz w:val="22"/>
          <w:szCs w:val="22"/>
          <w:lang w:val="en-GB"/>
        </w:rPr>
        <w:t xml:space="preserve">target </w:t>
      </w:r>
      <w:r w:rsidR="00A738FF" w:rsidRPr="002E2B73">
        <w:rPr>
          <w:rFonts w:asciiTheme="majorBidi" w:hAnsiTheme="majorBidi" w:cstheme="majorBidi"/>
          <w:color w:val="auto"/>
          <w:sz w:val="22"/>
          <w:szCs w:val="22"/>
          <w:lang w:val="en-GB"/>
        </w:rPr>
        <w:t xml:space="preserve">villages </w:t>
      </w:r>
      <w:r w:rsidR="008E4491" w:rsidRPr="002E2B73">
        <w:rPr>
          <w:rFonts w:asciiTheme="majorBidi" w:hAnsiTheme="majorBidi" w:cstheme="majorBidi"/>
          <w:color w:val="auto"/>
          <w:sz w:val="22"/>
          <w:szCs w:val="22"/>
          <w:lang w:val="en-GB"/>
        </w:rPr>
        <w:t xml:space="preserve">to </w:t>
      </w:r>
      <w:r w:rsidR="00A24BAA" w:rsidRPr="002E2B73">
        <w:rPr>
          <w:rFonts w:asciiTheme="majorBidi" w:hAnsiTheme="majorBidi" w:cstheme="majorBidi"/>
          <w:color w:val="auto"/>
          <w:sz w:val="22"/>
          <w:szCs w:val="22"/>
          <w:lang w:val="en-GB"/>
        </w:rPr>
        <w:t xml:space="preserve">identify </w:t>
      </w:r>
      <w:r w:rsidR="00A738FF" w:rsidRPr="002E2B73">
        <w:rPr>
          <w:rFonts w:asciiTheme="majorBidi" w:hAnsiTheme="majorBidi" w:cstheme="majorBidi"/>
          <w:color w:val="auto"/>
          <w:sz w:val="22"/>
          <w:szCs w:val="22"/>
          <w:lang w:val="en-GB"/>
        </w:rPr>
        <w:t>areas of interventions</w:t>
      </w:r>
      <w:r w:rsidR="000449E1" w:rsidRPr="002E2B73">
        <w:rPr>
          <w:rFonts w:asciiTheme="majorBidi" w:hAnsiTheme="majorBidi" w:cstheme="majorBidi"/>
          <w:color w:val="auto"/>
          <w:sz w:val="22"/>
          <w:szCs w:val="22"/>
          <w:lang w:val="en-GB"/>
        </w:rPr>
        <w:t xml:space="preserve"> and</w:t>
      </w:r>
      <w:r w:rsidR="004D642B" w:rsidRPr="002E2B73">
        <w:rPr>
          <w:rFonts w:asciiTheme="majorBidi" w:hAnsiTheme="majorBidi" w:cstheme="majorBidi"/>
          <w:color w:val="auto"/>
          <w:sz w:val="22"/>
          <w:szCs w:val="22"/>
          <w:lang w:val="en-GB"/>
        </w:rPr>
        <w:t xml:space="preserve"> additional</w:t>
      </w:r>
      <w:r w:rsidR="000449E1" w:rsidRPr="002E2B73">
        <w:rPr>
          <w:rFonts w:asciiTheme="majorBidi" w:hAnsiTheme="majorBidi" w:cstheme="majorBidi"/>
          <w:color w:val="auto"/>
          <w:sz w:val="22"/>
          <w:szCs w:val="22"/>
          <w:lang w:val="en-GB"/>
        </w:rPr>
        <w:t xml:space="preserve"> </w:t>
      </w:r>
      <w:r w:rsidR="00372AD3" w:rsidRPr="002E2B73">
        <w:rPr>
          <w:rFonts w:asciiTheme="majorBidi" w:hAnsiTheme="majorBidi" w:cstheme="majorBidi"/>
          <w:color w:val="auto"/>
          <w:sz w:val="22"/>
          <w:szCs w:val="22"/>
          <w:lang w:val="en-GB"/>
        </w:rPr>
        <w:t>IPs</w:t>
      </w:r>
      <w:r w:rsidR="00A24BAA" w:rsidRPr="002E2B73">
        <w:rPr>
          <w:rFonts w:asciiTheme="majorBidi" w:hAnsiTheme="majorBidi" w:cstheme="majorBidi"/>
          <w:color w:val="auto"/>
          <w:sz w:val="22"/>
          <w:szCs w:val="22"/>
          <w:lang w:val="en-GB"/>
        </w:rPr>
        <w:t xml:space="preserve">. </w:t>
      </w:r>
      <w:r w:rsidR="00551B4F" w:rsidRPr="002E2B73">
        <w:rPr>
          <w:rFonts w:asciiTheme="majorBidi" w:hAnsiTheme="majorBidi" w:cstheme="majorBidi"/>
          <w:color w:val="auto"/>
          <w:sz w:val="22"/>
          <w:szCs w:val="22"/>
          <w:lang w:val="en-GB"/>
        </w:rPr>
        <w:t xml:space="preserve">IOM is implementing </w:t>
      </w:r>
      <w:r w:rsidR="00A738FF" w:rsidRPr="002E2B73">
        <w:rPr>
          <w:rFonts w:asciiTheme="majorBidi" w:hAnsiTheme="majorBidi" w:cstheme="majorBidi"/>
          <w:color w:val="auto"/>
          <w:sz w:val="22"/>
          <w:szCs w:val="22"/>
          <w:lang w:val="en-GB"/>
        </w:rPr>
        <w:t xml:space="preserve">the </w:t>
      </w:r>
      <w:r w:rsidR="00771812" w:rsidRPr="002E2B73">
        <w:rPr>
          <w:rFonts w:asciiTheme="majorBidi" w:hAnsiTheme="majorBidi" w:cstheme="majorBidi"/>
          <w:color w:val="auto"/>
          <w:sz w:val="22"/>
          <w:szCs w:val="22"/>
          <w:lang w:val="en-GB"/>
        </w:rPr>
        <w:t xml:space="preserve">PBF </w:t>
      </w:r>
      <w:r w:rsidR="005E0F49" w:rsidRPr="002E2B73">
        <w:rPr>
          <w:rFonts w:asciiTheme="majorBidi" w:hAnsiTheme="majorBidi" w:cstheme="majorBidi"/>
          <w:color w:val="auto"/>
          <w:sz w:val="22"/>
          <w:szCs w:val="22"/>
          <w:lang w:val="en-GB"/>
        </w:rPr>
        <w:t xml:space="preserve">baseline survey </w:t>
      </w:r>
      <w:r w:rsidR="00771812" w:rsidRPr="002E2B73">
        <w:rPr>
          <w:rFonts w:asciiTheme="majorBidi" w:hAnsiTheme="majorBidi" w:cstheme="majorBidi"/>
          <w:color w:val="auto"/>
          <w:sz w:val="22"/>
          <w:szCs w:val="22"/>
          <w:lang w:val="en-GB"/>
        </w:rPr>
        <w:t xml:space="preserve">in all eight </w:t>
      </w:r>
      <w:r w:rsidR="00551B4F" w:rsidRPr="002E2B73">
        <w:rPr>
          <w:rFonts w:asciiTheme="majorBidi" w:hAnsiTheme="majorBidi" w:cstheme="majorBidi"/>
          <w:color w:val="auto"/>
          <w:sz w:val="22"/>
          <w:szCs w:val="22"/>
          <w:lang w:val="en-GB"/>
        </w:rPr>
        <w:t xml:space="preserve">targeted </w:t>
      </w:r>
      <w:r w:rsidR="00771812" w:rsidRPr="002E2B73">
        <w:rPr>
          <w:rFonts w:asciiTheme="majorBidi" w:hAnsiTheme="majorBidi" w:cstheme="majorBidi"/>
          <w:color w:val="auto"/>
          <w:sz w:val="22"/>
          <w:szCs w:val="22"/>
          <w:lang w:val="en-GB"/>
        </w:rPr>
        <w:t xml:space="preserve">localities across </w:t>
      </w:r>
      <w:r w:rsidR="00797248" w:rsidRPr="002E2B73">
        <w:rPr>
          <w:rFonts w:asciiTheme="majorBidi" w:hAnsiTheme="majorBidi" w:cstheme="majorBidi"/>
          <w:color w:val="auto"/>
          <w:sz w:val="22"/>
          <w:szCs w:val="22"/>
          <w:lang w:val="en-GB"/>
        </w:rPr>
        <w:t xml:space="preserve">the </w:t>
      </w:r>
      <w:r w:rsidR="000449E1" w:rsidRPr="002E2B73">
        <w:rPr>
          <w:rFonts w:asciiTheme="majorBidi" w:hAnsiTheme="majorBidi" w:cstheme="majorBidi"/>
          <w:color w:val="auto"/>
          <w:sz w:val="22"/>
          <w:szCs w:val="22"/>
          <w:lang w:val="en-GB"/>
        </w:rPr>
        <w:t xml:space="preserve">five </w:t>
      </w:r>
      <w:r w:rsidR="00A24BAA" w:rsidRPr="002E2B73">
        <w:rPr>
          <w:rFonts w:asciiTheme="majorBidi" w:hAnsiTheme="majorBidi" w:cstheme="majorBidi"/>
          <w:color w:val="auto"/>
          <w:sz w:val="22"/>
          <w:szCs w:val="22"/>
          <w:lang w:val="en-GB"/>
        </w:rPr>
        <w:t>Darfur s</w:t>
      </w:r>
      <w:r w:rsidR="00551B4F" w:rsidRPr="002E2B73">
        <w:rPr>
          <w:rFonts w:asciiTheme="majorBidi" w:hAnsiTheme="majorBidi" w:cstheme="majorBidi"/>
          <w:color w:val="auto"/>
          <w:sz w:val="22"/>
          <w:szCs w:val="22"/>
          <w:lang w:val="en-GB"/>
        </w:rPr>
        <w:t xml:space="preserve">tates. </w:t>
      </w:r>
      <w:r w:rsidR="00493688">
        <w:rPr>
          <w:rFonts w:asciiTheme="majorBidi" w:hAnsiTheme="majorBidi" w:cstheme="majorBidi"/>
          <w:color w:val="auto"/>
          <w:sz w:val="22"/>
          <w:szCs w:val="22"/>
          <w:lang w:val="en-GB"/>
        </w:rPr>
        <w:t>Contracted by UNHCR, t</w:t>
      </w:r>
      <w:r w:rsidR="005E0F49" w:rsidRPr="002E2B73">
        <w:rPr>
          <w:rFonts w:asciiTheme="majorBidi" w:hAnsiTheme="majorBidi" w:cstheme="majorBidi"/>
          <w:color w:val="auto"/>
          <w:sz w:val="22"/>
          <w:szCs w:val="22"/>
          <w:lang w:val="en-GB"/>
        </w:rPr>
        <w:t xml:space="preserve">he Joint IDP Profiling </w:t>
      </w:r>
      <w:r w:rsidR="00426F9D" w:rsidRPr="002E2B73">
        <w:rPr>
          <w:rFonts w:asciiTheme="majorBidi" w:hAnsiTheme="majorBidi" w:cstheme="majorBidi"/>
          <w:color w:val="auto"/>
          <w:sz w:val="22"/>
          <w:szCs w:val="22"/>
          <w:lang w:val="en-GB"/>
        </w:rPr>
        <w:t>Service</w:t>
      </w:r>
      <w:r w:rsidR="00A738FF" w:rsidRPr="002E2B73">
        <w:rPr>
          <w:rFonts w:asciiTheme="majorBidi" w:hAnsiTheme="majorBidi" w:cstheme="majorBidi"/>
          <w:color w:val="auto"/>
          <w:sz w:val="22"/>
          <w:szCs w:val="22"/>
          <w:lang w:val="en-GB"/>
        </w:rPr>
        <w:t xml:space="preserve"> </w:t>
      </w:r>
      <w:r w:rsidR="008E4491" w:rsidRPr="002E2B73">
        <w:rPr>
          <w:rFonts w:asciiTheme="majorBidi" w:hAnsiTheme="majorBidi" w:cstheme="majorBidi"/>
          <w:color w:val="auto"/>
          <w:sz w:val="22"/>
          <w:szCs w:val="22"/>
          <w:lang w:val="en-GB"/>
        </w:rPr>
        <w:t xml:space="preserve">(JIPS) </w:t>
      </w:r>
      <w:r w:rsidR="005E0F49" w:rsidRPr="002E2B73">
        <w:rPr>
          <w:rFonts w:asciiTheme="majorBidi" w:hAnsiTheme="majorBidi" w:cstheme="majorBidi"/>
          <w:color w:val="auto"/>
          <w:sz w:val="22"/>
          <w:szCs w:val="22"/>
          <w:lang w:val="en-GB"/>
        </w:rPr>
        <w:t>facilitated</w:t>
      </w:r>
      <w:r w:rsidR="00426F9D" w:rsidRPr="002E2B73">
        <w:rPr>
          <w:rFonts w:asciiTheme="majorBidi" w:hAnsiTheme="majorBidi" w:cstheme="majorBidi"/>
          <w:color w:val="auto"/>
          <w:sz w:val="22"/>
          <w:szCs w:val="22"/>
          <w:lang w:val="en-GB"/>
        </w:rPr>
        <w:t xml:space="preserve"> a</w:t>
      </w:r>
      <w:r w:rsidR="005E0F49" w:rsidRPr="002E2B73">
        <w:rPr>
          <w:rFonts w:asciiTheme="majorBidi" w:hAnsiTheme="majorBidi" w:cstheme="majorBidi"/>
          <w:color w:val="auto"/>
          <w:sz w:val="22"/>
          <w:szCs w:val="22"/>
          <w:lang w:val="en-GB"/>
        </w:rPr>
        <w:t xml:space="preserve"> Training of Trainers</w:t>
      </w:r>
      <w:r w:rsidR="00426F9D" w:rsidRPr="002E2B73">
        <w:rPr>
          <w:rFonts w:asciiTheme="majorBidi" w:hAnsiTheme="majorBidi" w:cstheme="majorBidi"/>
          <w:color w:val="auto"/>
          <w:sz w:val="22"/>
          <w:szCs w:val="22"/>
          <w:lang w:val="en-GB"/>
        </w:rPr>
        <w:t xml:space="preserve"> for</w:t>
      </w:r>
      <w:r w:rsidR="005E0F49" w:rsidRPr="002E2B73">
        <w:rPr>
          <w:rFonts w:asciiTheme="majorBidi" w:hAnsiTheme="majorBidi" w:cstheme="majorBidi"/>
          <w:color w:val="auto"/>
          <w:sz w:val="22"/>
          <w:szCs w:val="22"/>
          <w:lang w:val="en-GB"/>
        </w:rPr>
        <w:t xml:space="preserve"> IOM team leaders</w:t>
      </w:r>
      <w:r w:rsidR="00426F9D" w:rsidRPr="002E2B73">
        <w:rPr>
          <w:rFonts w:asciiTheme="majorBidi" w:hAnsiTheme="majorBidi" w:cstheme="majorBidi"/>
          <w:color w:val="auto"/>
          <w:sz w:val="22"/>
          <w:szCs w:val="22"/>
          <w:lang w:val="en-GB"/>
        </w:rPr>
        <w:t>,</w:t>
      </w:r>
      <w:r w:rsidR="005E0F49" w:rsidRPr="002E2B73">
        <w:rPr>
          <w:rFonts w:asciiTheme="majorBidi" w:hAnsiTheme="majorBidi" w:cstheme="majorBidi"/>
          <w:color w:val="auto"/>
          <w:sz w:val="22"/>
          <w:szCs w:val="22"/>
          <w:lang w:val="en-GB"/>
        </w:rPr>
        <w:t xml:space="preserve"> who in turn trained 105 enumerators</w:t>
      </w:r>
      <w:r w:rsidR="00426F9D" w:rsidRPr="002E2B73">
        <w:rPr>
          <w:rFonts w:asciiTheme="majorBidi" w:hAnsiTheme="majorBidi" w:cstheme="majorBidi"/>
          <w:color w:val="auto"/>
          <w:sz w:val="22"/>
          <w:szCs w:val="22"/>
          <w:lang w:val="en-GB"/>
        </w:rPr>
        <w:t>, including 10 in West Darfur,</w:t>
      </w:r>
      <w:r w:rsidR="005E0F49" w:rsidRPr="002E2B73">
        <w:rPr>
          <w:rFonts w:asciiTheme="majorBidi" w:hAnsiTheme="majorBidi" w:cstheme="majorBidi"/>
          <w:color w:val="auto"/>
          <w:sz w:val="22"/>
          <w:szCs w:val="22"/>
          <w:lang w:val="en-GB"/>
        </w:rPr>
        <w:t xml:space="preserve"> </w:t>
      </w:r>
      <w:r w:rsidR="00426F9D" w:rsidRPr="002E2B73">
        <w:rPr>
          <w:rFonts w:asciiTheme="majorBidi" w:hAnsiTheme="majorBidi" w:cstheme="majorBidi"/>
          <w:color w:val="auto"/>
          <w:sz w:val="22"/>
          <w:szCs w:val="22"/>
          <w:lang w:val="en-GB"/>
        </w:rPr>
        <w:t xml:space="preserve">on </w:t>
      </w:r>
      <w:r w:rsidR="008E4491" w:rsidRPr="002E2B73">
        <w:rPr>
          <w:rFonts w:asciiTheme="majorBidi" w:hAnsiTheme="majorBidi" w:cstheme="majorBidi"/>
          <w:color w:val="auto"/>
          <w:sz w:val="22"/>
          <w:szCs w:val="22"/>
          <w:lang w:val="en-GB"/>
        </w:rPr>
        <w:t>data collection</w:t>
      </w:r>
      <w:r w:rsidR="00C167E4" w:rsidRPr="002E2B73">
        <w:rPr>
          <w:rFonts w:asciiTheme="majorBidi" w:hAnsiTheme="majorBidi" w:cstheme="majorBidi"/>
          <w:color w:val="auto"/>
          <w:sz w:val="22"/>
          <w:szCs w:val="22"/>
          <w:lang w:val="en-GB"/>
        </w:rPr>
        <w:t>.</w:t>
      </w:r>
      <w:r w:rsidR="006A3C3E" w:rsidRPr="002E2B73">
        <w:rPr>
          <w:color w:val="auto"/>
          <w:sz w:val="22"/>
          <w:szCs w:val="22"/>
          <w:lang w:val="en-GB"/>
        </w:rPr>
        <w:t xml:space="preserve"> UNDP hired a local organi</w:t>
      </w:r>
      <w:r w:rsidR="003B13CA" w:rsidRPr="002E2B73">
        <w:rPr>
          <w:color w:val="auto"/>
          <w:sz w:val="22"/>
          <w:szCs w:val="22"/>
          <w:lang w:val="en-GB"/>
        </w:rPr>
        <w:t>s</w:t>
      </w:r>
      <w:r w:rsidR="006A3C3E" w:rsidRPr="002E2B73">
        <w:rPr>
          <w:color w:val="auto"/>
          <w:sz w:val="22"/>
          <w:szCs w:val="22"/>
          <w:lang w:val="en-GB"/>
        </w:rPr>
        <w:t>ation,</w:t>
      </w:r>
      <w:r w:rsidR="006A3C3E" w:rsidRPr="002E2B73">
        <w:rPr>
          <w:i/>
          <w:iCs/>
          <w:color w:val="auto"/>
          <w:sz w:val="22"/>
          <w:szCs w:val="22"/>
          <w:lang w:val="en-GB"/>
        </w:rPr>
        <w:t xml:space="preserve"> </w:t>
      </w:r>
      <w:r w:rsidR="006A3C3E" w:rsidRPr="002E2B73">
        <w:rPr>
          <w:color w:val="auto"/>
          <w:sz w:val="22"/>
          <w:szCs w:val="22"/>
          <w:lang w:val="en-GB"/>
        </w:rPr>
        <w:t xml:space="preserve">SUDIA, to </w:t>
      </w:r>
      <w:r w:rsidR="00426F9D" w:rsidRPr="002E2B73">
        <w:rPr>
          <w:color w:val="auto"/>
          <w:sz w:val="22"/>
          <w:szCs w:val="22"/>
          <w:lang w:val="en-GB"/>
        </w:rPr>
        <w:t>complement</w:t>
      </w:r>
      <w:r w:rsidR="006A3C3E" w:rsidRPr="002E2B73">
        <w:rPr>
          <w:color w:val="auto"/>
          <w:sz w:val="22"/>
          <w:szCs w:val="22"/>
          <w:lang w:val="en-GB"/>
        </w:rPr>
        <w:t xml:space="preserve"> the baseline</w:t>
      </w:r>
      <w:r w:rsidR="00426F9D" w:rsidRPr="002E2B73">
        <w:rPr>
          <w:color w:val="auto"/>
          <w:sz w:val="22"/>
          <w:szCs w:val="22"/>
          <w:lang w:val="en-GB"/>
        </w:rPr>
        <w:t xml:space="preserve"> data</w:t>
      </w:r>
      <w:r w:rsidR="006A3C3E" w:rsidRPr="002E2B73">
        <w:rPr>
          <w:color w:val="auto"/>
          <w:sz w:val="22"/>
          <w:szCs w:val="22"/>
          <w:lang w:val="en-GB"/>
        </w:rPr>
        <w:t xml:space="preserve"> by </w:t>
      </w:r>
      <w:r w:rsidR="00A738FF" w:rsidRPr="002E2B73">
        <w:rPr>
          <w:rFonts w:cs="Times New Roman"/>
          <w:bCs/>
          <w:color w:val="auto"/>
          <w:sz w:val="22"/>
          <w:szCs w:val="22"/>
          <w:lang w:val="en-GB"/>
        </w:rPr>
        <w:t xml:space="preserve">interviewing </w:t>
      </w:r>
      <w:r w:rsidR="006A3C3E" w:rsidRPr="002E2B73">
        <w:rPr>
          <w:rFonts w:cs="Times New Roman"/>
          <w:bCs/>
          <w:color w:val="auto"/>
          <w:sz w:val="22"/>
          <w:szCs w:val="22"/>
          <w:lang w:val="en-GB"/>
        </w:rPr>
        <w:t>community leaders and public service providers.</w:t>
      </w:r>
    </w:p>
    <w:p w14:paraId="3A891C16" w14:textId="1EC8EC2B" w:rsidR="00B877B3" w:rsidRPr="001B2D07" w:rsidRDefault="00B877B3" w:rsidP="008E4491">
      <w:pPr>
        <w:jc w:val="both"/>
        <w:rPr>
          <w:rFonts w:asciiTheme="majorBidi" w:hAnsiTheme="majorBidi" w:cstheme="majorBidi"/>
          <w:color w:val="2F5496" w:themeColor="accent1" w:themeShade="BF"/>
          <w:sz w:val="22"/>
          <w:szCs w:val="22"/>
        </w:rPr>
      </w:pPr>
    </w:p>
    <w:p w14:paraId="112F86B6" w14:textId="079B0224" w:rsidR="00161D02" w:rsidRPr="002E2B73" w:rsidRDefault="00627A1C" w:rsidP="0085464E">
      <w:pPr>
        <w:jc w:val="both"/>
        <w:rPr>
          <w:rFonts w:asciiTheme="majorBidi" w:hAnsiTheme="majorBidi" w:cstheme="majorBidi"/>
          <w:b/>
          <w:bCs/>
          <w:color w:val="000000"/>
          <w:sz w:val="22"/>
          <w:szCs w:val="22"/>
          <w:lang w:eastAsia="en-US"/>
        </w:rPr>
      </w:pPr>
      <w:r w:rsidRPr="002E2B73">
        <w:rPr>
          <w:rFonts w:asciiTheme="majorBidi" w:hAnsiTheme="majorBidi" w:cstheme="majorBidi"/>
          <w:b/>
          <w:bCs/>
          <w:color w:val="000000"/>
          <w:sz w:val="22"/>
          <w:szCs w:val="22"/>
          <w:lang w:eastAsia="en-US"/>
        </w:rPr>
        <w:t>Please indicate any significant project-related events anticipated in the next six months, i.e. national dialogues, youth congresses, film screenings, etc.</w:t>
      </w:r>
      <w:r w:rsidRPr="001B2D07">
        <w:rPr>
          <w:rFonts w:asciiTheme="majorBidi" w:hAnsiTheme="majorBidi" w:cstheme="majorBidi"/>
          <w:b/>
          <w:bCs/>
          <w:sz w:val="22"/>
          <w:szCs w:val="22"/>
        </w:rPr>
        <w:t xml:space="preserve">  </w:t>
      </w:r>
      <w:r w:rsidR="00161D02" w:rsidRPr="001B2D07">
        <w:rPr>
          <w:rFonts w:asciiTheme="majorBidi" w:hAnsiTheme="majorBidi" w:cstheme="majorBidi"/>
          <w:b/>
          <w:bCs/>
          <w:sz w:val="22"/>
          <w:szCs w:val="22"/>
        </w:rPr>
        <w:t>(</w:t>
      </w:r>
      <w:r w:rsidR="000F600C" w:rsidRPr="000E4CBE">
        <w:rPr>
          <w:rFonts w:asciiTheme="majorBidi" w:hAnsiTheme="majorBidi" w:cstheme="majorBidi"/>
          <w:b/>
          <w:bCs/>
          <w:sz w:val="22"/>
          <w:szCs w:val="22"/>
        </w:rPr>
        <w:t>1000-character</w:t>
      </w:r>
      <w:r w:rsidR="00161D02" w:rsidRPr="000E4CBE">
        <w:rPr>
          <w:rFonts w:asciiTheme="majorBidi" w:hAnsiTheme="majorBidi" w:cstheme="majorBidi"/>
          <w:b/>
          <w:bCs/>
          <w:sz w:val="22"/>
          <w:szCs w:val="22"/>
        </w:rPr>
        <w:t xml:space="preserve"> limit): </w:t>
      </w:r>
    </w:p>
    <w:p w14:paraId="69ED4323" w14:textId="77777777" w:rsidR="00E72373" w:rsidRPr="001B2D07" w:rsidRDefault="00E72373" w:rsidP="00CC0E19">
      <w:pPr>
        <w:jc w:val="both"/>
        <w:rPr>
          <w:rFonts w:asciiTheme="majorBidi" w:hAnsiTheme="majorBidi" w:cstheme="majorBidi"/>
          <w:bCs/>
          <w:iCs/>
          <w:color w:val="2F5496" w:themeColor="accent1" w:themeShade="BF"/>
          <w:sz w:val="22"/>
          <w:szCs w:val="22"/>
        </w:rPr>
      </w:pPr>
    </w:p>
    <w:p w14:paraId="0EC41874" w14:textId="10A7FBEC" w:rsidR="00BA26EE" w:rsidRPr="002E2B73" w:rsidRDefault="00551B4F" w:rsidP="007B6CE6">
      <w:pPr>
        <w:pStyle w:val="Body"/>
        <w:jc w:val="both"/>
        <w:rPr>
          <w:rFonts w:asciiTheme="majorBidi" w:hAnsiTheme="majorBidi" w:cstheme="majorBidi"/>
          <w:color w:val="auto"/>
          <w:sz w:val="22"/>
          <w:szCs w:val="22"/>
          <w:lang w:val="en-GB"/>
        </w:rPr>
      </w:pPr>
      <w:r w:rsidRPr="002E2B73">
        <w:rPr>
          <w:rFonts w:asciiTheme="majorBidi" w:hAnsiTheme="majorBidi" w:cstheme="majorBidi"/>
          <w:color w:val="auto"/>
          <w:sz w:val="22"/>
          <w:szCs w:val="22"/>
          <w:lang w:val="en-GB"/>
        </w:rPr>
        <w:t xml:space="preserve">UNHCR </w:t>
      </w:r>
      <w:r w:rsidR="00797D89" w:rsidRPr="002E2B73">
        <w:rPr>
          <w:rFonts w:asciiTheme="majorBidi" w:hAnsiTheme="majorBidi" w:cstheme="majorBidi"/>
          <w:bCs/>
          <w:iCs/>
          <w:color w:val="auto"/>
          <w:sz w:val="22"/>
          <w:szCs w:val="22"/>
          <w:lang w:val="en-GB"/>
        </w:rPr>
        <w:t xml:space="preserve">will </w:t>
      </w:r>
      <w:r w:rsidR="00D234F0" w:rsidRPr="002E2B73">
        <w:rPr>
          <w:rFonts w:asciiTheme="majorBidi" w:hAnsiTheme="majorBidi" w:cstheme="majorBidi"/>
          <w:bCs/>
          <w:iCs/>
          <w:color w:val="auto"/>
          <w:sz w:val="22"/>
          <w:szCs w:val="22"/>
          <w:lang w:val="en-GB"/>
        </w:rPr>
        <w:t>continue</w:t>
      </w:r>
      <w:r w:rsidR="006748DF" w:rsidRPr="002E2B73">
        <w:rPr>
          <w:rFonts w:asciiTheme="majorBidi" w:hAnsiTheme="majorBidi" w:cstheme="majorBidi"/>
          <w:bCs/>
          <w:iCs/>
          <w:color w:val="auto"/>
          <w:sz w:val="22"/>
          <w:szCs w:val="22"/>
          <w:lang w:val="en-GB"/>
        </w:rPr>
        <w:t xml:space="preserve"> </w:t>
      </w:r>
      <w:r w:rsidR="006E23A2" w:rsidRPr="002E2B73">
        <w:rPr>
          <w:rFonts w:asciiTheme="majorBidi" w:hAnsiTheme="majorBidi" w:cstheme="majorBidi"/>
          <w:bCs/>
          <w:iCs/>
          <w:color w:val="auto"/>
          <w:sz w:val="22"/>
          <w:szCs w:val="22"/>
          <w:lang w:val="en-GB"/>
        </w:rPr>
        <w:t xml:space="preserve">to </w:t>
      </w:r>
      <w:r w:rsidR="00AB5861" w:rsidRPr="002E2B73">
        <w:rPr>
          <w:rFonts w:asciiTheme="majorBidi" w:hAnsiTheme="majorBidi" w:cstheme="majorBidi"/>
          <w:bCs/>
          <w:iCs/>
          <w:color w:val="auto"/>
          <w:sz w:val="22"/>
          <w:szCs w:val="22"/>
          <w:lang w:val="en-GB"/>
        </w:rPr>
        <w:t>mobil</w:t>
      </w:r>
      <w:r w:rsidR="006E23A2" w:rsidRPr="002E2B73">
        <w:rPr>
          <w:rFonts w:asciiTheme="majorBidi" w:hAnsiTheme="majorBidi" w:cstheme="majorBidi"/>
          <w:bCs/>
          <w:iCs/>
          <w:color w:val="auto"/>
          <w:sz w:val="22"/>
          <w:szCs w:val="22"/>
          <w:lang w:val="en-GB"/>
        </w:rPr>
        <w:t>ise</w:t>
      </w:r>
      <w:r w:rsidR="00AC4773">
        <w:rPr>
          <w:rFonts w:asciiTheme="majorBidi" w:hAnsiTheme="majorBidi" w:cstheme="majorBidi"/>
          <w:bCs/>
          <w:iCs/>
          <w:color w:val="auto"/>
          <w:sz w:val="22"/>
          <w:szCs w:val="22"/>
          <w:lang w:val="en-GB"/>
        </w:rPr>
        <w:t xml:space="preserve"> the</w:t>
      </w:r>
      <w:r w:rsidR="006748DF" w:rsidRPr="002E2B73">
        <w:rPr>
          <w:rFonts w:asciiTheme="majorBidi" w:hAnsiTheme="majorBidi" w:cstheme="majorBidi"/>
          <w:bCs/>
          <w:iCs/>
          <w:color w:val="auto"/>
          <w:sz w:val="22"/>
          <w:szCs w:val="22"/>
          <w:lang w:val="en-GB"/>
        </w:rPr>
        <w:t xml:space="preserve"> </w:t>
      </w:r>
      <w:r w:rsidR="00797D89" w:rsidRPr="002E2B73">
        <w:rPr>
          <w:rFonts w:asciiTheme="majorBidi" w:hAnsiTheme="majorBidi" w:cstheme="majorBidi"/>
          <w:bCs/>
          <w:iCs/>
          <w:color w:val="auto"/>
          <w:sz w:val="22"/>
          <w:szCs w:val="22"/>
          <w:lang w:val="en-GB"/>
        </w:rPr>
        <w:t xml:space="preserve">community-based </w:t>
      </w:r>
      <w:r w:rsidR="006748DF" w:rsidRPr="002E2B73">
        <w:rPr>
          <w:rFonts w:asciiTheme="majorBidi" w:hAnsiTheme="majorBidi" w:cstheme="majorBidi"/>
          <w:bCs/>
          <w:iCs/>
          <w:color w:val="auto"/>
          <w:sz w:val="22"/>
          <w:szCs w:val="22"/>
          <w:lang w:val="en-GB"/>
        </w:rPr>
        <w:t>protection</w:t>
      </w:r>
      <w:r w:rsidR="00D45AE6">
        <w:rPr>
          <w:rFonts w:asciiTheme="majorBidi" w:hAnsiTheme="majorBidi" w:cstheme="majorBidi"/>
          <w:bCs/>
          <w:iCs/>
          <w:color w:val="auto"/>
          <w:sz w:val="22"/>
          <w:szCs w:val="22"/>
          <w:lang w:val="en-GB"/>
        </w:rPr>
        <w:t xml:space="preserve"> and</w:t>
      </w:r>
      <w:r w:rsidR="006748DF" w:rsidRPr="002E2B73">
        <w:rPr>
          <w:rFonts w:asciiTheme="majorBidi" w:hAnsiTheme="majorBidi" w:cstheme="majorBidi"/>
          <w:bCs/>
          <w:iCs/>
          <w:color w:val="auto"/>
          <w:sz w:val="22"/>
          <w:szCs w:val="22"/>
          <w:lang w:val="en-GB"/>
        </w:rPr>
        <w:t xml:space="preserve"> reconciliation committees</w:t>
      </w:r>
      <w:r w:rsidR="00AC4773">
        <w:rPr>
          <w:rFonts w:asciiTheme="majorBidi" w:hAnsiTheme="majorBidi" w:cstheme="majorBidi"/>
          <w:bCs/>
          <w:iCs/>
          <w:color w:val="auto"/>
          <w:sz w:val="22"/>
          <w:szCs w:val="22"/>
          <w:lang w:val="en-GB"/>
        </w:rPr>
        <w:t xml:space="preserve"> established by the </w:t>
      </w:r>
      <w:r w:rsidR="007B6CE6">
        <w:rPr>
          <w:rFonts w:asciiTheme="majorBidi" w:hAnsiTheme="majorBidi" w:cstheme="majorBidi"/>
          <w:bCs/>
          <w:iCs/>
          <w:color w:val="auto"/>
          <w:sz w:val="22"/>
          <w:szCs w:val="22"/>
          <w:lang w:val="en-GB"/>
        </w:rPr>
        <w:t>P</w:t>
      </w:r>
      <w:r w:rsidR="00AC4773">
        <w:rPr>
          <w:rFonts w:asciiTheme="majorBidi" w:hAnsiTheme="majorBidi" w:cstheme="majorBidi"/>
          <w:bCs/>
          <w:iCs/>
          <w:color w:val="auto"/>
          <w:sz w:val="22"/>
          <w:szCs w:val="22"/>
          <w:lang w:val="en-GB"/>
        </w:rPr>
        <w:t>rogramme</w:t>
      </w:r>
      <w:r w:rsidR="000B2CF2" w:rsidRPr="002E2B73">
        <w:rPr>
          <w:rFonts w:asciiTheme="majorBidi" w:hAnsiTheme="majorBidi" w:cstheme="majorBidi"/>
          <w:bCs/>
          <w:iCs/>
          <w:color w:val="auto"/>
          <w:sz w:val="22"/>
          <w:szCs w:val="22"/>
          <w:lang w:val="en-GB"/>
        </w:rPr>
        <w:t>,</w:t>
      </w:r>
      <w:r w:rsidR="006748DF" w:rsidRPr="002E2B73">
        <w:rPr>
          <w:rFonts w:asciiTheme="majorBidi" w:hAnsiTheme="majorBidi" w:cstheme="majorBidi"/>
          <w:bCs/>
          <w:iCs/>
          <w:color w:val="auto"/>
          <w:sz w:val="22"/>
          <w:szCs w:val="22"/>
          <w:lang w:val="en-GB"/>
        </w:rPr>
        <w:t xml:space="preserve"> </w:t>
      </w:r>
      <w:r w:rsidR="00D234F0" w:rsidRPr="002E2B73">
        <w:rPr>
          <w:rFonts w:asciiTheme="majorBidi" w:hAnsiTheme="majorBidi" w:cstheme="majorBidi"/>
          <w:bCs/>
          <w:iCs/>
          <w:color w:val="auto"/>
          <w:sz w:val="22"/>
          <w:szCs w:val="22"/>
          <w:lang w:val="en-GB"/>
        </w:rPr>
        <w:t>along</w:t>
      </w:r>
      <w:r w:rsidR="000B2CF2" w:rsidRPr="002E2B73">
        <w:rPr>
          <w:rFonts w:asciiTheme="majorBidi" w:hAnsiTheme="majorBidi" w:cstheme="majorBidi"/>
          <w:bCs/>
          <w:iCs/>
          <w:color w:val="auto"/>
          <w:sz w:val="22"/>
          <w:szCs w:val="22"/>
          <w:lang w:val="en-GB"/>
        </w:rPr>
        <w:t>side the implementation of</w:t>
      </w:r>
      <w:r w:rsidR="00E84DC9" w:rsidRPr="002E2B73">
        <w:rPr>
          <w:rFonts w:asciiTheme="majorBidi" w:hAnsiTheme="majorBidi" w:cstheme="majorBidi"/>
          <w:bCs/>
          <w:iCs/>
          <w:color w:val="auto"/>
          <w:sz w:val="22"/>
          <w:szCs w:val="22"/>
          <w:lang w:val="en-GB"/>
        </w:rPr>
        <w:t xml:space="preserve"> </w:t>
      </w:r>
      <w:r w:rsidR="00D234F0" w:rsidRPr="002E2B73">
        <w:rPr>
          <w:rFonts w:asciiTheme="majorBidi" w:hAnsiTheme="majorBidi" w:cstheme="majorBidi"/>
          <w:bCs/>
          <w:iCs/>
          <w:color w:val="auto"/>
          <w:sz w:val="22"/>
          <w:szCs w:val="22"/>
          <w:lang w:val="en-GB"/>
        </w:rPr>
        <w:t xml:space="preserve">community </w:t>
      </w:r>
      <w:r w:rsidR="00797D89" w:rsidRPr="002E2B73">
        <w:rPr>
          <w:rFonts w:asciiTheme="majorBidi" w:hAnsiTheme="majorBidi" w:cstheme="majorBidi"/>
          <w:bCs/>
          <w:iCs/>
          <w:color w:val="auto"/>
          <w:sz w:val="22"/>
          <w:szCs w:val="22"/>
          <w:lang w:val="en-GB"/>
        </w:rPr>
        <w:t>support projects</w:t>
      </w:r>
      <w:r w:rsidR="005C2BC8" w:rsidRPr="002E2B73">
        <w:rPr>
          <w:rFonts w:asciiTheme="majorBidi" w:hAnsiTheme="majorBidi" w:cstheme="majorBidi"/>
          <w:bCs/>
          <w:iCs/>
          <w:color w:val="auto"/>
          <w:sz w:val="22"/>
          <w:szCs w:val="22"/>
          <w:lang w:val="en-GB"/>
        </w:rPr>
        <w:t xml:space="preserve"> and </w:t>
      </w:r>
      <w:r w:rsidR="00CC0E19" w:rsidRPr="002E2B73">
        <w:rPr>
          <w:rFonts w:asciiTheme="majorBidi" w:hAnsiTheme="majorBidi" w:cstheme="majorBidi"/>
          <w:bCs/>
          <w:iCs/>
          <w:color w:val="auto"/>
          <w:sz w:val="22"/>
          <w:szCs w:val="22"/>
          <w:lang w:val="en-GB"/>
        </w:rPr>
        <w:t xml:space="preserve">visits </w:t>
      </w:r>
      <w:r w:rsidR="000B2CF2" w:rsidRPr="002E2B73">
        <w:rPr>
          <w:rFonts w:asciiTheme="majorBidi" w:hAnsiTheme="majorBidi" w:cstheme="majorBidi"/>
          <w:bCs/>
          <w:iCs/>
          <w:color w:val="auto"/>
          <w:sz w:val="22"/>
          <w:szCs w:val="22"/>
          <w:lang w:val="en-GB"/>
        </w:rPr>
        <w:t xml:space="preserve">with </w:t>
      </w:r>
      <w:r w:rsidR="00096975" w:rsidRPr="002E2B73">
        <w:rPr>
          <w:rFonts w:asciiTheme="majorBidi" w:hAnsiTheme="majorBidi" w:cstheme="majorBidi"/>
          <w:bCs/>
          <w:iCs/>
          <w:color w:val="auto"/>
          <w:sz w:val="22"/>
          <w:szCs w:val="22"/>
          <w:lang w:val="en-GB"/>
        </w:rPr>
        <w:t>Internally Displaced Person</w:t>
      </w:r>
      <w:r w:rsidR="00D24681" w:rsidRPr="002E2B73">
        <w:rPr>
          <w:rFonts w:asciiTheme="majorBidi" w:hAnsiTheme="majorBidi" w:cstheme="majorBidi"/>
          <w:bCs/>
          <w:iCs/>
          <w:color w:val="auto"/>
          <w:sz w:val="22"/>
          <w:szCs w:val="22"/>
          <w:lang w:val="en-GB"/>
        </w:rPr>
        <w:t>s</w:t>
      </w:r>
      <w:r w:rsidR="00096975" w:rsidRPr="002E2B73">
        <w:rPr>
          <w:rFonts w:asciiTheme="majorBidi" w:hAnsiTheme="majorBidi" w:cstheme="majorBidi"/>
          <w:bCs/>
          <w:iCs/>
          <w:color w:val="auto"/>
          <w:sz w:val="22"/>
          <w:szCs w:val="22"/>
          <w:lang w:val="en-GB"/>
        </w:rPr>
        <w:t xml:space="preserve"> (IDP)</w:t>
      </w:r>
      <w:r w:rsidR="00894E31" w:rsidRPr="002E2B73">
        <w:rPr>
          <w:rFonts w:asciiTheme="majorBidi" w:hAnsiTheme="majorBidi" w:cstheme="majorBidi"/>
          <w:bCs/>
          <w:iCs/>
          <w:color w:val="auto"/>
          <w:sz w:val="22"/>
          <w:szCs w:val="22"/>
          <w:lang w:val="en-GB"/>
        </w:rPr>
        <w:t xml:space="preserve"> </w:t>
      </w:r>
      <w:r w:rsidR="00F543E2" w:rsidRPr="002E2B73">
        <w:rPr>
          <w:rFonts w:asciiTheme="majorBidi" w:hAnsiTheme="majorBidi" w:cstheme="majorBidi"/>
          <w:bCs/>
          <w:iCs/>
          <w:color w:val="auto"/>
          <w:sz w:val="22"/>
          <w:szCs w:val="22"/>
          <w:lang w:val="en-GB"/>
        </w:rPr>
        <w:t xml:space="preserve">in order </w:t>
      </w:r>
      <w:r w:rsidR="00CC0E19" w:rsidRPr="002E2B73">
        <w:rPr>
          <w:rFonts w:asciiTheme="majorBidi" w:hAnsiTheme="majorBidi" w:cstheme="majorBidi"/>
          <w:bCs/>
          <w:iCs/>
          <w:color w:val="auto"/>
          <w:sz w:val="22"/>
          <w:szCs w:val="22"/>
          <w:lang w:val="en-GB"/>
        </w:rPr>
        <w:t>to promote return</w:t>
      </w:r>
      <w:r w:rsidR="00973390" w:rsidRPr="002E2B73">
        <w:rPr>
          <w:rFonts w:asciiTheme="majorBidi" w:hAnsiTheme="majorBidi" w:cstheme="majorBidi"/>
          <w:bCs/>
          <w:iCs/>
          <w:color w:val="auto"/>
          <w:sz w:val="22"/>
          <w:szCs w:val="22"/>
          <w:lang w:val="en-GB"/>
        </w:rPr>
        <w:t>.</w:t>
      </w:r>
      <w:r w:rsidR="00771812" w:rsidRPr="002E2B73">
        <w:rPr>
          <w:rFonts w:asciiTheme="majorBidi" w:hAnsiTheme="majorBidi" w:cstheme="majorBidi"/>
          <w:bCs/>
          <w:iCs/>
          <w:color w:val="auto"/>
          <w:sz w:val="22"/>
          <w:szCs w:val="22"/>
          <w:lang w:val="en-GB"/>
        </w:rPr>
        <w:t xml:space="preserve"> UNHCR will </w:t>
      </w:r>
      <w:r w:rsidR="00DF202E" w:rsidRPr="002E2B73">
        <w:rPr>
          <w:rFonts w:asciiTheme="majorBidi" w:hAnsiTheme="majorBidi" w:cstheme="majorBidi"/>
          <w:bCs/>
          <w:iCs/>
          <w:color w:val="auto"/>
          <w:sz w:val="22"/>
          <w:szCs w:val="22"/>
          <w:lang w:val="en-GB"/>
        </w:rPr>
        <w:t xml:space="preserve">also </w:t>
      </w:r>
      <w:r w:rsidR="00913BE7" w:rsidRPr="002E2B73">
        <w:rPr>
          <w:rFonts w:asciiTheme="majorBidi" w:hAnsiTheme="majorBidi" w:cstheme="majorBidi"/>
          <w:bCs/>
          <w:iCs/>
          <w:color w:val="auto"/>
          <w:sz w:val="22"/>
          <w:szCs w:val="22"/>
          <w:lang w:val="en-GB"/>
        </w:rPr>
        <w:t xml:space="preserve">strengthen </w:t>
      </w:r>
      <w:r w:rsidR="00771812" w:rsidRPr="002E2B73">
        <w:rPr>
          <w:rFonts w:asciiTheme="majorBidi" w:hAnsiTheme="majorBidi" w:cstheme="majorBidi"/>
          <w:bCs/>
          <w:iCs/>
          <w:color w:val="auto"/>
          <w:sz w:val="22"/>
          <w:szCs w:val="22"/>
          <w:lang w:val="en-GB"/>
        </w:rPr>
        <w:t>l</w:t>
      </w:r>
      <w:r w:rsidR="001A6877" w:rsidRPr="002E2B73">
        <w:rPr>
          <w:rFonts w:asciiTheme="majorBidi" w:hAnsiTheme="majorBidi" w:cstheme="majorBidi"/>
          <w:bCs/>
          <w:iCs/>
          <w:color w:val="auto"/>
          <w:sz w:val="22"/>
          <w:szCs w:val="22"/>
          <w:lang w:val="en-GB"/>
        </w:rPr>
        <w:t xml:space="preserve">ocality-level </w:t>
      </w:r>
      <w:r w:rsidR="00E0313E" w:rsidRPr="002E2B73">
        <w:rPr>
          <w:rFonts w:asciiTheme="majorBidi" w:hAnsiTheme="majorBidi" w:cstheme="majorBidi"/>
          <w:bCs/>
          <w:iCs/>
          <w:color w:val="auto"/>
          <w:sz w:val="22"/>
          <w:szCs w:val="22"/>
          <w:lang w:val="en-GB"/>
        </w:rPr>
        <w:t xml:space="preserve">coordination </w:t>
      </w:r>
      <w:r w:rsidR="00771812" w:rsidRPr="002E2B73">
        <w:rPr>
          <w:rFonts w:asciiTheme="majorBidi" w:hAnsiTheme="majorBidi" w:cstheme="majorBidi"/>
          <w:bCs/>
          <w:iCs/>
          <w:color w:val="auto"/>
          <w:sz w:val="22"/>
          <w:szCs w:val="22"/>
          <w:lang w:val="en-GB"/>
        </w:rPr>
        <w:t xml:space="preserve">with </w:t>
      </w:r>
      <w:r w:rsidR="00AB5861" w:rsidRPr="002E2B73">
        <w:rPr>
          <w:rFonts w:asciiTheme="majorBidi" w:hAnsiTheme="majorBidi" w:cstheme="majorBidi"/>
          <w:bCs/>
          <w:iCs/>
          <w:color w:val="auto"/>
          <w:sz w:val="22"/>
          <w:szCs w:val="22"/>
          <w:lang w:val="en-GB"/>
        </w:rPr>
        <w:t>local</w:t>
      </w:r>
      <w:r w:rsidR="00771812" w:rsidRPr="002E2B73">
        <w:rPr>
          <w:rFonts w:asciiTheme="majorBidi" w:hAnsiTheme="majorBidi" w:cstheme="majorBidi"/>
          <w:bCs/>
          <w:iCs/>
          <w:color w:val="auto"/>
          <w:sz w:val="22"/>
          <w:szCs w:val="22"/>
          <w:lang w:val="en-GB"/>
        </w:rPr>
        <w:t xml:space="preserve"> stakeholders</w:t>
      </w:r>
      <w:r w:rsidR="001A6877" w:rsidRPr="002E2B73">
        <w:rPr>
          <w:rFonts w:asciiTheme="majorBidi" w:hAnsiTheme="majorBidi" w:cstheme="majorBidi"/>
          <w:bCs/>
          <w:iCs/>
          <w:color w:val="auto"/>
          <w:sz w:val="22"/>
          <w:szCs w:val="22"/>
          <w:lang w:val="en-GB"/>
        </w:rPr>
        <w:t xml:space="preserve">. </w:t>
      </w:r>
      <w:r w:rsidR="005C2BC8" w:rsidRPr="002E2B73">
        <w:rPr>
          <w:rFonts w:asciiTheme="majorBidi" w:hAnsiTheme="majorBidi" w:cstheme="majorBidi"/>
          <w:bCs/>
          <w:iCs/>
          <w:color w:val="auto"/>
          <w:sz w:val="22"/>
          <w:szCs w:val="22"/>
          <w:lang w:val="en-GB"/>
        </w:rPr>
        <w:t xml:space="preserve">UNICEF </w:t>
      </w:r>
      <w:r w:rsidR="00E72373" w:rsidRPr="002E2B73">
        <w:rPr>
          <w:rFonts w:asciiTheme="majorBidi" w:hAnsiTheme="majorBidi" w:cstheme="majorBidi"/>
          <w:bCs/>
          <w:iCs/>
          <w:color w:val="auto"/>
          <w:sz w:val="22"/>
          <w:szCs w:val="22"/>
          <w:lang w:val="en-GB"/>
        </w:rPr>
        <w:t>will focus on</w:t>
      </w:r>
      <w:r w:rsidR="00D234F0" w:rsidRPr="002E2B73">
        <w:rPr>
          <w:rFonts w:asciiTheme="majorBidi" w:hAnsiTheme="majorBidi" w:cstheme="majorBidi"/>
          <w:bCs/>
          <w:iCs/>
          <w:color w:val="auto"/>
          <w:sz w:val="22"/>
          <w:szCs w:val="22"/>
          <w:lang w:val="en-GB"/>
        </w:rPr>
        <w:t xml:space="preserve"> </w:t>
      </w:r>
      <w:r w:rsidR="00771812" w:rsidRPr="002E2B73">
        <w:rPr>
          <w:rFonts w:asciiTheme="majorBidi" w:hAnsiTheme="majorBidi" w:cstheme="majorBidi"/>
          <w:bCs/>
          <w:iCs/>
          <w:color w:val="auto"/>
          <w:sz w:val="22"/>
          <w:szCs w:val="22"/>
          <w:lang w:val="en-GB"/>
        </w:rPr>
        <w:t xml:space="preserve">the </w:t>
      </w:r>
      <w:r w:rsidR="00D234F0" w:rsidRPr="002E2B73">
        <w:rPr>
          <w:rFonts w:asciiTheme="majorBidi" w:hAnsiTheme="majorBidi" w:cstheme="majorBidi"/>
          <w:bCs/>
          <w:iCs/>
          <w:color w:val="auto"/>
          <w:sz w:val="22"/>
          <w:szCs w:val="22"/>
          <w:lang w:val="en-GB"/>
        </w:rPr>
        <w:t xml:space="preserve">rehabilitation and </w:t>
      </w:r>
      <w:r w:rsidR="00E72373" w:rsidRPr="002E2B73">
        <w:rPr>
          <w:rFonts w:asciiTheme="majorBidi" w:hAnsiTheme="majorBidi" w:cstheme="majorBidi"/>
          <w:bCs/>
          <w:iCs/>
          <w:color w:val="auto"/>
          <w:sz w:val="22"/>
          <w:szCs w:val="22"/>
          <w:lang w:val="en-GB"/>
        </w:rPr>
        <w:t>construction of classrooms, latrines, water sources, youth centres</w:t>
      </w:r>
      <w:r w:rsidR="00840E64" w:rsidRPr="002E2B73">
        <w:rPr>
          <w:rFonts w:asciiTheme="majorBidi" w:hAnsiTheme="majorBidi" w:cstheme="majorBidi"/>
          <w:bCs/>
          <w:iCs/>
          <w:color w:val="auto"/>
          <w:sz w:val="22"/>
          <w:szCs w:val="22"/>
          <w:lang w:val="en-GB"/>
        </w:rPr>
        <w:t>,</w:t>
      </w:r>
      <w:r w:rsidR="00E72373" w:rsidRPr="002E2B73">
        <w:rPr>
          <w:rFonts w:asciiTheme="majorBidi" w:hAnsiTheme="majorBidi" w:cstheme="majorBidi"/>
          <w:bCs/>
          <w:iCs/>
          <w:color w:val="auto"/>
          <w:sz w:val="22"/>
          <w:szCs w:val="22"/>
          <w:lang w:val="en-GB"/>
        </w:rPr>
        <w:t xml:space="preserve"> and child</w:t>
      </w:r>
      <w:r w:rsidR="00BA26EE" w:rsidRPr="002E2B73">
        <w:rPr>
          <w:rFonts w:asciiTheme="majorBidi" w:hAnsiTheme="majorBidi" w:cstheme="majorBidi"/>
          <w:bCs/>
          <w:iCs/>
          <w:color w:val="auto"/>
          <w:sz w:val="22"/>
          <w:szCs w:val="22"/>
          <w:lang w:val="en-GB"/>
        </w:rPr>
        <w:t>-</w:t>
      </w:r>
      <w:r w:rsidR="00E72373" w:rsidRPr="002E2B73">
        <w:rPr>
          <w:rFonts w:asciiTheme="majorBidi" w:hAnsiTheme="majorBidi" w:cstheme="majorBidi"/>
          <w:bCs/>
          <w:iCs/>
          <w:color w:val="auto"/>
          <w:sz w:val="22"/>
          <w:szCs w:val="22"/>
          <w:lang w:val="en-GB"/>
        </w:rPr>
        <w:t>f</w:t>
      </w:r>
      <w:r w:rsidR="00D234F0" w:rsidRPr="002E2B73">
        <w:rPr>
          <w:rFonts w:asciiTheme="majorBidi" w:hAnsiTheme="majorBidi" w:cstheme="majorBidi"/>
          <w:bCs/>
          <w:iCs/>
          <w:color w:val="auto"/>
          <w:sz w:val="22"/>
          <w:szCs w:val="22"/>
          <w:lang w:val="en-GB"/>
        </w:rPr>
        <w:t>riendly spaces</w:t>
      </w:r>
      <w:r w:rsidR="002B5B01" w:rsidRPr="002E2B73">
        <w:rPr>
          <w:rFonts w:asciiTheme="majorBidi" w:hAnsiTheme="majorBidi" w:cstheme="majorBidi"/>
          <w:bCs/>
          <w:iCs/>
          <w:color w:val="auto"/>
          <w:sz w:val="22"/>
          <w:szCs w:val="22"/>
          <w:lang w:val="en-GB"/>
        </w:rPr>
        <w:t xml:space="preserve">. </w:t>
      </w:r>
      <w:r w:rsidR="007D1494" w:rsidRPr="002E2B73">
        <w:rPr>
          <w:rFonts w:asciiTheme="majorBidi" w:hAnsiTheme="majorBidi" w:cstheme="majorBidi"/>
          <w:bCs/>
          <w:iCs/>
          <w:color w:val="auto"/>
          <w:sz w:val="22"/>
          <w:szCs w:val="22"/>
          <w:lang w:val="en-GB"/>
        </w:rPr>
        <w:t xml:space="preserve">In the course of the next few months, </w:t>
      </w:r>
      <w:r w:rsidR="00D234F0" w:rsidRPr="002E2B73">
        <w:rPr>
          <w:rFonts w:asciiTheme="majorBidi" w:hAnsiTheme="majorBidi" w:cstheme="majorBidi"/>
          <w:bCs/>
          <w:iCs/>
          <w:color w:val="auto"/>
          <w:sz w:val="22"/>
          <w:szCs w:val="22"/>
          <w:lang w:val="en-GB"/>
        </w:rPr>
        <w:t>UNDP will hold</w:t>
      </w:r>
      <w:r w:rsidR="006748DF" w:rsidRPr="002E2B73">
        <w:rPr>
          <w:color w:val="auto"/>
          <w:sz w:val="22"/>
          <w:szCs w:val="22"/>
          <w:lang w:val="en-GB"/>
        </w:rPr>
        <w:t xml:space="preserve"> l</w:t>
      </w:r>
      <w:r w:rsidR="00E84DC9" w:rsidRPr="002E2B73">
        <w:rPr>
          <w:color w:val="auto"/>
          <w:sz w:val="22"/>
          <w:szCs w:val="22"/>
          <w:lang w:val="en-GB"/>
        </w:rPr>
        <w:t>ocal</w:t>
      </w:r>
      <w:r w:rsidR="006748DF" w:rsidRPr="002E2B73">
        <w:rPr>
          <w:color w:val="auto"/>
          <w:sz w:val="22"/>
          <w:szCs w:val="22"/>
          <w:lang w:val="en-GB"/>
        </w:rPr>
        <w:t>ity</w:t>
      </w:r>
      <w:r w:rsidR="00AB5861" w:rsidRPr="002E2B73">
        <w:rPr>
          <w:color w:val="auto"/>
          <w:sz w:val="22"/>
          <w:szCs w:val="22"/>
          <w:lang w:val="en-GB"/>
        </w:rPr>
        <w:t>-</w:t>
      </w:r>
      <w:r w:rsidR="006748DF" w:rsidRPr="002E2B73">
        <w:rPr>
          <w:color w:val="auto"/>
          <w:sz w:val="22"/>
          <w:szCs w:val="22"/>
          <w:lang w:val="en-GB"/>
        </w:rPr>
        <w:t xml:space="preserve"> and state</w:t>
      </w:r>
      <w:r w:rsidR="00973390" w:rsidRPr="002E2B73">
        <w:rPr>
          <w:color w:val="auto"/>
          <w:sz w:val="22"/>
          <w:szCs w:val="22"/>
          <w:lang w:val="en-GB"/>
        </w:rPr>
        <w:t>-level</w:t>
      </w:r>
      <w:r w:rsidR="006748DF" w:rsidRPr="002E2B73">
        <w:rPr>
          <w:color w:val="auto"/>
          <w:sz w:val="22"/>
          <w:szCs w:val="22"/>
          <w:lang w:val="en-GB"/>
        </w:rPr>
        <w:t xml:space="preserve"> peace conferences</w:t>
      </w:r>
      <w:r w:rsidR="00973390" w:rsidRPr="002E2B73">
        <w:rPr>
          <w:color w:val="auto"/>
          <w:sz w:val="22"/>
          <w:szCs w:val="22"/>
          <w:lang w:val="en-GB"/>
        </w:rPr>
        <w:t>,</w:t>
      </w:r>
      <w:r w:rsidR="00E84DC9" w:rsidRPr="002E2B73">
        <w:rPr>
          <w:color w:val="auto"/>
          <w:sz w:val="22"/>
          <w:szCs w:val="22"/>
          <w:lang w:val="en-GB"/>
        </w:rPr>
        <w:t xml:space="preserve"> </w:t>
      </w:r>
      <w:r w:rsidR="006748DF" w:rsidRPr="002E2B73">
        <w:rPr>
          <w:color w:val="auto"/>
          <w:sz w:val="22"/>
          <w:szCs w:val="22"/>
          <w:lang w:val="en-GB"/>
        </w:rPr>
        <w:t>with</w:t>
      </w:r>
      <w:r w:rsidR="00951591" w:rsidRPr="002E2B73">
        <w:rPr>
          <w:color w:val="auto"/>
          <w:sz w:val="22"/>
          <w:szCs w:val="22"/>
          <w:lang w:val="en-GB"/>
        </w:rPr>
        <w:t xml:space="preserve"> the</w:t>
      </w:r>
      <w:r w:rsidR="00E84DC9" w:rsidRPr="002E2B73">
        <w:rPr>
          <w:color w:val="auto"/>
          <w:sz w:val="22"/>
          <w:szCs w:val="22"/>
          <w:lang w:val="en-GB"/>
        </w:rPr>
        <w:t xml:space="preserve"> participation of community leaders, </w:t>
      </w:r>
      <w:r w:rsidR="00A9508D" w:rsidRPr="002E2B73">
        <w:rPr>
          <w:color w:val="auto"/>
          <w:sz w:val="22"/>
          <w:szCs w:val="22"/>
          <w:lang w:val="en-GB"/>
        </w:rPr>
        <w:t>CBRMs</w:t>
      </w:r>
      <w:r w:rsidR="00B46F37">
        <w:rPr>
          <w:color w:val="auto"/>
          <w:sz w:val="22"/>
          <w:szCs w:val="22"/>
          <w:lang w:val="en-GB"/>
        </w:rPr>
        <w:t xml:space="preserve"> (which have yet to be established</w:t>
      </w:r>
      <w:r w:rsidR="00C36D03">
        <w:rPr>
          <w:color w:val="auto"/>
          <w:sz w:val="22"/>
          <w:szCs w:val="22"/>
          <w:lang w:val="en-GB"/>
        </w:rPr>
        <w:t xml:space="preserve"> and/or </w:t>
      </w:r>
      <w:r w:rsidR="00B46F37">
        <w:rPr>
          <w:color w:val="auto"/>
          <w:sz w:val="22"/>
          <w:szCs w:val="22"/>
          <w:lang w:val="en-GB"/>
        </w:rPr>
        <w:t>reactivated)</w:t>
      </w:r>
      <w:r w:rsidR="00E84DC9" w:rsidRPr="002E2B73">
        <w:rPr>
          <w:color w:val="auto"/>
          <w:sz w:val="22"/>
          <w:szCs w:val="22"/>
          <w:lang w:val="en-GB"/>
        </w:rPr>
        <w:t xml:space="preserve">, IDPs, nomads, rule of law actors, civil society, </w:t>
      </w:r>
      <w:r w:rsidR="00AB5861" w:rsidRPr="002E2B73">
        <w:rPr>
          <w:color w:val="auto"/>
          <w:sz w:val="22"/>
          <w:szCs w:val="22"/>
          <w:lang w:val="en-GB"/>
        </w:rPr>
        <w:t xml:space="preserve">and </w:t>
      </w:r>
      <w:r w:rsidR="00E84DC9" w:rsidRPr="002E2B73">
        <w:rPr>
          <w:color w:val="auto"/>
          <w:sz w:val="22"/>
          <w:szCs w:val="22"/>
          <w:lang w:val="en-GB"/>
        </w:rPr>
        <w:t>peacebuilding and federal entities</w:t>
      </w:r>
      <w:r w:rsidR="00D234F0" w:rsidRPr="002E2B73">
        <w:rPr>
          <w:color w:val="auto"/>
          <w:sz w:val="22"/>
          <w:szCs w:val="22"/>
          <w:lang w:val="en-GB"/>
        </w:rPr>
        <w:t xml:space="preserve">. </w:t>
      </w:r>
      <w:r w:rsidR="007D1494" w:rsidRPr="002E2B73">
        <w:rPr>
          <w:color w:val="auto"/>
          <w:sz w:val="22"/>
          <w:szCs w:val="22"/>
          <w:lang w:val="en-GB"/>
        </w:rPr>
        <w:t xml:space="preserve">Gender considerations will inform the expected participation at these conferences. </w:t>
      </w:r>
      <w:r w:rsidR="001B2D07" w:rsidRPr="002E2B73">
        <w:rPr>
          <w:color w:val="auto"/>
          <w:sz w:val="22"/>
          <w:szCs w:val="22"/>
          <w:lang w:val="en-GB"/>
        </w:rPr>
        <w:t xml:space="preserve">In addition, </w:t>
      </w:r>
      <w:r w:rsidR="006748DF" w:rsidRPr="002E2B73">
        <w:rPr>
          <w:color w:val="auto"/>
          <w:sz w:val="22"/>
          <w:szCs w:val="22"/>
          <w:lang w:val="en-GB"/>
        </w:rPr>
        <w:t>c</w:t>
      </w:r>
      <w:r w:rsidR="00E84DC9" w:rsidRPr="002E2B73">
        <w:rPr>
          <w:color w:val="auto"/>
          <w:sz w:val="22"/>
          <w:szCs w:val="22"/>
          <w:lang w:val="en-GB"/>
        </w:rPr>
        <w:t>ommunity</w:t>
      </w:r>
      <w:r w:rsidR="00951591" w:rsidRPr="002E2B73">
        <w:rPr>
          <w:color w:val="auto"/>
          <w:sz w:val="22"/>
          <w:szCs w:val="22"/>
          <w:lang w:val="en-GB"/>
        </w:rPr>
        <w:t>-</w:t>
      </w:r>
      <w:r w:rsidR="00E84DC9" w:rsidRPr="002E2B73">
        <w:rPr>
          <w:color w:val="auto"/>
          <w:sz w:val="22"/>
          <w:szCs w:val="22"/>
          <w:lang w:val="en-GB"/>
        </w:rPr>
        <w:t xml:space="preserve"> and locality</w:t>
      </w:r>
      <w:r w:rsidR="00951591" w:rsidRPr="002E2B73">
        <w:rPr>
          <w:color w:val="auto"/>
          <w:sz w:val="22"/>
          <w:szCs w:val="22"/>
          <w:lang w:val="en-GB"/>
        </w:rPr>
        <w:t>-</w:t>
      </w:r>
      <w:r w:rsidR="00E84DC9" w:rsidRPr="002E2B73">
        <w:rPr>
          <w:color w:val="auto"/>
          <w:sz w:val="22"/>
          <w:szCs w:val="22"/>
          <w:lang w:val="en-GB"/>
        </w:rPr>
        <w:t xml:space="preserve">level peace dialogue </w:t>
      </w:r>
      <w:r w:rsidR="006748DF" w:rsidRPr="002E2B73">
        <w:rPr>
          <w:color w:val="auto"/>
          <w:sz w:val="22"/>
          <w:szCs w:val="22"/>
          <w:lang w:val="en-GB"/>
        </w:rPr>
        <w:t xml:space="preserve">forums </w:t>
      </w:r>
      <w:r w:rsidR="00D234F0" w:rsidRPr="002E2B73">
        <w:rPr>
          <w:color w:val="auto"/>
          <w:sz w:val="22"/>
          <w:szCs w:val="22"/>
          <w:lang w:val="en-GB"/>
        </w:rPr>
        <w:t>will</w:t>
      </w:r>
      <w:r w:rsidR="00AB5861" w:rsidRPr="002E2B73">
        <w:rPr>
          <w:color w:val="auto"/>
          <w:sz w:val="22"/>
          <w:szCs w:val="22"/>
          <w:lang w:val="en-GB"/>
        </w:rPr>
        <w:t xml:space="preserve"> engage</w:t>
      </w:r>
      <w:r w:rsidR="00E84DC9" w:rsidRPr="002E2B73">
        <w:rPr>
          <w:color w:val="auto"/>
          <w:sz w:val="22"/>
          <w:szCs w:val="22"/>
          <w:lang w:val="en-GB"/>
        </w:rPr>
        <w:t xml:space="preserve"> community members, native administrations, rule of law actors</w:t>
      </w:r>
      <w:r w:rsidR="001B2D07" w:rsidRPr="002E2B73">
        <w:rPr>
          <w:color w:val="auto"/>
          <w:sz w:val="22"/>
          <w:szCs w:val="22"/>
          <w:lang w:val="en-GB"/>
        </w:rPr>
        <w:t>,</w:t>
      </w:r>
      <w:r w:rsidR="00E84DC9" w:rsidRPr="002E2B73">
        <w:rPr>
          <w:color w:val="auto"/>
          <w:sz w:val="22"/>
          <w:szCs w:val="22"/>
          <w:lang w:val="en-GB"/>
        </w:rPr>
        <w:t xml:space="preserve"> and other stakeholders.</w:t>
      </w:r>
      <w:r w:rsidR="00771812" w:rsidRPr="002E2B73">
        <w:rPr>
          <w:rFonts w:asciiTheme="majorBidi" w:hAnsiTheme="majorBidi" w:cstheme="majorBidi"/>
          <w:color w:val="auto"/>
          <w:sz w:val="22"/>
          <w:szCs w:val="22"/>
          <w:lang w:val="en-GB"/>
        </w:rPr>
        <w:t xml:space="preserve"> </w:t>
      </w:r>
      <w:r w:rsidR="00771812" w:rsidRPr="002E2B73">
        <w:rPr>
          <w:rFonts w:asciiTheme="majorBidi" w:hAnsiTheme="majorBidi" w:cstheme="majorBidi"/>
          <w:bCs/>
          <w:iCs/>
          <w:color w:val="auto"/>
          <w:sz w:val="22"/>
          <w:szCs w:val="22"/>
          <w:lang w:val="en-GB"/>
        </w:rPr>
        <w:t xml:space="preserve">IOM will conduct visits to raise </w:t>
      </w:r>
      <w:r w:rsidR="0056679A" w:rsidRPr="002E2B73">
        <w:rPr>
          <w:rFonts w:asciiTheme="majorBidi" w:hAnsiTheme="majorBidi" w:cstheme="majorBidi"/>
          <w:bCs/>
          <w:iCs/>
          <w:color w:val="auto"/>
          <w:sz w:val="22"/>
          <w:szCs w:val="22"/>
          <w:lang w:val="en-GB"/>
        </w:rPr>
        <w:t xml:space="preserve">community </w:t>
      </w:r>
      <w:r w:rsidR="00771812" w:rsidRPr="002E2B73">
        <w:rPr>
          <w:rFonts w:asciiTheme="majorBidi" w:hAnsiTheme="majorBidi" w:cstheme="majorBidi"/>
          <w:bCs/>
          <w:iCs/>
          <w:color w:val="auto"/>
          <w:sz w:val="22"/>
          <w:szCs w:val="22"/>
          <w:lang w:val="en-GB"/>
        </w:rPr>
        <w:t xml:space="preserve">awareness of the upcoming </w:t>
      </w:r>
      <w:r w:rsidR="00AB5861" w:rsidRPr="002E2B73">
        <w:rPr>
          <w:rFonts w:asciiTheme="majorBidi" w:hAnsiTheme="majorBidi" w:cstheme="majorBidi"/>
          <w:bCs/>
          <w:iCs/>
          <w:color w:val="auto"/>
          <w:sz w:val="22"/>
          <w:szCs w:val="22"/>
          <w:lang w:val="en-GB"/>
        </w:rPr>
        <w:t xml:space="preserve">data collection, </w:t>
      </w:r>
      <w:r w:rsidR="00771812" w:rsidRPr="002E2B73">
        <w:rPr>
          <w:rFonts w:asciiTheme="majorBidi" w:hAnsiTheme="majorBidi" w:cstheme="majorBidi"/>
          <w:bCs/>
          <w:iCs/>
          <w:color w:val="auto"/>
          <w:sz w:val="22"/>
          <w:szCs w:val="22"/>
          <w:lang w:val="en-GB"/>
        </w:rPr>
        <w:t>hold refresher training</w:t>
      </w:r>
      <w:r w:rsidR="001B3BB1" w:rsidRPr="002E2B73">
        <w:rPr>
          <w:rFonts w:asciiTheme="majorBidi" w:hAnsiTheme="majorBidi" w:cstheme="majorBidi"/>
          <w:bCs/>
          <w:iCs/>
          <w:color w:val="auto"/>
          <w:sz w:val="22"/>
          <w:szCs w:val="22"/>
          <w:lang w:val="en-GB"/>
        </w:rPr>
        <w:t>s</w:t>
      </w:r>
      <w:r w:rsidR="00771812" w:rsidRPr="002E2B73">
        <w:rPr>
          <w:rFonts w:asciiTheme="majorBidi" w:hAnsiTheme="majorBidi" w:cstheme="majorBidi"/>
          <w:bCs/>
          <w:iCs/>
          <w:color w:val="auto"/>
          <w:sz w:val="22"/>
          <w:szCs w:val="22"/>
          <w:lang w:val="en-GB"/>
        </w:rPr>
        <w:t xml:space="preserve"> for enumerators</w:t>
      </w:r>
      <w:r w:rsidR="007C29EF" w:rsidRPr="002E2B73">
        <w:rPr>
          <w:rFonts w:asciiTheme="majorBidi" w:hAnsiTheme="majorBidi" w:cstheme="majorBidi"/>
          <w:bCs/>
          <w:iCs/>
          <w:color w:val="auto"/>
          <w:sz w:val="22"/>
          <w:szCs w:val="22"/>
          <w:lang w:val="en-GB"/>
        </w:rPr>
        <w:t>,</w:t>
      </w:r>
      <w:r w:rsidR="008E4491" w:rsidRPr="002E2B73">
        <w:rPr>
          <w:rFonts w:asciiTheme="majorBidi" w:hAnsiTheme="majorBidi" w:cstheme="majorBidi"/>
          <w:bCs/>
          <w:iCs/>
          <w:color w:val="auto"/>
          <w:sz w:val="22"/>
          <w:szCs w:val="22"/>
          <w:lang w:val="en-GB"/>
        </w:rPr>
        <w:t xml:space="preserve"> and </w:t>
      </w:r>
      <w:r w:rsidR="007C29EF" w:rsidRPr="002E2B73">
        <w:rPr>
          <w:rFonts w:asciiTheme="majorBidi" w:hAnsiTheme="majorBidi" w:cstheme="majorBidi"/>
          <w:bCs/>
          <w:iCs/>
          <w:color w:val="auto"/>
          <w:sz w:val="22"/>
          <w:szCs w:val="22"/>
          <w:lang w:val="en-GB"/>
        </w:rPr>
        <w:t xml:space="preserve">organise </w:t>
      </w:r>
      <w:r w:rsidR="00771812" w:rsidRPr="002E2B73">
        <w:rPr>
          <w:rFonts w:asciiTheme="majorBidi" w:hAnsiTheme="majorBidi" w:cstheme="majorBidi"/>
          <w:bCs/>
          <w:iCs/>
          <w:color w:val="auto"/>
          <w:sz w:val="22"/>
          <w:szCs w:val="22"/>
          <w:lang w:val="en-GB"/>
        </w:rPr>
        <w:t>data collection</w:t>
      </w:r>
      <w:r w:rsidR="00BA26EE" w:rsidRPr="002E2B73">
        <w:rPr>
          <w:rFonts w:asciiTheme="majorBidi" w:hAnsiTheme="majorBidi" w:cstheme="majorBidi"/>
          <w:bCs/>
          <w:iCs/>
          <w:color w:val="auto"/>
          <w:sz w:val="22"/>
          <w:szCs w:val="22"/>
          <w:lang w:val="en-GB"/>
        </w:rPr>
        <w:t>.</w:t>
      </w:r>
      <w:r w:rsidR="00BA26EE" w:rsidRPr="002E2B73">
        <w:rPr>
          <w:rFonts w:cs="Times New Roman"/>
          <w:bCs/>
          <w:color w:val="auto"/>
          <w:sz w:val="22"/>
          <w:szCs w:val="22"/>
          <w:lang w:val="en-GB"/>
        </w:rPr>
        <w:t xml:space="preserve"> JIPS</w:t>
      </w:r>
      <w:r w:rsidR="001B3BB1" w:rsidRPr="002E2B73">
        <w:rPr>
          <w:rFonts w:cs="Times New Roman"/>
          <w:bCs/>
          <w:color w:val="auto"/>
          <w:sz w:val="22"/>
          <w:szCs w:val="22"/>
          <w:lang w:val="en-GB"/>
        </w:rPr>
        <w:t xml:space="preserve"> will analy</w:t>
      </w:r>
      <w:r w:rsidR="007C29EF" w:rsidRPr="002E2B73">
        <w:rPr>
          <w:rFonts w:cs="Times New Roman"/>
          <w:bCs/>
          <w:color w:val="auto"/>
          <w:sz w:val="22"/>
          <w:szCs w:val="22"/>
          <w:lang w:val="en-GB"/>
        </w:rPr>
        <w:t>s</w:t>
      </w:r>
      <w:r w:rsidR="001B3BB1" w:rsidRPr="002E2B73">
        <w:rPr>
          <w:rFonts w:cs="Times New Roman"/>
          <w:bCs/>
          <w:color w:val="auto"/>
          <w:sz w:val="22"/>
          <w:szCs w:val="22"/>
          <w:lang w:val="en-GB"/>
        </w:rPr>
        <w:t>e this data,</w:t>
      </w:r>
      <w:r w:rsidR="00BA26EE" w:rsidRPr="002E2B73">
        <w:rPr>
          <w:rFonts w:cs="Times New Roman"/>
          <w:bCs/>
          <w:color w:val="auto"/>
          <w:sz w:val="22"/>
          <w:szCs w:val="22"/>
          <w:lang w:val="en-GB"/>
        </w:rPr>
        <w:t xml:space="preserve"> </w:t>
      </w:r>
      <w:r w:rsidR="00AB5861" w:rsidRPr="002E2B73">
        <w:rPr>
          <w:rFonts w:cs="Times New Roman"/>
          <w:bCs/>
          <w:color w:val="auto"/>
          <w:sz w:val="22"/>
          <w:szCs w:val="22"/>
          <w:lang w:val="en-GB"/>
        </w:rPr>
        <w:t>focusing on</w:t>
      </w:r>
      <w:r w:rsidR="00BA26EE" w:rsidRPr="002E2B73">
        <w:rPr>
          <w:rFonts w:cs="Times New Roman"/>
          <w:bCs/>
          <w:color w:val="auto"/>
          <w:sz w:val="22"/>
          <w:szCs w:val="22"/>
          <w:lang w:val="en-GB"/>
        </w:rPr>
        <w:t xml:space="preserve"> </w:t>
      </w:r>
      <w:r w:rsidR="001B3BB1" w:rsidRPr="002E2B73">
        <w:rPr>
          <w:rFonts w:cs="Times New Roman"/>
          <w:bCs/>
          <w:color w:val="auto"/>
          <w:sz w:val="22"/>
          <w:szCs w:val="22"/>
          <w:lang w:val="en-GB"/>
        </w:rPr>
        <w:t xml:space="preserve">the </w:t>
      </w:r>
      <w:r w:rsidR="00BA26EE" w:rsidRPr="002E2B73">
        <w:rPr>
          <w:rFonts w:cs="Times New Roman"/>
          <w:bCs/>
          <w:color w:val="auto"/>
          <w:sz w:val="22"/>
          <w:szCs w:val="22"/>
          <w:lang w:val="en-GB"/>
        </w:rPr>
        <w:t xml:space="preserve">socio-economic </w:t>
      </w:r>
      <w:r w:rsidR="001B3BB1" w:rsidRPr="002E2B73">
        <w:rPr>
          <w:rFonts w:cs="Times New Roman"/>
          <w:bCs/>
          <w:color w:val="auto"/>
          <w:sz w:val="22"/>
          <w:szCs w:val="22"/>
          <w:lang w:val="en-GB"/>
        </w:rPr>
        <w:t>context</w:t>
      </w:r>
      <w:r w:rsidR="00BA26EE" w:rsidRPr="002E2B73">
        <w:rPr>
          <w:rFonts w:cs="Times New Roman"/>
          <w:bCs/>
          <w:color w:val="auto"/>
          <w:sz w:val="22"/>
          <w:szCs w:val="22"/>
          <w:lang w:val="en-GB"/>
        </w:rPr>
        <w:t>, access to services, and perceptions towards rule of law, inclusion, and durable solutions.</w:t>
      </w:r>
    </w:p>
    <w:p w14:paraId="7E3E0B24" w14:textId="77777777" w:rsidR="00E84DC9" w:rsidRPr="001B2D07" w:rsidRDefault="00E84DC9" w:rsidP="00392EB8">
      <w:pPr>
        <w:jc w:val="both"/>
        <w:rPr>
          <w:rFonts w:asciiTheme="majorBidi" w:hAnsiTheme="majorBidi" w:cstheme="majorBidi"/>
          <w:sz w:val="22"/>
          <w:szCs w:val="22"/>
        </w:rPr>
      </w:pPr>
    </w:p>
    <w:p w14:paraId="112F86C6" w14:textId="77777777" w:rsidR="008C782A" w:rsidRPr="009A1094" w:rsidRDefault="008364E5" w:rsidP="00392EB8">
      <w:pPr>
        <w:jc w:val="both"/>
        <w:rPr>
          <w:rFonts w:asciiTheme="majorBidi" w:hAnsiTheme="majorBidi" w:cstheme="majorBidi"/>
          <w:sz w:val="22"/>
          <w:szCs w:val="22"/>
        </w:rPr>
      </w:pPr>
      <w:r w:rsidRPr="000E4CBE">
        <w:rPr>
          <w:rFonts w:asciiTheme="majorBidi" w:hAnsiTheme="majorBidi" w:cstheme="majorBidi"/>
          <w:sz w:val="22"/>
          <w:szCs w:val="22"/>
        </w:rPr>
        <w:t xml:space="preserve">FOR PROJECTS WITHIN SIX MONTHS OF COMPLETION: summarize </w:t>
      </w:r>
      <w:r w:rsidR="00A64A02" w:rsidRPr="000E4CBE">
        <w:rPr>
          <w:rFonts w:asciiTheme="majorBidi" w:hAnsiTheme="majorBidi" w:cstheme="majorBidi"/>
          <w:b/>
          <w:bCs/>
          <w:sz w:val="22"/>
          <w:szCs w:val="22"/>
        </w:rPr>
        <w:t xml:space="preserve">the </w:t>
      </w:r>
      <w:r w:rsidR="001C56B8" w:rsidRPr="007F038B">
        <w:rPr>
          <w:rFonts w:asciiTheme="majorBidi" w:hAnsiTheme="majorBidi" w:cstheme="majorBidi"/>
          <w:b/>
          <w:bCs/>
          <w:sz w:val="22"/>
          <w:szCs w:val="22"/>
        </w:rPr>
        <w:t xml:space="preserve">main </w:t>
      </w:r>
      <w:r w:rsidR="00A64A02" w:rsidRPr="001D3F05">
        <w:rPr>
          <w:rFonts w:asciiTheme="majorBidi" w:hAnsiTheme="majorBidi" w:cstheme="majorBidi"/>
          <w:b/>
          <w:bCs/>
          <w:sz w:val="22"/>
          <w:szCs w:val="22"/>
        </w:rPr>
        <w:t>structural, institutional or societal level change the project has contributed to</w:t>
      </w:r>
      <w:r w:rsidR="00A64A02" w:rsidRPr="00E84F08">
        <w:rPr>
          <w:rFonts w:asciiTheme="majorBidi" w:hAnsiTheme="majorBidi" w:cstheme="majorBidi"/>
          <w:sz w:val="22"/>
          <w:szCs w:val="22"/>
        </w:rPr>
        <w:t xml:space="preserve">. This is not anecdotal </w:t>
      </w:r>
      <w:r w:rsidR="00A64A02" w:rsidRPr="001D1821">
        <w:rPr>
          <w:rFonts w:asciiTheme="majorBidi" w:hAnsiTheme="majorBidi" w:cstheme="majorBidi"/>
          <w:sz w:val="22"/>
          <w:szCs w:val="22"/>
        </w:rPr>
        <w:t>evidence</w:t>
      </w:r>
      <w:r w:rsidR="001B6DFD" w:rsidRPr="00AE36B9">
        <w:rPr>
          <w:rFonts w:asciiTheme="majorBidi" w:hAnsiTheme="majorBidi" w:cstheme="majorBidi"/>
          <w:sz w:val="22"/>
          <w:szCs w:val="22"/>
        </w:rPr>
        <w:t xml:space="preserve"> or a list of individual outputs</w:t>
      </w:r>
      <w:r w:rsidR="00A64A02" w:rsidRPr="00563B0C">
        <w:rPr>
          <w:rFonts w:asciiTheme="majorBidi" w:hAnsiTheme="majorBidi" w:cstheme="majorBidi"/>
          <w:sz w:val="22"/>
          <w:szCs w:val="22"/>
        </w:rPr>
        <w:t xml:space="preserve">, but </w:t>
      </w:r>
      <w:r w:rsidRPr="009A1094">
        <w:rPr>
          <w:rFonts w:asciiTheme="majorBidi" w:hAnsiTheme="majorBidi" w:cstheme="majorBidi"/>
          <w:sz w:val="22"/>
          <w:szCs w:val="22"/>
        </w:rPr>
        <w:t xml:space="preserve">a description of </w:t>
      </w:r>
      <w:r w:rsidR="00A64A02" w:rsidRPr="009A1094">
        <w:rPr>
          <w:rFonts w:asciiTheme="majorBidi" w:hAnsiTheme="majorBidi" w:cstheme="majorBidi"/>
          <w:sz w:val="22"/>
          <w:szCs w:val="22"/>
        </w:rPr>
        <w:t xml:space="preserve">progress made toward the main purpose of the project. </w:t>
      </w:r>
      <w:r w:rsidR="008C782A" w:rsidRPr="009A1094">
        <w:rPr>
          <w:rFonts w:asciiTheme="majorBidi" w:hAnsiTheme="majorBidi" w:cstheme="majorBidi"/>
          <w:sz w:val="22"/>
          <w:szCs w:val="22"/>
        </w:rPr>
        <w:t>(</w:t>
      </w:r>
      <w:r w:rsidR="00DA0EFA" w:rsidRPr="009A1094">
        <w:rPr>
          <w:rFonts w:asciiTheme="majorBidi" w:hAnsiTheme="majorBidi" w:cstheme="majorBidi"/>
          <w:sz w:val="22"/>
          <w:szCs w:val="22"/>
        </w:rPr>
        <w:t>1500-character</w:t>
      </w:r>
      <w:r w:rsidR="008C782A" w:rsidRPr="009A1094">
        <w:rPr>
          <w:rFonts w:asciiTheme="majorBidi" w:hAnsiTheme="majorBidi" w:cstheme="majorBidi"/>
          <w:sz w:val="22"/>
          <w:szCs w:val="22"/>
        </w:rPr>
        <w:t xml:space="preserve"> limit): </w:t>
      </w:r>
    </w:p>
    <w:p w14:paraId="112F86C7" w14:textId="77777777" w:rsidR="00C3254C" w:rsidRPr="00A4019D" w:rsidRDefault="00C3254C" w:rsidP="0085464E">
      <w:pPr>
        <w:rPr>
          <w:rFonts w:asciiTheme="majorBidi" w:hAnsiTheme="majorBidi" w:cstheme="majorBidi"/>
          <w:sz w:val="22"/>
          <w:szCs w:val="22"/>
        </w:rPr>
      </w:pPr>
    </w:p>
    <w:p w14:paraId="112F86C8" w14:textId="1A002F07" w:rsidR="00411A5F" w:rsidRPr="002E2B73" w:rsidRDefault="00A4019D" w:rsidP="002E2B73">
      <w:pPr>
        <w:jc w:val="both"/>
        <w:rPr>
          <w:rFonts w:asciiTheme="majorBidi" w:hAnsiTheme="majorBidi" w:cstheme="majorBidi"/>
          <w:color w:val="2F5496" w:themeColor="accent1" w:themeShade="BF"/>
          <w:sz w:val="22"/>
          <w:szCs w:val="22"/>
        </w:rPr>
      </w:pPr>
      <w:r w:rsidRPr="002E2B73">
        <w:rPr>
          <w:rFonts w:asciiTheme="majorBidi" w:hAnsiTheme="majorBidi" w:cstheme="majorBidi"/>
          <w:sz w:val="22"/>
          <w:szCs w:val="22"/>
        </w:rPr>
        <w:t>N</w:t>
      </w:r>
      <w:r w:rsidR="00FE3C0F" w:rsidRPr="002E2B73">
        <w:rPr>
          <w:rFonts w:asciiTheme="majorBidi" w:hAnsiTheme="majorBidi" w:cstheme="majorBidi"/>
          <w:sz w:val="22"/>
          <w:szCs w:val="22"/>
        </w:rPr>
        <w:t>ot applicable.</w:t>
      </w:r>
    </w:p>
    <w:p w14:paraId="112F86C9" w14:textId="77777777" w:rsidR="00764773" w:rsidRPr="00A4019D" w:rsidRDefault="00764773" w:rsidP="0085464E">
      <w:pPr>
        <w:rPr>
          <w:rFonts w:asciiTheme="majorBidi" w:hAnsiTheme="majorBidi" w:cstheme="majorBidi"/>
          <w:sz w:val="22"/>
          <w:szCs w:val="22"/>
        </w:rPr>
      </w:pPr>
    </w:p>
    <w:p w14:paraId="112F86CA" w14:textId="77777777" w:rsidR="00CE387E" w:rsidRDefault="008C782A" w:rsidP="0056679A">
      <w:pPr>
        <w:jc w:val="both"/>
        <w:rPr>
          <w:rFonts w:asciiTheme="majorBidi" w:hAnsiTheme="majorBidi" w:cstheme="majorBidi"/>
          <w:b/>
          <w:bCs/>
          <w:sz w:val="22"/>
          <w:szCs w:val="22"/>
        </w:rPr>
      </w:pPr>
      <w:r w:rsidRPr="00A4019D">
        <w:rPr>
          <w:rFonts w:asciiTheme="majorBidi" w:hAnsiTheme="majorBidi" w:cstheme="majorBidi"/>
          <w:b/>
          <w:bCs/>
          <w:sz w:val="22"/>
          <w:szCs w:val="22"/>
        </w:rPr>
        <w:lastRenderedPageBreak/>
        <w:t xml:space="preserve">In a few sentences, explain </w:t>
      </w:r>
      <w:r w:rsidR="00A64A02" w:rsidRPr="00A4019D">
        <w:rPr>
          <w:rFonts w:asciiTheme="majorBidi" w:hAnsiTheme="majorBidi" w:cstheme="majorBidi"/>
          <w:b/>
          <w:bCs/>
          <w:sz w:val="22"/>
          <w:szCs w:val="22"/>
        </w:rPr>
        <w:t xml:space="preserve">whether </w:t>
      </w:r>
      <w:r w:rsidRPr="00A4019D">
        <w:rPr>
          <w:rFonts w:asciiTheme="majorBidi" w:hAnsiTheme="majorBidi" w:cstheme="majorBidi"/>
          <w:b/>
          <w:bCs/>
          <w:sz w:val="22"/>
          <w:szCs w:val="22"/>
        </w:rPr>
        <w:t xml:space="preserve">the project has </w:t>
      </w:r>
      <w:r w:rsidR="00A64A02" w:rsidRPr="00A4019D">
        <w:rPr>
          <w:rFonts w:asciiTheme="majorBidi" w:hAnsiTheme="majorBidi" w:cstheme="majorBidi"/>
          <w:b/>
          <w:bCs/>
          <w:sz w:val="22"/>
          <w:szCs w:val="22"/>
        </w:rPr>
        <w:t>had a positive</w:t>
      </w:r>
      <w:r w:rsidRPr="00A4019D">
        <w:rPr>
          <w:rFonts w:asciiTheme="majorBidi" w:hAnsiTheme="majorBidi" w:cstheme="majorBidi"/>
          <w:b/>
          <w:bCs/>
          <w:sz w:val="22"/>
          <w:szCs w:val="22"/>
        </w:rPr>
        <w:t xml:space="preserve"> human impact</w:t>
      </w:r>
      <w:r w:rsidR="00A64A02" w:rsidRPr="00A4019D">
        <w:rPr>
          <w:rFonts w:asciiTheme="majorBidi" w:hAnsiTheme="majorBidi" w:cstheme="majorBidi"/>
          <w:b/>
          <w:bCs/>
          <w:sz w:val="22"/>
          <w:szCs w:val="22"/>
        </w:rPr>
        <w:t>.</w:t>
      </w:r>
      <w:r w:rsidRPr="00A4019D">
        <w:rPr>
          <w:rFonts w:asciiTheme="majorBidi" w:hAnsiTheme="majorBidi" w:cstheme="majorBidi"/>
          <w:b/>
          <w:bCs/>
          <w:sz w:val="22"/>
          <w:szCs w:val="22"/>
        </w:rPr>
        <w:t xml:space="preserve"> </w:t>
      </w:r>
      <w:r w:rsidR="00A64A02" w:rsidRPr="00A4019D">
        <w:rPr>
          <w:rFonts w:asciiTheme="majorBidi" w:hAnsiTheme="majorBidi" w:cstheme="majorBidi"/>
          <w:b/>
          <w:bCs/>
          <w:sz w:val="22"/>
          <w:szCs w:val="22"/>
        </w:rPr>
        <w:t>May include anecdotal stories about the project’s positive effect on the</w:t>
      </w:r>
      <w:r w:rsidRPr="00A4019D">
        <w:rPr>
          <w:rFonts w:asciiTheme="majorBidi" w:hAnsiTheme="majorBidi" w:cstheme="majorBidi"/>
          <w:b/>
          <w:bCs/>
          <w:sz w:val="22"/>
          <w:szCs w:val="22"/>
        </w:rPr>
        <w:t xml:space="preserve"> </w:t>
      </w:r>
      <w:r w:rsidR="00A64A02" w:rsidRPr="00A4019D">
        <w:rPr>
          <w:rFonts w:asciiTheme="majorBidi" w:hAnsiTheme="majorBidi" w:cstheme="majorBidi"/>
          <w:b/>
          <w:bCs/>
          <w:sz w:val="22"/>
          <w:szCs w:val="22"/>
        </w:rPr>
        <w:t xml:space="preserve">people’s </w:t>
      </w:r>
      <w:r w:rsidRPr="00A4019D">
        <w:rPr>
          <w:rFonts w:asciiTheme="majorBidi" w:hAnsiTheme="majorBidi" w:cstheme="majorBidi"/>
          <w:b/>
          <w:bCs/>
          <w:sz w:val="22"/>
          <w:szCs w:val="22"/>
        </w:rPr>
        <w:t>lives</w:t>
      </w:r>
      <w:r w:rsidR="00A64A02" w:rsidRPr="00A4019D">
        <w:rPr>
          <w:rFonts w:asciiTheme="majorBidi" w:hAnsiTheme="majorBidi" w:cstheme="majorBidi"/>
          <w:b/>
          <w:bCs/>
          <w:sz w:val="22"/>
          <w:szCs w:val="22"/>
        </w:rPr>
        <w:t>. Include</w:t>
      </w:r>
      <w:r w:rsidRPr="00A4019D">
        <w:rPr>
          <w:rFonts w:asciiTheme="majorBidi" w:hAnsiTheme="majorBidi" w:cstheme="majorBidi"/>
          <w:b/>
          <w:bCs/>
          <w:sz w:val="22"/>
          <w:szCs w:val="22"/>
        </w:rPr>
        <w:t xml:space="preserve"> direct quotes</w:t>
      </w:r>
      <w:r w:rsidR="00793DE6" w:rsidRPr="00A4019D">
        <w:rPr>
          <w:rFonts w:asciiTheme="majorBidi" w:hAnsiTheme="majorBidi" w:cstheme="majorBidi"/>
          <w:b/>
          <w:bCs/>
          <w:sz w:val="22"/>
          <w:szCs w:val="22"/>
        </w:rPr>
        <w:t xml:space="preserve"> </w:t>
      </w:r>
      <w:r w:rsidR="00A64A02" w:rsidRPr="00A4019D">
        <w:rPr>
          <w:rFonts w:asciiTheme="majorBidi" w:hAnsiTheme="majorBidi" w:cstheme="majorBidi"/>
          <w:b/>
          <w:bCs/>
          <w:sz w:val="22"/>
          <w:szCs w:val="22"/>
        </w:rPr>
        <w:t>where possible</w:t>
      </w:r>
      <w:r w:rsidR="001B6DFD" w:rsidRPr="00A4019D">
        <w:rPr>
          <w:rFonts w:asciiTheme="majorBidi" w:hAnsiTheme="majorBidi" w:cstheme="majorBidi"/>
          <w:b/>
          <w:bCs/>
          <w:sz w:val="22"/>
          <w:szCs w:val="22"/>
        </w:rPr>
        <w:t xml:space="preserve"> or web</w:t>
      </w:r>
      <w:r w:rsidR="00E5153A">
        <w:rPr>
          <w:rFonts w:asciiTheme="majorBidi" w:hAnsiTheme="majorBidi" w:cstheme="majorBidi"/>
          <w:b/>
          <w:bCs/>
          <w:sz w:val="22"/>
          <w:szCs w:val="22"/>
        </w:rPr>
        <w:t>-</w:t>
      </w:r>
      <w:r w:rsidR="001B6DFD" w:rsidRPr="00A4019D">
        <w:rPr>
          <w:rFonts w:asciiTheme="majorBidi" w:hAnsiTheme="majorBidi" w:cstheme="majorBidi"/>
          <w:b/>
          <w:bCs/>
          <w:sz w:val="22"/>
          <w:szCs w:val="22"/>
        </w:rPr>
        <w:t>links to strategic communications pieces</w:t>
      </w:r>
      <w:r w:rsidR="00A64A02" w:rsidRPr="00A4019D">
        <w:rPr>
          <w:rFonts w:asciiTheme="majorBidi" w:hAnsiTheme="majorBidi" w:cstheme="majorBidi"/>
          <w:b/>
          <w:bCs/>
          <w:sz w:val="22"/>
          <w:szCs w:val="22"/>
        </w:rPr>
        <w:t>.</w:t>
      </w:r>
      <w:r w:rsidRPr="00A4019D">
        <w:rPr>
          <w:rFonts w:asciiTheme="majorBidi" w:hAnsiTheme="majorBidi" w:cstheme="majorBidi"/>
          <w:b/>
          <w:bCs/>
          <w:sz w:val="22"/>
          <w:szCs w:val="22"/>
        </w:rPr>
        <w:t xml:space="preserve"> (</w:t>
      </w:r>
      <w:r w:rsidR="00DA0EFA" w:rsidRPr="00A4019D">
        <w:rPr>
          <w:rFonts w:asciiTheme="majorBidi" w:hAnsiTheme="majorBidi" w:cstheme="majorBidi"/>
          <w:b/>
          <w:bCs/>
          <w:sz w:val="22"/>
          <w:szCs w:val="22"/>
        </w:rPr>
        <w:t>2000-character</w:t>
      </w:r>
      <w:r w:rsidR="00FF2D3D">
        <w:rPr>
          <w:rFonts w:asciiTheme="majorBidi" w:hAnsiTheme="majorBidi" w:cstheme="majorBidi"/>
          <w:b/>
          <w:bCs/>
          <w:sz w:val="22"/>
          <w:szCs w:val="22"/>
        </w:rPr>
        <w:t xml:space="preserve"> limit):</w:t>
      </w:r>
    </w:p>
    <w:p w14:paraId="112F86CB" w14:textId="77777777" w:rsidR="00CE387E" w:rsidRPr="00A4019D" w:rsidRDefault="00CE387E" w:rsidP="0085464E">
      <w:pPr>
        <w:rPr>
          <w:rFonts w:asciiTheme="majorBidi" w:hAnsiTheme="majorBidi" w:cstheme="majorBidi"/>
          <w:b/>
          <w:bCs/>
          <w:sz w:val="22"/>
          <w:szCs w:val="22"/>
        </w:rPr>
      </w:pPr>
    </w:p>
    <w:p w14:paraId="6C2F1B78" w14:textId="757E947E" w:rsidR="003F0213" w:rsidRDefault="006D437A" w:rsidP="00EF5DA0">
      <w:pPr>
        <w:pStyle w:val="Body"/>
        <w:spacing w:after="120"/>
        <w:jc w:val="both"/>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pPr>
      <w:r w:rsidRPr="002E2B73">
        <w:rPr>
          <w:rFonts w:asciiTheme="majorBidi" w:hAnsiTheme="majorBidi" w:cstheme="majorBidi"/>
          <w:color w:val="auto"/>
          <w:sz w:val="22"/>
          <w:szCs w:val="22"/>
        </w:rPr>
        <w:t xml:space="preserve">On </w:t>
      </w:r>
      <w:r w:rsidR="00716474">
        <w:rPr>
          <w:rFonts w:asciiTheme="majorBidi" w:hAnsiTheme="majorBidi" w:cstheme="majorBidi"/>
          <w:color w:val="auto"/>
          <w:sz w:val="22"/>
          <w:szCs w:val="22"/>
        </w:rPr>
        <w:t>0</w:t>
      </w:r>
      <w:r w:rsidRPr="002E2B73">
        <w:rPr>
          <w:rFonts w:asciiTheme="majorBidi" w:hAnsiTheme="majorBidi" w:cstheme="majorBidi"/>
          <w:color w:val="auto"/>
          <w:sz w:val="22"/>
          <w:szCs w:val="22"/>
        </w:rPr>
        <w:t>3 October 2020,</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the </w:t>
      </w:r>
      <w:r w:rsidR="00AF428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T</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ransitional Government of Sudan</w:t>
      </w:r>
      <w:r w:rsidR="006925AE"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and </w:t>
      </w:r>
      <w:r w:rsidR="00AF081C"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members of </w:t>
      </w:r>
      <w:r w:rsidR="006925AE"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the</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Sudan Revolutionary Front (SRF)</w:t>
      </w:r>
      <w:r w:rsidR="006925AE"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signed</w:t>
      </w:r>
      <w:r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the Juba Peace Agreement</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which </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will</w:t>
      </w:r>
      <w:r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likely have a</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positive impact </w:t>
      </w:r>
      <w:r w:rsidR="004F370F"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on the </w:t>
      </w:r>
      <w:r w:rsidR="001106EE"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crisis in</w:t>
      </w:r>
      <w:r w:rsidR="004F370F"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Darfur. The </w:t>
      </w:r>
      <w:r w:rsidR="00A863A4"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A</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greement includes several protocols across a range of areas including security, power sharing, revenue sharing, land ownership</w:t>
      </w:r>
      <w:r w:rsidR="00576D4F"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and return of displaced populations</w:t>
      </w:r>
      <w:r w:rsidR="00576D4F"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It is therefore </w:t>
      </w:r>
      <w:r w:rsidR="00D058B8"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intended</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D058B8"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to</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set the foundations</w:t>
      </w:r>
      <w:r w:rsidR="00464181">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for</w:t>
      </w:r>
      <w:r w:rsidR="00164756"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314BB5"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peace</w:t>
      </w:r>
      <w:r w:rsidR="005537B2"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consolidation and</w:t>
      </w:r>
      <w:r w:rsidR="00314BB5" w:rsidRPr="002E2B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implementation</w:t>
      </w:r>
      <w:r w:rsidR="00AC47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5A1279">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Despite</w:t>
      </w:r>
      <w:r w:rsidR="00DD6181">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some consternation</w:t>
      </w:r>
      <w:r w:rsidR="00A27F06">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surrounding the Agreement,</w:t>
      </w:r>
      <w:r w:rsidR="00307FBD">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its signature has added momentum to the peace process and</w:t>
      </w:r>
      <w:r w:rsidR="0071253B">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EF74CF">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encouraged the Transitional Government of Sudan to </w:t>
      </w:r>
      <w:r w:rsidR="00D76B27">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pledge towards a more comprehensive and inclusive peace.</w:t>
      </w:r>
      <w:r w:rsidR="00E82768">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p>
    <w:p w14:paraId="2D73A649" w14:textId="6BE52D27" w:rsidR="00164756" w:rsidRDefault="002734CD" w:rsidP="00EF5DA0">
      <w:pPr>
        <w:pStyle w:val="Body"/>
        <w:spacing w:after="120"/>
        <w:jc w:val="both"/>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pPr>
      <w:r>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The Juba Peace Agreement’s emphasis on t</w:t>
      </w:r>
      <w:r w:rsidR="00B50911">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he voluntary return of IDPs and refugees </w:t>
      </w:r>
      <w:r w:rsidR="00297B7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is likely to have a significant impact</w:t>
      </w:r>
      <w:r w:rsidR="00F827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297B7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on </w:t>
      </w:r>
      <w:r w:rsidR="00F8277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West Darfur</w:t>
      </w:r>
      <w:r w:rsidR="00714BFC">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r w:rsidR="00A2066C">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297B7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including </w:t>
      </w:r>
      <w:r w:rsidR="00E14440">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Jebel Moon</w:t>
      </w:r>
      <w:r w:rsidR="00793032">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r w:rsidR="00D1381D">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793032">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w:t>
      </w:r>
      <w:r w:rsidR="00D1381D">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n 2019,</w:t>
      </w:r>
      <w:r w:rsidR="00FE5DD2">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up to 20 percent of the population </w:t>
      </w:r>
      <w:r w:rsidR="00793032">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in Jebel Mo</w:t>
      </w:r>
      <w:r w:rsidR="00714BC5">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on </w:t>
      </w:r>
      <w:r w:rsidR="00D1381D">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were</w:t>
      </w:r>
      <w:r w:rsidR="00FE5DD2">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reportedly</w:t>
      </w:r>
      <w:r w:rsidR="00791BAE">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2F77F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returning refugees.</w:t>
      </w:r>
      <w:r w:rsidR="008F57D6">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B46FC8">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In 2020, UN agencies</w:t>
      </w:r>
      <w:r w:rsidR="007063A0">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reported a large fluctuation of </w:t>
      </w:r>
      <w:r w:rsidR="00A7242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returning Sudanese</w:t>
      </w:r>
      <w:r w:rsidR="007063A0">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from Chad</w:t>
      </w:r>
      <w:r w:rsidR="00B960E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CC13D0">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into</w:t>
      </w:r>
      <w:r w:rsidR="00B960E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the Jebel Moon area</w:t>
      </w:r>
      <w:r w:rsidR="007063A0">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r w:rsidR="009E4BC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956BAE">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With the return of displaced populations, </w:t>
      </w:r>
      <w:r w:rsidR="001A403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renewed pressures will be placed on </w:t>
      </w:r>
      <w:r w:rsidR="00446F87">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the </w:t>
      </w:r>
      <w:r w:rsidR="00525F2E">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existing </w:t>
      </w:r>
      <w:r w:rsidR="00446F87">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land tenure </w:t>
      </w:r>
      <w:r w:rsidR="00D76AC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system</w:t>
      </w:r>
      <w:r w:rsidR="00CC0C9E">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which can potentially reignite conflict</w:t>
      </w:r>
      <w:r w:rsidR="00566EDB">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662014">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As such</w:t>
      </w:r>
      <w:r w:rsidR="00D66F24">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r w:rsidR="003239EE">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sustainable peace in West Darfur is contingent on</w:t>
      </w:r>
      <w:r w:rsidR="00E66101">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421DF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a </w:t>
      </w:r>
      <w:r w:rsidR="00730EC4">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durable solutions</w:t>
      </w:r>
      <w:r w:rsidR="006B0916">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-based</w:t>
      </w:r>
      <w:r w:rsidR="00421DF3">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approach,</w:t>
      </w:r>
      <w:r w:rsidR="00FB7398">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w:t>
      </w:r>
      <w:r w:rsidR="00587378">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namely the</w:t>
      </w:r>
      <w:r w:rsidR="00FB7398">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 peaceful resolution of land disputes an</w:t>
      </w:r>
      <w:r w:rsidR="00DA2F77">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 xml:space="preserve">d reintegration of </w:t>
      </w:r>
      <w:r w:rsidR="00D627CA">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returnees</w:t>
      </w:r>
      <w:r w:rsidR="00436467">
        <w:rPr>
          <w:rFonts w:asciiTheme="majorBidi" w:eastAsia="Times New Roman" w:hAnsiTheme="majorBidi" w:cstheme="majorBidi"/>
          <w:color w:val="auto"/>
          <w:sz w:val="22"/>
          <w:szCs w:val="22"/>
          <w:bdr w:val="none" w:sz="0" w:space="0" w:color="auto"/>
          <w:lang w:val="en-GB" w:eastAsia="en-GB"/>
          <w14:textOutline w14:w="0" w14:cap="rnd" w14:cmpd="sng" w14:algn="ctr">
            <w14:noFill/>
            <w14:prstDash w14:val="solid"/>
            <w14:bevel/>
          </w14:textOutline>
        </w:rPr>
        <w:t>.</w:t>
      </w:r>
    </w:p>
    <w:p w14:paraId="64992651" w14:textId="7B55D98A" w:rsidR="00A700DB" w:rsidRPr="002E2B73" w:rsidRDefault="0016733C" w:rsidP="002E2B73">
      <w:pPr>
        <w:jc w:val="both"/>
        <w:rPr>
          <w:rFonts w:asciiTheme="majorBidi" w:hAnsiTheme="majorBidi" w:cstheme="majorBidi"/>
          <w:sz w:val="22"/>
          <w:szCs w:val="22"/>
        </w:rPr>
      </w:pPr>
      <w:r w:rsidRPr="00415B09">
        <w:rPr>
          <w:rFonts w:asciiTheme="majorBidi" w:hAnsiTheme="majorBidi" w:cstheme="majorBidi"/>
          <w:sz w:val="22"/>
          <w:szCs w:val="22"/>
        </w:rPr>
        <w:t xml:space="preserve">Since field activities </w:t>
      </w:r>
      <w:r>
        <w:rPr>
          <w:rFonts w:asciiTheme="majorBidi" w:hAnsiTheme="majorBidi" w:cstheme="majorBidi"/>
          <w:sz w:val="22"/>
          <w:szCs w:val="22"/>
        </w:rPr>
        <w:t>only restarted</w:t>
      </w:r>
      <w:r w:rsidR="00F22063">
        <w:rPr>
          <w:rFonts w:asciiTheme="majorBidi" w:hAnsiTheme="majorBidi" w:cstheme="majorBidi"/>
          <w:sz w:val="22"/>
          <w:szCs w:val="22"/>
        </w:rPr>
        <w:t xml:space="preserve"> in September 2020</w:t>
      </w:r>
      <w:r w:rsidRPr="00415B09">
        <w:rPr>
          <w:rFonts w:asciiTheme="majorBidi" w:hAnsiTheme="majorBidi" w:cstheme="majorBidi"/>
          <w:sz w:val="22"/>
          <w:szCs w:val="22"/>
        </w:rPr>
        <w:t>, it is too early to assess any</w:t>
      </w:r>
      <w:r w:rsidR="001E331C">
        <w:rPr>
          <w:rFonts w:asciiTheme="majorBidi" w:hAnsiTheme="majorBidi" w:cstheme="majorBidi"/>
          <w:sz w:val="22"/>
          <w:szCs w:val="22"/>
        </w:rPr>
        <w:t xml:space="preserve"> concrete</w:t>
      </w:r>
      <w:r w:rsidRPr="00415B09">
        <w:rPr>
          <w:rFonts w:asciiTheme="majorBidi" w:hAnsiTheme="majorBidi" w:cstheme="majorBidi"/>
          <w:sz w:val="22"/>
          <w:szCs w:val="22"/>
        </w:rPr>
        <w:t xml:space="preserve"> impact. Nevertheless, according to IPs in the Jebel Moon area, there has been</w:t>
      </w:r>
      <w:r w:rsidR="00703C0A">
        <w:rPr>
          <w:rFonts w:asciiTheme="majorBidi" w:hAnsiTheme="majorBidi" w:cstheme="majorBidi"/>
          <w:sz w:val="22"/>
          <w:szCs w:val="22"/>
        </w:rPr>
        <w:t xml:space="preserve"> a positive shift in perception</w:t>
      </w:r>
      <w:r w:rsidRPr="00415B09">
        <w:rPr>
          <w:rFonts w:asciiTheme="majorBidi" w:hAnsiTheme="majorBidi" w:cstheme="majorBidi"/>
          <w:sz w:val="22"/>
          <w:szCs w:val="22"/>
        </w:rPr>
        <w:t xml:space="preserve"> among some local community members, who have indicated their anticipation of the upcoming projects and are welcoming opportunities to resolve intercommunal conflicts in a peaceful manner.</w:t>
      </w:r>
      <w:r w:rsidR="00014287">
        <w:rPr>
          <w:rFonts w:asciiTheme="majorBidi" w:hAnsiTheme="majorBidi" w:cstheme="majorBidi"/>
          <w:sz w:val="22"/>
          <w:szCs w:val="22"/>
        </w:rPr>
        <w:t xml:space="preserve"> </w:t>
      </w:r>
      <w:r w:rsidR="00EE6A1C">
        <w:rPr>
          <w:rFonts w:asciiTheme="majorBidi" w:hAnsiTheme="majorBidi" w:cstheme="majorBidi"/>
          <w:sz w:val="22"/>
          <w:szCs w:val="22"/>
        </w:rPr>
        <w:t xml:space="preserve">Importantly, with the formation of community-based </w:t>
      </w:r>
      <w:r w:rsidR="00305BCD">
        <w:rPr>
          <w:rFonts w:asciiTheme="majorBidi" w:hAnsiTheme="majorBidi" w:cstheme="majorBidi"/>
          <w:sz w:val="22"/>
          <w:szCs w:val="22"/>
        </w:rPr>
        <w:t xml:space="preserve">protection </w:t>
      </w:r>
      <w:r w:rsidR="00EE6A1C">
        <w:rPr>
          <w:rFonts w:asciiTheme="majorBidi" w:hAnsiTheme="majorBidi" w:cstheme="majorBidi"/>
          <w:sz w:val="22"/>
          <w:szCs w:val="22"/>
        </w:rPr>
        <w:t xml:space="preserve">and </w:t>
      </w:r>
      <w:r w:rsidR="005925E5">
        <w:rPr>
          <w:rFonts w:asciiTheme="majorBidi" w:hAnsiTheme="majorBidi" w:cstheme="majorBidi"/>
          <w:sz w:val="22"/>
          <w:szCs w:val="22"/>
        </w:rPr>
        <w:t>reconciliation</w:t>
      </w:r>
      <w:r w:rsidR="00EE6A1C">
        <w:rPr>
          <w:rFonts w:asciiTheme="majorBidi" w:hAnsiTheme="majorBidi" w:cstheme="majorBidi"/>
          <w:sz w:val="22"/>
          <w:szCs w:val="22"/>
        </w:rPr>
        <w:t xml:space="preserve"> committees, </w:t>
      </w:r>
      <w:r w:rsidR="002C76F1">
        <w:rPr>
          <w:rFonts w:asciiTheme="majorBidi" w:hAnsiTheme="majorBidi" w:cstheme="majorBidi"/>
          <w:sz w:val="22"/>
          <w:szCs w:val="22"/>
        </w:rPr>
        <w:t xml:space="preserve">local communities are reportedly more receptive to the need </w:t>
      </w:r>
      <w:r w:rsidR="000F7624">
        <w:rPr>
          <w:rFonts w:asciiTheme="majorBidi" w:hAnsiTheme="majorBidi" w:cstheme="majorBidi"/>
          <w:sz w:val="22"/>
          <w:szCs w:val="22"/>
        </w:rPr>
        <w:t xml:space="preserve">for </w:t>
      </w:r>
      <w:r w:rsidR="006966F6">
        <w:rPr>
          <w:rFonts w:asciiTheme="majorBidi" w:hAnsiTheme="majorBidi" w:cstheme="majorBidi"/>
          <w:sz w:val="22"/>
          <w:szCs w:val="22"/>
        </w:rPr>
        <w:t>increased</w:t>
      </w:r>
      <w:r w:rsidR="000F7624">
        <w:rPr>
          <w:rFonts w:asciiTheme="majorBidi" w:hAnsiTheme="majorBidi" w:cstheme="majorBidi"/>
          <w:sz w:val="22"/>
          <w:szCs w:val="22"/>
        </w:rPr>
        <w:t xml:space="preserve"> involvement of nomadic populations in community life</w:t>
      </w:r>
      <w:r w:rsidR="004D0573">
        <w:rPr>
          <w:rFonts w:asciiTheme="majorBidi" w:hAnsiTheme="majorBidi" w:cstheme="majorBidi"/>
          <w:sz w:val="22"/>
          <w:szCs w:val="22"/>
        </w:rPr>
        <w:t xml:space="preserve">, which is </w:t>
      </w:r>
      <w:r w:rsidR="00717B1A">
        <w:rPr>
          <w:rFonts w:asciiTheme="majorBidi" w:hAnsiTheme="majorBidi" w:cstheme="majorBidi"/>
          <w:sz w:val="22"/>
          <w:szCs w:val="22"/>
        </w:rPr>
        <w:t xml:space="preserve">an </w:t>
      </w:r>
      <w:r w:rsidR="004D0573">
        <w:rPr>
          <w:rFonts w:asciiTheme="majorBidi" w:hAnsiTheme="majorBidi" w:cstheme="majorBidi"/>
          <w:sz w:val="22"/>
          <w:szCs w:val="22"/>
        </w:rPr>
        <w:t xml:space="preserve">important step towards reducing the </w:t>
      </w:r>
      <w:r w:rsidR="00FC63D2">
        <w:rPr>
          <w:rFonts w:asciiTheme="majorBidi" w:hAnsiTheme="majorBidi" w:cstheme="majorBidi"/>
          <w:sz w:val="22"/>
          <w:szCs w:val="22"/>
        </w:rPr>
        <w:t>perception</w:t>
      </w:r>
      <w:r w:rsidR="004D0573">
        <w:rPr>
          <w:rFonts w:asciiTheme="majorBidi" w:hAnsiTheme="majorBidi" w:cstheme="majorBidi"/>
          <w:sz w:val="22"/>
          <w:szCs w:val="22"/>
        </w:rPr>
        <w:t xml:space="preserve"> of discrimination </w:t>
      </w:r>
      <w:r w:rsidR="00FC63D2">
        <w:rPr>
          <w:rFonts w:asciiTheme="majorBidi" w:hAnsiTheme="majorBidi" w:cstheme="majorBidi"/>
          <w:sz w:val="22"/>
          <w:szCs w:val="22"/>
        </w:rPr>
        <w:t xml:space="preserve">among nomads that has contributed to </w:t>
      </w:r>
      <w:r w:rsidR="004132AA">
        <w:rPr>
          <w:rFonts w:asciiTheme="majorBidi" w:hAnsiTheme="majorBidi" w:cstheme="majorBidi"/>
          <w:sz w:val="22"/>
          <w:szCs w:val="22"/>
        </w:rPr>
        <w:t>the</w:t>
      </w:r>
      <w:r w:rsidR="00FC63D2">
        <w:rPr>
          <w:rFonts w:asciiTheme="majorBidi" w:hAnsiTheme="majorBidi" w:cstheme="majorBidi"/>
          <w:sz w:val="22"/>
          <w:szCs w:val="22"/>
        </w:rPr>
        <w:t xml:space="preserve"> con</w:t>
      </w:r>
      <w:r w:rsidR="00D62EED">
        <w:rPr>
          <w:rFonts w:asciiTheme="majorBidi" w:hAnsiTheme="majorBidi" w:cstheme="majorBidi"/>
          <w:sz w:val="22"/>
          <w:szCs w:val="22"/>
        </w:rPr>
        <w:t>f</w:t>
      </w:r>
      <w:r w:rsidR="00FC63D2">
        <w:rPr>
          <w:rFonts w:asciiTheme="majorBidi" w:hAnsiTheme="majorBidi" w:cstheme="majorBidi"/>
          <w:sz w:val="22"/>
          <w:szCs w:val="22"/>
        </w:rPr>
        <w:t>lict.</w:t>
      </w:r>
    </w:p>
    <w:p w14:paraId="112F86CE" w14:textId="77777777" w:rsidR="00F5504F" w:rsidRDefault="00206D45" w:rsidP="0032589D">
      <w:pPr>
        <w:pStyle w:val="Heading2"/>
        <w:rPr>
          <w:i w:val="0"/>
          <w:iCs w:val="0"/>
          <w:sz w:val="24"/>
          <w:szCs w:val="24"/>
          <w:u w:val="single"/>
        </w:rPr>
      </w:pPr>
      <w:r w:rsidRPr="0032589D">
        <w:rPr>
          <w:i w:val="0"/>
          <w:iCs w:val="0"/>
          <w:sz w:val="24"/>
          <w:szCs w:val="24"/>
          <w:u w:val="single"/>
        </w:rPr>
        <w:t xml:space="preserve">PART II: RESULT PROGRESS BY PROJECT OUTCOME </w:t>
      </w:r>
    </w:p>
    <w:p w14:paraId="112F86CF" w14:textId="77777777" w:rsidR="000F4AE3" w:rsidRPr="00BD0125" w:rsidRDefault="000F4AE3" w:rsidP="000F4AE3">
      <w:pPr>
        <w:pStyle w:val="Body"/>
        <w:jc w:val="both"/>
        <w:rPr>
          <w:rFonts w:eastAsia="Helvetica" w:cs="Times New Roman"/>
          <w:i/>
          <w:iCs/>
          <w:color w:val="auto"/>
          <w:sz w:val="20"/>
          <w:szCs w:val="20"/>
        </w:rPr>
      </w:pPr>
      <w:r w:rsidRPr="00BD0125">
        <w:rPr>
          <w:rFonts w:cs="Times New Roman"/>
          <w:i/>
          <w:iCs/>
          <w:color w:val="auto"/>
          <w:sz w:val="20"/>
          <w:szCs w:val="20"/>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112F86D0" w14:textId="77777777" w:rsidR="000F4AE3" w:rsidRPr="00BD0125" w:rsidRDefault="000F4AE3" w:rsidP="000F4AE3">
      <w:pPr>
        <w:pStyle w:val="Body"/>
        <w:jc w:val="both"/>
        <w:rPr>
          <w:rFonts w:eastAsia="Helvetica" w:cs="Times New Roman"/>
          <w:i/>
          <w:iCs/>
          <w:color w:val="auto"/>
          <w:sz w:val="20"/>
          <w:szCs w:val="20"/>
        </w:rPr>
      </w:pPr>
    </w:p>
    <w:p w14:paraId="112F86D1" w14:textId="77777777" w:rsidR="000F4AE3" w:rsidRPr="00CF77AF" w:rsidRDefault="000F4AE3" w:rsidP="000F4AE3">
      <w:pPr>
        <w:pStyle w:val="Body"/>
        <w:numPr>
          <w:ilvl w:val="0"/>
          <w:numId w:val="9"/>
        </w:numPr>
        <w:jc w:val="both"/>
        <w:rPr>
          <w:rFonts w:cs="Times New Roman"/>
          <w:i/>
          <w:iCs/>
          <w:color w:val="auto"/>
          <w:sz w:val="20"/>
          <w:szCs w:val="20"/>
        </w:rPr>
      </w:pPr>
      <w:r w:rsidRPr="00CF77AF">
        <w:rPr>
          <w:rFonts w:cs="Times New Roman"/>
          <w:i/>
          <w:iCs/>
          <w:color w:val="auto"/>
          <w:sz w:val="20"/>
          <w:szCs w:val="20"/>
          <w:rtl/>
          <w:lang w:val="ar-SA"/>
        </w:rPr>
        <w:t>“</w:t>
      </w:r>
      <w:r w:rsidRPr="00CF77AF">
        <w:rPr>
          <w:rFonts w:cs="Times New Roman"/>
          <w:i/>
          <w:iCs/>
          <w:color w:val="auto"/>
          <w:sz w:val="20"/>
          <w:szCs w:val="20"/>
        </w:rPr>
        <w:t xml:space="preserve">On track” refers to the timely completion of outputs as indicated in the workplan. </w:t>
      </w:r>
    </w:p>
    <w:p w14:paraId="112F86D3" w14:textId="38F25270" w:rsidR="000F4AE3" w:rsidRPr="00CF77AF" w:rsidRDefault="000F4AE3" w:rsidP="006748DF">
      <w:pPr>
        <w:pStyle w:val="Body"/>
        <w:numPr>
          <w:ilvl w:val="0"/>
          <w:numId w:val="9"/>
        </w:numPr>
        <w:jc w:val="both"/>
        <w:rPr>
          <w:rFonts w:cs="Times New Roman"/>
          <w:i/>
          <w:iCs/>
          <w:color w:val="auto"/>
          <w:sz w:val="20"/>
          <w:szCs w:val="20"/>
        </w:rPr>
      </w:pPr>
      <w:r w:rsidRPr="00CF77AF">
        <w:rPr>
          <w:rFonts w:cs="Times New Roman"/>
          <w:i/>
          <w:iCs/>
          <w:color w:val="auto"/>
          <w:sz w:val="20"/>
          <w:szCs w:val="20"/>
          <w:rtl/>
          <w:lang w:val="ar-SA"/>
        </w:rPr>
        <w:t>“</w:t>
      </w:r>
      <w:r w:rsidRPr="00CF77AF">
        <w:rPr>
          <w:rFonts w:cs="Times New Roman"/>
          <w:i/>
          <w:iCs/>
          <w:color w:val="auto"/>
          <w:sz w:val="20"/>
          <w:szCs w:val="20"/>
        </w:rPr>
        <w:t>On track with peacebuilding results” refers to higher-level changes in the conflict or peace factors that the project is meant to contribute to. These effects are more likely in mature projects than in newer ones</w:t>
      </w:r>
    </w:p>
    <w:p w14:paraId="112F86D4" w14:textId="77777777" w:rsidR="0032589D" w:rsidRDefault="007626C9" w:rsidP="0032589D">
      <w:pPr>
        <w:pStyle w:val="Heading3"/>
      </w:pPr>
      <w:r w:rsidRPr="00A4019D">
        <w:t xml:space="preserve">Outcome </w:t>
      </w:r>
      <w:r w:rsidR="005216B2" w:rsidRPr="00A4019D">
        <w:t>1:</w:t>
      </w:r>
    </w:p>
    <w:p w14:paraId="112F86D5" w14:textId="77777777" w:rsidR="0097684C" w:rsidRDefault="0097684C" w:rsidP="0085464E">
      <w:pPr>
        <w:jc w:val="both"/>
        <w:rPr>
          <w:rFonts w:asciiTheme="majorBidi" w:eastAsia="Arial" w:hAnsiTheme="majorBidi" w:cstheme="majorBidi"/>
          <w:bCs/>
          <w:sz w:val="22"/>
          <w:szCs w:val="22"/>
        </w:rPr>
      </w:pPr>
    </w:p>
    <w:p w14:paraId="112F86D6" w14:textId="77777777" w:rsidR="00262892" w:rsidRPr="009C2C25" w:rsidRDefault="00262892" w:rsidP="0085464E">
      <w:pPr>
        <w:jc w:val="both"/>
        <w:rPr>
          <w:rFonts w:asciiTheme="majorBidi" w:hAnsiTheme="majorBidi" w:cstheme="majorBidi"/>
          <w:i/>
          <w:iCs/>
          <w:sz w:val="22"/>
          <w:szCs w:val="22"/>
        </w:rPr>
      </w:pPr>
      <w:r w:rsidRPr="009C2C25">
        <w:rPr>
          <w:rFonts w:asciiTheme="majorBidi" w:eastAsia="Arial" w:hAnsiTheme="majorBidi" w:cstheme="majorBidi"/>
          <w:bCs/>
          <w:i/>
          <w:iCs/>
          <w:sz w:val="22"/>
          <w:szCs w:val="22"/>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112F86D7" w14:textId="77777777" w:rsidR="00D3351A" w:rsidRPr="009C2C25" w:rsidRDefault="00D3351A" w:rsidP="0085464E">
      <w:pPr>
        <w:rPr>
          <w:rFonts w:asciiTheme="majorBidi" w:hAnsiTheme="majorBidi" w:cstheme="majorBidi"/>
          <w:b/>
          <w:i/>
          <w:iCs/>
        </w:rPr>
      </w:pPr>
    </w:p>
    <w:p w14:paraId="112F86D8" w14:textId="437BCF2B" w:rsidR="002E1CED" w:rsidRPr="00A4019D" w:rsidRDefault="002E1CED" w:rsidP="00D66449">
      <w:pPr>
        <w:rPr>
          <w:rFonts w:asciiTheme="majorBidi" w:hAnsiTheme="majorBidi" w:cstheme="majorBidi"/>
          <w:b/>
          <w:color w:val="00B0F0"/>
          <w:sz w:val="22"/>
          <w:szCs w:val="22"/>
        </w:rPr>
      </w:pPr>
      <w:r w:rsidRPr="00A4019D">
        <w:rPr>
          <w:rFonts w:asciiTheme="majorBidi" w:hAnsiTheme="majorBidi" w:cstheme="majorBidi"/>
          <w:b/>
          <w:sz w:val="22"/>
          <w:szCs w:val="22"/>
        </w:rPr>
        <w:t xml:space="preserve">Rate the </w:t>
      </w:r>
      <w:r w:rsidR="00A47DDA" w:rsidRPr="00A4019D">
        <w:rPr>
          <w:rFonts w:asciiTheme="majorBidi" w:hAnsiTheme="majorBidi" w:cstheme="majorBidi"/>
          <w:b/>
          <w:sz w:val="22"/>
          <w:szCs w:val="22"/>
        </w:rPr>
        <w:t xml:space="preserve">current </w:t>
      </w:r>
      <w:r w:rsidRPr="00A4019D">
        <w:rPr>
          <w:rFonts w:asciiTheme="majorBidi" w:hAnsiTheme="majorBidi" w:cstheme="majorBidi"/>
          <w:b/>
          <w:sz w:val="22"/>
          <w:szCs w:val="22"/>
        </w:rPr>
        <w:t xml:space="preserve">status of the </w:t>
      </w:r>
      <w:r w:rsidR="00323ABC" w:rsidRPr="00A4019D">
        <w:rPr>
          <w:rFonts w:asciiTheme="majorBidi" w:hAnsiTheme="majorBidi" w:cstheme="majorBidi"/>
          <w:b/>
          <w:sz w:val="22"/>
          <w:szCs w:val="22"/>
        </w:rPr>
        <w:t>outcome</w:t>
      </w:r>
      <w:r w:rsidR="00764773" w:rsidRPr="00A4019D">
        <w:rPr>
          <w:rFonts w:asciiTheme="majorBidi" w:hAnsiTheme="majorBidi" w:cstheme="majorBidi"/>
          <w:b/>
          <w:sz w:val="22"/>
          <w:szCs w:val="22"/>
        </w:rPr>
        <w:t xml:space="preserve"> progress</w:t>
      </w:r>
      <w:r w:rsidRPr="00A4019D">
        <w:rPr>
          <w:rFonts w:asciiTheme="majorBidi" w:hAnsiTheme="majorBidi" w:cstheme="majorBidi"/>
          <w:b/>
          <w:sz w:val="22"/>
          <w:szCs w:val="22"/>
        </w:rPr>
        <w:t xml:space="preserve">: </w:t>
      </w:r>
      <w:bookmarkStart w:id="1" w:name="_Hlk42770504"/>
      <w:r w:rsidR="00AD1E6F" w:rsidRPr="00B97961">
        <w:rPr>
          <w:rFonts w:asciiTheme="majorBidi" w:hAnsiTheme="majorBidi" w:cstheme="majorBidi"/>
          <w:b/>
          <w:sz w:val="22"/>
          <w:szCs w:val="22"/>
        </w:rPr>
        <w:t>O</w:t>
      </w:r>
      <w:r w:rsidR="00D66449">
        <w:rPr>
          <w:rFonts w:asciiTheme="majorBidi" w:hAnsiTheme="majorBidi" w:cstheme="majorBidi"/>
          <w:b/>
          <w:sz w:val="22"/>
          <w:szCs w:val="22"/>
        </w:rPr>
        <w:t>ff</w:t>
      </w:r>
      <w:r w:rsidR="00134489">
        <w:rPr>
          <w:rFonts w:asciiTheme="majorBidi" w:hAnsiTheme="majorBidi" w:cstheme="majorBidi"/>
          <w:b/>
          <w:sz w:val="22"/>
          <w:szCs w:val="22"/>
        </w:rPr>
        <w:t xml:space="preserve"> </w:t>
      </w:r>
      <w:r w:rsidR="00AD1E6F" w:rsidRPr="00B97961">
        <w:rPr>
          <w:rFonts w:asciiTheme="majorBidi" w:hAnsiTheme="majorBidi" w:cstheme="majorBidi"/>
          <w:b/>
          <w:sz w:val="22"/>
          <w:szCs w:val="22"/>
        </w:rPr>
        <w:t>Track</w:t>
      </w:r>
    </w:p>
    <w:bookmarkEnd w:id="1"/>
    <w:p w14:paraId="112F86D9" w14:textId="77777777" w:rsidR="002E1CED" w:rsidRPr="00A4019D" w:rsidRDefault="002E1CED" w:rsidP="0085464E">
      <w:pPr>
        <w:jc w:val="both"/>
        <w:rPr>
          <w:rFonts w:asciiTheme="majorBidi" w:hAnsiTheme="majorBidi" w:cstheme="majorBidi"/>
          <w:b/>
          <w:sz w:val="22"/>
          <w:szCs w:val="22"/>
        </w:rPr>
      </w:pPr>
    </w:p>
    <w:p w14:paraId="112F86DA" w14:textId="77777777" w:rsidR="005216B2" w:rsidRPr="00A4019D" w:rsidRDefault="003235DF" w:rsidP="0085464E">
      <w:pPr>
        <w:jc w:val="both"/>
        <w:rPr>
          <w:rFonts w:asciiTheme="majorBidi" w:hAnsiTheme="majorBidi" w:cstheme="majorBidi"/>
          <w:i/>
          <w:sz w:val="22"/>
          <w:szCs w:val="22"/>
        </w:rPr>
      </w:pPr>
      <w:r w:rsidRPr="00A4019D">
        <w:rPr>
          <w:rFonts w:asciiTheme="majorBidi" w:hAnsiTheme="majorBidi" w:cstheme="majorBidi"/>
          <w:b/>
          <w:sz w:val="22"/>
          <w:szCs w:val="22"/>
        </w:rPr>
        <w:t xml:space="preserve">Progress summary: </w:t>
      </w:r>
      <w:r w:rsidRPr="00A4019D">
        <w:rPr>
          <w:rFonts w:asciiTheme="majorBidi" w:hAnsiTheme="majorBidi" w:cstheme="majorBidi"/>
          <w:i/>
          <w:sz w:val="22"/>
          <w:szCs w:val="22"/>
        </w:rPr>
        <w:t>(</w:t>
      </w:r>
      <w:r w:rsidR="00DA0EFA" w:rsidRPr="00A4019D">
        <w:rPr>
          <w:rFonts w:asciiTheme="majorBidi" w:hAnsiTheme="majorBidi" w:cstheme="majorBidi"/>
          <w:i/>
          <w:sz w:val="22"/>
          <w:szCs w:val="22"/>
        </w:rPr>
        <w:t>3000-character</w:t>
      </w:r>
      <w:r w:rsidRPr="00A4019D">
        <w:rPr>
          <w:rFonts w:asciiTheme="majorBidi" w:hAnsiTheme="majorBidi" w:cstheme="majorBidi"/>
          <w:i/>
          <w:sz w:val="22"/>
          <w:szCs w:val="22"/>
        </w:rPr>
        <w:t xml:space="preserve"> limit)</w:t>
      </w:r>
    </w:p>
    <w:p w14:paraId="21CDE5E0" w14:textId="77777777" w:rsidR="006A3C3E" w:rsidRPr="00220EA3" w:rsidRDefault="006A3C3E" w:rsidP="006A3C3E">
      <w:pPr>
        <w:jc w:val="both"/>
        <w:rPr>
          <w:rFonts w:asciiTheme="majorBidi" w:hAnsiTheme="majorBidi" w:cstheme="majorBidi"/>
          <w:color w:val="2F5496" w:themeColor="accent1" w:themeShade="BF"/>
          <w:sz w:val="22"/>
          <w:szCs w:val="22"/>
          <w:lang w:val="en-US" w:eastAsia="en-US"/>
        </w:rPr>
      </w:pPr>
    </w:p>
    <w:p w14:paraId="60C3F037" w14:textId="7FEE4943" w:rsidR="005B04B9" w:rsidRPr="002E2B73" w:rsidRDefault="006A3C3E" w:rsidP="00A42C92">
      <w:pPr>
        <w:pStyle w:val="CommentText"/>
        <w:jc w:val="both"/>
        <w:rPr>
          <w:rFonts w:asciiTheme="majorBidi" w:hAnsiTheme="majorBidi" w:cstheme="majorBidi"/>
          <w:sz w:val="22"/>
          <w:szCs w:val="22"/>
        </w:rPr>
      </w:pPr>
      <w:r w:rsidRPr="002E2B73">
        <w:rPr>
          <w:rFonts w:asciiTheme="majorBidi" w:hAnsiTheme="majorBidi" w:cstheme="majorBidi"/>
          <w:sz w:val="22"/>
          <w:szCs w:val="22"/>
        </w:rPr>
        <w:t>UNHCR has partnered with Save the Children to select and implement eight community support projects in Jebel Moon locality</w:t>
      </w:r>
      <w:r w:rsidR="00716815" w:rsidRPr="002E2B73">
        <w:rPr>
          <w:rFonts w:asciiTheme="majorBidi" w:hAnsiTheme="majorBidi" w:cstheme="majorBidi"/>
          <w:sz w:val="22"/>
          <w:szCs w:val="22"/>
        </w:rPr>
        <w:t>,</w:t>
      </w:r>
      <w:r w:rsidRPr="002E2B73">
        <w:rPr>
          <w:rFonts w:asciiTheme="majorBidi" w:hAnsiTheme="majorBidi" w:cstheme="majorBidi"/>
          <w:sz w:val="22"/>
          <w:szCs w:val="22"/>
        </w:rPr>
        <w:t xml:space="preserve"> based on inclusive community consultations completed </w:t>
      </w:r>
      <w:r w:rsidR="00716815" w:rsidRPr="002E2B73">
        <w:rPr>
          <w:rFonts w:asciiTheme="majorBidi" w:hAnsiTheme="majorBidi" w:cstheme="majorBidi"/>
          <w:sz w:val="22"/>
          <w:szCs w:val="22"/>
        </w:rPr>
        <w:t>at</w:t>
      </w:r>
      <w:r w:rsidRPr="002E2B73">
        <w:rPr>
          <w:rFonts w:asciiTheme="majorBidi" w:hAnsiTheme="majorBidi" w:cstheme="majorBidi"/>
          <w:sz w:val="22"/>
          <w:szCs w:val="22"/>
        </w:rPr>
        <w:t xml:space="preserve"> the end of October 2020. UNHCR developed standards of operations for local committees and partner NGOs engaged in the community support projects across Darfur to provide guidance on projects’ selection criteria, implementation, monitoring and sustainability</w:t>
      </w:r>
      <w:r w:rsidR="00D55D73" w:rsidRPr="002E2B73">
        <w:rPr>
          <w:rFonts w:asciiTheme="majorBidi" w:hAnsiTheme="majorBidi" w:cstheme="majorBidi"/>
          <w:sz w:val="22"/>
          <w:szCs w:val="22"/>
        </w:rPr>
        <w:t>,</w:t>
      </w:r>
      <w:r w:rsidRPr="002E2B73">
        <w:rPr>
          <w:rFonts w:asciiTheme="majorBidi" w:hAnsiTheme="majorBidi" w:cstheme="majorBidi"/>
          <w:sz w:val="22"/>
          <w:szCs w:val="22"/>
        </w:rPr>
        <w:t xml:space="preserve"> and visibility requirements.</w:t>
      </w:r>
    </w:p>
    <w:p w14:paraId="49D62074" w14:textId="77777777" w:rsidR="005B04B9" w:rsidRPr="00410D38" w:rsidRDefault="005B04B9" w:rsidP="00A42C92">
      <w:pPr>
        <w:pStyle w:val="CommentText"/>
        <w:jc w:val="both"/>
        <w:rPr>
          <w:rFonts w:asciiTheme="majorBidi" w:hAnsiTheme="majorBidi" w:cstheme="majorBidi"/>
          <w:color w:val="2F5496" w:themeColor="accent1" w:themeShade="BF"/>
          <w:sz w:val="22"/>
          <w:szCs w:val="22"/>
        </w:rPr>
      </w:pPr>
    </w:p>
    <w:p w14:paraId="29908CD0" w14:textId="21C3127E" w:rsidR="009865A0" w:rsidRDefault="009C2C25">
      <w:pPr>
        <w:pStyle w:val="CommentText"/>
        <w:jc w:val="both"/>
        <w:rPr>
          <w:bCs/>
          <w:sz w:val="22"/>
          <w:szCs w:val="22"/>
        </w:rPr>
      </w:pPr>
      <w:r w:rsidRPr="002E2B73">
        <w:rPr>
          <w:sz w:val="22"/>
          <w:szCs w:val="22"/>
          <w:u w:color="00B0F0"/>
        </w:rPr>
        <w:t xml:space="preserve">UNHCR </w:t>
      </w:r>
      <w:r w:rsidR="00716815" w:rsidRPr="002E2B73">
        <w:rPr>
          <w:sz w:val="22"/>
          <w:szCs w:val="22"/>
          <w:u w:color="00B0F0"/>
        </w:rPr>
        <w:t xml:space="preserve">is </w:t>
      </w:r>
      <w:r w:rsidR="00B3062F" w:rsidRPr="002E2B73">
        <w:rPr>
          <w:sz w:val="22"/>
          <w:szCs w:val="22"/>
          <w:u w:color="00B0F0"/>
        </w:rPr>
        <w:t xml:space="preserve">also </w:t>
      </w:r>
      <w:r w:rsidRPr="002E2B73">
        <w:rPr>
          <w:sz w:val="22"/>
          <w:szCs w:val="22"/>
          <w:u w:color="00B0F0"/>
        </w:rPr>
        <w:t>coordinat</w:t>
      </w:r>
      <w:r w:rsidR="00716815" w:rsidRPr="002E2B73">
        <w:rPr>
          <w:sz w:val="22"/>
          <w:szCs w:val="22"/>
          <w:u w:color="00B0F0"/>
        </w:rPr>
        <w:t>ing</w:t>
      </w:r>
      <w:r w:rsidRPr="002E2B73">
        <w:rPr>
          <w:sz w:val="22"/>
          <w:szCs w:val="22"/>
          <w:u w:color="00B0F0"/>
        </w:rPr>
        <w:t xml:space="preserve"> </w:t>
      </w:r>
      <w:r w:rsidR="007138A9" w:rsidRPr="002E2B73">
        <w:rPr>
          <w:sz w:val="22"/>
          <w:szCs w:val="22"/>
          <w:u w:color="00B0F0"/>
        </w:rPr>
        <w:t xml:space="preserve">with </w:t>
      </w:r>
      <w:r w:rsidR="00716815" w:rsidRPr="002E2B73">
        <w:rPr>
          <w:sz w:val="22"/>
          <w:szCs w:val="22"/>
          <w:u w:color="00B0F0"/>
        </w:rPr>
        <w:t xml:space="preserve">the </w:t>
      </w:r>
      <w:r w:rsidR="0056679A" w:rsidRPr="002E2B73">
        <w:rPr>
          <w:sz w:val="22"/>
          <w:szCs w:val="22"/>
          <w:u w:color="00B0F0"/>
        </w:rPr>
        <w:t xml:space="preserve">West Darfur </w:t>
      </w:r>
      <w:r w:rsidR="007138A9" w:rsidRPr="002E2B73">
        <w:rPr>
          <w:sz w:val="22"/>
          <w:szCs w:val="22"/>
          <w:u w:color="00B0F0"/>
        </w:rPr>
        <w:t xml:space="preserve">state government and local authorities to facilitate access to </w:t>
      </w:r>
      <w:r w:rsidR="000B6472" w:rsidRPr="002E2B73">
        <w:rPr>
          <w:sz w:val="22"/>
          <w:szCs w:val="22"/>
          <w:u w:color="00B0F0"/>
        </w:rPr>
        <w:t xml:space="preserve">the </w:t>
      </w:r>
      <w:r w:rsidR="0056679A" w:rsidRPr="002E2B73">
        <w:rPr>
          <w:sz w:val="22"/>
          <w:szCs w:val="22"/>
          <w:u w:color="00B0F0"/>
        </w:rPr>
        <w:t>target communities in</w:t>
      </w:r>
      <w:r w:rsidR="000176C5" w:rsidRPr="002E2B73">
        <w:rPr>
          <w:sz w:val="22"/>
          <w:szCs w:val="22"/>
          <w:u w:color="00B0F0"/>
        </w:rPr>
        <w:t xml:space="preserve"> Jebel Moon</w:t>
      </w:r>
      <w:r w:rsidR="006A3C3E" w:rsidRPr="002E2B73">
        <w:rPr>
          <w:sz w:val="22"/>
          <w:szCs w:val="22"/>
          <w:u w:color="00B0F0"/>
        </w:rPr>
        <w:t xml:space="preserve"> </w:t>
      </w:r>
      <w:r w:rsidR="00FF1168" w:rsidRPr="002E2B73">
        <w:rPr>
          <w:sz w:val="22"/>
          <w:szCs w:val="22"/>
          <w:u w:color="00B0F0"/>
        </w:rPr>
        <w:t>for</w:t>
      </w:r>
      <w:r w:rsidR="00FE3C0F" w:rsidRPr="002E2B73">
        <w:rPr>
          <w:sz w:val="22"/>
          <w:szCs w:val="22"/>
          <w:u w:color="00B0F0"/>
        </w:rPr>
        <w:t xml:space="preserve"> the conduct of the</w:t>
      </w:r>
      <w:r w:rsidR="00B414E3" w:rsidRPr="002E2B73">
        <w:rPr>
          <w:sz w:val="22"/>
          <w:szCs w:val="22"/>
          <w:u w:color="00B0F0"/>
        </w:rPr>
        <w:t xml:space="preserve"> </w:t>
      </w:r>
      <w:r w:rsidR="006A3C3E" w:rsidRPr="002E2B73">
        <w:rPr>
          <w:sz w:val="22"/>
          <w:szCs w:val="22"/>
          <w:u w:color="00B0F0"/>
        </w:rPr>
        <w:t>baseline survey</w:t>
      </w:r>
      <w:r w:rsidR="00A628E5">
        <w:rPr>
          <w:bCs/>
          <w:sz w:val="22"/>
          <w:szCs w:val="22"/>
        </w:rPr>
        <w:t xml:space="preserve">, which comprises a household survey </w:t>
      </w:r>
      <w:r w:rsidR="00AE1533">
        <w:rPr>
          <w:bCs/>
          <w:sz w:val="22"/>
          <w:szCs w:val="22"/>
        </w:rPr>
        <w:t>(</w:t>
      </w:r>
      <w:r w:rsidR="00A628E5">
        <w:rPr>
          <w:bCs/>
          <w:sz w:val="22"/>
          <w:szCs w:val="22"/>
        </w:rPr>
        <w:t>led by IOM</w:t>
      </w:r>
      <w:r w:rsidR="00AE1533">
        <w:rPr>
          <w:bCs/>
          <w:sz w:val="22"/>
          <w:szCs w:val="22"/>
        </w:rPr>
        <w:t>)</w:t>
      </w:r>
      <w:r w:rsidR="00A628E5">
        <w:rPr>
          <w:bCs/>
          <w:sz w:val="22"/>
          <w:szCs w:val="22"/>
        </w:rPr>
        <w:t xml:space="preserve"> </w:t>
      </w:r>
      <w:r w:rsidR="000C36DA">
        <w:rPr>
          <w:bCs/>
          <w:sz w:val="22"/>
          <w:szCs w:val="22"/>
        </w:rPr>
        <w:t>and key inform</w:t>
      </w:r>
      <w:r w:rsidR="00965715">
        <w:rPr>
          <w:bCs/>
          <w:sz w:val="22"/>
          <w:szCs w:val="22"/>
        </w:rPr>
        <w:t>ant</w:t>
      </w:r>
      <w:r w:rsidR="000C36DA">
        <w:rPr>
          <w:bCs/>
          <w:sz w:val="22"/>
          <w:szCs w:val="22"/>
        </w:rPr>
        <w:t xml:space="preserve"> interviews</w:t>
      </w:r>
      <w:r w:rsidR="00AE1533">
        <w:rPr>
          <w:bCs/>
          <w:sz w:val="22"/>
          <w:szCs w:val="22"/>
        </w:rPr>
        <w:t xml:space="preserve"> (</w:t>
      </w:r>
      <w:r w:rsidR="000C36DA">
        <w:rPr>
          <w:bCs/>
          <w:sz w:val="22"/>
          <w:szCs w:val="22"/>
        </w:rPr>
        <w:t>led by the NGO, SUDIA</w:t>
      </w:r>
      <w:r w:rsidR="00AE1533">
        <w:rPr>
          <w:bCs/>
          <w:sz w:val="22"/>
          <w:szCs w:val="22"/>
        </w:rPr>
        <w:t>)</w:t>
      </w:r>
      <w:r w:rsidR="000C36DA">
        <w:rPr>
          <w:bCs/>
          <w:sz w:val="22"/>
          <w:szCs w:val="22"/>
        </w:rPr>
        <w:t>.</w:t>
      </w:r>
      <w:r w:rsidR="00CF049C" w:rsidRPr="00CF049C">
        <w:rPr>
          <w:bCs/>
          <w:sz w:val="22"/>
          <w:szCs w:val="22"/>
        </w:rPr>
        <w:t xml:space="preserve"> </w:t>
      </w:r>
      <w:r w:rsidR="00CF049C">
        <w:rPr>
          <w:bCs/>
          <w:sz w:val="22"/>
          <w:szCs w:val="22"/>
        </w:rPr>
        <w:t>The baseline survey is an integral component of the five Darfur-wide PBF projects, of which this project is a part. It is intended to provide an evidence-base to inform and advance the work of PBF partners across Darfur, and it is being c</w:t>
      </w:r>
      <w:r w:rsidR="00574990">
        <w:rPr>
          <w:bCs/>
          <w:sz w:val="22"/>
          <w:szCs w:val="22"/>
        </w:rPr>
        <w:t>arried out</w:t>
      </w:r>
      <w:r w:rsidR="00CF049C">
        <w:rPr>
          <w:bCs/>
          <w:sz w:val="22"/>
          <w:szCs w:val="22"/>
        </w:rPr>
        <w:t xml:space="preserve"> simultaneously in all five states.</w:t>
      </w:r>
      <w:r w:rsidR="00A567B7">
        <w:rPr>
          <w:bCs/>
          <w:sz w:val="22"/>
          <w:szCs w:val="22"/>
        </w:rPr>
        <w:t xml:space="preserve"> </w:t>
      </w:r>
      <w:r w:rsidR="00DD48BE">
        <w:rPr>
          <w:bCs/>
          <w:sz w:val="22"/>
          <w:szCs w:val="22"/>
        </w:rPr>
        <w:t xml:space="preserve">The conduct of the baseline survey was communicated </w:t>
      </w:r>
      <w:r w:rsidR="003F37B5">
        <w:rPr>
          <w:bCs/>
          <w:sz w:val="22"/>
          <w:szCs w:val="22"/>
        </w:rPr>
        <w:t xml:space="preserve">to local authorities </w:t>
      </w:r>
      <w:r w:rsidR="00DD48BE">
        <w:rPr>
          <w:bCs/>
          <w:sz w:val="22"/>
          <w:szCs w:val="22"/>
        </w:rPr>
        <w:t>through the National Peace Commission</w:t>
      </w:r>
      <w:r w:rsidR="003F37B5">
        <w:rPr>
          <w:bCs/>
          <w:sz w:val="22"/>
          <w:szCs w:val="22"/>
        </w:rPr>
        <w:t xml:space="preserve"> and the Ministry</w:t>
      </w:r>
      <w:r w:rsidR="00310DDA">
        <w:rPr>
          <w:bCs/>
          <w:sz w:val="22"/>
          <w:szCs w:val="22"/>
        </w:rPr>
        <w:t xml:space="preserve"> of Federal Governance</w:t>
      </w:r>
      <w:r w:rsidR="007C4AFD">
        <w:rPr>
          <w:bCs/>
          <w:sz w:val="22"/>
          <w:szCs w:val="22"/>
        </w:rPr>
        <w:t>.</w:t>
      </w:r>
    </w:p>
    <w:p w14:paraId="5125E024" w14:textId="4BE09F1C" w:rsidR="00E33A3E" w:rsidRDefault="00E33A3E">
      <w:pPr>
        <w:pStyle w:val="CommentText"/>
        <w:jc w:val="both"/>
        <w:rPr>
          <w:bCs/>
          <w:sz w:val="22"/>
          <w:szCs w:val="22"/>
        </w:rPr>
      </w:pPr>
    </w:p>
    <w:p w14:paraId="3AC4D4FF" w14:textId="2CE3617E" w:rsidR="00B83D99" w:rsidRPr="002E2B73" w:rsidRDefault="00E33A3E" w:rsidP="00E33A3E">
      <w:pPr>
        <w:pStyle w:val="CommentText"/>
        <w:jc w:val="both"/>
        <w:rPr>
          <w:sz w:val="22"/>
          <w:szCs w:val="22"/>
          <w:u w:color="00B0F0"/>
        </w:rPr>
      </w:pPr>
      <w:r>
        <w:rPr>
          <w:bCs/>
          <w:sz w:val="22"/>
          <w:szCs w:val="22"/>
        </w:rPr>
        <w:t xml:space="preserve">IOM is administering the </w:t>
      </w:r>
      <w:r w:rsidRPr="00415B09">
        <w:rPr>
          <w:bCs/>
          <w:sz w:val="22"/>
          <w:szCs w:val="22"/>
        </w:rPr>
        <w:t>household survey</w:t>
      </w:r>
      <w:r>
        <w:rPr>
          <w:bCs/>
          <w:sz w:val="22"/>
          <w:szCs w:val="22"/>
        </w:rPr>
        <w:t xml:space="preserve"> </w:t>
      </w:r>
      <w:r w:rsidRPr="00415B09">
        <w:rPr>
          <w:bCs/>
          <w:sz w:val="22"/>
          <w:szCs w:val="22"/>
        </w:rPr>
        <w:t xml:space="preserve">on a sample of 12,000 households selected from the eight localities targeted by PBF, representing a random sample of IDPs, nomads, returnees, and host communities. In October 2020, IOM recruited enumerators, including 10 in West Darfur, and held a five-day training in administering the household </w:t>
      </w:r>
      <w:r w:rsidRPr="00415B09">
        <w:rPr>
          <w:sz w:val="22"/>
          <w:szCs w:val="22"/>
          <w:u w:color="00B0F0"/>
        </w:rPr>
        <w:t>survey. To date, female enumerators could not be recruited in West Darfur since the security situation in Jebel Moon may affect their safety as they travel between communities to conduct household interviews. Nevertheless, IOM is making all efforts to recruit and train more women enumerators</w:t>
      </w:r>
      <w:r w:rsidR="00B83D99">
        <w:rPr>
          <w:color w:val="2F5496" w:themeColor="accent1" w:themeShade="BF"/>
          <w:sz w:val="22"/>
          <w:szCs w:val="22"/>
          <w:u w:color="00B0F0"/>
        </w:rPr>
        <w:t>.</w:t>
      </w:r>
      <w:r w:rsidR="00C20379">
        <w:rPr>
          <w:sz w:val="22"/>
          <w:szCs w:val="22"/>
          <w:u w:color="00B0F0"/>
        </w:rPr>
        <w:t xml:space="preserve"> </w:t>
      </w:r>
      <w:r w:rsidR="00B83D99" w:rsidRPr="002E2B73">
        <w:rPr>
          <w:sz w:val="22"/>
          <w:szCs w:val="22"/>
          <w:u w:color="00B0F0"/>
        </w:rPr>
        <w:t>All</w:t>
      </w:r>
      <w:r w:rsidR="00B83D99">
        <w:rPr>
          <w:sz w:val="22"/>
          <w:szCs w:val="22"/>
          <w:u w:color="00B0F0"/>
        </w:rPr>
        <w:t xml:space="preserve"> household surveys are anonymous</w:t>
      </w:r>
      <w:r w:rsidR="00822A8A">
        <w:rPr>
          <w:sz w:val="22"/>
          <w:szCs w:val="22"/>
          <w:u w:color="00B0F0"/>
        </w:rPr>
        <w:t xml:space="preserve">, and individuals are free to refuse </w:t>
      </w:r>
      <w:r w:rsidR="002E747C">
        <w:rPr>
          <w:sz w:val="22"/>
          <w:szCs w:val="22"/>
          <w:u w:color="00B0F0"/>
        </w:rPr>
        <w:t>participation</w:t>
      </w:r>
      <w:r w:rsidR="00822A8A">
        <w:rPr>
          <w:sz w:val="22"/>
          <w:szCs w:val="22"/>
          <w:u w:color="00B0F0"/>
        </w:rPr>
        <w:t>.</w:t>
      </w:r>
      <w:r w:rsidR="001D7F47">
        <w:rPr>
          <w:sz w:val="22"/>
          <w:szCs w:val="22"/>
          <w:u w:color="00B0F0"/>
        </w:rPr>
        <w:t xml:space="preserve"> UN agencies, funds, and programmes must </w:t>
      </w:r>
      <w:r w:rsidR="00DC3F88">
        <w:rPr>
          <w:sz w:val="22"/>
          <w:szCs w:val="22"/>
          <w:u w:color="00B0F0"/>
        </w:rPr>
        <w:t xml:space="preserve">make clear that taking part in an interview is not linked to any assistance, but that data collection will help organisations to shape </w:t>
      </w:r>
      <w:r w:rsidR="00F35CD7">
        <w:rPr>
          <w:sz w:val="22"/>
          <w:szCs w:val="22"/>
          <w:u w:color="00B0F0"/>
        </w:rPr>
        <w:t>interventions</w:t>
      </w:r>
      <w:r w:rsidR="00DC3F88">
        <w:rPr>
          <w:sz w:val="22"/>
          <w:szCs w:val="22"/>
          <w:u w:color="00B0F0"/>
        </w:rPr>
        <w:t xml:space="preserve"> and develop local action plans in collaboration with local authorities.</w:t>
      </w:r>
    </w:p>
    <w:p w14:paraId="112F86DE" w14:textId="7B91EB4E" w:rsidR="000B6472" w:rsidRPr="002E2B73" w:rsidRDefault="000B6472">
      <w:pPr>
        <w:pStyle w:val="Body"/>
        <w:jc w:val="both"/>
        <w:rPr>
          <w:rFonts w:asciiTheme="majorBidi" w:hAnsiTheme="majorBidi" w:cstheme="majorBidi"/>
          <w:color w:val="auto"/>
          <w:sz w:val="22"/>
          <w:szCs w:val="22"/>
          <w:lang w:val="en-GB"/>
        </w:rPr>
      </w:pPr>
    </w:p>
    <w:p w14:paraId="25D6FC09" w14:textId="7D94A58D" w:rsidR="002E4433" w:rsidRPr="002E2B73" w:rsidRDefault="00AB5861" w:rsidP="00220EA3">
      <w:pPr>
        <w:jc w:val="both"/>
        <w:rPr>
          <w:rFonts w:asciiTheme="majorBidi" w:hAnsiTheme="majorBidi" w:cstheme="majorBidi"/>
          <w:sz w:val="22"/>
          <w:szCs w:val="22"/>
          <w:lang w:eastAsia="en-US"/>
        </w:rPr>
      </w:pPr>
      <w:r w:rsidRPr="002E2B73">
        <w:rPr>
          <w:rFonts w:asciiTheme="majorBidi" w:hAnsiTheme="majorBidi" w:cstheme="majorBidi"/>
          <w:sz w:val="22"/>
          <w:szCs w:val="22"/>
          <w:lang w:eastAsia="en-US"/>
        </w:rPr>
        <w:t>Under</w:t>
      </w:r>
      <w:r w:rsidR="009C5FBD" w:rsidRPr="002E2B73">
        <w:rPr>
          <w:rFonts w:asciiTheme="majorBidi" w:hAnsiTheme="majorBidi" w:cstheme="majorBidi"/>
          <w:sz w:val="22"/>
          <w:szCs w:val="22"/>
          <w:lang w:eastAsia="en-US"/>
        </w:rPr>
        <w:t xml:space="preserve"> the</w:t>
      </w:r>
      <w:r w:rsidR="00404649" w:rsidRPr="002E2B73">
        <w:rPr>
          <w:rFonts w:asciiTheme="majorBidi" w:hAnsiTheme="majorBidi" w:cstheme="majorBidi"/>
          <w:sz w:val="22"/>
          <w:szCs w:val="22"/>
          <w:lang w:eastAsia="en-US"/>
        </w:rPr>
        <w:t xml:space="preserve"> </w:t>
      </w:r>
      <w:r w:rsidR="00833713" w:rsidRPr="002E2B73">
        <w:rPr>
          <w:rFonts w:asciiTheme="majorBidi" w:hAnsiTheme="majorBidi" w:cstheme="majorBidi"/>
          <w:sz w:val="22"/>
          <w:szCs w:val="22"/>
          <w:lang w:eastAsia="en-US"/>
        </w:rPr>
        <w:t>locality-led durable solution</w:t>
      </w:r>
      <w:r w:rsidR="00377560" w:rsidRPr="002E2B73">
        <w:rPr>
          <w:rFonts w:asciiTheme="majorBidi" w:hAnsiTheme="majorBidi" w:cstheme="majorBidi"/>
          <w:sz w:val="22"/>
          <w:szCs w:val="22"/>
          <w:lang w:eastAsia="en-US"/>
        </w:rPr>
        <w:t>s</w:t>
      </w:r>
      <w:r w:rsidR="00833713" w:rsidRPr="002E2B73">
        <w:rPr>
          <w:rFonts w:asciiTheme="majorBidi" w:hAnsiTheme="majorBidi" w:cstheme="majorBidi"/>
          <w:sz w:val="22"/>
          <w:szCs w:val="22"/>
          <w:lang w:eastAsia="en-US"/>
        </w:rPr>
        <w:t xml:space="preserve"> component</w:t>
      </w:r>
      <w:r w:rsidR="00220EA3" w:rsidRPr="002E2B73">
        <w:rPr>
          <w:rFonts w:asciiTheme="majorBidi" w:hAnsiTheme="majorBidi" w:cstheme="majorBidi"/>
          <w:sz w:val="22"/>
          <w:szCs w:val="22"/>
          <w:lang w:eastAsia="en-US"/>
        </w:rPr>
        <w:t>,</w:t>
      </w:r>
      <w:r w:rsidR="0099056A" w:rsidRPr="002E2B73">
        <w:rPr>
          <w:rFonts w:asciiTheme="majorBidi" w:hAnsiTheme="majorBidi" w:cstheme="majorBidi"/>
          <w:sz w:val="22"/>
          <w:szCs w:val="22"/>
          <w:lang w:eastAsia="en-US"/>
        </w:rPr>
        <w:t xml:space="preserve"> </w:t>
      </w:r>
      <w:r w:rsidR="00285A07" w:rsidRPr="002E2B73">
        <w:rPr>
          <w:rFonts w:asciiTheme="majorBidi" w:hAnsiTheme="majorBidi" w:cstheme="majorBidi"/>
          <w:sz w:val="22"/>
          <w:szCs w:val="22"/>
          <w:lang w:eastAsia="en-US"/>
        </w:rPr>
        <w:t>UNHCR completed</w:t>
      </w:r>
      <w:r w:rsidR="00A00662" w:rsidRPr="002E2B73">
        <w:rPr>
          <w:rFonts w:asciiTheme="majorBidi" w:hAnsiTheme="majorBidi" w:cstheme="majorBidi"/>
          <w:sz w:val="22"/>
          <w:szCs w:val="22"/>
          <w:lang w:eastAsia="en-US"/>
        </w:rPr>
        <w:t xml:space="preserve"> a</w:t>
      </w:r>
      <w:r w:rsidR="00285A07" w:rsidRPr="002E2B73">
        <w:rPr>
          <w:rFonts w:asciiTheme="majorBidi" w:hAnsiTheme="majorBidi" w:cstheme="majorBidi"/>
          <w:sz w:val="22"/>
          <w:szCs w:val="22"/>
          <w:lang w:eastAsia="en-US"/>
        </w:rPr>
        <w:t xml:space="preserve"> </w:t>
      </w:r>
      <w:r w:rsidR="00F15682" w:rsidRPr="002E2B73">
        <w:rPr>
          <w:rFonts w:asciiTheme="majorBidi" w:hAnsiTheme="majorBidi" w:cstheme="majorBidi"/>
          <w:sz w:val="22"/>
          <w:szCs w:val="22"/>
          <w:lang w:eastAsia="en-US"/>
        </w:rPr>
        <w:t>public consultation</w:t>
      </w:r>
      <w:r w:rsidR="00A00662" w:rsidRPr="002E2B73">
        <w:rPr>
          <w:rFonts w:asciiTheme="majorBidi" w:hAnsiTheme="majorBidi" w:cstheme="majorBidi"/>
          <w:sz w:val="22"/>
          <w:szCs w:val="22"/>
          <w:lang w:eastAsia="en-US"/>
        </w:rPr>
        <w:t>, which resulted in</w:t>
      </w:r>
      <w:r w:rsidR="00574216" w:rsidRPr="002E2B73">
        <w:rPr>
          <w:rFonts w:asciiTheme="majorBidi" w:hAnsiTheme="majorBidi" w:cstheme="majorBidi"/>
          <w:sz w:val="22"/>
          <w:szCs w:val="22"/>
          <w:lang w:eastAsia="en-US"/>
        </w:rPr>
        <w:t xml:space="preserve"> plans to</w:t>
      </w:r>
      <w:r w:rsidR="00F15682" w:rsidRPr="002E2B73">
        <w:rPr>
          <w:rFonts w:asciiTheme="majorBidi" w:hAnsiTheme="majorBidi" w:cstheme="majorBidi"/>
          <w:sz w:val="22"/>
          <w:szCs w:val="22"/>
          <w:lang w:eastAsia="en-US"/>
        </w:rPr>
        <w:t xml:space="preserve"> form </w:t>
      </w:r>
      <w:r w:rsidR="00C6212A" w:rsidRPr="002E2B73">
        <w:rPr>
          <w:rFonts w:asciiTheme="majorBidi" w:hAnsiTheme="majorBidi" w:cstheme="majorBidi"/>
          <w:sz w:val="22"/>
          <w:szCs w:val="22"/>
        </w:rPr>
        <w:t>a</w:t>
      </w:r>
      <w:r w:rsidR="002E50E7" w:rsidRPr="002E2B73">
        <w:rPr>
          <w:rFonts w:asciiTheme="majorBidi" w:hAnsiTheme="majorBidi" w:cstheme="majorBidi"/>
          <w:sz w:val="22"/>
          <w:szCs w:val="22"/>
        </w:rPr>
        <w:t xml:space="preserve"> local durable solution</w:t>
      </w:r>
      <w:r w:rsidR="00377560" w:rsidRPr="002E2B73">
        <w:rPr>
          <w:rFonts w:asciiTheme="majorBidi" w:hAnsiTheme="majorBidi" w:cstheme="majorBidi"/>
          <w:sz w:val="22"/>
          <w:szCs w:val="22"/>
        </w:rPr>
        <w:t>s</w:t>
      </w:r>
      <w:r w:rsidR="002E50E7" w:rsidRPr="002E2B73">
        <w:rPr>
          <w:rFonts w:asciiTheme="majorBidi" w:hAnsiTheme="majorBidi" w:cstheme="majorBidi"/>
          <w:sz w:val="22"/>
          <w:szCs w:val="22"/>
        </w:rPr>
        <w:t xml:space="preserve"> committee</w:t>
      </w:r>
      <w:r w:rsidR="00574216" w:rsidRPr="002E2B73">
        <w:rPr>
          <w:rFonts w:asciiTheme="majorBidi" w:hAnsiTheme="majorBidi" w:cstheme="majorBidi"/>
          <w:sz w:val="22"/>
          <w:szCs w:val="22"/>
        </w:rPr>
        <w:t>.</w:t>
      </w:r>
      <w:r w:rsidR="00F15682" w:rsidRPr="002E2B73">
        <w:rPr>
          <w:rFonts w:asciiTheme="majorBidi" w:hAnsiTheme="majorBidi" w:cstheme="majorBidi"/>
          <w:sz w:val="22"/>
          <w:szCs w:val="22"/>
        </w:rPr>
        <w:t xml:space="preserve"> </w:t>
      </w:r>
      <w:r w:rsidR="00864F24" w:rsidRPr="002E2B73">
        <w:rPr>
          <w:rFonts w:asciiTheme="majorBidi" w:hAnsiTheme="majorBidi" w:cstheme="majorBidi"/>
          <w:sz w:val="22"/>
          <w:szCs w:val="22"/>
        </w:rPr>
        <w:t>Comprising 15 membe</w:t>
      </w:r>
      <w:r w:rsidR="000D472D" w:rsidRPr="002E2B73">
        <w:rPr>
          <w:rFonts w:asciiTheme="majorBidi" w:hAnsiTheme="majorBidi" w:cstheme="majorBidi"/>
          <w:sz w:val="22"/>
          <w:szCs w:val="22"/>
        </w:rPr>
        <w:t>r</w:t>
      </w:r>
      <w:r w:rsidR="00864F24" w:rsidRPr="002E2B73">
        <w:rPr>
          <w:rFonts w:asciiTheme="majorBidi" w:hAnsiTheme="majorBidi" w:cstheme="majorBidi"/>
          <w:sz w:val="22"/>
          <w:szCs w:val="22"/>
        </w:rPr>
        <w:t>s (</w:t>
      </w:r>
      <w:r w:rsidR="00DD6780" w:rsidRPr="002E2B73">
        <w:rPr>
          <w:rFonts w:asciiTheme="majorBidi" w:hAnsiTheme="majorBidi" w:cstheme="majorBidi"/>
          <w:sz w:val="22"/>
          <w:szCs w:val="22"/>
        </w:rPr>
        <w:t>six</w:t>
      </w:r>
      <w:r w:rsidR="000D472D" w:rsidRPr="002E2B73">
        <w:rPr>
          <w:rFonts w:asciiTheme="majorBidi" w:hAnsiTheme="majorBidi" w:cstheme="majorBidi"/>
          <w:sz w:val="22"/>
          <w:szCs w:val="22"/>
        </w:rPr>
        <w:t xml:space="preserve"> women, </w:t>
      </w:r>
      <w:r w:rsidR="00DD6780" w:rsidRPr="002E2B73">
        <w:rPr>
          <w:rFonts w:asciiTheme="majorBidi" w:hAnsiTheme="majorBidi" w:cstheme="majorBidi"/>
          <w:sz w:val="22"/>
          <w:szCs w:val="22"/>
        </w:rPr>
        <w:t>nine</w:t>
      </w:r>
      <w:r w:rsidR="000D472D" w:rsidRPr="002E2B73">
        <w:rPr>
          <w:rFonts w:asciiTheme="majorBidi" w:hAnsiTheme="majorBidi" w:cstheme="majorBidi"/>
          <w:sz w:val="22"/>
          <w:szCs w:val="22"/>
        </w:rPr>
        <w:t xml:space="preserve"> men), the committee </w:t>
      </w:r>
      <w:r w:rsidR="000A0AFC" w:rsidRPr="002E2B73">
        <w:rPr>
          <w:rFonts w:asciiTheme="majorBidi" w:hAnsiTheme="majorBidi" w:cstheme="majorBidi"/>
          <w:sz w:val="22"/>
          <w:szCs w:val="22"/>
        </w:rPr>
        <w:t>represents</w:t>
      </w:r>
      <w:r w:rsidR="000D472D" w:rsidRPr="002E2B73">
        <w:rPr>
          <w:rFonts w:asciiTheme="majorBidi" w:hAnsiTheme="majorBidi" w:cstheme="majorBidi"/>
          <w:sz w:val="22"/>
          <w:szCs w:val="22"/>
        </w:rPr>
        <w:t xml:space="preserve"> </w:t>
      </w:r>
      <w:r w:rsidR="000A0AFC" w:rsidRPr="002E2B73">
        <w:rPr>
          <w:rFonts w:asciiTheme="majorBidi" w:hAnsiTheme="majorBidi" w:cstheme="majorBidi"/>
          <w:sz w:val="22"/>
          <w:szCs w:val="22"/>
        </w:rPr>
        <w:t>the Locality Executive Director, relevant ministries, local leaders</w:t>
      </w:r>
      <w:r w:rsidR="005279DF" w:rsidRPr="002E2B73">
        <w:rPr>
          <w:rFonts w:asciiTheme="majorBidi" w:hAnsiTheme="majorBidi" w:cstheme="majorBidi"/>
          <w:sz w:val="22"/>
          <w:szCs w:val="22"/>
        </w:rPr>
        <w:t>,</w:t>
      </w:r>
      <w:r w:rsidR="000A0AFC" w:rsidRPr="002E2B73">
        <w:rPr>
          <w:rFonts w:asciiTheme="majorBidi" w:hAnsiTheme="majorBidi" w:cstheme="majorBidi"/>
          <w:sz w:val="22"/>
          <w:szCs w:val="22"/>
        </w:rPr>
        <w:t xml:space="preserve"> and women</w:t>
      </w:r>
      <w:r w:rsidR="005279DF" w:rsidRPr="002E2B73">
        <w:rPr>
          <w:rFonts w:asciiTheme="majorBidi" w:hAnsiTheme="majorBidi" w:cstheme="majorBidi"/>
          <w:sz w:val="22"/>
          <w:szCs w:val="22"/>
        </w:rPr>
        <w:t>’s</w:t>
      </w:r>
      <w:r w:rsidR="000A0AFC" w:rsidRPr="002E2B73">
        <w:rPr>
          <w:rFonts w:asciiTheme="majorBidi" w:hAnsiTheme="majorBidi" w:cstheme="majorBidi"/>
          <w:sz w:val="22"/>
          <w:szCs w:val="22"/>
        </w:rPr>
        <w:t xml:space="preserve"> </w:t>
      </w:r>
      <w:r w:rsidR="0012686A" w:rsidRPr="002E2B73">
        <w:rPr>
          <w:rFonts w:asciiTheme="majorBidi" w:hAnsiTheme="majorBidi" w:cstheme="majorBidi"/>
          <w:sz w:val="22"/>
          <w:szCs w:val="22"/>
        </w:rPr>
        <w:t>community-based organisations</w:t>
      </w:r>
      <w:r w:rsidR="000A0AFC" w:rsidRPr="002E2B73">
        <w:rPr>
          <w:rFonts w:asciiTheme="majorBidi" w:hAnsiTheme="majorBidi" w:cstheme="majorBidi"/>
          <w:sz w:val="22"/>
          <w:szCs w:val="22"/>
        </w:rPr>
        <w:t xml:space="preserve">. </w:t>
      </w:r>
      <w:r w:rsidR="00574216" w:rsidRPr="002E2B73">
        <w:rPr>
          <w:rFonts w:asciiTheme="majorBidi" w:hAnsiTheme="majorBidi" w:cstheme="majorBidi"/>
          <w:sz w:val="22"/>
          <w:szCs w:val="22"/>
        </w:rPr>
        <w:t xml:space="preserve">The establishment of this committee is </w:t>
      </w:r>
      <w:r w:rsidR="00F15682" w:rsidRPr="002E2B73">
        <w:rPr>
          <w:rFonts w:asciiTheme="majorBidi" w:hAnsiTheme="majorBidi" w:cstheme="majorBidi"/>
          <w:sz w:val="22"/>
          <w:szCs w:val="22"/>
        </w:rPr>
        <w:t>expected to be finali</w:t>
      </w:r>
      <w:r w:rsidR="00EF5F15" w:rsidRPr="002E2B73">
        <w:rPr>
          <w:rFonts w:asciiTheme="majorBidi" w:hAnsiTheme="majorBidi" w:cstheme="majorBidi"/>
          <w:sz w:val="22"/>
          <w:szCs w:val="22"/>
        </w:rPr>
        <w:t>s</w:t>
      </w:r>
      <w:r w:rsidR="00F15682" w:rsidRPr="002E2B73">
        <w:rPr>
          <w:rFonts w:asciiTheme="majorBidi" w:hAnsiTheme="majorBidi" w:cstheme="majorBidi"/>
          <w:sz w:val="22"/>
          <w:szCs w:val="22"/>
        </w:rPr>
        <w:t>ed in November</w:t>
      </w:r>
      <w:r w:rsidR="0071116F" w:rsidRPr="002E2B73">
        <w:rPr>
          <w:rFonts w:asciiTheme="majorBidi" w:hAnsiTheme="majorBidi" w:cstheme="majorBidi"/>
          <w:sz w:val="22"/>
          <w:szCs w:val="22"/>
        </w:rPr>
        <w:t>.</w:t>
      </w:r>
      <w:r w:rsidR="00F97A2B" w:rsidRPr="002E2B73">
        <w:rPr>
          <w:rFonts w:asciiTheme="majorBidi" w:hAnsiTheme="majorBidi" w:cstheme="majorBidi"/>
          <w:sz w:val="22"/>
          <w:szCs w:val="22"/>
        </w:rPr>
        <w:t xml:space="preserve"> </w:t>
      </w:r>
      <w:r w:rsidR="00C6606D" w:rsidRPr="002E2B73">
        <w:rPr>
          <w:rFonts w:asciiTheme="majorBidi" w:hAnsiTheme="majorBidi" w:cstheme="majorBidi"/>
          <w:sz w:val="22"/>
          <w:szCs w:val="22"/>
        </w:rPr>
        <w:t>T</w:t>
      </w:r>
      <w:r w:rsidR="00F15682" w:rsidRPr="002E2B73">
        <w:rPr>
          <w:rFonts w:asciiTheme="majorBidi" w:hAnsiTheme="majorBidi" w:cstheme="majorBidi"/>
          <w:sz w:val="22"/>
          <w:szCs w:val="22"/>
        </w:rPr>
        <w:t>rained on</w:t>
      </w:r>
      <w:r w:rsidR="00F97A2B" w:rsidRPr="002E2B73">
        <w:rPr>
          <w:rFonts w:asciiTheme="majorBidi" w:hAnsiTheme="majorBidi" w:cstheme="majorBidi"/>
          <w:sz w:val="22"/>
          <w:szCs w:val="22"/>
        </w:rPr>
        <w:t xml:space="preserve"> </w:t>
      </w:r>
      <w:r w:rsidR="00F15682" w:rsidRPr="002E2B73">
        <w:rPr>
          <w:rFonts w:asciiTheme="majorBidi" w:hAnsiTheme="majorBidi" w:cstheme="majorBidi"/>
          <w:sz w:val="22"/>
          <w:szCs w:val="22"/>
        </w:rPr>
        <w:t>participatory methods</w:t>
      </w:r>
      <w:r w:rsidR="005317F8" w:rsidRPr="002E2B73">
        <w:rPr>
          <w:rFonts w:asciiTheme="majorBidi" w:hAnsiTheme="majorBidi" w:cstheme="majorBidi"/>
          <w:sz w:val="22"/>
          <w:szCs w:val="22"/>
        </w:rPr>
        <w:t>,</w:t>
      </w:r>
      <w:r w:rsidR="00F15682" w:rsidRPr="002E2B73">
        <w:rPr>
          <w:rFonts w:asciiTheme="majorBidi" w:hAnsiTheme="majorBidi" w:cstheme="majorBidi"/>
          <w:sz w:val="22"/>
          <w:szCs w:val="22"/>
        </w:rPr>
        <w:t xml:space="preserve"> </w:t>
      </w:r>
      <w:r w:rsidR="00C6606D" w:rsidRPr="002E2B73">
        <w:rPr>
          <w:rFonts w:asciiTheme="majorBidi" w:hAnsiTheme="majorBidi" w:cstheme="majorBidi"/>
          <w:sz w:val="22"/>
          <w:szCs w:val="22"/>
        </w:rPr>
        <w:t>the committees</w:t>
      </w:r>
      <w:r w:rsidR="00794B59" w:rsidRPr="002E2B73">
        <w:rPr>
          <w:rFonts w:asciiTheme="majorBidi" w:hAnsiTheme="majorBidi" w:cstheme="majorBidi"/>
          <w:sz w:val="22"/>
          <w:szCs w:val="22"/>
        </w:rPr>
        <w:t xml:space="preserve"> </w:t>
      </w:r>
      <w:r w:rsidR="00C463F4" w:rsidRPr="002E2B73">
        <w:rPr>
          <w:rFonts w:asciiTheme="majorBidi" w:hAnsiTheme="majorBidi" w:cstheme="majorBidi"/>
          <w:sz w:val="22"/>
          <w:szCs w:val="22"/>
        </w:rPr>
        <w:t>will participate in the</w:t>
      </w:r>
      <w:r w:rsidR="005317F8" w:rsidRPr="002E2B73">
        <w:rPr>
          <w:rFonts w:asciiTheme="majorBidi" w:hAnsiTheme="majorBidi" w:cstheme="majorBidi"/>
          <w:sz w:val="22"/>
          <w:szCs w:val="22"/>
        </w:rPr>
        <w:t xml:space="preserve"> </w:t>
      </w:r>
      <w:r w:rsidR="00F15682" w:rsidRPr="002E2B73">
        <w:rPr>
          <w:rFonts w:asciiTheme="majorBidi" w:hAnsiTheme="majorBidi" w:cstheme="majorBidi"/>
          <w:sz w:val="22"/>
          <w:szCs w:val="22"/>
        </w:rPr>
        <w:t>develop</w:t>
      </w:r>
      <w:r w:rsidR="00C463F4" w:rsidRPr="002E2B73">
        <w:rPr>
          <w:rFonts w:asciiTheme="majorBidi" w:hAnsiTheme="majorBidi" w:cstheme="majorBidi"/>
          <w:sz w:val="22"/>
          <w:szCs w:val="22"/>
        </w:rPr>
        <w:t>ment of</w:t>
      </w:r>
      <w:r w:rsidR="00F15682" w:rsidRPr="002E2B73">
        <w:rPr>
          <w:rFonts w:asciiTheme="majorBidi" w:hAnsiTheme="majorBidi" w:cstheme="majorBidi"/>
          <w:sz w:val="22"/>
          <w:szCs w:val="22"/>
        </w:rPr>
        <w:t xml:space="preserve"> </w:t>
      </w:r>
      <w:r w:rsidR="0071116F" w:rsidRPr="002E2B73">
        <w:rPr>
          <w:rFonts w:asciiTheme="majorBidi" w:hAnsiTheme="majorBidi" w:cstheme="majorBidi"/>
          <w:sz w:val="22"/>
          <w:szCs w:val="22"/>
        </w:rPr>
        <w:t>Locality Action P</w:t>
      </w:r>
      <w:r w:rsidR="00C6212A" w:rsidRPr="002E2B73">
        <w:rPr>
          <w:rFonts w:asciiTheme="majorBidi" w:hAnsiTheme="majorBidi" w:cstheme="majorBidi"/>
          <w:sz w:val="22"/>
          <w:szCs w:val="22"/>
        </w:rPr>
        <w:t>lan</w:t>
      </w:r>
      <w:r w:rsidR="00F15682" w:rsidRPr="002E2B73">
        <w:rPr>
          <w:rFonts w:asciiTheme="majorBidi" w:hAnsiTheme="majorBidi" w:cstheme="majorBidi"/>
          <w:sz w:val="22"/>
          <w:szCs w:val="22"/>
        </w:rPr>
        <w:t>s</w:t>
      </w:r>
      <w:r w:rsidR="00C6212A" w:rsidRPr="002E2B73">
        <w:rPr>
          <w:rFonts w:asciiTheme="majorBidi" w:hAnsiTheme="majorBidi" w:cstheme="majorBidi"/>
          <w:sz w:val="22"/>
          <w:szCs w:val="22"/>
        </w:rPr>
        <w:t xml:space="preserve"> </w:t>
      </w:r>
      <w:r w:rsidR="00794B59" w:rsidRPr="002E2B73">
        <w:rPr>
          <w:rFonts w:asciiTheme="majorBidi" w:hAnsiTheme="majorBidi" w:cstheme="majorBidi"/>
          <w:sz w:val="22"/>
          <w:szCs w:val="22"/>
          <w:lang w:eastAsia="en-US"/>
        </w:rPr>
        <w:t xml:space="preserve">and </w:t>
      </w:r>
      <w:r w:rsidR="005317F8" w:rsidRPr="002E2B73">
        <w:rPr>
          <w:rFonts w:asciiTheme="majorBidi" w:hAnsiTheme="majorBidi" w:cstheme="majorBidi"/>
          <w:sz w:val="22"/>
          <w:szCs w:val="22"/>
          <w:lang w:eastAsia="en-US"/>
        </w:rPr>
        <w:t xml:space="preserve">other </w:t>
      </w:r>
      <w:r w:rsidR="00794B59" w:rsidRPr="002E2B73">
        <w:rPr>
          <w:rFonts w:asciiTheme="majorBidi" w:hAnsiTheme="majorBidi" w:cstheme="majorBidi"/>
          <w:sz w:val="22"/>
          <w:szCs w:val="22"/>
          <w:lang w:eastAsia="en-US"/>
        </w:rPr>
        <w:t>community initiatives</w:t>
      </w:r>
      <w:r w:rsidR="00794B59" w:rsidRPr="002E2B73">
        <w:rPr>
          <w:rFonts w:asciiTheme="majorBidi" w:hAnsiTheme="majorBidi" w:cstheme="majorBidi"/>
          <w:sz w:val="22"/>
          <w:szCs w:val="22"/>
        </w:rPr>
        <w:t>.</w:t>
      </w:r>
      <w:r w:rsidR="002E4433" w:rsidRPr="002E2B73">
        <w:rPr>
          <w:rFonts w:asciiTheme="majorBidi" w:hAnsiTheme="majorBidi" w:cstheme="majorBidi"/>
          <w:sz w:val="22"/>
          <w:szCs w:val="22"/>
          <w:lang w:eastAsia="en-US"/>
        </w:rPr>
        <w:t xml:space="preserve"> </w:t>
      </w:r>
      <w:r w:rsidR="00472C62" w:rsidRPr="002E2B73">
        <w:rPr>
          <w:rFonts w:asciiTheme="majorBidi" w:hAnsiTheme="majorBidi" w:cstheme="majorBidi"/>
          <w:sz w:val="22"/>
          <w:szCs w:val="22"/>
          <w:lang w:eastAsia="en-US"/>
        </w:rPr>
        <w:t xml:space="preserve">The community-based approach aims to actively engage local communities and groups </w:t>
      </w:r>
      <w:r w:rsidR="005317F8" w:rsidRPr="002E2B73">
        <w:rPr>
          <w:rFonts w:asciiTheme="majorBidi" w:hAnsiTheme="majorBidi" w:cstheme="majorBidi"/>
          <w:sz w:val="22"/>
          <w:szCs w:val="22"/>
          <w:lang w:eastAsia="en-US"/>
        </w:rPr>
        <w:t>to</w:t>
      </w:r>
      <w:r w:rsidR="00472C62" w:rsidRPr="002E2B73">
        <w:rPr>
          <w:rFonts w:asciiTheme="majorBidi" w:hAnsiTheme="majorBidi" w:cstheme="majorBidi"/>
          <w:sz w:val="22"/>
          <w:szCs w:val="22"/>
          <w:lang w:eastAsia="en-US"/>
        </w:rPr>
        <w:t xml:space="preserve"> address </w:t>
      </w:r>
      <w:r w:rsidR="00CF66C5" w:rsidRPr="002E2B73">
        <w:rPr>
          <w:rFonts w:asciiTheme="majorBidi" w:hAnsiTheme="majorBidi" w:cstheme="majorBidi"/>
          <w:sz w:val="22"/>
          <w:szCs w:val="22"/>
          <w:lang w:eastAsia="en-US"/>
        </w:rPr>
        <w:t xml:space="preserve">outstanding </w:t>
      </w:r>
      <w:r w:rsidR="00472C62" w:rsidRPr="002E2B73">
        <w:rPr>
          <w:rFonts w:asciiTheme="majorBidi" w:hAnsiTheme="majorBidi" w:cstheme="majorBidi"/>
          <w:sz w:val="22"/>
          <w:szCs w:val="22"/>
          <w:lang w:eastAsia="en-US"/>
        </w:rPr>
        <w:t>issues</w:t>
      </w:r>
      <w:r w:rsidR="00CF66C5" w:rsidRPr="002E2B73">
        <w:rPr>
          <w:rFonts w:asciiTheme="majorBidi" w:hAnsiTheme="majorBidi" w:cstheme="majorBidi"/>
          <w:sz w:val="22"/>
          <w:szCs w:val="22"/>
          <w:lang w:eastAsia="en-US"/>
        </w:rPr>
        <w:t xml:space="preserve">, </w:t>
      </w:r>
      <w:r w:rsidR="00472C62" w:rsidRPr="002E2B73">
        <w:rPr>
          <w:rFonts w:asciiTheme="majorBidi" w:eastAsia="Arial" w:hAnsiTheme="majorBidi" w:cstheme="majorBidi"/>
          <w:bCs/>
          <w:sz w:val="22"/>
          <w:szCs w:val="22"/>
        </w:rPr>
        <w:t>increase group interaction</w:t>
      </w:r>
      <w:r w:rsidR="00CF66C5" w:rsidRPr="002E2B73">
        <w:rPr>
          <w:rFonts w:asciiTheme="majorBidi" w:eastAsia="Arial" w:hAnsiTheme="majorBidi" w:cstheme="majorBidi"/>
          <w:bCs/>
          <w:sz w:val="22"/>
          <w:szCs w:val="22"/>
        </w:rPr>
        <w:t>,</w:t>
      </w:r>
      <w:r w:rsidR="00472C62" w:rsidRPr="002E2B73">
        <w:rPr>
          <w:rFonts w:asciiTheme="majorBidi" w:eastAsia="Arial" w:hAnsiTheme="majorBidi" w:cstheme="majorBidi"/>
          <w:bCs/>
          <w:sz w:val="22"/>
          <w:szCs w:val="22"/>
        </w:rPr>
        <w:t xml:space="preserve"> and encourage communities </w:t>
      </w:r>
      <w:r w:rsidR="00CF66C5" w:rsidRPr="002E2B73">
        <w:rPr>
          <w:rFonts w:asciiTheme="majorBidi" w:eastAsia="Arial" w:hAnsiTheme="majorBidi" w:cstheme="majorBidi"/>
          <w:bCs/>
          <w:sz w:val="22"/>
          <w:szCs w:val="22"/>
        </w:rPr>
        <w:t xml:space="preserve">to </w:t>
      </w:r>
      <w:r w:rsidR="00472C62" w:rsidRPr="002E2B73">
        <w:rPr>
          <w:rFonts w:asciiTheme="majorBidi" w:eastAsia="Arial" w:hAnsiTheme="majorBidi" w:cstheme="majorBidi"/>
          <w:bCs/>
          <w:sz w:val="22"/>
          <w:szCs w:val="22"/>
        </w:rPr>
        <w:t>support the return and/or peaceful integration of forcibly displaced person</w:t>
      </w:r>
      <w:r w:rsidR="00220EA3" w:rsidRPr="002E2B73">
        <w:rPr>
          <w:rFonts w:asciiTheme="majorBidi" w:eastAsia="Arial" w:hAnsiTheme="majorBidi" w:cstheme="majorBidi"/>
          <w:bCs/>
          <w:sz w:val="22"/>
          <w:szCs w:val="22"/>
        </w:rPr>
        <w:t>s</w:t>
      </w:r>
      <w:r w:rsidR="00472C62" w:rsidRPr="002E2B73">
        <w:rPr>
          <w:rFonts w:asciiTheme="majorBidi" w:eastAsia="Arial" w:hAnsiTheme="majorBidi" w:cstheme="majorBidi"/>
          <w:bCs/>
          <w:sz w:val="22"/>
          <w:szCs w:val="22"/>
        </w:rPr>
        <w:t xml:space="preserve">. </w:t>
      </w:r>
      <w:r w:rsidR="00CF66C5" w:rsidRPr="002E2B73">
        <w:rPr>
          <w:rFonts w:asciiTheme="majorBidi" w:eastAsia="Arial" w:hAnsiTheme="majorBidi" w:cstheme="majorBidi"/>
          <w:bCs/>
          <w:sz w:val="22"/>
          <w:szCs w:val="22"/>
        </w:rPr>
        <w:t>It is anticipated that t</w:t>
      </w:r>
      <w:r w:rsidR="00472C62" w:rsidRPr="002E2B73">
        <w:rPr>
          <w:rFonts w:asciiTheme="majorBidi" w:eastAsia="Arial" w:hAnsiTheme="majorBidi" w:cstheme="majorBidi"/>
          <w:bCs/>
          <w:sz w:val="22"/>
          <w:szCs w:val="22"/>
        </w:rPr>
        <w:t xml:space="preserve">hese </w:t>
      </w:r>
      <w:r w:rsidR="00CF66C5" w:rsidRPr="002E2B73">
        <w:rPr>
          <w:rFonts w:asciiTheme="majorBidi" w:eastAsia="Arial" w:hAnsiTheme="majorBidi" w:cstheme="majorBidi"/>
          <w:bCs/>
          <w:sz w:val="22"/>
          <w:szCs w:val="22"/>
        </w:rPr>
        <w:t>c</w:t>
      </w:r>
      <w:r w:rsidR="00472C62" w:rsidRPr="002E2B73">
        <w:rPr>
          <w:rFonts w:asciiTheme="majorBidi" w:eastAsia="Arial" w:hAnsiTheme="majorBidi" w:cstheme="majorBidi"/>
          <w:bCs/>
          <w:sz w:val="22"/>
          <w:szCs w:val="22"/>
        </w:rPr>
        <w:t>ommittees will cooperat</w:t>
      </w:r>
      <w:r w:rsidR="009351D5" w:rsidRPr="002E2B73">
        <w:rPr>
          <w:rFonts w:asciiTheme="majorBidi" w:eastAsia="Arial" w:hAnsiTheme="majorBidi" w:cstheme="majorBidi"/>
          <w:bCs/>
          <w:sz w:val="22"/>
          <w:szCs w:val="22"/>
        </w:rPr>
        <w:t>e</w:t>
      </w:r>
      <w:r w:rsidR="00472C62" w:rsidRPr="002E2B73">
        <w:rPr>
          <w:rFonts w:asciiTheme="majorBidi" w:eastAsia="Arial" w:hAnsiTheme="majorBidi" w:cstheme="majorBidi"/>
          <w:bCs/>
          <w:sz w:val="22"/>
          <w:szCs w:val="22"/>
        </w:rPr>
        <w:t xml:space="preserve"> with other committees established by th</w:t>
      </w:r>
      <w:r w:rsidR="009351D5" w:rsidRPr="002E2B73">
        <w:rPr>
          <w:rFonts w:asciiTheme="majorBidi" w:eastAsia="Arial" w:hAnsiTheme="majorBidi" w:cstheme="majorBidi"/>
          <w:bCs/>
          <w:sz w:val="22"/>
          <w:szCs w:val="22"/>
        </w:rPr>
        <w:t>is</w:t>
      </w:r>
      <w:r w:rsidR="00472C62" w:rsidRPr="002E2B73">
        <w:rPr>
          <w:rFonts w:asciiTheme="majorBidi" w:eastAsia="Arial" w:hAnsiTheme="majorBidi" w:cstheme="majorBidi"/>
          <w:bCs/>
          <w:sz w:val="22"/>
          <w:szCs w:val="22"/>
        </w:rPr>
        <w:t xml:space="preserve"> project (</w:t>
      </w:r>
      <w:r w:rsidR="009351D5" w:rsidRPr="002E2B73">
        <w:rPr>
          <w:rFonts w:asciiTheme="majorBidi" w:eastAsia="Arial" w:hAnsiTheme="majorBidi" w:cstheme="majorBidi"/>
          <w:bCs/>
          <w:sz w:val="22"/>
          <w:szCs w:val="22"/>
        </w:rPr>
        <w:t>See</w:t>
      </w:r>
      <w:r w:rsidR="00472C62" w:rsidRPr="002E2B73">
        <w:rPr>
          <w:rFonts w:asciiTheme="majorBidi" w:eastAsia="Arial" w:hAnsiTheme="majorBidi" w:cstheme="majorBidi"/>
          <w:bCs/>
          <w:sz w:val="22"/>
          <w:szCs w:val="22"/>
        </w:rPr>
        <w:t xml:space="preserve"> Outcome 3). </w:t>
      </w:r>
    </w:p>
    <w:p w14:paraId="4B03C88D" w14:textId="77777777" w:rsidR="006748DF" w:rsidRPr="002E2B73" w:rsidRDefault="006748DF" w:rsidP="00261072">
      <w:pPr>
        <w:jc w:val="both"/>
        <w:rPr>
          <w:rFonts w:asciiTheme="majorBidi" w:hAnsiTheme="majorBidi" w:cstheme="majorBidi"/>
          <w:sz w:val="22"/>
          <w:szCs w:val="22"/>
          <w:lang w:eastAsia="en-US"/>
        </w:rPr>
      </w:pPr>
    </w:p>
    <w:p w14:paraId="112F86E0" w14:textId="1B47EA5C" w:rsidR="008A3EE6" w:rsidRPr="002E2B73" w:rsidRDefault="006748DF" w:rsidP="00220EA3">
      <w:pPr>
        <w:jc w:val="both"/>
        <w:rPr>
          <w:rFonts w:cstheme="minorHAnsi"/>
          <w:sz w:val="18"/>
          <w:szCs w:val="18"/>
        </w:rPr>
      </w:pPr>
      <w:r w:rsidRPr="002E2B73">
        <w:rPr>
          <w:sz w:val="22"/>
          <w:szCs w:val="22"/>
        </w:rPr>
        <w:t>UNDP</w:t>
      </w:r>
      <w:r w:rsidR="009C5FBD" w:rsidRPr="002E2B73">
        <w:rPr>
          <w:sz w:val="22"/>
          <w:szCs w:val="22"/>
        </w:rPr>
        <w:t xml:space="preserve"> has commenced </w:t>
      </w:r>
      <w:r w:rsidR="00794B59" w:rsidRPr="002E2B73">
        <w:rPr>
          <w:sz w:val="22"/>
          <w:szCs w:val="22"/>
        </w:rPr>
        <w:t>the implementation of</w:t>
      </w:r>
      <w:r w:rsidR="009C5FBD" w:rsidRPr="002E2B73">
        <w:rPr>
          <w:sz w:val="22"/>
          <w:szCs w:val="22"/>
        </w:rPr>
        <w:t xml:space="preserve"> planned activities addressing land</w:t>
      </w:r>
      <w:r w:rsidR="00794B59" w:rsidRPr="002E2B73">
        <w:rPr>
          <w:sz w:val="22"/>
          <w:szCs w:val="22"/>
        </w:rPr>
        <w:t>-</w:t>
      </w:r>
      <w:r w:rsidR="009C5FBD" w:rsidRPr="002E2B73">
        <w:rPr>
          <w:sz w:val="22"/>
          <w:szCs w:val="22"/>
        </w:rPr>
        <w:t>related issues</w:t>
      </w:r>
      <w:r w:rsidR="00F068DA" w:rsidRPr="002E2B73">
        <w:rPr>
          <w:sz w:val="22"/>
          <w:szCs w:val="22"/>
        </w:rPr>
        <w:t>, which is</w:t>
      </w:r>
      <w:r w:rsidR="009C5FBD" w:rsidRPr="002E2B73">
        <w:rPr>
          <w:sz w:val="22"/>
          <w:szCs w:val="22"/>
        </w:rPr>
        <w:t xml:space="preserve"> one of the key drivers of conflict in Jebel Moon. UNDP</w:t>
      </w:r>
      <w:r w:rsidRPr="002E2B73">
        <w:rPr>
          <w:sz w:val="22"/>
          <w:szCs w:val="22"/>
        </w:rPr>
        <w:t xml:space="preserve"> signed an implementation agreement with </w:t>
      </w:r>
      <w:r w:rsidR="000F797E" w:rsidRPr="002E2B73">
        <w:rPr>
          <w:sz w:val="22"/>
          <w:szCs w:val="22"/>
        </w:rPr>
        <w:t>the</w:t>
      </w:r>
      <w:r w:rsidRPr="002E2B73">
        <w:rPr>
          <w:sz w:val="22"/>
          <w:szCs w:val="22"/>
        </w:rPr>
        <w:t xml:space="preserve"> NGO</w:t>
      </w:r>
      <w:r w:rsidR="000F797E" w:rsidRPr="002E2B73">
        <w:rPr>
          <w:sz w:val="22"/>
          <w:szCs w:val="22"/>
        </w:rPr>
        <w:t>,</w:t>
      </w:r>
      <w:r w:rsidRPr="002E2B73">
        <w:rPr>
          <w:sz w:val="22"/>
          <w:szCs w:val="22"/>
        </w:rPr>
        <w:t xml:space="preserve"> Rural Community Development Organization</w:t>
      </w:r>
      <w:r w:rsidR="000F797E" w:rsidRPr="002E2B73">
        <w:rPr>
          <w:sz w:val="22"/>
          <w:szCs w:val="22"/>
        </w:rPr>
        <w:t>,</w:t>
      </w:r>
      <w:r w:rsidRPr="002E2B73">
        <w:rPr>
          <w:sz w:val="22"/>
          <w:szCs w:val="22"/>
        </w:rPr>
        <w:t xml:space="preserve"> </w:t>
      </w:r>
      <w:r w:rsidR="009C2C25" w:rsidRPr="002E2B73">
        <w:rPr>
          <w:sz w:val="22"/>
          <w:szCs w:val="22"/>
        </w:rPr>
        <w:t>and disbursed fund</w:t>
      </w:r>
      <w:r w:rsidR="000F797E" w:rsidRPr="002E2B73">
        <w:rPr>
          <w:sz w:val="22"/>
          <w:szCs w:val="22"/>
        </w:rPr>
        <w:t>s to this p</w:t>
      </w:r>
      <w:r w:rsidR="004210A0" w:rsidRPr="002E2B73">
        <w:rPr>
          <w:sz w:val="22"/>
          <w:szCs w:val="22"/>
        </w:rPr>
        <w:t>artner</w:t>
      </w:r>
      <w:r w:rsidR="009C2C25" w:rsidRPr="002E2B73">
        <w:rPr>
          <w:sz w:val="22"/>
          <w:szCs w:val="22"/>
        </w:rPr>
        <w:t xml:space="preserve"> in October 2020 </w:t>
      </w:r>
      <w:r w:rsidR="004210A0" w:rsidRPr="002E2B73">
        <w:rPr>
          <w:sz w:val="22"/>
          <w:szCs w:val="22"/>
        </w:rPr>
        <w:t>in order</w:t>
      </w:r>
      <w:r w:rsidR="009C2C25" w:rsidRPr="002E2B73">
        <w:rPr>
          <w:sz w:val="22"/>
          <w:szCs w:val="22"/>
        </w:rPr>
        <w:t xml:space="preserve"> to</w:t>
      </w:r>
      <w:r w:rsidRPr="002E2B73">
        <w:rPr>
          <w:sz w:val="22"/>
          <w:szCs w:val="22"/>
        </w:rPr>
        <w:t xml:space="preserve"> build government capacities for </w:t>
      </w:r>
      <w:r w:rsidR="00684680" w:rsidRPr="002E2B73">
        <w:rPr>
          <w:sz w:val="22"/>
          <w:szCs w:val="22"/>
        </w:rPr>
        <w:t xml:space="preserve">the </w:t>
      </w:r>
      <w:r w:rsidRPr="002E2B73">
        <w:rPr>
          <w:sz w:val="22"/>
          <w:szCs w:val="22"/>
        </w:rPr>
        <w:t xml:space="preserve">resolution of land issues at </w:t>
      </w:r>
      <w:r w:rsidR="00684680" w:rsidRPr="002E2B73">
        <w:rPr>
          <w:sz w:val="22"/>
          <w:szCs w:val="22"/>
        </w:rPr>
        <w:t xml:space="preserve">the </w:t>
      </w:r>
      <w:r w:rsidRPr="002E2B73">
        <w:rPr>
          <w:sz w:val="22"/>
          <w:szCs w:val="22"/>
        </w:rPr>
        <w:t>locality</w:t>
      </w:r>
      <w:r w:rsidR="00684680" w:rsidRPr="002E2B73">
        <w:rPr>
          <w:sz w:val="22"/>
          <w:szCs w:val="22"/>
        </w:rPr>
        <w:t>-</w:t>
      </w:r>
      <w:r w:rsidRPr="002E2B73">
        <w:rPr>
          <w:sz w:val="22"/>
          <w:szCs w:val="22"/>
        </w:rPr>
        <w:t xml:space="preserve">level and </w:t>
      </w:r>
      <w:r w:rsidR="00684680" w:rsidRPr="002E2B73">
        <w:rPr>
          <w:sz w:val="22"/>
          <w:szCs w:val="22"/>
        </w:rPr>
        <w:t xml:space="preserve">to </w:t>
      </w:r>
      <w:r w:rsidR="009C2C25" w:rsidRPr="002E2B73">
        <w:rPr>
          <w:sz w:val="22"/>
          <w:szCs w:val="22"/>
        </w:rPr>
        <w:t>develop in</w:t>
      </w:r>
      <w:r w:rsidRPr="002E2B73">
        <w:rPr>
          <w:sz w:val="22"/>
          <w:szCs w:val="22"/>
        </w:rPr>
        <w:t>clusive locality-level land and na</w:t>
      </w:r>
      <w:r w:rsidR="009C2C25" w:rsidRPr="002E2B73">
        <w:rPr>
          <w:sz w:val="22"/>
          <w:szCs w:val="22"/>
        </w:rPr>
        <w:t>tural resource management plans.</w:t>
      </w:r>
      <w:r w:rsidR="00472C62" w:rsidRPr="002E2B73">
        <w:rPr>
          <w:rFonts w:asciiTheme="majorBidi" w:eastAsia="Arial" w:hAnsiTheme="majorBidi" w:cstheme="majorBidi"/>
          <w:bCs/>
          <w:sz w:val="22"/>
          <w:szCs w:val="22"/>
        </w:rPr>
        <w:t xml:space="preserve"> </w:t>
      </w:r>
      <w:r w:rsidR="00AB5861" w:rsidRPr="002E2B73">
        <w:rPr>
          <w:rFonts w:asciiTheme="majorBidi" w:hAnsiTheme="majorBidi" w:cstheme="majorBidi"/>
          <w:sz w:val="22"/>
          <w:szCs w:val="22"/>
          <w:lang w:eastAsia="en-US"/>
        </w:rPr>
        <w:t>L</w:t>
      </w:r>
      <w:r w:rsidR="00472C62" w:rsidRPr="002E2B73">
        <w:rPr>
          <w:rFonts w:asciiTheme="majorBidi" w:hAnsiTheme="majorBidi" w:cstheme="majorBidi"/>
          <w:sz w:val="22"/>
          <w:szCs w:val="22"/>
          <w:lang w:eastAsia="en-US"/>
        </w:rPr>
        <w:t xml:space="preserve">egal staff </w:t>
      </w:r>
      <w:r w:rsidR="00AB5861" w:rsidRPr="002E2B73">
        <w:rPr>
          <w:rFonts w:asciiTheme="majorBidi" w:hAnsiTheme="majorBidi" w:cstheme="majorBidi"/>
          <w:sz w:val="22"/>
          <w:szCs w:val="22"/>
          <w:lang w:eastAsia="en-US"/>
        </w:rPr>
        <w:t>hired by UNHCR partners also</w:t>
      </w:r>
      <w:r w:rsidR="00472C62" w:rsidRPr="002E2B73">
        <w:rPr>
          <w:rFonts w:asciiTheme="majorBidi" w:hAnsiTheme="majorBidi" w:cstheme="majorBidi"/>
          <w:sz w:val="22"/>
          <w:szCs w:val="22"/>
          <w:lang w:eastAsia="en-US"/>
        </w:rPr>
        <w:t xml:space="preserve"> h</w:t>
      </w:r>
      <w:r w:rsidR="00575F0F" w:rsidRPr="002E2B73">
        <w:rPr>
          <w:rFonts w:asciiTheme="majorBidi" w:hAnsiTheme="majorBidi" w:cstheme="majorBidi"/>
          <w:sz w:val="22"/>
          <w:szCs w:val="22"/>
          <w:lang w:eastAsia="en-US"/>
        </w:rPr>
        <w:t>e</w:t>
      </w:r>
      <w:r w:rsidR="00472C62" w:rsidRPr="002E2B73">
        <w:rPr>
          <w:rFonts w:asciiTheme="majorBidi" w:hAnsiTheme="majorBidi" w:cstheme="majorBidi"/>
          <w:sz w:val="22"/>
          <w:szCs w:val="22"/>
          <w:lang w:eastAsia="en-US"/>
        </w:rPr>
        <w:t>ld</w:t>
      </w:r>
      <w:r w:rsidR="00B663FF" w:rsidRPr="002E2B73">
        <w:rPr>
          <w:rFonts w:asciiTheme="majorBidi" w:hAnsiTheme="majorBidi" w:cstheme="majorBidi"/>
          <w:sz w:val="22"/>
          <w:szCs w:val="22"/>
          <w:lang w:eastAsia="en-US"/>
        </w:rPr>
        <w:t xml:space="preserve"> protection-related</w:t>
      </w:r>
      <w:r w:rsidR="00AB5861" w:rsidRPr="002E2B73">
        <w:rPr>
          <w:rFonts w:asciiTheme="majorBidi" w:hAnsiTheme="majorBidi" w:cstheme="majorBidi"/>
          <w:sz w:val="22"/>
          <w:szCs w:val="22"/>
          <w:lang w:eastAsia="en-US"/>
        </w:rPr>
        <w:t xml:space="preserve"> </w:t>
      </w:r>
      <w:r w:rsidR="00472C62" w:rsidRPr="002E2B73">
        <w:rPr>
          <w:rFonts w:asciiTheme="majorBidi" w:hAnsiTheme="majorBidi" w:cstheme="majorBidi"/>
          <w:sz w:val="22"/>
          <w:szCs w:val="22"/>
          <w:lang w:eastAsia="en-US"/>
        </w:rPr>
        <w:t xml:space="preserve">awareness </w:t>
      </w:r>
      <w:r w:rsidR="00B12678" w:rsidRPr="002E2B73">
        <w:rPr>
          <w:rFonts w:asciiTheme="majorBidi" w:hAnsiTheme="majorBidi" w:cstheme="majorBidi"/>
          <w:sz w:val="22"/>
          <w:szCs w:val="22"/>
          <w:lang w:eastAsia="en-US"/>
        </w:rPr>
        <w:t xml:space="preserve">raising </w:t>
      </w:r>
      <w:r w:rsidR="00AB5861" w:rsidRPr="002E2B73">
        <w:rPr>
          <w:rFonts w:asciiTheme="majorBidi" w:hAnsiTheme="majorBidi" w:cstheme="majorBidi"/>
          <w:sz w:val="22"/>
          <w:szCs w:val="22"/>
          <w:lang w:eastAsia="en-US"/>
        </w:rPr>
        <w:t>activities</w:t>
      </w:r>
      <w:r w:rsidR="00B12678" w:rsidRPr="002E2B73">
        <w:rPr>
          <w:rFonts w:asciiTheme="majorBidi" w:hAnsiTheme="majorBidi" w:cstheme="majorBidi"/>
          <w:sz w:val="22"/>
          <w:szCs w:val="22"/>
          <w:lang w:eastAsia="en-US"/>
        </w:rPr>
        <w:t>,</w:t>
      </w:r>
      <w:r w:rsidR="00472C62" w:rsidRPr="002E2B73">
        <w:rPr>
          <w:rFonts w:asciiTheme="majorBidi" w:hAnsiTheme="majorBidi" w:cstheme="majorBidi"/>
          <w:sz w:val="22"/>
          <w:szCs w:val="22"/>
          <w:lang w:eastAsia="en-US"/>
        </w:rPr>
        <w:t xml:space="preserve"> </w:t>
      </w:r>
      <w:r w:rsidR="00AB5861" w:rsidRPr="002E2B73">
        <w:rPr>
          <w:rFonts w:asciiTheme="majorBidi" w:hAnsiTheme="majorBidi" w:cstheme="majorBidi"/>
          <w:sz w:val="22"/>
          <w:szCs w:val="22"/>
          <w:lang w:eastAsia="en-US"/>
        </w:rPr>
        <w:t>provide</w:t>
      </w:r>
      <w:r w:rsidR="00B12678" w:rsidRPr="002E2B73">
        <w:rPr>
          <w:rFonts w:asciiTheme="majorBidi" w:hAnsiTheme="majorBidi" w:cstheme="majorBidi"/>
          <w:sz w:val="22"/>
          <w:szCs w:val="22"/>
          <w:lang w:eastAsia="en-US"/>
        </w:rPr>
        <w:t>d</w:t>
      </w:r>
      <w:r w:rsidR="00472C62" w:rsidRPr="002E2B73">
        <w:rPr>
          <w:rFonts w:asciiTheme="majorBidi" w:hAnsiTheme="majorBidi" w:cstheme="majorBidi"/>
          <w:sz w:val="22"/>
          <w:szCs w:val="22"/>
          <w:lang w:eastAsia="en-US"/>
        </w:rPr>
        <w:t xml:space="preserve"> paralegal assistance to help</w:t>
      </w:r>
      <w:r w:rsidR="00AB5861" w:rsidRPr="002E2B73">
        <w:rPr>
          <w:rFonts w:asciiTheme="majorBidi" w:hAnsiTheme="majorBidi" w:cstheme="majorBidi"/>
          <w:sz w:val="22"/>
          <w:szCs w:val="22"/>
          <w:lang w:eastAsia="en-US"/>
        </w:rPr>
        <w:t xml:space="preserve"> IDPs obtain civil documentation</w:t>
      </w:r>
      <w:r w:rsidR="00DA6FF0" w:rsidRPr="002E2B73">
        <w:rPr>
          <w:rFonts w:asciiTheme="majorBidi" w:hAnsiTheme="majorBidi" w:cstheme="majorBidi"/>
          <w:sz w:val="22"/>
          <w:szCs w:val="22"/>
          <w:lang w:eastAsia="en-US"/>
        </w:rPr>
        <w:t>,</w:t>
      </w:r>
      <w:r w:rsidR="00AB5861" w:rsidRPr="002E2B73">
        <w:rPr>
          <w:rFonts w:asciiTheme="majorBidi" w:hAnsiTheme="majorBidi" w:cstheme="majorBidi"/>
          <w:sz w:val="22"/>
          <w:szCs w:val="22"/>
          <w:lang w:eastAsia="en-US"/>
        </w:rPr>
        <w:t xml:space="preserve"> including land documentation</w:t>
      </w:r>
      <w:r w:rsidR="00407163" w:rsidRPr="002E2B73">
        <w:rPr>
          <w:rFonts w:asciiTheme="majorBidi" w:hAnsiTheme="majorBidi" w:cstheme="majorBidi"/>
          <w:sz w:val="22"/>
          <w:szCs w:val="22"/>
          <w:lang w:eastAsia="en-US"/>
        </w:rPr>
        <w:t>,</w:t>
      </w:r>
      <w:r w:rsidR="00472C62" w:rsidRPr="002E2B73">
        <w:rPr>
          <w:rFonts w:asciiTheme="majorBidi" w:hAnsiTheme="majorBidi" w:cstheme="majorBidi"/>
          <w:sz w:val="22"/>
          <w:szCs w:val="22"/>
          <w:lang w:eastAsia="en-US"/>
        </w:rPr>
        <w:t xml:space="preserve"> </w:t>
      </w:r>
      <w:r w:rsidR="00220EA3" w:rsidRPr="002E2B73">
        <w:rPr>
          <w:rFonts w:asciiTheme="majorBidi" w:hAnsiTheme="majorBidi" w:cstheme="majorBidi"/>
          <w:sz w:val="22"/>
          <w:szCs w:val="22"/>
          <w:lang w:eastAsia="en-US"/>
        </w:rPr>
        <w:t xml:space="preserve">and </w:t>
      </w:r>
      <w:r w:rsidR="00472C62" w:rsidRPr="002E2B73">
        <w:rPr>
          <w:rFonts w:asciiTheme="majorBidi" w:hAnsiTheme="majorBidi" w:cstheme="majorBidi"/>
          <w:sz w:val="22"/>
          <w:szCs w:val="22"/>
          <w:lang w:eastAsia="en-US"/>
        </w:rPr>
        <w:t xml:space="preserve">referred 10 land-related cases to the </w:t>
      </w:r>
      <w:r w:rsidR="00220EA3" w:rsidRPr="002E2B73">
        <w:rPr>
          <w:rFonts w:asciiTheme="majorBidi" w:hAnsiTheme="majorBidi" w:cstheme="majorBidi"/>
          <w:sz w:val="22"/>
          <w:szCs w:val="22"/>
          <w:lang w:eastAsia="en-US"/>
        </w:rPr>
        <w:t>relevant</w:t>
      </w:r>
      <w:r w:rsidR="00AB5861" w:rsidRPr="002E2B73">
        <w:rPr>
          <w:rFonts w:asciiTheme="majorBidi" w:hAnsiTheme="majorBidi" w:cstheme="majorBidi"/>
          <w:sz w:val="22"/>
          <w:szCs w:val="22"/>
          <w:lang w:eastAsia="en-US"/>
        </w:rPr>
        <w:t xml:space="preserve"> authorities</w:t>
      </w:r>
      <w:r w:rsidR="00220EA3" w:rsidRPr="002E2B73">
        <w:rPr>
          <w:rFonts w:asciiTheme="majorBidi" w:hAnsiTheme="majorBidi" w:cstheme="majorBidi"/>
          <w:sz w:val="22"/>
          <w:szCs w:val="22"/>
          <w:lang w:eastAsia="en-US"/>
        </w:rPr>
        <w:t xml:space="preserve"> or justice institutions</w:t>
      </w:r>
      <w:r w:rsidR="00AB5861" w:rsidRPr="002E2B73">
        <w:rPr>
          <w:rFonts w:asciiTheme="majorBidi" w:hAnsiTheme="majorBidi" w:cstheme="majorBidi"/>
          <w:sz w:val="22"/>
          <w:szCs w:val="22"/>
          <w:lang w:eastAsia="en-US"/>
        </w:rPr>
        <w:t>.</w:t>
      </w:r>
    </w:p>
    <w:p w14:paraId="112F86E8" w14:textId="77777777" w:rsidR="008A3EE6" w:rsidRPr="001D1821" w:rsidRDefault="008A3EE6" w:rsidP="00F15682">
      <w:pPr>
        <w:jc w:val="both"/>
        <w:rPr>
          <w:rFonts w:asciiTheme="majorBidi" w:hAnsiTheme="majorBidi" w:cstheme="majorBidi"/>
          <w:b/>
          <w:bCs/>
          <w:color w:val="000000"/>
          <w:sz w:val="22"/>
          <w:szCs w:val="22"/>
          <w:lang w:eastAsia="en-US"/>
        </w:rPr>
      </w:pPr>
    </w:p>
    <w:p w14:paraId="112F86E9" w14:textId="77777777" w:rsidR="00161D02" w:rsidRPr="00410D38" w:rsidRDefault="00627A1C" w:rsidP="00F15682">
      <w:pPr>
        <w:jc w:val="both"/>
        <w:rPr>
          <w:rFonts w:asciiTheme="majorBidi" w:hAnsiTheme="majorBidi" w:cstheme="majorBidi"/>
          <w:iCs/>
          <w:sz w:val="22"/>
          <w:szCs w:val="22"/>
        </w:rPr>
      </w:pPr>
      <w:r w:rsidRPr="002E2B73">
        <w:rPr>
          <w:rFonts w:asciiTheme="majorBidi" w:hAnsiTheme="majorBidi" w:cstheme="majorBidi"/>
          <w:b/>
          <w:bCs/>
          <w:color w:val="000000"/>
          <w:sz w:val="22"/>
          <w:szCs w:val="22"/>
          <w:lang w:eastAsia="en-US"/>
        </w:rPr>
        <w:t xml:space="preserve">Indicate any additional analysis on how Gender Equality and Women’s Empowerment and/or Youth </w:t>
      </w:r>
      <w:r w:rsidR="00F15682" w:rsidRPr="002E2B73">
        <w:rPr>
          <w:rFonts w:asciiTheme="majorBidi" w:hAnsiTheme="majorBidi" w:cstheme="majorBidi"/>
          <w:b/>
          <w:bCs/>
          <w:color w:val="000000"/>
          <w:sz w:val="22"/>
          <w:szCs w:val="22"/>
          <w:lang w:eastAsia="en-US"/>
        </w:rPr>
        <w:t>Inclusion and Responsiveness have</w:t>
      </w:r>
      <w:r w:rsidRPr="002E2B73">
        <w:rPr>
          <w:rFonts w:asciiTheme="majorBidi" w:hAnsiTheme="majorBidi" w:cstheme="majorBidi"/>
          <w:b/>
          <w:bCs/>
          <w:color w:val="000000"/>
          <w:sz w:val="22"/>
          <w:szCs w:val="22"/>
          <w:lang w:eastAsia="en-US"/>
        </w:rPr>
        <w:t xml:space="preserve"> been ensured under this Outcome</w:t>
      </w:r>
      <w:r w:rsidR="00161D02" w:rsidRPr="00E84F08">
        <w:rPr>
          <w:rFonts w:asciiTheme="majorBidi" w:hAnsiTheme="majorBidi" w:cstheme="majorBidi"/>
          <w:b/>
          <w:sz w:val="22"/>
          <w:szCs w:val="22"/>
        </w:rPr>
        <w:t xml:space="preserve">: </w:t>
      </w:r>
      <w:r w:rsidR="00161D02" w:rsidRPr="001D1821">
        <w:rPr>
          <w:rFonts w:asciiTheme="majorBidi" w:hAnsiTheme="majorBidi" w:cstheme="majorBidi"/>
          <w:iCs/>
          <w:sz w:val="22"/>
          <w:szCs w:val="22"/>
        </w:rPr>
        <w:t>(</w:t>
      </w:r>
      <w:r w:rsidR="00E37AB9" w:rsidRPr="00AE36B9">
        <w:rPr>
          <w:rFonts w:asciiTheme="majorBidi" w:hAnsiTheme="majorBidi" w:cstheme="majorBidi"/>
          <w:iCs/>
          <w:sz w:val="22"/>
          <w:szCs w:val="22"/>
        </w:rPr>
        <w:t>1000-character</w:t>
      </w:r>
      <w:r w:rsidR="00161D02" w:rsidRPr="00563B0C">
        <w:rPr>
          <w:rFonts w:asciiTheme="majorBidi" w:hAnsiTheme="majorBidi" w:cstheme="majorBidi"/>
          <w:iCs/>
          <w:sz w:val="22"/>
          <w:szCs w:val="22"/>
        </w:rPr>
        <w:t xml:space="preserve"> limit)</w:t>
      </w:r>
      <w:r w:rsidR="00F15682" w:rsidRPr="00410D38">
        <w:rPr>
          <w:rFonts w:asciiTheme="majorBidi" w:hAnsiTheme="majorBidi" w:cstheme="majorBidi"/>
          <w:iCs/>
          <w:sz w:val="22"/>
          <w:szCs w:val="22"/>
        </w:rPr>
        <w:t xml:space="preserve">. </w:t>
      </w:r>
    </w:p>
    <w:p w14:paraId="112F86EA" w14:textId="77777777" w:rsidR="00943E63" w:rsidRPr="00410D38" w:rsidRDefault="00943E63" w:rsidP="0085464E">
      <w:pPr>
        <w:rPr>
          <w:rFonts w:asciiTheme="majorBidi" w:hAnsiTheme="majorBidi" w:cstheme="majorBidi"/>
          <w:b/>
          <w:sz w:val="22"/>
          <w:szCs w:val="22"/>
        </w:rPr>
      </w:pPr>
    </w:p>
    <w:p w14:paraId="77176682" w14:textId="717C0B02" w:rsidR="005E19B5" w:rsidRPr="005F6CE8" w:rsidRDefault="00C167E4" w:rsidP="005E6687">
      <w:pPr>
        <w:jc w:val="both"/>
        <w:rPr>
          <w:rFonts w:asciiTheme="majorBidi" w:hAnsiTheme="majorBidi" w:cstheme="majorBidi"/>
          <w:b/>
          <w:sz w:val="22"/>
          <w:szCs w:val="22"/>
        </w:rPr>
      </w:pPr>
      <w:bookmarkStart w:id="2" w:name="_Hlk41984190"/>
      <w:r w:rsidRPr="002E2B73">
        <w:rPr>
          <w:sz w:val="22"/>
          <w:szCs w:val="22"/>
          <w:lang w:eastAsia="en-US"/>
        </w:rPr>
        <w:t xml:space="preserve">IOM is in the process of hiring more female enumerators to lay the foundation for greater inclusion of gender sensitivity in </w:t>
      </w:r>
      <w:r w:rsidRPr="002E2B73">
        <w:rPr>
          <w:rFonts w:asciiTheme="majorBidi" w:hAnsiTheme="majorBidi" w:cstheme="majorBidi"/>
          <w:sz w:val="22"/>
          <w:szCs w:val="22"/>
          <w:lang w:eastAsia="en-US"/>
        </w:rPr>
        <w:t>the baseline surveys that will provide socio-economic data,</w:t>
      </w:r>
      <w:r w:rsidRPr="002E2B73">
        <w:rPr>
          <w:sz w:val="22"/>
          <w:szCs w:val="22"/>
        </w:rPr>
        <w:t xml:space="preserve"> disaggregated by group, sex</w:t>
      </w:r>
      <w:r w:rsidR="00BC1109" w:rsidRPr="002E2B73">
        <w:rPr>
          <w:sz w:val="22"/>
          <w:szCs w:val="22"/>
        </w:rPr>
        <w:t>,</w:t>
      </w:r>
      <w:r w:rsidRPr="002E2B73">
        <w:rPr>
          <w:sz w:val="22"/>
          <w:szCs w:val="22"/>
        </w:rPr>
        <w:t xml:space="preserve"> and age</w:t>
      </w:r>
      <w:r w:rsidRPr="002E2B73">
        <w:rPr>
          <w:sz w:val="22"/>
          <w:szCs w:val="22"/>
          <w:lang w:eastAsia="en-US"/>
        </w:rPr>
        <w:t xml:space="preserve">. </w:t>
      </w:r>
      <w:r w:rsidR="00B96501" w:rsidRPr="002E2B73">
        <w:rPr>
          <w:rFonts w:asciiTheme="majorBidi" w:hAnsiTheme="majorBidi" w:cstheme="majorBidi"/>
          <w:sz w:val="22"/>
          <w:szCs w:val="22"/>
        </w:rPr>
        <w:t>IPs</w:t>
      </w:r>
      <w:r w:rsidR="00281D79" w:rsidRPr="002E2B73">
        <w:rPr>
          <w:rFonts w:asciiTheme="majorBidi" w:hAnsiTheme="majorBidi" w:cstheme="majorBidi"/>
          <w:sz w:val="22"/>
          <w:szCs w:val="22"/>
        </w:rPr>
        <w:t xml:space="preserve"> are oriented on mainstreaming this approach in all activities</w:t>
      </w:r>
      <w:r w:rsidR="00ED4816" w:rsidRPr="002E2B73">
        <w:rPr>
          <w:rFonts w:asciiTheme="majorBidi" w:hAnsiTheme="majorBidi" w:cstheme="majorBidi"/>
          <w:sz w:val="22"/>
          <w:szCs w:val="22"/>
        </w:rPr>
        <w:t xml:space="preserve"> to ensure </w:t>
      </w:r>
      <w:r w:rsidR="00ED4816" w:rsidRPr="002E2B73">
        <w:rPr>
          <w:rFonts w:asciiTheme="majorBidi" w:hAnsiTheme="majorBidi" w:cstheme="majorBidi"/>
          <w:sz w:val="22"/>
          <w:szCs w:val="22"/>
          <w:lang w:eastAsia="en-US"/>
        </w:rPr>
        <w:t>diversity and participation of women and youth in the state and locality consultations</w:t>
      </w:r>
      <w:r w:rsidR="00F4010F" w:rsidRPr="002E2B73">
        <w:rPr>
          <w:rFonts w:asciiTheme="majorBidi" w:hAnsiTheme="majorBidi" w:cstheme="majorBidi"/>
          <w:sz w:val="22"/>
          <w:szCs w:val="22"/>
          <w:lang w:eastAsia="en-US"/>
        </w:rPr>
        <w:t>,</w:t>
      </w:r>
      <w:r w:rsidR="00ED4816" w:rsidRPr="002E2B73">
        <w:rPr>
          <w:rFonts w:asciiTheme="majorBidi" w:hAnsiTheme="majorBidi" w:cstheme="majorBidi"/>
          <w:sz w:val="22"/>
          <w:szCs w:val="22"/>
          <w:lang w:eastAsia="en-US"/>
        </w:rPr>
        <w:t xml:space="preserve"> </w:t>
      </w:r>
      <w:r w:rsidR="00F4010F" w:rsidRPr="002E2B73">
        <w:rPr>
          <w:rFonts w:asciiTheme="majorBidi" w:hAnsiTheme="majorBidi" w:cstheme="majorBidi"/>
          <w:sz w:val="22"/>
          <w:szCs w:val="22"/>
          <w:lang w:eastAsia="en-US"/>
        </w:rPr>
        <w:t>which are intended to</w:t>
      </w:r>
      <w:r w:rsidR="00ED4816" w:rsidRPr="002E2B73">
        <w:rPr>
          <w:rFonts w:asciiTheme="majorBidi" w:hAnsiTheme="majorBidi" w:cstheme="majorBidi"/>
          <w:sz w:val="22"/>
          <w:szCs w:val="22"/>
          <w:lang w:eastAsia="en-US"/>
        </w:rPr>
        <w:t xml:space="preserve"> positively contribute to changing attitudes tow</w:t>
      </w:r>
      <w:r w:rsidR="00D66449" w:rsidRPr="002E2B73">
        <w:rPr>
          <w:rFonts w:asciiTheme="majorBidi" w:hAnsiTheme="majorBidi" w:cstheme="majorBidi"/>
          <w:sz w:val="22"/>
          <w:szCs w:val="22"/>
          <w:lang w:eastAsia="en-US"/>
        </w:rPr>
        <w:t>ard</w:t>
      </w:r>
      <w:r w:rsidR="00ED4816" w:rsidRPr="002E2B73">
        <w:rPr>
          <w:rFonts w:asciiTheme="majorBidi" w:hAnsiTheme="majorBidi" w:cstheme="majorBidi"/>
          <w:sz w:val="22"/>
          <w:szCs w:val="22"/>
          <w:lang w:eastAsia="en-US"/>
        </w:rPr>
        <w:t xml:space="preserve"> equality and inclusion.</w:t>
      </w:r>
      <w:r w:rsidR="00281D79" w:rsidRPr="002E2B73">
        <w:rPr>
          <w:rFonts w:asciiTheme="majorBidi" w:hAnsiTheme="majorBidi" w:cstheme="majorBidi"/>
          <w:sz w:val="22"/>
          <w:szCs w:val="22"/>
        </w:rPr>
        <w:t xml:space="preserve"> </w:t>
      </w:r>
      <w:r w:rsidR="00FA4AC8" w:rsidRPr="002E2B73">
        <w:rPr>
          <w:rFonts w:asciiTheme="majorBidi" w:hAnsiTheme="majorBidi" w:cstheme="majorBidi"/>
          <w:sz w:val="22"/>
          <w:szCs w:val="22"/>
        </w:rPr>
        <w:t>PBF</w:t>
      </w:r>
      <w:r w:rsidR="00D66449" w:rsidRPr="002E2B73">
        <w:rPr>
          <w:rFonts w:asciiTheme="majorBidi" w:hAnsiTheme="majorBidi" w:cstheme="majorBidi"/>
          <w:sz w:val="22"/>
          <w:szCs w:val="22"/>
        </w:rPr>
        <w:t xml:space="preserve"> activity </w:t>
      </w:r>
      <w:r w:rsidR="00953D2D" w:rsidRPr="002E2B73">
        <w:rPr>
          <w:rFonts w:asciiTheme="majorBidi" w:hAnsiTheme="majorBidi" w:cstheme="majorBidi"/>
          <w:sz w:val="22"/>
          <w:szCs w:val="22"/>
        </w:rPr>
        <w:t>m</w:t>
      </w:r>
      <w:r w:rsidR="00B125A1" w:rsidRPr="002E2B73">
        <w:rPr>
          <w:rFonts w:asciiTheme="majorBidi" w:hAnsiTheme="majorBidi" w:cstheme="majorBidi"/>
          <w:sz w:val="22"/>
          <w:szCs w:val="22"/>
        </w:rPr>
        <w:t xml:space="preserve">onitoring </w:t>
      </w:r>
      <w:r w:rsidR="00D66449" w:rsidRPr="002E2B73">
        <w:rPr>
          <w:rFonts w:asciiTheme="majorBidi" w:hAnsiTheme="majorBidi" w:cstheme="majorBidi"/>
          <w:sz w:val="22"/>
          <w:szCs w:val="22"/>
        </w:rPr>
        <w:t>data</w:t>
      </w:r>
      <w:r w:rsidRPr="002E2B73">
        <w:rPr>
          <w:rFonts w:asciiTheme="majorBidi" w:hAnsiTheme="majorBidi" w:cstheme="majorBidi"/>
          <w:sz w:val="22"/>
          <w:szCs w:val="22"/>
        </w:rPr>
        <w:t>,</w:t>
      </w:r>
      <w:r w:rsidR="00D66449" w:rsidRPr="002E2B73">
        <w:rPr>
          <w:rFonts w:asciiTheme="majorBidi" w:hAnsiTheme="majorBidi" w:cstheme="majorBidi"/>
          <w:sz w:val="22"/>
          <w:szCs w:val="22"/>
        </w:rPr>
        <w:t xml:space="preserve"> disaggregated by age and gender</w:t>
      </w:r>
      <w:r w:rsidRPr="002E2B73">
        <w:rPr>
          <w:rFonts w:asciiTheme="majorBidi" w:hAnsiTheme="majorBidi" w:cstheme="majorBidi"/>
          <w:sz w:val="22"/>
          <w:szCs w:val="22"/>
        </w:rPr>
        <w:t>,</w:t>
      </w:r>
      <w:r w:rsidR="00D66449" w:rsidRPr="002E2B73">
        <w:rPr>
          <w:rFonts w:asciiTheme="majorBidi" w:hAnsiTheme="majorBidi" w:cstheme="majorBidi"/>
          <w:sz w:val="22"/>
          <w:szCs w:val="22"/>
        </w:rPr>
        <w:t xml:space="preserve"> show</w:t>
      </w:r>
      <w:r w:rsidRPr="002E2B73">
        <w:rPr>
          <w:rFonts w:asciiTheme="majorBidi" w:hAnsiTheme="majorBidi" w:cstheme="majorBidi"/>
          <w:sz w:val="22"/>
          <w:szCs w:val="22"/>
        </w:rPr>
        <w:t>s</w:t>
      </w:r>
      <w:r w:rsidR="00D66449" w:rsidRPr="002E2B73">
        <w:rPr>
          <w:rFonts w:asciiTheme="majorBidi" w:hAnsiTheme="majorBidi" w:cstheme="majorBidi"/>
          <w:sz w:val="22"/>
          <w:szCs w:val="22"/>
        </w:rPr>
        <w:t xml:space="preserve"> that</w:t>
      </w:r>
      <w:r w:rsidR="00B125A1" w:rsidRPr="002E2B73">
        <w:rPr>
          <w:rFonts w:asciiTheme="majorBidi" w:hAnsiTheme="majorBidi" w:cstheme="majorBidi"/>
          <w:sz w:val="22"/>
          <w:szCs w:val="22"/>
        </w:rPr>
        <w:t xml:space="preserve"> </w:t>
      </w:r>
      <w:r w:rsidR="00D66449" w:rsidRPr="002E2B73">
        <w:rPr>
          <w:rFonts w:asciiTheme="majorBidi" w:hAnsiTheme="majorBidi" w:cstheme="majorBidi"/>
          <w:sz w:val="22"/>
          <w:szCs w:val="22"/>
        </w:rPr>
        <w:t>women participate in all community committees</w:t>
      </w:r>
      <w:r w:rsidR="001D3F05" w:rsidRPr="002E2B73">
        <w:rPr>
          <w:rFonts w:asciiTheme="majorBidi" w:hAnsiTheme="majorBidi" w:cstheme="majorBidi"/>
          <w:sz w:val="22"/>
          <w:szCs w:val="22"/>
        </w:rPr>
        <w:t>,</w:t>
      </w:r>
      <w:r w:rsidR="00D66449" w:rsidRPr="002E2B73">
        <w:rPr>
          <w:rFonts w:asciiTheme="majorBidi" w:hAnsiTheme="majorBidi" w:cstheme="majorBidi"/>
          <w:sz w:val="22"/>
          <w:szCs w:val="22"/>
        </w:rPr>
        <w:t xml:space="preserve"> consultations</w:t>
      </w:r>
      <w:r w:rsidR="001D3F05" w:rsidRPr="002E2B73">
        <w:rPr>
          <w:rFonts w:asciiTheme="majorBidi" w:hAnsiTheme="majorBidi" w:cstheme="majorBidi"/>
          <w:sz w:val="22"/>
          <w:szCs w:val="22"/>
        </w:rPr>
        <w:t>,</w:t>
      </w:r>
      <w:r w:rsidR="00D66449" w:rsidRPr="002E2B73">
        <w:rPr>
          <w:rFonts w:asciiTheme="majorBidi" w:hAnsiTheme="majorBidi" w:cstheme="majorBidi"/>
          <w:sz w:val="22"/>
          <w:szCs w:val="22"/>
        </w:rPr>
        <w:t xml:space="preserve"> and awareness</w:t>
      </w:r>
      <w:r w:rsidR="001D3F05" w:rsidRPr="002E2B73">
        <w:rPr>
          <w:rFonts w:asciiTheme="majorBidi" w:hAnsiTheme="majorBidi" w:cstheme="majorBidi"/>
          <w:sz w:val="22"/>
          <w:szCs w:val="22"/>
        </w:rPr>
        <w:t xml:space="preserve"> raising sessions</w:t>
      </w:r>
      <w:r w:rsidR="00D66449" w:rsidRPr="002E2B73">
        <w:rPr>
          <w:rFonts w:asciiTheme="majorBidi" w:hAnsiTheme="majorBidi" w:cstheme="majorBidi"/>
          <w:sz w:val="22"/>
          <w:szCs w:val="22"/>
        </w:rPr>
        <w:t>.</w:t>
      </w:r>
      <w:r w:rsidRPr="002E2B73">
        <w:rPr>
          <w:rFonts w:asciiTheme="majorBidi" w:hAnsiTheme="majorBidi" w:cstheme="majorBidi"/>
          <w:sz w:val="22"/>
          <w:szCs w:val="22"/>
        </w:rPr>
        <w:t xml:space="preserve"> In</w:t>
      </w:r>
      <w:r w:rsidR="000B0DF4" w:rsidRPr="002E2B73">
        <w:rPr>
          <w:rFonts w:asciiTheme="majorBidi" w:hAnsiTheme="majorBidi" w:cstheme="majorBidi"/>
          <w:sz w:val="22"/>
          <w:szCs w:val="22"/>
        </w:rPr>
        <w:t xml:space="preserve"> </w:t>
      </w:r>
      <w:r w:rsidR="006A1DD0" w:rsidRPr="002E2B73">
        <w:rPr>
          <w:rFonts w:asciiTheme="majorBidi" w:hAnsiTheme="majorBidi" w:cstheme="majorBidi"/>
          <w:sz w:val="22"/>
          <w:szCs w:val="22"/>
        </w:rPr>
        <w:t xml:space="preserve">the </w:t>
      </w:r>
      <w:r w:rsidR="000B0DF4" w:rsidRPr="002E2B73">
        <w:rPr>
          <w:rFonts w:asciiTheme="majorBidi" w:hAnsiTheme="majorBidi" w:cstheme="majorBidi"/>
          <w:sz w:val="22"/>
          <w:szCs w:val="22"/>
        </w:rPr>
        <w:t xml:space="preserve">Jebel </w:t>
      </w:r>
      <w:r w:rsidR="006A1DD0" w:rsidRPr="002E2B73">
        <w:rPr>
          <w:rFonts w:asciiTheme="majorBidi" w:hAnsiTheme="majorBidi" w:cstheme="majorBidi"/>
          <w:sz w:val="22"/>
          <w:szCs w:val="22"/>
        </w:rPr>
        <w:t>M</w:t>
      </w:r>
      <w:r w:rsidR="000B0DF4" w:rsidRPr="002E2B73">
        <w:rPr>
          <w:rFonts w:asciiTheme="majorBidi" w:hAnsiTheme="majorBidi" w:cstheme="majorBidi"/>
          <w:sz w:val="22"/>
          <w:szCs w:val="22"/>
        </w:rPr>
        <w:t>oon area,</w:t>
      </w:r>
      <w:r w:rsidR="00B125A1" w:rsidRPr="002E2B73">
        <w:rPr>
          <w:rFonts w:asciiTheme="majorBidi" w:hAnsiTheme="majorBidi" w:cstheme="majorBidi"/>
          <w:sz w:val="22"/>
          <w:szCs w:val="22"/>
        </w:rPr>
        <w:t xml:space="preserve"> </w:t>
      </w:r>
      <w:r w:rsidR="00766AB9" w:rsidRPr="002E2B73">
        <w:rPr>
          <w:rFonts w:asciiTheme="majorBidi" w:hAnsiTheme="majorBidi" w:cstheme="majorBidi"/>
          <w:sz w:val="22"/>
          <w:szCs w:val="22"/>
        </w:rPr>
        <w:t>w</w:t>
      </w:r>
      <w:r w:rsidR="00B125A1" w:rsidRPr="002E2B73">
        <w:rPr>
          <w:rFonts w:asciiTheme="majorBidi" w:hAnsiTheme="majorBidi" w:cstheme="majorBidi"/>
          <w:sz w:val="22"/>
          <w:szCs w:val="22"/>
        </w:rPr>
        <w:t xml:space="preserve">omen constituted </w:t>
      </w:r>
      <w:r w:rsidR="00604D32" w:rsidRPr="002E2B73">
        <w:rPr>
          <w:rFonts w:asciiTheme="majorBidi" w:hAnsiTheme="majorBidi" w:cstheme="majorBidi"/>
          <w:sz w:val="22"/>
          <w:szCs w:val="22"/>
        </w:rPr>
        <w:t>25</w:t>
      </w:r>
      <w:r w:rsidR="00CA7CD7" w:rsidRPr="002E2B73">
        <w:rPr>
          <w:rFonts w:asciiTheme="majorBidi" w:hAnsiTheme="majorBidi" w:cstheme="majorBidi"/>
          <w:sz w:val="22"/>
          <w:szCs w:val="22"/>
        </w:rPr>
        <w:t xml:space="preserve"> to </w:t>
      </w:r>
      <w:r w:rsidR="00FD4572" w:rsidRPr="002E2B73">
        <w:rPr>
          <w:rFonts w:asciiTheme="majorBidi" w:hAnsiTheme="majorBidi" w:cstheme="majorBidi"/>
          <w:sz w:val="22"/>
          <w:szCs w:val="22"/>
        </w:rPr>
        <w:t>50</w:t>
      </w:r>
      <w:r w:rsidR="006F129C" w:rsidRPr="002E2B73">
        <w:rPr>
          <w:rFonts w:asciiTheme="majorBidi" w:hAnsiTheme="majorBidi" w:cstheme="majorBidi"/>
          <w:sz w:val="22"/>
          <w:szCs w:val="22"/>
        </w:rPr>
        <w:t xml:space="preserve"> percent</w:t>
      </w:r>
      <w:r w:rsidR="00FD4572" w:rsidRPr="002E2B73">
        <w:rPr>
          <w:rFonts w:asciiTheme="majorBidi" w:hAnsiTheme="majorBidi" w:cstheme="majorBidi"/>
          <w:sz w:val="22"/>
          <w:szCs w:val="22"/>
        </w:rPr>
        <w:t xml:space="preserve"> of </w:t>
      </w:r>
      <w:r w:rsidR="00D66449" w:rsidRPr="002E2B73">
        <w:rPr>
          <w:rFonts w:asciiTheme="majorBidi" w:hAnsiTheme="majorBidi" w:cstheme="majorBidi"/>
          <w:sz w:val="22"/>
          <w:szCs w:val="22"/>
        </w:rPr>
        <w:t xml:space="preserve">all </w:t>
      </w:r>
      <w:r w:rsidR="00FD4572" w:rsidRPr="002E2B73">
        <w:rPr>
          <w:rFonts w:asciiTheme="majorBidi" w:hAnsiTheme="majorBidi" w:cstheme="majorBidi"/>
          <w:sz w:val="22"/>
          <w:szCs w:val="22"/>
        </w:rPr>
        <w:t xml:space="preserve">community-based committee members and </w:t>
      </w:r>
      <w:r w:rsidR="00B125A1" w:rsidRPr="002E2B73">
        <w:rPr>
          <w:rFonts w:asciiTheme="majorBidi" w:hAnsiTheme="majorBidi" w:cstheme="majorBidi"/>
          <w:sz w:val="22"/>
          <w:szCs w:val="22"/>
        </w:rPr>
        <w:t>27</w:t>
      </w:r>
      <w:r w:rsidR="00CA7CD7" w:rsidRPr="002E2B73">
        <w:rPr>
          <w:rFonts w:asciiTheme="majorBidi" w:hAnsiTheme="majorBidi" w:cstheme="majorBidi"/>
          <w:sz w:val="22"/>
          <w:szCs w:val="22"/>
        </w:rPr>
        <w:t xml:space="preserve"> to </w:t>
      </w:r>
      <w:r w:rsidR="00FD4572" w:rsidRPr="002E2B73">
        <w:rPr>
          <w:rFonts w:asciiTheme="majorBidi" w:hAnsiTheme="majorBidi" w:cstheme="majorBidi"/>
          <w:sz w:val="22"/>
          <w:szCs w:val="22"/>
        </w:rPr>
        <w:t>40</w:t>
      </w:r>
      <w:r w:rsidR="006F129C" w:rsidRPr="002E2B73">
        <w:rPr>
          <w:rFonts w:asciiTheme="majorBidi" w:hAnsiTheme="majorBidi" w:cstheme="majorBidi"/>
          <w:sz w:val="22"/>
          <w:szCs w:val="22"/>
        </w:rPr>
        <w:t xml:space="preserve"> percent</w:t>
      </w:r>
      <w:r w:rsidR="00B125A1" w:rsidRPr="002E2B73">
        <w:rPr>
          <w:rFonts w:asciiTheme="majorBidi" w:hAnsiTheme="majorBidi" w:cstheme="majorBidi"/>
          <w:sz w:val="22"/>
          <w:szCs w:val="22"/>
        </w:rPr>
        <w:t xml:space="preserve"> of participants in </w:t>
      </w:r>
      <w:r w:rsidR="00ED4816" w:rsidRPr="002E2B73">
        <w:rPr>
          <w:rFonts w:asciiTheme="majorBidi" w:hAnsiTheme="majorBidi" w:cstheme="majorBidi"/>
          <w:sz w:val="22"/>
          <w:szCs w:val="22"/>
        </w:rPr>
        <w:t>c</w:t>
      </w:r>
      <w:r w:rsidR="00B125A1" w:rsidRPr="002E2B73">
        <w:rPr>
          <w:rFonts w:asciiTheme="majorBidi" w:hAnsiTheme="majorBidi" w:cstheme="majorBidi"/>
          <w:sz w:val="22"/>
          <w:szCs w:val="22"/>
        </w:rPr>
        <w:t xml:space="preserve">ommunity consultations </w:t>
      </w:r>
      <w:r w:rsidR="00E1039E" w:rsidRPr="002E2B73">
        <w:rPr>
          <w:rFonts w:asciiTheme="majorBidi" w:hAnsiTheme="majorBidi" w:cstheme="majorBidi"/>
          <w:sz w:val="22"/>
          <w:szCs w:val="22"/>
        </w:rPr>
        <w:t xml:space="preserve">for </w:t>
      </w:r>
      <w:r w:rsidR="00B125A1" w:rsidRPr="002E2B73">
        <w:rPr>
          <w:rFonts w:asciiTheme="majorBidi" w:hAnsiTheme="majorBidi" w:cstheme="majorBidi"/>
          <w:sz w:val="22"/>
          <w:szCs w:val="22"/>
        </w:rPr>
        <w:t>the</w:t>
      </w:r>
      <w:r w:rsidR="00ED4816" w:rsidRPr="002E2B73">
        <w:rPr>
          <w:rFonts w:asciiTheme="majorBidi" w:hAnsiTheme="majorBidi" w:cstheme="majorBidi"/>
          <w:sz w:val="22"/>
          <w:szCs w:val="22"/>
        </w:rPr>
        <w:t xml:space="preserve"> </w:t>
      </w:r>
      <w:r w:rsidR="002D3865" w:rsidRPr="002E2B73">
        <w:rPr>
          <w:rFonts w:asciiTheme="majorBidi" w:hAnsiTheme="majorBidi" w:cstheme="majorBidi"/>
          <w:sz w:val="22"/>
          <w:szCs w:val="22"/>
        </w:rPr>
        <w:t xml:space="preserve">development </w:t>
      </w:r>
      <w:r w:rsidR="00ED4816" w:rsidRPr="002E2B73">
        <w:rPr>
          <w:rFonts w:asciiTheme="majorBidi" w:hAnsiTheme="majorBidi" w:cstheme="majorBidi"/>
          <w:sz w:val="22"/>
          <w:szCs w:val="22"/>
        </w:rPr>
        <w:t>of</w:t>
      </w:r>
      <w:r w:rsidR="00B125A1" w:rsidRPr="002E2B73">
        <w:rPr>
          <w:rFonts w:asciiTheme="majorBidi" w:hAnsiTheme="majorBidi" w:cstheme="majorBidi"/>
          <w:sz w:val="22"/>
          <w:szCs w:val="22"/>
        </w:rPr>
        <w:t xml:space="preserve"> Locality </w:t>
      </w:r>
      <w:r w:rsidR="00AD5305">
        <w:rPr>
          <w:rFonts w:asciiTheme="majorBidi" w:hAnsiTheme="majorBidi" w:cstheme="majorBidi"/>
          <w:sz w:val="22"/>
          <w:szCs w:val="22"/>
        </w:rPr>
        <w:t>Action</w:t>
      </w:r>
      <w:r w:rsidR="00B125A1" w:rsidRPr="002E2B73">
        <w:rPr>
          <w:rFonts w:asciiTheme="majorBidi" w:hAnsiTheme="majorBidi" w:cstheme="majorBidi"/>
          <w:sz w:val="22"/>
          <w:szCs w:val="22"/>
        </w:rPr>
        <w:t xml:space="preserve"> </w:t>
      </w:r>
      <w:r w:rsidR="002D3865" w:rsidRPr="002E2B73">
        <w:rPr>
          <w:rFonts w:asciiTheme="majorBidi" w:hAnsiTheme="majorBidi" w:cstheme="majorBidi"/>
          <w:sz w:val="22"/>
          <w:szCs w:val="22"/>
        </w:rPr>
        <w:t>P</w:t>
      </w:r>
      <w:r w:rsidR="00B125A1" w:rsidRPr="002E2B73">
        <w:rPr>
          <w:rFonts w:asciiTheme="majorBidi" w:hAnsiTheme="majorBidi" w:cstheme="majorBidi"/>
          <w:sz w:val="22"/>
          <w:szCs w:val="22"/>
        </w:rPr>
        <w:t>lan</w:t>
      </w:r>
      <w:r w:rsidR="002D3865" w:rsidRPr="002E2B73">
        <w:rPr>
          <w:rFonts w:asciiTheme="majorBidi" w:hAnsiTheme="majorBidi" w:cstheme="majorBidi"/>
          <w:sz w:val="22"/>
          <w:szCs w:val="22"/>
        </w:rPr>
        <w:t>s.</w:t>
      </w:r>
      <w:r w:rsidR="00B125A1" w:rsidRPr="002E2B73">
        <w:rPr>
          <w:rFonts w:asciiTheme="majorBidi" w:hAnsiTheme="majorBidi" w:cstheme="majorBidi"/>
          <w:sz w:val="22"/>
          <w:szCs w:val="22"/>
        </w:rPr>
        <w:t xml:space="preserve"> </w:t>
      </w:r>
      <w:r w:rsidR="00281D79" w:rsidRPr="002E2B73">
        <w:rPr>
          <w:rFonts w:asciiTheme="majorBidi" w:hAnsiTheme="majorBidi" w:cstheme="majorBidi"/>
          <w:sz w:val="22"/>
          <w:szCs w:val="22"/>
          <w:lang w:eastAsia="en-US"/>
        </w:rPr>
        <w:t xml:space="preserve"> </w:t>
      </w:r>
      <w:bookmarkEnd w:id="2"/>
    </w:p>
    <w:p w14:paraId="112F86F2" w14:textId="77777777" w:rsidR="0032589D" w:rsidRPr="00410D38" w:rsidRDefault="00D3351A" w:rsidP="0032589D">
      <w:pPr>
        <w:pStyle w:val="Heading3"/>
      </w:pPr>
      <w:r w:rsidRPr="00410D38">
        <w:lastRenderedPageBreak/>
        <w:t>Outcome 2:</w:t>
      </w:r>
      <w:r w:rsidR="0032589D" w:rsidRPr="00410D38">
        <w:t xml:space="preserve"> </w:t>
      </w:r>
    </w:p>
    <w:p w14:paraId="33B20919" w14:textId="77777777" w:rsidR="007F6AD6" w:rsidRPr="00410D38" w:rsidRDefault="007F6AD6" w:rsidP="0069319B">
      <w:pPr>
        <w:jc w:val="both"/>
        <w:rPr>
          <w:rFonts w:asciiTheme="majorBidi" w:eastAsia="Arial" w:hAnsiTheme="majorBidi" w:cstheme="majorBidi"/>
          <w:bCs/>
          <w:i/>
          <w:iCs/>
          <w:sz w:val="22"/>
          <w:szCs w:val="22"/>
        </w:rPr>
      </w:pPr>
    </w:p>
    <w:p w14:paraId="112F86F3" w14:textId="78BE32DC" w:rsidR="00D3351A" w:rsidRPr="00410D38" w:rsidRDefault="00444D0B" w:rsidP="0069319B">
      <w:pPr>
        <w:jc w:val="both"/>
        <w:rPr>
          <w:rFonts w:asciiTheme="majorBidi" w:eastAsia="Arial" w:hAnsiTheme="majorBidi" w:cstheme="majorBidi"/>
          <w:bCs/>
          <w:i/>
          <w:iCs/>
          <w:sz w:val="22"/>
          <w:szCs w:val="22"/>
        </w:rPr>
      </w:pPr>
      <w:r w:rsidRPr="00410D38">
        <w:rPr>
          <w:rFonts w:asciiTheme="majorBidi" w:eastAsia="Arial" w:hAnsiTheme="majorBidi" w:cstheme="majorBidi"/>
          <w:bCs/>
          <w:i/>
          <w:iCs/>
          <w:sz w:val="22"/>
          <w:szCs w:val="22"/>
        </w:rPr>
        <w:t>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p>
    <w:p w14:paraId="112F86F4" w14:textId="77777777" w:rsidR="00D3351A" w:rsidRPr="00B00020" w:rsidRDefault="00D3351A" w:rsidP="0085464E">
      <w:pPr>
        <w:rPr>
          <w:rFonts w:asciiTheme="majorBidi" w:hAnsiTheme="majorBidi" w:cstheme="majorBidi"/>
          <w:b/>
          <w:i/>
          <w:iCs/>
          <w:sz w:val="22"/>
          <w:szCs w:val="22"/>
        </w:rPr>
      </w:pPr>
    </w:p>
    <w:p w14:paraId="112F86F5" w14:textId="77777777" w:rsidR="00FF161A" w:rsidRPr="00563B0C" w:rsidRDefault="00B0370E" w:rsidP="0085464E">
      <w:pPr>
        <w:rPr>
          <w:rFonts w:asciiTheme="majorBidi" w:hAnsiTheme="majorBidi" w:cstheme="majorBidi"/>
          <w:b/>
          <w:color w:val="00B0F0"/>
          <w:sz w:val="22"/>
          <w:szCs w:val="22"/>
        </w:rPr>
      </w:pPr>
      <w:r w:rsidRPr="00B00020">
        <w:rPr>
          <w:rFonts w:asciiTheme="majorBidi" w:hAnsiTheme="majorBidi" w:cstheme="majorBidi"/>
          <w:b/>
          <w:sz w:val="22"/>
          <w:szCs w:val="22"/>
        </w:rPr>
        <w:t xml:space="preserve">Rate the current status of the outcome progress: </w:t>
      </w:r>
      <w:r w:rsidR="00FF161A" w:rsidRPr="002E2B73">
        <w:rPr>
          <w:rFonts w:asciiTheme="majorBidi" w:hAnsiTheme="majorBidi" w:cstheme="majorBidi"/>
          <w:b/>
          <w:sz w:val="22"/>
          <w:szCs w:val="22"/>
        </w:rPr>
        <w:t>O</w:t>
      </w:r>
      <w:r w:rsidR="00685A0A" w:rsidRPr="002E2B73">
        <w:rPr>
          <w:rFonts w:asciiTheme="majorBidi" w:hAnsiTheme="majorBidi" w:cstheme="majorBidi"/>
          <w:b/>
          <w:sz w:val="22"/>
          <w:szCs w:val="22"/>
        </w:rPr>
        <w:t>ff</w:t>
      </w:r>
      <w:r w:rsidR="00FF161A" w:rsidRPr="002E2B73">
        <w:rPr>
          <w:rFonts w:asciiTheme="majorBidi" w:hAnsiTheme="majorBidi" w:cstheme="majorBidi"/>
          <w:b/>
          <w:sz w:val="22"/>
          <w:szCs w:val="22"/>
        </w:rPr>
        <w:t xml:space="preserve"> Track</w:t>
      </w:r>
    </w:p>
    <w:p w14:paraId="112F86F6" w14:textId="77777777" w:rsidR="00B0370E" w:rsidRPr="00B00020" w:rsidRDefault="00B0370E" w:rsidP="0085464E">
      <w:pPr>
        <w:rPr>
          <w:rFonts w:asciiTheme="majorBidi" w:hAnsiTheme="majorBidi" w:cstheme="majorBidi"/>
          <w:b/>
          <w:sz w:val="22"/>
          <w:szCs w:val="22"/>
        </w:rPr>
      </w:pPr>
    </w:p>
    <w:p w14:paraId="112F86F7" w14:textId="77777777" w:rsidR="00627A1C" w:rsidRPr="00B00020" w:rsidRDefault="00627A1C" w:rsidP="0085464E">
      <w:pPr>
        <w:jc w:val="both"/>
        <w:rPr>
          <w:rFonts w:asciiTheme="majorBidi" w:hAnsiTheme="majorBidi" w:cstheme="majorBidi"/>
          <w:i/>
          <w:sz w:val="22"/>
          <w:szCs w:val="22"/>
        </w:rPr>
      </w:pPr>
      <w:r w:rsidRPr="00B00020">
        <w:rPr>
          <w:rFonts w:asciiTheme="majorBidi" w:hAnsiTheme="majorBidi" w:cstheme="majorBidi"/>
          <w:b/>
          <w:sz w:val="22"/>
          <w:szCs w:val="22"/>
        </w:rPr>
        <w:t xml:space="preserve">Progress summary: </w:t>
      </w:r>
      <w:r w:rsidRPr="00B00020">
        <w:rPr>
          <w:rFonts w:asciiTheme="majorBidi" w:hAnsiTheme="majorBidi" w:cstheme="majorBidi"/>
          <w:i/>
          <w:sz w:val="22"/>
          <w:szCs w:val="22"/>
        </w:rPr>
        <w:t>(</w:t>
      </w:r>
      <w:r w:rsidR="00F96F64" w:rsidRPr="00B00020">
        <w:rPr>
          <w:rFonts w:asciiTheme="majorBidi" w:hAnsiTheme="majorBidi" w:cstheme="majorBidi"/>
          <w:i/>
          <w:sz w:val="22"/>
          <w:szCs w:val="22"/>
        </w:rPr>
        <w:t>3000-character</w:t>
      </w:r>
      <w:r w:rsidRPr="00B00020">
        <w:rPr>
          <w:rFonts w:asciiTheme="majorBidi" w:hAnsiTheme="majorBidi" w:cstheme="majorBidi"/>
          <w:i/>
          <w:sz w:val="22"/>
          <w:szCs w:val="22"/>
        </w:rPr>
        <w:t xml:space="preserve"> limit)</w:t>
      </w:r>
    </w:p>
    <w:p w14:paraId="112F86F9" w14:textId="77777777" w:rsidR="00AD0D74" w:rsidRPr="00B00020" w:rsidRDefault="00AD0D74" w:rsidP="0085464E">
      <w:pPr>
        <w:jc w:val="both"/>
        <w:rPr>
          <w:rFonts w:asciiTheme="majorBidi" w:hAnsiTheme="majorBidi" w:cstheme="majorBidi"/>
          <w:color w:val="2F5496" w:themeColor="accent1" w:themeShade="BF"/>
          <w:sz w:val="18"/>
          <w:szCs w:val="18"/>
        </w:rPr>
      </w:pPr>
    </w:p>
    <w:p w14:paraId="4B330179" w14:textId="719FA203" w:rsidR="000B0DF4" w:rsidRPr="002E2B73" w:rsidRDefault="00F57562" w:rsidP="00220EA3">
      <w:pPr>
        <w:jc w:val="both"/>
        <w:rPr>
          <w:rFonts w:cstheme="minorHAnsi"/>
          <w:sz w:val="18"/>
          <w:szCs w:val="18"/>
        </w:rPr>
      </w:pPr>
      <w:r w:rsidRPr="002E2B73">
        <w:rPr>
          <w:sz w:val="22"/>
          <w:szCs w:val="22"/>
        </w:rPr>
        <w:t xml:space="preserve">During the reporting period, </w:t>
      </w:r>
      <w:r w:rsidR="00267C95" w:rsidRPr="002E2B73">
        <w:rPr>
          <w:sz w:val="22"/>
          <w:szCs w:val="22"/>
        </w:rPr>
        <w:t xml:space="preserve">UNDP </w:t>
      </w:r>
      <w:r w:rsidR="002B7DA8" w:rsidRPr="002E2B73">
        <w:rPr>
          <w:sz w:val="22"/>
          <w:szCs w:val="22"/>
        </w:rPr>
        <w:t xml:space="preserve">completed the designs for the </w:t>
      </w:r>
      <w:r w:rsidR="00267C95" w:rsidRPr="002E2B73">
        <w:rPr>
          <w:sz w:val="22"/>
          <w:szCs w:val="22"/>
        </w:rPr>
        <w:t>construction of a p</w:t>
      </w:r>
      <w:r w:rsidR="009C2C25" w:rsidRPr="002E2B73">
        <w:rPr>
          <w:sz w:val="22"/>
          <w:szCs w:val="22"/>
        </w:rPr>
        <w:t>olice post</w:t>
      </w:r>
      <w:r w:rsidR="00DC1235" w:rsidRPr="002E2B73">
        <w:rPr>
          <w:sz w:val="22"/>
          <w:szCs w:val="22"/>
        </w:rPr>
        <w:t xml:space="preserve"> and </w:t>
      </w:r>
      <w:r w:rsidR="00FE7DE2" w:rsidRPr="002E2B73">
        <w:rPr>
          <w:sz w:val="22"/>
          <w:szCs w:val="22"/>
        </w:rPr>
        <w:t>Prosecution Office</w:t>
      </w:r>
      <w:r w:rsidR="009C2C25" w:rsidRPr="002E2B73">
        <w:rPr>
          <w:sz w:val="22"/>
          <w:szCs w:val="22"/>
        </w:rPr>
        <w:t xml:space="preserve"> i</w:t>
      </w:r>
      <w:r w:rsidR="00267C95" w:rsidRPr="002E2B73">
        <w:rPr>
          <w:sz w:val="22"/>
          <w:szCs w:val="22"/>
        </w:rPr>
        <w:t>n Abu-Remail village/Meste</w:t>
      </w:r>
      <w:r w:rsidR="009C2C25" w:rsidRPr="002E2B73">
        <w:rPr>
          <w:sz w:val="22"/>
          <w:szCs w:val="22"/>
        </w:rPr>
        <w:t xml:space="preserve">riha Administrative Unit, </w:t>
      </w:r>
      <w:r w:rsidR="00FE7DE2" w:rsidRPr="002E2B73">
        <w:rPr>
          <w:sz w:val="22"/>
          <w:szCs w:val="22"/>
        </w:rPr>
        <w:t>as well as the</w:t>
      </w:r>
      <w:r w:rsidR="009C2C25" w:rsidRPr="002E2B73">
        <w:rPr>
          <w:sz w:val="22"/>
          <w:szCs w:val="22"/>
        </w:rPr>
        <w:t xml:space="preserve"> District Court in </w:t>
      </w:r>
      <w:r w:rsidR="00220EA3" w:rsidRPr="002E2B73">
        <w:rPr>
          <w:sz w:val="22"/>
          <w:szCs w:val="22"/>
        </w:rPr>
        <w:t>Selia</w:t>
      </w:r>
      <w:r w:rsidR="00267C95" w:rsidRPr="002E2B73">
        <w:rPr>
          <w:sz w:val="22"/>
          <w:szCs w:val="22"/>
        </w:rPr>
        <w:t xml:space="preserve">. Completion of the tenders and contracting processes </w:t>
      </w:r>
      <w:r w:rsidR="00220EA3" w:rsidRPr="002E2B73">
        <w:rPr>
          <w:sz w:val="22"/>
          <w:szCs w:val="22"/>
        </w:rPr>
        <w:t xml:space="preserve">is expected </w:t>
      </w:r>
      <w:r w:rsidR="00267C95" w:rsidRPr="002E2B73">
        <w:rPr>
          <w:sz w:val="22"/>
          <w:szCs w:val="22"/>
        </w:rPr>
        <w:t>by</w:t>
      </w:r>
      <w:r w:rsidR="009C2C25" w:rsidRPr="002E2B73">
        <w:rPr>
          <w:sz w:val="22"/>
          <w:szCs w:val="22"/>
        </w:rPr>
        <w:t xml:space="preserve"> mid-November 2020.</w:t>
      </w:r>
    </w:p>
    <w:p w14:paraId="112F8701" w14:textId="7E84D872" w:rsidR="00EA53FD" w:rsidRPr="002E2B73" w:rsidRDefault="00EA53FD" w:rsidP="0085464E">
      <w:pPr>
        <w:jc w:val="both"/>
        <w:rPr>
          <w:rFonts w:asciiTheme="majorBidi" w:hAnsiTheme="majorBidi" w:cstheme="majorBidi"/>
          <w:sz w:val="22"/>
          <w:szCs w:val="22"/>
        </w:rPr>
      </w:pPr>
    </w:p>
    <w:p w14:paraId="44BC8EC1" w14:textId="630443F4" w:rsidR="00420937" w:rsidRPr="002E2B73" w:rsidRDefault="0097158A" w:rsidP="00420937">
      <w:pPr>
        <w:jc w:val="both"/>
        <w:rPr>
          <w:sz w:val="22"/>
          <w:szCs w:val="22"/>
        </w:rPr>
      </w:pPr>
      <w:r w:rsidRPr="002E2B73">
        <w:rPr>
          <w:rFonts w:asciiTheme="majorBidi" w:hAnsiTheme="majorBidi" w:cstheme="majorBidi"/>
          <w:sz w:val="22"/>
          <w:szCs w:val="22"/>
        </w:rPr>
        <w:t>UNICEF</w:t>
      </w:r>
      <w:r w:rsidR="00982A78" w:rsidRPr="002E2B73">
        <w:rPr>
          <w:rFonts w:asciiTheme="majorBidi" w:hAnsiTheme="majorBidi" w:cstheme="majorBidi"/>
          <w:sz w:val="22"/>
          <w:szCs w:val="22"/>
        </w:rPr>
        <w:t xml:space="preserve"> is</w:t>
      </w:r>
      <w:r w:rsidRPr="002E2B73">
        <w:rPr>
          <w:rFonts w:asciiTheme="majorBidi" w:hAnsiTheme="majorBidi" w:cstheme="majorBidi"/>
          <w:sz w:val="22"/>
          <w:szCs w:val="22"/>
        </w:rPr>
        <w:t xml:space="preserve"> map</w:t>
      </w:r>
      <w:r w:rsidR="00962C17" w:rsidRPr="002E2B73">
        <w:rPr>
          <w:rFonts w:asciiTheme="majorBidi" w:hAnsiTheme="majorBidi" w:cstheme="majorBidi"/>
          <w:sz w:val="22"/>
          <w:szCs w:val="22"/>
        </w:rPr>
        <w:t>ping</w:t>
      </w:r>
      <w:r w:rsidRPr="002E2B73">
        <w:rPr>
          <w:rFonts w:asciiTheme="majorBidi" w:hAnsiTheme="majorBidi" w:cstheme="majorBidi"/>
          <w:sz w:val="22"/>
          <w:szCs w:val="22"/>
        </w:rPr>
        <w:t xml:space="preserve"> gaps in the provision of basic service</w:t>
      </w:r>
      <w:r w:rsidR="00605807" w:rsidRPr="002E2B73">
        <w:rPr>
          <w:rFonts w:asciiTheme="majorBidi" w:hAnsiTheme="majorBidi" w:cstheme="majorBidi"/>
          <w:sz w:val="22"/>
          <w:szCs w:val="22"/>
        </w:rPr>
        <w:t>s</w:t>
      </w:r>
      <w:r w:rsidRPr="002E2B73">
        <w:rPr>
          <w:rFonts w:asciiTheme="majorBidi" w:hAnsiTheme="majorBidi" w:cstheme="majorBidi"/>
          <w:sz w:val="22"/>
          <w:szCs w:val="22"/>
        </w:rPr>
        <w:t xml:space="preserve"> in the target communities and </w:t>
      </w:r>
      <w:r w:rsidR="00333C49" w:rsidRPr="002E2B73">
        <w:rPr>
          <w:rFonts w:asciiTheme="majorBidi" w:hAnsiTheme="majorBidi" w:cstheme="majorBidi"/>
          <w:sz w:val="22"/>
          <w:szCs w:val="22"/>
        </w:rPr>
        <w:t>analysing local</w:t>
      </w:r>
      <w:r w:rsidRPr="002E2B73">
        <w:rPr>
          <w:rFonts w:asciiTheme="majorBidi" w:hAnsiTheme="majorBidi" w:cstheme="majorBidi"/>
          <w:sz w:val="22"/>
          <w:szCs w:val="22"/>
        </w:rPr>
        <w:t xml:space="preserve"> dynamics </w:t>
      </w:r>
      <w:r w:rsidR="00962C17" w:rsidRPr="002E2B73">
        <w:rPr>
          <w:rFonts w:asciiTheme="majorBidi" w:hAnsiTheme="majorBidi" w:cstheme="majorBidi"/>
          <w:sz w:val="22"/>
          <w:szCs w:val="22"/>
        </w:rPr>
        <w:t xml:space="preserve">in order </w:t>
      </w:r>
      <w:r w:rsidRPr="002E2B73">
        <w:rPr>
          <w:rFonts w:asciiTheme="majorBidi" w:hAnsiTheme="majorBidi" w:cstheme="majorBidi"/>
          <w:sz w:val="22"/>
          <w:szCs w:val="22"/>
        </w:rPr>
        <w:t>to develop a conflict sensitiv</w:t>
      </w:r>
      <w:r w:rsidR="00962C17" w:rsidRPr="002E2B73">
        <w:rPr>
          <w:rFonts w:asciiTheme="majorBidi" w:hAnsiTheme="majorBidi" w:cstheme="majorBidi"/>
          <w:sz w:val="22"/>
          <w:szCs w:val="22"/>
        </w:rPr>
        <w:t>e</w:t>
      </w:r>
      <w:r w:rsidRPr="002E2B73">
        <w:rPr>
          <w:rFonts w:asciiTheme="majorBidi" w:hAnsiTheme="majorBidi" w:cstheme="majorBidi"/>
          <w:sz w:val="22"/>
          <w:szCs w:val="22"/>
        </w:rPr>
        <w:t xml:space="preserve"> approach to basic service provision and management</w:t>
      </w:r>
      <w:r w:rsidR="00BC3333">
        <w:rPr>
          <w:rFonts w:asciiTheme="majorBidi" w:hAnsiTheme="majorBidi" w:cstheme="majorBidi"/>
          <w:sz w:val="22"/>
          <w:szCs w:val="22"/>
        </w:rPr>
        <w:t>. This approach aims to</w:t>
      </w:r>
      <w:r w:rsidR="00962C17" w:rsidRPr="002E2B73">
        <w:rPr>
          <w:rFonts w:asciiTheme="majorBidi" w:hAnsiTheme="majorBidi" w:cstheme="majorBidi"/>
          <w:sz w:val="22"/>
          <w:szCs w:val="22"/>
        </w:rPr>
        <w:t xml:space="preserve"> </w:t>
      </w:r>
      <w:r w:rsidRPr="002E2B73">
        <w:rPr>
          <w:rFonts w:asciiTheme="majorBidi" w:hAnsiTheme="majorBidi" w:cstheme="majorBidi"/>
          <w:sz w:val="22"/>
          <w:szCs w:val="22"/>
        </w:rPr>
        <w:t>address the issue of women</w:t>
      </w:r>
      <w:r w:rsidR="00113462" w:rsidRPr="002E2B73">
        <w:rPr>
          <w:rFonts w:asciiTheme="majorBidi" w:hAnsiTheme="majorBidi" w:cstheme="majorBidi"/>
          <w:sz w:val="22"/>
          <w:szCs w:val="22"/>
        </w:rPr>
        <w:t>’s</w:t>
      </w:r>
      <w:r w:rsidRPr="002E2B73">
        <w:rPr>
          <w:rFonts w:asciiTheme="majorBidi" w:hAnsiTheme="majorBidi" w:cstheme="majorBidi"/>
          <w:sz w:val="22"/>
          <w:szCs w:val="22"/>
        </w:rPr>
        <w:t xml:space="preserve"> access</w:t>
      </w:r>
      <w:r w:rsidR="00BC3333">
        <w:rPr>
          <w:rFonts w:asciiTheme="majorBidi" w:hAnsiTheme="majorBidi" w:cstheme="majorBidi"/>
          <w:sz w:val="22"/>
          <w:szCs w:val="22"/>
        </w:rPr>
        <w:t xml:space="preserve"> to services</w:t>
      </w:r>
      <w:r w:rsidR="00FF0780">
        <w:rPr>
          <w:rFonts w:asciiTheme="majorBidi" w:hAnsiTheme="majorBidi" w:cstheme="majorBidi"/>
          <w:sz w:val="22"/>
          <w:szCs w:val="22"/>
        </w:rPr>
        <w:t xml:space="preserve">, as well as that of traditionally marginalised </w:t>
      </w:r>
      <w:r w:rsidR="00A14A64">
        <w:rPr>
          <w:rFonts w:asciiTheme="majorBidi" w:hAnsiTheme="majorBidi" w:cstheme="majorBidi"/>
          <w:sz w:val="22"/>
          <w:szCs w:val="22"/>
        </w:rPr>
        <w:t>communities</w:t>
      </w:r>
      <w:r w:rsidR="00FF0780">
        <w:rPr>
          <w:rFonts w:asciiTheme="majorBidi" w:hAnsiTheme="majorBidi" w:cstheme="majorBidi"/>
          <w:sz w:val="22"/>
          <w:szCs w:val="22"/>
        </w:rPr>
        <w:t xml:space="preserve"> such as nomads</w:t>
      </w:r>
      <w:r w:rsidRPr="002E2B73">
        <w:rPr>
          <w:rFonts w:asciiTheme="majorBidi" w:hAnsiTheme="majorBidi" w:cstheme="majorBidi"/>
          <w:sz w:val="22"/>
          <w:szCs w:val="22"/>
        </w:rPr>
        <w:t>.</w:t>
      </w:r>
      <w:r w:rsidR="00561BA6">
        <w:rPr>
          <w:rFonts w:cstheme="minorHAnsi"/>
          <w:sz w:val="22"/>
          <w:szCs w:val="22"/>
        </w:rPr>
        <w:t xml:space="preserve"> </w:t>
      </w:r>
      <w:r w:rsidR="001F183F" w:rsidRPr="002E2B73">
        <w:rPr>
          <w:rFonts w:cstheme="minorHAnsi"/>
          <w:sz w:val="22"/>
          <w:szCs w:val="22"/>
        </w:rPr>
        <w:t>The gap analysis will inform the targeting strategy and scope of interventions in the selected locations</w:t>
      </w:r>
      <w:r w:rsidR="00605807" w:rsidRPr="002E2B73">
        <w:rPr>
          <w:rFonts w:cstheme="minorHAnsi"/>
          <w:sz w:val="22"/>
          <w:szCs w:val="22"/>
        </w:rPr>
        <w:t>,</w:t>
      </w:r>
      <w:r w:rsidR="001F183F" w:rsidRPr="002E2B73">
        <w:rPr>
          <w:rFonts w:cstheme="minorHAnsi"/>
          <w:sz w:val="22"/>
          <w:szCs w:val="22"/>
        </w:rPr>
        <w:t xml:space="preserve"> which may differ from </w:t>
      </w:r>
      <w:r w:rsidR="00D42D1B" w:rsidRPr="002E2B73">
        <w:rPr>
          <w:rFonts w:cstheme="minorHAnsi"/>
          <w:sz w:val="22"/>
          <w:szCs w:val="22"/>
        </w:rPr>
        <w:t xml:space="preserve">the </w:t>
      </w:r>
      <w:r w:rsidR="001F183F" w:rsidRPr="002E2B73">
        <w:rPr>
          <w:rFonts w:cstheme="minorHAnsi"/>
          <w:sz w:val="22"/>
          <w:szCs w:val="22"/>
        </w:rPr>
        <w:t xml:space="preserve">provisional list of beneficiary villages. </w:t>
      </w:r>
      <w:r w:rsidR="001F183F" w:rsidRPr="002E2B73">
        <w:rPr>
          <w:rFonts w:asciiTheme="majorBidi" w:hAnsiTheme="majorBidi" w:cstheme="majorBidi"/>
          <w:sz w:val="22"/>
          <w:szCs w:val="22"/>
        </w:rPr>
        <w:t>The</w:t>
      </w:r>
      <w:r w:rsidRPr="002E2B73">
        <w:rPr>
          <w:rFonts w:asciiTheme="majorBidi" w:hAnsiTheme="majorBidi" w:cstheme="majorBidi"/>
          <w:sz w:val="22"/>
          <w:szCs w:val="22"/>
        </w:rPr>
        <w:t xml:space="preserve"> </w:t>
      </w:r>
      <w:r w:rsidR="001F183F" w:rsidRPr="002E2B73">
        <w:rPr>
          <w:rFonts w:asciiTheme="majorBidi" w:hAnsiTheme="majorBidi" w:cstheme="majorBidi"/>
          <w:sz w:val="22"/>
          <w:szCs w:val="22"/>
        </w:rPr>
        <w:t xml:space="preserve">process of </w:t>
      </w:r>
      <w:r w:rsidR="001F183F" w:rsidRPr="002E2B73">
        <w:rPr>
          <w:rFonts w:cstheme="minorHAnsi"/>
          <w:sz w:val="22"/>
          <w:szCs w:val="22"/>
        </w:rPr>
        <w:t xml:space="preserve">selecting </w:t>
      </w:r>
      <w:r w:rsidR="00B96501" w:rsidRPr="002E2B73">
        <w:rPr>
          <w:rFonts w:cstheme="minorHAnsi"/>
          <w:sz w:val="22"/>
          <w:szCs w:val="22"/>
        </w:rPr>
        <w:t>IPs</w:t>
      </w:r>
      <w:r w:rsidR="001F183F" w:rsidRPr="002E2B73">
        <w:rPr>
          <w:rFonts w:cstheme="minorHAnsi"/>
          <w:sz w:val="22"/>
          <w:szCs w:val="22"/>
        </w:rPr>
        <w:t xml:space="preserve"> will be concluded upon the finali</w:t>
      </w:r>
      <w:r w:rsidR="00476940">
        <w:rPr>
          <w:rFonts w:cstheme="minorHAnsi"/>
          <w:sz w:val="22"/>
          <w:szCs w:val="22"/>
        </w:rPr>
        <w:t>s</w:t>
      </w:r>
      <w:r w:rsidR="001F183F" w:rsidRPr="002E2B73">
        <w:rPr>
          <w:rFonts w:cstheme="minorHAnsi"/>
          <w:sz w:val="22"/>
          <w:szCs w:val="22"/>
        </w:rPr>
        <w:t xml:space="preserve">ation of service </w:t>
      </w:r>
      <w:r w:rsidR="000B0DF4" w:rsidRPr="002E2B73">
        <w:rPr>
          <w:rFonts w:cstheme="minorHAnsi"/>
          <w:sz w:val="22"/>
          <w:szCs w:val="22"/>
        </w:rPr>
        <w:t>scoping visits</w:t>
      </w:r>
      <w:r w:rsidR="00267C95" w:rsidRPr="002E2B73">
        <w:rPr>
          <w:rFonts w:cstheme="minorHAnsi"/>
          <w:sz w:val="22"/>
          <w:szCs w:val="22"/>
        </w:rPr>
        <w:t xml:space="preserve"> to target villages</w:t>
      </w:r>
      <w:r w:rsidR="001F183F" w:rsidRPr="002E2B73">
        <w:rPr>
          <w:rFonts w:cstheme="minorHAnsi"/>
          <w:sz w:val="22"/>
          <w:szCs w:val="22"/>
        </w:rPr>
        <w:t xml:space="preserve">. </w:t>
      </w:r>
      <w:r w:rsidR="001F183F" w:rsidRPr="002E2B73">
        <w:rPr>
          <w:rFonts w:asciiTheme="majorBidi" w:hAnsiTheme="majorBidi" w:cstheme="majorBidi"/>
          <w:sz w:val="22"/>
          <w:szCs w:val="22"/>
        </w:rPr>
        <w:t xml:space="preserve">At present, </w:t>
      </w:r>
      <w:r w:rsidR="005955E9" w:rsidRPr="002E2B73">
        <w:rPr>
          <w:rFonts w:asciiTheme="majorBidi" w:hAnsiTheme="majorBidi" w:cstheme="majorBidi"/>
          <w:sz w:val="22"/>
          <w:szCs w:val="22"/>
        </w:rPr>
        <w:t xml:space="preserve">UNICEF </w:t>
      </w:r>
      <w:r w:rsidR="002B6F55" w:rsidRPr="002E2B73">
        <w:rPr>
          <w:rFonts w:asciiTheme="majorBidi" w:hAnsiTheme="majorBidi" w:cstheme="majorBidi"/>
          <w:sz w:val="22"/>
          <w:szCs w:val="22"/>
        </w:rPr>
        <w:t>education-</w:t>
      </w:r>
      <w:r w:rsidR="00D331E7" w:rsidRPr="002E2B73">
        <w:rPr>
          <w:rFonts w:asciiTheme="majorBidi" w:hAnsiTheme="majorBidi" w:cstheme="majorBidi"/>
          <w:sz w:val="22"/>
          <w:szCs w:val="22"/>
        </w:rPr>
        <w:t>focused</w:t>
      </w:r>
      <w:r w:rsidR="002B6F55" w:rsidRPr="002E2B73">
        <w:rPr>
          <w:rFonts w:asciiTheme="majorBidi" w:hAnsiTheme="majorBidi" w:cstheme="majorBidi"/>
          <w:sz w:val="22"/>
          <w:szCs w:val="22"/>
        </w:rPr>
        <w:t xml:space="preserve"> </w:t>
      </w:r>
      <w:r w:rsidR="00D331E7" w:rsidRPr="002E2B73">
        <w:rPr>
          <w:rFonts w:asciiTheme="majorBidi" w:hAnsiTheme="majorBidi" w:cstheme="majorBidi"/>
          <w:sz w:val="22"/>
          <w:szCs w:val="22"/>
        </w:rPr>
        <w:t>activities</w:t>
      </w:r>
      <w:r w:rsidR="002B6F55" w:rsidRPr="002E2B73">
        <w:rPr>
          <w:rFonts w:asciiTheme="majorBidi" w:hAnsiTheme="majorBidi" w:cstheme="majorBidi"/>
          <w:sz w:val="22"/>
          <w:szCs w:val="22"/>
        </w:rPr>
        <w:t xml:space="preserve"> </w:t>
      </w:r>
      <w:r w:rsidR="00DB36F9" w:rsidRPr="002E2B73">
        <w:rPr>
          <w:rFonts w:asciiTheme="majorBidi" w:hAnsiTheme="majorBidi" w:cstheme="majorBidi"/>
          <w:sz w:val="22"/>
          <w:szCs w:val="22"/>
        </w:rPr>
        <w:t xml:space="preserve">have been </w:t>
      </w:r>
      <w:r w:rsidR="00D331E7" w:rsidRPr="002E2B73">
        <w:rPr>
          <w:rFonts w:asciiTheme="majorBidi" w:hAnsiTheme="majorBidi" w:cstheme="majorBidi"/>
          <w:sz w:val="22"/>
          <w:szCs w:val="22"/>
        </w:rPr>
        <w:t>rescheduled</w:t>
      </w:r>
      <w:r w:rsidR="002B6F55" w:rsidRPr="002E2B73">
        <w:rPr>
          <w:rFonts w:asciiTheme="majorBidi" w:hAnsiTheme="majorBidi" w:cstheme="majorBidi"/>
          <w:sz w:val="22"/>
          <w:szCs w:val="22"/>
        </w:rPr>
        <w:t xml:space="preserve"> until the opening of </w:t>
      </w:r>
      <w:r w:rsidR="00D331E7" w:rsidRPr="002E2B73">
        <w:rPr>
          <w:rFonts w:asciiTheme="majorBidi" w:hAnsiTheme="majorBidi" w:cstheme="majorBidi"/>
          <w:sz w:val="22"/>
          <w:szCs w:val="22"/>
        </w:rPr>
        <w:t>s</w:t>
      </w:r>
      <w:r w:rsidR="005955E9" w:rsidRPr="002E2B73">
        <w:rPr>
          <w:rFonts w:asciiTheme="majorBidi" w:hAnsiTheme="majorBidi" w:cstheme="majorBidi"/>
          <w:sz w:val="22"/>
          <w:szCs w:val="22"/>
        </w:rPr>
        <w:t xml:space="preserve">chools </w:t>
      </w:r>
      <w:r w:rsidR="00D331E7" w:rsidRPr="002E2B73">
        <w:rPr>
          <w:rFonts w:asciiTheme="majorBidi" w:hAnsiTheme="majorBidi" w:cstheme="majorBidi"/>
          <w:sz w:val="22"/>
          <w:szCs w:val="22"/>
        </w:rPr>
        <w:t xml:space="preserve">that </w:t>
      </w:r>
      <w:r w:rsidR="005955E9" w:rsidRPr="002E2B73">
        <w:rPr>
          <w:rFonts w:asciiTheme="majorBidi" w:hAnsiTheme="majorBidi" w:cstheme="majorBidi"/>
          <w:sz w:val="22"/>
          <w:szCs w:val="22"/>
        </w:rPr>
        <w:t>have been closed since March</w:t>
      </w:r>
      <w:r w:rsidR="00D331E7" w:rsidRPr="002E2B73">
        <w:rPr>
          <w:rFonts w:asciiTheme="majorBidi" w:hAnsiTheme="majorBidi" w:cstheme="majorBidi"/>
          <w:sz w:val="22"/>
          <w:szCs w:val="22"/>
        </w:rPr>
        <w:t xml:space="preserve">. </w:t>
      </w:r>
      <w:r w:rsidR="00AC41AC" w:rsidRPr="002E2B73">
        <w:rPr>
          <w:rFonts w:asciiTheme="majorBidi" w:hAnsiTheme="majorBidi" w:cstheme="majorBidi"/>
          <w:sz w:val="22"/>
          <w:szCs w:val="22"/>
        </w:rPr>
        <w:t xml:space="preserve">During the reporting period, </w:t>
      </w:r>
      <w:r w:rsidR="005955E9" w:rsidRPr="002E2B73">
        <w:rPr>
          <w:rFonts w:asciiTheme="majorBidi" w:hAnsiTheme="majorBidi" w:cstheme="majorBidi"/>
          <w:sz w:val="22"/>
          <w:szCs w:val="22"/>
        </w:rPr>
        <w:t xml:space="preserve">UNICEF </w:t>
      </w:r>
      <w:r w:rsidR="00CE3DDB" w:rsidRPr="002E2B73">
        <w:rPr>
          <w:rFonts w:asciiTheme="majorBidi" w:hAnsiTheme="majorBidi" w:cstheme="majorBidi"/>
          <w:sz w:val="22"/>
          <w:szCs w:val="22"/>
        </w:rPr>
        <w:t>met</w:t>
      </w:r>
      <w:r w:rsidR="005955E9" w:rsidRPr="002E2B73">
        <w:rPr>
          <w:rFonts w:asciiTheme="majorBidi" w:hAnsiTheme="majorBidi" w:cstheme="majorBidi"/>
          <w:sz w:val="22"/>
          <w:szCs w:val="22"/>
        </w:rPr>
        <w:t xml:space="preserve"> with </w:t>
      </w:r>
      <w:r w:rsidR="00CE3DDB" w:rsidRPr="002E2B73">
        <w:rPr>
          <w:rFonts w:asciiTheme="majorBidi" w:hAnsiTheme="majorBidi" w:cstheme="majorBidi"/>
          <w:sz w:val="22"/>
          <w:szCs w:val="22"/>
        </w:rPr>
        <w:t xml:space="preserve">communities, the </w:t>
      </w:r>
      <w:r w:rsidR="005955E9" w:rsidRPr="002E2B73">
        <w:rPr>
          <w:rFonts w:asciiTheme="majorBidi" w:hAnsiTheme="majorBidi" w:cstheme="majorBidi"/>
          <w:sz w:val="22"/>
          <w:szCs w:val="22"/>
        </w:rPr>
        <w:t>Ministry of Education,</w:t>
      </w:r>
      <w:r w:rsidR="00DB36F9" w:rsidRPr="002E2B73">
        <w:rPr>
          <w:rFonts w:asciiTheme="majorBidi" w:hAnsiTheme="majorBidi" w:cstheme="majorBidi"/>
          <w:sz w:val="22"/>
          <w:szCs w:val="22"/>
        </w:rPr>
        <w:t xml:space="preserve"> and</w:t>
      </w:r>
      <w:r w:rsidR="005955E9" w:rsidRPr="002E2B73">
        <w:rPr>
          <w:rFonts w:asciiTheme="majorBidi" w:hAnsiTheme="majorBidi" w:cstheme="majorBidi"/>
          <w:sz w:val="22"/>
          <w:szCs w:val="22"/>
        </w:rPr>
        <w:t xml:space="preserve"> other key education stakeholders to discuss the </w:t>
      </w:r>
      <w:r w:rsidR="00DB36F9" w:rsidRPr="002E2B73">
        <w:rPr>
          <w:rFonts w:asciiTheme="majorBidi" w:hAnsiTheme="majorBidi" w:cstheme="majorBidi"/>
          <w:sz w:val="22"/>
          <w:szCs w:val="22"/>
        </w:rPr>
        <w:t>‘</w:t>
      </w:r>
      <w:r w:rsidR="005955E9" w:rsidRPr="002E2B73">
        <w:rPr>
          <w:rFonts w:asciiTheme="majorBidi" w:hAnsiTheme="majorBidi" w:cstheme="majorBidi"/>
          <w:sz w:val="22"/>
          <w:szCs w:val="22"/>
        </w:rPr>
        <w:t>hard</w:t>
      </w:r>
      <w:r w:rsidR="00DB36F9" w:rsidRPr="002E2B73">
        <w:rPr>
          <w:rFonts w:asciiTheme="majorBidi" w:hAnsiTheme="majorBidi" w:cstheme="majorBidi"/>
          <w:sz w:val="22"/>
          <w:szCs w:val="22"/>
        </w:rPr>
        <w:t>’</w:t>
      </w:r>
      <w:r w:rsidR="005955E9" w:rsidRPr="002E2B73">
        <w:rPr>
          <w:rFonts w:asciiTheme="majorBidi" w:hAnsiTheme="majorBidi" w:cstheme="majorBidi"/>
          <w:sz w:val="22"/>
          <w:szCs w:val="22"/>
        </w:rPr>
        <w:t xml:space="preserve"> </w:t>
      </w:r>
      <w:r w:rsidR="00043492" w:rsidRPr="002E2B73">
        <w:rPr>
          <w:rFonts w:asciiTheme="majorBidi" w:hAnsiTheme="majorBidi" w:cstheme="majorBidi"/>
          <w:sz w:val="22"/>
          <w:szCs w:val="22"/>
        </w:rPr>
        <w:t xml:space="preserve">and </w:t>
      </w:r>
      <w:r w:rsidR="005955E9" w:rsidRPr="002E2B73">
        <w:rPr>
          <w:rFonts w:asciiTheme="majorBidi" w:hAnsiTheme="majorBidi" w:cstheme="majorBidi"/>
          <w:sz w:val="22"/>
          <w:szCs w:val="22"/>
        </w:rPr>
        <w:t>‘soft’ components</w:t>
      </w:r>
      <w:r w:rsidR="00043492" w:rsidRPr="002E2B73">
        <w:rPr>
          <w:rFonts w:asciiTheme="majorBidi" w:hAnsiTheme="majorBidi" w:cstheme="majorBidi"/>
          <w:sz w:val="22"/>
          <w:szCs w:val="22"/>
        </w:rPr>
        <w:t xml:space="preserve"> (e.g. construction and rehabilitation versus </w:t>
      </w:r>
      <w:r w:rsidR="00A81E74" w:rsidRPr="002E2B73">
        <w:rPr>
          <w:rFonts w:asciiTheme="majorBidi" w:hAnsiTheme="majorBidi" w:cstheme="majorBidi"/>
          <w:sz w:val="22"/>
          <w:szCs w:val="22"/>
        </w:rPr>
        <w:t>curriculum development and teacher training</w:t>
      </w:r>
      <w:r w:rsidR="00043492" w:rsidRPr="002E2B73">
        <w:rPr>
          <w:rFonts w:asciiTheme="majorBidi" w:hAnsiTheme="majorBidi" w:cstheme="majorBidi"/>
          <w:sz w:val="22"/>
          <w:szCs w:val="22"/>
        </w:rPr>
        <w:t xml:space="preserve">) </w:t>
      </w:r>
      <w:r w:rsidR="00CE3DDB" w:rsidRPr="002E2B73">
        <w:rPr>
          <w:rFonts w:asciiTheme="majorBidi" w:hAnsiTheme="majorBidi" w:cstheme="majorBidi"/>
          <w:sz w:val="22"/>
          <w:szCs w:val="22"/>
        </w:rPr>
        <w:t>of the projects</w:t>
      </w:r>
      <w:r w:rsidR="005955E9" w:rsidRPr="002E2B73">
        <w:rPr>
          <w:rFonts w:asciiTheme="majorBidi" w:hAnsiTheme="majorBidi" w:cstheme="majorBidi"/>
          <w:sz w:val="22"/>
          <w:szCs w:val="22"/>
        </w:rPr>
        <w:t xml:space="preserve">. </w:t>
      </w:r>
      <w:r w:rsidR="005955E9" w:rsidRPr="002E2B73">
        <w:rPr>
          <w:rFonts w:asciiTheme="majorBidi" w:hAnsiTheme="majorBidi" w:cstheme="majorBidi"/>
          <w:bCs/>
          <w:sz w:val="22"/>
          <w:szCs w:val="22"/>
        </w:rPr>
        <w:t>A D</w:t>
      </w:r>
      <w:r w:rsidR="00D10034" w:rsidRPr="002E2B73">
        <w:rPr>
          <w:rFonts w:asciiTheme="majorBidi" w:hAnsiTheme="majorBidi" w:cstheme="majorBidi"/>
          <w:bCs/>
          <w:sz w:val="22"/>
          <w:szCs w:val="22"/>
        </w:rPr>
        <w:t xml:space="preserve">irect </w:t>
      </w:r>
      <w:r w:rsidR="005955E9" w:rsidRPr="002E2B73">
        <w:rPr>
          <w:rFonts w:asciiTheme="majorBidi" w:hAnsiTheme="majorBidi" w:cstheme="majorBidi"/>
          <w:bCs/>
          <w:sz w:val="22"/>
          <w:szCs w:val="22"/>
        </w:rPr>
        <w:t>C</w:t>
      </w:r>
      <w:r w:rsidR="00D10034" w:rsidRPr="002E2B73">
        <w:rPr>
          <w:rFonts w:asciiTheme="majorBidi" w:hAnsiTheme="majorBidi" w:cstheme="majorBidi"/>
          <w:bCs/>
          <w:sz w:val="22"/>
          <w:szCs w:val="22"/>
        </w:rPr>
        <w:t xml:space="preserve">ash </w:t>
      </w:r>
      <w:r w:rsidR="005955E9" w:rsidRPr="002E2B73">
        <w:rPr>
          <w:rFonts w:asciiTheme="majorBidi" w:hAnsiTheme="majorBidi" w:cstheme="majorBidi"/>
          <w:bCs/>
          <w:sz w:val="22"/>
          <w:szCs w:val="22"/>
        </w:rPr>
        <w:t>T</w:t>
      </w:r>
      <w:r w:rsidR="00D10034" w:rsidRPr="002E2B73">
        <w:rPr>
          <w:rFonts w:asciiTheme="majorBidi" w:hAnsiTheme="majorBidi" w:cstheme="majorBidi"/>
          <w:bCs/>
          <w:sz w:val="22"/>
          <w:szCs w:val="22"/>
        </w:rPr>
        <w:t>ransfer</w:t>
      </w:r>
      <w:r w:rsidR="00297139" w:rsidRPr="002E2B73">
        <w:rPr>
          <w:rFonts w:asciiTheme="majorBidi" w:hAnsiTheme="majorBidi" w:cstheme="majorBidi"/>
          <w:bCs/>
          <w:sz w:val="22"/>
          <w:szCs w:val="22"/>
        </w:rPr>
        <w:t xml:space="preserve"> agreement</w:t>
      </w:r>
      <w:r w:rsidR="005955E9" w:rsidRPr="002E2B73">
        <w:rPr>
          <w:rFonts w:asciiTheme="majorBidi" w:hAnsiTheme="majorBidi" w:cstheme="majorBidi"/>
          <w:bCs/>
          <w:sz w:val="22"/>
          <w:szCs w:val="22"/>
        </w:rPr>
        <w:t xml:space="preserve"> </w:t>
      </w:r>
      <w:r w:rsidR="00C428FD" w:rsidRPr="002E2B73">
        <w:rPr>
          <w:rFonts w:asciiTheme="majorBidi" w:hAnsiTheme="majorBidi" w:cstheme="majorBidi"/>
          <w:bCs/>
          <w:sz w:val="22"/>
          <w:szCs w:val="22"/>
        </w:rPr>
        <w:t xml:space="preserve">has </w:t>
      </w:r>
      <w:r w:rsidR="00333C49" w:rsidRPr="002E2B73">
        <w:rPr>
          <w:rFonts w:asciiTheme="majorBidi" w:hAnsiTheme="majorBidi" w:cstheme="majorBidi"/>
          <w:bCs/>
          <w:sz w:val="22"/>
          <w:szCs w:val="22"/>
        </w:rPr>
        <w:t>been signed</w:t>
      </w:r>
      <w:r w:rsidR="005955E9" w:rsidRPr="002E2B73">
        <w:rPr>
          <w:rFonts w:asciiTheme="majorBidi" w:hAnsiTheme="majorBidi" w:cstheme="majorBidi"/>
          <w:bCs/>
          <w:sz w:val="22"/>
          <w:szCs w:val="22"/>
        </w:rPr>
        <w:t xml:space="preserve"> with the Ministry of Education</w:t>
      </w:r>
      <w:r w:rsidR="007D1494" w:rsidRPr="002E2B73">
        <w:rPr>
          <w:rFonts w:asciiTheme="majorBidi" w:hAnsiTheme="majorBidi" w:cstheme="majorBidi"/>
          <w:bCs/>
          <w:sz w:val="22"/>
          <w:szCs w:val="22"/>
        </w:rPr>
        <w:t>,</w:t>
      </w:r>
      <w:r w:rsidR="005955E9" w:rsidRPr="002E2B73">
        <w:rPr>
          <w:rFonts w:asciiTheme="majorBidi" w:hAnsiTheme="majorBidi" w:cstheme="majorBidi"/>
          <w:bCs/>
          <w:sz w:val="22"/>
          <w:szCs w:val="22"/>
        </w:rPr>
        <w:t xml:space="preserve"> for the rehabilitation of </w:t>
      </w:r>
      <w:r w:rsidR="00E27BCB" w:rsidRPr="002E2B73">
        <w:rPr>
          <w:rFonts w:asciiTheme="majorBidi" w:hAnsiTheme="majorBidi" w:cstheme="majorBidi"/>
          <w:bCs/>
          <w:sz w:val="22"/>
          <w:szCs w:val="22"/>
        </w:rPr>
        <w:t>three</w:t>
      </w:r>
      <w:r w:rsidR="005955E9" w:rsidRPr="002E2B73">
        <w:rPr>
          <w:rFonts w:asciiTheme="majorBidi" w:hAnsiTheme="majorBidi" w:cstheme="majorBidi"/>
          <w:bCs/>
          <w:sz w:val="22"/>
          <w:szCs w:val="22"/>
        </w:rPr>
        <w:t xml:space="preserve"> classrooms in </w:t>
      </w:r>
      <w:r w:rsidR="00CE3DDB" w:rsidRPr="002E2B73">
        <w:rPr>
          <w:rFonts w:asciiTheme="majorBidi" w:hAnsiTheme="majorBidi" w:cstheme="majorBidi"/>
          <w:bCs/>
          <w:sz w:val="22"/>
          <w:szCs w:val="22"/>
        </w:rPr>
        <w:t>a</w:t>
      </w:r>
      <w:r w:rsidR="005955E9" w:rsidRPr="002E2B73">
        <w:rPr>
          <w:rFonts w:asciiTheme="majorBidi" w:hAnsiTheme="majorBidi" w:cstheme="majorBidi"/>
          <w:bCs/>
          <w:sz w:val="22"/>
          <w:szCs w:val="22"/>
        </w:rPr>
        <w:t xml:space="preserve"> school in Mesteriha</w:t>
      </w:r>
      <w:r w:rsidR="00442496" w:rsidRPr="002E2B73">
        <w:rPr>
          <w:rFonts w:asciiTheme="majorBidi" w:hAnsiTheme="majorBidi" w:cstheme="majorBidi"/>
          <w:bCs/>
          <w:sz w:val="22"/>
          <w:szCs w:val="22"/>
        </w:rPr>
        <w:t xml:space="preserve">, </w:t>
      </w:r>
      <w:r w:rsidR="00727786" w:rsidRPr="002E2B73">
        <w:rPr>
          <w:rFonts w:asciiTheme="majorBidi" w:hAnsiTheme="majorBidi" w:cstheme="majorBidi"/>
          <w:bCs/>
          <w:sz w:val="22"/>
          <w:szCs w:val="22"/>
        </w:rPr>
        <w:t xml:space="preserve">which was </w:t>
      </w:r>
      <w:r w:rsidR="00442496" w:rsidRPr="002E2B73">
        <w:rPr>
          <w:rFonts w:asciiTheme="majorBidi" w:hAnsiTheme="majorBidi" w:cstheme="majorBidi"/>
          <w:bCs/>
          <w:sz w:val="22"/>
          <w:szCs w:val="22"/>
        </w:rPr>
        <w:t>identified a</w:t>
      </w:r>
      <w:r w:rsidR="00727786" w:rsidRPr="002E2B73">
        <w:rPr>
          <w:rFonts w:asciiTheme="majorBidi" w:hAnsiTheme="majorBidi" w:cstheme="majorBidi"/>
          <w:bCs/>
          <w:sz w:val="22"/>
          <w:szCs w:val="22"/>
        </w:rPr>
        <w:t>s a priority during the</w:t>
      </w:r>
      <w:r w:rsidR="00442496" w:rsidRPr="002E2B73">
        <w:rPr>
          <w:rFonts w:asciiTheme="majorBidi" w:hAnsiTheme="majorBidi" w:cstheme="majorBidi"/>
          <w:bCs/>
          <w:sz w:val="22"/>
          <w:szCs w:val="22"/>
        </w:rPr>
        <w:t xml:space="preserve"> community </w:t>
      </w:r>
      <w:r w:rsidR="00CE3DDB" w:rsidRPr="002E2B73">
        <w:rPr>
          <w:rFonts w:asciiTheme="majorBidi" w:hAnsiTheme="majorBidi" w:cstheme="majorBidi"/>
          <w:bCs/>
          <w:sz w:val="22"/>
          <w:szCs w:val="22"/>
        </w:rPr>
        <w:t xml:space="preserve">consultations. </w:t>
      </w:r>
      <w:r w:rsidR="00420937" w:rsidRPr="002E2B73">
        <w:rPr>
          <w:rFonts w:asciiTheme="majorBidi" w:hAnsiTheme="majorBidi" w:cstheme="majorBidi"/>
          <w:bCs/>
          <w:sz w:val="22"/>
          <w:szCs w:val="22"/>
        </w:rPr>
        <w:t xml:space="preserve">By mid-November, UNICEF and the </w:t>
      </w:r>
      <w:r w:rsidR="00B96501" w:rsidRPr="002E2B73">
        <w:rPr>
          <w:rFonts w:asciiTheme="majorBidi" w:hAnsiTheme="majorBidi" w:cstheme="majorBidi"/>
          <w:bCs/>
          <w:sz w:val="22"/>
          <w:szCs w:val="22"/>
        </w:rPr>
        <w:t>IP</w:t>
      </w:r>
      <w:r w:rsidR="00420937" w:rsidRPr="002E2B73">
        <w:rPr>
          <w:rFonts w:asciiTheme="majorBidi" w:hAnsiTheme="majorBidi" w:cstheme="majorBidi"/>
          <w:bCs/>
          <w:sz w:val="22"/>
          <w:szCs w:val="22"/>
        </w:rPr>
        <w:t>, Child Development Foundation, will finali</w:t>
      </w:r>
      <w:r w:rsidR="009B5FB2" w:rsidRPr="002E2B73">
        <w:rPr>
          <w:rFonts w:asciiTheme="majorBidi" w:hAnsiTheme="majorBidi" w:cstheme="majorBidi"/>
          <w:bCs/>
          <w:sz w:val="22"/>
          <w:szCs w:val="22"/>
        </w:rPr>
        <w:t>s</w:t>
      </w:r>
      <w:r w:rsidR="00420937" w:rsidRPr="002E2B73">
        <w:rPr>
          <w:rFonts w:asciiTheme="majorBidi" w:hAnsiTheme="majorBidi" w:cstheme="majorBidi"/>
          <w:bCs/>
          <w:sz w:val="22"/>
          <w:szCs w:val="22"/>
        </w:rPr>
        <w:t>e the bidding processes and select the contractor to start construction and rehabilitation of school latrines.</w:t>
      </w:r>
    </w:p>
    <w:p w14:paraId="0864E4C0" w14:textId="77777777" w:rsidR="00F11A5A" w:rsidRPr="002E2B73" w:rsidRDefault="00F11A5A" w:rsidP="0085464E">
      <w:pPr>
        <w:jc w:val="both"/>
        <w:rPr>
          <w:rFonts w:asciiTheme="majorBidi" w:hAnsiTheme="majorBidi" w:cstheme="majorBidi"/>
          <w:sz w:val="22"/>
          <w:szCs w:val="22"/>
        </w:rPr>
      </w:pPr>
    </w:p>
    <w:p w14:paraId="18C60F55" w14:textId="33EBAD55" w:rsidR="00220EA3" w:rsidRPr="002E2B73" w:rsidRDefault="00220EA3" w:rsidP="0085464E">
      <w:pPr>
        <w:jc w:val="both"/>
        <w:rPr>
          <w:rFonts w:asciiTheme="majorBidi" w:hAnsiTheme="majorBidi" w:cstheme="majorBidi"/>
          <w:sz w:val="22"/>
          <w:szCs w:val="22"/>
        </w:rPr>
      </w:pPr>
      <w:r w:rsidRPr="002E2B73">
        <w:rPr>
          <w:rFonts w:asciiTheme="majorBidi" w:hAnsiTheme="majorBidi" w:cstheme="majorBidi"/>
          <w:sz w:val="22"/>
          <w:szCs w:val="22"/>
        </w:rPr>
        <w:t xml:space="preserve">It is worth noting </w:t>
      </w:r>
      <w:r w:rsidR="00967EF4" w:rsidRPr="002E2B73">
        <w:rPr>
          <w:rFonts w:asciiTheme="majorBidi" w:hAnsiTheme="majorBidi" w:cstheme="majorBidi"/>
          <w:sz w:val="22"/>
          <w:szCs w:val="22"/>
        </w:rPr>
        <w:t>the fluctuating</w:t>
      </w:r>
      <w:r w:rsidRPr="002E2B73">
        <w:rPr>
          <w:rFonts w:asciiTheme="majorBidi" w:hAnsiTheme="majorBidi" w:cstheme="majorBidi"/>
          <w:sz w:val="22"/>
          <w:szCs w:val="22"/>
        </w:rPr>
        <w:t xml:space="preserve"> number</w:t>
      </w:r>
      <w:r w:rsidR="00967EF4" w:rsidRPr="002E2B73">
        <w:rPr>
          <w:rFonts w:asciiTheme="majorBidi" w:hAnsiTheme="majorBidi" w:cstheme="majorBidi"/>
          <w:sz w:val="22"/>
          <w:szCs w:val="22"/>
        </w:rPr>
        <w:t>s</w:t>
      </w:r>
      <w:r w:rsidRPr="002E2B73">
        <w:rPr>
          <w:rFonts w:asciiTheme="majorBidi" w:hAnsiTheme="majorBidi" w:cstheme="majorBidi"/>
          <w:sz w:val="22"/>
          <w:szCs w:val="22"/>
        </w:rPr>
        <w:t xml:space="preserve"> of </w:t>
      </w:r>
      <w:r w:rsidR="000F2E8C" w:rsidRPr="002E2B73">
        <w:rPr>
          <w:rFonts w:asciiTheme="majorBidi" w:hAnsiTheme="majorBidi" w:cstheme="majorBidi"/>
          <w:sz w:val="22"/>
          <w:szCs w:val="22"/>
        </w:rPr>
        <w:t xml:space="preserve">Sudanese </w:t>
      </w:r>
      <w:r w:rsidRPr="002E2B73">
        <w:rPr>
          <w:rFonts w:asciiTheme="majorBidi" w:hAnsiTheme="majorBidi" w:cstheme="majorBidi"/>
          <w:sz w:val="22"/>
          <w:szCs w:val="22"/>
        </w:rPr>
        <w:t>return</w:t>
      </w:r>
      <w:r w:rsidR="000F2E8C" w:rsidRPr="002E2B73">
        <w:rPr>
          <w:rFonts w:asciiTheme="majorBidi" w:hAnsiTheme="majorBidi" w:cstheme="majorBidi"/>
          <w:sz w:val="22"/>
          <w:szCs w:val="22"/>
        </w:rPr>
        <w:t>ing</w:t>
      </w:r>
      <w:r w:rsidRPr="002E2B73">
        <w:rPr>
          <w:rFonts w:asciiTheme="majorBidi" w:hAnsiTheme="majorBidi" w:cstheme="majorBidi"/>
          <w:sz w:val="22"/>
          <w:szCs w:val="22"/>
        </w:rPr>
        <w:t xml:space="preserve"> from Chad </w:t>
      </w:r>
      <w:r w:rsidR="000F2E8C" w:rsidRPr="002E2B73">
        <w:rPr>
          <w:rFonts w:asciiTheme="majorBidi" w:hAnsiTheme="majorBidi" w:cstheme="majorBidi"/>
          <w:sz w:val="22"/>
          <w:szCs w:val="22"/>
        </w:rPr>
        <w:t>and IDPs</w:t>
      </w:r>
      <w:r w:rsidR="00315BD9" w:rsidRPr="002E2B73">
        <w:rPr>
          <w:rFonts w:asciiTheme="majorBidi" w:hAnsiTheme="majorBidi" w:cstheme="majorBidi"/>
          <w:sz w:val="22"/>
          <w:szCs w:val="22"/>
        </w:rPr>
        <w:t xml:space="preserve"> arriving</w:t>
      </w:r>
      <w:r w:rsidR="000F2E8C" w:rsidRPr="002E2B73">
        <w:rPr>
          <w:rFonts w:asciiTheme="majorBidi" w:hAnsiTheme="majorBidi" w:cstheme="majorBidi"/>
          <w:sz w:val="22"/>
          <w:szCs w:val="22"/>
        </w:rPr>
        <w:t xml:space="preserve"> from neighbouring areas </w:t>
      </w:r>
      <w:r w:rsidRPr="002E2B73">
        <w:rPr>
          <w:rFonts w:asciiTheme="majorBidi" w:hAnsiTheme="majorBidi" w:cstheme="majorBidi"/>
          <w:sz w:val="22"/>
          <w:szCs w:val="22"/>
        </w:rPr>
        <w:t>in</w:t>
      </w:r>
      <w:r w:rsidR="00315BD9" w:rsidRPr="002E2B73">
        <w:rPr>
          <w:rFonts w:asciiTheme="majorBidi" w:hAnsiTheme="majorBidi" w:cstheme="majorBidi"/>
          <w:sz w:val="22"/>
          <w:szCs w:val="22"/>
        </w:rPr>
        <w:t xml:space="preserve"> the</w:t>
      </w:r>
      <w:r w:rsidR="000F2E8C" w:rsidRPr="002E2B73">
        <w:rPr>
          <w:rFonts w:asciiTheme="majorBidi" w:hAnsiTheme="majorBidi" w:cstheme="majorBidi"/>
          <w:sz w:val="22"/>
          <w:szCs w:val="22"/>
        </w:rPr>
        <w:t xml:space="preserve"> Jebel Moon </w:t>
      </w:r>
      <w:r w:rsidR="000C4D49" w:rsidRPr="002E2B73">
        <w:rPr>
          <w:rFonts w:asciiTheme="majorBidi" w:hAnsiTheme="majorBidi" w:cstheme="majorBidi"/>
          <w:sz w:val="22"/>
          <w:szCs w:val="22"/>
        </w:rPr>
        <w:t>locality</w:t>
      </w:r>
      <w:r w:rsidR="00967EF4" w:rsidRPr="002E2B73">
        <w:rPr>
          <w:rFonts w:asciiTheme="majorBidi" w:hAnsiTheme="majorBidi" w:cstheme="majorBidi"/>
          <w:sz w:val="22"/>
          <w:szCs w:val="22"/>
        </w:rPr>
        <w:t xml:space="preserve"> in 2020</w:t>
      </w:r>
      <w:r w:rsidRPr="002E2B73">
        <w:rPr>
          <w:rFonts w:asciiTheme="majorBidi" w:hAnsiTheme="majorBidi" w:cstheme="majorBidi"/>
          <w:sz w:val="22"/>
          <w:szCs w:val="22"/>
        </w:rPr>
        <w:t>. An interagency protection mission in February</w:t>
      </w:r>
      <w:r w:rsidR="00967EF4" w:rsidRPr="002E2B73">
        <w:rPr>
          <w:rFonts w:asciiTheme="majorBidi" w:hAnsiTheme="majorBidi" w:cstheme="majorBidi"/>
          <w:sz w:val="22"/>
          <w:szCs w:val="22"/>
        </w:rPr>
        <w:t xml:space="preserve"> 2020,</w:t>
      </w:r>
      <w:r w:rsidRPr="002E2B73">
        <w:rPr>
          <w:rFonts w:asciiTheme="majorBidi" w:hAnsiTheme="majorBidi" w:cstheme="majorBidi"/>
          <w:sz w:val="22"/>
          <w:szCs w:val="22"/>
        </w:rPr>
        <w:t xml:space="preserve"> reported </w:t>
      </w:r>
      <w:r w:rsidR="00F52525">
        <w:rPr>
          <w:rFonts w:asciiTheme="majorBidi" w:hAnsiTheme="majorBidi" w:cstheme="majorBidi"/>
          <w:sz w:val="22"/>
          <w:szCs w:val="22"/>
        </w:rPr>
        <w:t xml:space="preserve">the </w:t>
      </w:r>
      <w:r w:rsidRPr="002E2B73">
        <w:rPr>
          <w:rFonts w:asciiTheme="majorBidi" w:hAnsiTheme="majorBidi" w:cstheme="majorBidi"/>
          <w:sz w:val="22"/>
          <w:szCs w:val="22"/>
        </w:rPr>
        <w:t xml:space="preserve">return of 27,000 </w:t>
      </w:r>
      <w:r w:rsidR="002F33E9" w:rsidRPr="002E2B73">
        <w:rPr>
          <w:rFonts w:asciiTheme="majorBidi" w:hAnsiTheme="majorBidi" w:cstheme="majorBidi"/>
          <w:sz w:val="22"/>
          <w:szCs w:val="22"/>
        </w:rPr>
        <w:t xml:space="preserve">unregistered </w:t>
      </w:r>
      <w:r w:rsidRPr="002E2B73">
        <w:rPr>
          <w:rFonts w:asciiTheme="majorBidi" w:hAnsiTheme="majorBidi" w:cstheme="majorBidi"/>
          <w:sz w:val="22"/>
          <w:szCs w:val="22"/>
        </w:rPr>
        <w:t>Sudanese as a result of tribal conflict in East</w:t>
      </w:r>
      <w:r w:rsidR="001F3D19" w:rsidRPr="002E2B73">
        <w:rPr>
          <w:rFonts w:asciiTheme="majorBidi" w:hAnsiTheme="majorBidi" w:cstheme="majorBidi"/>
          <w:sz w:val="22"/>
          <w:szCs w:val="22"/>
        </w:rPr>
        <w:t>ern</w:t>
      </w:r>
      <w:r w:rsidRPr="002E2B73">
        <w:rPr>
          <w:rFonts w:asciiTheme="majorBidi" w:hAnsiTheme="majorBidi" w:cstheme="majorBidi"/>
          <w:sz w:val="22"/>
          <w:szCs w:val="22"/>
        </w:rPr>
        <w:t xml:space="preserve"> Chad</w:t>
      </w:r>
      <w:r w:rsidR="001F3D19" w:rsidRPr="002E2B73">
        <w:rPr>
          <w:rFonts w:asciiTheme="majorBidi" w:hAnsiTheme="majorBidi" w:cstheme="majorBidi"/>
          <w:sz w:val="22"/>
          <w:szCs w:val="22"/>
        </w:rPr>
        <w:t>,</w:t>
      </w:r>
      <w:r w:rsidR="005171D7" w:rsidRPr="002E2B73">
        <w:rPr>
          <w:rFonts w:asciiTheme="majorBidi" w:hAnsiTheme="majorBidi" w:cstheme="majorBidi"/>
          <w:sz w:val="22"/>
          <w:szCs w:val="22"/>
        </w:rPr>
        <w:t xml:space="preserve"> </w:t>
      </w:r>
      <w:r w:rsidR="00025CE8" w:rsidRPr="002E2B73">
        <w:rPr>
          <w:rFonts w:asciiTheme="majorBidi" w:hAnsiTheme="majorBidi" w:cstheme="majorBidi"/>
          <w:sz w:val="22"/>
          <w:szCs w:val="22"/>
        </w:rPr>
        <w:t xml:space="preserve">resulted in a tenfold </w:t>
      </w:r>
      <w:r w:rsidR="005171D7" w:rsidRPr="002E2B73">
        <w:rPr>
          <w:rFonts w:asciiTheme="majorBidi" w:hAnsiTheme="majorBidi" w:cstheme="majorBidi"/>
          <w:sz w:val="22"/>
          <w:szCs w:val="22"/>
        </w:rPr>
        <w:t>increase</w:t>
      </w:r>
      <w:r w:rsidR="00025CE8" w:rsidRPr="002E2B73">
        <w:rPr>
          <w:rFonts w:asciiTheme="majorBidi" w:hAnsiTheme="majorBidi" w:cstheme="majorBidi"/>
          <w:sz w:val="22"/>
          <w:szCs w:val="22"/>
        </w:rPr>
        <w:t xml:space="preserve"> in</w:t>
      </w:r>
      <w:r w:rsidR="00EA44A7" w:rsidRPr="002E2B73">
        <w:rPr>
          <w:rFonts w:asciiTheme="majorBidi" w:hAnsiTheme="majorBidi" w:cstheme="majorBidi"/>
          <w:sz w:val="22"/>
          <w:szCs w:val="22"/>
        </w:rPr>
        <w:t xml:space="preserve"> the local</w:t>
      </w:r>
      <w:r w:rsidR="005171D7" w:rsidRPr="002E2B73">
        <w:rPr>
          <w:rFonts w:asciiTheme="majorBidi" w:hAnsiTheme="majorBidi" w:cstheme="majorBidi"/>
          <w:sz w:val="22"/>
          <w:szCs w:val="22"/>
        </w:rPr>
        <w:t xml:space="preserve"> </w:t>
      </w:r>
      <w:r w:rsidRPr="002E2B73">
        <w:rPr>
          <w:sz w:val="22"/>
          <w:szCs w:val="22"/>
        </w:rPr>
        <w:t xml:space="preserve">population and </w:t>
      </w:r>
      <w:r w:rsidRPr="002E2B73">
        <w:rPr>
          <w:rFonts w:asciiTheme="majorBidi" w:hAnsiTheme="majorBidi" w:cstheme="majorBidi"/>
          <w:sz w:val="22"/>
          <w:szCs w:val="22"/>
        </w:rPr>
        <w:t xml:space="preserve">exerted pressure on available natural resources and services. In response, UN agencies </w:t>
      </w:r>
      <w:r w:rsidR="00443410">
        <w:rPr>
          <w:rFonts w:asciiTheme="majorBidi" w:hAnsiTheme="majorBidi" w:cstheme="majorBidi"/>
          <w:sz w:val="22"/>
          <w:szCs w:val="22"/>
        </w:rPr>
        <w:t xml:space="preserve">agreed to </w:t>
      </w:r>
      <w:r w:rsidRPr="002E2B73">
        <w:rPr>
          <w:rFonts w:asciiTheme="majorBidi" w:hAnsiTheme="majorBidi" w:cstheme="majorBidi"/>
          <w:sz w:val="22"/>
          <w:szCs w:val="22"/>
        </w:rPr>
        <w:t>include the</w:t>
      </w:r>
      <w:r w:rsidR="00443410">
        <w:rPr>
          <w:rFonts w:asciiTheme="majorBidi" w:hAnsiTheme="majorBidi" w:cstheme="majorBidi"/>
          <w:sz w:val="22"/>
          <w:szCs w:val="22"/>
        </w:rPr>
        <w:t xml:space="preserve">  </w:t>
      </w:r>
      <w:r w:rsidR="000B6749" w:rsidRPr="002E2B73">
        <w:rPr>
          <w:rFonts w:asciiTheme="majorBidi" w:hAnsiTheme="majorBidi" w:cstheme="majorBidi"/>
          <w:sz w:val="22"/>
          <w:szCs w:val="22"/>
        </w:rPr>
        <w:t>returnees</w:t>
      </w:r>
      <w:r w:rsidRPr="002E2B73">
        <w:rPr>
          <w:rFonts w:asciiTheme="majorBidi" w:hAnsiTheme="majorBidi" w:cstheme="majorBidi"/>
          <w:sz w:val="22"/>
          <w:szCs w:val="22"/>
        </w:rPr>
        <w:t xml:space="preserve"> in </w:t>
      </w:r>
      <w:r w:rsidR="0026101F" w:rsidRPr="002E2B73">
        <w:rPr>
          <w:rFonts w:asciiTheme="majorBidi" w:hAnsiTheme="majorBidi" w:cstheme="majorBidi"/>
          <w:sz w:val="22"/>
          <w:szCs w:val="22"/>
        </w:rPr>
        <w:t xml:space="preserve">the </w:t>
      </w:r>
      <w:r w:rsidRPr="002E2B73">
        <w:rPr>
          <w:rFonts w:asciiTheme="majorBidi" w:hAnsiTheme="majorBidi" w:cstheme="majorBidi"/>
          <w:sz w:val="22"/>
          <w:szCs w:val="22"/>
        </w:rPr>
        <w:t>PBF programming. UNHCR missions in April and May</w:t>
      </w:r>
      <w:r w:rsidR="00967EF4" w:rsidRPr="002E2B73">
        <w:rPr>
          <w:rFonts w:asciiTheme="majorBidi" w:hAnsiTheme="majorBidi" w:cstheme="majorBidi"/>
          <w:sz w:val="22"/>
          <w:szCs w:val="22"/>
        </w:rPr>
        <w:t xml:space="preserve"> 2020</w:t>
      </w:r>
      <w:r w:rsidRPr="002E2B73">
        <w:rPr>
          <w:rFonts w:asciiTheme="majorBidi" w:hAnsiTheme="majorBidi" w:cstheme="majorBidi"/>
          <w:sz w:val="22"/>
          <w:szCs w:val="22"/>
        </w:rPr>
        <w:t xml:space="preserve"> confirmed that 24,000 returnees went back to Chad and reported that 930 </w:t>
      </w:r>
      <w:r w:rsidRPr="00C02163">
        <w:rPr>
          <w:rFonts w:asciiTheme="majorBidi" w:hAnsiTheme="majorBidi" w:cstheme="majorBidi"/>
          <w:sz w:val="22"/>
          <w:szCs w:val="22"/>
        </w:rPr>
        <w:t>households</w:t>
      </w:r>
      <w:r w:rsidR="00B77166" w:rsidRPr="002E2B73">
        <w:rPr>
          <w:rFonts w:asciiTheme="majorBidi" w:hAnsiTheme="majorBidi" w:cstheme="majorBidi"/>
          <w:sz w:val="22"/>
          <w:szCs w:val="22"/>
        </w:rPr>
        <w:t xml:space="preserve"> (666 females, 318 children)</w:t>
      </w:r>
      <w:r w:rsidRPr="002E2B73">
        <w:rPr>
          <w:rFonts w:asciiTheme="majorBidi" w:hAnsiTheme="majorBidi" w:cstheme="majorBidi"/>
          <w:sz w:val="22"/>
          <w:szCs w:val="22"/>
        </w:rPr>
        <w:t xml:space="preserve"> </w:t>
      </w:r>
      <w:r w:rsidR="00057077" w:rsidRPr="002E2B73">
        <w:rPr>
          <w:rFonts w:asciiTheme="majorBidi" w:hAnsiTheme="majorBidi" w:cstheme="majorBidi"/>
          <w:sz w:val="22"/>
          <w:szCs w:val="22"/>
        </w:rPr>
        <w:t xml:space="preserve">were </w:t>
      </w:r>
      <w:r w:rsidRPr="002E2B73">
        <w:rPr>
          <w:rFonts w:asciiTheme="majorBidi" w:hAnsiTheme="majorBidi" w:cstheme="majorBidi"/>
          <w:sz w:val="22"/>
          <w:szCs w:val="22"/>
        </w:rPr>
        <w:t>displaced following tribal attacks in Girji Giriji and</w:t>
      </w:r>
      <w:r w:rsidR="007333CC" w:rsidRPr="002E2B73">
        <w:rPr>
          <w:rFonts w:asciiTheme="majorBidi" w:hAnsiTheme="majorBidi" w:cstheme="majorBidi"/>
          <w:sz w:val="22"/>
          <w:szCs w:val="22"/>
        </w:rPr>
        <w:t xml:space="preserve"> the</w:t>
      </w:r>
      <w:r w:rsidRPr="002E2B73">
        <w:rPr>
          <w:rFonts w:asciiTheme="majorBidi" w:hAnsiTheme="majorBidi" w:cstheme="majorBidi"/>
          <w:sz w:val="22"/>
          <w:szCs w:val="22"/>
        </w:rPr>
        <w:t xml:space="preserve"> surrounding area.</w:t>
      </w:r>
      <w:r w:rsidR="00340E3C" w:rsidRPr="002E2B73">
        <w:rPr>
          <w:rFonts w:asciiTheme="majorBidi" w:hAnsiTheme="majorBidi" w:cstheme="majorBidi"/>
          <w:sz w:val="22"/>
          <w:szCs w:val="22"/>
        </w:rPr>
        <w:t xml:space="preserve"> </w:t>
      </w:r>
      <w:r w:rsidR="00BB1324">
        <w:rPr>
          <w:rFonts w:asciiTheme="majorBidi" w:hAnsiTheme="majorBidi" w:cstheme="majorBidi"/>
          <w:sz w:val="22"/>
          <w:szCs w:val="22"/>
        </w:rPr>
        <w:t>Therefore, p</w:t>
      </w:r>
      <w:r w:rsidRPr="002E2B73">
        <w:rPr>
          <w:rFonts w:asciiTheme="majorBidi" w:hAnsiTheme="majorBidi" w:cstheme="majorBidi"/>
          <w:sz w:val="22"/>
          <w:szCs w:val="22"/>
        </w:rPr>
        <w:t>opulation movement</w:t>
      </w:r>
      <w:r w:rsidR="00201359" w:rsidRPr="002E2B73">
        <w:rPr>
          <w:rFonts w:asciiTheme="majorBidi" w:hAnsiTheme="majorBidi" w:cstheme="majorBidi"/>
          <w:sz w:val="22"/>
          <w:szCs w:val="22"/>
        </w:rPr>
        <w:t>s</w:t>
      </w:r>
      <w:r w:rsidRPr="002E2B73">
        <w:rPr>
          <w:rFonts w:asciiTheme="majorBidi" w:hAnsiTheme="majorBidi" w:cstheme="majorBidi"/>
          <w:sz w:val="22"/>
          <w:szCs w:val="22"/>
        </w:rPr>
        <w:t xml:space="preserve"> </w:t>
      </w:r>
      <w:r w:rsidR="00201359" w:rsidRPr="002E2B73">
        <w:rPr>
          <w:rFonts w:asciiTheme="majorBidi" w:hAnsiTheme="majorBidi" w:cstheme="majorBidi"/>
          <w:sz w:val="22"/>
          <w:szCs w:val="22"/>
        </w:rPr>
        <w:t>are</w:t>
      </w:r>
      <w:r w:rsidRPr="002E2B73">
        <w:rPr>
          <w:rFonts w:asciiTheme="majorBidi" w:hAnsiTheme="majorBidi" w:cstheme="majorBidi"/>
          <w:sz w:val="22"/>
          <w:szCs w:val="22"/>
        </w:rPr>
        <w:t xml:space="preserve"> likely to have a significant impact on peace and stability in the Jebel Moon </w:t>
      </w:r>
      <w:r w:rsidR="00333C49" w:rsidRPr="002E2B73">
        <w:rPr>
          <w:rFonts w:asciiTheme="majorBidi" w:hAnsiTheme="majorBidi" w:cstheme="majorBidi"/>
          <w:sz w:val="22"/>
          <w:szCs w:val="22"/>
        </w:rPr>
        <w:t>locality and</w:t>
      </w:r>
      <w:r w:rsidR="004E09FB" w:rsidRPr="002E2B73">
        <w:rPr>
          <w:rFonts w:asciiTheme="majorBidi" w:hAnsiTheme="majorBidi" w:cstheme="majorBidi"/>
          <w:sz w:val="22"/>
          <w:szCs w:val="22"/>
        </w:rPr>
        <w:t xml:space="preserve"> </w:t>
      </w:r>
      <w:r w:rsidRPr="002E2B73">
        <w:rPr>
          <w:rFonts w:asciiTheme="majorBidi" w:hAnsiTheme="majorBidi" w:cstheme="majorBidi"/>
          <w:sz w:val="22"/>
          <w:szCs w:val="22"/>
        </w:rPr>
        <w:t>must be addressed</w:t>
      </w:r>
      <w:r w:rsidR="006539BF" w:rsidRPr="002E2B73">
        <w:rPr>
          <w:rFonts w:asciiTheme="majorBidi" w:hAnsiTheme="majorBidi" w:cstheme="majorBidi"/>
          <w:sz w:val="22"/>
          <w:szCs w:val="22"/>
        </w:rPr>
        <w:t xml:space="preserve"> to ensure a sustainable peace</w:t>
      </w:r>
      <w:r w:rsidR="004E09FB" w:rsidRPr="002E2B73">
        <w:rPr>
          <w:rFonts w:asciiTheme="majorBidi" w:hAnsiTheme="majorBidi" w:cstheme="majorBidi"/>
          <w:sz w:val="22"/>
          <w:szCs w:val="22"/>
        </w:rPr>
        <w:t xml:space="preserve"> and </w:t>
      </w:r>
      <w:r w:rsidRPr="002E2B73">
        <w:rPr>
          <w:rFonts w:asciiTheme="majorBidi" w:hAnsiTheme="majorBidi" w:cstheme="majorBidi"/>
          <w:sz w:val="22"/>
          <w:szCs w:val="22"/>
        </w:rPr>
        <w:t xml:space="preserve">reduce the possibility of relapse </w:t>
      </w:r>
      <w:r w:rsidR="004E09FB" w:rsidRPr="002E2B73">
        <w:rPr>
          <w:rFonts w:asciiTheme="majorBidi" w:hAnsiTheme="majorBidi" w:cstheme="majorBidi"/>
          <w:sz w:val="22"/>
          <w:szCs w:val="22"/>
        </w:rPr>
        <w:t>in</w:t>
      </w:r>
      <w:r w:rsidRPr="002E2B73">
        <w:rPr>
          <w:rFonts w:asciiTheme="majorBidi" w:hAnsiTheme="majorBidi" w:cstheme="majorBidi"/>
          <w:sz w:val="22"/>
          <w:szCs w:val="22"/>
        </w:rPr>
        <w:t>to conflict</w:t>
      </w:r>
      <w:r w:rsidR="006539BF" w:rsidRPr="002E2B73">
        <w:rPr>
          <w:rFonts w:asciiTheme="majorBidi" w:hAnsiTheme="majorBidi" w:cstheme="majorBidi"/>
          <w:sz w:val="22"/>
          <w:szCs w:val="22"/>
        </w:rPr>
        <w:t>.</w:t>
      </w:r>
      <w:r w:rsidRPr="002E2B73">
        <w:rPr>
          <w:rFonts w:asciiTheme="majorBidi" w:hAnsiTheme="majorBidi" w:cstheme="majorBidi"/>
          <w:sz w:val="22"/>
          <w:szCs w:val="22"/>
        </w:rPr>
        <w:t xml:space="preserve"> </w:t>
      </w:r>
    </w:p>
    <w:p w14:paraId="4466766C" w14:textId="3DED2360" w:rsidR="00DB0609" w:rsidRPr="00B00020" w:rsidRDefault="00DB0609" w:rsidP="009B6E66">
      <w:pPr>
        <w:jc w:val="both"/>
        <w:rPr>
          <w:rFonts w:asciiTheme="majorBidi" w:hAnsiTheme="majorBidi" w:cstheme="majorBidi"/>
          <w:sz w:val="22"/>
          <w:szCs w:val="22"/>
        </w:rPr>
      </w:pPr>
    </w:p>
    <w:p w14:paraId="112F8704" w14:textId="77777777" w:rsidR="00627A1C" w:rsidRPr="00B00020" w:rsidRDefault="00627A1C" w:rsidP="00A8687A">
      <w:pPr>
        <w:jc w:val="both"/>
        <w:rPr>
          <w:rFonts w:asciiTheme="majorBidi" w:hAnsiTheme="majorBidi" w:cstheme="majorBidi"/>
          <w:i/>
          <w:sz w:val="22"/>
          <w:szCs w:val="22"/>
        </w:rPr>
      </w:pPr>
      <w:r w:rsidRPr="002E2B73">
        <w:rPr>
          <w:rFonts w:asciiTheme="majorBidi" w:hAnsiTheme="majorBidi" w:cstheme="majorBidi"/>
          <w:b/>
          <w:bCs/>
          <w:color w:val="000000"/>
          <w:sz w:val="22"/>
          <w:szCs w:val="22"/>
          <w:lang w:eastAsia="en-US"/>
        </w:rPr>
        <w:t>Indicate any additional analysis on how Gender Equality and Women’s Empowerment and/or Youth Inclusion and Responsiveness has been ensured under this Outcome</w:t>
      </w:r>
      <w:r w:rsidRPr="00563B0C">
        <w:rPr>
          <w:rFonts w:asciiTheme="majorBidi" w:hAnsiTheme="majorBidi" w:cstheme="majorBidi"/>
          <w:b/>
          <w:sz w:val="22"/>
          <w:szCs w:val="22"/>
        </w:rPr>
        <w:t xml:space="preserve">: </w:t>
      </w:r>
      <w:r w:rsidRPr="00B00020">
        <w:rPr>
          <w:rFonts w:asciiTheme="majorBidi" w:hAnsiTheme="majorBidi" w:cstheme="majorBidi"/>
          <w:i/>
          <w:sz w:val="22"/>
          <w:szCs w:val="22"/>
        </w:rPr>
        <w:t>(1000</w:t>
      </w:r>
      <w:r w:rsidR="008C4053" w:rsidRPr="00B00020">
        <w:rPr>
          <w:rFonts w:asciiTheme="majorBidi" w:hAnsiTheme="majorBidi" w:cstheme="majorBidi"/>
          <w:i/>
          <w:sz w:val="22"/>
          <w:szCs w:val="22"/>
        </w:rPr>
        <w:t>-</w:t>
      </w:r>
      <w:r w:rsidRPr="00B00020">
        <w:rPr>
          <w:rFonts w:asciiTheme="majorBidi" w:hAnsiTheme="majorBidi" w:cstheme="majorBidi"/>
          <w:i/>
          <w:sz w:val="22"/>
          <w:szCs w:val="22"/>
        </w:rPr>
        <w:t>character limit)</w:t>
      </w:r>
    </w:p>
    <w:p w14:paraId="112F8705" w14:textId="77777777" w:rsidR="001B7A05" w:rsidRPr="00B00020" w:rsidRDefault="001B7A05" w:rsidP="0085464E">
      <w:pPr>
        <w:rPr>
          <w:rFonts w:asciiTheme="majorBidi" w:hAnsiTheme="majorBidi" w:cstheme="majorBidi"/>
          <w:b/>
          <w:sz w:val="22"/>
          <w:szCs w:val="22"/>
        </w:rPr>
      </w:pPr>
    </w:p>
    <w:p w14:paraId="74943E09" w14:textId="38760993" w:rsidR="00267C95" w:rsidRPr="00B00020" w:rsidRDefault="00420937" w:rsidP="00DF5884">
      <w:pPr>
        <w:jc w:val="both"/>
        <w:rPr>
          <w:rFonts w:asciiTheme="majorBidi" w:hAnsiTheme="majorBidi" w:cstheme="majorBidi"/>
          <w:color w:val="2F5496" w:themeColor="accent1" w:themeShade="BF"/>
          <w:sz w:val="22"/>
          <w:szCs w:val="22"/>
        </w:rPr>
      </w:pPr>
      <w:r w:rsidRPr="002E2B73">
        <w:rPr>
          <w:sz w:val="22"/>
          <w:szCs w:val="22"/>
        </w:rPr>
        <w:t>UNDP engaged a</w:t>
      </w:r>
      <w:r w:rsidR="00267C95" w:rsidRPr="002E2B73">
        <w:rPr>
          <w:sz w:val="22"/>
          <w:szCs w:val="22"/>
        </w:rPr>
        <w:t xml:space="preserve"> national NGO</w:t>
      </w:r>
      <w:r w:rsidR="001D1821" w:rsidRPr="002E2B73">
        <w:rPr>
          <w:sz w:val="22"/>
          <w:szCs w:val="22"/>
        </w:rPr>
        <w:t>, Rural Community Development Organisation,</w:t>
      </w:r>
      <w:r w:rsidR="00267C95" w:rsidRPr="002E2B73">
        <w:rPr>
          <w:sz w:val="22"/>
          <w:szCs w:val="22"/>
        </w:rPr>
        <w:t xml:space="preserve"> with extensive </w:t>
      </w:r>
      <w:r w:rsidR="001D1821" w:rsidRPr="002E2B73">
        <w:rPr>
          <w:sz w:val="22"/>
          <w:szCs w:val="22"/>
        </w:rPr>
        <w:t xml:space="preserve">and </w:t>
      </w:r>
      <w:r w:rsidR="003747A1" w:rsidRPr="002E2B73">
        <w:rPr>
          <w:sz w:val="22"/>
          <w:szCs w:val="22"/>
        </w:rPr>
        <w:t xml:space="preserve">relevant </w:t>
      </w:r>
      <w:r w:rsidR="00267C95" w:rsidRPr="002E2B73">
        <w:rPr>
          <w:sz w:val="22"/>
          <w:szCs w:val="22"/>
        </w:rPr>
        <w:t xml:space="preserve">experience </w:t>
      </w:r>
      <w:r w:rsidR="001D1821" w:rsidRPr="002E2B73">
        <w:rPr>
          <w:sz w:val="22"/>
          <w:szCs w:val="22"/>
        </w:rPr>
        <w:t>in</w:t>
      </w:r>
      <w:r w:rsidR="00267C95" w:rsidRPr="002E2B73">
        <w:rPr>
          <w:sz w:val="22"/>
          <w:szCs w:val="22"/>
        </w:rPr>
        <w:t xml:space="preserve"> strengthen</w:t>
      </w:r>
      <w:r w:rsidR="001D1821" w:rsidRPr="002E2B73">
        <w:rPr>
          <w:sz w:val="22"/>
          <w:szCs w:val="22"/>
        </w:rPr>
        <w:t>ing</w:t>
      </w:r>
      <w:r w:rsidR="00267C95" w:rsidRPr="002E2B73">
        <w:rPr>
          <w:sz w:val="22"/>
          <w:szCs w:val="22"/>
        </w:rPr>
        <w:t xml:space="preserve"> civil society mechanisms for </w:t>
      </w:r>
      <w:r w:rsidR="00924207" w:rsidRPr="002E2B73">
        <w:rPr>
          <w:sz w:val="22"/>
          <w:szCs w:val="22"/>
        </w:rPr>
        <w:t xml:space="preserve">the </w:t>
      </w:r>
      <w:r w:rsidR="00267C95" w:rsidRPr="002E2B73">
        <w:rPr>
          <w:sz w:val="22"/>
          <w:szCs w:val="22"/>
        </w:rPr>
        <w:t>protection of women and girls and</w:t>
      </w:r>
      <w:r w:rsidR="005E448D" w:rsidRPr="002E2B73">
        <w:rPr>
          <w:sz w:val="22"/>
          <w:szCs w:val="22"/>
        </w:rPr>
        <w:t xml:space="preserve"> </w:t>
      </w:r>
      <w:r w:rsidR="00267C95" w:rsidRPr="002E2B73">
        <w:rPr>
          <w:sz w:val="22"/>
          <w:szCs w:val="22"/>
        </w:rPr>
        <w:t>empower</w:t>
      </w:r>
      <w:r w:rsidR="00461562" w:rsidRPr="002E2B73">
        <w:rPr>
          <w:sz w:val="22"/>
          <w:szCs w:val="22"/>
        </w:rPr>
        <w:t>ing</w:t>
      </w:r>
      <w:r w:rsidR="00267C95" w:rsidRPr="002E2B73">
        <w:rPr>
          <w:sz w:val="22"/>
          <w:szCs w:val="22"/>
        </w:rPr>
        <w:t xml:space="preserve"> women to claim rights and participate equally in public affairs and community peacebuilding.</w:t>
      </w:r>
      <w:r w:rsidRPr="002E2B73">
        <w:rPr>
          <w:sz w:val="22"/>
          <w:szCs w:val="22"/>
        </w:rPr>
        <w:t xml:space="preserve"> Moreover,</w:t>
      </w:r>
      <w:r w:rsidR="00986477" w:rsidRPr="002E2B73">
        <w:rPr>
          <w:sz w:val="22"/>
          <w:szCs w:val="22"/>
        </w:rPr>
        <w:t xml:space="preserve"> </w:t>
      </w:r>
      <w:r w:rsidRPr="002E2B73">
        <w:rPr>
          <w:rFonts w:asciiTheme="majorBidi" w:hAnsiTheme="majorBidi" w:cstheme="majorBidi"/>
          <w:sz w:val="22"/>
          <w:szCs w:val="22"/>
        </w:rPr>
        <w:t>a</w:t>
      </w:r>
      <w:r w:rsidR="00442496" w:rsidRPr="002E2B73">
        <w:rPr>
          <w:rFonts w:asciiTheme="majorBidi" w:hAnsiTheme="majorBidi" w:cstheme="majorBidi"/>
          <w:sz w:val="22"/>
          <w:szCs w:val="22"/>
        </w:rPr>
        <w:t>ccess to services</w:t>
      </w:r>
      <w:r w:rsidR="00292E06" w:rsidRPr="002E2B73">
        <w:rPr>
          <w:rFonts w:asciiTheme="majorBidi" w:hAnsiTheme="majorBidi" w:cstheme="majorBidi"/>
          <w:sz w:val="22"/>
          <w:szCs w:val="22"/>
        </w:rPr>
        <w:t xml:space="preserve"> by women and girls</w:t>
      </w:r>
      <w:r w:rsidR="00442496" w:rsidRPr="002E2B73">
        <w:rPr>
          <w:rFonts w:asciiTheme="majorBidi" w:hAnsiTheme="majorBidi" w:cstheme="majorBidi"/>
          <w:sz w:val="22"/>
          <w:szCs w:val="22"/>
        </w:rPr>
        <w:t xml:space="preserve"> is addressed by</w:t>
      </w:r>
      <w:r w:rsidR="005D5E9D" w:rsidRPr="002E2B73">
        <w:rPr>
          <w:rFonts w:asciiTheme="majorBidi" w:hAnsiTheme="majorBidi" w:cstheme="majorBidi"/>
          <w:sz w:val="22"/>
          <w:szCs w:val="22"/>
        </w:rPr>
        <w:t xml:space="preserve"> UNICEF’s</w:t>
      </w:r>
      <w:r w:rsidR="00442496" w:rsidRPr="002E2B73">
        <w:rPr>
          <w:rFonts w:asciiTheme="majorBidi" w:hAnsiTheme="majorBidi" w:cstheme="majorBidi"/>
          <w:sz w:val="22"/>
          <w:szCs w:val="22"/>
        </w:rPr>
        <w:t xml:space="preserve"> gap</w:t>
      </w:r>
      <w:r w:rsidR="005D5E9D" w:rsidRPr="002E2B73">
        <w:rPr>
          <w:rFonts w:asciiTheme="majorBidi" w:hAnsiTheme="majorBidi" w:cstheme="majorBidi"/>
          <w:sz w:val="22"/>
          <w:szCs w:val="22"/>
        </w:rPr>
        <w:t xml:space="preserve"> analysis</w:t>
      </w:r>
      <w:r w:rsidR="00442496" w:rsidRPr="002E2B73">
        <w:rPr>
          <w:rFonts w:asciiTheme="majorBidi" w:hAnsiTheme="majorBidi" w:cstheme="majorBidi"/>
          <w:sz w:val="22"/>
          <w:szCs w:val="22"/>
        </w:rPr>
        <w:t xml:space="preserve"> </w:t>
      </w:r>
      <w:r w:rsidR="00461562" w:rsidRPr="002E2B73">
        <w:rPr>
          <w:rFonts w:asciiTheme="majorBidi" w:hAnsiTheme="majorBidi" w:cstheme="majorBidi"/>
          <w:sz w:val="22"/>
          <w:szCs w:val="22"/>
        </w:rPr>
        <w:t>on</w:t>
      </w:r>
      <w:r w:rsidR="00442496" w:rsidRPr="002E2B73">
        <w:rPr>
          <w:rFonts w:asciiTheme="majorBidi" w:hAnsiTheme="majorBidi" w:cstheme="majorBidi"/>
          <w:sz w:val="22"/>
          <w:szCs w:val="22"/>
        </w:rPr>
        <w:t xml:space="preserve"> the provision of basic services in the target communities</w:t>
      </w:r>
      <w:r w:rsidR="005D5E9D" w:rsidRPr="002E2B73">
        <w:rPr>
          <w:rFonts w:asciiTheme="majorBidi" w:hAnsiTheme="majorBidi" w:cstheme="majorBidi"/>
          <w:sz w:val="22"/>
          <w:szCs w:val="22"/>
        </w:rPr>
        <w:t>.</w:t>
      </w:r>
      <w:r w:rsidR="00442496" w:rsidRPr="002E2B73">
        <w:rPr>
          <w:rFonts w:asciiTheme="majorBidi" w:hAnsiTheme="majorBidi" w:cstheme="majorBidi"/>
          <w:sz w:val="22"/>
          <w:szCs w:val="22"/>
        </w:rPr>
        <w:t xml:space="preserve"> In Jebel Moon</w:t>
      </w:r>
      <w:r w:rsidR="005D5E9D" w:rsidRPr="002E2B73">
        <w:rPr>
          <w:rFonts w:asciiTheme="majorBidi" w:hAnsiTheme="majorBidi" w:cstheme="majorBidi"/>
          <w:sz w:val="22"/>
          <w:szCs w:val="22"/>
        </w:rPr>
        <w:t>,</w:t>
      </w:r>
      <w:r w:rsidR="00442496" w:rsidRPr="002E2B73">
        <w:rPr>
          <w:rFonts w:asciiTheme="majorBidi" w:hAnsiTheme="majorBidi" w:cstheme="majorBidi"/>
          <w:sz w:val="22"/>
          <w:szCs w:val="22"/>
        </w:rPr>
        <w:t xml:space="preserve"> </w:t>
      </w:r>
      <w:r w:rsidR="00A8687A" w:rsidRPr="002E2B73">
        <w:rPr>
          <w:rFonts w:asciiTheme="majorBidi" w:hAnsiTheme="majorBidi" w:cstheme="majorBidi"/>
          <w:sz w:val="22"/>
          <w:szCs w:val="22"/>
        </w:rPr>
        <w:t xml:space="preserve">one school will be </w:t>
      </w:r>
      <w:r w:rsidR="00333C49" w:rsidRPr="002E2B73">
        <w:rPr>
          <w:rFonts w:asciiTheme="majorBidi" w:hAnsiTheme="majorBidi" w:cstheme="majorBidi"/>
          <w:sz w:val="22"/>
          <w:szCs w:val="22"/>
        </w:rPr>
        <w:t>constructed,</w:t>
      </w:r>
      <w:r w:rsidR="00A8687A" w:rsidRPr="002E2B73">
        <w:rPr>
          <w:rFonts w:asciiTheme="majorBidi" w:hAnsiTheme="majorBidi" w:cstheme="majorBidi"/>
          <w:sz w:val="22"/>
          <w:szCs w:val="22"/>
        </w:rPr>
        <w:t xml:space="preserve"> and classrooms will be added to three existing schools, based on </w:t>
      </w:r>
      <w:r w:rsidR="00442496" w:rsidRPr="002E2B73">
        <w:rPr>
          <w:rFonts w:asciiTheme="majorBidi" w:hAnsiTheme="majorBidi" w:cstheme="majorBidi"/>
          <w:sz w:val="22"/>
          <w:szCs w:val="22"/>
        </w:rPr>
        <w:t xml:space="preserve">inclusive consultations </w:t>
      </w:r>
      <w:r w:rsidR="00A8687A" w:rsidRPr="002E2B73">
        <w:rPr>
          <w:rFonts w:asciiTheme="majorBidi" w:hAnsiTheme="majorBidi" w:cstheme="majorBidi"/>
          <w:bCs/>
          <w:sz w:val="22"/>
          <w:szCs w:val="22"/>
        </w:rPr>
        <w:t>with women, youth resistance committee</w:t>
      </w:r>
      <w:r w:rsidR="00D67E96" w:rsidRPr="002E2B73">
        <w:rPr>
          <w:rFonts w:asciiTheme="majorBidi" w:hAnsiTheme="majorBidi" w:cstheme="majorBidi"/>
          <w:bCs/>
          <w:sz w:val="22"/>
          <w:szCs w:val="22"/>
        </w:rPr>
        <w:t>s</w:t>
      </w:r>
      <w:r w:rsidR="00461562" w:rsidRPr="002E2B73">
        <w:rPr>
          <w:rFonts w:asciiTheme="majorBidi" w:hAnsiTheme="majorBidi" w:cstheme="majorBidi"/>
          <w:bCs/>
          <w:sz w:val="22"/>
          <w:szCs w:val="22"/>
        </w:rPr>
        <w:t>,</w:t>
      </w:r>
      <w:r w:rsidR="00A8687A" w:rsidRPr="002E2B73">
        <w:rPr>
          <w:rFonts w:asciiTheme="majorBidi" w:hAnsiTheme="majorBidi" w:cstheme="majorBidi"/>
          <w:bCs/>
          <w:sz w:val="22"/>
          <w:szCs w:val="22"/>
        </w:rPr>
        <w:t xml:space="preserve"> and other key stakeholders</w:t>
      </w:r>
      <w:r w:rsidR="00A8687A" w:rsidRPr="002E2B73">
        <w:rPr>
          <w:rFonts w:asciiTheme="majorBidi" w:hAnsiTheme="majorBidi" w:cstheme="majorBidi"/>
          <w:sz w:val="22"/>
          <w:szCs w:val="22"/>
        </w:rPr>
        <w:t xml:space="preserve"> in the local communities. The new schools will serve </w:t>
      </w:r>
      <w:r w:rsidR="00442496" w:rsidRPr="002E2B73">
        <w:rPr>
          <w:rFonts w:asciiTheme="majorBidi" w:hAnsiTheme="majorBidi" w:cstheme="majorBidi"/>
          <w:bCs/>
          <w:sz w:val="22"/>
          <w:szCs w:val="22"/>
        </w:rPr>
        <w:t>a</w:t>
      </w:r>
      <w:r w:rsidR="00B900A2" w:rsidRPr="002E2B73">
        <w:rPr>
          <w:rFonts w:asciiTheme="majorBidi" w:hAnsiTheme="majorBidi" w:cstheme="majorBidi"/>
          <w:bCs/>
          <w:sz w:val="22"/>
          <w:szCs w:val="22"/>
        </w:rPr>
        <w:t>ll the communities in the locality</w:t>
      </w:r>
      <w:r w:rsidR="00442496" w:rsidRPr="002E2B73">
        <w:rPr>
          <w:rFonts w:asciiTheme="majorBidi" w:hAnsiTheme="majorBidi" w:cstheme="majorBidi"/>
          <w:bCs/>
          <w:sz w:val="22"/>
          <w:szCs w:val="22"/>
        </w:rPr>
        <w:t>, including nomads.</w:t>
      </w:r>
      <w:r w:rsidR="007D1494" w:rsidRPr="002E2B73">
        <w:rPr>
          <w:rFonts w:asciiTheme="majorBidi" w:hAnsiTheme="majorBidi" w:cstheme="majorBidi"/>
          <w:bCs/>
          <w:sz w:val="22"/>
          <w:szCs w:val="22"/>
        </w:rPr>
        <w:t xml:space="preserve"> It is noted that level of gender equality and women’s empowerment and/or youth inclusion under this outcome will become </w:t>
      </w:r>
      <w:r w:rsidR="007D1494" w:rsidRPr="002E2B73">
        <w:rPr>
          <w:rFonts w:asciiTheme="majorBidi" w:hAnsiTheme="majorBidi" w:cstheme="majorBidi"/>
          <w:bCs/>
          <w:sz w:val="22"/>
          <w:szCs w:val="22"/>
        </w:rPr>
        <w:lastRenderedPageBreak/>
        <w:t xml:space="preserve">clearer once lockdowns end and schools reopen. </w:t>
      </w:r>
      <w:r w:rsidR="005C7BB1" w:rsidRPr="002E2B73">
        <w:rPr>
          <w:rFonts w:asciiTheme="majorBidi" w:hAnsiTheme="majorBidi" w:cstheme="majorBidi"/>
          <w:bCs/>
          <w:sz w:val="22"/>
          <w:szCs w:val="22"/>
        </w:rPr>
        <w:t>Inclusive schools are indicative of coexistence and reconciliation amongst rival communities so will be an important metric.</w:t>
      </w:r>
    </w:p>
    <w:p w14:paraId="4DFAB829" w14:textId="77777777" w:rsidR="00CC0C1B" w:rsidRPr="00B00020" w:rsidRDefault="00D3351A" w:rsidP="0032589D">
      <w:pPr>
        <w:pStyle w:val="Heading3"/>
        <w:rPr>
          <w:u w:val="single"/>
        </w:rPr>
      </w:pPr>
      <w:r w:rsidRPr="00B00020">
        <w:rPr>
          <w:u w:val="single"/>
        </w:rPr>
        <w:t>Outcome 3:</w:t>
      </w:r>
    </w:p>
    <w:p w14:paraId="112F870E" w14:textId="09D8E973" w:rsidR="0032589D" w:rsidRPr="007D1494" w:rsidRDefault="0032589D" w:rsidP="002E2B73">
      <w:pPr>
        <w:jc w:val="both"/>
        <w:rPr>
          <w:u w:val="single"/>
        </w:rPr>
      </w:pPr>
    </w:p>
    <w:p w14:paraId="112F870F" w14:textId="77777777" w:rsidR="00D3351A" w:rsidRPr="00B00020" w:rsidRDefault="00BD2046" w:rsidP="00267C95">
      <w:pPr>
        <w:jc w:val="both"/>
        <w:rPr>
          <w:rFonts w:asciiTheme="majorBidi" w:hAnsiTheme="majorBidi" w:cstheme="majorBidi"/>
          <w:b/>
          <w:i/>
          <w:iCs/>
          <w:sz w:val="22"/>
          <w:szCs w:val="22"/>
        </w:rPr>
      </w:pPr>
      <w:r w:rsidRPr="00B00020">
        <w:rPr>
          <w:rFonts w:asciiTheme="majorBidi" w:hAnsiTheme="majorBidi" w:cstheme="majorBidi"/>
          <w:i/>
          <w:iCs/>
          <w:sz w:val="22"/>
          <w:szCs w:val="22"/>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112F8710" w14:textId="77777777" w:rsidR="00D3351A" w:rsidRPr="00B00020" w:rsidRDefault="00D3351A" w:rsidP="00267C95">
      <w:pPr>
        <w:jc w:val="both"/>
        <w:rPr>
          <w:rFonts w:asciiTheme="majorBidi" w:hAnsiTheme="majorBidi" w:cstheme="majorBidi"/>
          <w:b/>
          <w:i/>
          <w:iCs/>
          <w:sz w:val="22"/>
          <w:szCs w:val="22"/>
        </w:rPr>
      </w:pPr>
    </w:p>
    <w:p w14:paraId="112F8711" w14:textId="77777777" w:rsidR="00764773" w:rsidRPr="00563B0C" w:rsidRDefault="00764773" w:rsidP="0085464E">
      <w:pPr>
        <w:rPr>
          <w:rFonts w:asciiTheme="majorBidi" w:hAnsiTheme="majorBidi" w:cstheme="majorBidi"/>
          <w:b/>
          <w:sz w:val="22"/>
          <w:szCs w:val="22"/>
        </w:rPr>
      </w:pPr>
      <w:r w:rsidRPr="00B00020">
        <w:rPr>
          <w:rFonts w:asciiTheme="majorBidi" w:hAnsiTheme="majorBidi" w:cstheme="majorBidi"/>
          <w:b/>
          <w:sz w:val="22"/>
          <w:szCs w:val="22"/>
        </w:rPr>
        <w:t xml:space="preserve">Rate the current status of the outcome progress: </w:t>
      </w:r>
      <w:r w:rsidR="004266B2" w:rsidRPr="002E2B73">
        <w:rPr>
          <w:rFonts w:asciiTheme="majorBidi" w:hAnsiTheme="majorBidi" w:cstheme="majorBidi"/>
          <w:b/>
          <w:sz w:val="22"/>
          <w:szCs w:val="22"/>
        </w:rPr>
        <w:t>O</w:t>
      </w:r>
      <w:r w:rsidR="00685A0A" w:rsidRPr="002E2B73">
        <w:rPr>
          <w:rFonts w:asciiTheme="majorBidi" w:hAnsiTheme="majorBidi" w:cstheme="majorBidi"/>
          <w:b/>
          <w:sz w:val="22"/>
          <w:szCs w:val="22"/>
        </w:rPr>
        <w:t>ff</w:t>
      </w:r>
      <w:r w:rsidR="004266B2" w:rsidRPr="002E2B73">
        <w:rPr>
          <w:rFonts w:asciiTheme="majorBidi" w:hAnsiTheme="majorBidi" w:cstheme="majorBidi"/>
          <w:b/>
          <w:sz w:val="22"/>
          <w:szCs w:val="22"/>
        </w:rPr>
        <w:t xml:space="preserve"> Track</w:t>
      </w:r>
    </w:p>
    <w:p w14:paraId="112F8712" w14:textId="77777777" w:rsidR="00764773" w:rsidRPr="00B00020" w:rsidRDefault="00764773" w:rsidP="0085464E">
      <w:pPr>
        <w:jc w:val="both"/>
        <w:rPr>
          <w:rFonts w:asciiTheme="majorBidi" w:hAnsiTheme="majorBidi" w:cstheme="majorBidi"/>
          <w:b/>
          <w:sz w:val="22"/>
          <w:szCs w:val="22"/>
        </w:rPr>
      </w:pPr>
    </w:p>
    <w:p w14:paraId="112F8713" w14:textId="77777777" w:rsidR="00242D10" w:rsidRPr="00B00020" w:rsidRDefault="00627A1C" w:rsidP="0085464E">
      <w:pPr>
        <w:jc w:val="both"/>
        <w:rPr>
          <w:rFonts w:asciiTheme="majorBidi" w:hAnsiTheme="majorBidi" w:cstheme="majorBidi"/>
          <w:i/>
          <w:sz w:val="22"/>
          <w:szCs w:val="22"/>
        </w:rPr>
      </w:pPr>
      <w:r w:rsidRPr="00B00020">
        <w:rPr>
          <w:rFonts w:asciiTheme="majorBidi" w:hAnsiTheme="majorBidi" w:cstheme="majorBidi"/>
          <w:b/>
          <w:sz w:val="22"/>
          <w:szCs w:val="22"/>
        </w:rPr>
        <w:t xml:space="preserve">Progress summary: </w:t>
      </w:r>
      <w:r w:rsidRPr="00B00020">
        <w:rPr>
          <w:rFonts w:asciiTheme="majorBidi" w:hAnsiTheme="majorBidi" w:cstheme="majorBidi"/>
          <w:i/>
          <w:sz w:val="22"/>
          <w:szCs w:val="22"/>
        </w:rPr>
        <w:t>(3000</w:t>
      </w:r>
      <w:r w:rsidR="00584254" w:rsidRPr="00B00020">
        <w:rPr>
          <w:rFonts w:asciiTheme="majorBidi" w:hAnsiTheme="majorBidi" w:cstheme="majorBidi"/>
          <w:i/>
          <w:sz w:val="22"/>
          <w:szCs w:val="22"/>
        </w:rPr>
        <w:t>-</w:t>
      </w:r>
      <w:r w:rsidR="00242D10" w:rsidRPr="00B00020">
        <w:rPr>
          <w:rFonts w:asciiTheme="majorBidi" w:hAnsiTheme="majorBidi" w:cstheme="majorBidi"/>
          <w:i/>
          <w:sz w:val="22"/>
          <w:szCs w:val="22"/>
        </w:rPr>
        <w:t>character limit)</w:t>
      </w:r>
    </w:p>
    <w:p w14:paraId="112F8716" w14:textId="77777777" w:rsidR="002915C2" w:rsidRPr="00183796" w:rsidRDefault="002915C2" w:rsidP="00BE0BB6">
      <w:pPr>
        <w:jc w:val="both"/>
        <w:rPr>
          <w:rFonts w:asciiTheme="majorBidi" w:hAnsiTheme="majorBidi" w:cstheme="majorBidi"/>
          <w:bCs/>
          <w:sz w:val="22"/>
          <w:szCs w:val="22"/>
        </w:rPr>
      </w:pPr>
    </w:p>
    <w:p w14:paraId="426ACAB7" w14:textId="53884ED9" w:rsidR="00F46090" w:rsidRPr="002E2B73" w:rsidRDefault="00BD0853" w:rsidP="00C83143">
      <w:pPr>
        <w:jc w:val="both"/>
        <w:rPr>
          <w:rFonts w:asciiTheme="majorBidi" w:hAnsiTheme="majorBidi" w:cstheme="majorBidi"/>
          <w:sz w:val="22"/>
          <w:szCs w:val="22"/>
        </w:rPr>
      </w:pPr>
      <w:r w:rsidRPr="002E2B73">
        <w:rPr>
          <w:rFonts w:asciiTheme="majorBidi" w:hAnsiTheme="majorBidi" w:cstheme="majorBidi"/>
          <w:bCs/>
          <w:sz w:val="22"/>
          <w:szCs w:val="22"/>
        </w:rPr>
        <w:t xml:space="preserve">The </w:t>
      </w:r>
      <w:r w:rsidR="00420937" w:rsidRPr="002E2B73">
        <w:rPr>
          <w:rFonts w:asciiTheme="majorBidi" w:hAnsiTheme="majorBidi" w:cstheme="majorBidi"/>
          <w:bCs/>
          <w:sz w:val="22"/>
          <w:szCs w:val="22"/>
        </w:rPr>
        <w:t>formation of</w:t>
      </w:r>
      <w:r w:rsidR="00BE0BB6" w:rsidRPr="002E2B73">
        <w:rPr>
          <w:rFonts w:asciiTheme="majorBidi" w:hAnsiTheme="majorBidi" w:cstheme="majorBidi"/>
          <w:bCs/>
          <w:sz w:val="22"/>
          <w:szCs w:val="22"/>
        </w:rPr>
        <w:t xml:space="preserve"> </w:t>
      </w:r>
      <w:r w:rsidR="00A51D12" w:rsidRPr="002E2B73">
        <w:rPr>
          <w:rFonts w:asciiTheme="majorBidi" w:hAnsiTheme="majorBidi" w:cstheme="majorBidi"/>
          <w:bCs/>
          <w:sz w:val="22"/>
          <w:szCs w:val="22"/>
        </w:rPr>
        <w:t xml:space="preserve">a </w:t>
      </w:r>
      <w:r w:rsidR="00E61361" w:rsidRPr="002E2B73">
        <w:rPr>
          <w:rFonts w:asciiTheme="majorBidi" w:hAnsiTheme="majorBidi" w:cstheme="majorBidi"/>
          <w:bCs/>
          <w:sz w:val="22"/>
          <w:szCs w:val="22"/>
        </w:rPr>
        <w:t xml:space="preserve">network of </w:t>
      </w:r>
      <w:r w:rsidR="00BE0BB6" w:rsidRPr="002E2B73">
        <w:rPr>
          <w:rFonts w:asciiTheme="majorBidi" w:hAnsiTheme="majorBidi" w:cstheme="majorBidi"/>
          <w:bCs/>
          <w:sz w:val="22"/>
          <w:szCs w:val="22"/>
        </w:rPr>
        <w:t>community-</w:t>
      </w:r>
      <w:r w:rsidRPr="002E2B73">
        <w:rPr>
          <w:rFonts w:asciiTheme="majorBidi" w:hAnsiTheme="majorBidi" w:cstheme="majorBidi"/>
          <w:bCs/>
          <w:sz w:val="22"/>
          <w:szCs w:val="22"/>
        </w:rPr>
        <w:t>based protection</w:t>
      </w:r>
      <w:r w:rsidR="008B366D" w:rsidRPr="002E2B73">
        <w:rPr>
          <w:rFonts w:asciiTheme="majorBidi" w:hAnsiTheme="majorBidi" w:cstheme="majorBidi"/>
          <w:bCs/>
          <w:sz w:val="22"/>
          <w:szCs w:val="22"/>
        </w:rPr>
        <w:t xml:space="preserve"> </w:t>
      </w:r>
      <w:r w:rsidR="009A2401">
        <w:rPr>
          <w:rFonts w:asciiTheme="majorBidi" w:hAnsiTheme="majorBidi" w:cstheme="majorBidi"/>
          <w:bCs/>
          <w:sz w:val="22"/>
          <w:szCs w:val="22"/>
        </w:rPr>
        <w:t xml:space="preserve">and reconciliation </w:t>
      </w:r>
      <w:r w:rsidR="008B366D" w:rsidRPr="002E2B73">
        <w:rPr>
          <w:rFonts w:asciiTheme="majorBidi" w:hAnsiTheme="majorBidi" w:cstheme="majorBidi"/>
          <w:bCs/>
          <w:sz w:val="22"/>
          <w:szCs w:val="22"/>
        </w:rPr>
        <w:t>committee</w:t>
      </w:r>
      <w:r w:rsidR="00E61361" w:rsidRPr="002E2B73">
        <w:rPr>
          <w:rFonts w:asciiTheme="majorBidi" w:hAnsiTheme="majorBidi" w:cstheme="majorBidi"/>
          <w:bCs/>
          <w:sz w:val="22"/>
          <w:szCs w:val="22"/>
        </w:rPr>
        <w:t>s</w:t>
      </w:r>
      <w:r w:rsidRPr="002E2B73">
        <w:rPr>
          <w:rFonts w:asciiTheme="majorBidi" w:hAnsiTheme="majorBidi" w:cstheme="majorBidi"/>
          <w:bCs/>
          <w:sz w:val="22"/>
          <w:szCs w:val="22"/>
        </w:rPr>
        <w:t xml:space="preserve"> </w:t>
      </w:r>
      <w:r w:rsidR="004A4578" w:rsidRPr="002E2B73">
        <w:rPr>
          <w:rFonts w:asciiTheme="majorBidi" w:hAnsiTheme="majorBidi" w:cstheme="majorBidi"/>
          <w:bCs/>
          <w:sz w:val="22"/>
          <w:szCs w:val="22"/>
        </w:rPr>
        <w:t xml:space="preserve">was </w:t>
      </w:r>
      <w:r w:rsidRPr="002E2B73">
        <w:rPr>
          <w:rFonts w:asciiTheme="majorBidi" w:hAnsiTheme="majorBidi" w:cstheme="majorBidi"/>
          <w:bCs/>
          <w:sz w:val="22"/>
          <w:szCs w:val="22"/>
        </w:rPr>
        <w:t>completed</w:t>
      </w:r>
      <w:r w:rsidR="00420937" w:rsidRPr="002E2B73">
        <w:rPr>
          <w:rFonts w:asciiTheme="majorBidi" w:hAnsiTheme="majorBidi" w:cstheme="majorBidi"/>
          <w:bCs/>
          <w:sz w:val="22"/>
          <w:szCs w:val="22"/>
        </w:rPr>
        <w:t xml:space="preserve"> in Jebel </w:t>
      </w:r>
      <w:r w:rsidR="00F46090" w:rsidRPr="002E2B73">
        <w:rPr>
          <w:rFonts w:asciiTheme="majorBidi" w:hAnsiTheme="majorBidi" w:cstheme="majorBidi"/>
          <w:bCs/>
          <w:sz w:val="22"/>
          <w:szCs w:val="22"/>
        </w:rPr>
        <w:t>M</w:t>
      </w:r>
      <w:r w:rsidR="00420937" w:rsidRPr="002E2B73">
        <w:rPr>
          <w:rFonts w:asciiTheme="majorBidi" w:hAnsiTheme="majorBidi" w:cstheme="majorBidi"/>
          <w:bCs/>
          <w:sz w:val="22"/>
          <w:szCs w:val="22"/>
        </w:rPr>
        <w:t>oon</w:t>
      </w:r>
      <w:r w:rsidR="00A12FEE" w:rsidRPr="002E2B73">
        <w:rPr>
          <w:rFonts w:asciiTheme="majorBidi" w:hAnsiTheme="majorBidi" w:cstheme="majorBidi"/>
          <w:bCs/>
          <w:sz w:val="22"/>
          <w:szCs w:val="22"/>
        </w:rPr>
        <w:t xml:space="preserve"> in September/October 2020</w:t>
      </w:r>
      <w:r w:rsidR="00CD5480" w:rsidRPr="002E2B73">
        <w:rPr>
          <w:rFonts w:asciiTheme="majorBidi" w:hAnsiTheme="majorBidi" w:cstheme="majorBidi"/>
          <w:bCs/>
          <w:sz w:val="22"/>
          <w:szCs w:val="22"/>
        </w:rPr>
        <w:t>.</w:t>
      </w:r>
      <w:r w:rsidR="004B403F">
        <w:rPr>
          <w:rFonts w:asciiTheme="majorBidi" w:hAnsiTheme="majorBidi" w:cstheme="majorBidi"/>
          <w:bCs/>
          <w:sz w:val="22"/>
          <w:szCs w:val="22"/>
        </w:rPr>
        <w:t xml:space="preserve"> These committees </w:t>
      </w:r>
      <w:r w:rsidR="00C83143">
        <w:rPr>
          <w:rFonts w:asciiTheme="majorBidi" w:hAnsiTheme="majorBidi" w:cstheme="majorBidi"/>
          <w:bCs/>
          <w:sz w:val="22"/>
          <w:szCs w:val="22"/>
        </w:rPr>
        <w:t xml:space="preserve">are </w:t>
      </w:r>
      <w:r w:rsidR="00C83143" w:rsidRPr="002E2B73">
        <w:rPr>
          <w:rFonts w:asciiTheme="majorBidi" w:hAnsiTheme="majorBidi" w:cstheme="majorBidi"/>
          <w:bCs/>
          <w:sz w:val="22"/>
          <w:szCs w:val="22"/>
        </w:rPr>
        <w:t>train</w:t>
      </w:r>
      <w:r w:rsidR="00C83143">
        <w:rPr>
          <w:rFonts w:asciiTheme="majorBidi" w:hAnsiTheme="majorBidi" w:cstheme="majorBidi"/>
          <w:bCs/>
          <w:sz w:val="22"/>
          <w:szCs w:val="22"/>
        </w:rPr>
        <w:t>ed and</w:t>
      </w:r>
      <w:r w:rsidR="00C83143" w:rsidRPr="002E2B73">
        <w:rPr>
          <w:rFonts w:asciiTheme="majorBidi" w:hAnsiTheme="majorBidi" w:cstheme="majorBidi"/>
          <w:bCs/>
          <w:sz w:val="22"/>
          <w:szCs w:val="22"/>
        </w:rPr>
        <w:t xml:space="preserve"> </w:t>
      </w:r>
      <w:r w:rsidR="003259FD">
        <w:rPr>
          <w:rFonts w:asciiTheme="majorBidi" w:hAnsiTheme="majorBidi" w:cstheme="majorBidi"/>
          <w:bCs/>
          <w:sz w:val="22"/>
          <w:szCs w:val="22"/>
        </w:rPr>
        <w:t>already functional.</w:t>
      </w:r>
      <w:r w:rsidR="003E41F8" w:rsidRPr="002E2B73">
        <w:rPr>
          <w:rFonts w:asciiTheme="majorBidi" w:hAnsiTheme="majorBidi" w:cstheme="majorBidi"/>
          <w:bCs/>
          <w:sz w:val="22"/>
          <w:szCs w:val="22"/>
        </w:rPr>
        <w:t xml:space="preserve"> </w:t>
      </w:r>
      <w:r w:rsidR="00C83143">
        <w:rPr>
          <w:rFonts w:asciiTheme="majorBidi" w:hAnsiTheme="majorBidi" w:cstheme="majorBidi"/>
          <w:bCs/>
          <w:sz w:val="22"/>
          <w:szCs w:val="22"/>
        </w:rPr>
        <w:t>In addition, t</w:t>
      </w:r>
      <w:r w:rsidR="00C83143" w:rsidRPr="002E2B73">
        <w:rPr>
          <w:rFonts w:asciiTheme="majorBidi" w:hAnsiTheme="majorBidi" w:cstheme="majorBidi"/>
          <w:bCs/>
          <w:sz w:val="22"/>
          <w:szCs w:val="22"/>
        </w:rPr>
        <w:t>wo survivor advocacy networks were also established</w:t>
      </w:r>
      <w:r w:rsidR="00C83143">
        <w:rPr>
          <w:rFonts w:asciiTheme="majorBidi" w:hAnsiTheme="majorBidi" w:cstheme="majorBidi"/>
          <w:bCs/>
          <w:sz w:val="22"/>
          <w:szCs w:val="22"/>
        </w:rPr>
        <w:t xml:space="preserve"> to support the protection committees</w:t>
      </w:r>
      <w:r w:rsidR="00C83143" w:rsidRPr="002E2B73">
        <w:rPr>
          <w:rFonts w:asciiTheme="majorBidi" w:hAnsiTheme="majorBidi" w:cstheme="majorBidi"/>
          <w:bCs/>
          <w:sz w:val="22"/>
          <w:szCs w:val="22"/>
        </w:rPr>
        <w:t xml:space="preserve">. </w:t>
      </w:r>
      <w:r w:rsidR="00420937" w:rsidRPr="002E2B73">
        <w:rPr>
          <w:rFonts w:asciiTheme="majorBidi" w:hAnsiTheme="majorBidi" w:cstheme="majorBidi"/>
          <w:bCs/>
          <w:sz w:val="22"/>
          <w:szCs w:val="22"/>
        </w:rPr>
        <w:t>The</w:t>
      </w:r>
      <w:r w:rsidR="00C83143">
        <w:rPr>
          <w:rFonts w:asciiTheme="majorBidi" w:hAnsiTheme="majorBidi" w:cstheme="majorBidi"/>
          <w:bCs/>
          <w:sz w:val="22"/>
          <w:szCs w:val="22"/>
        </w:rPr>
        <w:t xml:space="preserve"> community-based protection</w:t>
      </w:r>
      <w:r w:rsidR="00F46090" w:rsidRPr="002E2B73">
        <w:rPr>
          <w:rFonts w:asciiTheme="majorBidi" w:hAnsiTheme="majorBidi" w:cstheme="majorBidi"/>
          <w:bCs/>
          <w:sz w:val="22"/>
          <w:szCs w:val="22"/>
        </w:rPr>
        <w:t xml:space="preserve"> network </w:t>
      </w:r>
      <w:r w:rsidR="00566D0E" w:rsidRPr="002E2B73">
        <w:rPr>
          <w:rFonts w:asciiTheme="majorBidi" w:hAnsiTheme="majorBidi" w:cstheme="majorBidi"/>
          <w:bCs/>
          <w:sz w:val="22"/>
          <w:szCs w:val="22"/>
        </w:rPr>
        <w:t>consist</w:t>
      </w:r>
      <w:r w:rsidR="00E61361" w:rsidRPr="002E2B73">
        <w:rPr>
          <w:rFonts w:asciiTheme="majorBidi" w:hAnsiTheme="majorBidi" w:cstheme="majorBidi"/>
          <w:bCs/>
          <w:sz w:val="22"/>
          <w:szCs w:val="22"/>
        </w:rPr>
        <w:t>s</w:t>
      </w:r>
      <w:r w:rsidR="00420937" w:rsidRPr="002E2B73">
        <w:rPr>
          <w:rFonts w:asciiTheme="majorBidi" w:hAnsiTheme="majorBidi" w:cstheme="majorBidi"/>
          <w:bCs/>
          <w:sz w:val="22"/>
          <w:szCs w:val="22"/>
        </w:rPr>
        <w:t xml:space="preserve"> of seven community-based </w:t>
      </w:r>
      <w:r w:rsidR="0045725E">
        <w:rPr>
          <w:rFonts w:asciiTheme="majorBidi" w:hAnsiTheme="majorBidi" w:cstheme="majorBidi"/>
          <w:bCs/>
          <w:sz w:val="22"/>
          <w:szCs w:val="22"/>
        </w:rPr>
        <w:t xml:space="preserve">protection and </w:t>
      </w:r>
      <w:r w:rsidR="00420937" w:rsidRPr="002E2B73">
        <w:rPr>
          <w:rFonts w:asciiTheme="majorBidi" w:hAnsiTheme="majorBidi" w:cstheme="majorBidi"/>
          <w:bCs/>
          <w:sz w:val="22"/>
          <w:szCs w:val="22"/>
        </w:rPr>
        <w:t>reconciliation committees</w:t>
      </w:r>
      <w:r w:rsidR="003E41F8" w:rsidRPr="002E2B73">
        <w:rPr>
          <w:rFonts w:asciiTheme="majorBidi" w:hAnsiTheme="majorBidi" w:cstheme="majorBidi"/>
          <w:bCs/>
          <w:sz w:val="22"/>
          <w:szCs w:val="22"/>
        </w:rPr>
        <w:t xml:space="preserve"> (87 male members and 19 females)</w:t>
      </w:r>
      <w:r w:rsidR="006E5FB7" w:rsidRPr="002E2B73">
        <w:rPr>
          <w:rFonts w:asciiTheme="majorBidi" w:hAnsiTheme="majorBidi" w:cstheme="majorBidi"/>
          <w:bCs/>
          <w:sz w:val="22"/>
          <w:szCs w:val="22"/>
        </w:rPr>
        <w:t>,</w:t>
      </w:r>
      <w:r w:rsidR="003E41F8" w:rsidRPr="002E2B73">
        <w:rPr>
          <w:rFonts w:asciiTheme="majorBidi" w:hAnsiTheme="majorBidi" w:cstheme="majorBidi"/>
          <w:bCs/>
          <w:sz w:val="22"/>
          <w:szCs w:val="22"/>
        </w:rPr>
        <w:t xml:space="preserve"> including o</w:t>
      </w:r>
      <w:r w:rsidR="00420937" w:rsidRPr="002E2B73">
        <w:rPr>
          <w:rFonts w:asciiTheme="majorBidi" w:hAnsiTheme="majorBidi" w:cstheme="majorBidi"/>
          <w:bCs/>
          <w:sz w:val="22"/>
          <w:szCs w:val="22"/>
        </w:rPr>
        <w:t xml:space="preserve">ne </w:t>
      </w:r>
      <w:r w:rsidR="003E41F8" w:rsidRPr="002E2B73">
        <w:rPr>
          <w:rFonts w:asciiTheme="majorBidi" w:hAnsiTheme="majorBidi" w:cstheme="majorBidi"/>
          <w:bCs/>
          <w:sz w:val="22"/>
          <w:szCs w:val="22"/>
        </w:rPr>
        <w:t xml:space="preserve">at the </w:t>
      </w:r>
      <w:r w:rsidR="00420937" w:rsidRPr="002E2B73">
        <w:rPr>
          <w:rFonts w:asciiTheme="majorBidi" w:hAnsiTheme="majorBidi" w:cstheme="majorBidi"/>
          <w:bCs/>
          <w:sz w:val="22"/>
          <w:szCs w:val="22"/>
        </w:rPr>
        <w:t>locality level and</w:t>
      </w:r>
      <w:r w:rsidRPr="002E2B73">
        <w:rPr>
          <w:rFonts w:asciiTheme="majorBidi" w:hAnsiTheme="majorBidi" w:cstheme="majorBidi"/>
          <w:bCs/>
          <w:sz w:val="22"/>
          <w:szCs w:val="22"/>
        </w:rPr>
        <w:t xml:space="preserve"> </w:t>
      </w:r>
      <w:r w:rsidR="00420937" w:rsidRPr="002E2B73">
        <w:rPr>
          <w:rFonts w:asciiTheme="majorBidi" w:hAnsiTheme="majorBidi" w:cstheme="majorBidi"/>
          <w:bCs/>
          <w:sz w:val="22"/>
          <w:szCs w:val="22"/>
        </w:rPr>
        <w:t>six at</w:t>
      </w:r>
      <w:r w:rsidR="003E41F8" w:rsidRPr="002E2B73">
        <w:rPr>
          <w:rFonts w:asciiTheme="majorBidi" w:hAnsiTheme="majorBidi" w:cstheme="majorBidi"/>
          <w:bCs/>
          <w:sz w:val="22"/>
          <w:szCs w:val="22"/>
        </w:rPr>
        <w:t xml:space="preserve"> the</w:t>
      </w:r>
      <w:r w:rsidR="00420937" w:rsidRPr="002E2B73">
        <w:rPr>
          <w:rFonts w:asciiTheme="majorBidi" w:hAnsiTheme="majorBidi" w:cstheme="majorBidi"/>
          <w:bCs/>
          <w:sz w:val="22"/>
          <w:szCs w:val="22"/>
        </w:rPr>
        <w:t xml:space="preserve"> village</w:t>
      </w:r>
      <w:r w:rsidRPr="002E2B73">
        <w:rPr>
          <w:rFonts w:asciiTheme="majorBidi" w:hAnsiTheme="majorBidi" w:cstheme="majorBidi"/>
          <w:bCs/>
          <w:sz w:val="22"/>
          <w:szCs w:val="22"/>
        </w:rPr>
        <w:t xml:space="preserve"> level</w:t>
      </w:r>
      <w:r w:rsidR="003E41F8" w:rsidRPr="002E2B73">
        <w:rPr>
          <w:rFonts w:asciiTheme="majorBidi" w:hAnsiTheme="majorBidi" w:cstheme="majorBidi"/>
          <w:bCs/>
          <w:sz w:val="22"/>
          <w:szCs w:val="22"/>
        </w:rPr>
        <w:t>.</w:t>
      </w:r>
      <w:r w:rsidR="00420937" w:rsidRPr="002E2B73">
        <w:rPr>
          <w:rFonts w:asciiTheme="majorBidi" w:hAnsiTheme="majorBidi" w:cstheme="majorBidi"/>
          <w:bCs/>
          <w:sz w:val="22"/>
          <w:szCs w:val="22"/>
        </w:rPr>
        <w:t xml:space="preserve"> </w:t>
      </w:r>
      <w:r w:rsidR="003E41F8" w:rsidRPr="002E2B73">
        <w:rPr>
          <w:rFonts w:asciiTheme="majorBidi" w:hAnsiTheme="majorBidi" w:cstheme="majorBidi"/>
          <w:bCs/>
          <w:sz w:val="22"/>
          <w:szCs w:val="22"/>
        </w:rPr>
        <w:t>T</w:t>
      </w:r>
      <w:r w:rsidR="00A935E3" w:rsidRPr="002E2B73">
        <w:rPr>
          <w:rFonts w:asciiTheme="majorBidi" w:hAnsiTheme="majorBidi" w:cstheme="majorBidi"/>
          <w:bCs/>
          <w:sz w:val="22"/>
          <w:szCs w:val="22"/>
        </w:rPr>
        <w:t>welve</w:t>
      </w:r>
      <w:r w:rsidR="00420937" w:rsidRPr="002E2B73">
        <w:rPr>
          <w:rFonts w:asciiTheme="majorBidi" w:hAnsiTheme="majorBidi" w:cstheme="majorBidi"/>
          <w:bCs/>
          <w:sz w:val="22"/>
          <w:szCs w:val="22"/>
        </w:rPr>
        <w:t xml:space="preserve"> </w:t>
      </w:r>
      <w:r w:rsidR="00810D6C" w:rsidRPr="002E2B73">
        <w:rPr>
          <w:rFonts w:asciiTheme="majorBidi" w:hAnsiTheme="majorBidi" w:cstheme="majorBidi"/>
          <w:bCs/>
          <w:sz w:val="22"/>
          <w:szCs w:val="22"/>
        </w:rPr>
        <w:t>p</w:t>
      </w:r>
      <w:r w:rsidR="007412BF" w:rsidRPr="002E2B73">
        <w:rPr>
          <w:rFonts w:asciiTheme="majorBidi" w:hAnsiTheme="majorBidi" w:cstheme="majorBidi"/>
          <w:bCs/>
          <w:sz w:val="22"/>
          <w:szCs w:val="22"/>
        </w:rPr>
        <w:t>rotection monitors</w:t>
      </w:r>
      <w:r w:rsidR="00F97A2B" w:rsidRPr="002E2B73">
        <w:rPr>
          <w:rFonts w:asciiTheme="majorBidi" w:hAnsiTheme="majorBidi" w:cstheme="majorBidi"/>
          <w:bCs/>
          <w:sz w:val="22"/>
          <w:szCs w:val="22"/>
        </w:rPr>
        <w:t xml:space="preserve"> </w:t>
      </w:r>
      <w:r w:rsidR="003E41F8" w:rsidRPr="002E2B73">
        <w:rPr>
          <w:rFonts w:asciiTheme="majorBidi" w:hAnsiTheme="majorBidi" w:cstheme="majorBidi"/>
          <w:bCs/>
          <w:sz w:val="22"/>
          <w:szCs w:val="22"/>
        </w:rPr>
        <w:t>(</w:t>
      </w:r>
      <w:r w:rsidR="00566D0E" w:rsidRPr="002E2B73">
        <w:rPr>
          <w:rFonts w:asciiTheme="majorBidi" w:hAnsiTheme="majorBidi" w:cstheme="majorBidi"/>
          <w:bCs/>
          <w:sz w:val="22"/>
          <w:szCs w:val="22"/>
        </w:rPr>
        <w:t>7</w:t>
      </w:r>
      <w:r w:rsidR="003E41F8" w:rsidRPr="002E2B73">
        <w:rPr>
          <w:rFonts w:asciiTheme="majorBidi" w:hAnsiTheme="majorBidi" w:cstheme="majorBidi"/>
          <w:bCs/>
          <w:sz w:val="22"/>
          <w:szCs w:val="22"/>
        </w:rPr>
        <w:t xml:space="preserve"> </w:t>
      </w:r>
      <w:r w:rsidR="00566D0E" w:rsidRPr="002E2B73">
        <w:rPr>
          <w:rFonts w:asciiTheme="majorBidi" w:hAnsiTheme="majorBidi" w:cstheme="majorBidi"/>
          <w:bCs/>
          <w:sz w:val="22"/>
          <w:szCs w:val="22"/>
        </w:rPr>
        <w:t>fe</w:t>
      </w:r>
      <w:r w:rsidR="003E41F8" w:rsidRPr="002E2B73">
        <w:rPr>
          <w:rFonts w:asciiTheme="majorBidi" w:hAnsiTheme="majorBidi" w:cstheme="majorBidi"/>
          <w:bCs/>
          <w:sz w:val="22"/>
          <w:szCs w:val="22"/>
        </w:rPr>
        <w:t xml:space="preserve">males, </w:t>
      </w:r>
      <w:r w:rsidR="00566D0E" w:rsidRPr="002E2B73">
        <w:rPr>
          <w:rFonts w:asciiTheme="majorBidi" w:hAnsiTheme="majorBidi" w:cstheme="majorBidi"/>
          <w:bCs/>
          <w:sz w:val="22"/>
          <w:szCs w:val="22"/>
        </w:rPr>
        <w:t xml:space="preserve">5 </w:t>
      </w:r>
      <w:r w:rsidR="003E41F8" w:rsidRPr="002E2B73">
        <w:rPr>
          <w:rFonts w:asciiTheme="majorBidi" w:hAnsiTheme="majorBidi" w:cstheme="majorBidi"/>
          <w:bCs/>
          <w:sz w:val="22"/>
          <w:szCs w:val="22"/>
        </w:rPr>
        <w:t xml:space="preserve">males) were </w:t>
      </w:r>
      <w:r w:rsidR="00F97A2B" w:rsidRPr="002E2B73">
        <w:rPr>
          <w:rFonts w:asciiTheme="majorBidi" w:hAnsiTheme="majorBidi" w:cstheme="majorBidi"/>
          <w:bCs/>
          <w:sz w:val="22"/>
          <w:szCs w:val="22"/>
        </w:rPr>
        <w:t>recruited and train</w:t>
      </w:r>
      <w:r w:rsidR="00BE0BB6" w:rsidRPr="002E2B73">
        <w:rPr>
          <w:rFonts w:asciiTheme="majorBidi" w:hAnsiTheme="majorBidi" w:cstheme="majorBidi"/>
          <w:bCs/>
          <w:sz w:val="22"/>
          <w:szCs w:val="22"/>
        </w:rPr>
        <w:t>ed</w:t>
      </w:r>
      <w:r w:rsidR="00810D6C" w:rsidRPr="002E2B73">
        <w:rPr>
          <w:rFonts w:asciiTheme="majorBidi" w:hAnsiTheme="majorBidi" w:cstheme="majorBidi"/>
          <w:bCs/>
          <w:sz w:val="22"/>
          <w:szCs w:val="22"/>
        </w:rPr>
        <w:t xml:space="preserve"> </w:t>
      </w:r>
      <w:r w:rsidR="00420937" w:rsidRPr="002E2B73">
        <w:rPr>
          <w:rFonts w:asciiTheme="majorBidi" w:hAnsiTheme="majorBidi" w:cstheme="majorBidi"/>
          <w:bCs/>
          <w:sz w:val="22"/>
          <w:szCs w:val="22"/>
        </w:rPr>
        <w:t>in the</w:t>
      </w:r>
      <w:r w:rsidR="00F97A2B" w:rsidRPr="002E2B73">
        <w:rPr>
          <w:rFonts w:asciiTheme="majorBidi" w:hAnsiTheme="majorBidi" w:cstheme="majorBidi"/>
          <w:bCs/>
          <w:sz w:val="22"/>
          <w:szCs w:val="22"/>
        </w:rPr>
        <w:t xml:space="preserve"> identification of</w:t>
      </w:r>
      <w:r w:rsidR="00F46090" w:rsidRPr="002E2B73">
        <w:rPr>
          <w:rFonts w:asciiTheme="majorBidi" w:hAnsiTheme="majorBidi" w:cstheme="majorBidi"/>
          <w:bCs/>
          <w:sz w:val="22"/>
          <w:szCs w:val="22"/>
        </w:rPr>
        <w:t xml:space="preserve"> rights</w:t>
      </w:r>
      <w:r w:rsidR="00F97A2B" w:rsidRPr="002E2B73">
        <w:rPr>
          <w:rFonts w:asciiTheme="majorBidi" w:hAnsiTheme="majorBidi" w:cstheme="majorBidi"/>
          <w:bCs/>
          <w:sz w:val="22"/>
          <w:szCs w:val="22"/>
        </w:rPr>
        <w:t xml:space="preserve"> </w:t>
      </w:r>
      <w:r w:rsidR="00F46090" w:rsidRPr="002E2B73">
        <w:rPr>
          <w:rFonts w:asciiTheme="majorBidi" w:hAnsiTheme="majorBidi" w:cstheme="majorBidi"/>
          <w:bCs/>
          <w:sz w:val="22"/>
          <w:szCs w:val="22"/>
        </w:rPr>
        <w:t xml:space="preserve">violations and </w:t>
      </w:r>
      <w:r w:rsidR="00F97A2B" w:rsidRPr="002E2B73">
        <w:rPr>
          <w:rFonts w:asciiTheme="majorBidi" w:hAnsiTheme="majorBidi" w:cstheme="majorBidi"/>
          <w:bCs/>
          <w:sz w:val="22"/>
          <w:szCs w:val="22"/>
        </w:rPr>
        <w:t>people</w:t>
      </w:r>
      <w:r w:rsidR="00420937" w:rsidRPr="002E2B73">
        <w:rPr>
          <w:rFonts w:asciiTheme="majorBidi" w:hAnsiTheme="majorBidi" w:cstheme="majorBidi"/>
          <w:bCs/>
          <w:sz w:val="22"/>
          <w:szCs w:val="22"/>
        </w:rPr>
        <w:t xml:space="preserve"> with specific protection </w:t>
      </w:r>
      <w:r w:rsidR="004C11FE" w:rsidRPr="002E2B73">
        <w:rPr>
          <w:rFonts w:asciiTheme="majorBidi" w:hAnsiTheme="majorBidi" w:cstheme="majorBidi"/>
          <w:bCs/>
          <w:sz w:val="22"/>
          <w:szCs w:val="22"/>
        </w:rPr>
        <w:t>needs</w:t>
      </w:r>
      <w:r w:rsidR="004C11FE">
        <w:rPr>
          <w:rFonts w:asciiTheme="majorBidi" w:hAnsiTheme="majorBidi" w:cstheme="majorBidi"/>
          <w:bCs/>
          <w:sz w:val="22"/>
          <w:szCs w:val="22"/>
        </w:rPr>
        <w:t xml:space="preserve"> and</w:t>
      </w:r>
      <w:r w:rsidR="00FD6F08">
        <w:rPr>
          <w:rFonts w:asciiTheme="majorBidi" w:hAnsiTheme="majorBidi" w:cstheme="majorBidi"/>
          <w:bCs/>
          <w:sz w:val="22"/>
          <w:szCs w:val="22"/>
        </w:rPr>
        <w:t xml:space="preserve"> will be reporting to the protection committees</w:t>
      </w:r>
      <w:r w:rsidR="0017363C" w:rsidRPr="002E2B73">
        <w:rPr>
          <w:rFonts w:asciiTheme="majorBidi" w:hAnsiTheme="majorBidi" w:cstheme="majorBidi"/>
          <w:bCs/>
          <w:sz w:val="22"/>
          <w:szCs w:val="22"/>
        </w:rPr>
        <w:t>. They were also</w:t>
      </w:r>
      <w:r w:rsidR="00420937" w:rsidRPr="002E2B73">
        <w:rPr>
          <w:rFonts w:asciiTheme="majorBidi" w:hAnsiTheme="majorBidi" w:cstheme="majorBidi"/>
          <w:bCs/>
          <w:sz w:val="22"/>
          <w:szCs w:val="22"/>
        </w:rPr>
        <w:t xml:space="preserve"> </w:t>
      </w:r>
      <w:r w:rsidR="0017363C" w:rsidRPr="002E2B73">
        <w:rPr>
          <w:rFonts w:asciiTheme="majorBidi" w:hAnsiTheme="majorBidi" w:cstheme="majorBidi"/>
          <w:bCs/>
          <w:sz w:val="22"/>
          <w:szCs w:val="22"/>
        </w:rPr>
        <w:t>trained on</w:t>
      </w:r>
      <w:r w:rsidR="00245C98" w:rsidRPr="002E2B73">
        <w:rPr>
          <w:rFonts w:asciiTheme="majorBidi" w:hAnsiTheme="majorBidi" w:cstheme="majorBidi"/>
          <w:bCs/>
          <w:sz w:val="22"/>
          <w:szCs w:val="22"/>
        </w:rPr>
        <w:t xml:space="preserve"> how to</w:t>
      </w:r>
      <w:r w:rsidR="0059310A" w:rsidRPr="002E2B73">
        <w:rPr>
          <w:rFonts w:asciiTheme="majorBidi" w:hAnsiTheme="majorBidi" w:cstheme="majorBidi"/>
          <w:bCs/>
          <w:sz w:val="22"/>
          <w:szCs w:val="22"/>
        </w:rPr>
        <w:t xml:space="preserve"> rais</w:t>
      </w:r>
      <w:r w:rsidR="00245C98" w:rsidRPr="002E2B73">
        <w:rPr>
          <w:rFonts w:asciiTheme="majorBidi" w:hAnsiTheme="majorBidi" w:cstheme="majorBidi"/>
          <w:bCs/>
          <w:sz w:val="22"/>
          <w:szCs w:val="22"/>
        </w:rPr>
        <w:t>e</w:t>
      </w:r>
      <w:r w:rsidR="0059310A" w:rsidRPr="002E2B73">
        <w:rPr>
          <w:rFonts w:asciiTheme="majorBidi" w:hAnsiTheme="majorBidi" w:cstheme="majorBidi"/>
          <w:bCs/>
          <w:sz w:val="22"/>
          <w:szCs w:val="22"/>
        </w:rPr>
        <w:t xml:space="preserve"> awareness and promot</w:t>
      </w:r>
      <w:r w:rsidR="00245C98" w:rsidRPr="002E2B73">
        <w:rPr>
          <w:rFonts w:asciiTheme="majorBidi" w:hAnsiTheme="majorBidi" w:cstheme="majorBidi"/>
          <w:bCs/>
          <w:sz w:val="22"/>
          <w:szCs w:val="22"/>
        </w:rPr>
        <w:t>e</w:t>
      </w:r>
      <w:r w:rsidR="0059310A" w:rsidRPr="002E2B73">
        <w:rPr>
          <w:rFonts w:asciiTheme="majorBidi" w:hAnsiTheme="majorBidi" w:cstheme="majorBidi"/>
          <w:bCs/>
          <w:sz w:val="22"/>
          <w:szCs w:val="22"/>
        </w:rPr>
        <w:t xml:space="preserve"> the concept of protection and peaceful, legal means to obtain protection and other rights</w:t>
      </w:r>
      <w:r w:rsidR="0044291D" w:rsidRPr="002E2B73">
        <w:rPr>
          <w:rFonts w:asciiTheme="majorBidi" w:hAnsiTheme="majorBidi" w:cstheme="majorBidi"/>
          <w:bCs/>
          <w:sz w:val="22"/>
          <w:szCs w:val="22"/>
        </w:rPr>
        <w:t xml:space="preserve"> </w:t>
      </w:r>
      <w:r w:rsidR="0044291D" w:rsidRPr="002E2B73">
        <w:rPr>
          <w:rFonts w:asciiTheme="majorBidi" w:hAnsiTheme="majorBidi" w:cstheme="majorBidi"/>
          <w:sz w:val="22"/>
          <w:szCs w:val="22"/>
        </w:rPr>
        <w:t xml:space="preserve">amongst </w:t>
      </w:r>
      <w:r w:rsidR="00810D6C" w:rsidRPr="002E2B73">
        <w:rPr>
          <w:rFonts w:asciiTheme="majorBidi" w:hAnsiTheme="majorBidi" w:cstheme="majorBidi"/>
          <w:sz w:val="22"/>
          <w:szCs w:val="22"/>
        </w:rPr>
        <w:t xml:space="preserve">local </w:t>
      </w:r>
      <w:r w:rsidR="00420937" w:rsidRPr="002E2B73">
        <w:rPr>
          <w:rFonts w:asciiTheme="majorBidi" w:hAnsiTheme="majorBidi" w:cstheme="majorBidi"/>
          <w:sz w:val="22"/>
          <w:szCs w:val="22"/>
        </w:rPr>
        <w:t>communities</w:t>
      </w:r>
      <w:r w:rsidR="00F46090" w:rsidRPr="002E2B73">
        <w:rPr>
          <w:rFonts w:asciiTheme="majorBidi" w:hAnsiTheme="majorBidi" w:cstheme="majorBidi"/>
          <w:sz w:val="22"/>
          <w:szCs w:val="22"/>
        </w:rPr>
        <w:t xml:space="preserve">. A </w:t>
      </w:r>
      <w:r w:rsidR="00175AAC" w:rsidRPr="002E2B73">
        <w:rPr>
          <w:rFonts w:asciiTheme="majorBidi" w:hAnsiTheme="majorBidi" w:cstheme="majorBidi"/>
          <w:sz w:val="22"/>
          <w:szCs w:val="22"/>
        </w:rPr>
        <w:t>legal advisor</w:t>
      </w:r>
      <w:r w:rsidR="00175AAC" w:rsidRPr="002E2B73">
        <w:rPr>
          <w:rFonts w:asciiTheme="majorBidi" w:hAnsiTheme="majorBidi" w:cstheme="majorBidi"/>
          <w:bCs/>
          <w:sz w:val="22"/>
          <w:szCs w:val="22"/>
        </w:rPr>
        <w:t xml:space="preserve"> </w:t>
      </w:r>
      <w:r w:rsidR="000B666C" w:rsidRPr="002E2B73">
        <w:rPr>
          <w:rFonts w:asciiTheme="majorBidi" w:hAnsiTheme="majorBidi" w:cstheme="majorBidi"/>
          <w:bCs/>
          <w:sz w:val="22"/>
          <w:szCs w:val="22"/>
        </w:rPr>
        <w:t>was</w:t>
      </w:r>
      <w:r w:rsidR="00F46090" w:rsidRPr="002E2B73">
        <w:rPr>
          <w:rFonts w:asciiTheme="majorBidi" w:hAnsiTheme="majorBidi" w:cstheme="majorBidi"/>
          <w:bCs/>
          <w:sz w:val="22"/>
          <w:szCs w:val="22"/>
        </w:rPr>
        <w:t xml:space="preserve"> hired </w:t>
      </w:r>
      <w:r w:rsidR="000B666C" w:rsidRPr="002E2B73">
        <w:rPr>
          <w:rFonts w:asciiTheme="majorBidi" w:hAnsiTheme="majorBidi" w:cstheme="majorBidi"/>
          <w:bCs/>
          <w:sz w:val="22"/>
          <w:szCs w:val="22"/>
        </w:rPr>
        <w:t xml:space="preserve">to </w:t>
      </w:r>
      <w:r w:rsidR="00175AAC" w:rsidRPr="002E2B73">
        <w:rPr>
          <w:rFonts w:asciiTheme="majorBidi" w:hAnsiTheme="majorBidi" w:cstheme="majorBidi"/>
          <w:bCs/>
          <w:sz w:val="22"/>
          <w:szCs w:val="22"/>
        </w:rPr>
        <w:t>train</w:t>
      </w:r>
      <w:r w:rsidR="00175AAC" w:rsidRPr="002E2B73">
        <w:rPr>
          <w:rFonts w:asciiTheme="majorBidi" w:hAnsiTheme="majorBidi" w:cstheme="majorBidi"/>
          <w:sz w:val="22"/>
          <w:szCs w:val="22"/>
        </w:rPr>
        <w:t xml:space="preserve"> </w:t>
      </w:r>
      <w:r w:rsidR="000B666C" w:rsidRPr="002E2B73">
        <w:rPr>
          <w:rFonts w:asciiTheme="majorBidi" w:hAnsiTheme="majorBidi" w:cstheme="majorBidi"/>
          <w:sz w:val="22"/>
          <w:szCs w:val="22"/>
        </w:rPr>
        <w:t xml:space="preserve">members of the </w:t>
      </w:r>
      <w:r w:rsidR="00175AAC" w:rsidRPr="002E2B73">
        <w:rPr>
          <w:rFonts w:asciiTheme="majorBidi" w:hAnsiTheme="majorBidi" w:cstheme="majorBidi"/>
          <w:sz w:val="22"/>
          <w:szCs w:val="22"/>
        </w:rPr>
        <w:t xml:space="preserve">protection committees and </w:t>
      </w:r>
      <w:r w:rsidR="000B666C" w:rsidRPr="002E2B73">
        <w:rPr>
          <w:rFonts w:asciiTheme="majorBidi" w:hAnsiTheme="majorBidi" w:cstheme="majorBidi"/>
          <w:sz w:val="22"/>
          <w:szCs w:val="22"/>
        </w:rPr>
        <w:t xml:space="preserve">the protection </w:t>
      </w:r>
      <w:r w:rsidR="00175AAC" w:rsidRPr="002E2B73">
        <w:rPr>
          <w:rFonts w:asciiTheme="majorBidi" w:hAnsiTheme="majorBidi" w:cstheme="majorBidi"/>
          <w:sz w:val="22"/>
          <w:szCs w:val="22"/>
        </w:rPr>
        <w:t>monitors</w:t>
      </w:r>
      <w:r w:rsidR="000B666C" w:rsidRPr="002E2B73">
        <w:rPr>
          <w:rFonts w:asciiTheme="majorBidi" w:hAnsiTheme="majorBidi" w:cstheme="majorBidi"/>
          <w:sz w:val="22"/>
          <w:szCs w:val="22"/>
        </w:rPr>
        <w:t>,</w:t>
      </w:r>
      <w:r w:rsidR="00F46090" w:rsidRPr="002E2B73">
        <w:rPr>
          <w:rFonts w:asciiTheme="majorBidi" w:hAnsiTheme="majorBidi" w:cstheme="majorBidi"/>
          <w:sz w:val="22"/>
          <w:szCs w:val="22"/>
        </w:rPr>
        <w:t xml:space="preserve"> who</w:t>
      </w:r>
      <w:r w:rsidR="00175AAC" w:rsidRPr="002E2B73">
        <w:rPr>
          <w:rFonts w:asciiTheme="majorBidi" w:hAnsiTheme="majorBidi" w:cstheme="majorBidi"/>
          <w:sz w:val="22"/>
          <w:szCs w:val="22"/>
        </w:rPr>
        <w:t xml:space="preserve"> </w:t>
      </w:r>
      <w:r w:rsidR="00F46090" w:rsidRPr="002E2B73">
        <w:rPr>
          <w:rFonts w:asciiTheme="majorBidi" w:hAnsiTheme="majorBidi" w:cstheme="majorBidi"/>
          <w:sz w:val="22"/>
          <w:szCs w:val="22"/>
        </w:rPr>
        <w:t>provisionally registered</w:t>
      </w:r>
      <w:r w:rsidR="005A5AC2" w:rsidRPr="002E2B73">
        <w:rPr>
          <w:rFonts w:asciiTheme="majorBidi" w:hAnsiTheme="majorBidi" w:cstheme="majorBidi"/>
          <w:sz w:val="22"/>
          <w:szCs w:val="22"/>
        </w:rPr>
        <w:t xml:space="preserve"> </w:t>
      </w:r>
      <w:r w:rsidR="00175AAC" w:rsidRPr="002E2B73">
        <w:rPr>
          <w:rFonts w:asciiTheme="majorBidi" w:hAnsiTheme="majorBidi" w:cstheme="majorBidi"/>
          <w:bCs/>
          <w:sz w:val="22"/>
          <w:szCs w:val="22"/>
        </w:rPr>
        <w:t>303 p</w:t>
      </w:r>
      <w:r w:rsidR="005A5AC2" w:rsidRPr="002E2B73">
        <w:rPr>
          <w:rFonts w:asciiTheme="majorBidi" w:hAnsiTheme="majorBidi" w:cstheme="majorBidi"/>
          <w:bCs/>
          <w:sz w:val="22"/>
          <w:szCs w:val="22"/>
        </w:rPr>
        <w:t>rotection cases</w:t>
      </w:r>
      <w:r w:rsidR="00810D6C" w:rsidRPr="002E2B73">
        <w:rPr>
          <w:rFonts w:asciiTheme="majorBidi" w:hAnsiTheme="majorBidi" w:cstheme="majorBidi"/>
          <w:sz w:val="22"/>
          <w:szCs w:val="22"/>
        </w:rPr>
        <w:t xml:space="preserve"> </w:t>
      </w:r>
      <w:r w:rsidR="007D1687" w:rsidRPr="002E2B73">
        <w:rPr>
          <w:rFonts w:asciiTheme="majorBidi" w:hAnsiTheme="majorBidi" w:cstheme="majorBidi"/>
          <w:sz w:val="22"/>
          <w:szCs w:val="22"/>
        </w:rPr>
        <w:t>(223 females, 80 males)</w:t>
      </w:r>
      <w:r w:rsidR="006F23C1" w:rsidRPr="002E2B73">
        <w:rPr>
          <w:rFonts w:asciiTheme="majorBidi" w:hAnsiTheme="majorBidi" w:cstheme="majorBidi"/>
          <w:sz w:val="22"/>
          <w:szCs w:val="22"/>
        </w:rPr>
        <w:t>,</w:t>
      </w:r>
      <w:r w:rsidR="007D1687" w:rsidRPr="002E2B73">
        <w:rPr>
          <w:rFonts w:asciiTheme="majorBidi" w:hAnsiTheme="majorBidi" w:cstheme="majorBidi"/>
          <w:sz w:val="22"/>
          <w:szCs w:val="22"/>
        </w:rPr>
        <w:t xml:space="preserve"> including </w:t>
      </w:r>
      <w:r w:rsidR="00F46090" w:rsidRPr="002E2B73">
        <w:rPr>
          <w:rFonts w:asciiTheme="majorBidi" w:hAnsiTheme="majorBidi" w:cstheme="majorBidi"/>
          <w:sz w:val="22"/>
          <w:szCs w:val="22"/>
        </w:rPr>
        <w:t xml:space="preserve">cases </w:t>
      </w:r>
      <w:r w:rsidR="00810D6C" w:rsidRPr="002E2B73">
        <w:rPr>
          <w:rFonts w:asciiTheme="majorBidi" w:hAnsiTheme="majorBidi" w:cstheme="majorBidi"/>
          <w:sz w:val="22"/>
          <w:szCs w:val="22"/>
        </w:rPr>
        <w:t xml:space="preserve">related to land and property </w:t>
      </w:r>
      <w:r w:rsidR="00175AAC" w:rsidRPr="002E2B73">
        <w:rPr>
          <w:rFonts w:asciiTheme="majorBidi" w:hAnsiTheme="majorBidi" w:cstheme="majorBidi"/>
          <w:sz w:val="22"/>
          <w:szCs w:val="22"/>
        </w:rPr>
        <w:t>leas</w:t>
      </w:r>
      <w:r w:rsidR="006F23C1" w:rsidRPr="002E2B73">
        <w:rPr>
          <w:rFonts w:asciiTheme="majorBidi" w:hAnsiTheme="majorBidi" w:cstheme="majorBidi"/>
          <w:sz w:val="22"/>
          <w:szCs w:val="22"/>
        </w:rPr>
        <w:t>ing</w:t>
      </w:r>
      <w:r w:rsidR="00175AAC" w:rsidRPr="002E2B73">
        <w:rPr>
          <w:rFonts w:asciiTheme="majorBidi" w:hAnsiTheme="majorBidi" w:cstheme="majorBidi"/>
          <w:sz w:val="22"/>
          <w:szCs w:val="22"/>
        </w:rPr>
        <w:t xml:space="preserve"> </w:t>
      </w:r>
      <w:r w:rsidR="006F23C1" w:rsidRPr="002E2B73">
        <w:rPr>
          <w:rFonts w:asciiTheme="majorBidi" w:hAnsiTheme="majorBidi" w:cstheme="majorBidi"/>
          <w:sz w:val="22"/>
          <w:szCs w:val="22"/>
        </w:rPr>
        <w:t>that were</w:t>
      </w:r>
      <w:r w:rsidR="000957BC" w:rsidRPr="002E2B73">
        <w:rPr>
          <w:rFonts w:asciiTheme="majorBidi" w:hAnsiTheme="majorBidi" w:cstheme="majorBidi"/>
          <w:sz w:val="22"/>
          <w:szCs w:val="22"/>
        </w:rPr>
        <w:t xml:space="preserve"> </w:t>
      </w:r>
      <w:r w:rsidR="00175AAC" w:rsidRPr="002E2B73">
        <w:rPr>
          <w:sz w:val="22"/>
          <w:szCs w:val="22"/>
        </w:rPr>
        <w:t xml:space="preserve">reported by </w:t>
      </w:r>
      <w:r w:rsidR="00E42746" w:rsidRPr="002E2B73">
        <w:rPr>
          <w:sz w:val="22"/>
          <w:szCs w:val="22"/>
        </w:rPr>
        <w:t>S</w:t>
      </w:r>
      <w:r w:rsidR="00175AAC" w:rsidRPr="002E2B73">
        <w:rPr>
          <w:sz w:val="22"/>
          <w:szCs w:val="22"/>
        </w:rPr>
        <w:t>udanese</w:t>
      </w:r>
      <w:r w:rsidR="006F23C1" w:rsidRPr="002E2B73">
        <w:rPr>
          <w:sz w:val="22"/>
          <w:szCs w:val="22"/>
        </w:rPr>
        <w:t xml:space="preserve"> returnees</w:t>
      </w:r>
      <w:r w:rsidR="00175AAC" w:rsidRPr="002E2B73">
        <w:rPr>
          <w:sz w:val="22"/>
          <w:szCs w:val="22"/>
        </w:rPr>
        <w:t xml:space="preserve"> from Chad. </w:t>
      </w:r>
      <w:r w:rsidR="00723BF5" w:rsidRPr="002E2B73">
        <w:rPr>
          <w:sz w:val="22"/>
          <w:szCs w:val="22"/>
        </w:rPr>
        <w:t xml:space="preserve">The </w:t>
      </w:r>
      <w:r w:rsidR="00723BF5" w:rsidRPr="002E2B73">
        <w:rPr>
          <w:rFonts w:asciiTheme="majorBidi" w:hAnsiTheme="majorBidi" w:cstheme="majorBidi"/>
          <w:bCs/>
          <w:sz w:val="22"/>
          <w:szCs w:val="22"/>
        </w:rPr>
        <w:t>r</w:t>
      </w:r>
      <w:r w:rsidR="00F46090" w:rsidRPr="002E2B73">
        <w:rPr>
          <w:rFonts w:asciiTheme="majorBidi" w:hAnsiTheme="majorBidi" w:cstheme="majorBidi"/>
          <w:bCs/>
          <w:sz w:val="22"/>
          <w:szCs w:val="22"/>
        </w:rPr>
        <w:t>egistration of protection cases, referral</w:t>
      </w:r>
      <w:r w:rsidR="00723BF5" w:rsidRPr="002E2B73">
        <w:rPr>
          <w:rFonts w:asciiTheme="majorBidi" w:hAnsiTheme="majorBidi" w:cstheme="majorBidi"/>
          <w:bCs/>
          <w:sz w:val="22"/>
          <w:szCs w:val="22"/>
        </w:rPr>
        <w:t>s</w:t>
      </w:r>
      <w:r w:rsidR="000957BC" w:rsidRPr="002E2B73">
        <w:rPr>
          <w:rFonts w:asciiTheme="majorBidi" w:hAnsiTheme="majorBidi" w:cstheme="majorBidi"/>
          <w:bCs/>
          <w:sz w:val="22"/>
          <w:szCs w:val="22"/>
        </w:rPr>
        <w:t>,</w:t>
      </w:r>
      <w:r w:rsidR="00F46090" w:rsidRPr="002E2B73">
        <w:rPr>
          <w:rFonts w:asciiTheme="majorBidi" w:hAnsiTheme="majorBidi" w:cstheme="majorBidi"/>
          <w:bCs/>
          <w:sz w:val="22"/>
          <w:szCs w:val="22"/>
        </w:rPr>
        <w:t xml:space="preserve"> and awareness</w:t>
      </w:r>
      <w:r w:rsidR="00723BF5" w:rsidRPr="002E2B73">
        <w:rPr>
          <w:rFonts w:asciiTheme="majorBidi" w:hAnsiTheme="majorBidi" w:cstheme="majorBidi"/>
          <w:bCs/>
          <w:sz w:val="22"/>
          <w:szCs w:val="22"/>
        </w:rPr>
        <w:t xml:space="preserve"> raising</w:t>
      </w:r>
      <w:r w:rsidR="00F46090" w:rsidRPr="002E2B73">
        <w:rPr>
          <w:rFonts w:asciiTheme="majorBidi" w:hAnsiTheme="majorBidi" w:cstheme="majorBidi"/>
          <w:bCs/>
          <w:sz w:val="22"/>
          <w:szCs w:val="22"/>
        </w:rPr>
        <w:t xml:space="preserve"> activities will continue through the</w:t>
      </w:r>
      <w:r w:rsidR="00127B99" w:rsidRPr="002E2B73">
        <w:rPr>
          <w:rFonts w:asciiTheme="majorBidi" w:hAnsiTheme="majorBidi" w:cstheme="majorBidi"/>
          <w:bCs/>
          <w:sz w:val="22"/>
          <w:szCs w:val="22"/>
        </w:rPr>
        <w:t xml:space="preserve"> </w:t>
      </w:r>
      <w:r w:rsidR="00723BF5" w:rsidRPr="002E2B73">
        <w:rPr>
          <w:rFonts w:asciiTheme="majorBidi" w:hAnsiTheme="majorBidi" w:cstheme="majorBidi"/>
          <w:bCs/>
          <w:sz w:val="22"/>
          <w:szCs w:val="22"/>
        </w:rPr>
        <w:t>duration of the project</w:t>
      </w:r>
      <w:r w:rsidR="00F46090" w:rsidRPr="002E2B73">
        <w:rPr>
          <w:rFonts w:asciiTheme="majorBidi" w:hAnsiTheme="majorBidi" w:cstheme="majorBidi"/>
          <w:sz w:val="22"/>
          <w:szCs w:val="22"/>
        </w:rPr>
        <w:t xml:space="preserve">. The survivor and protection networks held several workshops </w:t>
      </w:r>
      <w:r w:rsidR="00F46090" w:rsidRPr="002E2B73">
        <w:rPr>
          <w:rFonts w:asciiTheme="majorBidi" w:hAnsiTheme="majorBidi" w:cstheme="majorBidi"/>
          <w:bCs/>
          <w:sz w:val="22"/>
          <w:szCs w:val="22"/>
        </w:rPr>
        <w:t>and provided</w:t>
      </w:r>
      <w:r w:rsidR="00521E63" w:rsidRPr="002E2B73">
        <w:rPr>
          <w:rFonts w:asciiTheme="majorBidi" w:hAnsiTheme="majorBidi" w:cstheme="majorBidi"/>
          <w:bCs/>
          <w:sz w:val="22"/>
          <w:szCs w:val="22"/>
        </w:rPr>
        <w:t xml:space="preserve"> psycho-social support to </w:t>
      </w:r>
      <w:r w:rsidR="003C0537" w:rsidRPr="002E2B73">
        <w:rPr>
          <w:rFonts w:asciiTheme="majorBidi" w:hAnsiTheme="majorBidi" w:cstheme="majorBidi"/>
          <w:bCs/>
          <w:sz w:val="22"/>
          <w:szCs w:val="22"/>
        </w:rPr>
        <w:t xml:space="preserve">177 </w:t>
      </w:r>
      <w:r w:rsidR="000957BC" w:rsidRPr="002E2B73">
        <w:rPr>
          <w:rFonts w:asciiTheme="majorBidi" w:hAnsiTheme="majorBidi" w:cstheme="majorBidi"/>
          <w:bCs/>
          <w:sz w:val="22"/>
          <w:szCs w:val="22"/>
        </w:rPr>
        <w:t>IDPs and r</w:t>
      </w:r>
      <w:r w:rsidR="005C1B7C" w:rsidRPr="002E2B73">
        <w:rPr>
          <w:rFonts w:asciiTheme="majorBidi" w:hAnsiTheme="majorBidi" w:cstheme="majorBidi"/>
          <w:bCs/>
          <w:sz w:val="22"/>
          <w:szCs w:val="22"/>
        </w:rPr>
        <w:t>eturnees</w:t>
      </w:r>
      <w:r w:rsidR="000957BC" w:rsidRPr="002E2B73">
        <w:rPr>
          <w:rFonts w:asciiTheme="majorBidi" w:hAnsiTheme="majorBidi" w:cstheme="majorBidi"/>
          <w:bCs/>
          <w:sz w:val="22"/>
          <w:szCs w:val="22"/>
        </w:rPr>
        <w:t xml:space="preserve"> </w:t>
      </w:r>
      <w:r w:rsidR="007D1687" w:rsidRPr="002E2B73">
        <w:rPr>
          <w:rFonts w:asciiTheme="majorBidi" w:hAnsiTheme="majorBidi" w:cstheme="majorBidi"/>
          <w:bCs/>
          <w:sz w:val="22"/>
          <w:szCs w:val="22"/>
        </w:rPr>
        <w:t xml:space="preserve">with protection needs (125 </w:t>
      </w:r>
      <w:r w:rsidR="000957BC" w:rsidRPr="002E2B73">
        <w:rPr>
          <w:rFonts w:asciiTheme="majorBidi" w:hAnsiTheme="majorBidi" w:cstheme="majorBidi"/>
          <w:bCs/>
          <w:sz w:val="22"/>
          <w:szCs w:val="22"/>
        </w:rPr>
        <w:t>females</w:t>
      </w:r>
      <w:r w:rsidR="007D1687" w:rsidRPr="002E2B73">
        <w:rPr>
          <w:rFonts w:asciiTheme="majorBidi" w:hAnsiTheme="majorBidi" w:cstheme="majorBidi"/>
          <w:bCs/>
          <w:sz w:val="22"/>
          <w:szCs w:val="22"/>
        </w:rPr>
        <w:t xml:space="preserve">, </w:t>
      </w:r>
      <w:r w:rsidR="007D1687" w:rsidRPr="002E2B73">
        <w:rPr>
          <w:rFonts w:asciiTheme="majorBidi" w:hAnsiTheme="majorBidi" w:cstheme="majorBidi"/>
          <w:sz w:val="22"/>
          <w:szCs w:val="22"/>
        </w:rPr>
        <w:t>62 males)</w:t>
      </w:r>
      <w:r w:rsidR="00F46090" w:rsidRPr="002E2B73">
        <w:rPr>
          <w:rFonts w:asciiTheme="majorBidi" w:hAnsiTheme="majorBidi" w:cstheme="majorBidi"/>
          <w:sz w:val="22"/>
          <w:szCs w:val="22"/>
        </w:rPr>
        <w:t>.</w:t>
      </w:r>
      <w:r w:rsidR="007D1687" w:rsidRPr="002E2B73">
        <w:rPr>
          <w:rFonts w:asciiTheme="majorBidi" w:hAnsiTheme="majorBidi" w:cstheme="majorBidi"/>
          <w:sz w:val="22"/>
          <w:szCs w:val="22"/>
        </w:rPr>
        <w:t xml:space="preserve"> The legal office held awareness</w:t>
      </w:r>
      <w:r w:rsidR="00A9703E" w:rsidRPr="002E2B73">
        <w:rPr>
          <w:rFonts w:asciiTheme="majorBidi" w:hAnsiTheme="majorBidi" w:cstheme="majorBidi"/>
          <w:sz w:val="22"/>
          <w:szCs w:val="22"/>
        </w:rPr>
        <w:t xml:space="preserve"> raising sessions</w:t>
      </w:r>
      <w:r w:rsidR="007D1687" w:rsidRPr="002E2B73">
        <w:rPr>
          <w:rFonts w:asciiTheme="majorBidi" w:hAnsiTheme="majorBidi" w:cstheme="majorBidi"/>
          <w:sz w:val="22"/>
          <w:szCs w:val="22"/>
        </w:rPr>
        <w:t xml:space="preserve"> for 222 </w:t>
      </w:r>
      <w:r w:rsidR="00AE36B9" w:rsidRPr="002E2B73">
        <w:rPr>
          <w:rFonts w:asciiTheme="majorBidi" w:hAnsiTheme="majorBidi" w:cstheme="majorBidi"/>
          <w:sz w:val="22"/>
          <w:szCs w:val="22"/>
        </w:rPr>
        <w:t>people</w:t>
      </w:r>
      <w:r w:rsidR="007D1687" w:rsidRPr="002E2B73">
        <w:rPr>
          <w:rFonts w:asciiTheme="majorBidi" w:hAnsiTheme="majorBidi" w:cstheme="majorBidi"/>
          <w:sz w:val="22"/>
          <w:szCs w:val="22"/>
        </w:rPr>
        <w:t xml:space="preserve"> (103 females) on legal procedures related to land and personal documentation.</w:t>
      </w:r>
      <w:r w:rsidR="00566D0E" w:rsidRPr="002E2B73">
        <w:rPr>
          <w:rFonts w:asciiTheme="majorBidi" w:hAnsiTheme="majorBidi" w:cstheme="majorBidi"/>
          <w:sz w:val="22"/>
          <w:szCs w:val="22"/>
        </w:rPr>
        <w:t xml:space="preserve"> Twenty more </w:t>
      </w:r>
      <w:r w:rsidR="0047182D" w:rsidRPr="002E2B73">
        <w:rPr>
          <w:rFonts w:asciiTheme="majorBidi" w:hAnsiTheme="majorBidi" w:cstheme="majorBidi"/>
          <w:sz w:val="22"/>
          <w:szCs w:val="22"/>
        </w:rPr>
        <w:t>community member</w:t>
      </w:r>
      <w:r w:rsidR="00566D0E" w:rsidRPr="002E2B73">
        <w:rPr>
          <w:rFonts w:asciiTheme="majorBidi" w:hAnsiTheme="majorBidi" w:cstheme="majorBidi"/>
          <w:sz w:val="22"/>
          <w:szCs w:val="22"/>
        </w:rPr>
        <w:t xml:space="preserve">s and teachers (including 10 females) were trained in the provision of psycho-social support to </w:t>
      </w:r>
      <w:r w:rsidR="00EF5E77" w:rsidRPr="002E2B73">
        <w:rPr>
          <w:rFonts w:asciiTheme="majorBidi" w:hAnsiTheme="majorBidi" w:cstheme="majorBidi"/>
          <w:sz w:val="22"/>
          <w:szCs w:val="22"/>
        </w:rPr>
        <w:t xml:space="preserve">adults </w:t>
      </w:r>
      <w:r w:rsidR="00566D0E" w:rsidRPr="002E2B73">
        <w:rPr>
          <w:rFonts w:asciiTheme="majorBidi" w:hAnsiTheme="majorBidi" w:cstheme="majorBidi"/>
          <w:sz w:val="22"/>
          <w:szCs w:val="22"/>
        </w:rPr>
        <w:t>and children with special protection needs.</w:t>
      </w:r>
    </w:p>
    <w:p w14:paraId="2752AC63" w14:textId="77777777" w:rsidR="00566D0E" w:rsidRPr="002E2B73" w:rsidRDefault="00566D0E" w:rsidP="00566D0E">
      <w:pPr>
        <w:jc w:val="both"/>
        <w:rPr>
          <w:rFonts w:asciiTheme="majorBidi" w:hAnsiTheme="majorBidi" w:cstheme="majorBidi"/>
          <w:bCs/>
          <w:sz w:val="22"/>
          <w:szCs w:val="22"/>
        </w:rPr>
      </w:pPr>
    </w:p>
    <w:p w14:paraId="72F16809" w14:textId="74FC350B" w:rsidR="00C548CA" w:rsidRPr="002E2B73" w:rsidRDefault="00F61297" w:rsidP="00A935E3">
      <w:pPr>
        <w:jc w:val="both"/>
        <w:rPr>
          <w:rFonts w:asciiTheme="majorBidi" w:hAnsiTheme="majorBidi" w:cstheme="majorBidi"/>
          <w:bCs/>
          <w:sz w:val="22"/>
          <w:szCs w:val="22"/>
        </w:rPr>
      </w:pPr>
      <w:r w:rsidRPr="002E2B73">
        <w:rPr>
          <w:rFonts w:asciiTheme="majorBidi" w:hAnsiTheme="majorBidi" w:cstheme="majorBidi"/>
          <w:bCs/>
          <w:sz w:val="22"/>
          <w:szCs w:val="22"/>
        </w:rPr>
        <w:t xml:space="preserve">During the reporting period, </w:t>
      </w:r>
      <w:r w:rsidR="00C548CA" w:rsidRPr="002E2B73">
        <w:rPr>
          <w:rFonts w:asciiTheme="majorBidi" w:hAnsiTheme="majorBidi" w:cstheme="majorBidi"/>
          <w:bCs/>
          <w:sz w:val="22"/>
          <w:szCs w:val="22"/>
        </w:rPr>
        <w:t>UNICEF organi</w:t>
      </w:r>
      <w:r w:rsidR="00C63F59" w:rsidRPr="002E2B73">
        <w:rPr>
          <w:rFonts w:asciiTheme="majorBidi" w:hAnsiTheme="majorBidi" w:cstheme="majorBidi"/>
          <w:bCs/>
          <w:sz w:val="22"/>
          <w:szCs w:val="22"/>
        </w:rPr>
        <w:t>s</w:t>
      </w:r>
      <w:r w:rsidR="00C548CA" w:rsidRPr="002E2B73">
        <w:rPr>
          <w:rFonts w:asciiTheme="majorBidi" w:hAnsiTheme="majorBidi" w:cstheme="majorBidi"/>
          <w:bCs/>
          <w:sz w:val="22"/>
          <w:szCs w:val="22"/>
        </w:rPr>
        <w:t xml:space="preserve">ed </w:t>
      </w:r>
      <w:r w:rsidR="00C548CA" w:rsidRPr="002E2B73">
        <w:rPr>
          <w:rFonts w:asciiTheme="majorBidi" w:hAnsiTheme="majorBidi" w:cstheme="majorBidi"/>
          <w:bCs/>
          <w:sz w:val="22"/>
          <w:szCs w:val="22"/>
          <w:lang w:eastAsia="en-US"/>
        </w:rPr>
        <w:t xml:space="preserve">community consultations in </w:t>
      </w:r>
      <w:r w:rsidR="00A935E3" w:rsidRPr="002E2B73">
        <w:rPr>
          <w:rFonts w:asciiTheme="majorBidi" w:hAnsiTheme="majorBidi" w:cstheme="majorBidi"/>
          <w:bCs/>
          <w:sz w:val="22"/>
          <w:szCs w:val="22"/>
          <w:lang w:eastAsia="en-US"/>
        </w:rPr>
        <w:t xml:space="preserve">four </w:t>
      </w:r>
      <w:r w:rsidR="00C548CA" w:rsidRPr="002E2B73">
        <w:rPr>
          <w:rFonts w:asciiTheme="majorBidi" w:hAnsiTheme="majorBidi" w:cstheme="majorBidi"/>
          <w:bCs/>
          <w:sz w:val="22"/>
          <w:szCs w:val="22"/>
          <w:lang w:eastAsia="en-US"/>
        </w:rPr>
        <w:t>areas (Manjor</w:t>
      </w:r>
      <w:r w:rsidR="00497EDD">
        <w:rPr>
          <w:rFonts w:asciiTheme="majorBidi" w:hAnsiTheme="majorBidi" w:cstheme="majorBidi"/>
          <w:bCs/>
          <w:sz w:val="22"/>
          <w:szCs w:val="22"/>
          <w:lang w:eastAsia="en-US"/>
        </w:rPr>
        <w:t>a</w:t>
      </w:r>
      <w:r w:rsidR="00C548CA" w:rsidRPr="002E2B73">
        <w:rPr>
          <w:rFonts w:asciiTheme="majorBidi" w:hAnsiTheme="majorBidi" w:cstheme="majorBidi"/>
          <w:bCs/>
          <w:sz w:val="22"/>
          <w:szCs w:val="22"/>
          <w:lang w:eastAsia="en-US"/>
        </w:rPr>
        <w:t>, Salaya, Gozimo</w:t>
      </w:r>
      <w:r w:rsidR="004823F7" w:rsidRPr="002E2B73">
        <w:rPr>
          <w:rFonts w:asciiTheme="majorBidi" w:hAnsiTheme="majorBidi" w:cstheme="majorBidi"/>
          <w:bCs/>
          <w:sz w:val="22"/>
          <w:szCs w:val="22"/>
          <w:lang w:eastAsia="en-US"/>
        </w:rPr>
        <w:t>,</w:t>
      </w:r>
      <w:r w:rsidR="00C548CA" w:rsidRPr="002E2B73">
        <w:rPr>
          <w:rFonts w:asciiTheme="majorBidi" w:hAnsiTheme="majorBidi" w:cstheme="majorBidi"/>
          <w:bCs/>
          <w:sz w:val="22"/>
          <w:szCs w:val="22"/>
          <w:lang w:eastAsia="en-US"/>
        </w:rPr>
        <w:t xml:space="preserve"> and Musteriha) and visit</w:t>
      </w:r>
      <w:r w:rsidRPr="002E2B73">
        <w:rPr>
          <w:rFonts w:asciiTheme="majorBidi" w:hAnsiTheme="majorBidi" w:cstheme="majorBidi"/>
          <w:bCs/>
          <w:sz w:val="22"/>
          <w:szCs w:val="22"/>
          <w:lang w:eastAsia="en-US"/>
        </w:rPr>
        <w:t xml:space="preserve">ed these locations </w:t>
      </w:r>
      <w:r w:rsidR="00C548CA" w:rsidRPr="002E2B73">
        <w:rPr>
          <w:rFonts w:asciiTheme="majorBidi" w:hAnsiTheme="majorBidi" w:cstheme="majorBidi"/>
          <w:bCs/>
          <w:sz w:val="22"/>
          <w:szCs w:val="22"/>
          <w:lang w:eastAsia="en-US"/>
        </w:rPr>
        <w:t xml:space="preserve">to ensure women’s participation in </w:t>
      </w:r>
      <w:r w:rsidRPr="002E2B73">
        <w:rPr>
          <w:rFonts w:asciiTheme="majorBidi" w:hAnsiTheme="majorBidi" w:cstheme="majorBidi"/>
          <w:bCs/>
          <w:sz w:val="22"/>
          <w:szCs w:val="22"/>
          <w:lang w:eastAsia="en-US"/>
        </w:rPr>
        <w:t xml:space="preserve">the </w:t>
      </w:r>
      <w:r w:rsidR="00C548CA" w:rsidRPr="002E2B73">
        <w:rPr>
          <w:rFonts w:asciiTheme="majorBidi" w:hAnsiTheme="majorBidi" w:cstheme="majorBidi"/>
          <w:bCs/>
          <w:sz w:val="22"/>
          <w:szCs w:val="22"/>
          <w:lang w:eastAsia="en-US"/>
        </w:rPr>
        <w:t>consultations</w:t>
      </w:r>
      <w:r w:rsidR="00D46A4F" w:rsidRPr="002E2B73">
        <w:rPr>
          <w:rFonts w:asciiTheme="majorBidi" w:hAnsiTheme="majorBidi" w:cstheme="majorBidi"/>
          <w:bCs/>
          <w:sz w:val="22"/>
          <w:szCs w:val="22"/>
          <w:lang w:eastAsia="en-US"/>
        </w:rPr>
        <w:t>, as well as</w:t>
      </w:r>
      <w:r w:rsidR="00C548CA" w:rsidRPr="002E2B73">
        <w:rPr>
          <w:rFonts w:asciiTheme="majorBidi" w:hAnsiTheme="majorBidi" w:cstheme="majorBidi"/>
          <w:bCs/>
          <w:sz w:val="22"/>
          <w:szCs w:val="22"/>
          <w:lang w:eastAsia="en-US"/>
        </w:rPr>
        <w:t xml:space="preserve"> in the Musteriha</w:t>
      </w:r>
      <w:r w:rsidR="00D46A4F" w:rsidRPr="002E2B73">
        <w:rPr>
          <w:rFonts w:asciiTheme="majorBidi" w:hAnsiTheme="majorBidi" w:cstheme="majorBidi"/>
          <w:bCs/>
          <w:sz w:val="22"/>
          <w:szCs w:val="22"/>
          <w:lang w:eastAsia="en-US"/>
        </w:rPr>
        <w:t xml:space="preserve"> </w:t>
      </w:r>
      <w:r w:rsidR="004823F7" w:rsidRPr="002E2B73">
        <w:rPr>
          <w:rFonts w:asciiTheme="majorBidi" w:hAnsiTheme="majorBidi" w:cstheme="majorBidi"/>
          <w:bCs/>
          <w:sz w:val="22"/>
          <w:szCs w:val="22"/>
          <w:lang w:eastAsia="en-US"/>
        </w:rPr>
        <w:t>A</w:t>
      </w:r>
      <w:r w:rsidR="00D46A4F" w:rsidRPr="002E2B73">
        <w:rPr>
          <w:rFonts w:asciiTheme="majorBidi" w:hAnsiTheme="majorBidi" w:cstheme="majorBidi"/>
          <w:bCs/>
          <w:sz w:val="22"/>
          <w:szCs w:val="22"/>
          <w:lang w:eastAsia="en-US"/>
        </w:rPr>
        <w:t xml:space="preserve">dministrative </w:t>
      </w:r>
      <w:r w:rsidR="004823F7" w:rsidRPr="002E2B73">
        <w:rPr>
          <w:rFonts w:asciiTheme="majorBidi" w:hAnsiTheme="majorBidi" w:cstheme="majorBidi"/>
          <w:bCs/>
          <w:sz w:val="22"/>
          <w:szCs w:val="22"/>
          <w:lang w:eastAsia="en-US"/>
        </w:rPr>
        <w:t>U</w:t>
      </w:r>
      <w:r w:rsidR="00D46A4F" w:rsidRPr="002E2B73">
        <w:rPr>
          <w:rFonts w:asciiTheme="majorBidi" w:hAnsiTheme="majorBidi" w:cstheme="majorBidi"/>
          <w:bCs/>
          <w:sz w:val="22"/>
          <w:szCs w:val="22"/>
          <w:lang w:eastAsia="en-US"/>
        </w:rPr>
        <w:t>nit,</w:t>
      </w:r>
      <w:r w:rsidR="00C548CA" w:rsidRPr="002E2B73">
        <w:rPr>
          <w:rFonts w:asciiTheme="majorBidi" w:hAnsiTheme="majorBidi" w:cstheme="majorBidi"/>
          <w:bCs/>
          <w:sz w:val="22"/>
          <w:szCs w:val="22"/>
          <w:lang w:eastAsia="en-US"/>
        </w:rPr>
        <w:t xml:space="preserve"> which </w:t>
      </w:r>
      <w:r w:rsidR="00D46A4F" w:rsidRPr="002E2B73">
        <w:rPr>
          <w:rFonts w:asciiTheme="majorBidi" w:hAnsiTheme="majorBidi" w:cstheme="majorBidi"/>
          <w:bCs/>
          <w:sz w:val="22"/>
          <w:szCs w:val="22"/>
          <w:lang w:eastAsia="en-US"/>
        </w:rPr>
        <w:t>comprises</w:t>
      </w:r>
      <w:r w:rsidR="00C548CA" w:rsidRPr="002E2B73">
        <w:rPr>
          <w:rFonts w:asciiTheme="majorBidi" w:hAnsiTheme="majorBidi" w:cstheme="majorBidi"/>
          <w:bCs/>
          <w:sz w:val="22"/>
          <w:szCs w:val="22"/>
          <w:lang w:eastAsia="en-US"/>
        </w:rPr>
        <w:t xml:space="preserve"> 22 villages with a diverse community base, including nomads. A larger</w:t>
      </w:r>
      <w:r w:rsidR="00031761" w:rsidRPr="002E2B73">
        <w:rPr>
          <w:rFonts w:asciiTheme="majorBidi" w:hAnsiTheme="majorBidi" w:cstheme="majorBidi"/>
          <w:bCs/>
          <w:sz w:val="22"/>
          <w:szCs w:val="22"/>
          <w:lang w:eastAsia="en-US"/>
        </w:rPr>
        <w:t xml:space="preserve"> follow-up</w:t>
      </w:r>
      <w:r w:rsidR="00C548CA" w:rsidRPr="002E2B73">
        <w:rPr>
          <w:rFonts w:asciiTheme="majorBidi" w:hAnsiTheme="majorBidi" w:cstheme="majorBidi"/>
          <w:bCs/>
          <w:sz w:val="22"/>
          <w:szCs w:val="22"/>
          <w:lang w:eastAsia="en-US"/>
        </w:rPr>
        <w:t xml:space="preserve"> meeting will take place shortly for the community to identify the most appropriate location for </w:t>
      </w:r>
      <w:r w:rsidR="00031761" w:rsidRPr="002E2B73">
        <w:rPr>
          <w:rFonts w:asciiTheme="majorBidi" w:hAnsiTheme="majorBidi" w:cstheme="majorBidi"/>
          <w:bCs/>
          <w:sz w:val="22"/>
          <w:szCs w:val="22"/>
          <w:lang w:eastAsia="en-US"/>
        </w:rPr>
        <w:t xml:space="preserve">the </w:t>
      </w:r>
      <w:r w:rsidR="00C548CA" w:rsidRPr="002E2B73">
        <w:rPr>
          <w:rFonts w:asciiTheme="majorBidi" w:hAnsiTheme="majorBidi" w:cstheme="majorBidi"/>
          <w:bCs/>
          <w:sz w:val="22"/>
          <w:szCs w:val="22"/>
          <w:lang w:eastAsia="en-US"/>
        </w:rPr>
        <w:t xml:space="preserve">construction of </w:t>
      </w:r>
      <w:r w:rsidR="00031761" w:rsidRPr="002E2B73">
        <w:rPr>
          <w:rFonts w:asciiTheme="majorBidi" w:hAnsiTheme="majorBidi" w:cstheme="majorBidi"/>
          <w:bCs/>
          <w:sz w:val="22"/>
          <w:szCs w:val="22"/>
          <w:lang w:eastAsia="en-US"/>
        </w:rPr>
        <w:t xml:space="preserve">a </w:t>
      </w:r>
      <w:r w:rsidR="00C548CA" w:rsidRPr="002E2B73">
        <w:rPr>
          <w:rFonts w:asciiTheme="majorBidi" w:hAnsiTheme="majorBidi" w:cstheme="majorBidi"/>
          <w:bCs/>
          <w:sz w:val="22"/>
          <w:szCs w:val="22"/>
          <w:lang w:eastAsia="en-US"/>
        </w:rPr>
        <w:t xml:space="preserve">new youth </w:t>
      </w:r>
      <w:r w:rsidR="00031761" w:rsidRPr="002E2B73">
        <w:rPr>
          <w:rFonts w:asciiTheme="majorBidi" w:hAnsiTheme="majorBidi" w:cstheme="majorBidi"/>
          <w:bCs/>
          <w:sz w:val="22"/>
          <w:szCs w:val="22"/>
          <w:lang w:eastAsia="en-US"/>
        </w:rPr>
        <w:t>centr</w:t>
      </w:r>
      <w:r w:rsidR="00B00020" w:rsidRPr="002E2B73">
        <w:rPr>
          <w:rFonts w:asciiTheme="majorBidi" w:hAnsiTheme="majorBidi" w:cstheme="majorBidi"/>
          <w:bCs/>
          <w:sz w:val="22"/>
          <w:szCs w:val="22"/>
          <w:lang w:eastAsia="en-US"/>
        </w:rPr>
        <w:t>e</w:t>
      </w:r>
      <w:r w:rsidR="00C548CA" w:rsidRPr="002E2B73">
        <w:rPr>
          <w:rFonts w:asciiTheme="majorBidi" w:hAnsiTheme="majorBidi" w:cstheme="majorBidi"/>
          <w:bCs/>
          <w:sz w:val="22"/>
          <w:szCs w:val="22"/>
          <w:lang w:eastAsia="en-US"/>
        </w:rPr>
        <w:t xml:space="preserve">. </w:t>
      </w:r>
      <w:r w:rsidR="00031761" w:rsidRPr="002E2B73">
        <w:rPr>
          <w:rFonts w:asciiTheme="majorBidi" w:hAnsiTheme="majorBidi" w:cstheme="majorBidi"/>
          <w:bCs/>
          <w:sz w:val="22"/>
          <w:szCs w:val="22"/>
          <w:lang w:eastAsia="en-US"/>
        </w:rPr>
        <w:t>Manjor, Salaya, and Gozimo</w:t>
      </w:r>
      <w:r w:rsidR="00C548CA" w:rsidRPr="002E2B73">
        <w:rPr>
          <w:rFonts w:asciiTheme="majorBidi" w:hAnsiTheme="majorBidi" w:cstheme="majorBidi"/>
          <w:bCs/>
          <w:sz w:val="22"/>
          <w:szCs w:val="22"/>
          <w:lang w:eastAsia="en-US"/>
        </w:rPr>
        <w:t xml:space="preserve"> have existing youth </w:t>
      </w:r>
      <w:r w:rsidR="00B00020" w:rsidRPr="002E2B73">
        <w:rPr>
          <w:rFonts w:asciiTheme="majorBidi" w:hAnsiTheme="majorBidi" w:cstheme="majorBidi"/>
          <w:bCs/>
          <w:sz w:val="22"/>
          <w:szCs w:val="22"/>
          <w:lang w:eastAsia="en-US"/>
        </w:rPr>
        <w:t>centres</w:t>
      </w:r>
      <w:r w:rsidR="00031761" w:rsidRPr="002E2B73">
        <w:rPr>
          <w:rFonts w:asciiTheme="majorBidi" w:hAnsiTheme="majorBidi" w:cstheme="majorBidi"/>
          <w:bCs/>
          <w:sz w:val="22"/>
          <w:szCs w:val="22"/>
          <w:lang w:eastAsia="en-US"/>
        </w:rPr>
        <w:t>,</w:t>
      </w:r>
      <w:r w:rsidR="00C548CA" w:rsidRPr="002E2B73">
        <w:rPr>
          <w:rFonts w:asciiTheme="majorBidi" w:hAnsiTheme="majorBidi" w:cstheme="majorBidi"/>
          <w:bCs/>
          <w:sz w:val="22"/>
          <w:szCs w:val="22"/>
          <w:lang w:eastAsia="en-US"/>
        </w:rPr>
        <w:t xml:space="preserve"> which communities </w:t>
      </w:r>
      <w:r w:rsidR="00031761" w:rsidRPr="002E2B73">
        <w:rPr>
          <w:rFonts w:asciiTheme="majorBidi" w:hAnsiTheme="majorBidi" w:cstheme="majorBidi"/>
          <w:bCs/>
          <w:sz w:val="22"/>
          <w:szCs w:val="22"/>
          <w:lang w:eastAsia="en-US"/>
        </w:rPr>
        <w:t>agree</w:t>
      </w:r>
      <w:r w:rsidR="00C548CA" w:rsidRPr="002E2B73">
        <w:rPr>
          <w:rFonts w:asciiTheme="majorBidi" w:hAnsiTheme="majorBidi" w:cstheme="majorBidi"/>
          <w:bCs/>
          <w:sz w:val="22"/>
          <w:szCs w:val="22"/>
          <w:lang w:eastAsia="en-US"/>
        </w:rPr>
        <w:t xml:space="preserve"> should be rehabilitated</w:t>
      </w:r>
      <w:r w:rsidR="00031761" w:rsidRPr="002E2B73">
        <w:rPr>
          <w:rFonts w:asciiTheme="majorBidi" w:hAnsiTheme="majorBidi" w:cstheme="majorBidi"/>
          <w:bCs/>
          <w:sz w:val="22"/>
          <w:szCs w:val="22"/>
          <w:lang w:eastAsia="en-US"/>
        </w:rPr>
        <w:t>, after which a</w:t>
      </w:r>
      <w:r w:rsidR="00C548CA" w:rsidRPr="002E2B73">
        <w:rPr>
          <w:rFonts w:asciiTheme="majorBidi" w:hAnsiTheme="majorBidi" w:cstheme="majorBidi"/>
          <w:bCs/>
          <w:sz w:val="22"/>
          <w:szCs w:val="22"/>
          <w:lang w:eastAsia="en-US"/>
        </w:rPr>
        <w:t xml:space="preserve"> program</w:t>
      </w:r>
      <w:r w:rsidR="00FB70B4" w:rsidRPr="002E2B73">
        <w:rPr>
          <w:rFonts w:asciiTheme="majorBidi" w:hAnsiTheme="majorBidi" w:cstheme="majorBidi"/>
          <w:bCs/>
          <w:sz w:val="22"/>
          <w:szCs w:val="22"/>
          <w:lang w:eastAsia="en-US"/>
        </w:rPr>
        <w:t>me</w:t>
      </w:r>
      <w:r w:rsidR="00C548CA" w:rsidRPr="002E2B73">
        <w:rPr>
          <w:rFonts w:asciiTheme="majorBidi" w:hAnsiTheme="majorBidi" w:cstheme="majorBidi"/>
          <w:bCs/>
          <w:sz w:val="22"/>
          <w:szCs w:val="22"/>
          <w:lang w:eastAsia="en-US"/>
        </w:rPr>
        <w:t xml:space="preserve"> of activities for children, adolescents</w:t>
      </w:r>
      <w:r w:rsidR="00FB70B4" w:rsidRPr="002E2B73">
        <w:rPr>
          <w:rFonts w:asciiTheme="majorBidi" w:hAnsiTheme="majorBidi" w:cstheme="majorBidi"/>
          <w:bCs/>
          <w:sz w:val="22"/>
          <w:szCs w:val="22"/>
          <w:lang w:eastAsia="en-US"/>
        </w:rPr>
        <w:t>,</w:t>
      </w:r>
      <w:r w:rsidR="00C548CA" w:rsidRPr="002E2B73">
        <w:rPr>
          <w:rFonts w:asciiTheme="majorBidi" w:hAnsiTheme="majorBidi" w:cstheme="majorBidi"/>
          <w:bCs/>
          <w:sz w:val="22"/>
          <w:szCs w:val="22"/>
          <w:lang w:eastAsia="en-US"/>
        </w:rPr>
        <w:t xml:space="preserve"> and youth will take place. </w:t>
      </w:r>
    </w:p>
    <w:p w14:paraId="6EDEC325" w14:textId="77777777" w:rsidR="00C548CA" w:rsidRPr="002E2B73" w:rsidRDefault="00C548CA" w:rsidP="0085464E">
      <w:pPr>
        <w:jc w:val="both"/>
        <w:rPr>
          <w:rFonts w:asciiTheme="majorBidi" w:hAnsiTheme="majorBidi" w:cstheme="majorBidi"/>
          <w:bCs/>
          <w:sz w:val="22"/>
          <w:szCs w:val="22"/>
        </w:rPr>
      </w:pPr>
    </w:p>
    <w:p w14:paraId="67C1ACCD" w14:textId="29460215" w:rsidR="00420937" w:rsidRPr="002E2B73" w:rsidRDefault="003040AB" w:rsidP="00F46090">
      <w:pPr>
        <w:jc w:val="both"/>
        <w:rPr>
          <w:rFonts w:asciiTheme="majorBidi" w:hAnsiTheme="majorBidi" w:cstheme="majorBidi"/>
          <w:bCs/>
          <w:sz w:val="18"/>
          <w:szCs w:val="18"/>
        </w:rPr>
      </w:pPr>
      <w:r w:rsidRPr="002E2B73">
        <w:rPr>
          <w:sz w:val="22"/>
          <w:szCs w:val="22"/>
        </w:rPr>
        <w:t xml:space="preserve">In addition, </w:t>
      </w:r>
      <w:r w:rsidR="00420937" w:rsidRPr="002E2B73">
        <w:rPr>
          <w:sz w:val="22"/>
          <w:szCs w:val="22"/>
        </w:rPr>
        <w:t>UNDP signed an implementation agreement with War Child Canada to improve the functionality of community-based reconciliation mechanisms</w:t>
      </w:r>
      <w:r w:rsidR="004C06E7" w:rsidRPr="002E2B73">
        <w:rPr>
          <w:sz w:val="22"/>
          <w:szCs w:val="22"/>
        </w:rPr>
        <w:t xml:space="preserve">, or CBRMs. </w:t>
      </w:r>
      <w:r w:rsidR="00272BD2" w:rsidRPr="002E2B73">
        <w:rPr>
          <w:sz w:val="22"/>
          <w:szCs w:val="22"/>
        </w:rPr>
        <w:t>War Child Canada</w:t>
      </w:r>
      <w:r w:rsidR="004C06E7" w:rsidRPr="002E2B73">
        <w:rPr>
          <w:sz w:val="22"/>
          <w:szCs w:val="22"/>
        </w:rPr>
        <w:t xml:space="preserve"> are</w:t>
      </w:r>
      <w:r w:rsidR="00420937" w:rsidRPr="002E2B73">
        <w:rPr>
          <w:sz w:val="22"/>
          <w:szCs w:val="22"/>
        </w:rPr>
        <w:t xml:space="preserve"> </w:t>
      </w:r>
      <w:r w:rsidR="008E6BDB" w:rsidRPr="002E2B73">
        <w:rPr>
          <w:sz w:val="22"/>
          <w:szCs w:val="22"/>
        </w:rPr>
        <w:t xml:space="preserve">setting up </w:t>
      </w:r>
      <w:r w:rsidR="00F46090" w:rsidRPr="002E2B73">
        <w:rPr>
          <w:sz w:val="22"/>
          <w:szCs w:val="22"/>
        </w:rPr>
        <w:t>reconciliation</w:t>
      </w:r>
      <w:r w:rsidR="00420937" w:rsidRPr="002E2B73">
        <w:rPr>
          <w:sz w:val="22"/>
          <w:szCs w:val="22"/>
        </w:rPr>
        <w:t xml:space="preserve"> networks across Darfur and linking them to </w:t>
      </w:r>
      <w:r w:rsidR="00D72B2D" w:rsidRPr="002E2B73">
        <w:rPr>
          <w:sz w:val="22"/>
          <w:szCs w:val="22"/>
        </w:rPr>
        <w:t xml:space="preserve">the </w:t>
      </w:r>
      <w:r w:rsidR="00420937" w:rsidRPr="002E2B73">
        <w:rPr>
          <w:sz w:val="22"/>
          <w:szCs w:val="22"/>
        </w:rPr>
        <w:t>State</w:t>
      </w:r>
      <w:r w:rsidR="00D72B2D" w:rsidRPr="002E2B73">
        <w:rPr>
          <w:sz w:val="22"/>
          <w:szCs w:val="22"/>
        </w:rPr>
        <w:t>-level</w:t>
      </w:r>
      <w:r w:rsidR="00420937" w:rsidRPr="002E2B73">
        <w:rPr>
          <w:sz w:val="22"/>
          <w:szCs w:val="22"/>
        </w:rPr>
        <w:t xml:space="preserve"> and National-level peace architecture,</w:t>
      </w:r>
      <w:r w:rsidR="008F7BCF" w:rsidRPr="002E2B73">
        <w:rPr>
          <w:sz w:val="22"/>
          <w:szCs w:val="22"/>
        </w:rPr>
        <w:t xml:space="preserve"> thus</w:t>
      </w:r>
      <w:r w:rsidR="00420937" w:rsidRPr="002E2B73">
        <w:rPr>
          <w:sz w:val="22"/>
          <w:szCs w:val="22"/>
        </w:rPr>
        <w:t xml:space="preserve"> building on their </w:t>
      </w:r>
      <w:r w:rsidR="008E6BDB" w:rsidRPr="002E2B73">
        <w:rPr>
          <w:sz w:val="22"/>
          <w:szCs w:val="22"/>
        </w:rPr>
        <w:t xml:space="preserve">previous </w:t>
      </w:r>
      <w:r w:rsidR="00A462D1" w:rsidRPr="002E2B73">
        <w:rPr>
          <w:sz w:val="22"/>
          <w:szCs w:val="22"/>
        </w:rPr>
        <w:t xml:space="preserve">projects with UNDP </w:t>
      </w:r>
      <w:r w:rsidR="00420937" w:rsidRPr="002E2B73">
        <w:rPr>
          <w:sz w:val="22"/>
          <w:szCs w:val="22"/>
        </w:rPr>
        <w:t xml:space="preserve">in West Darfur. </w:t>
      </w:r>
      <w:r w:rsidR="00DF2580" w:rsidRPr="002E2B73">
        <w:rPr>
          <w:sz w:val="22"/>
          <w:szCs w:val="22"/>
        </w:rPr>
        <w:t>Having</w:t>
      </w:r>
      <w:r w:rsidR="00420937" w:rsidRPr="002E2B73">
        <w:rPr>
          <w:sz w:val="22"/>
          <w:szCs w:val="22"/>
        </w:rPr>
        <w:t xml:space="preserve"> received funds in November</w:t>
      </w:r>
      <w:r w:rsidR="00CD5501" w:rsidRPr="002E2B73">
        <w:rPr>
          <w:sz w:val="22"/>
          <w:szCs w:val="22"/>
        </w:rPr>
        <w:t xml:space="preserve"> 2020</w:t>
      </w:r>
      <w:r w:rsidR="00DF2580" w:rsidRPr="002E2B73">
        <w:rPr>
          <w:sz w:val="22"/>
          <w:szCs w:val="22"/>
        </w:rPr>
        <w:t xml:space="preserve">, </w:t>
      </w:r>
      <w:r w:rsidR="00B96501" w:rsidRPr="002E2B73">
        <w:rPr>
          <w:sz w:val="22"/>
          <w:szCs w:val="22"/>
        </w:rPr>
        <w:t>the IP</w:t>
      </w:r>
      <w:r w:rsidR="00420937" w:rsidRPr="002E2B73">
        <w:rPr>
          <w:sz w:val="22"/>
          <w:szCs w:val="22"/>
        </w:rPr>
        <w:t xml:space="preserve"> </w:t>
      </w:r>
      <w:r w:rsidR="00DF2580" w:rsidRPr="002E2B73">
        <w:rPr>
          <w:sz w:val="22"/>
          <w:szCs w:val="22"/>
        </w:rPr>
        <w:t xml:space="preserve">has initiated </w:t>
      </w:r>
      <w:r w:rsidR="00420937" w:rsidRPr="002E2B73">
        <w:rPr>
          <w:sz w:val="22"/>
          <w:szCs w:val="22"/>
        </w:rPr>
        <w:t>community engagement</w:t>
      </w:r>
      <w:r w:rsidR="00DF2580" w:rsidRPr="002E2B73">
        <w:rPr>
          <w:sz w:val="22"/>
          <w:szCs w:val="22"/>
        </w:rPr>
        <w:t xml:space="preserve"> to</w:t>
      </w:r>
      <w:r w:rsidR="00CD5501" w:rsidRPr="002E2B73">
        <w:rPr>
          <w:sz w:val="22"/>
          <w:szCs w:val="22"/>
        </w:rPr>
        <w:t xml:space="preserve"> </w:t>
      </w:r>
      <w:r w:rsidR="00420937" w:rsidRPr="002E2B73">
        <w:rPr>
          <w:sz w:val="22"/>
          <w:szCs w:val="22"/>
        </w:rPr>
        <w:t>strength</w:t>
      </w:r>
      <w:r w:rsidR="00C43BDA" w:rsidRPr="002E2B73">
        <w:rPr>
          <w:sz w:val="22"/>
          <w:szCs w:val="22"/>
        </w:rPr>
        <w:t>en</w:t>
      </w:r>
      <w:r w:rsidR="00420937" w:rsidRPr="002E2B73">
        <w:rPr>
          <w:sz w:val="22"/>
          <w:szCs w:val="22"/>
        </w:rPr>
        <w:t xml:space="preserve"> civil society mechanisms for the protection of women and girls, </w:t>
      </w:r>
      <w:r w:rsidR="00F07C2A" w:rsidRPr="002E2B73">
        <w:rPr>
          <w:sz w:val="22"/>
          <w:szCs w:val="22"/>
        </w:rPr>
        <w:t>as well as the</w:t>
      </w:r>
      <w:r w:rsidR="00420937" w:rsidRPr="002E2B73">
        <w:rPr>
          <w:sz w:val="22"/>
          <w:szCs w:val="22"/>
        </w:rPr>
        <w:t xml:space="preserve"> empowerment of women to claim rights and redress</w:t>
      </w:r>
      <w:r w:rsidR="00BD2935" w:rsidRPr="002E2B73">
        <w:rPr>
          <w:sz w:val="22"/>
          <w:szCs w:val="22"/>
        </w:rPr>
        <w:t>,</w:t>
      </w:r>
      <w:r w:rsidR="00420937" w:rsidRPr="002E2B73">
        <w:rPr>
          <w:sz w:val="22"/>
          <w:szCs w:val="22"/>
        </w:rPr>
        <w:t xml:space="preserve"> and </w:t>
      </w:r>
      <w:r w:rsidR="00F07C2A" w:rsidRPr="002E2B73">
        <w:rPr>
          <w:sz w:val="22"/>
          <w:szCs w:val="22"/>
        </w:rPr>
        <w:t xml:space="preserve">to </w:t>
      </w:r>
      <w:r w:rsidR="00420937" w:rsidRPr="002E2B73">
        <w:rPr>
          <w:sz w:val="22"/>
          <w:szCs w:val="22"/>
        </w:rPr>
        <w:t xml:space="preserve">participate equally in public affairs and community peacebuilding. </w:t>
      </w:r>
    </w:p>
    <w:p w14:paraId="0C0F337B" w14:textId="77777777" w:rsidR="00420937" w:rsidRPr="00470E6F" w:rsidRDefault="00420937" w:rsidP="0085464E">
      <w:pPr>
        <w:jc w:val="both"/>
        <w:rPr>
          <w:rFonts w:asciiTheme="majorBidi" w:hAnsiTheme="majorBidi" w:cstheme="majorBidi"/>
          <w:bCs/>
          <w:sz w:val="22"/>
          <w:szCs w:val="22"/>
        </w:rPr>
      </w:pPr>
    </w:p>
    <w:p w14:paraId="112F8722" w14:textId="77777777" w:rsidR="00627A1C" w:rsidRPr="00470E6F" w:rsidRDefault="00627A1C" w:rsidP="00D67E96">
      <w:pPr>
        <w:jc w:val="both"/>
        <w:rPr>
          <w:rFonts w:asciiTheme="majorBidi" w:hAnsiTheme="majorBidi" w:cstheme="majorBidi"/>
          <w:b/>
          <w:sz w:val="22"/>
          <w:szCs w:val="22"/>
        </w:rPr>
      </w:pPr>
      <w:r w:rsidRPr="002E2B73">
        <w:rPr>
          <w:rFonts w:asciiTheme="majorBidi" w:hAnsiTheme="majorBidi" w:cstheme="majorBidi"/>
          <w:b/>
          <w:bCs/>
          <w:color w:val="000000"/>
          <w:sz w:val="22"/>
          <w:szCs w:val="22"/>
          <w:lang w:eastAsia="en-US"/>
        </w:rPr>
        <w:t>Indicate any additional analysis on how Gender Equality and Women’s Empowerment and/or Youth Inclusion and Responsiveness has been ensured under this Outcome</w:t>
      </w:r>
      <w:r w:rsidRPr="00563B0C">
        <w:rPr>
          <w:rFonts w:asciiTheme="majorBidi" w:hAnsiTheme="majorBidi" w:cstheme="majorBidi"/>
          <w:b/>
          <w:sz w:val="22"/>
          <w:szCs w:val="22"/>
        </w:rPr>
        <w:t xml:space="preserve">: </w:t>
      </w:r>
      <w:r w:rsidRPr="00470E6F">
        <w:rPr>
          <w:rFonts w:asciiTheme="majorBidi" w:hAnsiTheme="majorBidi" w:cstheme="majorBidi"/>
          <w:i/>
          <w:sz w:val="22"/>
          <w:szCs w:val="22"/>
        </w:rPr>
        <w:t>(1000</w:t>
      </w:r>
      <w:r w:rsidR="00BC3A83" w:rsidRPr="00470E6F">
        <w:rPr>
          <w:rFonts w:asciiTheme="majorBidi" w:hAnsiTheme="majorBidi" w:cstheme="majorBidi"/>
          <w:i/>
          <w:sz w:val="22"/>
          <w:szCs w:val="22"/>
        </w:rPr>
        <w:t>-</w:t>
      </w:r>
      <w:r w:rsidRPr="00470E6F">
        <w:rPr>
          <w:rFonts w:asciiTheme="majorBidi" w:hAnsiTheme="majorBidi" w:cstheme="majorBidi"/>
          <w:i/>
          <w:sz w:val="22"/>
          <w:szCs w:val="22"/>
        </w:rPr>
        <w:t>character limit)</w:t>
      </w:r>
    </w:p>
    <w:p w14:paraId="459867BF" w14:textId="77777777" w:rsidR="00592445" w:rsidRPr="00183796" w:rsidRDefault="00592445" w:rsidP="00592445">
      <w:pPr>
        <w:jc w:val="both"/>
        <w:rPr>
          <w:rFonts w:asciiTheme="majorBidi" w:hAnsiTheme="majorBidi" w:cstheme="majorBidi"/>
          <w:bCs/>
          <w:sz w:val="22"/>
          <w:szCs w:val="22"/>
          <w:lang w:eastAsia="en-US"/>
        </w:rPr>
      </w:pPr>
    </w:p>
    <w:p w14:paraId="112F8724" w14:textId="201DA170" w:rsidR="00F97A2B" w:rsidRPr="002E2B73" w:rsidRDefault="00592445" w:rsidP="003C0537">
      <w:pPr>
        <w:jc w:val="both"/>
        <w:rPr>
          <w:rFonts w:asciiTheme="majorBidi" w:hAnsiTheme="majorBidi" w:cstheme="majorBidi"/>
          <w:bCs/>
          <w:sz w:val="22"/>
          <w:szCs w:val="22"/>
        </w:rPr>
      </w:pPr>
      <w:r w:rsidRPr="002E2B73">
        <w:rPr>
          <w:rFonts w:asciiTheme="majorBidi" w:hAnsiTheme="majorBidi" w:cstheme="majorBidi"/>
          <w:bCs/>
          <w:sz w:val="22"/>
          <w:szCs w:val="22"/>
          <w:lang w:eastAsia="en-US"/>
        </w:rPr>
        <w:t>UN</w:t>
      </w:r>
      <w:r w:rsidR="00C548CA" w:rsidRPr="002E2B73">
        <w:rPr>
          <w:rFonts w:asciiTheme="majorBidi" w:hAnsiTheme="majorBidi" w:cstheme="majorBidi"/>
          <w:bCs/>
          <w:sz w:val="22"/>
          <w:szCs w:val="22"/>
          <w:lang w:eastAsia="en-US"/>
        </w:rPr>
        <w:t xml:space="preserve"> lead</w:t>
      </w:r>
      <w:r w:rsidRPr="002E2B73">
        <w:rPr>
          <w:rFonts w:asciiTheme="majorBidi" w:hAnsiTheme="majorBidi" w:cstheme="majorBidi"/>
          <w:bCs/>
          <w:sz w:val="22"/>
          <w:szCs w:val="22"/>
          <w:lang w:eastAsia="en-US"/>
        </w:rPr>
        <w:t xml:space="preserve"> agencies</w:t>
      </w:r>
      <w:r w:rsidR="0026530C" w:rsidRPr="002E2B73">
        <w:rPr>
          <w:rFonts w:asciiTheme="majorBidi" w:hAnsiTheme="majorBidi" w:cstheme="majorBidi"/>
          <w:bCs/>
          <w:sz w:val="22"/>
          <w:szCs w:val="22"/>
          <w:lang w:eastAsia="en-US"/>
        </w:rPr>
        <w:t xml:space="preserve"> continue to</w:t>
      </w:r>
      <w:r w:rsidRPr="002E2B73">
        <w:rPr>
          <w:rFonts w:asciiTheme="majorBidi" w:hAnsiTheme="majorBidi" w:cstheme="majorBidi"/>
          <w:bCs/>
          <w:sz w:val="22"/>
          <w:szCs w:val="22"/>
          <w:lang w:eastAsia="en-US"/>
        </w:rPr>
        <w:t xml:space="preserve"> </w:t>
      </w:r>
      <w:r w:rsidR="00D55A3D" w:rsidRPr="002E2B73">
        <w:rPr>
          <w:rFonts w:asciiTheme="majorBidi" w:hAnsiTheme="majorBidi" w:cstheme="majorBidi"/>
          <w:bCs/>
          <w:sz w:val="22"/>
          <w:szCs w:val="22"/>
          <w:lang w:eastAsia="en-US"/>
        </w:rPr>
        <w:t xml:space="preserve">monitor activity implementation plans </w:t>
      </w:r>
      <w:r w:rsidR="00277176" w:rsidRPr="002E2B73">
        <w:rPr>
          <w:rFonts w:asciiTheme="majorBidi" w:hAnsiTheme="majorBidi" w:cstheme="majorBidi"/>
          <w:bCs/>
          <w:sz w:val="22"/>
          <w:szCs w:val="22"/>
          <w:lang w:eastAsia="en-US"/>
        </w:rPr>
        <w:t>closely</w:t>
      </w:r>
      <w:r w:rsidR="00D55A3D" w:rsidRPr="002E2B73">
        <w:rPr>
          <w:rFonts w:asciiTheme="majorBidi" w:hAnsiTheme="majorBidi" w:cstheme="majorBidi"/>
          <w:bCs/>
          <w:sz w:val="22"/>
          <w:szCs w:val="22"/>
          <w:lang w:eastAsia="en-US"/>
        </w:rPr>
        <w:t xml:space="preserve"> and </w:t>
      </w:r>
      <w:r w:rsidR="00470E6F" w:rsidRPr="002E2B73">
        <w:rPr>
          <w:rFonts w:asciiTheme="majorBidi" w:hAnsiTheme="majorBidi" w:cstheme="majorBidi"/>
          <w:bCs/>
          <w:sz w:val="22"/>
          <w:szCs w:val="22"/>
          <w:lang w:eastAsia="en-US"/>
        </w:rPr>
        <w:t xml:space="preserve">to </w:t>
      </w:r>
      <w:r w:rsidR="00D55A3D" w:rsidRPr="002E2B73">
        <w:rPr>
          <w:rFonts w:asciiTheme="majorBidi" w:hAnsiTheme="majorBidi" w:cstheme="majorBidi"/>
          <w:bCs/>
          <w:sz w:val="22"/>
          <w:szCs w:val="22"/>
          <w:lang w:eastAsia="en-US"/>
        </w:rPr>
        <w:t>organi</w:t>
      </w:r>
      <w:r w:rsidR="00470E6F" w:rsidRPr="002E2B73">
        <w:rPr>
          <w:rFonts w:asciiTheme="majorBidi" w:hAnsiTheme="majorBidi" w:cstheme="majorBidi"/>
          <w:bCs/>
          <w:sz w:val="22"/>
          <w:szCs w:val="22"/>
          <w:lang w:eastAsia="en-US"/>
        </w:rPr>
        <w:t>s</w:t>
      </w:r>
      <w:r w:rsidR="00D55A3D" w:rsidRPr="002E2B73">
        <w:rPr>
          <w:rFonts w:asciiTheme="majorBidi" w:hAnsiTheme="majorBidi" w:cstheme="majorBidi"/>
          <w:bCs/>
          <w:sz w:val="22"/>
          <w:szCs w:val="22"/>
          <w:lang w:eastAsia="en-US"/>
        </w:rPr>
        <w:t xml:space="preserve">e visits to </w:t>
      </w:r>
      <w:r w:rsidR="00277176" w:rsidRPr="002E2B73">
        <w:rPr>
          <w:rFonts w:asciiTheme="majorBidi" w:hAnsiTheme="majorBidi" w:cstheme="majorBidi"/>
          <w:bCs/>
          <w:sz w:val="22"/>
          <w:szCs w:val="22"/>
          <w:lang w:eastAsia="en-US"/>
        </w:rPr>
        <w:t>target areas to ensure women</w:t>
      </w:r>
      <w:r w:rsidR="00470E6F" w:rsidRPr="002E2B73">
        <w:rPr>
          <w:rFonts w:asciiTheme="majorBidi" w:hAnsiTheme="majorBidi" w:cstheme="majorBidi"/>
          <w:bCs/>
          <w:sz w:val="22"/>
          <w:szCs w:val="22"/>
          <w:lang w:eastAsia="en-US"/>
        </w:rPr>
        <w:t>’s</w:t>
      </w:r>
      <w:r w:rsidR="00277176" w:rsidRPr="002E2B73">
        <w:rPr>
          <w:rFonts w:asciiTheme="majorBidi" w:hAnsiTheme="majorBidi" w:cstheme="majorBidi"/>
          <w:bCs/>
          <w:sz w:val="22"/>
          <w:szCs w:val="22"/>
          <w:lang w:eastAsia="en-US"/>
        </w:rPr>
        <w:t xml:space="preserve"> participation at all times, including during the </w:t>
      </w:r>
      <w:r w:rsidRPr="002E2B73">
        <w:rPr>
          <w:rFonts w:asciiTheme="majorBidi" w:hAnsiTheme="majorBidi" w:cstheme="majorBidi"/>
          <w:bCs/>
          <w:sz w:val="22"/>
          <w:szCs w:val="22"/>
          <w:lang w:eastAsia="en-US"/>
        </w:rPr>
        <w:t xml:space="preserve">farming </w:t>
      </w:r>
      <w:r w:rsidR="00277176" w:rsidRPr="002E2B73">
        <w:rPr>
          <w:rFonts w:asciiTheme="majorBidi" w:hAnsiTheme="majorBidi" w:cstheme="majorBidi"/>
          <w:bCs/>
          <w:sz w:val="22"/>
          <w:szCs w:val="22"/>
          <w:lang w:eastAsia="en-US"/>
        </w:rPr>
        <w:t xml:space="preserve">and harvesting </w:t>
      </w:r>
      <w:r w:rsidRPr="002E2B73">
        <w:rPr>
          <w:rFonts w:asciiTheme="majorBidi" w:hAnsiTheme="majorBidi" w:cstheme="majorBidi"/>
          <w:bCs/>
          <w:sz w:val="22"/>
          <w:szCs w:val="22"/>
          <w:lang w:eastAsia="en-US"/>
        </w:rPr>
        <w:t>season</w:t>
      </w:r>
      <w:r w:rsidR="00277176" w:rsidRPr="002E2B73">
        <w:rPr>
          <w:rFonts w:asciiTheme="majorBidi" w:hAnsiTheme="majorBidi" w:cstheme="majorBidi"/>
          <w:bCs/>
          <w:sz w:val="22"/>
          <w:szCs w:val="22"/>
          <w:lang w:eastAsia="en-US"/>
        </w:rPr>
        <w:t xml:space="preserve">s. </w:t>
      </w:r>
      <w:r w:rsidR="006175E1" w:rsidRPr="002E2B73">
        <w:rPr>
          <w:rFonts w:asciiTheme="majorBidi" w:hAnsiTheme="majorBidi" w:cstheme="majorBidi"/>
          <w:bCs/>
          <w:sz w:val="22"/>
          <w:szCs w:val="22"/>
          <w:lang w:eastAsia="en-US"/>
        </w:rPr>
        <w:t xml:space="preserve">According to </w:t>
      </w:r>
      <w:r w:rsidR="00EA2CFB" w:rsidRPr="002E2B73">
        <w:rPr>
          <w:rFonts w:asciiTheme="majorBidi" w:hAnsiTheme="majorBidi" w:cstheme="majorBidi"/>
          <w:bCs/>
          <w:sz w:val="22"/>
          <w:szCs w:val="22"/>
          <w:lang w:eastAsia="en-US"/>
        </w:rPr>
        <w:t xml:space="preserve">the </w:t>
      </w:r>
      <w:r w:rsidR="006175E1" w:rsidRPr="002E2B73">
        <w:rPr>
          <w:rFonts w:asciiTheme="majorBidi" w:hAnsiTheme="majorBidi" w:cstheme="majorBidi"/>
          <w:bCs/>
          <w:sz w:val="22"/>
          <w:szCs w:val="22"/>
          <w:lang w:eastAsia="en-US"/>
        </w:rPr>
        <w:t xml:space="preserve">monitoring data, disaggregated by age and gender, </w:t>
      </w:r>
      <w:r w:rsidR="006175E1" w:rsidRPr="002E2B73">
        <w:rPr>
          <w:rFonts w:asciiTheme="majorBidi" w:hAnsiTheme="majorBidi" w:cstheme="majorBidi"/>
          <w:sz w:val="22"/>
          <w:szCs w:val="22"/>
          <w:lang w:eastAsia="en-US"/>
        </w:rPr>
        <w:t>w</w:t>
      </w:r>
      <w:r w:rsidR="00F97A2B" w:rsidRPr="002E2B73">
        <w:rPr>
          <w:rFonts w:asciiTheme="majorBidi" w:hAnsiTheme="majorBidi" w:cstheme="majorBidi"/>
          <w:sz w:val="22"/>
          <w:szCs w:val="22"/>
          <w:lang w:eastAsia="en-US"/>
        </w:rPr>
        <w:t xml:space="preserve">omen </w:t>
      </w:r>
      <w:r w:rsidR="006175E1" w:rsidRPr="002E2B73">
        <w:rPr>
          <w:rFonts w:asciiTheme="majorBidi" w:hAnsiTheme="majorBidi" w:cstheme="majorBidi"/>
          <w:sz w:val="22"/>
          <w:szCs w:val="22"/>
          <w:lang w:eastAsia="en-US"/>
        </w:rPr>
        <w:t xml:space="preserve">have </w:t>
      </w:r>
      <w:r w:rsidR="00F97A2B" w:rsidRPr="002E2B73">
        <w:rPr>
          <w:rFonts w:asciiTheme="majorBidi" w:hAnsiTheme="majorBidi" w:cstheme="majorBidi"/>
          <w:sz w:val="22"/>
          <w:szCs w:val="22"/>
          <w:lang w:eastAsia="en-US"/>
        </w:rPr>
        <w:t>comprise</w:t>
      </w:r>
      <w:r w:rsidR="003D18A5" w:rsidRPr="002E2B73">
        <w:rPr>
          <w:rFonts w:asciiTheme="majorBidi" w:hAnsiTheme="majorBidi" w:cstheme="majorBidi"/>
          <w:sz w:val="22"/>
          <w:szCs w:val="22"/>
          <w:lang w:eastAsia="en-US"/>
        </w:rPr>
        <w:t>d 35</w:t>
      </w:r>
      <w:r w:rsidR="00F424A4" w:rsidRPr="002E2B73">
        <w:rPr>
          <w:rFonts w:asciiTheme="majorBidi" w:hAnsiTheme="majorBidi" w:cstheme="majorBidi"/>
          <w:sz w:val="22"/>
          <w:szCs w:val="22"/>
          <w:lang w:eastAsia="en-US"/>
        </w:rPr>
        <w:t xml:space="preserve"> percent</w:t>
      </w:r>
      <w:r w:rsidR="003D18A5" w:rsidRPr="002E2B73">
        <w:rPr>
          <w:rFonts w:asciiTheme="majorBidi" w:hAnsiTheme="majorBidi" w:cstheme="majorBidi"/>
          <w:sz w:val="22"/>
          <w:szCs w:val="22"/>
          <w:lang w:eastAsia="en-US"/>
        </w:rPr>
        <w:t xml:space="preserve"> of </w:t>
      </w:r>
      <w:r w:rsidR="00046C6A" w:rsidRPr="002E2B73">
        <w:rPr>
          <w:rFonts w:asciiTheme="majorBidi" w:hAnsiTheme="majorBidi" w:cstheme="majorBidi"/>
          <w:sz w:val="22"/>
          <w:szCs w:val="22"/>
          <w:lang w:eastAsia="en-US"/>
        </w:rPr>
        <w:t xml:space="preserve">all </w:t>
      </w:r>
      <w:r w:rsidR="003D18A5" w:rsidRPr="002E2B73">
        <w:rPr>
          <w:rFonts w:asciiTheme="majorBidi" w:hAnsiTheme="majorBidi" w:cstheme="majorBidi"/>
          <w:sz w:val="22"/>
          <w:szCs w:val="22"/>
          <w:lang w:eastAsia="en-US"/>
        </w:rPr>
        <w:t>participants in protection</w:t>
      </w:r>
      <w:r w:rsidR="00FC1682" w:rsidRPr="002E2B73">
        <w:rPr>
          <w:rFonts w:asciiTheme="majorBidi" w:hAnsiTheme="majorBidi" w:cstheme="majorBidi"/>
          <w:sz w:val="22"/>
          <w:szCs w:val="22"/>
          <w:lang w:eastAsia="en-US"/>
        </w:rPr>
        <w:t>-related</w:t>
      </w:r>
      <w:r w:rsidR="003D18A5" w:rsidRPr="002E2B73">
        <w:rPr>
          <w:rFonts w:asciiTheme="majorBidi" w:hAnsiTheme="majorBidi" w:cstheme="majorBidi"/>
          <w:sz w:val="22"/>
          <w:szCs w:val="22"/>
          <w:lang w:eastAsia="en-US"/>
        </w:rPr>
        <w:t xml:space="preserve"> awareness</w:t>
      </w:r>
      <w:r w:rsidR="00FC1682" w:rsidRPr="002E2B73">
        <w:rPr>
          <w:rFonts w:asciiTheme="majorBidi" w:hAnsiTheme="majorBidi" w:cstheme="majorBidi"/>
          <w:sz w:val="22"/>
          <w:szCs w:val="22"/>
          <w:lang w:eastAsia="en-US"/>
        </w:rPr>
        <w:t xml:space="preserve"> </w:t>
      </w:r>
      <w:r w:rsidR="003D18A5" w:rsidRPr="002E2B73">
        <w:rPr>
          <w:rFonts w:asciiTheme="majorBidi" w:hAnsiTheme="majorBidi" w:cstheme="majorBidi"/>
          <w:sz w:val="22"/>
          <w:szCs w:val="22"/>
          <w:lang w:eastAsia="en-US"/>
        </w:rPr>
        <w:t>raising activities</w:t>
      </w:r>
      <w:r w:rsidR="00046C6A" w:rsidRPr="002E2B73">
        <w:rPr>
          <w:rFonts w:asciiTheme="majorBidi" w:hAnsiTheme="majorBidi" w:cstheme="majorBidi"/>
          <w:sz w:val="22"/>
          <w:szCs w:val="22"/>
          <w:lang w:eastAsia="en-US"/>
        </w:rPr>
        <w:t xml:space="preserve"> conducted by the </w:t>
      </w:r>
      <w:r w:rsidR="00046C6A" w:rsidRPr="002E2B73">
        <w:rPr>
          <w:rFonts w:asciiTheme="majorBidi" w:hAnsiTheme="majorBidi" w:cstheme="majorBidi"/>
          <w:sz w:val="22"/>
          <w:szCs w:val="22"/>
          <w:lang w:eastAsia="en-US"/>
        </w:rPr>
        <w:lastRenderedPageBreak/>
        <w:t>protection networks</w:t>
      </w:r>
      <w:r w:rsidR="003D18A5" w:rsidRPr="002E2B73">
        <w:rPr>
          <w:rFonts w:asciiTheme="majorBidi" w:hAnsiTheme="majorBidi" w:cstheme="majorBidi"/>
          <w:sz w:val="22"/>
          <w:szCs w:val="22"/>
          <w:lang w:eastAsia="en-US"/>
        </w:rPr>
        <w:t xml:space="preserve">, </w:t>
      </w:r>
      <w:r w:rsidR="003D18A5" w:rsidRPr="002E2B73">
        <w:rPr>
          <w:rFonts w:asciiTheme="majorBidi" w:hAnsiTheme="majorBidi" w:cstheme="majorBidi"/>
          <w:bCs/>
          <w:sz w:val="22"/>
          <w:szCs w:val="22"/>
        </w:rPr>
        <w:t>26</w:t>
      </w:r>
      <w:r w:rsidR="00313F35" w:rsidRPr="002E2B73">
        <w:rPr>
          <w:rFonts w:asciiTheme="majorBidi" w:hAnsiTheme="majorBidi" w:cstheme="majorBidi"/>
          <w:bCs/>
          <w:sz w:val="22"/>
          <w:szCs w:val="22"/>
        </w:rPr>
        <w:t xml:space="preserve"> percent</w:t>
      </w:r>
      <w:r w:rsidR="003D18A5" w:rsidRPr="002E2B73">
        <w:rPr>
          <w:rFonts w:asciiTheme="majorBidi" w:hAnsiTheme="majorBidi" w:cstheme="majorBidi"/>
          <w:bCs/>
          <w:sz w:val="22"/>
          <w:szCs w:val="22"/>
        </w:rPr>
        <w:t xml:space="preserve"> of all persons identified as </w:t>
      </w:r>
      <w:r w:rsidR="003D18A5" w:rsidRPr="00C83143">
        <w:rPr>
          <w:rFonts w:asciiTheme="majorBidi" w:hAnsiTheme="majorBidi" w:cstheme="majorBidi"/>
          <w:bCs/>
          <w:sz w:val="22"/>
          <w:szCs w:val="22"/>
        </w:rPr>
        <w:t xml:space="preserve">persons with specific protection needs, and </w:t>
      </w:r>
      <w:r w:rsidR="003D18A5" w:rsidRPr="00C83143">
        <w:rPr>
          <w:rFonts w:asciiTheme="majorBidi" w:hAnsiTheme="majorBidi" w:cstheme="majorBidi"/>
          <w:sz w:val="22"/>
          <w:szCs w:val="22"/>
          <w:lang w:eastAsia="en-US"/>
        </w:rPr>
        <w:t>17</w:t>
      </w:r>
      <w:r w:rsidR="00313F35" w:rsidRPr="00C83143">
        <w:rPr>
          <w:rFonts w:asciiTheme="majorBidi" w:hAnsiTheme="majorBidi" w:cstheme="majorBidi"/>
          <w:sz w:val="22"/>
          <w:szCs w:val="22"/>
          <w:lang w:eastAsia="en-US"/>
        </w:rPr>
        <w:t xml:space="preserve"> per</w:t>
      </w:r>
      <w:r w:rsidR="00563B0C" w:rsidRPr="00C83143">
        <w:rPr>
          <w:rFonts w:asciiTheme="majorBidi" w:hAnsiTheme="majorBidi" w:cstheme="majorBidi"/>
          <w:sz w:val="22"/>
          <w:szCs w:val="22"/>
          <w:lang w:eastAsia="en-US"/>
        </w:rPr>
        <w:t>cent</w:t>
      </w:r>
      <w:r w:rsidR="003D18A5" w:rsidRPr="00C83143">
        <w:rPr>
          <w:rFonts w:asciiTheme="majorBidi" w:hAnsiTheme="majorBidi" w:cstheme="majorBidi"/>
          <w:sz w:val="22"/>
          <w:szCs w:val="22"/>
          <w:lang w:eastAsia="en-US"/>
        </w:rPr>
        <w:t xml:space="preserve"> of </w:t>
      </w:r>
      <w:r w:rsidR="00046C6A" w:rsidRPr="00C83143">
        <w:rPr>
          <w:rFonts w:asciiTheme="majorBidi" w:hAnsiTheme="majorBidi" w:cstheme="majorBidi"/>
          <w:sz w:val="22"/>
          <w:szCs w:val="22"/>
          <w:lang w:eastAsia="en-US"/>
        </w:rPr>
        <w:t xml:space="preserve">all </w:t>
      </w:r>
      <w:r w:rsidR="003D18A5" w:rsidRPr="00C83143">
        <w:rPr>
          <w:rFonts w:asciiTheme="majorBidi" w:hAnsiTheme="majorBidi" w:cstheme="majorBidi"/>
          <w:sz w:val="22"/>
          <w:szCs w:val="22"/>
          <w:lang w:eastAsia="en-US"/>
        </w:rPr>
        <w:t xml:space="preserve">community-based protection </w:t>
      </w:r>
      <w:r w:rsidR="00046C6A" w:rsidRPr="00C83143">
        <w:rPr>
          <w:rFonts w:asciiTheme="majorBidi" w:hAnsiTheme="majorBidi" w:cstheme="majorBidi"/>
          <w:sz w:val="22"/>
          <w:szCs w:val="22"/>
          <w:lang w:eastAsia="en-US"/>
        </w:rPr>
        <w:t>committee</w:t>
      </w:r>
      <w:r w:rsidR="003D18A5" w:rsidRPr="00C83143">
        <w:rPr>
          <w:rFonts w:asciiTheme="majorBidi" w:hAnsiTheme="majorBidi" w:cstheme="majorBidi"/>
          <w:sz w:val="22"/>
          <w:szCs w:val="22"/>
          <w:lang w:eastAsia="en-US"/>
        </w:rPr>
        <w:t xml:space="preserve"> </w:t>
      </w:r>
      <w:r w:rsidR="00810D6C" w:rsidRPr="00C83143">
        <w:rPr>
          <w:rFonts w:asciiTheme="majorBidi" w:hAnsiTheme="majorBidi" w:cstheme="majorBidi"/>
          <w:sz w:val="22"/>
          <w:szCs w:val="22"/>
          <w:lang w:eastAsia="en-US"/>
        </w:rPr>
        <w:t>members</w:t>
      </w:r>
      <w:r w:rsidR="00C83143" w:rsidRPr="00C83143">
        <w:rPr>
          <w:rFonts w:asciiTheme="majorBidi" w:hAnsiTheme="majorBidi" w:cstheme="majorBidi"/>
          <w:sz w:val="22"/>
          <w:szCs w:val="22"/>
          <w:lang w:eastAsia="en-US"/>
        </w:rPr>
        <w:t xml:space="preserve"> created</w:t>
      </w:r>
      <w:r w:rsidR="00810D6C" w:rsidRPr="00C83143">
        <w:rPr>
          <w:rFonts w:asciiTheme="majorBidi" w:hAnsiTheme="majorBidi" w:cstheme="majorBidi"/>
          <w:sz w:val="22"/>
          <w:szCs w:val="22"/>
          <w:lang w:eastAsia="en-US"/>
        </w:rPr>
        <w:t xml:space="preserve"> in Jebe</w:t>
      </w:r>
      <w:r w:rsidR="00F97A2B" w:rsidRPr="00C83143">
        <w:rPr>
          <w:rFonts w:asciiTheme="majorBidi" w:hAnsiTheme="majorBidi" w:cstheme="majorBidi"/>
          <w:sz w:val="22"/>
          <w:szCs w:val="22"/>
          <w:lang w:eastAsia="en-US"/>
        </w:rPr>
        <w:t xml:space="preserve">l </w:t>
      </w:r>
      <w:r w:rsidR="004B1F82" w:rsidRPr="00C83143">
        <w:rPr>
          <w:rFonts w:asciiTheme="majorBidi" w:hAnsiTheme="majorBidi" w:cstheme="majorBidi"/>
          <w:sz w:val="22"/>
          <w:szCs w:val="22"/>
          <w:lang w:eastAsia="en-US"/>
        </w:rPr>
        <w:t>M</w:t>
      </w:r>
      <w:r w:rsidR="00F97A2B" w:rsidRPr="00C83143">
        <w:rPr>
          <w:rFonts w:asciiTheme="majorBidi" w:hAnsiTheme="majorBidi" w:cstheme="majorBidi"/>
          <w:sz w:val="22"/>
          <w:szCs w:val="22"/>
          <w:lang w:eastAsia="en-US"/>
        </w:rPr>
        <w:t>oon</w:t>
      </w:r>
      <w:r w:rsidR="00C83143" w:rsidRPr="00C83143">
        <w:rPr>
          <w:rFonts w:asciiTheme="majorBidi" w:hAnsiTheme="majorBidi" w:cstheme="majorBidi"/>
          <w:sz w:val="22"/>
          <w:szCs w:val="22"/>
          <w:lang w:eastAsia="en-US"/>
        </w:rPr>
        <w:t xml:space="preserve"> in 2020</w:t>
      </w:r>
      <w:r w:rsidR="00F97A2B" w:rsidRPr="00C83143">
        <w:rPr>
          <w:rFonts w:asciiTheme="majorBidi" w:hAnsiTheme="majorBidi" w:cstheme="majorBidi"/>
          <w:sz w:val="22"/>
          <w:szCs w:val="22"/>
          <w:lang w:eastAsia="en-US"/>
        </w:rPr>
        <w:t xml:space="preserve"> </w:t>
      </w:r>
      <w:r w:rsidR="00810D6C" w:rsidRPr="00C83143">
        <w:rPr>
          <w:rFonts w:asciiTheme="majorBidi" w:hAnsiTheme="majorBidi" w:cstheme="majorBidi"/>
          <w:sz w:val="22"/>
          <w:szCs w:val="22"/>
          <w:lang w:eastAsia="en-US"/>
        </w:rPr>
        <w:t>(</w:t>
      </w:r>
      <w:r w:rsidR="00810D6C" w:rsidRPr="00C83143">
        <w:rPr>
          <w:rFonts w:asciiTheme="majorBidi" w:hAnsiTheme="majorBidi" w:cstheme="majorBidi"/>
          <w:bCs/>
          <w:sz w:val="22"/>
          <w:szCs w:val="22"/>
        </w:rPr>
        <w:t>i</w:t>
      </w:r>
      <w:r w:rsidR="00810D6C" w:rsidRPr="002E2B73">
        <w:rPr>
          <w:rFonts w:asciiTheme="majorBidi" w:hAnsiTheme="majorBidi" w:cstheme="majorBidi"/>
          <w:bCs/>
          <w:sz w:val="22"/>
          <w:szCs w:val="22"/>
        </w:rPr>
        <w:t>.e. an</w:t>
      </w:r>
      <w:r w:rsidR="00F97A2B" w:rsidRPr="002E2B73">
        <w:rPr>
          <w:rFonts w:asciiTheme="majorBidi" w:hAnsiTheme="majorBidi" w:cstheme="majorBidi"/>
          <w:bCs/>
          <w:sz w:val="22"/>
          <w:szCs w:val="22"/>
        </w:rPr>
        <w:t xml:space="preserve"> average</w:t>
      </w:r>
      <w:r w:rsidR="003D18A5" w:rsidRPr="002E2B73">
        <w:rPr>
          <w:rFonts w:asciiTheme="majorBidi" w:hAnsiTheme="majorBidi" w:cstheme="majorBidi"/>
          <w:bCs/>
          <w:sz w:val="22"/>
          <w:szCs w:val="22"/>
        </w:rPr>
        <w:t xml:space="preserve"> </w:t>
      </w:r>
      <w:r w:rsidR="00F97A2B" w:rsidRPr="002E2B73">
        <w:rPr>
          <w:rFonts w:asciiTheme="majorBidi" w:hAnsiTheme="majorBidi" w:cstheme="majorBidi"/>
          <w:bCs/>
          <w:sz w:val="22"/>
          <w:szCs w:val="22"/>
        </w:rPr>
        <w:t xml:space="preserve">of </w:t>
      </w:r>
      <w:r w:rsidR="004B1F82" w:rsidRPr="002E2B73">
        <w:rPr>
          <w:rFonts w:asciiTheme="majorBidi" w:hAnsiTheme="majorBidi" w:cstheme="majorBidi"/>
          <w:bCs/>
          <w:sz w:val="22"/>
          <w:szCs w:val="22"/>
        </w:rPr>
        <w:t>three</w:t>
      </w:r>
      <w:r w:rsidR="00F97A2B" w:rsidRPr="002E2B73">
        <w:rPr>
          <w:rFonts w:asciiTheme="majorBidi" w:hAnsiTheme="majorBidi" w:cstheme="majorBidi"/>
          <w:bCs/>
          <w:sz w:val="22"/>
          <w:szCs w:val="22"/>
        </w:rPr>
        <w:t xml:space="preserve"> </w:t>
      </w:r>
      <w:r w:rsidR="003D18A5" w:rsidRPr="002E2B73">
        <w:rPr>
          <w:rFonts w:asciiTheme="majorBidi" w:hAnsiTheme="majorBidi" w:cstheme="majorBidi"/>
          <w:bCs/>
          <w:sz w:val="22"/>
          <w:szCs w:val="22"/>
        </w:rPr>
        <w:t xml:space="preserve">women </w:t>
      </w:r>
      <w:r w:rsidR="00F97A2B" w:rsidRPr="002E2B73">
        <w:rPr>
          <w:rFonts w:asciiTheme="majorBidi" w:hAnsiTheme="majorBidi" w:cstheme="majorBidi"/>
          <w:bCs/>
          <w:sz w:val="22"/>
          <w:szCs w:val="22"/>
        </w:rPr>
        <w:t>per committee</w:t>
      </w:r>
      <w:r w:rsidR="003C0537" w:rsidRPr="002E2B73">
        <w:rPr>
          <w:rFonts w:asciiTheme="majorBidi" w:hAnsiTheme="majorBidi" w:cstheme="majorBidi"/>
          <w:bCs/>
          <w:sz w:val="22"/>
          <w:szCs w:val="22"/>
        </w:rPr>
        <w:t>).</w:t>
      </w:r>
      <w:r w:rsidR="00EA7D9A" w:rsidRPr="002E2B73">
        <w:rPr>
          <w:rFonts w:asciiTheme="majorBidi" w:hAnsiTheme="majorBidi" w:cstheme="majorBidi"/>
          <w:bCs/>
          <w:sz w:val="22"/>
          <w:szCs w:val="22"/>
        </w:rPr>
        <w:t xml:space="preserve"> Youth participation </w:t>
      </w:r>
      <w:r w:rsidR="00733DB8" w:rsidRPr="002E2B73">
        <w:rPr>
          <w:rFonts w:asciiTheme="majorBidi" w:hAnsiTheme="majorBidi" w:cstheme="majorBidi"/>
          <w:bCs/>
          <w:sz w:val="22"/>
          <w:szCs w:val="22"/>
        </w:rPr>
        <w:t>remain</w:t>
      </w:r>
      <w:r w:rsidR="00261072" w:rsidRPr="002E2B73">
        <w:rPr>
          <w:rFonts w:asciiTheme="majorBidi" w:hAnsiTheme="majorBidi" w:cstheme="majorBidi"/>
          <w:bCs/>
          <w:sz w:val="22"/>
          <w:szCs w:val="22"/>
        </w:rPr>
        <w:t xml:space="preserve">s </w:t>
      </w:r>
      <w:r w:rsidR="00046C6A" w:rsidRPr="002E2B73">
        <w:rPr>
          <w:rFonts w:asciiTheme="majorBidi" w:hAnsiTheme="majorBidi" w:cstheme="majorBidi"/>
          <w:bCs/>
          <w:sz w:val="22"/>
          <w:szCs w:val="22"/>
        </w:rPr>
        <w:t>relatively</w:t>
      </w:r>
      <w:r w:rsidR="00EA7D9A" w:rsidRPr="002E2B73">
        <w:rPr>
          <w:rFonts w:asciiTheme="majorBidi" w:hAnsiTheme="majorBidi" w:cstheme="majorBidi"/>
          <w:bCs/>
          <w:sz w:val="22"/>
          <w:szCs w:val="22"/>
        </w:rPr>
        <w:t xml:space="preserve"> low</w:t>
      </w:r>
      <w:r w:rsidR="00733DB8" w:rsidRPr="002E2B73">
        <w:rPr>
          <w:rFonts w:asciiTheme="majorBidi" w:hAnsiTheme="majorBidi" w:cstheme="majorBidi"/>
          <w:bCs/>
          <w:sz w:val="22"/>
          <w:szCs w:val="22"/>
        </w:rPr>
        <w:t xml:space="preserve"> </w:t>
      </w:r>
      <w:r w:rsidR="00EA7D9A" w:rsidRPr="002E2B73">
        <w:rPr>
          <w:rFonts w:asciiTheme="majorBidi" w:hAnsiTheme="majorBidi" w:cstheme="majorBidi"/>
          <w:bCs/>
          <w:sz w:val="22"/>
          <w:szCs w:val="22"/>
        </w:rPr>
        <w:t xml:space="preserve">given their </w:t>
      </w:r>
      <w:r w:rsidR="0013777F" w:rsidRPr="002E2B73">
        <w:rPr>
          <w:rFonts w:asciiTheme="majorBidi" w:hAnsiTheme="majorBidi" w:cstheme="majorBidi"/>
          <w:bCs/>
          <w:sz w:val="22"/>
          <w:szCs w:val="22"/>
        </w:rPr>
        <w:t xml:space="preserve">reluctance to engage with the older </w:t>
      </w:r>
      <w:r w:rsidR="00C310B0" w:rsidRPr="002E2B73">
        <w:rPr>
          <w:rFonts w:asciiTheme="majorBidi" w:hAnsiTheme="majorBidi" w:cstheme="majorBidi"/>
          <w:bCs/>
          <w:sz w:val="22"/>
          <w:szCs w:val="22"/>
        </w:rPr>
        <w:t>local leadership</w:t>
      </w:r>
      <w:r w:rsidR="00563B0C" w:rsidRPr="002E2B73">
        <w:rPr>
          <w:rFonts w:asciiTheme="majorBidi" w:hAnsiTheme="majorBidi" w:cstheme="majorBidi"/>
          <w:bCs/>
          <w:sz w:val="22"/>
          <w:szCs w:val="22"/>
        </w:rPr>
        <w:t>.</w:t>
      </w:r>
      <w:r w:rsidR="00733DB8" w:rsidRPr="002E2B73">
        <w:rPr>
          <w:rFonts w:asciiTheme="majorBidi" w:hAnsiTheme="majorBidi" w:cstheme="majorBidi"/>
          <w:bCs/>
          <w:sz w:val="22"/>
          <w:szCs w:val="22"/>
        </w:rPr>
        <w:t xml:space="preserve"> </w:t>
      </w:r>
      <w:r w:rsidR="00563B0C" w:rsidRPr="002E2B73">
        <w:rPr>
          <w:rFonts w:asciiTheme="majorBidi" w:hAnsiTheme="majorBidi" w:cstheme="majorBidi"/>
          <w:bCs/>
          <w:sz w:val="22"/>
          <w:szCs w:val="22"/>
        </w:rPr>
        <w:t>D</w:t>
      </w:r>
      <w:r w:rsidR="00733DB8" w:rsidRPr="002E2B73">
        <w:rPr>
          <w:rFonts w:asciiTheme="majorBidi" w:hAnsiTheme="majorBidi" w:cstheme="majorBidi"/>
          <w:bCs/>
          <w:sz w:val="22"/>
          <w:szCs w:val="22"/>
        </w:rPr>
        <w:t xml:space="preserve">iscussions </w:t>
      </w:r>
      <w:r w:rsidR="00563B0C" w:rsidRPr="002E2B73">
        <w:rPr>
          <w:rFonts w:asciiTheme="majorBidi" w:hAnsiTheme="majorBidi" w:cstheme="majorBidi"/>
          <w:bCs/>
          <w:sz w:val="22"/>
          <w:szCs w:val="22"/>
        </w:rPr>
        <w:t xml:space="preserve">with youth </w:t>
      </w:r>
      <w:r w:rsidR="00733DB8" w:rsidRPr="002E2B73">
        <w:rPr>
          <w:rFonts w:asciiTheme="majorBidi" w:hAnsiTheme="majorBidi" w:cstheme="majorBidi"/>
          <w:bCs/>
          <w:sz w:val="22"/>
          <w:szCs w:val="22"/>
        </w:rPr>
        <w:t>are</w:t>
      </w:r>
      <w:r w:rsidR="00046C6A" w:rsidRPr="002E2B73">
        <w:rPr>
          <w:rFonts w:asciiTheme="majorBidi" w:hAnsiTheme="majorBidi" w:cstheme="majorBidi"/>
          <w:bCs/>
          <w:sz w:val="22"/>
          <w:szCs w:val="22"/>
        </w:rPr>
        <w:t xml:space="preserve"> </w:t>
      </w:r>
      <w:r w:rsidR="00563B0C" w:rsidRPr="002E2B73">
        <w:rPr>
          <w:rFonts w:asciiTheme="majorBidi" w:hAnsiTheme="majorBidi" w:cstheme="majorBidi"/>
          <w:bCs/>
          <w:sz w:val="22"/>
          <w:szCs w:val="22"/>
        </w:rPr>
        <w:t xml:space="preserve">therefore </w:t>
      </w:r>
      <w:r w:rsidR="00046C6A" w:rsidRPr="002E2B73">
        <w:rPr>
          <w:rFonts w:asciiTheme="majorBidi" w:hAnsiTheme="majorBidi" w:cstheme="majorBidi"/>
          <w:bCs/>
          <w:sz w:val="22"/>
          <w:szCs w:val="22"/>
        </w:rPr>
        <w:t>being</w:t>
      </w:r>
      <w:r w:rsidR="00733DB8" w:rsidRPr="002E2B73">
        <w:rPr>
          <w:rFonts w:asciiTheme="majorBidi" w:hAnsiTheme="majorBidi" w:cstheme="majorBidi"/>
          <w:bCs/>
          <w:sz w:val="22"/>
          <w:szCs w:val="22"/>
        </w:rPr>
        <w:t xml:space="preserve"> held </w:t>
      </w:r>
      <w:r w:rsidR="003D40F8" w:rsidRPr="002E2B73">
        <w:rPr>
          <w:rFonts w:asciiTheme="majorBidi" w:hAnsiTheme="majorBidi" w:cstheme="majorBidi"/>
          <w:bCs/>
          <w:sz w:val="22"/>
          <w:szCs w:val="22"/>
        </w:rPr>
        <w:t>facilitate their participation</w:t>
      </w:r>
      <w:r w:rsidR="00733DB8" w:rsidRPr="002E2B73">
        <w:rPr>
          <w:rFonts w:asciiTheme="majorBidi" w:hAnsiTheme="majorBidi" w:cstheme="majorBidi"/>
          <w:bCs/>
          <w:sz w:val="22"/>
          <w:szCs w:val="22"/>
        </w:rPr>
        <w:t xml:space="preserve">. </w:t>
      </w:r>
      <w:r w:rsidR="00C310B0" w:rsidRPr="002E2B73">
        <w:rPr>
          <w:rFonts w:asciiTheme="majorBidi" w:hAnsiTheme="majorBidi" w:cstheme="majorBidi"/>
          <w:bCs/>
          <w:sz w:val="22"/>
          <w:szCs w:val="22"/>
        </w:rPr>
        <w:t>Overall, there is</w:t>
      </w:r>
      <w:r w:rsidR="00810D6C" w:rsidRPr="002E2B73">
        <w:rPr>
          <w:rFonts w:asciiTheme="majorBidi" w:hAnsiTheme="majorBidi" w:cstheme="majorBidi"/>
          <w:bCs/>
          <w:sz w:val="22"/>
          <w:szCs w:val="22"/>
        </w:rPr>
        <w:t xml:space="preserve"> a </w:t>
      </w:r>
      <w:r w:rsidR="00C310B0" w:rsidRPr="002E2B73">
        <w:rPr>
          <w:rFonts w:asciiTheme="majorBidi" w:hAnsiTheme="majorBidi" w:cstheme="majorBidi"/>
          <w:bCs/>
          <w:sz w:val="22"/>
          <w:szCs w:val="22"/>
        </w:rPr>
        <w:t xml:space="preserve">significant improvement in participation rates </w:t>
      </w:r>
      <w:r w:rsidR="00810D6C" w:rsidRPr="002E2B73">
        <w:rPr>
          <w:rFonts w:asciiTheme="majorBidi" w:hAnsiTheme="majorBidi" w:cstheme="majorBidi"/>
          <w:bCs/>
          <w:sz w:val="22"/>
          <w:szCs w:val="22"/>
        </w:rPr>
        <w:t xml:space="preserve">compared to the established </w:t>
      </w:r>
      <w:r w:rsidR="00C310B0" w:rsidRPr="002E2B73">
        <w:rPr>
          <w:rFonts w:asciiTheme="majorBidi" w:hAnsiTheme="majorBidi" w:cstheme="majorBidi"/>
          <w:bCs/>
          <w:sz w:val="22"/>
          <w:szCs w:val="22"/>
        </w:rPr>
        <w:t xml:space="preserve">youth </w:t>
      </w:r>
      <w:r w:rsidR="00810D6C" w:rsidRPr="002E2B73">
        <w:rPr>
          <w:rFonts w:asciiTheme="majorBidi" w:hAnsiTheme="majorBidi" w:cstheme="majorBidi"/>
          <w:bCs/>
          <w:sz w:val="22"/>
          <w:szCs w:val="22"/>
        </w:rPr>
        <w:t xml:space="preserve">female participation </w:t>
      </w:r>
      <w:r w:rsidR="00C310B0" w:rsidRPr="002E2B73">
        <w:rPr>
          <w:rFonts w:asciiTheme="majorBidi" w:hAnsiTheme="majorBidi" w:cstheme="majorBidi"/>
          <w:bCs/>
          <w:sz w:val="22"/>
          <w:szCs w:val="22"/>
        </w:rPr>
        <w:t>targets</w:t>
      </w:r>
      <w:r w:rsidR="00810D6C" w:rsidRPr="002E2B73">
        <w:rPr>
          <w:rFonts w:asciiTheme="majorBidi" w:hAnsiTheme="majorBidi" w:cstheme="majorBidi"/>
          <w:bCs/>
          <w:sz w:val="22"/>
          <w:szCs w:val="22"/>
        </w:rPr>
        <w:t xml:space="preserve"> of 10</w:t>
      </w:r>
      <w:r w:rsidR="00563B0C" w:rsidRPr="002E2B73">
        <w:rPr>
          <w:rFonts w:asciiTheme="majorBidi" w:hAnsiTheme="majorBidi" w:cstheme="majorBidi"/>
          <w:bCs/>
          <w:sz w:val="22"/>
          <w:szCs w:val="22"/>
        </w:rPr>
        <w:t xml:space="preserve"> to </w:t>
      </w:r>
      <w:r w:rsidR="00810D6C" w:rsidRPr="002E2B73">
        <w:rPr>
          <w:rFonts w:asciiTheme="majorBidi" w:hAnsiTheme="majorBidi" w:cstheme="majorBidi"/>
          <w:bCs/>
          <w:sz w:val="22"/>
          <w:szCs w:val="22"/>
        </w:rPr>
        <w:t>15</w:t>
      </w:r>
      <w:r w:rsidR="00563B0C" w:rsidRPr="002E2B73">
        <w:rPr>
          <w:rFonts w:asciiTheme="majorBidi" w:hAnsiTheme="majorBidi" w:cstheme="majorBidi"/>
          <w:bCs/>
          <w:sz w:val="22"/>
          <w:szCs w:val="22"/>
        </w:rPr>
        <w:t xml:space="preserve"> percent</w:t>
      </w:r>
      <w:r w:rsidR="00810D6C" w:rsidRPr="002E2B73">
        <w:rPr>
          <w:rFonts w:asciiTheme="majorBidi" w:hAnsiTheme="majorBidi" w:cstheme="majorBidi"/>
          <w:bCs/>
          <w:sz w:val="22"/>
          <w:szCs w:val="22"/>
        </w:rPr>
        <w:t xml:space="preserve"> under </w:t>
      </w:r>
      <w:r w:rsidR="00D67E96" w:rsidRPr="002E2B73">
        <w:rPr>
          <w:rFonts w:asciiTheme="majorBidi" w:hAnsiTheme="majorBidi" w:cstheme="majorBidi"/>
          <w:bCs/>
          <w:sz w:val="22"/>
          <w:szCs w:val="22"/>
        </w:rPr>
        <w:t>O</w:t>
      </w:r>
      <w:r w:rsidR="00810D6C" w:rsidRPr="002E2B73">
        <w:rPr>
          <w:rFonts w:asciiTheme="majorBidi" w:hAnsiTheme="majorBidi" w:cstheme="majorBidi"/>
          <w:bCs/>
          <w:sz w:val="22"/>
          <w:szCs w:val="22"/>
        </w:rPr>
        <w:t>utcomes</w:t>
      </w:r>
      <w:r w:rsidR="00046C6A" w:rsidRPr="002E2B73">
        <w:rPr>
          <w:rFonts w:asciiTheme="majorBidi" w:hAnsiTheme="majorBidi" w:cstheme="majorBidi"/>
          <w:bCs/>
          <w:sz w:val="22"/>
          <w:szCs w:val="22"/>
        </w:rPr>
        <w:t xml:space="preserve"> 1 and</w:t>
      </w:r>
      <w:r w:rsidR="003C0537" w:rsidRPr="002E2B73">
        <w:rPr>
          <w:rFonts w:asciiTheme="majorBidi" w:hAnsiTheme="majorBidi" w:cstheme="majorBidi"/>
          <w:bCs/>
          <w:sz w:val="22"/>
          <w:szCs w:val="22"/>
        </w:rPr>
        <w:t xml:space="preserve"> 2</w:t>
      </w:r>
      <w:r w:rsidR="00810D6C" w:rsidRPr="002E2B73">
        <w:rPr>
          <w:rFonts w:asciiTheme="majorBidi" w:hAnsiTheme="majorBidi" w:cstheme="majorBidi"/>
          <w:bCs/>
          <w:sz w:val="22"/>
          <w:szCs w:val="22"/>
        </w:rPr>
        <w:t xml:space="preserve">, or </w:t>
      </w:r>
      <w:r w:rsidR="003C0537" w:rsidRPr="002E2B73">
        <w:rPr>
          <w:rFonts w:asciiTheme="majorBidi" w:hAnsiTheme="majorBidi" w:cstheme="majorBidi"/>
          <w:bCs/>
          <w:sz w:val="22"/>
          <w:szCs w:val="22"/>
        </w:rPr>
        <w:t xml:space="preserve">in comparison to the </w:t>
      </w:r>
      <w:r w:rsidR="00810D6C" w:rsidRPr="002E2B73">
        <w:rPr>
          <w:rFonts w:asciiTheme="majorBidi" w:hAnsiTheme="majorBidi" w:cstheme="majorBidi"/>
          <w:bCs/>
          <w:sz w:val="22"/>
          <w:szCs w:val="22"/>
        </w:rPr>
        <w:t xml:space="preserve">social prohibition </w:t>
      </w:r>
      <w:r w:rsidR="00085619" w:rsidRPr="002E2B73">
        <w:rPr>
          <w:rFonts w:asciiTheme="majorBidi" w:hAnsiTheme="majorBidi" w:cstheme="majorBidi"/>
          <w:bCs/>
          <w:sz w:val="22"/>
          <w:szCs w:val="22"/>
        </w:rPr>
        <w:t xml:space="preserve">or discouragement </w:t>
      </w:r>
      <w:r w:rsidR="00810D6C" w:rsidRPr="002E2B73">
        <w:rPr>
          <w:rFonts w:asciiTheme="majorBidi" w:hAnsiTheme="majorBidi" w:cstheme="majorBidi"/>
          <w:bCs/>
          <w:sz w:val="22"/>
          <w:szCs w:val="22"/>
        </w:rPr>
        <w:t xml:space="preserve">of female participation in community structures and activities. </w:t>
      </w:r>
    </w:p>
    <w:p w14:paraId="112F8729" w14:textId="77777777" w:rsidR="00997347" w:rsidRPr="002E2B73" w:rsidRDefault="00206D45" w:rsidP="0032589D">
      <w:pPr>
        <w:pStyle w:val="Heading2"/>
        <w:rPr>
          <w:i w:val="0"/>
          <w:iCs w:val="0"/>
          <w:sz w:val="24"/>
          <w:szCs w:val="24"/>
          <w:u w:val="single"/>
          <w:lang w:val="en-GB"/>
        </w:rPr>
      </w:pPr>
      <w:r w:rsidRPr="002E2B73">
        <w:rPr>
          <w:i w:val="0"/>
          <w:iCs w:val="0"/>
          <w:sz w:val="24"/>
          <w:szCs w:val="24"/>
          <w:u w:val="single"/>
          <w:lang w:val="en-GB"/>
        </w:rPr>
        <w:t xml:space="preserve">PART III: CROSS-CUTTING ISSUES </w:t>
      </w:r>
    </w:p>
    <w:p w14:paraId="112F872A" w14:textId="77777777" w:rsidR="00997347" w:rsidRPr="00A4019D" w:rsidRDefault="00997347" w:rsidP="00997347">
      <w:pPr>
        <w:rPr>
          <w:rFonts w:asciiTheme="majorBidi" w:hAnsiTheme="majorBidi" w:cstheme="majorBidi"/>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90"/>
      </w:tblGrid>
      <w:tr w:rsidR="00997347" w:rsidRPr="00A4019D" w14:paraId="112F8738" w14:textId="77777777" w:rsidTr="00D00567">
        <w:tc>
          <w:tcPr>
            <w:tcW w:w="2070" w:type="dxa"/>
            <w:shd w:val="clear" w:color="auto" w:fill="auto"/>
          </w:tcPr>
          <w:p w14:paraId="112F872B" w14:textId="77777777" w:rsidR="00177BA3" w:rsidRPr="005131CB" w:rsidRDefault="003D4CD7" w:rsidP="00234A5E">
            <w:pPr>
              <w:rPr>
                <w:rFonts w:asciiTheme="majorBidi" w:hAnsiTheme="majorBidi" w:cstheme="majorBidi"/>
                <w:sz w:val="22"/>
                <w:szCs w:val="22"/>
              </w:rPr>
            </w:pPr>
            <w:r w:rsidRPr="005131CB">
              <w:rPr>
                <w:rFonts w:asciiTheme="majorBidi" w:hAnsiTheme="majorBidi" w:cstheme="majorBidi"/>
                <w:b/>
                <w:bCs/>
                <w:sz w:val="22"/>
                <w:szCs w:val="22"/>
                <w:u w:val="single"/>
              </w:rPr>
              <w:t>M</w:t>
            </w:r>
            <w:r w:rsidR="006C1819" w:rsidRPr="005131CB">
              <w:rPr>
                <w:rFonts w:asciiTheme="majorBidi" w:hAnsiTheme="majorBidi" w:cstheme="majorBidi"/>
                <w:b/>
                <w:bCs/>
                <w:sz w:val="22"/>
                <w:szCs w:val="22"/>
                <w:u w:val="single"/>
              </w:rPr>
              <w:t>onitoring</w:t>
            </w:r>
            <w:r w:rsidR="00513612" w:rsidRPr="005131CB">
              <w:rPr>
                <w:rFonts w:asciiTheme="majorBidi" w:hAnsiTheme="majorBidi" w:cstheme="majorBidi"/>
                <w:b/>
                <w:bCs/>
                <w:sz w:val="22"/>
                <w:szCs w:val="22"/>
              </w:rPr>
              <w:t xml:space="preserve">: </w:t>
            </w:r>
            <w:r w:rsidR="007118F5" w:rsidRPr="005131CB">
              <w:rPr>
                <w:rFonts w:asciiTheme="majorBidi" w:hAnsiTheme="majorBidi" w:cstheme="majorBidi"/>
                <w:sz w:val="22"/>
                <w:szCs w:val="22"/>
              </w:rPr>
              <w:t>Please list monitoring activities undertaken in the reporting period (</w:t>
            </w:r>
            <w:r w:rsidR="009D7603" w:rsidRPr="005131CB">
              <w:rPr>
                <w:rFonts w:asciiTheme="majorBidi" w:hAnsiTheme="majorBidi" w:cstheme="majorBidi"/>
                <w:sz w:val="22"/>
                <w:szCs w:val="22"/>
              </w:rPr>
              <w:t>1000-character</w:t>
            </w:r>
            <w:r w:rsidR="007118F5" w:rsidRPr="005131CB">
              <w:rPr>
                <w:rFonts w:asciiTheme="majorBidi" w:hAnsiTheme="majorBidi" w:cstheme="majorBidi"/>
                <w:sz w:val="22"/>
                <w:szCs w:val="22"/>
              </w:rPr>
              <w:t xml:space="preserve"> limit)</w:t>
            </w:r>
            <w:r w:rsidR="00980D00" w:rsidRPr="005131CB">
              <w:rPr>
                <w:rFonts w:asciiTheme="majorBidi" w:hAnsiTheme="majorBidi" w:cstheme="majorBidi"/>
                <w:sz w:val="22"/>
                <w:szCs w:val="22"/>
              </w:rPr>
              <w:t>.</w:t>
            </w:r>
          </w:p>
          <w:p w14:paraId="112F872D" w14:textId="77777777" w:rsidR="007118F5" w:rsidRPr="005131CB" w:rsidRDefault="007118F5" w:rsidP="00234A5E">
            <w:pPr>
              <w:rPr>
                <w:rFonts w:asciiTheme="majorBidi" w:hAnsiTheme="majorBidi" w:cstheme="majorBidi"/>
                <w:sz w:val="22"/>
                <w:szCs w:val="22"/>
              </w:rPr>
            </w:pPr>
          </w:p>
        </w:tc>
        <w:tc>
          <w:tcPr>
            <w:tcW w:w="7290" w:type="dxa"/>
            <w:shd w:val="clear" w:color="auto" w:fill="auto"/>
          </w:tcPr>
          <w:p w14:paraId="112F872E" w14:textId="2E90489F" w:rsidR="00997347" w:rsidRPr="005131CB" w:rsidRDefault="007118F5" w:rsidP="00AD73D3">
            <w:pPr>
              <w:rPr>
                <w:rFonts w:asciiTheme="majorBidi" w:hAnsiTheme="majorBidi" w:cstheme="majorBidi"/>
                <w:sz w:val="22"/>
                <w:szCs w:val="22"/>
              </w:rPr>
            </w:pPr>
            <w:r w:rsidRPr="005131CB">
              <w:rPr>
                <w:rFonts w:asciiTheme="majorBidi" w:hAnsiTheme="majorBidi" w:cstheme="majorBidi"/>
                <w:sz w:val="22"/>
                <w:szCs w:val="22"/>
              </w:rPr>
              <w:t xml:space="preserve">Do outcome indicators have baselines? </w:t>
            </w:r>
            <w:r w:rsidR="008A4C55">
              <w:rPr>
                <w:color w:val="2F5496" w:themeColor="accent1" w:themeShade="BF"/>
                <w:sz w:val="22"/>
                <w:szCs w:val="22"/>
                <w:u w:color="00B0F0"/>
              </w:rPr>
              <w:t xml:space="preserve">As of yet, not all the </w:t>
            </w:r>
            <w:r w:rsidR="0055750A">
              <w:rPr>
                <w:color w:val="2F5496" w:themeColor="accent1" w:themeShade="BF"/>
                <w:sz w:val="22"/>
                <w:szCs w:val="22"/>
                <w:u w:color="00B0F0"/>
              </w:rPr>
              <w:t>outcome indicators have baselines.</w:t>
            </w:r>
          </w:p>
          <w:p w14:paraId="112F872F" w14:textId="77777777" w:rsidR="007118F5" w:rsidRPr="005131CB" w:rsidRDefault="007118F5" w:rsidP="00AD73D3">
            <w:pPr>
              <w:rPr>
                <w:rFonts w:asciiTheme="majorBidi" w:hAnsiTheme="majorBidi" w:cstheme="majorBidi"/>
                <w:sz w:val="22"/>
                <w:szCs w:val="22"/>
              </w:rPr>
            </w:pPr>
          </w:p>
          <w:p w14:paraId="112F8730" w14:textId="703EB4DB" w:rsidR="007118F5" w:rsidRPr="005131CB" w:rsidRDefault="007118F5" w:rsidP="00AD73D3">
            <w:pPr>
              <w:rPr>
                <w:rFonts w:asciiTheme="majorBidi" w:hAnsiTheme="majorBidi" w:cstheme="majorBidi"/>
                <w:sz w:val="22"/>
                <w:szCs w:val="22"/>
              </w:rPr>
            </w:pPr>
            <w:r w:rsidRPr="005131CB">
              <w:rPr>
                <w:rFonts w:asciiTheme="majorBidi" w:hAnsiTheme="majorBidi" w:cstheme="majorBidi"/>
                <w:sz w:val="22"/>
                <w:szCs w:val="22"/>
              </w:rPr>
              <w:t xml:space="preserve">Has the project launched perception surveys or other community-based data collection? </w:t>
            </w:r>
            <w:r w:rsidR="00A901C4" w:rsidRPr="002E2B73">
              <w:rPr>
                <w:color w:val="2F5496" w:themeColor="accent1" w:themeShade="BF"/>
                <w:sz w:val="22"/>
                <w:szCs w:val="22"/>
                <w:u w:color="00B0F0"/>
              </w:rPr>
              <w:t>Y</w:t>
            </w:r>
            <w:r w:rsidR="00EB3D38">
              <w:rPr>
                <w:color w:val="2F5496" w:themeColor="accent1" w:themeShade="BF"/>
                <w:sz w:val="22"/>
                <w:szCs w:val="22"/>
                <w:u w:color="00B0F0"/>
              </w:rPr>
              <w:t>es</w:t>
            </w:r>
          </w:p>
          <w:p w14:paraId="34268152" w14:textId="77777777" w:rsidR="00261072" w:rsidRDefault="00261072" w:rsidP="00482AAD">
            <w:pPr>
              <w:jc w:val="both"/>
              <w:rPr>
                <w:sz w:val="20"/>
                <w:szCs w:val="20"/>
              </w:rPr>
            </w:pPr>
          </w:p>
          <w:p w14:paraId="112F8731" w14:textId="3D8CCCBA" w:rsidR="000F4AE3" w:rsidRPr="00046C6A" w:rsidRDefault="009219B0" w:rsidP="008F7D90">
            <w:pPr>
              <w:jc w:val="both"/>
              <w:rPr>
                <w:rFonts w:asciiTheme="majorBidi" w:hAnsiTheme="majorBidi" w:cstheme="majorBidi"/>
                <w:color w:val="2F5496" w:themeColor="accent1" w:themeShade="BF"/>
                <w:sz w:val="22"/>
                <w:szCs w:val="22"/>
              </w:rPr>
            </w:pPr>
            <w:r w:rsidRPr="00046C6A">
              <w:rPr>
                <w:color w:val="2F5496" w:themeColor="accent1" w:themeShade="BF"/>
                <w:sz w:val="22"/>
                <w:szCs w:val="22"/>
              </w:rPr>
              <w:t xml:space="preserve">The </w:t>
            </w:r>
            <w:r w:rsidR="000F4AE3" w:rsidRPr="00046C6A">
              <w:rPr>
                <w:color w:val="2F5496" w:themeColor="accent1" w:themeShade="BF"/>
                <w:sz w:val="22"/>
                <w:szCs w:val="22"/>
              </w:rPr>
              <w:t xml:space="preserve">Perception </w:t>
            </w:r>
            <w:r w:rsidRPr="00046C6A">
              <w:rPr>
                <w:color w:val="2F5496" w:themeColor="accent1" w:themeShade="BF"/>
                <w:sz w:val="22"/>
                <w:szCs w:val="22"/>
              </w:rPr>
              <w:t xml:space="preserve">and Intentions survey </w:t>
            </w:r>
            <w:r w:rsidR="00053597" w:rsidRPr="00046C6A">
              <w:rPr>
                <w:color w:val="2F5496" w:themeColor="accent1" w:themeShade="BF"/>
                <w:sz w:val="22"/>
                <w:szCs w:val="22"/>
              </w:rPr>
              <w:t>is</w:t>
            </w:r>
            <w:r w:rsidRPr="00046C6A">
              <w:rPr>
                <w:color w:val="2F5496" w:themeColor="accent1" w:themeShade="BF"/>
                <w:sz w:val="22"/>
                <w:szCs w:val="22"/>
              </w:rPr>
              <w:t xml:space="preserve"> </w:t>
            </w:r>
            <w:r w:rsidR="00046C6A" w:rsidRPr="00046C6A">
              <w:rPr>
                <w:color w:val="2F5496" w:themeColor="accent1" w:themeShade="BF"/>
                <w:sz w:val="22"/>
                <w:szCs w:val="22"/>
              </w:rPr>
              <w:t>an integral part of</w:t>
            </w:r>
            <w:r w:rsidRPr="00046C6A">
              <w:rPr>
                <w:color w:val="2F5496" w:themeColor="accent1" w:themeShade="BF"/>
                <w:sz w:val="22"/>
                <w:szCs w:val="22"/>
              </w:rPr>
              <w:t xml:space="preserve"> the household survey </w:t>
            </w:r>
            <w:r w:rsidR="00053597" w:rsidRPr="00046C6A">
              <w:rPr>
                <w:color w:val="2F5496" w:themeColor="accent1" w:themeShade="BF"/>
                <w:sz w:val="22"/>
                <w:szCs w:val="22"/>
              </w:rPr>
              <w:t>prepared to establish the baseline for this project</w:t>
            </w:r>
            <w:r w:rsidR="000F4AE3" w:rsidRPr="00046C6A">
              <w:rPr>
                <w:color w:val="2F5496" w:themeColor="accent1" w:themeShade="BF"/>
                <w:sz w:val="22"/>
                <w:szCs w:val="22"/>
              </w:rPr>
              <w:t xml:space="preserve">. </w:t>
            </w:r>
            <w:r w:rsidR="000F4AE3" w:rsidRPr="00046C6A">
              <w:rPr>
                <w:color w:val="2F5496" w:themeColor="accent1" w:themeShade="BF"/>
                <w:sz w:val="22"/>
                <w:szCs w:val="22"/>
                <w:u w:color="00B0F0"/>
              </w:rPr>
              <w:t>Data collection tools were formulated in consultation with the Durable Solution</w:t>
            </w:r>
            <w:r w:rsidR="006A5535">
              <w:rPr>
                <w:color w:val="2F5496" w:themeColor="accent1" w:themeShade="BF"/>
                <w:sz w:val="22"/>
                <w:szCs w:val="22"/>
                <w:u w:color="00B0F0"/>
              </w:rPr>
              <w:t>s</w:t>
            </w:r>
            <w:r w:rsidR="000F4AE3" w:rsidRPr="00046C6A">
              <w:rPr>
                <w:color w:val="2F5496" w:themeColor="accent1" w:themeShade="BF"/>
                <w:sz w:val="22"/>
                <w:szCs w:val="22"/>
                <w:u w:color="00B0F0"/>
              </w:rPr>
              <w:t xml:space="preserve"> Working Group</w:t>
            </w:r>
            <w:r w:rsidR="00D210A3">
              <w:rPr>
                <w:color w:val="2F5496" w:themeColor="accent1" w:themeShade="BF"/>
                <w:sz w:val="22"/>
                <w:szCs w:val="22"/>
                <w:u w:color="00B0F0"/>
              </w:rPr>
              <w:t>.</w:t>
            </w:r>
            <w:r w:rsidR="000F4AE3" w:rsidRPr="00046C6A">
              <w:rPr>
                <w:color w:val="2F5496" w:themeColor="accent1" w:themeShade="BF"/>
                <w:sz w:val="22"/>
                <w:szCs w:val="22"/>
                <w:u w:color="00B0F0"/>
              </w:rPr>
              <w:t xml:space="preserve"> </w:t>
            </w:r>
            <w:r w:rsidR="00570DEE">
              <w:rPr>
                <w:color w:val="2F5496" w:themeColor="accent1" w:themeShade="BF"/>
                <w:sz w:val="22"/>
                <w:szCs w:val="22"/>
                <w:u w:color="00B0F0"/>
              </w:rPr>
              <w:t>D</w:t>
            </w:r>
            <w:r w:rsidR="00F86D20" w:rsidRPr="00046C6A">
              <w:rPr>
                <w:color w:val="2F5496" w:themeColor="accent1" w:themeShade="BF"/>
                <w:sz w:val="22"/>
                <w:szCs w:val="22"/>
                <w:u w:color="00B0F0"/>
              </w:rPr>
              <w:t xml:space="preserve">ata collection </w:t>
            </w:r>
            <w:r w:rsidR="00570DEE">
              <w:rPr>
                <w:color w:val="2F5496" w:themeColor="accent1" w:themeShade="BF"/>
                <w:sz w:val="22"/>
                <w:szCs w:val="22"/>
                <w:u w:color="00B0F0"/>
              </w:rPr>
              <w:t>is</w:t>
            </w:r>
            <w:r w:rsidR="00264311">
              <w:rPr>
                <w:color w:val="2F5496" w:themeColor="accent1" w:themeShade="BF"/>
                <w:sz w:val="22"/>
                <w:szCs w:val="22"/>
                <w:u w:color="00B0F0"/>
              </w:rPr>
              <w:t xml:space="preserve"> being</w:t>
            </w:r>
            <w:r w:rsidR="00F86D20" w:rsidRPr="00046C6A">
              <w:rPr>
                <w:color w:val="2F5496" w:themeColor="accent1" w:themeShade="BF"/>
                <w:sz w:val="22"/>
                <w:szCs w:val="22"/>
                <w:u w:color="00B0F0"/>
              </w:rPr>
              <w:t xml:space="preserve"> </w:t>
            </w:r>
            <w:r w:rsidR="001017A3" w:rsidRPr="00046C6A">
              <w:rPr>
                <w:color w:val="2F5496" w:themeColor="accent1" w:themeShade="BF"/>
                <w:sz w:val="22"/>
                <w:szCs w:val="22"/>
                <w:u w:color="00B0F0"/>
              </w:rPr>
              <w:t>carried out by IOM</w:t>
            </w:r>
            <w:r w:rsidR="008F7D90">
              <w:rPr>
                <w:color w:val="2F5496" w:themeColor="accent1" w:themeShade="BF"/>
                <w:sz w:val="22"/>
                <w:szCs w:val="22"/>
                <w:u w:color="00B0F0"/>
              </w:rPr>
              <w:t>,</w:t>
            </w:r>
            <w:r w:rsidR="001017A3" w:rsidRPr="00046C6A">
              <w:rPr>
                <w:color w:val="2F5496" w:themeColor="accent1" w:themeShade="BF"/>
                <w:sz w:val="22"/>
                <w:szCs w:val="22"/>
                <w:u w:color="00B0F0"/>
              </w:rPr>
              <w:t xml:space="preserve"> </w:t>
            </w:r>
            <w:r w:rsidR="00D67E96">
              <w:rPr>
                <w:color w:val="2F5496" w:themeColor="accent1" w:themeShade="BF"/>
                <w:sz w:val="22"/>
                <w:szCs w:val="22"/>
                <w:u w:color="00B0F0"/>
              </w:rPr>
              <w:t>the</w:t>
            </w:r>
            <w:r w:rsidR="00195AA9">
              <w:rPr>
                <w:color w:val="2F5496" w:themeColor="accent1" w:themeShade="BF"/>
                <w:sz w:val="22"/>
                <w:szCs w:val="22"/>
                <w:u w:color="00B0F0"/>
              </w:rPr>
              <w:t xml:space="preserve"> </w:t>
            </w:r>
            <w:r w:rsidR="00195AA9" w:rsidRPr="00195AA9">
              <w:rPr>
                <w:color w:val="2F5496" w:themeColor="accent1" w:themeShade="BF"/>
                <w:sz w:val="22"/>
                <w:szCs w:val="22"/>
                <w:u w:color="00B0F0"/>
              </w:rPr>
              <w:t>Joint IDPs Profiling Service</w:t>
            </w:r>
            <w:r w:rsidR="00D67E96" w:rsidRPr="00046C6A">
              <w:rPr>
                <w:color w:val="2F5496" w:themeColor="accent1" w:themeShade="BF"/>
                <w:sz w:val="22"/>
                <w:szCs w:val="22"/>
                <w:u w:color="00B0F0"/>
              </w:rPr>
              <w:t xml:space="preserve"> </w:t>
            </w:r>
            <w:r w:rsidR="00195AA9">
              <w:rPr>
                <w:color w:val="2F5496" w:themeColor="accent1" w:themeShade="BF"/>
                <w:sz w:val="22"/>
                <w:szCs w:val="22"/>
                <w:u w:color="00B0F0"/>
              </w:rPr>
              <w:t>(JIPS)</w:t>
            </w:r>
            <w:r w:rsidR="005D78A0">
              <w:rPr>
                <w:color w:val="2F5496" w:themeColor="accent1" w:themeShade="BF"/>
                <w:sz w:val="22"/>
                <w:szCs w:val="22"/>
                <w:u w:color="00B0F0"/>
              </w:rPr>
              <w:t>,</w:t>
            </w:r>
            <w:r w:rsidR="00195AA9">
              <w:rPr>
                <w:color w:val="2F5496" w:themeColor="accent1" w:themeShade="BF"/>
                <w:sz w:val="22"/>
                <w:szCs w:val="22"/>
                <w:u w:color="00B0F0"/>
              </w:rPr>
              <w:t xml:space="preserve"> </w:t>
            </w:r>
            <w:r w:rsidR="008F7D90">
              <w:rPr>
                <w:color w:val="2F5496" w:themeColor="accent1" w:themeShade="BF"/>
                <w:sz w:val="22"/>
                <w:szCs w:val="22"/>
                <w:u w:color="00B0F0"/>
              </w:rPr>
              <w:t>and a national NGO</w:t>
            </w:r>
            <w:r w:rsidR="005D78A0">
              <w:rPr>
                <w:color w:val="2F5496" w:themeColor="accent1" w:themeShade="BF"/>
                <w:sz w:val="22"/>
                <w:szCs w:val="22"/>
                <w:u w:color="00B0F0"/>
              </w:rPr>
              <w:t>, SUDIA</w:t>
            </w:r>
            <w:r w:rsidR="001017A3" w:rsidRPr="00046C6A">
              <w:rPr>
                <w:color w:val="2F5496" w:themeColor="accent1" w:themeShade="BF"/>
                <w:sz w:val="22"/>
                <w:szCs w:val="22"/>
                <w:u w:color="00B0F0"/>
              </w:rPr>
              <w:t>.</w:t>
            </w:r>
            <w:r w:rsidR="00046C6A" w:rsidRPr="00046C6A">
              <w:rPr>
                <w:rFonts w:asciiTheme="majorBidi" w:hAnsiTheme="majorBidi" w:cstheme="majorBidi"/>
                <w:iCs/>
                <w:color w:val="2F5496" w:themeColor="accent1" w:themeShade="BF"/>
                <w:sz w:val="22"/>
                <w:szCs w:val="22"/>
              </w:rPr>
              <w:t xml:space="preserve"> </w:t>
            </w:r>
            <w:r w:rsidR="00046C6A">
              <w:rPr>
                <w:rFonts w:asciiTheme="majorBidi" w:hAnsiTheme="majorBidi" w:cstheme="majorBidi"/>
                <w:iCs/>
                <w:color w:val="2F5496" w:themeColor="accent1" w:themeShade="BF"/>
                <w:sz w:val="22"/>
                <w:szCs w:val="22"/>
              </w:rPr>
              <w:t xml:space="preserve">Training in </w:t>
            </w:r>
            <w:r w:rsidR="00046C6A" w:rsidRPr="00046C6A">
              <w:rPr>
                <w:rFonts w:asciiTheme="majorBidi" w:hAnsiTheme="majorBidi" w:cstheme="majorBidi"/>
                <w:iCs/>
                <w:color w:val="2F5496" w:themeColor="accent1" w:themeShade="BF"/>
                <w:sz w:val="22"/>
                <w:szCs w:val="22"/>
              </w:rPr>
              <w:t>questionnaire administration</w:t>
            </w:r>
            <w:r w:rsidR="00046C6A">
              <w:rPr>
                <w:rFonts w:asciiTheme="majorBidi" w:hAnsiTheme="majorBidi" w:cstheme="majorBidi"/>
                <w:iCs/>
                <w:color w:val="2F5496" w:themeColor="accent1" w:themeShade="BF"/>
                <w:sz w:val="22"/>
                <w:szCs w:val="22"/>
              </w:rPr>
              <w:t xml:space="preserve"> </w:t>
            </w:r>
            <w:r w:rsidR="002C4513">
              <w:rPr>
                <w:rFonts w:asciiTheme="majorBidi" w:hAnsiTheme="majorBidi" w:cstheme="majorBidi"/>
                <w:iCs/>
                <w:color w:val="2F5496" w:themeColor="accent1" w:themeShade="BF"/>
                <w:sz w:val="22"/>
                <w:szCs w:val="22"/>
              </w:rPr>
              <w:t>for the enumerators has been</w:t>
            </w:r>
            <w:r w:rsidR="00046C6A">
              <w:rPr>
                <w:rFonts w:asciiTheme="majorBidi" w:hAnsiTheme="majorBidi" w:cstheme="majorBidi"/>
                <w:iCs/>
                <w:color w:val="2F5496" w:themeColor="accent1" w:themeShade="BF"/>
                <w:sz w:val="22"/>
                <w:szCs w:val="22"/>
              </w:rPr>
              <w:t xml:space="preserve"> completed and visual maps will be drawn for all target villages to facilitate household sampling for data collection by</w:t>
            </w:r>
            <w:r w:rsidR="00A43E7D">
              <w:rPr>
                <w:rFonts w:asciiTheme="majorBidi" w:hAnsiTheme="majorBidi" w:cstheme="majorBidi"/>
                <w:iCs/>
                <w:color w:val="2F5496" w:themeColor="accent1" w:themeShade="BF"/>
                <w:sz w:val="22"/>
                <w:szCs w:val="22"/>
              </w:rPr>
              <w:t xml:space="preserve"> the</w:t>
            </w:r>
            <w:r w:rsidR="00046C6A">
              <w:rPr>
                <w:rFonts w:asciiTheme="majorBidi" w:hAnsiTheme="majorBidi" w:cstheme="majorBidi"/>
                <w:iCs/>
                <w:color w:val="2F5496" w:themeColor="accent1" w:themeShade="BF"/>
                <w:sz w:val="22"/>
                <w:szCs w:val="22"/>
              </w:rPr>
              <w:t xml:space="preserve"> end of November</w:t>
            </w:r>
            <w:r w:rsidR="00FD34E7" w:rsidRPr="00046C6A">
              <w:rPr>
                <w:rFonts w:asciiTheme="majorBidi" w:hAnsiTheme="majorBidi" w:cstheme="majorBidi"/>
                <w:iCs/>
                <w:color w:val="2F5496" w:themeColor="accent1" w:themeShade="BF"/>
                <w:sz w:val="22"/>
                <w:szCs w:val="22"/>
              </w:rPr>
              <w:t xml:space="preserve">. </w:t>
            </w:r>
            <w:r w:rsidR="00BB124D" w:rsidRPr="00046C6A">
              <w:rPr>
                <w:rFonts w:eastAsia="Calibri Light"/>
                <w:color w:val="2F5496" w:themeColor="accent1" w:themeShade="BF"/>
                <w:sz w:val="22"/>
                <w:szCs w:val="22"/>
                <w:u w:color="00B0F0"/>
              </w:rPr>
              <w:t>UNICEF is finali</w:t>
            </w:r>
            <w:r w:rsidR="005D78A0">
              <w:rPr>
                <w:rFonts w:eastAsia="Calibri Light"/>
                <w:color w:val="2F5496" w:themeColor="accent1" w:themeShade="BF"/>
                <w:sz w:val="22"/>
                <w:szCs w:val="22"/>
                <w:u w:color="00B0F0"/>
              </w:rPr>
              <w:t>s</w:t>
            </w:r>
            <w:r w:rsidR="00BB124D" w:rsidRPr="00046C6A">
              <w:rPr>
                <w:rFonts w:eastAsia="Calibri Light"/>
                <w:color w:val="2F5496" w:themeColor="accent1" w:themeShade="BF"/>
                <w:sz w:val="22"/>
                <w:szCs w:val="22"/>
                <w:u w:color="00B0F0"/>
              </w:rPr>
              <w:t xml:space="preserve">ing a </w:t>
            </w:r>
            <w:r w:rsidR="00B05ED1">
              <w:rPr>
                <w:rFonts w:eastAsia="Calibri Light"/>
                <w:color w:val="2F5496" w:themeColor="accent1" w:themeShade="BF"/>
                <w:sz w:val="22"/>
                <w:szCs w:val="22"/>
                <w:u w:color="00B0F0"/>
              </w:rPr>
              <w:t>Knowledge, Attitudes</w:t>
            </w:r>
            <w:r w:rsidR="005D78A0">
              <w:rPr>
                <w:rFonts w:eastAsia="Calibri Light"/>
                <w:color w:val="2F5496" w:themeColor="accent1" w:themeShade="BF"/>
                <w:sz w:val="22"/>
                <w:szCs w:val="22"/>
                <w:u w:color="00B0F0"/>
              </w:rPr>
              <w:t>,</w:t>
            </w:r>
            <w:r w:rsidR="00B05ED1">
              <w:rPr>
                <w:rFonts w:eastAsia="Calibri Light"/>
                <w:color w:val="2F5496" w:themeColor="accent1" w:themeShade="BF"/>
                <w:sz w:val="22"/>
                <w:szCs w:val="22"/>
                <w:u w:color="00B0F0"/>
              </w:rPr>
              <w:t xml:space="preserve"> and Practices (</w:t>
            </w:r>
            <w:r w:rsidR="00BB124D" w:rsidRPr="00046C6A">
              <w:rPr>
                <w:rFonts w:eastAsia="Calibri Light"/>
                <w:color w:val="2F5496" w:themeColor="accent1" w:themeShade="BF"/>
                <w:sz w:val="22"/>
                <w:szCs w:val="22"/>
                <w:u w:color="00B0F0"/>
              </w:rPr>
              <w:t>KAP</w:t>
            </w:r>
            <w:r w:rsidR="00B05ED1">
              <w:rPr>
                <w:rFonts w:eastAsia="Calibri Light"/>
                <w:color w:val="2F5496" w:themeColor="accent1" w:themeShade="BF"/>
                <w:sz w:val="22"/>
                <w:szCs w:val="22"/>
                <w:u w:color="00B0F0"/>
              </w:rPr>
              <w:t>)</w:t>
            </w:r>
            <w:r w:rsidR="00BB124D" w:rsidRPr="00046C6A">
              <w:rPr>
                <w:rFonts w:eastAsia="Calibri Light"/>
                <w:color w:val="2F5496" w:themeColor="accent1" w:themeShade="BF"/>
                <w:sz w:val="22"/>
                <w:szCs w:val="22"/>
                <w:u w:color="00B0F0"/>
              </w:rPr>
              <w:t xml:space="preserve"> survey for WASH sector activities </w:t>
            </w:r>
            <w:r w:rsidR="00261072" w:rsidRPr="00046C6A">
              <w:rPr>
                <w:rFonts w:eastAsia="Calibri Light"/>
                <w:color w:val="2F5496" w:themeColor="accent1" w:themeShade="BF"/>
                <w:sz w:val="22"/>
                <w:szCs w:val="22"/>
                <w:u w:color="00B0F0"/>
              </w:rPr>
              <w:t>across</w:t>
            </w:r>
            <w:r w:rsidR="00070E22">
              <w:rPr>
                <w:rFonts w:eastAsia="Calibri Light"/>
                <w:color w:val="2F5496" w:themeColor="accent1" w:themeShade="BF"/>
                <w:sz w:val="22"/>
                <w:szCs w:val="22"/>
                <w:u w:color="00B0F0"/>
              </w:rPr>
              <w:t xml:space="preserve"> all </w:t>
            </w:r>
            <w:r w:rsidR="00BB124D" w:rsidRPr="00046C6A">
              <w:rPr>
                <w:rFonts w:eastAsia="Calibri Light"/>
                <w:color w:val="2F5496" w:themeColor="accent1" w:themeShade="BF"/>
                <w:sz w:val="22"/>
                <w:szCs w:val="22"/>
                <w:u w:color="00B0F0"/>
              </w:rPr>
              <w:t>Darfur states.</w:t>
            </w:r>
          </w:p>
          <w:p w14:paraId="112F8737" w14:textId="4FC27DFB" w:rsidR="00521E63" w:rsidRPr="008F199F" w:rsidRDefault="00AD6172" w:rsidP="00FF3A3D">
            <w:pPr>
              <w:pStyle w:val="Default"/>
              <w:jc w:val="both"/>
              <w:rPr>
                <w:rFonts w:eastAsia="Calibri Light" w:cs="Times New Roman"/>
                <w:color w:val="auto"/>
                <w:sz w:val="20"/>
                <w:szCs w:val="20"/>
                <w:highlight w:val="yellow"/>
                <w:u w:color="00B0F0"/>
              </w:rPr>
            </w:pPr>
            <w:r w:rsidRPr="00046C6A">
              <w:rPr>
                <w:rFonts w:ascii="Times New Roman" w:hAnsi="Times New Roman" w:cs="Times New Roman"/>
                <w:color w:val="2F5496" w:themeColor="accent1" w:themeShade="BF"/>
                <w:sz w:val="22"/>
                <w:szCs w:val="22"/>
              </w:rPr>
              <w:t>UN a</w:t>
            </w:r>
            <w:r w:rsidR="0000481F" w:rsidRPr="00046C6A">
              <w:rPr>
                <w:rFonts w:ascii="Times New Roman" w:hAnsi="Times New Roman" w:cs="Times New Roman"/>
                <w:color w:val="2F5496" w:themeColor="accent1" w:themeShade="BF"/>
                <w:sz w:val="22"/>
                <w:szCs w:val="22"/>
              </w:rPr>
              <w:t>gencies agreed to</w:t>
            </w:r>
            <w:r w:rsidR="00931969" w:rsidRPr="00046C6A">
              <w:rPr>
                <w:rFonts w:asciiTheme="majorBidi" w:hAnsiTheme="majorBidi" w:cstheme="majorBidi"/>
                <w:iCs/>
                <w:color w:val="2F5496" w:themeColor="accent1" w:themeShade="BF"/>
                <w:sz w:val="22"/>
                <w:szCs w:val="22"/>
              </w:rPr>
              <w:t xml:space="preserve"> </w:t>
            </w:r>
            <w:r w:rsidR="00633D53" w:rsidRPr="00046C6A">
              <w:rPr>
                <w:rFonts w:asciiTheme="majorBidi" w:hAnsiTheme="majorBidi" w:cstheme="majorBidi"/>
                <w:iCs/>
                <w:color w:val="2F5496" w:themeColor="accent1" w:themeShade="BF"/>
                <w:sz w:val="22"/>
                <w:szCs w:val="22"/>
              </w:rPr>
              <w:t xml:space="preserve">share </w:t>
            </w:r>
            <w:r w:rsidR="00931969" w:rsidRPr="00046C6A">
              <w:rPr>
                <w:rFonts w:asciiTheme="majorBidi" w:hAnsiTheme="majorBidi" w:cstheme="majorBidi"/>
                <w:iCs/>
                <w:color w:val="2F5496" w:themeColor="accent1" w:themeShade="BF"/>
                <w:sz w:val="22"/>
                <w:szCs w:val="22"/>
              </w:rPr>
              <w:t>quarterly</w:t>
            </w:r>
            <w:r w:rsidR="00633D53" w:rsidRPr="00046C6A">
              <w:rPr>
                <w:rFonts w:asciiTheme="majorBidi" w:hAnsiTheme="majorBidi" w:cstheme="majorBidi"/>
                <w:iCs/>
                <w:color w:val="2F5496" w:themeColor="accent1" w:themeShade="BF"/>
                <w:sz w:val="22"/>
                <w:szCs w:val="22"/>
              </w:rPr>
              <w:t xml:space="preserve"> </w:t>
            </w:r>
            <w:r w:rsidR="00D543DA">
              <w:rPr>
                <w:rFonts w:asciiTheme="majorBidi" w:hAnsiTheme="majorBidi" w:cstheme="majorBidi"/>
                <w:iCs/>
                <w:color w:val="2F5496" w:themeColor="accent1" w:themeShade="BF"/>
                <w:sz w:val="22"/>
                <w:szCs w:val="22"/>
              </w:rPr>
              <w:t xml:space="preserve">reporting and </w:t>
            </w:r>
            <w:r w:rsidR="00633D53" w:rsidRPr="00046C6A">
              <w:rPr>
                <w:rFonts w:asciiTheme="majorBidi" w:hAnsiTheme="majorBidi" w:cstheme="majorBidi"/>
                <w:iCs/>
                <w:color w:val="2F5496" w:themeColor="accent1" w:themeShade="BF"/>
                <w:sz w:val="22"/>
                <w:szCs w:val="22"/>
              </w:rPr>
              <w:t>action</w:t>
            </w:r>
            <w:r w:rsidR="00931969" w:rsidRPr="00046C6A">
              <w:rPr>
                <w:rFonts w:asciiTheme="majorBidi" w:hAnsiTheme="majorBidi" w:cstheme="majorBidi"/>
                <w:iCs/>
                <w:color w:val="2F5496" w:themeColor="accent1" w:themeShade="BF"/>
                <w:sz w:val="22"/>
                <w:szCs w:val="22"/>
              </w:rPr>
              <w:t xml:space="preserve"> plans</w:t>
            </w:r>
            <w:r w:rsidR="00721BD3">
              <w:rPr>
                <w:rFonts w:asciiTheme="majorBidi" w:hAnsiTheme="majorBidi" w:cstheme="majorBidi"/>
                <w:iCs/>
                <w:color w:val="2F5496" w:themeColor="accent1" w:themeShade="BF"/>
                <w:sz w:val="22"/>
                <w:szCs w:val="22"/>
              </w:rPr>
              <w:t xml:space="preserve"> using</w:t>
            </w:r>
            <w:r w:rsidR="007B4CCF">
              <w:rPr>
                <w:rFonts w:asciiTheme="majorBidi" w:hAnsiTheme="majorBidi" w:cstheme="majorBidi"/>
                <w:iCs/>
                <w:color w:val="2F5496" w:themeColor="accent1" w:themeShade="BF"/>
                <w:sz w:val="22"/>
                <w:szCs w:val="22"/>
              </w:rPr>
              <w:t xml:space="preserve"> the tool</w:t>
            </w:r>
            <w:r w:rsidR="00D543DA">
              <w:rPr>
                <w:rFonts w:asciiTheme="majorBidi" w:hAnsiTheme="majorBidi" w:cstheme="majorBidi"/>
                <w:iCs/>
                <w:color w:val="2F5496" w:themeColor="accent1" w:themeShade="BF"/>
                <w:sz w:val="22"/>
                <w:szCs w:val="22"/>
              </w:rPr>
              <w:t>s</w:t>
            </w:r>
            <w:r w:rsidR="007B4CCF">
              <w:rPr>
                <w:rFonts w:asciiTheme="majorBidi" w:hAnsiTheme="majorBidi" w:cstheme="majorBidi"/>
                <w:iCs/>
                <w:color w:val="2F5496" w:themeColor="accent1" w:themeShade="BF"/>
                <w:sz w:val="22"/>
                <w:szCs w:val="22"/>
              </w:rPr>
              <w:t xml:space="preserve"> developed by </w:t>
            </w:r>
            <w:r w:rsidR="005050E6">
              <w:rPr>
                <w:rFonts w:asciiTheme="majorBidi" w:hAnsiTheme="majorBidi" w:cstheme="majorBidi"/>
                <w:iCs/>
                <w:color w:val="2F5496" w:themeColor="accent1" w:themeShade="BF"/>
                <w:sz w:val="22"/>
                <w:szCs w:val="22"/>
              </w:rPr>
              <w:t xml:space="preserve">UNHCR’s PBF M&amp;E </w:t>
            </w:r>
            <w:r w:rsidR="009326EF">
              <w:rPr>
                <w:rFonts w:asciiTheme="majorBidi" w:hAnsiTheme="majorBidi" w:cstheme="majorBidi"/>
                <w:iCs/>
                <w:color w:val="2F5496" w:themeColor="accent1" w:themeShade="BF"/>
                <w:sz w:val="22"/>
                <w:szCs w:val="22"/>
              </w:rPr>
              <w:t>O</w:t>
            </w:r>
            <w:r w:rsidR="005050E6">
              <w:rPr>
                <w:rFonts w:asciiTheme="majorBidi" w:hAnsiTheme="majorBidi" w:cstheme="majorBidi"/>
                <w:iCs/>
                <w:color w:val="2F5496" w:themeColor="accent1" w:themeShade="BF"/>
                <w:sz w:val="22"/>
                <w:szCs w:val="22"/>
              </w:rPr>
              <w:t>fficer</w:t>
            </w:r>
            <w:r w:rsidR="009326EF">
              <w:rPr>
                <w:rFonts w:asciiTheme="majorBidi" w:hAnsiTheme="majorBidi" w:cstheme="majorBidi"/>
                <w:iCs/>
                <w:color w:val="2F5496" w:themeColor="accent1" w:themeShade="BF"/>
                <w:sz w:val="22"/>
                <w:szCs w:val="22"/>
              </w:rPr>
              <w:t xml:space="preserve">. </w:t>
            </w:r>
            <w:r w:rsidR="00074012">
              <w:rPr>
                <w:rFonts w:asciiTheme="majorBidi" w:hAnsiTheme="majorBidi" w:cstheme="majorBidi"/>
                <w:iCs/>
                <w:color w:val="2F5496" w:themeColor="accent1" w:themeShade="BF"/>
                <w:sz w:val="22"/>
                <w:szCs w:val="22"/>
              </w:rPr>
              <w:t>UNICEF and UNDP</w:t>
            </w:r>
            <w:r w:rsidR="00AC1906">
              <w:rPr>
                <w:rFonts w:asciiTheme="majorBidi" w:hAnsiTheme="majorBidi" w:cstheme="majorBidi"/>
                <w:iCs/>
                <w:color w:val="2F5496" w:themeColor="accent1" w:themeShade="BF"/>
                <w:sz w:val="22"/>
                <w:szCs w:val="22"/>
              </w:rPr>
              <w:t xml:space="preserve"> will adapt the tools for reporting and planning in </w:t>
            </w:r>
            <w:r w:rsidR="005D78A0">
              <w:rPr>
                <w:rFonts w:asciiTheme="majorBidi" w:hAnsiTheme="majorBidi" w:cstheme="majorBidi"/>
                <w:iCs/>
                <w:color w:val="2F5496" w:themeColor="accent1" w:themeShade="BF"/>
                <w:sz w:val="22"/>
                <w:szCs w:val="22"/>
              </w:rPr>
              <w:t>the</w:t>
            </w:r>
            <w:r w:rsidR="00A935E3">
              <w:rPr>
                <w:rFonts w:asciiTheme="majorBidi" w:hAnsiTheme="majorBidi" w:cstheme="majorBidi"/>
                <w:iCs/>
                <w:color w:val="2F5496" w:themeColor="accent1" w:themeShade="BF"/>
                <w:sz w:val="22"/>
                <w:szCs w:val="22"/>
              </w:rPr>
              <w:t xml:space="preserve"> </w:t>
            </w:r>
            <w:r w:rsidR="00AC1906">
              <w:rPr>
                <w:rFonts w:asciiTheme="majorBidi" w:hAnsiTheme="majorBidi" w:cstheme="majorBidi"/>
                <w:iCs/>
                <w:color w:val="2F5496" w:themeColor="accent1" w:themeShade="BF"/>
                <w:sz w:val="22"/>
                <w:szCs w:val="22"/>
              </w:rPr>
              <w:t>other states</w:t>
            </w:r>
            <w:r w:rsidR="00633D53" w:rsidRPr="00046C6A">
              <w:rPr>
                <w:rFonts w:asciiTheme="majorBidi" w:hAnsiTheme="majorBidi" w:cstheme="majorBidi"/>
                <w:iCs/>
                <w:color w:val="2F5496" w:themeColor="accent1" w:themeShade="BF"/>
                <w:sz w:val="22"/>
                <w:szCs w:val="22"/>
              </w:rPr>
              <w:t xml:space="preserve">, coordinate at </w:t>
            </w:r>
            <w:r w:rsidR="00931969" w:rsidRPr="00046C6A">
              <w:rPr>
                <w:rFonts w:asciiTheme="majorBidi" w:hAnsiTheme="majorBidi" w:cstheme="majorBidi"/>
                <w:iCs/>
                <w:color w:val="2F5496" w:themeColor="accent1" w:themeShade="BF"/>
                <w:sz w:val="22"/>
                <w:szCs w:val="22"/>
              </w:rPr>
              <w:t xml:space="preserve">the village level, </w:t>
            </w:r>
            <w:r w:rsidRPr="00046C6A">
              <w:rPr>
                <w:rFonts w:asciiTheme="majorBidi" w:hAnsiTheme="majorBidi" w:cstheme="majorBidi"/>
                <w:iCs/>
                <w:color w:val="2F5496" w:themeColor="accent1" w:themeShade="BF"/>
                <w:sz w:val="22"/>
                <w:szCs w:val="22"/>
              </w:rPr>
              <w:t xml:space="preserve">and </w:t>
            </w:r>
            <w:r w:rsidR="00633D53" w:rsidRPr="00046C6A">
              <w:rPr>
                <w:rFonts w:asciiTheme="majorBidi" w:hAnsiTheme="majorBidi" w:cstheme="majorBidi"/>
                <w:iCs/>
                <w:color w:val="2F5496" w:themeColor="accent1" w:themeShade="BF"/>
                <w:sz w:val="22"/>
                <w:szCs w:val="22"/>
              </w:rPr>
              <w:t xml:space="preserve">conduct </w:t>
            </w:r>
            <w:r w:rsidR="00931969" w:rsidRPr="00046C6A">
              <w:rPr>
                <w:rFonts w:asciiTheme="majorBidi" w:hAnsiTheme="majorBidi" w:cstheme="majorBidi"/>
                <w:iCs/>
                <w:color w:val="2F5496" w:themeColor="accent1" w:themeShade="BF"/>
                <w:sz w:val="22"/>
                <w:szCs w:val="22"/>
              </w:rPr>
              <w:t>joint monitoring</w:t>
            </w:r>
            <w:r w:rsidR="00633D53" w:rsidRPr="00046C6A">
              <w:rPr>
                <w:rFonts w:asciiTheme="majorBidi" w:hAnsiTheme="majorBidi" w:cstheme="majorBidi"/>
                <w:iCs/>
                <w:color w:val="2F5496" w:themeColor="accent1" w:themeShade="BF"/>
                <w:sz w:val="22"/>
                <w:szCs w:val="22"/>
              </w:rPr>
              <w:t xml:space="preserve"> mission</w:t>
            </w:r>
            <w:r w:rsidR="009326EF">
              <w:rPr>
                <w:rFonts w:asciiTheme="majorBidi" w:hAnsiTheme="majorBidi" w:cstheme="majorBidi"/>
                <w:iCs/>
                <w:color w:val="2F5496" w:themeColor="accent1" w:themeShade="BF"/>
                <w:sz w:val="22"/>
                <w:szCs w:val="22"/>
              </w:rPr>
              <w:t>s</w:t>
            </w:r>
            <w:r w:rsidRPr="00046C6A">
              <w:rPr>
                <w:rFonts w:asciiTheme="majorBidi" w:hAnsiTheme="majorBidi" w:cstheme="majorBidi"/>
                <w:iCs/>
                <w:color w:val="2F5496" w:themeColor="accent1" w:themeShade="BF"/>
                <w:sz w:val="22"/>
                <w:szCs w:val="22"/>
              </w:rPr>
              <w:t xml:space="preserve">. </w:t>
            </w:r>
            <w:r w:rsidR="00041CD9">
              <w:rPr>
                <w:rFonts w:asciiTheme="majorBidi" w:hAnsiTheme="majorBidi" w:cstheme="majorBidi"/>
                <w:iCs/>
                <w:color w:val="2F5496" w:themeColor="accent1" w:themeShade="BF"/>
                <w:sz w:val="22"/>
                <w:szCs w:val="22"/>
              </w:rPr>
              <w:t>I</w:t>
            </w:r>
            <w:r w:rsidR="00A04D95">
              <w:rPr>
                <w:rFonts w:asciiTheme="majorBidi" w:hAnsiTheme="majorBidi" w:cstheme="majorBidi"/>
                <w:iCs/>
                <w:color w:val="2F5496" w:themeColor="accent1" w:themeShade="BF"/>
                <w:sz w:val="22"/>
                <w:szCs w:val="22"/>
              </w:rPr>
              <w:t>P</w:t>
            </w:r>
            <w:r w:rsidR="00041CD9" w:rsidRPr="00046C6A">
              <w:rPr>
                <w:rFonts w:asciiTheme="majorBidi" w:hAnsiTheme="majorBidi" w:cstheme="majorBidi"/>
                <w:iCs/>
                <w:color w:val="2F5496" w:themeColor="accent1" w:themeShade="BF"/>
                <w:sz w:val="22"/>
                <w:szCs w:val="22"/>
              </w:rPr>
              <w:t xml:space="preserve"> </w:t>
            </w:r>
            <w:r w:rsidR="00C06AB6" w:rsidRPr="00046C6A">
              <w:rPr>
                <w:rFonts w:asciiTheme="majorBidi" w:hAnsiTheme="majorBidi" w:cstheme="majorBidi"/>
                <w:iCs/>
                <w:color w:val="2F5496" w:themeColor="accent1" w:themeShade="BF"/>
                <w:sz w:val="22"/>
                <w:szCs w:val="22"/>
              </w:rPr>
              <w:t xml:space="preserve">staff received </w:t>
            </w:r>
            <w:r w:rsidR="000840E2" w:rsidRPr="00046C6A">
              <w:rPr>
                <w:rFonts w:asciiTheme="majorBidi" w:hAnsiTheme="majorBidi" w:cstheme="majorBidi"/>
                <w:iCs/>
                <w:color w:val="2F5496" w:themeColor="accent1" w:themeShade="BF"/>
                <w:sz w:val="22"/>
                <w:szCs w:val="22"/>
              </w:rPr>
              <w:t xml:space="preserve">coaching on </w:t>
            </w:r>
            <w:r w:rsidR="00046C6A">
              <w:rPr>
                <w:rFonts w:asciiTheme="majorBidi" w:hAnsiTheme="majorBidi" w:cstheme="majorBidi"/>
                <w:iCs/>
                <w:color w:val="2F5496" w:themeColor="accent1" w:themeShade="BF"/>
                <w:sz w:val="22"/>
                <w:szCs w:val="22"/>
              </w:rPr>
              <w:t xml:space="preserve">the </w:t>
            </w:r>
            <w:r w:rsidR="000840E2" w:rsidRPr="00046C6A">
              <w:rPr>
                <w:rFonts w:asciiTheme="majorBidi" w:hAnsiTheme="majorBidi" w:cstheme="majorBidi"/>
                <w:iCs/>
                <w:color w:val="2F5496" w:themeColor="accent1" w:themeShade="BF"/>
                <w:sz w:val="22"/>
                <w:szCs w:val="22"/>
              </w:rPr>
              <w:t>t</w:t>
            </w:r>
            <w:r w:rsidR="00AB7184" w:rsidRPr="00046C6A">
              <w:rPr>
                <w:rFonts w:asciiTheme="majorBidi" w:hAnsiTheme="majorBidi" w:cstheme="majorBidi"/>
                <w:iCs/>
                <w:color w:val="2F5496" w:themeColor="accent1" w:themeShade="BF"/>
                <w:sz w:val="22"/>
                <w:szCs w:val="22"/>
              </w:rPr>
              <w:t>ailor</w:t>
            </w:r>
            <w:r w:rsidR="000840E2" w:rsidRPr="00046C6A">
              <w:rPr>
                <w:rFonts w:asciiTheme="majorBidi" w:hAnsiTheme="majorBidi" w:cstheme="majorBidi"/>
                <w:iCs/>
                <w:color w:val="2F5496" w:themeColor="accent1" w:themeShade="BF"/>
                <w:sz w:val="22"/>
                <w:szCs w:val="22"/>
              </w:rPr>
              <w:t>-</w:t>
            </w:r>
            <w:r w:rsidR="00AB7184" w:rsidRPr="00046C6A">
              <w:rPr>
                <w:rFonts w:asciiTheme="majorBidi" w:hAnsiTheme="majorBidi" w:cstheme="majorBidi"/>
                <w:iCs/>
                <w:color w:val="2F5496" w:themeColor="accent1" w:themeShade="BF"/>
                <w:sz w:val="22"/>
                <w:szCs w:val="22"/>
              </w:rPr>
              <w:t>made</w:t>
            </w:r>
            <w:r w:rsidR="000840E2" w:rsidRPr="00046C6A">
              <w:rPr>
                <w:rFonts w:asciiTheme="majorBidi" w:hAnsiTheme="majorBidi" w:cstheme="majorBidi"/>
                <w:iCs/>
                <w:color w:val="2F5496" w:themeColor="accent1" w:themeShade="BF"/>
                <w:sz w:val="22"/>
                <w:szCs w:val="22"/>
              </w:rPr>
              <w:t xml:space="preserve"> monitoring data collection and reporting </w:t>
            </w:r>
            <w:r w:rsidR="005131CB" w:rsidRPr="00046C6A">
              <w:rPr>
                <w:rFonts w:asciiTheme="majorBidi" w:hAnsiTheme="majorBidi" w:cstheme="majorBidi"/>
                <w:color w:val="2F5496" w:themeColor="accent1" w:themeShade="BF"/>
                <w:sz w:val="22"/>
                <w:szCs w:val="22"/>
              </w:rPr>
              <w:t xml:space="preserve">tools </w:t>
            </w:r>
            <w:r w:rsidR="000840E2" w:rsidRPr="00046C6A">
              <w:rPr>
                <w:rFonts w:asciiTheme="majorBidi" w:hAnsiTheme="majorBidi" w:cstheme="majorBidi"/>
                <w:color w:val="2F5496" w:themeColor="accent1" w:themeShade="BF"/>
                <w:sz w:val="22"/>
                <w:szCs w:val="22"/>
              </w:rPr>
              <w:t xml:space="preserve">designed by </w:t>
            </w:r>
            <w:r w:rsidR="007F5054">
              <w:rPr>
                <w:rFonts w:asciiTheme="majorBidi" w:hAnsiTheme="majorBidi" w:cstheme="majorBidi"/>
                <w:color w:val="2F5496" w:themeColor="accent1" w:themeShade="BF"/>
                <w:sz w:val="22"/>
                <w:szCs w:val="22"/>
              </w:rPr>
              <w:t>UNHCR</w:t>
            </w:r>
            <w:r w:rsidR="009326EF">
              <w:rPr>
                <w:rFonts w:asciiTheme="majorBidi" w:hAnsiTheme="majorBidi" w:cstheme="majorBidi"/>
                <w:color w:val="2F5496" w:themeColor="accent1" w:themeShade="BF"/>
                <w:sz w:val="22"/>
                <w:szCs w:val="22"/>
              </w:rPr>
              <w:t>,</w:t>
            </w:r>
            <w:r w:rsidR="005D78A0">
              <w:rPr>
                <w:rFonts w:asciiTheme="majorBidi" w:hAnsiTheme="majorBidi" w:cstheme="majorBidi"/>
                <w:color w:val="2F5496" w:themeColor="accent1" w:themeShade="BF"/>
                <w:sz w:val="22"/>
                <w:szCs w:val="22"/>
              </w:rPr>
              <w:t xml:space="preserve"> to</w:t>
            </w:r>
            <w:r w:rsidR="007F5054">
              <w:rPr>
                <w:rFonts w:asciiTheme="majorBidi" w:hAnsiTheme="majorBidi" w:cstheme="majorBidi"/>
                <w:color w:val="2F5496" w:themeColor="accent1" w:themeShade="BF"/>
                <w:sz w:val="22"/>
                <w:szCs w:val="22"/>
              </w:rPr>
              <w:t xml:space="preserve"> be used</w:t>
            </w:r>
            <w:r w:rsidR="00D543DA">
              <w:rPr>
                <w:rFonts w:asciiTheme="majorBidi" w:hAnsiTheme="majorBidi" w:cstheme="majorBidi"/>
                <w:color w:val="2F5496" w:themeColor="accent1" w:themeShade="BF"/>
                <w:sz w:val="22"/>
                <w:szCs w:val="22"/>
              </w:rPr>
              <w:t xml:space="preserve"> in other states</w:t>
            </w:r>
            <w:r w:rsidR="005131CB" w:rsidRPr="00046C6A">
              <w:rPr>
                <w:rFonts w:asciiTheme="majorBidi" w:hAnsiTheme="majorBidi" w:cstheme="majorBidi"/>
                <w:color w:val="2F5496" w:themeColor="accent1" w:themeShade="BF"/>
                <w:sz w:val="22"/>
                <w:szCs w:val="22"/>
              </w:rPr>
              <w:t xml:space="preserve">. </w:t>
            </w:r>
            <w:r w:rsidR="000840E2" w:rsidRPr="00046C6A">
              <w:rPr>
                <w:rFonts w:asciiTheme="majorBidi" w:hAnsiTheme="majorBidi" w:cstheme="majorBidi"/>
                <w:color w:val="2F5496" w:themeColor="accent1" w:themeShade="BF"/>
                <w:sz w:val="22"/>
                <w:szCs w:val="22"/>
              </w:rPr>
              <w:t xml:space="preserve">A </w:t>
            </w:r>
            <w:r w:rsidR="00AC3343" w:rsidRPr="00046C6A">
              <w:rPr>
                <w:rFonts w:asciiTheme="majorBidi" w:hAnsiTheme="majorBidi" w:cstheme="majorBidi"/>
                <w:color w:val="2F5496" w:themeColor="accent1" w:themeShade="BF"/>
                <w:sz w:val="22"/>
                <w:szCs w:val="22"/>
              </w:rPr>
              <w:t>database</w:t>
            </w:r>
            <w:r w:rsidRPr="00046C6A">
              <w:rPr>
                <w:rFonts w:asciiTheme="majorBidi" w:hAnsiTheme="majorBidi" w:cstheme="majorBidi"/>
                <w:color w:val="2F5496" w:themeColor="accent1" w:themeShade="BF"/>
                <w:sz w:val="22"/>
                <w:szCs w:val="22"/>
              </w:rPr>
              <w:t xml:space="preserve"> is</w:t>
            </w:r>
            <w:r w:rsidR="004379D2">
              <w:rPr>
                <w:rFonts w:asciiTheme="majorBidi" w:hAnsiTheme="majorBidi" w:cstheme="majorBidi"/>
                <w:color w:val="2F5496" w:themeColor="accent1" w:themeShade="BF"/>
                <w:sz w:val="22"/>
                <w:szCs w:val="22"/>
              </w:rPr>
              <w:t xml:space="preserve"> </w:t>
            </w:r>
            <w:r w:rsidRPr="00046C6A">
              <w:rPr>
                <w:rFonts w:asciiTheme="majorBidi" w:hAnsiTheme="majorBidi" w:cstheme="majorBidi"/>
                <w:color w:val="2F5496" w:themeColor="accent1" w:themeShade="BF"/>
                <w:sz w:val="22"/>
                <w:szCs w:val="22"/>
              </w:rPr>
              <w:t xml:space="preserve">developed </w:t>
            </w:r>
            <w:r w:rsidR="004379D2">
              <w:rPr>
                <w:rFonts w:asciiTheme="majorBidi" w:hAnsiTheme="majorBidi" w:cstheme="majorBidi"/>
                <w:color w:val="2F5496" w:themeColor="accent1" w:themeShade="BF"/>
                <w:sz w:val="22"/>
                <w:szCs w:val="22"/>
              </w:rPr>
              <w:t>to</w:t>
            </w:r>
            <w:r w:rsidR="005131CB" w:rsidRPr="00046C6A">
              <w:rPr>
                <w:rFonts w:asciiTheme="majorBidi" w:hAnsiTheme="majorBidi" w:cstheme="majorBidi"/>
                <w:color w:val="2F5496" w:themeColor="accent1" w:themeShade="BF"/>
                <w:sz w:val="22"/>
                <w:szCs w:val="22"/>
              </w:rPr>
              <w:t xml:space="preserve"> monitor </w:t>
            </w:r>
            <w:r w:rsidR="00046C6A">
              <w:rPr>
                <w:rFonts w:asciiTheme="majorBidi" w:hAnsiTheme="majorBidi" w:cstheme="majorBidi"/>
                <w:color w:val="2F5496" w:themeColor="accent1" w:themeShade="BF"/>
                <w:sz w:val="22"/>
                <w:szCs w:val="22"/>
              </w:rPr>
              <w:t xml:space="preserve">the </w:t>
            </w:r>
            <w:r w:rsidR="00FF3A3D">
              <w:rPr>
                <w:rFonts w:asciiTheme="majorBidi" w:hAnsiTheme="majorBidi" w:cstheme="majorBidi"/>
                <w:color w:val="2F5496" w:themeColor="accent1" w:themeShade="BF"/>
                <w:sz w:val="22"/>
                <w:szCs w:val="22"/>
              </w:rPr>
              <w:t xml:space="preserve">implementation of </w:t>
            </w:r>
            <w:r w:rsidR="00AC3343" w:rsidRPr="00046C6A">
              <w:rPr>
                <w:rFonts w:asciiTheme="majorBidi" w:hAnsiTheme="majorBidi" w:cstheme="majorBidi"/>
                <w:color w:val="2F5496" w:themeColor="accent1" w:themeShade="BF"/>
                <w:sz w:val="22"/>
                <w:szCs w:val="22"/>
              </w:rPr>
              <w:t>community support projects</w:t>
            </w:r>
            <w:r w:rsidR="0007524E">
              <w:rPr>
                <w:rFonts w:asciiTheme="majorBidi" w:hAnsiTheme="majorBidi" w:cstheme="majorBidi"/>
                <w:color w:val="2F5496" w:themeColor="accent1" w:themeShade="BF"/>
                <w:sz w:val="22"/>
                <w:szCs w:val="22"/>
              </w:rPr>
              <w:t>, which will</w:t>
            </w:r>
            <w:r w:rsidR="005131CB" w:rsidRPr="00046C6A">
              <w:rPr>
                <w:rFonts w:asciiTheme="majorBidi" w:hAnsiTheme="majorBidi" w:cstheme="majorBidi"/>
                <w:color w:val="2F5496" w:themeColor="accent1" w:themeShade="BF"/>
                <w:sz w:val="22"/>
                <w:szCs w:val="22"/>
              </w:rPr>
              <w:t xml:space="preserve"> enable</w:t>
            </w:r>
            <w:r w:rsidR="00AC3343" w:rsidRPr="00046C6A">
              <w:rPr>
                <w:rFonts w:asciiTheme="majorBidi" w:hAnsiTheme="majorBidi" w:cstheme="majorBidi"/>
                <w:color w:val="2F5496" w:themeColor="accent1" w:themeShade="BF"/>
                <w:sz w:val="22"/>
                <w:szCs w:val="22"/>
              </w:rPr>
              <w:t xml:space="preserve"> </w:t>
            </w:r>
            <w:r w:rsidR="00A04D95">
              <w:rPr>
                <w:rFonts w:asciiTheme="majorBidi" w:hAnsiTheme="majorBidi" w:cstheme="majorBidi"/>
                <w:color w:val="2F5496" w:themeColor="accent1" w:themeShade="BF"/>
                <w:sz w:val="22"/>
                <w:szCs w:val="22"/>
              </w:rPr>
              <w:t>IPs</w:t>
            </w:r>
            <w:r w:rsidR="00A04D95" w:rsidRPr="00046C6A">
              <w:rPr>
                <w:rFonts w:asciiTheme="majorBidi" w:hAnsiTheme="majorBidi" w:cstheme="majorBidi"/>
                <w:color w:val="2F5496" w:themeColor="accent1" w:themeShade="BF"/>
                <w:sz w:val="22"/>
                <w:szCs w:val="22"/>
              </w:rPr>
              <w:t xml:space="preserve"> </w:t>
            </w:r>
            <w:r w:rsidR="00C9286B">
              <w:rPr>
                <w:rFonts w:asciiTheme="majorBidi" w:hAnsiTheme="majorBidi" w:cstheme="majorBidi"/>
                <w:color w:val="2F5496" w:themeColor="accent1" w:themeShade="BF"/>
                <w:sz w:val="22"/>
                <w:szCs w:val="22"/>
              </w:rPr>
              <w:t xml:space="preserve">to </w:t>
            </w:r>
            <w:r w:rsidR="00633D53" w:rsidRPr="00046C6A">
              <w:rPr>
                <w:rFonts w:asciiTheme="majorBidi" w:hAnsiTheme="majorBidi" w:cstheme="majorBidi"/>
                <w:color w:val="2F5496" w:themeColor="accent1" w:themeShade="BF"/>
                <w:sz w:val="22"/>
                <w:szCs w:val="22"/>
              </w:rPr>
              <w:t>submit</w:t>
            </w:r>
            <w:r w:rsidR="005131CB" w:rsidRPr="00046C6A">
              <w:rPr>
                <w:rFonts w:asciiTheme="majorBidi" w:hAnsiTheme="majorBidi" w:cstheme="majorBidi"/>
                <w:color w:val="2F5496" w:themeColor="accent1" w:themeShade="BF"/>
                <w:sz w:val="22"/>
                <w:szCs w:val="22"/>
              </w:rPr>
              <w:t xml:space="preserve"> monthly progress reports </w:t>
            </w:r>
            <w:r w:rsidR="00AC3343" w:rsidRPr="00046C6A">
              <w:rPr>
                <w:rFonts w:asciiTheme="majorBidi" w:hAnsiTheme="majorBidi" w:cstheme="majorBidi"/>
                <w:color w:val="2F5496" w:themeColor="accent1" w:themeShade="BF"/>
                <w:sz w:val="22"/>
                <w:szCs w:val="22"/>
              </w:rPr>
              <w:t xml:space="preserve">online </w:t>
            </w:r>
            <w:r w:rsidR="005131CB" w:rsidRPr="00046C6A">
              <w:rPr>
                <w:rFonts w:asciiTheme="majorBidi" w:hAnsiTheme="majorBidi" w:cstheme="majorBidi"/>
                <w:color w:val="2F5496" w:themeColor="accent1" w:themeShade="BF"/>
                <w:sz w:val="22"/>
                <w:szCs w:val="22"/>
              </w:rPr>
              <w:t>along with information on cost and beneficiaries</w:t>
            </w:r>
            <w:r w:rsidR="00AC3343" w:rsidRPr="00046C6A">
              <w:rPr>
                <w:rFonts w:asciiTheme="majorBidi" w:hAnsiTheme="majorBidi" w:cstheme="majorBidi"/>
                <w:color w:val="2F5496" w:themeColor="accent1" w:themeShade="BF"/>
                <w:sz w:val="22"/>
                <w:szCs w:val="22"/>
              </w:rPr>
              <w:t xml:space="preserve"> </w:t>
            </w:r>
            <w:r w:rsidR="005131CB" w:rsidRPr="00046C6A">
              <w:rPr>
                <w:rFonts w:asciiTheme="majorBidi" w:hAnsiTheme="majorBidi" w:cstheme="majorBidi"/>
                <w:color w:val="2F5496" w:themeColor="accent1" w:themeShade="BF"/>
                <w:sz w:val="22"/>
                <w:szCs w:val="22"/>
              </w:rPr>
              <w:t>for</w:t>
            </w:r>
            <w:r w:rsidR="00AC3343" w:rsidRPr="00046C6A">
              <w:rPr>
                <w:rFonts w:asciiTheme="majorBidi" w:hAnsiTheme="majorBidi" w:cstheme="majorBidi"/>
                <w:color w:val="2F5496" w:themeColor="accent1" w:themeShade="BF"/>
                <w:sz w:val="22"/>
                <w:szCs w:val="22"/>
              </w:rPr>
              <w:t xml:space="preserve"> each </w:t>
            </w:r>
            <w:r w:rsidR="005131CB" w:rsidRPr="00046C6A">
              <w:rPr>
                <w:rFonts w:asciiTheme="majorBidi" w:hAnsiTheme="majorBidi" w:cstheme="majorBidi"/>
                <w:color w:val="2F5496" w:themeColor="accent1" w:themeShade="BF"/>
                <w:sz w:val="22"/>
                <w:szCs w:val="22"/>
              </w:rPr>
              <w:t>project under</w:t>
            </w:r>
            <w:r w:rsidR="00AC3343" w:rsidRPr="00046C6A">
              <w:rPr>
                <w:rFonts w:asciiTheme="majorBidi" w:hAnsiTheme="majorBidi" w:cstheme="majorBidi"/>
                <w:color w:val="2F5496" w:themeColor="accent1" w:themeShade="BF"/>
                <w:sz w:val="22"/>
                <w:szCs w:val="22"/>
              </w:rPr>
              <w:t xml:space="preserve"> </w:t>
            </w:r>
            <w:r w:rsidR="00931969" w:rsidRPr="00046C6A">
              <w:rPr>
                <w:rFonts w:asciiTheme="majorBidi" w:hAnsiTheme="majorBidi" w:cstheme="majorBidi"/>
                <w:color w:val="2F5496" w:themeColor="accent1" w:themeShade="BF"/>
                <w:sz w:val="22"/>
                <w:szCs w:val="22"/>
              </w:rPr>
              <w:t>implementation</w:t>
            </w:r>
            <w:r w:rsidR="005131CB" w:rsidRPr="00046C6A">
              <w:rPr>
                <w:rFonts w:asciiTheme="majorBidi" w:hAnsiTheme="majorBidi" w:cstheme="majorBidi"/>
                <w:color w:val="2F5496" w:themeColor="accent1" w:themeShade="BF"/>
                <w:sz w:val="22"/>
                <w:szCs w:val="22"/>
              </w:rPr>
              <w:t xml:space="preserve">. </w:t>
            </w:r>
          </w:p>
        </w:tc>
      </w:tr>
      <w:tr w:rsidR="006C1819" w:rsidRPr="00A4019D" w14:paraId="112F873F" w14:textId="77777777" w:rsidTr="00D00567">
        <w:trPr>
          <w:trHeight w:val="1223"/>
        </w:trPr>
        <w:tc>
          <w:tcPr>
            <w:tcW w:w="2070" w:type="dxa"/>
            <w:shd w:val="clear" w:color="auto" w:fill="auto"/>
          </w:tcPr>
          <w:p w14:paraId="112F8739" w14:textId="77777777" w:rsidR="006C1819" w:rsidRPr="005131CB" w:rsidRDefault="003D4CD7" w:rsidP="005F439F">
            <w:pPr>
              <w:rPr>
                <w:rFonts w:asciiTheme="majorBidi" w:hAnsiTheme="majorBidi" w:cstheme="majorBidi"/>
                <w:sz w:val="22"/>
                <w:szCs w:val="22"/>
              </w:rPr>
            </w:pPr>
            <w:r w:rsidRPr="005131CB">
              <w:rPr>
                <w:rFonts w:asciiTheme="majorBidi" w:hAnsiTheme="majorBidi" w:cstheme="majorBidi"/>
                <w:b/>
                <w:bCs/>
                <w:sz w:val="22"/>
                <w:szCs w:val="22"/>
                <w:u w:val="single"/>
              </w:rPr>
              <w:t>E</w:t>
            </w:r>
            <w:r w:rsidR="006C1819" w:rsidRPr="005131CB">
              <w:rPr>
                <w:rFonts w:asciiTheme="majorBidi" w:hAnsiTheme="majorBidi" w:cstheme="majorBidi"/>
                <w:b/>
                <w:bCs/>
                <w:sz w:val="22"/>
                <w:szCs w:val="22"/>
                <w:u w:val="single"/>
              </w:rPr>
              <w:t>valuation:</w:t>
            </w:r>
            <w:r w:rsidR="006C1819" w:rsidRPr="005131CB">
              <w:rPr>
                <w:rFonts w:asciiTheme="majorBidi" w:hAnsiTheme="majorBidi" w:cstheme="majorBidi"/>
                <w:sz w:val="22"/>
                <w:szCs w:val="22"/>
              </w:rPr>
              <w:t xml:space="preserve"> </w:t>
            </w:r>
            <w:r w:rsidR="007118F5" w:rsidRPr="005131CB">
              <w:rPr>
                <w:rFonts w:asciiTheme="majorBidi" w:hAnsiTheme="majorBidi" w:cstheme="majorBidi"/>
                <w:sz w:val="22"/>
                <w:szCs w:val="22"/>
              </w:rPr>
              <w:t>Has an evaluation been conducted during the reporting period?</w:t>
            </w:r>
          </w:p>
          <w:p w14:paraId="112F873B" w14:textId="1944D46C" w:rsidR="00931969" w:rsidRPr="005131CB" w:rsidRDefault="008C0067" w:rsidP="007118F5">
            <w:pPr>
              <w:rPr>
                <w:rFonts w:asciiTheme="majorBidi" w:hAnsiTheme="majorBidi" w:cstheme="majorBidi"/>
                <w:sz w:val="22"/>
                <w:szCs w:val="22"/>
              </w:rPr>
            </w:pPr>
            <w:r w:rsidRPr="005131CB">
              <w:rPr>
                <w:rFonts w:asciiTheme="majorBidi" w:hAnsiTheme="majorBidi" w:cstheme="majorBidi"/>
                <w:sz w:val="22"/>
                <w:szCs w:val="22"/>
              </w:rPr>
              <w:fldChar w:fldCharType="begin">
                <w:ffData>
                  <w:name w:val="Dropdown3"/>
                  <w:enabled/>
                  <w:calcOnExit w:val="0"/>
                  <w:ddList>
                    <w:listEntry w:val="please select"/>
                    <w:listEntry w:val="yes"/>
                    <w:listEntry w:val="no"/>
                  </w:ddList>
                </w:ffData>
              </w:fldChar>
            </w:r>
            <w:r w:rsidR="007118F5" w:rsidRPr="005131CB">
              <w:rPr>
                <w:rFonts w:asciiTheme="majorBidi" w:hAnsiTheme="majorBidi" w:cstheme="majorBidi"/>
                <w:sz w:val="22"/>
                <w:szCs w:val="22"/>
              </w:rPr>
              <w:instrText xml:space="preserve"> FORMDROPDOWN </w:instrText>
            </w:r>
            <w:r w:rsidR="00A7242A">
              <w:rPr>
                <w:rFonts w:asciiTheme="majorBidi" w:hAnsiTheme="majorBidi" w:cstheme="majorBidi"/>
                <w:sz w:val="22"/>
                <w:szCs w:val="22"/>
              </w:rPr>
            </w:r>
            <w:r w:rsidR="00A7242A">
              <w:rPr>
                <w:rFonts w:asciiTheme="majorBidi" w:hAnsiTheme="majorBidi" w:cstheme="majorBidi"/>
                <w:sz w:val="22"/>
                <w:szCs w:val="22"/>
              </w:rPr>
              <w:fldChar w:fldCharType="separate"/>
            </w:r>
            <w:r w:rsidRPr="005131CB">
              <w:rPr>
                <w:rFonts w:asciiTheme="majorBidi" w:hAnsiTheme="majorBidi" w:cstheme="majorBidi"/>
                <w:sz w:val="22"/>
                <w:szCs w:val="22"/>
              </w:rPr>
              <w:fldChar w:fldCharType="end"/>
            </w:r>
            <w:r w:rsidR="005F0A46">
              <w:rPr>
                <w:rFonts w:asciiTheme="majorBidi" w:hAnsiTheme="majorBidi" w:cstheme="majorBidi"/>
                <w:color w:val="2F5496" w:themeColor="accent1" w:themeShade="BF"/>
                <w:sz w:val="22"/>
                <w:szCs w:val="22"/>
              </w:rPr>
              <w:t xml:space="preserve"> </w:t>
            </w:r>
            <w:r w:rsidR="00931969" w:rsidRPr="00261072">
              <w:rPr>
                <w:rFonts w:asciiTheme="majorBidi" w:hAnsiTheme="majorBidi" w:cstheme="majorBidi"/>
                <w:color w:val="2F5496" w:themeColor="accent1" w:themeShade="BF"/>
                <w:sz w:val="22"/>
                <w:szCs w:val="22"/>
              </w:rPr>
              <w:t>N</w:t>
            </w:r>
            <w:r w:rsidR="00BE41C7">
              <w:rPr>
                <w:rFonts w:asciiTheme="majorBidi" w:hAnsiTheme="majorBidi" w:cstheme="majorBidi"/>
                <w:color w:val="2F5496" w:themeColor="accent1" w:themeShade="BF"/>
                <w:sz w:val="22"/>
                <w:szCs w:val="22"/>
              </w:rPr>
              <w:t>o</w:t>
            </w:r>
          </w:p>
        </w:tc>
        <w:tc>
          <w:tcPr>
            <w:tcW w:w="7290" w:type="dxa"/>
            <w:shd w:val="clear" w:color="auto" w:fill="auto"/>
          </w:tcPr>
          <w:p w14:paraId="112F873C" w14:textId="77777777" w:rsidR="006C1819" w:rsidRPr="005131CB" w:rsidRDefault="004D141E" w:rsidP="00E76CA1">
            <w:pPr>
              <w:rPr>
                <w:rFonts w:asciiTheme="majorBidi" w:hAnsiTheme="majorBidi" w:cstheme="majorBidi"/>
                <w:sz w:val="22"/>
                <w:szCs w:val="22"/>
              </w:rPr>
            </w:pPr>
            <w:r w:rsidRPr="005131CB">
              <w:rPr>
                <w:rFonts w:asciiTheme="majorBidi" w:hAnsiTheme="majorBidi" w:cstheme="majorBidi"/>
                <w:sz w:val="22"/>
                <w:szCs w:val="22"/>
              </w:rPr>
              <w:t>Evaluation budget</w:t>
            </w:r>
            <w:r w:rsidR="007118F5" w:rsidRPr="005131CB">
              <w:rPr>
                <w:rFonts w:asciiTheme="majorBidi" w:hAnsiTheme="majorBidi" w:cstheme="majorBidi"/>
                <w:sz w:val="22"/>
                <w:szCs w:val="22"/>
              </w:rPr>
              <w:t xml:space="preserve"> (response required)</w:t>
            </w:r>
            <w:r w:rsidRPr="005131CB">
              <w:rPr>
                <w:rFonts w:asciiTheme="majorBidi" w:hAnsiTheme="majorBidi" w:cstheme="majorBidi"/>
                <w:sz w:val="22"/>
                <w:szCs w:val="22"/>
              </w:rPr>
              <w:t xml:space="preserve">:  </w:t>
            </w:r>
            <w:r w:rsidR="008C0067" w:rsidRPr="005131CB">
              <w:rPr>
                <w:rFonts w:asciiTheme="majorBidi" w:hAnsiTheme="majorBidi" w:cstheme="majorBidi"/>
                <w:sz w:val="22"/>
                <w:szCs w:val="22"/>
              </w:rPr>
              <w:fldChar w:fldCharType="begin">
                <w:ffData>
                  <w:name w:val="evalbudget"/>
                  <w:enabled/>
                  <w:calcOnExit w:val="0"/>
                  <w:textInput>
                    <w:type w:val="number"/>
                    <w:format w:val="0.00"/>
                  </w:textInput>
                </w:ffData>
              </w:fldChar>
            </w:r>
            <w:bookmarkStart w:id="3" w:name="evalbudget"/>
            <w:r w:rsidRPr="005131CB">
              <w:rPr>
                <w:rFonts w:asciiTheme="majorBidi" w:hAnsiTheme="majorBidi" w:cstheme="majorBidi"/>
                <w:sz w:val="22"/>
                <w:szCs w:val="22"/>
              </w:rPr>
              <w:instrText xml:space="preserve"> FORMTEXT </w:instrText>
            </w:r>
            <w:r w:rsidR="008C0067" w:rsidRPr="005131CB">
              <w:rPr>
                <w:rFonts w:asciiTheme="majorBidi" w:hAnsiTheme="majorBidi" w:cstheme="majorBidi"/>
                <w:sz w:val="22"/>
                <w:szCs w:val="22"/>
              </w:rPr>
            </w:r>
            <w:r w:rsidR="008C0067" w:rsidRPr="005131CB">
              <w:rPr>
                <w:rFonts w:asciiTheme="majorBidi" w:hAnsiTheme="majorBidi" w:cstheme="majorBidi"/>
                <w:sz w:val="22"/>
                <w:szCs w:val="22"/>
              </w:rPr>
              <w:fldChar w:fldCharType="separate"/>
            </w:r>
            <w:r w:rsidRPr="005131CB">
              <w:rPr>
                <w:rFonts w:asciiTheme="majorBidi" w:hAnsiTheme="majorBidi" w:cstheme="majorBidi"/>
                <w:noProof/>
                <w:sz w:val="22"/>
                <w:szCs w:val="22"/>
              </w:rPr>
              <w:t> </w:t>
            </w:r>
            <w:r w:rsidRPr="005131CB">
              <w:rPr>
                <w:rFonts w:asciiTheme="majorBidi" w:hAnsiTheme="majorBidi" w:cstheme="majorBidi"/>
                <w:noProof/>
                <w:sz w:val="22"/>
                <w:szCs w:val="22"/>
              </w:rPr>
              <w:t> </w:t>
            </w:r>
            <w:r w:rsidRPr="005131CB">
              <w:rPr>
                <w:rFonts w:asciiTheme="majorBidi" w:hAnsiTheme="majorBidi" w:cstheme="majorBidi"/>
                <w:noProof/>
                <w:sz w:val="22"/>
                <w:szCs w:val="22"/>
              </w:rPr>
              <w:t> </w:t>
            </w:r>
            <w:r w:rsidRPr="005131CB">
              <w:rPr>
                <w:rFonts w:asciiTheme="majorBidi" w:hAnsiTheme="majorBidi" w:cstheme="majorBidi"/>
                <w:noProof/>
                <w:sz w:val="22"/>
                <w:szCs w:val="22"/>
              </w:rPr>
              <w:t> </w:t>
            </w:r>
            <w:r w:rsidRPr="005131CB">
              <w:rPr>
                <w:rFonts w:asciiTheme="majorBidi" w:hAnsiTheme="majorBidi" w:cstheme="majorBidi"/>
                <w:noProof/>
                <w:sz w:val="22"/>
                <w:szCs w:val="22"/>
              </w:rPr>
              <w:t> </w:t>
            </w:r>
            <w:r w:rsidR="008C0067" w:rsidRPr="005131CB">
              <w:rPr>
                <w:rFonts w:asciiTheme="majorBidi" w:hAnsiTheme="majorBidi" w:cstheme="majorBidi"/>
                <w:sz w:val="22"/>
                <w:szCs w:val="22"/>
              </w:rPr>
              <w:fldChar w:fldCharType="end"/>
            </w:r>
            <w:bookmarkEnd w:id="3"/>
          </w:p>
          <w:p w14:paraId="112F873D" w14:textId="77777777" w:rsidR="00931969" w:rsidRPr="005131CB" w:rsidRDefault="00931969" w:rsidP="00E76CA1">
            <w:pPr>
              <w:rPr>
                <w:rFonts w:asciiTheme="majorBidi" w:hAnsiTheme="majorBidi" w:cstheme="majorBidi"/>
                <w:sz w:val="22"/>
                <w:szCs w:val="22"/>
              </w:rPr>
            </w:pPr>
          </w:p>
          <w:p w14:paraId="112F873E" w14:textId="77777777" w:rsidR="00931969" w:rsidRPr="005131CB" w:rsidRDefault="001B6DFD" w:rsidP="00931969">
            <w:pPr>
              <w:rPr>
                <w:rFonts w:asciiTheme="majorBidi" w:hAnsiTheme="majorBidi" w:cstheme="majorBidi"/>
                <w:sz w:val="22"/>
                <w:szCs w:val="22"/>
              </w:rPr>
            </w:pPr>
            <w:r w:rsidRPr="005131CB">
              <w:rPr>
                <w:rFonts w:asciiTheme="majorBidi" w:hAnsiTheme="majorBidi" w:cstheme="majorBidi"/>
                <w:sz w:val="22"/>
                <w:szCs w:val="22"/>
              </w:rPr>
              <w:t>If project will end in next six months, describe the e</w:t>
            </w:r>
            <w:r w:rsidR="004D141E" w:rsidRPr="005131CB">
              <w:rPr>
                <w:rFonts w:asciiTheme="majorBidi" w:hAnsiTheme="majorBidi" w:cstheme="majorBidi"/>
                <w:sz w:val="22"/>
                <w:szCs w:val="22"/>
              </w:rPr>
              <w:t>valuation preparations</w:t>
            </w:r>
            <w:r w:rsidR="00156C4C" w:rsidRPr="005131CB">
              <w:rPr>
                <w:rFonts w:asciiTheme="majorBidi" w:hAnsiTheme="majorBidi" w:cstheme="majorBidi"/>
                <w:sz w:val="22"/>
                <w:szCs w:val="22"/>
              </w:rPr>
              <w:t xml:space="preserve"> </w:t>
            </w:r>
            <w:r w:rsidR="00156C4C" w:rsidRPr="005131CB">
              <w:rPr>
                <w:rFonts w:asciiTheme="majorBidi" w:hAnsiTheme="majorBidi" w:cstheme="majorBidi"/>
                <w:i/>
                <w:sz w:val="22"/>
                <w:szCs w:val="22"/>
              </w:rPr>
              <w:t>(1500</w:t>
            </w:r>
            <w:r w:rsidR="00591F18" w:rsidRPr="005131CB">
              <w:rPr>
                <w:rFonts w:asciiTheme="majorBidi" w:hAnsiTheme="majorBidi" w:cstheme="majorBidi"/>
                <w:i/>
                <w:sz w:val="22"/>
                <w:szCs w:val="22"/>
              </w:rPr>
              <w:t>-</w:t>
            </w:r>
            <w:r w:rsidR="00156C4C" w:rsidRPr="005131CB">
              <w:rPr>
                <w:rFonts w:asciiTheme="majorBidi" w:hAnsiTheme="majorBidi" w:cstheme="majorBidi"/>
                <w:i/>
                <w:sz w:val="22"/>
                <w:szCs w:val="22"/>
              </w:rPr>
              <w:t>character limit)</w:t>
            </w:r>
            <w:r w:rsidR="004D141E" w:rsidRPr="005131CB">
              <w:rPr>
                <w:rFonts w:asciiTheme="majorBidi" w:hAnsiTheme="majorBidi" w:cstheme="majorBidi"/>
                <w:sz w:val="22"/>
                <w:szCs w:val="22"/>
              </w:rPr>
              <w:t xml:space="preserve">: </w:t>
            </w:r>
            <w:r w:rsidR="008C0067" w:rsidRPr="005131CB">
              <w:rPr>
                <w:rFonts w:asciiTheme="majorBidi" w:hAnsiTheme="majorBidi" w:cstheme="majorBidi"/>
                <w:sz w:val="22"/>
                <w:szCs w:val="22"/>
              </w:rPr>
              <w:fldChar w:fldCharType="begin">
                <w:ffData>
                  <w:name w:val="Text45"/>
                  <w:enabled/>
                  <w:calcOnExit w:val="0"/>
                  <w:textInput>
                    <w:maxLength w:val="15000"/>
                    <w:format w:val="FIRST CAPITAL"/>
                  </w:textInput>
                </w:ffData>
              </w:fldChar>
            </w:r>
            <w:bookmarkStart w:id="4" w:name="Text45"/>
            <w:r w:rsidR="00156C4C" w:rsidRPr="005131CB">
              <w:rPr>
                <w:rFonts w:asciiTheme="majorBidi" w:hAnsiTheme="majorBidi" w:cstheme="majorBidi"/>
                <w:sz w:val="22"/>
                <w:szCs w:val="22"/>
              </w:rPr>
              <w:instrText xml:space="preserve"> FORMTEXT </w:instrText>
            </w:r>
            <w:r w:rsidR="008C0067" w:rsidRPr="005131CB">
              <w:rPr>
                <w:rFonts w:asciiTheme="majorBidi" w:hAnsiTheme="majorBidi" w:cstheme="majorBidi"/>
                <w:sz w:val="22"/>
                <w:szCs w:val="22"/>
              </w:rPr>
            </w:r>
            <w:r w:rsidR="008C0067" w:rsidRPr="005131CB">
              <w:rPr>
                <w:rFonts w:asciiTheme="majorBidi" w:hAnsiTheme="majorBidi" w:cstheme="majorBidi"/>
                <w:sz w:val="22"/>
                <w:szCs w:val="22"/>
              </w:rPr>
              <w:fldChar w:fldCharType="separate"/>
            </w:r>
            <w:r w:rsidR="00156C4C" w:rsidRPr="005131CB">
              <w:rPr>
                <w:rFonts w:asciiTheme="majorBidi" w:hAnsiTheme="majorBidi" w:cstheme="majorBidi"/>
                <w:noProof/>
                <w:sz w:val="22"/>
                <w:szCs w:val="22"/>
              </w:rPr>
              <w:t> </w:t>
            </w:r>
            <w:r w:rsidR="00156C4C" w:rsidRPr="005131CB">
              <w:rPr>
                <w:rFonts w:asciiTheme="majorBidi" w:hAnsiTheme="majorBidi" w:cstheme="majorBidi"/>
                <w:noProof/>
                <w:sz w:val="22"/>
                <w:szCs w:val="22"/>
              </w:rPr>
              <w:t> </w:t>
            </w:r>
            <w:r w:rsidR="00156C4C" w:rsidRPr="005131CB">
              <w:rPr>
                <w:rFonts w:asciiTheme="majorBidi" w:hAnsiTheme="majorBidi" w:cstheme="majorBidi"/>
                <w:noProof/>
                <w:sz w:val="22"/>
                <w:szCs w:val="22"/>
              </w:rPr>
              <w:t> </w:t>
            </w:r>
            <w:r w:rsidR="00156C4C" w:rsidRPr="005131CB">
              <w:rPr>
                <w:rFonts w:asciiTheme="majorBidi" w:hAnsiTheme="majorBidi" w:cstheme="majorBidi"/>
                <w:noProof/>
                <w:sz w:val="22"/>
                <w:szCs w:val="22"/>
              </w:rPr>
              <w:t> </w:t>
            </w:r>
            <w:r w:rsidR="00156C4C" w:rsidRPr="005131CB">
              <w:rPr>
                <w:rFonts w:asciiTheme="majorBidi" w:hAnsiTheme="majorBidi" w:cstheme="majorBidi"/>
                <w:noProof/>
                <w:sz w:val="22"/>
                <w:szCs w:val="22"/>
              </w:rPr>
              <w:t> </w:t>
            </w:r>
            <w:r w:rsidR="008C0067" w:rsidRPr="005131CB">
              <w:rPr>
                <w:rFonts w:asciiTheme="majorBidi" w:hAnsiTheme="majorBidi" w:cstheme="majorBidi"/>
                <w:sz w:val="22"/>
                <w:szCs w:val="22"/>
              </w:rPr>
              <w:fldChar w:fldCharType="end"/>
            </w:r>
            <w:bookmarkEnd w:id="4"/>
          </w:p>
        </w:tc>
      </w:tr>
      <w:tr w:rsidR="00997347" w:rsidRPr="00A4019D" w14:paraId="112F8744" w14:textId="77777777" w:rsidTr="00D00567">
        <w:tc>
          <w:tcPr>
            <w:tcW w:w="2070" w:type="dxa"/>
            <w:shd w:val="clear" w:color="auto" w:fill="auto"/>
          </w:tcPr>
          <w:p w14:paraId="112F8740" w14:textId="77777777" w:rsidR="002B19E2" w:rsidRPr="00A4019D" w:rsidRDefault="00513612" w:rsidP="0032589D">
            <w:pPr>
              <w:rPr>
                <w:rFonts w:asciiTheme="majorBidi" w:hAnsiTheme="majorBidi" w:cstheme="majorBidi"/>
                <w:sz w:val="22"/>
                <w:szCs w:val="22"/>
              </w:rPr>
            </w:pPr>
            <w:r w:rsidRPr="00A4019D">
              <w:rPr>
                <w:rFonts w:asciiTheme="majorBidi" w:hAnsiTheme="majorBidi" w:cstheme="majorBidi"/>
                <w:b/>
                <w:bCs/>
                <w:sz w:val="22"/>
                <w:szCs w:val="22"/>
                <w:u w:val="single"/>
              </w:rPr>
              <w:t>Catalytic effects</w:t>
            </w:r>
            <w:r w:rsidR="005F439F" w:rsidRPr="00A4019D">
              <w:rPr>
                <w:rFonts w:asciiTheme="majorBidi" w:hAnsiTheme="majorBidi" w:cstheme="majorBidi"/>
                <w:b/>
                <w:bCs/>
                <w:sz w:val="22"/>
                <w:szCs w:val="22"/>
                <w:u w:val="single"/>
              </w:rPr>
              <w:t xml:space="preserve"> (financial)</w:t>
            </w:r>
            <w:r w:rsidRPr="00A4019D">
              <w:rPr>
                <w:rFonts w:asciiTheme="majorBidi" w:hAnsiTheme="majorBidi" w:cstheme="majorBidi"/>
                <w:b/>
                <w:bCs/>
                <w:sz w:val="22"/>
                <w:szCs w:val="22"/>
              </w:rPr>
              <w:t>:</w:t>
            </w:r>
            <w:r w:rsidRPr="00A4019D">
              <w:rPr>
                <w:rFonts w:asciiTheme="majorBidi" w:hAnsiTheme="majorBidi" w:cstheme="majorBidi"/>
                <w:sz w:val="22"/>
                <w:szCs w:val="22"/>
              </w:rPr>
              <w:t xml:space="preserve"> </w:t>
            </w:r>
            <w:r w:rsidR="00156C4C" w:rsidRPr="00A4019D">
              <w:rPr>
                <w:rFonts w:asciiTheme="majorBidi" w:hAnsiTheme="majorBidi" w:cstheme="majorBidi"/>
                <w:sz w:val="22"/>
                <w:szCs w:val="22"/>
              </w:rPr>
              <w:t>Indicate name of funding agent and amount of additional non-PBF funding support that has been leveraged by the project.</w:t>
            </w:r>
            <w:r w:rsidR="002E10E6" w:rsidRPr="00A4019D">
              <w:rPr>
                <w:rFonts w:asciiTheme="majorBidi" w:hAnsiTheme="majorBidi" w:cstheme="majorBidi"/>
                <w:sz w:val="22"/>
                <w:szCs w:val="22"/>
              </w:rPr>
              <w:t xml:space="preserve"> </w:t>
            </w:r>
          </w:p>
        </w:tc>
        <w:tc>
          <w:tcPr>
            <w:tcW w:w="7290" w:type="dxa"/>
            <w:shd w:val="clear" w:color="auto" w:fill="auto"/>
          </w:tcPr>
          <w:p w14:paraId="112F8741" w14:textId="77777777" w:rsidR="00997347" w:rsidRPr="00A4019D" w:rsidRDefault="00156C4C" w:rsidP="00156C4C">
            <w:pPr>
              <w:rPr>
                <w:rFonts w:asciiTheme="majorBidi" w:hAnsiTheme="majorBidi" w:cstheme="majorBidi"/>
                <w:sz w:val="22"/>
                <w:szCs w:val="22"/>
              </w:rPr>
            </w:pPr>
            <w:r w:rsidRPr="00A4019D">
              <w:rPr>
                <w:rFonts w:asciiTheme="majorBidi" w:hAnsiTheme="majorBidi" w:cstheme="majorBidi"/>
                <w:sz w:val="22"/>
                <w:szCs w:val="22"/>
              </w:rPr>
              <w:t>Name of funder:          Amount:</w:t>
            </w:r>
          </w:p>
          <w:p w14:paraId="112F8742" w14:textId="77777777" w:rsidR="00156C4C" w:rsidRPr="00A4019D" w:rsidRDefault="00156C4C" w:rsidP="00156C4C">
            <w:pPr>
              <w:rPr>
                <w:rFonts w:asciiTheme="majorBidi" w:hAnsiTheme="majorBidi" w:cstheme="majorBidi"/>
                <w:sz w:val="22"/>
                <w:szCs w:val="22"/>
              </w:rPr>
            </w:pPr>
          </w:p>
          <w:p w14:paraId="112F8743" w14:textId="4A22F32C" w:rsidR="00156C4C" w:rsidRPr="00A4019D" w:rsidRDefault="00156C4C" w:rsidP="00175D7E">
            <w:pPr>
              <w:rPr>
                <w:rFonts w:asciiTheme="majorBidi" w:hAnsiTheme="majorBidi" w:cstheme="majorBidi"/>
                <w:sz w:val="22"/>
                <w:szCs w:val="22"/>
              </w:rPr>
            </w:pPr>
          </w:p>
        </w:tc>
      </w:tr>
      <w:tr w:rsidR="002C187A" w:rsidRPr="00A4019D" w14:paraId="112F874D" w14:textId="77777777" w:rsidTr="00D00567">
        <w:trPr>
          <w:trHeight w:val="710"/>
        </w:trPr>
        <w:tc>
          <w:tcPr>
            <w:tcW w:w="2070" w:type="dxa"/>
            <w:shd w:val="clear" w:color="auto" w:fill="auto"/>
          </w:tcPr>
          <w:p w14:paraId="112F8745" w14:textId="77777777" w:rsidR="00E70F76" w:rsidRPr="00A4019D" w:rsidRDefault="002C187A" w:rsidP="00E70F76">
            <w:pPr>
              <w:ind w:hanging="15"/>
              <w:rPr>
                <w:rFonts w:asciiTheme="majorBidi" w:hAnsiTheme="majorBidi" w:cstheme="majorBidi"/>
                <w:sz w:val="22"/>
                <w:szCs w:val="22"/>
              </w:rPr>
            </w:pPr>
            <w:r w:rsidRPr="00A4019D">
              <w:rPr>
                <w:rFonts w:asciiTheme="majorBidi" w:hAnsiTheme="majorBidi" w:cstheme="majorBidi"/>
                <w:b/>
                <w:bCs/>
                <w:sz w:val="22"/>
                <w:szCs w:val="22"/>
                <w:u w:val="single"/>
              </w:rPr>
              <w:t>Other:</w:t>
            </w:r>
            <w:r w:rsidRPr="00A4019D">
              <w:rPr>
                <w:rFonts w:asciiTheme="majorBidi" w:hAnsiTheme="majorBidi" w:cstheme="majorBidi"/>
                <w:sz w:val="22"/>
                <w:szCs w:val="22"/>
              </w:rPr>
              <w:t xml:space="preserve"> Are there any other issues concerning project implementation that you want to share</w:t>
            </w:r>
            <w:r w:rsidR="006A07CA" w:rsidRPr="00A4019D">
              <w:rPr>
                <w:rFonts w:asciiTheme="majorBidi" w:hAnsiTheme="majorBidi" w:cstheme="majorBidi"/>
                <w:sz w:val="22"/>
                <w:szCs w:val="22"/>
              </w:rPr>
              <w:t xml:space="preserve">, including any </w:t>
            </w:r>
            <w:r w:rsidR="006A07CA" w:rsidRPr="00A4019D">
              <w:rPr>
                <w:rFonts w:asciiTheme="majorBidi" w:hAnsiTheme="majorBidi" w:cstheme="majorBidi"/>
                <w:sz w:val="22"/>
                <w:szCs w:val="22"/>
              </w:rPr>
              <w:lastRenderedPageBreak/>
              <w:t>capacity needs of the recipient organizations</w:t>
            </w:r>
            <w:r w:rsidRPr="00A4019D">
              <w:rPr>
                <w:rFonts w:asciiTheme="majorBidi" w:hAnsiTheme="majorBidi" w:cstheme="majorBidi"/>
                <w:sz w:val="22"/>
                <w:szCs w:val="22"/>
              </w:rPr>
              <w:t xml:space="preserve">? </w:t>
            </w:r>
            <w:r w:rsidRPr="00A4019D">
              <w:rPr>
                <w:rFonts w:asciiTheme="majorBidi" w:hAnsiTheme="majorBidi" w:cstheme="majorBidi"/>
                <w:i/>
                <w:iCs/>
                <w:sz w:val="22"/>
                <w:szCs w:val="22"/>
              </w:rPr>
              <w:t>(1500</w:t>
            </w:r>
            <w:r w:rsidR="00CD48FA" w:rsidRPr="00A4019D">
              <w:rPr>
                <w:rFonts w:asciiTheme="majorBidi" w:hAnsiTheme="majorBidi" w:cstheme="majorBidi"/>
                <w:i/>
                <w:iCs/>
                <w:sz w:val="22"/>
                <w:szCs w:val="22"/>
              </w:rPr>
              <w:t>-</w:t>
            </w:r>
            <w:r w:rsidRPr="00A4019D">
              <w:rPr>
                <w:rFonts w:asciiTheme="majorBidi" w:hAnsiTheme="majorBidi" w:cstheme="majorBidi"/>
                <w:i/>
                <w:iCs/>
                <w:sz w:val="22"/>
                <w:szCs w:val="22"/>
              </w:rPr>
              <w:t>character limit)</w:t>
            </w:r>
          </w:p>
        </w:tc>
        <w:tc>
          <w:tcPr>
            <w:tcW w:w="7290" w:type="dxa"/>
            <w:shd w:val="clear" w:color="auto" w:fill="auto"/>
          </w:tcPr>
          <w:p w14:paraId="7F54A64E" w14:textId="77777777" w:rsidR="003664B6" w:rsidRDefault="003664B6" w:rsidP="005C7BB1">
            <w:pPr>
              <w:tabs>
                <w:tab w:val="left" w:pos="0"/>
              </w:tabs>
              <w:jc w:val="both"/>
              <w:rPr>
                <w:rFonts w:asciiTheme="majorBidi" w:hAnsiTheme="majorBidi" w:cstheme="majorBidi"/>
                <w:color w:val="2F5496" w:themeColor="accent1" w:themeShade="BF"/>
                <w:sz w:val="22"/>
                <w:szCs w:val="22"/>
              </w:rPr>
            </w:pPr>
          </w:p>
          <w:p w14:paraId="52203FBD" w14:textId="2B5C8EAA" w:rsidR="008C2F58" w:rsidRPr="00FA78E1" w:rsidRDefault="00E81D8A" w:rsidP="005C7BB1">
            <w:pPr>
              <w:tabs>
                <w:tab w:val="left" w:pos="0"/>
              </w:tabs>
              <w:jc w:val="both"/>
              <w:rPr>
                <w:rFonts w:asciiTheme="majorBidi" w:hAnsiTheme="majorBidi" w:cstheme="majorBidi"/>
                <w:color w:val="2F5496" w:themeColor="accent1" w:themeShade="BF"/>
                <w:sz w:val="22"/>
                <w:szCs w:val="22"/>
              </w:rPr>
            </w:pPr>
            <w:r>
              <w:rPr>
                <w:rFonts w:asciiTheme="majorBidi" w:hAnsiTheme="majorBidi" w:cstheme="majorBidi"/>
                <w:color w:val="2F5496" w:themeColor="accent1" w:themeShade="BF"/>
                <w:sz w:val="22"/>
                <w:szCs w:val="22"/>
              </w:rPr>
              <w:t>T</w:t>
            </w:r>
            <w:r w:rsidR="005C7BB1">
              <w:rPr>
                <w:rFonts w:asciiTheme="majorBidi" w:hAnsiTheme="majorBidi" w:cstheme="majorBidi"/>
                <w:color w:val="2F5496" w:themeColor="accent1" w:themeShade="BF"/>
                <w:sz w:val="22"/>
                <w:szCs w:val="22"/>
              </w:rPr>
              <w:t xml:space="preserve">he </w:t>
            </w:r>
            <w:r w:rsidR="000E44DF" w:rsidRPr="00AB660D">
              <w:rPr>
                <w:rFonts w:asciiTheme="majorBidi" w:hAnsiTheme="majorBidi" w:cstheme="majorBidi"/>
                <w:color w:val="2F5496" w:themeColor="accent1" w:themeShade="BF"/>
                <w:sz w:val="22"/>
                <w:szCs w:val="22"/>
              </w:rPr>
              <w:t>project</w:t>
            </w:r>
            <w:r w:rsidR="000E44DF">
              <w:rPr>
                <w:rFonts w:asciiTheme="majorBidi" w:hAnsiTheme="majorBidi" w:cstheme="majorBidi"/>
                <w:color w:val="2F5496" w:themeColor="accent1" w:themeShade="BF"/>
                <w:sz w:val="22"/>
                <w:szCs w:val="22"/>
              </w:rPr>
              <w:t xml:space="preserve">’s </w:t>
            </w:r>
            <w:r w:rsidR="000E44DF" w:rsidRPr="00AB660D">
              <w:rPr>
                <w:rFonts w:asciiTheme="majorBidi" w:hAnsiTheme="majorBidi" w:cstheme="majorBidi"/>
                <w:bCs/>
                <w:iCs/>
                <w:color w:val="2F5496" w:themeColor="accent1" w:themeShade="BF"/>
                <w:sz w:val="22"/>
                <w:szCs w:val="22"/>
              </w:rPr>
              <w:t xml:space="preserve">planned targets for 2020 were revised in September to retain activities that can successfully be achieved in the first year. </w:t>
            </w:r>
            <w:r w:rsidR="006573F4">
              <w:rPr>
                <w:rFonts w:asciiTheme="majorBidi" w:hAnsiTheme="majorBidi" w:cstheme="majorBidi"/>
                <w:bCs/>
                <w:iCs/>
                <w:color w:val="2F5496" w:themeColor="accent1" w:themeShade="BF"/>
                <w:sz w:val="22"/>
                <w:szCs w:val="22"/>
              </w:rPr>
              <w:t xml:space="preserve">However, </w:t>
            </w:r>
            <w:r w:rsidR="006573F4">
              <w:rPr>
                <w:rFonts w:asciiTheme="majorBidi" w:hAnsiTheme="majorBidi" w:cstheme="majorBidi"/>
                <w:color w:val="2F5496" w:themeColor="accent1" w:themeShade="BF"/>
                <w:sz w:val="22"/>
                <w:szCs w:val="22"/>
              </w:rPr>
              <w:t>t</w:t>
            </w:r>
            <w:r w:rsidR="00EF022F" w:rsidRPr="00AB660D">
              <w:rPr>
                <w:rFonts w:asciiTheme="majorBidi" w:hAnsiTheme="majorBidi" w:cstheme="majorBidi"/>
                <w:color w:val="2F5496" w:themeColor="accent1" w:themeShade="BF"/>
                <w:sz w:val="22"/>
                <w:szCs w:val="22"/>
              </w:rPr>
              <w:t xml:space="preserve">he security situation in West Darfur remains unpredictable and </w:t>
            </w:r>
            <w:r w:rsidR="00C17E3C">
              <w:rPr>
                <w:rFonts w:asciiTheme="majorBidi" w:hAnsiTheme="majorBidi" w:cstheme="majorBidi"/>
                <w:color w:val="2F5496" w:themeColor="accent1" w:themeShade="BF"/>
                <w:sz w:val="22"/>
                <w:szCs w:val="22"/>
              </w:rPr>
              <w:t xml:space="preserve">is </w:t>
            </w:r>
            <w:r w:rsidR="00EF022F" w:rsidRPr="00AB660D">
              <w:rPr>
                <w:rFonts w:asciiTheme="majorBidi" w:hAnsiTheme="majorBidi" w:cstheme="majorBidi"/>
                <w:color w:val="2F5496" w:themeColor="accent1" w:themeShade="BF"/>
                <w:sz w:val="22"/>
                <w:szCs w:val="22"/>
              </w:rPr>
              <w:t xml:space="preserve">limiting the movement of UN and </w:t>
            </w:r>
            <w:r w:rsidR="00A04D95">
              <w:rPr>
                <w:rFonts w:asciiTheme="majorBidi" w:hAnsiTheme="majorBidi" w:cstheme="majorBidi"/>
                <w:color w:val="2F5496" w:themeColor="accent1" w:themeShade="BF"/>
                <w:sz w:val="22"/>
                <w:szCs w:val="22"/>
              </w:rPr>
              <w:t>IP</w:t>
            </w:r>
            <w:r w:rsidR="00A04D95" w:rsidRPr="00AB660D">
              <w:rPr>
                <w:rFonts w:asciiTheme="majorBidi" w:hAnsiTheme="majorBidi" w:cstheme="majorBidi"/>
                <w:color w:val="2F5496" w:themeColor="accent1" w:themeShade="BF"/>
                <w:sz w:val="22"/>
                <w:szCs w:val="22"/>
              </w:rPr>
              <w:t xml:space="preserve"> </w:t>
            </w:r>
            <w:r w:rsidR="00EF022F" w:rsidRPr="00AB660D">
              <w:rPr>
                <w:rFonts w:asciiTheme="majorBidi" w:hAnsiTheme="majorBidi" w:cstheme="majorBidi"/>
                <w:color w:val="2F5496" w:themeColor="accent1" w:themeShade="BF"/>
                <w:sz w:val="22"/>
                <w:szCs w:val="22"/>
              </w:rPr>
              <w:t>staff due to continuing inter-communal conflict in El Geneina, Jebel Moon</w:t>
            </w:r>
            <w:r w:rsidR="00450EF5" w:rsidRPr="00AB660D">
              <w:rPr>
                <w:rFonts w:asciiTheme="majorBidi" w:hAnsiTheme="majorBidi" w:cstheme="majorBidi"/>
                <w:color w:val="2F5496" w:themeColor="accent1" w:themeShade="BF"/>
                <w:sz w:val="22"/>
                <w:szCs w:val="22"/>
              </w:rPr>
              <w:t xml:space="preserve">, </w:t>
            </w:r>
            <w:r w:rsidR="00927DBD" w:rsidRPr="00AB660D">
              <w:rPr>
                <w:rFonts w:asciiTheme="majorBidi" w:hAnsiTheme="majorBidi" w:cstheme="majorBidi"/>
                <w:color w:val="2F5496" w:themeColor="accent1" w:themeShade="BF"/>
                <w:sz w:val="22"/>
                <w:szCs w:val="22"/>
              </w:rPr>
              <w:t>Beida</w:t>
            </w:r>
            <w:r w:rsidR="00864667">
              <w:rPr>
                <w:rFonts w:asciiTheme="majorBidi" w:hAnsiTheme="majorBidi" w:cstheme="majorBidi"/>
                <w:color w:val="2F5496" w:themeColor="accent1" w:themeShade="BF"/>
                <w:sz w:val="22"/>
                <w:szCs w:val="22"/>
              </w:rPr>
              <w:t>,</w:t>
            </w:r>
            <w:r w:rsidR="00CC19BE" w:rsidRPr="00AB660D">
              <w:rPr>
                <w:rFonts w:asciiTheme="majorBidi" w:hAnsiTheme="majorBidi" w:cstheme="majorBidi"/>
                <w:color w:val="2F5496" w:themeColor="accent1" w:themeShade="BF"/>
                <w:sz w:val="22"/>
                <w:szCs w:val="22"/>
              </w:rPr>
              <w:t xml:space="preserve"> and</w:t>
            </w:r>
            <w:r w:rsidR="00EF022F" w:rsidRPr="00AB660D">
              <w:rPr>
                <w:rFonts w:asciiTheme="majorBidi" w:hAnsiTheme="majorBidi" w:cstheme="majorBidi"/>
                <w:color w:val="2F5496" w:themeColor="accent1" w:themeShade="BF"/>
                <w:sz w:val="22"/>
                <w:szCs w:val="22"/>
              </w:rPr>
              <w:t xml:space="preserve"> other localities</w:t>
            </w:r>
            <w:r w:rsidR="00325DEE">
              <w:rPr>
                <w:rFonts w:asciiTheme="majorBidi" w:hAnsiTheme="majorBidi" w:cstheme="majorBidi"/>
                <w:color w:val="2F5496" w:themeColor="accent1" w:themeShade="BF"/>
                <w:sz w:val="22"/>
                <w:szCs w:val="22"/>
              </w:rPr>
              <w:t>.</w:t>
            </w:r>
            <w:r w:rsidR="00230CF1">
              <w:rPr>
                <w:rFonts w:asciiTheme="majorBidi" w:hAnsiTheme="majorBidi" w:cstheme="majorBidi"/>
                <w:color w:val="2F5496" w:themeColor="accent1" w:themeShade="BF"/>
                <w:sz w:val="22"/>
                <w:szCs w:val="22"/>
              </w:rPr>
              <w:t xml:space="preserve"> </w:t>
            </w:r>
            <w:r w:rsidR="003664B6">
              <w:rPr>
                <w:rFonts w:eastAsia="Calibri"/>
                <w:color w:val="2F5496" w:themeColor="accent1" w:themeShade="BF"/>
                <w:sz w:val="22"/>
                <w:szCs w:val="22"/>
              </w:rPr>
              <w:t>T</w:t>
            </w:r>
            <w:r w:rsidR="008C2F58" w:rsidRPr="00AB660D">
              <w:rPr>
                <w:rFonts w:eastAsia="Calibri"/>
                <w:color w:val="2F5496" w:themeColor="accent1" w:themeShade="BF"/>
                <w:sz w:val="22"/>
                <w:szCs w:val="22"/>
              </w:rPr>
              <w:t>he project team is aware that defining the</w:t>
            </w:r>
            <w:r w:rsidR="0003345E" w:rsidRPr="00AB660D">
              <w:rPr>
                <w:rFonts w:eastAsia="Calibri"/>
                <w:color w:val="2F5496" w:themeColor="accent1" w:themeShade="BF"/>
                <w:sz w:val="22"/>
                <w:szCs w:val="22"/>
              </w:rPr>
              <w:t xml:space="preserve"> </w:t>
            </w:r>
            <w:r w:rsidR="008C2F58" w:rsidRPr="00AB660D">
              <w:rPr>
                <w:rFonts w:eastAsia="Calibri"/>
                <w:color w:val="2F5496" w:themeColor="accent1" w:themeShade="BF"/>
                <w:sz w:val="22"/>
                <w:szCs w:val="22"/>
              </w:rPr>
              <w:lastRenderedPageBreak/>
              <w:t xml:space="preserve">project clearly and repeatedly to key stakeholders and communities is </w:t>
            </w:r>
            <w:r w:rsidR="000D7989">
              <w:rPr>
                <w:rFonts w:eastAsia="Calibri"/>
                <w:color w:val="2F5496" w:themeColor="accent1" w:themeShade="BF"/>
                <w:sz w:val="22"/>
                <w:szCs w:val="22"/>
              </w:rPr>
              <w:t>crucial</w:t>
            </w:r>
            <w:r w:rsidR="008D02B8">
              <w:rPr>
                <w:rFonts w:eastAsia="Calibri"/>
                <w:color w:val="2F5496" w:themeColor="accent1" w:themeShade="BF"/>
                <w:sz w:val="22"/>
                <w:szCs w:val="22"/>
              </w:rPr>
              <w:t>, since t</w:t>
            </w:r>
            <w:r w:rsidR="000374B3">
              <w:rPr>
                <w:rFonts w:eastAsia="Calibri"/>
                <w:color w:val="2F5496" w:themeColor="accent1" w:themeShade="BF"/>
                <w:sz w:val="22"/>
                <w:szCs w:val="22"/>
              </w:rPr>
              <w:t>here are indications</w:t>
            </w:r>
            <w:r w:rsidR="008C2F58" w:rsidRPr="00AB660D">
              <w:rPr>
                <w:rFonts w:eastAsia="Calibri"/>
                <w:color w:val="2F5496" w:themeColor="accent1" w:themeShade="BF"/>
                <w:sz w:val="22"/>
                <w:szCs w:val="22"/>
              </w:rPr>
              <w:t xml:space="preserve"> that some actors are </w:t>
            </w:r>
            <w:r w:rsidR="00E15414" w:rsidRPr="00AB660D">
              <w:rPr>
                <w:rFonts w:eastAsia="Calibri"/>
                <w:color w:val="2F5496" w:themeColor="accent1" w:themeShade="BF"/>
                <w:sz w:val="22"/>
                <w:szCs w:val="22"/>
              </w:rPr>
              <w:t xml:space="preserve">linking </w:t>
            </w:r>
            <w:r w:rsidR="008C2F58" w:rsidRPr="00AB660D">
              <w:rPr>
                <w:rFonts w:eastAsia="Calibri"/>
                <w:color w:val="2F5496" w:themeColor="accent1" w:themeShade="BF"/>
                <w:sz w:val="22"/>
                <w:szCs w:val="22"/>
              </w:rPr>
              <w:t xml:space="preserve">the PBF project </w:t>
            </w:r>
            <w:r w:rsidR="00E4275C">
              <w:rPr>
                <w:rFonts w:eastAsia="Calibri"/>
                <w:color w:val="2F5496" w:themeColor="accent1" w:themeShade="BF"/>
                <w:sz w:val="22"/>
                <w:szCs w:val="22"/>
              </w:rPr>
              <w:t>to</w:t>
            </w:r>
            <w:r w:rsidR="00E4275C" w:rsidRPr="00AB660D">
              <w:rPr>
                <w:rFonts w:eastAsia="Calibri"/>
                <w:color w:val="2F5496" w:themeColor="accent1" w:themeShade="BF"/>
                <w:sz w:val="22"/>
                <w:szCs w:val="22"/>
              </w:rPr>
              <w:t xml:space="preserve"> </w:t>
            </w:r>
            <w:r w:rsidR="008C2F58" w:rsidRPr="00AB660D">
              <w:rPr>
                <w:rFonts w:eastAsia="Calibri"/>
                <w:color w:val="2F5496" w:themeColor="accent1" w:themeShade="BF"/>
                <w:sz w:val="22"/>
                <w:szCs w:val="22"/>
              </w:rPr>
              <w:t>the</w:t>
            </w:r>
            <w:r w:rsidR="00ED1C82">
              <w:rPr>
                <w:rFonts w:eastAsia="Calibri"/>
                <w:color w:val="2F5496" w:themeColor="accent1" w:themeShade="BF"/>
                <w:sz w:val="22"/>
                <w:szCs w:val="22"/>
              </w:rPr>
              <w:t xml:space="preserve"> Juba Peace</w:t>
            </w:r>
            <w:r w:rsidR="008C2F58" w:rsidRPr="00AB660D">
              <w:rPr>
                <w:rFonts w:eastAsia="Calibri"/>
                <w:color w:val="2F5496" w:themeColor="accent1" w:themeShade="BF"/>
                <w:sz w:val="22"/>
                <w:szCs w:val="22"/>
              </w:rPr>
              <w:t xml:space="preserve"> Agreement an</w:t>
            </w:r>
            <w:r w:rsidR="005C4BD9" w:rsidRPr="00AB660D">
              <w:rPr>
                <w:rFonts w:eastAsia="Calibri"/>
                <w:color w:val="2F5496" w:themeColor="accent1" w:themeShade="BF"/>
                <w:sz w:val="22"/>
                <w:szCs w:val="22"/>
              </w:rPr>
              <w:t>d</w:t>
            </w:r>
            <w:r w:rsidR="008C2F58" w:rsidRPr="00AB660D">
              <w:rPr>
                <w:rFonts w:eastAsia="Calibri"/>
                <w:color w:val="2F5496" w:themeColor="accent1" w:themeShade="BF"/>
                <w:sz w:val="22"/>
                <w:szCs w:val="22"/>
              </w:rPr>
              <w:t xml:space="preserve"> </w:t>
            </w:r>
            <w:r w:rsidR="0003345E" w:rsidRPr="00AB660D">
              <w:rPr>
                <w:rFonts w:eastAsia="Calibri"/>
                <w:color w:val="2F5496" w:themeColor="accent1" w:themeShade="BF"/>
                <w:sz w:val="22"/>
                <w:szCs w:val="22"/>
              </w:rPr>
              <w:t>may</w:t>
            </w:r>
            <w:r w:rsidR="008C2F58" w:rsidRPr="00AB660D">
              <w:rPr>
                <w:rFonts w:eastAsia="Calibri"/>
                <w:color w:val="2F5496" w:themeColor="accent1" w:themeShade="BF"/>
                <w:sz w:val="22"/>
                <w:szCs w:val="22"/>
              </w:rPr>
              <w:t xml:space="preserve"> perceive the community structures and </w:t>
            </w:r>
            <w:r w:rsidR="00EF022F" w:rsidRPr="00AB660D">
              <w:rPr>
                <w:rFonts w:asciiTheme="majorBidi" w:hAnsiTheme="majorBidi" w:cstheme="majorBidi"/>
                <w:bCs/>
                <w:iCs/>
                <w:color w:val="2F5496" w:themeColor="accent1" w:themeShade="BF"/>
                <w:sz w:val="22"/>
                <w:szCs w:val="22"/>
              </w:rPr>
              <w:t>surveys</w:t>
            </w:r>
            <w:r w:rsidR="00CF3D75" w:rsidRPr="00AB660D">
              <w:rPr>
                <w:rFonts w:asciiTheme="majorBidi" w:hAnsiTheme="majorBidi" w:cstheme="majorBidi"/>
                <w:bCs/>
                <w:iCs/>
                <w:color w:val="2F5496" w:themeColor="accent1" w:themeShade="BF"/>
                <w:sz w:val="22"/>
                <w:szCs w:val="22"/>
              </w:rPr>
              <w:t xml:space="preserve"> </w:t>
            </w:r>
            <w:r w:rsidR="0003345E" w:rsidRPr="00AB660D">
              <w:rPr>
                <w:rFonts w:asciiTheme="majorBidi" w:hAnsiTheme="majorBidi" w:cstheme="majorBidi"/>
                <w:bCs/>
                <w:iCs/>
                <w:color w:val="2F5496" w:themeColor="accent1" w:themeShade="BF"/>
                <w:sz w:val="22"/>
                <w:szCs w:val="22"/>
              </w:rPr>
              <w:t xml:space="preserve">as steps toward </w:t>
            </w:r>
            <w:r w:rsidR="005C4BD9" w:rsidRPr="00AB660D">
              <w:rPr>
                <w:rFonts w:asciiTheme="majorBidi" w:hAnsiTheme="majorBidi" w:cstheme="majorBidi"/>
                <w:bCs/>
                <w:iCs/>
                <w:color w:val="2F5496" w:themeColor="accent1" w:themeShade="BF"/>
                <w:sz w:val="22"/>
                <w:szCs w:val="22"/>
              </w:rPr>
              <w:t>the</w:t>
            </w:r>
            <w:r w:rsidR="0003345E" w:rsidRPr="00AB660D">
              <w:rPr>
                <w:rFonts w:asciiTheme="majorBidi" w:hAnsiTheme="majorBidi" w:cstheme="majorBidi"/>
                <w:bCs/>
                <w:iCs/>
                <w:color w:val="2F5496" w:themeColor="accent1" w:themeShade="BF"/>
                <w:sz w:val="22"/>
                <w:szCs w:val="22"/>
              </w:rPr>
              <w:t xml:space="preserve"> implementation</w:t>
            </w:r>
            <w:r w:rsidR="005C4BD9" w:rsidRPr="00AB660D">
              <w:rPr>
                <w:rFonts w:asciiTheme="majorBidi" w:hAnsiTheme="majorBidi" w:cstheme="majorBidi"/>
                <w:bCs/>
                <w:iCs/>
                <w:color w:val="2F5496" w:themeColor="accent1" w:themeShade="BF"/>
                <w:sz w:val="22"/>
                <w:szCs w:val="22"/>
              </w:rPr>
              <w:t xml:space="preserve"> of the </w:t>
            </w:r>
            <w:r w:rsidR="000521FC">
              <w:rPr>
                <w:rFonts w:asciiTheme="majorBidi" w:hAnsiTheme="majorBidi" w:cstheme="majorBidi"/>
                <w:bCs/>
                <w:iCs/>
                <w:color w:val="2F5496" w:themeColor="accent1" w:themeShade="BF"/>
                <w:sz w:val="22"/>
                <w:szCs w:val="22"/>
              </w:rPr>
              <w:t>A</w:t>
            </w:r>
            <w:r w:rsidR="005C4BD9" w:rsidRPr="00AB660D">
              <w:rPr>
                <w:rFonts w:asciiTheme="majorBidi" w:hAnsiTheme="majorBidi" w:cstheme="majorBidi"/>
                <w:bCs/>
                <w:iCs/>
                <w:color w:val="2F5496" w:themeColor="accent1" w:themeShade="BF"/>
                <w:sz w:val="22"/>
                <w:szCs w:val="22"/>
              </w:rPr>
              <w:t>greement</w:t>
            </w:r>
            <w:r w:rsidR="0003345E" w:rsidRPr="00AB660D">
              <w:rPr>
                <w:rFonts w:asciiTheme="majorBidi" w:hAnsiTheme="majorBidi" w:cstheme="majorBidi"/>
                <w:bCs/>
                <w:iCs/>
                <w:color w:val="2F5496" w:themeColor="accent1" w:themeShade="BF"/>
                <w:sz w:val="22"/>
                <w:szCs w:val="22"/>
              </w:rPr>
              <w:t>.</w:t>
            </w:r>
          </w:p>
          <w:p w14:paraId="624E9DB4" w14:textId="77777777" w:rsidR="00C612F1" w:rsidRDefault="00C612F1" w:rsidP="002948CD">
            <w:pPr>
              <w:tabs>
                <w:tab w:val="left" w:pos="0"/>
              </w:tabs>
              <w:jc w:val="both"/>
              <w:rPr>
                <w:rFonts w:asciiTheme="majorBidi" w:hAnsiTheme="majorBidi" w:cstheme="majorBidi"/>
                <w:bCs/>
                <w:iCs/>
                <w:color w:val="2F5496" w:themeColor="accent1" w:themeShade="BF"/>
                <w:sz w:val="22"/>
                <w:szCs w:val="22"/>
              </w:rPr>
            </w:pPr>
          </w:p>
          <w:p w14:paraId="112F874C" w14:textId="44DFF885" w:rsidR="00C612F1" w:rsidRPr="002663F8" w:rsidRDefault="00C612F1" w:rsidP="002948CD">
            <w:pPr>
              <w:tabs>
                <w:tab w:val="left" w:pos="0"/>
              </w:tabs>
              <w:jc w:val="both"/>
              <w:rPr>
                <w:rFonts w:asciiTheme="majorBidi" w:hAnsiTheme="majorBidi" w:cstheme="majorBidi"/>
                <w:color w:val="2F5496" w:themeColor="accent1" w:themeShade="BF"/>
                <w:sz w:val="22"/>
                <w:szCs w:val="22"/>
              </w:rPr>
            </w:pPr>
            <w:r w:rsidRPr="00C612F1">
              <w:rPr>
                <w:rFonts w:asciiTheme="majorBidi" w:hAnsiTheme="majorBidi" w:cstheme="majorBidi"/>
                <w:color w:val="2F5496" w:themeColor="accent1" w:themeShade="BF"/>
                <w:sz w:val="22"/>
                <w:szCs w:val="22"/>
              </w:rPr>
              <w:t xml:space="preserve">In some target areas, </w:t>
            </w:r>
            <w:r w:rsidR="003622C0">
              <w:rPr>
                <w:rFonts w:asciiTheme="majorBidi" w:hAnsiTheme="majorBidi" w:cstheme="majorBidi"/>
                <w:color w:val="2F5496" w:themeColor="accent1" w:themeShade="BF"/>
                <w:sz w:val="22"/>
                <w:szCs w:val="22"/>
              </w:rPr>
              <w:t>IPs</w:t>
            </w:r>
            <w:r w:rsidRPr="00C612F1">
              <w:rPr>
                <w:rFonts w:asciiTheme="majorBidi" w:hAnsiTheme="majorBidi" w:cstheme="majorBidi"/>
                <w:color w:val="2F5496" w:themeColor="accent1" w:themeShade="BF"/>
                <w:sz w:val="22"/>
                <w:szCs w:val="22"/>
              </w:rPr>
              <w:t xml:space="preserve"> encountered difficulties in implementing the community-based components</w:t>
            </w:r>
            <w:r w:rsidR="003A291E">
              <w:rPr>
                <w:rFonts w:asciiTheme="majorBidi" w:hAnsiTheme="majorBidi" w:cstheme="majorBidi"/>
                <w:color w:val="2F5496" w:themeColor="accent1" w:themeShade="BF"/>
                <w:sz w:val="22"/>
                <w:szCs w:val="22"/>
              </w:rPr>
              <w:t>. IPs reported a</w:t>
            </w:r>
            <w:r w:rsidR="00E806A2">
              <w:rPr>
                <w:rFonts w:asciiTheme="majorBidi" w:hAnsiTheme="majorBidi" w:cstheme="majorBidi"/>
                <w:color w:val="2F5496" w:themeColor="accent1" w:themeShade="BF"/>
                <w:sz w:val="22"/>
                <w:szCs w:val="22"/>
              </w:rPr>
              <w:t xml:space="preserve"> lack of agreement between</w:t>
            </w:r>
            <w:r w:rsidRPr="00C612F1">
              <w:rPr>
                <w:rFonts w:asciiTheme="majorBidi" w:hAnsiTheme="majorBidi" w:cstheme="majorBidi"/>
                <w:color w:val="2F5496" w:themeColor="accent1" w:themeShade="BF"/>
                <w:sz w:val="22"/>
                <w:szCs w:val="22"/>
              </w:rPr>
              <w:t xml:space="preserve"> different groups over the selection of community priorities and </w:t>
            </w:r>
            <w:r w:rsidR="002B28C4">
              <w:rPr>
                <w:rFonts w:asciiTheme="majorBidi" w:hAnsiTheme="majorBidi" w:cstheme="majorBidi"/>
                <w:color w:val="2F5496" w:themeColor="accent1" w:themeShade="BF"/>
                <w:sz w:val="22"/>
                <w:szCs w:val="22"/>
              </w:rPr>
              <w:t>attempts to prevent</w:t>
            </w:r>
            <w:r w:rsidRPr="00C612F1">
              <w:rPr>
                <w:rFonts w:asciiTheme="majorBidi" w:hAnsiTheme="majorBidi" w:cstheme="majorBidi"/>
                <w:color w:val="2F5496" w:themeColor="accent1" w:themeShade="BF"/>
                <w:sz w:val="22"/>
                <w:szCs w:val="22"/>
              </w:rPr>
              <w:t xml:space="preserve"> rival groups</w:t>
            </w:r>
            <w:r w:rsidR="006A6BAB">
              <w:rPr>
                <w:rFonts w:asciiTheme="majorBidi" w:hAnsiTheme="majorBidi" w:cstheme="majorBidi"/>
                <w:color w:val="2F5496" w:themeColor="accent1" w:themeShade="BF"/>
                <w:sz w:val="22"/>
                <w:szCs w:val="22"/>
              </w:rPr>
              <w:t xml:space="preserve"> from participating</w:t>
            </w:r>
            <w:r w:rsidRPr="00C612F1">
              <w:rPr>
                <w:rFonts w:asciiTheme="majorBidi" w:hAnsiTheme="majorBidi" w:cstheme="majorBidi"/>
                <w:color w:val="2F5496" w:themeColor="accent1" w:themeShade="BF"/>
                <w:sz w:val="22"/>
                <w:szCs w:val="22"/>
              </w:rPr>
              <w:t xml:space="preserve"> in community reconciliation committees and other structures. </w:t>
            </w:r>
            <w:r w:rsidR="00CD27EF">
              <w:rPr>
                <w:rFonts w:asciiTheme="majorBidi" w:hAnsiTheme="majorBidi" w:cstheme="majorBidi"/>
                <w:color w:val="2F5496" w:themeColor="accent1" w:themeShade="BF"/>
                <w:sz w:val="22"/>
                <w:szCs w:val="22"/>
              </w:rPr>
              <w:t>As a result</w:t>
            </w:r>
            <w:r w:rsidRPr="00C612F1">
              <w:rPr>
                <w:rFonts w:asciiTheme="majorBidi" w:hAnsiTheme="majorBidi" w:cstheme="majorBidi"/>
                <w:color w:val="2F5496" w:themeColor="accent1" w:themeShade="BF"/>
                <w:sz w:val="22"/>
                <w:szCs w:val="22"/>
              </w:rPr>
              <w:t xml:space="preserve">, </w:t>
            </w:r>
            <w:r w:rsidR="00BA089F">
              <w:rPr>
                <w:rFonts w:asciiTheme="majorBidi" w:hAnsiTheme="majorBidi" w:cstheme="majorBidi"/>
                <w:color w:val="2F5496" w:themeColor="accent1" w:themeShade="BF"/>
                <w:sz w:val="22"/>
                <w:szCs w:val="22"/>
              </w:rPr>
              <w:t xml:space="preserve">agencies and IPs are reconsidering </w:t>
            </w:r>
            <w:r w:rsidRPr="00C612F1">
              <w:rPr>
                <w:rFonts w:asciiTheme="majorBidi" w:hAnsiTheme="majorBidi" w:cstheme="majorBidi"/>
                <w:color w:val="2F5496" w:themeColor="accent1" w:themeShade="BF"/>
                <w:sz w:val="22"/>
                <w:szCs w:val="22"/>
              </w:rPr>
              <w:t xml:space="preserve">the approach of holding direct </w:t>
            </w:r>
            <w:r w:rsidR="009B4C10">
              <w:rPr>
                <w:rFonts w:asciiTheme="majorBidi" w:hAnsiTheme="majorBidi" w:cstheme="majorBidi"/>
                <w:i/>
                <w:iCs/>
                <w:color w:val="2F5496" w:themeColor="accent1" w:themeShade="BF"/>
                <w:sz w:val="22"/>
                <w:szCs w:val="22"/>
              </w:rPr>
              <w:t xml:space="preserve">inter-community </w:t>
            </w:r>
            <w:r w:rsidRPr="00C612F1">
              <w:rPr>
                <w:rFonts w:asciiTheme="majorBidi" w:hAnsiTheme="majorBidi" w:cstheme="majorBidi"/>
                <w:color w:val="2F5496" w:themeColor="accent1" w:themeShade="BF"/>
                <w:sz w:val="22"/>
                <w:szCs w:val="22"/>
              </w:rPr>
              <w:t>community consultation</w:t>
            </w:r>
            <w:r w:rsidR="00CD27EF">
              <w:rPr>
                <w:rFonts w:asciiTheme="majorBidi" w:hAnsiTheme="majorBidi" w:cstheme="majorBidi"/>
                <w:color w:val="2F5496" w:themeColor="accent1" w:themeShade="BF"/>
                <w:sz w:val="22"/>
                <w:szCs w:val="22"/>
              </w:rPr>
              <w:t>s</w:t>
            </w:r>
            <w:r w:rsidRPr="00C612F1">
              <w:rPr>
                <w:rFonts w:asciiTheme="majorBidi" w:hAnsiTheme="majorBidi" w:cstheme="majorBidi"/>
                <w:color w:val="2F5496" w:themeColor="accent1" w:themeShade="BF"/>
                <w:sz w:val="22"/>
                <w:szCs w:val="22"/>
              </w:rPr>
              <w:t xml:space="preserve"> in some area</w:t>
            </w:r>
            <w:r w:rsidR="00BA089F">
              <w:rPr>
                <w:rFonts w:asciiTheme="majorBidi" w:hAnsiTheme="majorBidi" w:cstheme="majorBidi"/>
                <w:color w:val="2F5496" w:themeColor="accent1" w:themeShade="BF"/>
                <w:sz w:val="22"/>
                <w:szCs w:val="22"/>
              </w:rPr>
              <w:t>s</w:t>
            </w:r>
            <w:r w:rsidRPr="00C612F1">
              <w:rPr>
                <w:rFonts w:asciiTheme="majorBidi" w:hAnsiTheme="majorBidi" w:cstheme="majorBidi"/>
                <w:color w:val="2F5496" w:themeColor="accent1" w:themeShade="BF"/>
                <w:sz w:val="22"/>
                <w:szCs w:val="22"/>
              </w:rPr>
              <w:t xml:space="preserve"> </w:t>
            </w:r>
            <w:r w:rsidR="009B4C10">
              <w:rPr>
                <w:rFonts w:asciiTheme="majorBidi" w:hAnsiTheme="majorBidi" w:cstheme="majorBidi"/>
                <w:color w:val="2F5496" w:themeColor="accent1" w:themeShade="BF"/>
                <w:sz w:val="22"/>
                <w:szCs w:val="22"/>
              </w:rPr>
              <w:t xml:space="preserve">and </w:t>
            </w:r>
            <w:r w:rsidR="00BA089F">
              <w:rPr>
                <w:rFonts w:asciiTheme="majorBidi" w:hAnsiTheme="majorBidi" w:cstheme="majorBidi"/>
                <w:color w:val="2F5496" w:themeColor="accent1" w:themeShade="BF"/>
                <w:sz w:val="22"/>
                <w:szCs w:val="22"/>
              </w:rPr>
              <w:t>transition</w:t>
            </w:r>
            <w:r w:rsidR="009B4C10">
              <w:rPr>
                <w:rFonts w:asciiTheme="majorBidi" w:hAnsiTheme="majorBidi" w:cstheme="majorBidi"/>
                <w:color w:val="2F5496" w:themeColor="accent1" w:themeShade="BF"/>
                <w:sz w:val="22"/>
                <w:szCs w:val="22"/>
              </w:rPr>
              <w:t>ing</w:t>
            </w:r>
            <w:r w:rsidR="00BA089F">
              <w:rPr>
                <w:rFonts w:asciiTheme="majorBidi" w:hAnsiTheme="majorBidi" w:cstheme="majorBidi"/>
                <w:color w:val="2F5496" w:themeColor="accent1" w:themeShade="BF"/>
                <w:sz w:val="22"/>
                <w:szCs w:val="22"/>
              </w:rPr>
              <w:t xml:space="preserve"> </w:t>
            </w:r>
            <w:r w:rsidRPr="00C612F1">
              <w:rPr>
                <w:rFonts w:asciiTheme="majorBidi" w:hAnsiTheme="majorBidi" w:cstheme="majorBidi"/>
                <w:color w:val="2F5496" w:themeColor="accent1" w:themeShade="BF"/>
                <w:sz w:val="22"/>
                <w:szCs w:val="22"/>
              </w:rPr>
              <w:t xml:space="preserve">to </w:t>
            </w:r>
            <w:r w:rsidRPr="002E2B73">
              <w:rPr>
                <w:rFonts w:asciiTheme="majorBidi" w:hAnsiTheme="majorBidi" w:cstheme="majorBidi"/>
                <w:i/>
                <w:iCs/>
                <w:color w:val="2F5496" w:themeColor="accent1" w:themeShade="BF"/>
                <w:sz w:val="22"/>
                <w:szCs w:val="22"/>
              </w:rPr>
              <w:t>intra-community</w:t>
            </w:r>
            <w:r w:rsidRPr="00C612F1">
              <w:rPr>
                <w:rFonts w:asciiTheme="majorBidi" w:hAnsiTheme="majorBidi" w:cstheme="majorBidi"/>
                <w:color w:val="2F5496" w:themeColor="accent1" w:themeShade="BF"/>
                <w:sz w:val="22"/>
                <w:szCs w:val="22"/>
              </w:rPr>
              <w:t xml:space="preserve"> consultation</w:t>
            </w:r>
            <w:r w:rsidR="003C791D">
              <w:rPr>
                <w:rFonts w:asciiTheme="majorBidi" w:hAnsiTheme="majorBidi" w:cstheme="majorBidi"/>
                <w:color w:val="2F5496" w:themeColor="accent1" w:themeShade="BF"/>
                <w:sz w:val="22"/>
                <w:szCs w:val="22"/>
              </w:rPr>
              <w:t>s</w:t>
            </w:r>
            <w:r w:rsidR="005C7BB1">
              <w:rPr>
                <w:rFonts w:asciiTheme="majorBidi" w:hAnsiTheme="majorBidi" w:cstheme="majorBidi"/>
                <w:color w:val="2F5496" w:themeColor="accent1" w:themeShade="BF"/>
                <w:sz w:val="22"/>
                <w:szCs w:val="22"/>
              </w:rPr>
              <w:t xml:space="preserve"> in the future</w:t>
            </w:r>
            <w:r w:rsidR="003C791D">
              <w:rPr>
                <w:rFonts w:asciiTheme="majorBidi" w:hAnsiTheme="majorBidi" w:cstheme="majorBidi"/>
                <w:color w:val="2F5496" w:themeColor="accent1" w:themeShade="BF"/>
                <w:sz w:val="22"/>
                <w:szCs w:val="22"/>
              </w:rPr>
              <w:t>.</w:t>
            </w:r>
            <w:r w:rsidRPr="00C612F1">
              <w:rPr>
                <w:rFonts w:asciiTheme="majorBidi" w:hAnsiTheme="majorBidi" w:cstheme="majorBidi"/>
                <w:color w:val="2F5496" w:themeColor="accent1" w:themeShade="BF"/>
                <w:sz w:val="22"/>
                <w:szCs w:val="22"/>
              </w:rPr>
              <w:t xml:space="preserve"> </w:t>
            </w:r>
            <w:r w:rsidR="00475DBA">
              <w:rPr>
                <w:rFonts w:asciiTheme="majorBidi" w:hAnsiTheme="majorBidi" w:cstheme="majorBidi"/>
                <w:color w:val="2F5496" w:themeColor="accent1" w:themeShade="BF"/>
                <w:sz w:val="22"/>
                <w:szCs w:val="22"/>
              </w:rPr>
              <w:t>It may also</w:t>
            </w:r>
            <w:r w:rsidR="005C7BB1">
              <w:rPr>
                <w:rFonts w:asciiTheme="majorBidi" w:hAnsiTheme="majorBidi" w:cstheme="majorBidi"/>
                <w:color w:val="2F5496" w:themeColor="accent1" w:themeShade="BF"/>
                <w:sz w:val="22"/>
                <w:szCs w:val="22"/>
              </w:rPr>
              <w:t xml:space="preserve"> </w:t>
            </w:r>
            <w:r w:rsidRPr="00C612F1">
              <w:rPr>
                <w:rFonts w:asciiTheme="majorBidi" w:hAnsiTheme="majorBidi" w:cstheme="majorBidi"/>
                <w:color w:val="2F5496" w:themeColor="accent1" w:themeShade="BF"/>
                <w:sz w:val="22"/>
                <w:szCs w:val="22"/>
              </w:rPr>
              <w:t xml:space="preserve">require involving external </w:t>
            </w:r>
            <w:r w:rsidR="007E7B82">
              <w:rPr>
                <w:rFonts w:asciiTheme="majorBidi" w:hAnsiTheme="majorBidi" w:cstheme="majorBidi"/>
                <w:color w:val="2F5496" w:themeColor="accent1" w:themeShade="BF"/>
                <w:sz w:val="22"/>
                <w:szCs w:val="22"/>
              </w:rPr>
              <w:t xml:space="preserve">actors </w:t>
            </w:r>
            <w:r w:rsidRPr="00C612F1">
              <w:rPr>
                <w:rFonts w:asciiTheme="majorBidi" w:hAnsiTheme="majorBidi" w:cstheme="majorBidi"/>
                <w:color w:val="2F5496" w:themeColor="accent1" w:themeShade="BF"/>
                <w:sz w:val="22"/>
                <w:szCs w:val="22"/>
              </w:rPr>
              <w:t>(i.e. non-community residents)</w:t>
            </w:r>
            <w:r w:rsidR="00E24BD8">
              <w:rPr>
                <w:rFonts w:asciiTheme="majorBidi" w:hAnsiTheme="majorBidi" w:cstheme="majorBidi"/>
                <w:color w:val="2F5496" w:themeColor="accent1" w:themeShade="BF"/>
                <w:sz w:val="22"/>
                <w:szCs w:val="22"/>
              </w:rPr>
              <w:t xml:space="preserve"> </w:t>
            </w:r>
            <w:r w:rsidRPr="00C612F1">
              <w:rPr>
                <w:rFonts w:asciiTheme="majorBidi" w:hAnsiTheme="majorBidi" w:cstheme="majorBidi"/>
                <w:color w:val="2F5496" w:themeColor="accent1" w:themeShade="BF"/>
                <w:sz w:val="22"/>
                <w:szCs w:val="22"/>
              </w:rPr>
              <w:t>in the consultative process.</w:t>
            </w:r>
            <w:r w:rsidRPr="00C757C4">
              <w:rPr>
                <w:rFonts w:asciiTheme="majorBidi" w:hAnsiTheme="majorBidi" w:cstheme="majorBidi"/>
                <w:color w:val="2F5496" w:themeColor="accent1" w:themeShade="BF"/>
                <w:sz w:val="22"/>
                <w:szCs w:val="22"/>
              </w:rPr>
              <w:t xml:space="preserve"> One suggestion under discussion involves secondments</w:t>
            </w:r>
            <w:r w:rsidR="005C7BB1" w:rsidRPr="00C757C4">
              <w:rPr>
                <w:rFonts w:asciiTheme="majorBidi" w:hAnsiTheme="majorBidi" w:cstheme="majorBidi"/>
                <w:color w:val="2F5496" w:themeColor="accent1" w:themeShade="BF"/>
                <w:sz w:val="22"/>
                <w:szCs w:val="22"/>
              </w:rPr>
              <w:t xml:space="preserve"> by</w:t>
            </w:r>
            <w:r w:rsidRPr="00C757C4">
              <w:rPr>
                <w:rFonts w:asciiTheme="majorBidi" w:hAnsiTheme="majorBidi" w:cstheme="majorBidi"/>
                <w:color w:val="2F5496" w:themeColor="accent1" w:themeShade="BF"/>
                <w:sz w:val="22"/>
                <w:szCs w:val="22"/>
              </w:rPr>
              <w:t xml:space="preserve"> </w:t>
            </w:r>
            <w:r w:rsidR="00C46045" w:rsidRPr="00C757C4">
              <w:rPr>
                <w:rFonts w:asciiTheme="majorBidi" w:hAnsiTheme="majorBidi" w:cstheme="majorBidi"/>
                <w:color w:val="2F5496" w:themeColor="accent1" w:themeShade="BF"/>
                <w:sz w:val="22"/>
                <w:szCs w:val="22"/>
              </w:rPr>
              <w:t>well-known and respected</w:t>
            </w:r>
            <w:r w:rsidR="00AE5F43">
              <w:rPr>
                <w:rFonts w:asciiTheme="majorBidi" w:hAnsiTheme="majorBidi" w:cstheme="majorBidi"/>
                <w:color w:val="2F5496" w:themeColor="accent1" w:themeShade="BF"/>
                <w:sz w:val="22"/>
                <w:szCs w:val="22"/>
              </w:rPr>
              <w:t xml:space="preserve"> civil servants from the</w:t>
            </w:r>
            <w:r w:rsidRPr="00C757C4">
              <w:rPr>
                <w:rFonts w:asciiTheme="majorBidi" w:hAnsiTheme="majorBidi" w:cstheme="majorBidi"/>
                <w:color w:val="2F5496" w:themeColor="accent1" w:themeShade="BF"/>
                <w:sz w:val="22"/>
                <w:szCs w:val="22"/>
              </w:rPr>
              <w:t xml:space="preserve"> </w:t>
            </w:r>
            <w:r w:rsidR="00C46045" w:rsidRPr="00C757C4">
              <w:rPr>
                <w:rFonts w:asciiTheme="majorBidi" w:hAnsiTheme="majorBidi" w:cstheme="majorBidi"/>
                <w:color w:val="2F5496" w:themeColor="accent1" w:themeShade="BF"/>
                <w:sz w:val="22"/>
                <w:szCs w:val="22"/>
              </w:rPr>
              <w:t>M</w:t>
            </w:r>
            <w:r w:rsidRPr="00C757C4">
              <w:rPr>
                <w:rFonts w:asciiTheme="majorBidi" w:hAnsiTheme="majorBidi" w:cstheme="majorBidi"/>
                <w:color w:val="2F5496" w:themeColor="accent1" w:themeShade="BF"/>
                <w:sz w:val="22"/>
                <w:szCs w:val="22"/>
              </w:rPr>
              <w:t xml:space="preserve">inistries of </w:t>
            </w:r>
            <w:r w:rsidR="00C46045" w:rsidRPr="00C757C4">
              <w:rPr>
                <w:rFonts w:asciiTheme="majorBidi" w:hAnsiTheme="majorBidi" w:cstheme="majorBidi"/>
                <w:color w:val="2F5496" w:themeColor="accent1" w:themeShade="BF"/>
                <w:sz w:val="22"/>
                <w:szCs w:val="22"/>
              </w:rPr>
              <w:t>H</w:t>
            </w:r>
            <w:r w:rsidRPr="00C757C4">
              <w:rPr>
                <w:rFonts w:asciiTheme="majorBidi" w:hAnsiTheme="majorBidi" w:cstheme="majorBidi"/>
                <w:color w:val="2F5496" w:themeColor="accent1" w:themeShade="BF"/>
                <w:sz w:val="22"/>
                <w:szCs w:val="22"/>
              </w:rPr>
              <w:t xml:space="preserve">ealth and </w:t>
            </w:r>
            <w:r w:rsidR="00C46045" w:rsidRPr="00C757C4">
              <w:rPr>
                <w:rFonts w:asciiTheme="majorBidi" w:hAnsiTheme="majorBidi" w:cstheme="majorBidi"/>
                <w:color w:val="2F5496" w:themeColor="accent1" w:themeShade="BF"/>
                <w:sz w:val="22"/>
                <w:szCs w:val="22"/>
              </w:rPr>
              <w:t>S</w:t>
            </w:r>
            <w:r w:rsidRPr="00C757C4">
              <w:rPr>
                <w:rFonts w:asciiTheme="majorBidi" w:hAnsiTheme="majorBidi" w:cstheme="majorBidi"/>
                <w:color w:val="2F5496" w:themeColor="accent1" w:themeShade="BF"/>
                <w:sz w:val="22"/>
                <w:szCs w:val="22"/>
              </w:rPr>
              <w:t xml:space="preserve">ocial </w:t>
            </w:r>
            <w:r w:rsidR="00C46045" w:rsidRPr="00C757C4">
              <w:rPr>
                <w:rFonts w:asciiTheme="majorBidi" w:hAnsiTheme="majorBidi" w:cstheme="majorBidi"/>
                <w:color w:val="2F5496" w:themeColor="accent1" w:themeShade="BF"/>
                <w:sz w:val="22"/>
                <w:szCs w:val="22"/>
              </w:rPr>
              <w:t>W</w:t>
            </w:r>
            <w:r w:rsidRPr="00C757C4">
              <w:rPr>
                <w:rFonts w:asciiTheme="majorBidi" w:hAnsiTheme="majorBidi" w:cstheme="majorBidi"/>
                <w:color w:val="2F5496" w:themeColor="accent1" w:themeShade="BF"/>
                <w:sz w:val="22"/>
                <w:szCs w:val="22"/>
              </w:rPr>
              <w:t>elfare. UNHCR has recruited an international expert in community-based protection to strength the capacity and performance of these committees.</w:t>
            </w:r>
          </w:p>
        </w:tc>
      </w:tr>
    </w:tbl>
    <w:p w14:paraId="112F874E" w14:textId="77777777" w:rsidR="007301F8" w:rsidRPr="00A4019D" w:rsidRDefault="007301F8">
      <w:pPr>
        <w:rPr>
          <w:rFonts w:asciiTheme="majorBidi" w:hAnsiTheme="majorBidi" w:cstheme="majorBidi"/>
          <w:b/>
          <w:sz w:val="22"/>
          <w:szCs w:val="22"/>
        </w:rPr>
        <w:sectPr w:rsidR="007301F8" w:rsidRPr="00A4019D" w:rsidSect="0085464E">
          <w:pgSz w:w="11906" w:h="16838"/>
          <w:pgMar w:top="1440" w:right="1440" w:bottom="1440" w:left="1440" w:header="720" w:footer="720" w:gutter="0"/>
          <w:cols w:space="720"/>
          <w:docGrid w:linePitch="360"/>
        </w:sectPr>
      </w:pPr>
    </w:p>
    <w:p w14:paraId="112F874F" w14:textId="77777777" w:rsidR="008C4880" w:rsidRPr="008C4880" w:rsidRDefault="00410131" w:rsidP="008C4880">
      <w:pPr>
        <w:pStyle w:val="Heading2"/>
      </w:pPr>
      <w:r>
        <w:lastRenderedPageBreak/>
        <w:t>PART IV:</w:t>
      </w:r>
      <w:r w:rsidR="008C4880" w:rsidRPr="008C4880">
        <w:t xml:space="preserve"> COVID-19</w:t>
      </w:r>
    </w:p>
    <w:p w14:paraId="112F8750" w14:textId="77777777" w:rsidR="008C4880" w:rsidRPr="005E20E9" w:rsidRDefault="008C4880" w:rsidP="008C4880">
      <w:pPr>
        <w:rPr>
          <w:b/>
          <w:sz w:val="20"/>
          <w:szCs w:val="20"/>
          <w:u w:val="single"/>
        </w:rPr>
      </w:pPr>
      <w:r w:rsidRPr="005E20E9">
        <w:rPr>
          <w:i/>
          <w:iCs/>
          <w:sz w:val="20"/>
          <w:szCs w:val="20"/>
        </w:rPr>
        <w:t>Please respond to these questions if the project underwent any monetary or non-monetary adjustments due to the COVID-19 pandemic.</w:t>
      </w:r>
    </w:p>
    <w:p w14:paraId="112F8751" w14:textId="77777777" w:rsidR="008C4880" w:rsidRPr="005E20E9" w:rsidRDefault="008C4880" w:rsidP="008C4880"/>
    <w:p w14:paraId="112F8752" w14:textId="77777777" w:rsidR="008C4880" w:rsidRDefault="008C4880" w:rsidP="008C4880">
      <w:pPr>
        <w:pStyle w:val="ListParagraph"/>
        <w:numPr>
          <w:ilvl w:val="0"/>
          <w:numId w:val="10"/>
        </w:numPr>
        <w:rPr>
          <w:sz w:val="20"/>
          <w:szCs w:val="20"/>
        </w:rPr>
      </w:pPr>
      <w:r w:rsidRPr="005E20E9">
        <w:rPr>
          <w:sz w:val="20"/>
          <w:szCs w:val="20"/>
        </w:rPr>
        <w:t>Monetary adjustments: Please indicate the total amount in USD of adjustments due to COVID-19:</w:t>
      </w:r>
    </w:p>
    <w:p w14:paraId="3655D367" w14:textId="77777777" w:rsidR="00A935E3" w:rsidRDefault="00A935E3" w:rsidP="00A16425">
      <w:pPr>
        <w:pStyle w:val="ListParagraph"/>
        <w:ind w:left="1080"/>
        <w:jc w:val="both"/>
        <w:rPr>
          <w:rFonts w:asciiTheme="majorBidi" w:hAnsiTheme="majorBidi" w:cstheme="majorBidi"/>
          <w:color w:val="2F5496" w:themeColor="accent1" w:themeShade="BF"/>
          <w:sz w:val="20"/>
          <w:szCs w:val="20"/>
        </w:rPr>
      </w:pPr>
    </w:p>
    <w:p w14:paraId="590097E3" w14:textId="48F397D5" w:rsidR="002948CD" w:rsidRPr="002E2B73" w:rsidRDefault="00CC19BE" w:rsidP="002E2B73">
      <w:pPr>
        <w:jc w:val="both"/>
        <w:rPr>
          <w:rFonts w:asciiTheme="majorBidi" w:hAnsiTheme="majorBidi" w:cstheme="majorBidi"/>
          <w:color w:val="2F5496" w:themeColor="accent1" w:themeShade="BF"/>
          <w:sz w:val="20"/>
          <w:szCs w:val="20"/>
        </w:rPr>
      </w:pPr>
      <w:r w:rsidRPr="002E2B73">
        <w:rPr>
          <w:rFonts w:asciiTheme="majorBidi" w:hAnsiTheme="majorBidi" w:cstheme="majorBidi"/>
          <w:color w:val="2F5496" w:themeColor="accent1" w:themeShade="BF"/>
          <w:sz w:val="20"/>
          <w:szCs w:val="20"/>
        </w:rPr>
        <w:t>I</w:t>
      </w:r>
      <w:r w:rsidR="00CF3D75" w:rsidRPr="002E2B73">
        <w:rPr>
          <w:rFonts w:asciiTheme="majorBidi" w:hAnsiTheme="majorBidi" w:cstheme="majorBidi"/>
          <w:color w:val="2F5496" w:themeColor="accent1" w:themeShade="BF"/>
          <w:sz w:val="20"/>
          <w:szCs w:val="20"/>
        </w:rPr>
        <w:t xml:space="preserve">mplementing </w:t>
      </w:r>
      <w:r w:rsidR="00487B36" w:rsidRPr="002E2B73">
        <w:rPr>
          <w:rFonts w:asciiTheme="majorBidi" w:hAnsiTheme="majorBidi" w:cstheme="majorBidi"/>
          <w:color w:val="2F5496" w:themeColor="accent1" w:themeShade="BF"/>
          <w:sz w:val="20"/>
          <w:szCs w:val="20"/>
        </w:rPr>
        <w:t>P</w:t>
      </w:r>
      <w:r w:rsidR="00CF3D75" w:rsidRPr="002E2B73">
        <w:rPr>
          <w:rFonts w:asciiTheme="majorBidi" w:hAnsiTheme="majorBidi" w:cstheme="majorBidi"/>
          <w:color w:val="2F5496" w:themeColor="accent1" w:themeShade="BF"/>
          <w:sz w:val="20"/>
          <w:szCs w:val="20"/>
        </w:rPr>
        <w:t xml:space="preserve">artners reported that observing </w:t>
      </w:r>
      <w:r w:rsidR="00B66938" w:rsidRPr="002E2B73">
        <w:rPr>
          <w:rFonts w:asciiTheme="majorBidi" w:hAnsiTheme="majorBidi" w:cstheme="majorBidi"/>
          <w:color w:val="2F5496" w:themeColor="accent1" w:themeShade="BF"/>
          <w:sz w:val="20"/>
          <w:szCs w:val="20"/>
        </w:rPr>
        <w:t>COVID</w:t>
      </w:r>
      <w:r w:rsidR="00CF3D75" w:rsidRPr="002E2B73">
        <w:rPr>
          <w:rFonts w:asciiTheme="majorBidi" w:hAnsiTheme="majorBidi" w:cstheme="majorBidi"/>
          <w:color w:val="2F5496" w:themeColor="accent1" w:themeShade="BF"/>
          <w:sz w:val="20"/>
          <w:szCs w:val="20"/>
        </w:rPr>
        <w:t>-1</w:t>
      </w:r>
      <w:r w:rsidR="004F784E" w:rsidRPr="002E2B73">
        <w:rPr>
          <w:rFonts w:asciiTheme="majorBidi" w:hAnsiTheme="majorBidi" w:cstheme="majorBidi"/>
          <w:color w:val="2F5496" w:themeColor="accent1" w:themeShade="BF"/>
          <w:sz w:val="20"/>
          <w:szCs w:val="20"/>
        </w:rPr>
        <w:t>9</w:t>
      </w:r>
      <w:r w:rsidR="00CF3D75" w:rsidRPr="002E2B73">
        <w:rPr>
          <w:rFonts w:asciiTheme="majorBidi" w:hAnsiTheme="majorBidi" w:cstheme="majorBidi"/>
          <w:color w:val="2F5496" w:themeColor="accent1" w:themeShade="BF"/>
          <w:sz w:val="20"/>
          <w:szCs w:val="20"/>
        </w:rPr>
        <w:t xml:space="preserve"> </w:t>
      </w:r>
      <w:r w:rsidR="00BB0EDC" w:rsidRPr="002E2B73">
        <w:rPr>
          <w:rFonts w:asciiTheme="majorBidi" w:hAnsiTheme="majorBidi" w:cstheme="majorBidi"/>
          <w:color w:val="2F5496" w:themeColor="accent1" w:themeShade="BF"/>
          <w:sz w:val="20"/>
          <w:szCs w:val="20"/>
        </w:rPr>
        <w:t xml:space="preserve">preventative </w:t>
      </w:r>
      <w:r w:rsidR="00CF3D75" w:rsidRPr="002E2B73">
        <w:rPr>
          <w:rFonts w:asciiTheme="majorBidi" w:hAnsiTheme="majorBidi" w:cstheme="majorBidi"/>
          <w:color w:val="2F5496" w:themeColor="accent1" w:themeShade="BF"/>
          <w:sz w:val="20"/>
          <w:szCs w:val="20"/>
        </w:rPr>
        <w:t>measures in PBF activities has resulted in increased expenditures to purchase sanitation supplies.</w:t>
      </w:r>
    </w:p>
    <w:p w14:paraId="112F8754" w14:textId="77777777" w:rsidR="008C4880" w:rsidRPr="00CC19BE" w:rsidRDefault="008C4880" w:rsidP="008C4880">
      <w:pPr>
        <w:rPr>
          <w:sz w:val="22"/>
          <w:szCs w:val="22"/>
        </w:rPr>
      </w:pPr>
    </w:p>
    <w:p w14:paraId="112F8755" w14:textId="77777777" w:rsidR="008C4880" w:rsidRDefault="008C4880" w:rsidP="008C4880">
      <w:pPr>
        <w:pStyle w:val="ListParagraph"/>
        <w:numPr>
          <w:ilvl w:val="0"/>
          <w:numId w:val="10"/>
        </w:numPr>
        <w:rPr>
          <w:sz w:val="20"/>
          <w:szCs w:val="20"/>
        </w:rPr>
      </w:pPr>
      <w:r w:rsidRPr="005E20E9">
        <w:rPr>
          <w:sz w:val="20"/>
          <w:szCs w:val="20"/>
        </w:rPr>
        <w:t>Non-monetary adjustments: Please indicate any adjustments to the project which did not have any financial implications:</w:t>
      </w:r>
    </w:p>
    <w:p w14:paraId="0B24F890" w14:textId="77777777" w:rsidR="00CC19BE" w:rsidRDefault="00CC19BE" w:rsidP="00261072">
      <w:pPr>
        <w:ind w:left="1080"/>
        <w:jc w:val="both"/>
        <w:rPr>
          <w:rFonts w:asciiTheme="majorBidi" w:hAnsiTheme="majorBidi" w:cstheme="majorBidi"/>
          <w:color w:val="2F5496" w:themeColor="accent1" w:themeShade="BF"/>
          <w:sz w:val="20"/>
          <w:szCs w:val="20"/>
        </w:rPr>
      </w:pPr>
    </w:p>
    <w:p w14:paraId="3C12A34A" w14:textId="0644AFE2" w:rsidR="00A16425" w:rsidRPr="008C2F58" w:rsidRDefault="00B877B3" w:rsidP="002E2B73">
      <w:pPr>
        <w:jc w:val="both"/>
        <w:rPr>
          <w:rFonts w:asciiTheme="majorBidi" w:hAnsiTheme="majorBidi" w:cstheme="majorBidi"/>
          <w:color w:val="2F5496" w:themeColor="accent1" w:themeShade="BF"/>
          <w:sz w:val="20"/>
          <w:szCs w:val="20"/>
        </w:rPr>
      </w:pPr>
      <w:r w:rsidRPr="00261072">
        <w:rPr>
          <w:rFonts w:asciiTheme="majorBidi" w:hAnsiTheme="majorBidi" w:cstheme="majorBidi"/>
          <w:color w:val="2F5496" w:themeColor="accent1" w:themeShade="BF"/>
          <w:sz w:val="20"/>
          <w:szCs w:val="20"/>
        </w:rPr>
        <w:t xml:space="preserve">Since its launch, PBF implementation has coincided with the COVID-19 pandemic, causing a delay in the achievement of targets for the year 2020. </w:t>
      </w:r>
      <w:r w:rsidR="002948CD">
        <w:rPr>
          <w:rFonts w:asciiTheme="majorBidi" w:hAnsiTheme="majorBidi" w:cstheme="majorBidi"/>
          <w:color w:val="2F5496" w:themeColor="accent1" w:themeShade="BF"/>
          <w:sz w:val="20"/>
          <w:szCs w:val="20"/>
        </w:rPr>
        <w:t>Following</w:t>
      </w:r>
      <w:r w:rsidR="00FB6FA2">
        <w:rPr>
          <w:rFonts w:asciiTheme="majorBidi" w:hAnsiTheme="majorBidi" w:cstheme="majorBidi"/>
          <w:color w:val="2F5496" w:themeColor="accent1" w:themeShade="BF"/>
          <w:sz w:val="20"/>
          <w:szCs w:val="20"/>
        </w:rPr>
        <w:t xml:space="preserve"> two</w:t>
      </w:r>
      <w:r w:rsidR="00FB6FA2" w:rsidRPr="00261072">
        <w:rPr>
          <w:rFonts w:asciiTheme="majorBidi" w:hAnsiTheme="majorBidi" w:cstheme="majorBidi"/>
          <w:color w:val="2F5496" w:themeColor="accent1" w:themeShade="BF"/>
          <w:sz w:val="20"/>
          <w:szCs w:val="20"/>
        </w:rPr>
        <w:t xml:space="preserve"> </w:t>
      </w:r>
      <w:r w:rsidRPr="00261072">
        <w:rPr>
          <w:rFonts w:asciiTheme="majorBidi" w:hAnsiTheme="majorBidi" w:cstheme="majorBidi"/>
          <w:color w:val="2F5496" w:themeColor="accent1" w:themeShade="BF"/>
          <w:sz w:val="20"/>
          <w:szCs w:val="20"/>
        </w:rPr>
        <w:t>emergencies</w:t>
      </w:r>
      <w:r w:rsidR="00FB6FA2">
        <w:rPr>
          <w:rFonts w:asciiTheme="majorBidi" w:hAnsiTheme="majorBidi" w:cstheme="majorBidi"/>
          <w:color w:val="2F5496" w:themeColor="accent1" w:themeShade="BF"/>
          <w:sz w:val="20"/>
          <w:szCs w:val="20"/>
        </w:rPr>
        <w:t xml:space="preserve"> in West Darfur during 2020,</w:t>
      </w:r>
      <w:r w:rsidRPr="00261072">
        <w:rPr>
          <w:rFonts w:asciiTheme="majorBidi" w:hAnsiTheme="majorBidi" w:cstheme="majorBidi"/>
          <w:color w:val="2F5496" w:themeColor="accent1" w:themeShade="BF"/>
          <w:sz w:val="20"/>
          <w:szCs w:val="20"/>
        </w:rPr>
        <w:t xml:space="preserve"> stakeholders </w:t>
      </w:r>
      <w:r w:rsidR="00432AF0">
        <w:rPr>
          <w:rFonts w:asciiTheme="majorBidi" w:hAnsiTheme="majorBidi" w:cstheme="majorBidi"/>
          <w:color w:val="2F5496" w:themeColor="accent1" w:themeShade="BF"/>
          <w:sz w:val="20"/>
          <w:szCs w:val="20"/>
        </w:rPr>
        <w:t>shifted</w:t>
      </w:r>
      <w:r w:rsidR="00432AF0" w:rsidRPr="00261072">
        <w:rPr>
          <w:rFonts w:asciiTheme="majorBidi" w:hAnsiTheme="majorBidi" w:cstheme="majorBidi"/>
          <w:color w:val="2F5496" w:themeColor="accent1" w:themeShade="BF"/>
          <w:sz w:val="20"/>
          <w:szCs w:val="20"/>
        </w:rPr>
        <w:t xml:space="preserve"> </w:t>
      </w:r>
      <w:r w:rsidR="00D31F27">
        <w:rPr>
          <w:rFonts w:asciiTheme="majorBidi" w:hAnsiTheme="majorBidi" w:cstheme="majorBidi"/>
          <w:color w:val="2F5496" w:themeColor="accent1" w:themeShade="BF"/>
          <w:sz w:val="20"/>
          <w:szCs w:val="20"/>
        </w:rPr>
        <w:t xml:space="preserve">their </w:t>
      </w:r>
      <w:r w:rsidRPr="00261072">
        <w:rPr>
          <w:rFonts w:asciiTheme="majorBidi" w:hAnsiTheme="majorBidi" w:cstheme="majorBidi"/>
          <w:color w:val="2F5496" w:themeColor="accent1" w:themeShade="BF"/>
          <w:sz w:val="20"/>
          <w:szCs w:val="20"/>
        </w:rPr>
        <w:t xml:space="preserve">focus </w:t>
      </w:r>
      <w:r w:rsidR="00432AF0">
        <w:rPr>
          <w:rFonts w:asciiTheme="majorBidi" w:hAnsiTheme="majorBidi" w:cstheme="majorBidi"/>
          <w:color w:val="2F5496" w:themeColor="accent1" w:themeShade="BF"/>
          <w:sz w:val="20"/>
          <w:szCs w:val="20"/>
        </w:rPr>
        <w:t>to</w:t>
      </w:r>
      <w:r w:rsidR="00432AF0" w:rsidRPr="00261072">
        <w:rPr>
          <w:rFonts w:asciiTheme="majorBidi" w:hAnsiTheme="majorBidi" w:cstheme="majorBidi"/>
          <w:color w:val="2F5496" w:themeColor="accent1" w:themeShade="BF"/>
          <w:sz w:val="20"/>
          <w:szCs w:val="20"/>
        </w:rPr>
        <w:t xml:space="preserve"> </w:t>
      </w:r>
      <w:r w:rsidRPr="00261072">
        <w:rPr>
          <w:rFonts w:asciiTheme="majorBidi" w:hAnsiTheme="majorBidi" w:cstheme="majorBidi"/>
          <w:color w:val="2F5496" w:themeColor="accent1" w:themeShade="BF"/>
          <w:sz w:val="20"/>
          <w:szCs w:val="20"/>
        </w:rPr>
        <w:t xml:space="preserve">emergency response and halted </w:t>
      </w:r>
      <w:r w:rsidR="00261072">
        <w:rPr>
          <w:rFonts w:asciiTheme="majorBidi" w:hAnsiTheme="majorBidi" w:cstheme="majorBidi"/>
          <w:color w:val="2F5496" w:themeColor="accent1" w:themeShade="BF"/>
          <w:sz w:val="20"/>
          <w:szCs w:val="20"/>
        </w:rPr>
        <w:t>progress</w:t>
      </w:r>
      <w:r w:rsidRPr="00261072">
        <w:rPr>
          <w:rFonts w:asciiTheme="majorBidi" w:hAnsiTheme="majorBidi" w:cstheme="majorBidi"/>
          <w:color w:val="2F5496" w:themeColor="accent1" w:themeShade="BF"/>
          <w:sz w:val="20"/>
          <w:szCs w:val="20"/>
        </w:rPr>
        <w:t xml:space="preserve"> due to the imposition of restrictive measures for </w:t>
      </w:r>
      <w:r w:rsidR="005C7BB1">
        <w:rPr>
          <w:rFonts w:asciiTheme="majorBidi" w:hAnsiTheme="majorBidi" w:cstheme="majorBidi"/>
          <w:color w:val="2F5496" w:themeColor="accent1" w:themeShade="BF"/>
          <w:sz w:val="20"/>
          <w:szCs w:val="20"/>
        </w:rPr>
        <w:t>a period of five months</w:t>
      </w:r>
      <w:r w:rsidR="00440380">
        <w:rPr>
          <w:rFonts w:asciiTheme="majorBidi" w:hAnsiTheme="majorBidi" w:cstheme="majorBidi"/>
          <w:color w:val="2F5496" w:themeColor="accent1" w:themeShade="BF"/>
          <w:sz w:val="20"/>
          <w:szCs w:val="20"/>
        </w:rPr>
        <w:t xml:space="preserve">. </w:t>
      </w:r>
      <w:r w:rsidR="005C7BB1">
        <w:rPr>
          <w:rFonts w:asciiTheme="majorBidi" w:hAnsiTheme="majorBidi" w:cstheme="majorBidi"/>
          <w:color w:val="2F5496" w:themeColor="accent1" w:themeShade="BF"/>
          <w:sz w:val="20"/>
          <w:szCs w:val="20"/>
        </w:rPr>
        <w:t xml:space="preserve">Because of COVID-19 related lockdowns, </w:t>
      </w:r>
      <w:r w:rsidRPr="00261072">
        <w:rPr>
          <w:rFonts w:asciiTheme="majorBidi" w:hAnsiTheme="majorBidi" w:cstheme="majorBidi"/>
          <w:color w:val="2F5496" w:themeColor="accent1" w:themeShade="BF"/>
          <w:sz w:val="20"/>
          <w:szCs w:val="20"/>
        </w:rPr>
        <w:t>it was only possible to kick-start activity implementation in Jebel Moon with the local communities in the second half of the year</w:t>
      </w:r>
      <w:r w:rsidRPr="0086660D">
        <w:rPr>
          <w:rFonts w:asciiTheme="majorBidi" w:hAnsiTheme="majorBidi" w:cstheme="majorBidi"/>
          <w:color w:val="2F5496" w:themeColor="accent1" w:themeShade="BF"/>
          <w:sz w:val="22"/>
          <w:szCs w:val="22"/>
        </w:rPr>
        <w:t>.</w:t>
      </w:r>
    </w:p>
    <w:p w14:paraId="24606842" w14:textId="77777777" w:rsidR="00CC19BE" w:rsidRDefault="00CC19BE" w:rsidP="00BF1A60">
      <w:pPr>
        <w:jc w:val="both"/>
        <w:rPr>
          <w:rFonts w:asciiTheme="majorBidi" w:hAnsiTheme="majorBidi" w:cstheme="majorBidi"/>
          <w:color w:val="2F5496" w:themeColor="accent1" w:themeShade="BF"/>
          <w:sz w:val="22"/>
          <w:szCs w:val="22"/>
        </w:rPr>
      </w:pPr>
    </w:p>
    <w:p w14:paraId="112F8758" w14:textId="77777777" w:rsidR="008C4880" w:rsidRPr="005E20E9" w:rsidRDefault="008C4880" w:rsidP="008C4880">
      <w:pPr>
        <w:pStyle w:val="ListParagraph"/>
        <w:numPr>
          <w:ilvl w:val="0"/>
          <w:numId w:val="10"/>
        </w:numPr>
        <w:rPr>
          <w:sz w:val="20"/>
          <w:szCs w:val="20"/>
        </w:rPr>
      </w:pPr>
      <w:r w:rsidRPr="005E20E9">
        <w:rPr>
          <w:sz w:val="20"/>
          <w:szCs w:val="20"/>
        </w:rPr>
        <w:t>Please select all categories which describe the adjustments made to the project (</w:t>
      </w:r>
      <w:r w:rsidRPr="005E20E9">
        <w:rPr>
          <w:i/>
          <w:iCs/>
          <w:sz w:val="20"/>
          <w:szCs w:val="20"/>
        </w:rPr>
        <w:t>and include details in general sections of this report</w:t>
      </w:r>
      <w:r w:rsidRPr="005E20E9">
        <w:rPr>
          <w:sz w:val="20"/>
          <w:szCs w:val="20"/>
        </w:rPr>
        <w:t xml:space="preserve">): (place </w:t>
      </w:r>
      <w:r w:rsidRPr="005E20E9">
        <w:rPr>
          <w:b/>
          <w:bCs/>
          <w:sz w:val="20"/>
          <w:szCs w:val="20"/>
        </w:rPr>
        <w:t>X</w:t>
      </w:r>
      <w:r w:rsidRPr="005E20E9">
        <w:rPr>
          <w:sz w:val="20"/>
          <w:szCs w:val="20"/>
        </w:rPr>
        <w:t>)</w:t>
      </w:r>
    </w:p>
    <w:p w14:paraId="112F8759" w14:textId="77777777" w:rsidR="008C4880" w:rsidRPr="005E20E9" w:rsidRDefault="008C4880" w:rsidP="008C4880">
      <w:pPr>
        <w:pStyle w:val="ListParagraph"/>
        <w:ind w:left="1080"/>
        <w:rPr>
          <w:sz w:val="20"/>
          <w:szCs w:val="20"/>
        </w:rPr>
      </w:pPr>
    </w:p>
    <w:p w14:paraId="112F875A" w14:textId="1859254E" w:rsidR="008C4880" w:rsidRPr="005E20E9" w:rsidRDefault="00452F9F" w:rsidP="008C4880">
      <w:pPr>
        <w:pStyle w:val="ListParagraph"/>
        <w:spacing w:line="276" w:lineRule="auto"/>
        <w:ind w:left="1080"/>
        <w:rPr>
          <w:sz w:val="20"/>
          <w:szCs w:val="20"/>
        </w:rPr>
      </w:pPr>
      <w:r>
        <w:rPr>
          <w:sz w:val="20"/>
          <w:szCs w:val="20"/>
        </w:rPr>
        <w:sym w:font="Wingdings" w:char="F06F"/>
      </w:r>
      <w:r w:rsidR="00CC19BE">
        <w:rPr>
          <w:sz w:val="20"/>
          <w:szCs w:val="20"/>
        </w:rPr>
        <w:t xml:space="preserve"> </w:t>
      </w:r>
      <w:r w:rsidR="008C4880" w:rsidRPr="005E20E9">
        <w:rPr>
          <w:sz w:val="20"/>
          <w:szCs w:val="20"/>
        </w:rPr>
        <w:t>Reinforce crisis management capacities and communications</w:t>
      </w:r>
    </w:p>
    <w:p w14:paraId="112F875B" w14:textId="1F309163" w:rsidR="008C4880" w:rsidRPr="005E20E9" w:rsidRDefault="005D771F" w:rsidP="008C4880">
      <w:pPr>
        <w:pStyle w:val="ListParagraph"/>
        <w:spacing w:line="276" w:lineRule="auto"/>
        <w:ind w:left="1080"/>
        <w:rPr>
          <w:sz w:val="20"/>
          <w:szCs w:val="20"/>
        </w:rPr>
      </w:pPr>
      <w:r>
        <w:rPr>
          <w:sz w:val="20"/>
          <w:szCs w:val="20"/>
        </w:rPr>
        <w:sym w:font="Wingdings" w:char="F06F"/>
      </w:r>
      <w:r w:rsidR="006C6BF3">
        <w:rPr>
          <w:sz w:val="20"/>
          <w:szCs w:val="20"/>
        </w:rPr>
        <w:t xml:space="preserve"> </w:t>
      </w:r>
      <w:r w:rsidR="008C4880" w:rsidRPr="005E20E9">
        <w:rPr>
          <w:sz w:val="20"/>
          <w:szCs w:val="20"/>
        </w:rPr>
        <w:t>Ensure inclusive and equitable response and recovery</w:t>
      </w:r>
    </w:p>
    <w:p w14:paraId="112F875C" w14:textId="23B4E19F" w:rsidR="008C4880" w:rsidRPr="005E20E9" w:rsidRDefault="00CC19BE" w:rsidP="008C4880">
      <w:pPr>
        <w:pStyle w:val="ListParagraph"/>
        <w:spacing w:line="276" w:lineRule="auto"/>
        <w:ind w:left="1080"/>
        <w:rPr>
          <w:sz w:val="20"/>
          <w:szCs w:val="20"/>
        </w:rPr>
      </w:pPr>
      <w:r>
        <w:rPr>
          <w:sz w:val="20"/>
          <w:szCs w:val="20"/>
        </w:rPr>
        <w:sym w:font="Wingdings" w:char="F06F"/>
      </w:r>
      <w:r>
        <w:rPr>
          <w:sz w:val="20"/>
          <w:szCs w:val="20"/>
        </w:rPr>
        <w:t xml:space="preserve"> </w:t>
      </w:r>
      <w:r w:rsidR="008C4880" w:rsidRPr="005E20E9">
        <w:rPr>
          <w:sz w:val="20"/>
          <w:szCs w:val="20"/>
        </w:rPr>
        <w:t>Strengthen inter-community social cohesion and border management</w:t>
      </w:r>
    </w:p>
    <w:p w14:paraId="112F875D" w14:textId="6D404C07" w:rsidR="008C4880" w:rsidRPr="005E20E9" w:rsidRDefault="00CC19BE" w:rsidP="008C4880">
      <w:pPr>
        <w:pStyle w:val="ListParagraph"/>
        <w:spacing w:line="276" w:lineRule="auto"/>
        <w:ind w:left="1080"/>
        <w:rPr>
          <w:sz w:val="20"/>
          <w:szCs w:val="20"/>
        </w:rPr>
      </w:pPr>
      <w:r>
        <w:rPr>
          <w:sz w:val="20"/>
          <w:szCs w:val="20"/>
        </w:rPr>
        <w:sym w:font="Wingdings" w:char="F06F"/>
      </w:r>
      <w:r>
        <w:rPr>
          <w:sz w:val="20"/>
          <w:szCs w:val="20"/>
        </w:rPr>
        <w:t xml:space="preserve"> </w:t>
      </w:r>
      <w:r w:rsidR="008C4880" w:rsidRPr="005E20E9">
        <w:rPr>
          <w:sz w:val="20"/>
          <w:szCs w:val="20"/>
        </w:rPr>
        <w:t>Counter hate speech and stigmatization and address trauma</w:t>
      </w:r>
    </w:p>
    <w:p w14:paraId="112F875E" w14:textId="56B19C62" w:rsidR="008C4880" w:rsidRPr="005E20E9" w:rsidRDefault="00CC19BE" w:rsidP="008C4880">
      <w:pPr>
        <w:pStyle w:val="ListParagraph"/>
        <w:spacing w:line="276" w:lineRule="auto"/>
        <w:ind w:left="1080"/>
        <w:rPr>
          <w:sz w:val="20"/>
          <w:szCs w:val="20"/>
        </w:rPr>
      </w:pPr>
      <w:r>
        <w:rPr>
          <w:sz w:val="20"/>
          <w:szCs w:val="20"/>
        </w:rPr>
        <w:sym w:font="Wingdings" w:char="F06F"/>
      </w:r>
      <w:r>
        <w:rPr>
          <w:sz w:val="20"/>
          <w:szCs w:val="20"/>
        </w:rPr>
        <w:t xml:space="preserve"> </w:t>
      </w:r>
      <w:r w:rsidR="008C4880" w:rsidRPr="005E20E9">
        <w:rPr>
          <w:sz w:val="20"/>
          <w:szCs w:val="20"/>
        </w:rPr>
        <w:t>Support the SG’s call for a global ceasefire</w:t>
      </w:r>
    </w:p>
    <w:p w14:paraId="112F875F" w14:textId="524B6B73" w:rsidR="008C4880" w:rsidRDefault="00CC19BE" w:rsidP="008C4880">
      <w:pPr>
        <w:pStyle w:val="ListParagraph"/>
        <w:spacing w:line="276" w:lineRule="auto"/>
        <w:ind w:left="1080"/>
        <w:rPr>
          <w:sz w:val="20"/>
          <w:szCs w:val="20"/>
        </w:rPr>
      </w:pPr>
      <w:r>
        <w:rPr>
          <w:sz w:val="20"/>
          <w:szCs w:val="20"/>
        </w:rPr>
        <w:sym w:font="Wingdings" w:char="F06F"/>
      </w:r>
      <w:r>
        <w:rPr>
          <w:sz w:val="20"/>
          <w:szCs w:val="20"/>
        </w:rPr>
        <w:t xml:space="preserve"> </w:t>
      </w:r>
      <w:r w:rsidR="004937B0">
        <w:rPr>
          <w:sz w:val="20"/>
          <w:szCs w:val="20"/>
        </w:rPr>
        <w:t>Other (please describe)</w:t>
      </w:r>
    </w:p>
    <w:p w14:paraId="112F8762" w14:textId="77777777" w:rsidR="008C4880" w:rsidRPr="002C6AFF" w:rsidRDefault="008C4880" w:rsidP="008C4880">
      <w:pPr>
        <w:rPr>
          <w:sz w:val="20"/>
          <w:szCs w:val="20"/>
        </w:rPr>
      </w:pPr>
    </w:p>
    <w:p w14:paraId="181D6E06" w14:textId="274363C8" w:rsidR="00A16425" w:rsidRPr="006E5E1E" w:rsidRDefault="008C4880" w:rsidP="006E5E1E">
      <w:pPr>
        <w:pStyle w:val="ListParagraph"/>
        <w:numPr>
          <w:ilvl w:val="0"/>
          <w:numId w:val="10"/>
        </w:numPr>
        <w:rPr>
          <w:sz w:val="20"/>
          <w:szCs w:val="20"/>
        </w:rPr>
      </w:pPr>
      <w:r w:rsidRPr="006E5E1E">
        <w:rPr>
          <w:sz w:val="20"/>
          <w:szCs w:val="20"/>
        </w:rPr>
        <w:t>If relevant, please share a COVID-19 success story of this project (</w:t>
      </w:r>
      <w:r w:rsidRPr="006E5E1E">
        <w:rPr>
          <w:i/>
          <w:iCs/>
          <w:sz w:val="20"/>
          <w:szCs w:val="20"/>
        </w:rPr>
        <w:t>i.e. how adjustments of this project made a difference and contributed to a positive response to the pandemic/prevented tensions or violence related to the pandemic etc.</w:t>
      </w:r>
      <w:r w:rsidR="008C2F58" w:rsidRPr="006E5E1E">
        <w:rPr>
          <w:sz w:val="20"/>
          <w:szCs w:val="20"/>
        </w:rPr>
        <w:t>)</w:t>
      </w:r>
    </w:p>
    <w:p w14:paraId="714F0CC5" w14:textId="77777777" w:rsidR="00261072" w:rsidRPr="008C4880" w:rsidRDefault="00261072" w:rsidP="008C4880">
      <w:pPr>
        <w:rPr>
          <w:lang w:eastAsia="en-US"/>
        </w:rPr>
      </w:pPr>
    </w:p>
    <w:p w14:paraId="112F8765" w14:textId="77777777" w:rsidR="008C4880" w:rsidRDefault="008C4880" w:rsidP="008C4880">
      <w:pPr>
        <w:sectPr w:rsidR="008C4880" w:rsidSect="008C4880">
          <w:pgSz w:w="11906" w:h="16838"/>
          <w:pgMar w:top="1440" w:right="1800" w:bottom="1440" w:left="1800" w:header="720" w:footer="720" w:gutter="0"/>
          <w:cols w:space="720"/>
          <w:docGrid w:linePitch="360"/>
        </w:sectPr>
      </w:pPr>
    </w:p>
    <w:p w14:paraId="112F8767" w14:textId="77777777" w:rsidR="00206D45" w:rsidRPr="0032589D" w:rsidRDefault="008C4880" w:rsidP="0032589D">
      <w:pPr>
        <w:pStyle w:val="Heading2"/>
        <w:rPr>
          <w:i w:val="0"/>
          <w:iCs w:val="0"/>
          <w:u w:val="single"/>
        </w:rPr>
      </w:pPr>
      <w:r>
        <w:rPr>
          <w:i w:val="0"/>
          <w:iCs w:val="0"/>
          <w:u w:val="single"/>
        </w:rPr>
        <w:lastRenderedPageBreak/>
        <w:t xml:space="preserve">PART </w:t>
      </w:r>
      <w:r w:rsidR="00206D45" w:rsidRPr="0032589D">
        <w:rPr>
          <w:i w:val="0"/>
          <w:iCs w:val="0"/>
          <w:u w:val="single"/>
        </w:rPr>
        <w:t>V:</w:t>
      </w:r>
      <w:r w:rsidR="004E3B3E" w:rsidRPr="0032589D">
        <w:rPr>
          <w:i w:val="0"/>
          <w:iCs w:val="0"/>
          <w:u w:val="single"/>
        </w:rPr>
        <w:t xml:space="preserve"> INDICATOR BASED PERFORMANCE ASSESSMENT</w:t>
      </w:r>
    </w:p>
    <w:p w14:paraId="112F8768" w14:textId="77777777" w:rsidR="00206D45" w:rsidRPr="00D0144E" w:rsidRDefault="00206D45" w:rsidP="0078600B">
      <w:pPr>
        <w:jc w:val="both"/>
        <w:rPr>
          <w:rFonts w:asciiTheme="majorBidi" w:hAnsiTheme="majorBidi" w:cstheme="majorBidi"/>
          <w:b/>
          <w:i/>
          <w:sz w:val="22"/>
          <w:szCs w:val="22"/>
          <w:lang w:val="en-US" w:eastAsia="en-US"/>
        </w:rPr>
      </w:pPr>
    </w:p>
    <w:p w14:paraId="112F8769" w14:textId="77777777" w:rsidR="004E3B3E" w:rsidRPr="00A4019D" w:rsidRDefault="004E3B3E" w:rsidP="00071728">
      <w:pPr>
        <w:ind w:left="-432" w:right="-432"/>
        <w:jc w:val="both"/>
        <w:rPr>
          <w:rFonts w:asciiTheme="majorBidi" w:hAnsiTheme="majorBidi" w:cstheme="majorBidi"/>
          <w:bCs/>
          <w:sz w:val="22"/>
          <w:szCs w:val="22"/>
          <w:lang w:val="en-US" w:eastAsia="en-US"/>
        </w:rPr>
      </w:pPr>
      <w:r w:rsidRPr="00A4019D">
        <w:rPr>
          <w:rFonts w:asciiTheme="majorBidi" w:hAnsiTheme="majorBidi" w:cstheme="majorBidi"/>
          <w:bCs/>
          <w:i/>
          <w:sz w:val="22"/>
          <w:szCs w:val="22"/>
          <w:lang w:val="en-US" w:eastAsia="en-US"/>
        </w:rPr>
        <w:t xml:space="preserve">Using the </w:t>
      </w:r>
      <w:r w:rsidRPr="00A4019D">
        <w:rPr>
          <w:rFonts w:asciiTheme="majorBidi" w:hAnsiTheme="majorBidi" w:cstheme="majorBidi"/>
          <w:b/>
          <w:bCs/>
          <w:i/>
          <w:sz w:val="22"/>
          <w:szCs w:val="22"/>
          <w:lang w:val="en-US" w:eastAsia="en-US"/>
        </w:rPr>
        <w:t>Project Results Framework as per the approved project document</w:t>
      </w:r>
      <w:r w:rsidR="003235DF" w:rsidRPr="00A4019D">
        <w:rPr>
          <w:rFonts w:asciiTheme="majorBidi" w:hAnsiTheme="majorBidi" w:cstheme="majorBidi"/>
          <w:b/>
          <w:bCs/>
          <w:i/>
          <w:sz w:val="22"/>
          <w:szCs w:val="22"/>
          <w:lang w:val="en-US" w:eastAsia="en-US"/>
        </w:rPr>
        <w:t xml:space="preserve"> or any </w:t>
      </w:r>
      <w:r w:rsidR="003235DF" w:rsidRPr="00A4019D">
        <w:rPr>
          <w:rFonts w:asciiTheme="majorBidi" w:hAnsiTheme="majorBidi" w:cstheme="majorBidi"/>
          <w:bCs/>
          <w:i/>
          <w:sz w:val="22"/>
          <w:szCs w:val="22"/>
          <w:lang w:val="en-US"/>
        </w:rPr>
        <w:t>amendments</w:t>
      </w:r>
      <w:r w:rsidRPr="00A4019D">
        <w:rPr>
          <w:rFonts w:asciiTheme="majorBidi" w:hAnsiTheme="majorBidi" w:cstheme="majorBidi"/>
          <w:bCs/>
          <w:i/>
          <w:sz w:val="22"/>
          <w:szCs w:val="22"/>
          <w:lang w:val="en-US"/>
        </w:rPr>
        <w:t>-</w:t>
      </w:r>
      <w:r w:rsidRPr="00A4019D">
        <w:rPr>
          <w:rFonts w:asciiTheme="majorBidi" w:hAnsiTheme="majorBidi" w:cstheme="majorBidi"/>
          <w:bCs/>
          <w:i/>
          <w:sz w:val="22"/>
          <w:szCs w:val="22"/>
          <w:lang w:val="en-US" w:eastAsia="en-US"/>
        </w:rPr>
        <w:t xml:space="preserve"> provide an update on the achievement of </w:t>
      </w:r>
      <w:r w:rsidRPr="00A4019D">
        <w:rPr>
          <w:rFonts w:asciiTheme="majorBidi" w:hAnsiTheme="majorBidi" w:cstheme="majorBidi"/>
          <w:b/>
          <w:i/>
          <w:sz w:val="22"/>
          <w:szCs w:val="22"/>
          <w:lang w:val="en-US" w:eastAsia="en-US"/>
        </w:rPr>
        <w:t>key indicators</w:t>
      </w:r>
      <w:r w:rsidRPr="00A4019D">
        <w:rPr>
          <w:rFonts w:asciiTheme="majorBidi" w:hAnsiTheme="majorBidi" w:cstheme="majorBidi"/>
          <w:bCs/>
          <w:i/>
          <w:sz w:val="22"/>
          <w:szCs w:val="22"/>
          <w:lang w:val="en-US" w:eastAsia="en-US"/>
        </w:rPr>
        <w:t xml:space="preserve"> at both the outcome and output level in the table below</w:t>
      </w:r>
      <w:r w:rsidR="001A1E86" w:rsidRPr="00A4019D">
        <w:rPr>
          <w:rFonts w:asciiTheme="majorBidi" w:hAnsiTheme="majorBidi" w:cstheme="majorBidi"/>
          <w:bCs/>
          <w:i/>
          <w:sz w:val="22"/>
          <w:szCs w:val="22"/>
          <w:lang w:val="en-US" w:eastAsia="en-US"/>
        </w:rPr>
        <w:t xml:space="preserve"> (if your project has more indicators than provided in the table, </w:t>
      </w:r>
      <w:r w:rsidR="001A1E86" w:rsidRPr="00A4019D">
        <w:rPr>
          <w:rFonts w:asciiTheme="majorBidi" w:hAnsiTheme="majorBidi" w:cstheme="majorBidi"/>
          <w:i/>
          <w:sz w:val="22"/>
          <w:szCs w:val="22"/>
          <w:lang w:val="en-US"/>
        </w:rPr>
        <w:t>select the most relevant ones with most relevant progress</w:t>
      </w:r>
      <w:r w:rsidR="001A1E86" w:rsidRPr="00A4019D">
        <w:rPr>
          <w:rFonts w:asciiTheme="majorBidi" w:hAnsiTheme="majorBidi" w:cstheme="majorBidi"/>
          <w:bCs/>
          <w:i/>
          <w:sz w:val="22"/>
          <w:szCs w:val="22"/>
          <w:lang w:val="en-US" w:eastAsia="en-US"/>
        </w:rPr>
        <w:t xml:space="preserve"> to highlight)</w:t>
      </w:r>
      <w:r w:rsidRPr="00A4019D">
        <w:rPr>
          <w:rFonts w:asciiTheme="majorBidi" w:hAnsiTheme="majorBidi" w:cstheme="majorBidi"/>
          <w:bCs/>
          <w:i/>
          <w:sz w:val="22"/>
          <w:szCs w:val="22"/>
          <w:lang w:val="en-US" w:eastAsia="en-US"/>
        </w:rPr>
        <w:t>. Where it has not been possible to collect data on indicators, state this and provide any explanation.</w:t>
      </w:r>
      <w:r w:rsidRPr="00A4019D">
        <w:rPr>
          <w:rFonts w:asciiTheme="majorBidi" w:hAnsiTheme="majorBidi" w:cstheme="majorBidi"/>
          <w:bCs/>
          <w:sz w:val="22"/>
          <w:szCs w:val="22"/>
          <w:lang w:val="en-US" w:eastAsia="en-US"/>
        </w:rPr>
        <w:t xml:space="preserve"> </w:t>
      </w:r>
      <w:r w:rsidR="006A07CA" w:rsidRPr="00A4019D">
        <w:rPr>
          <w:rFonts w:asciiTheme="majorBidi" w:hAnsiTheme="majorBidi" w:cstheme="majorBidi"/>
          <w:bCs/>
          <w:sz w:val="22"/>
          <w:szCs w:val="22"/>
          <w:lang w:val="en-US" w:eastAsia="en-US"/>
        </w:rPr>
        <w:t xml:space="preserve">Provide gender and age disaggregated data. </w:t>
      </w:r>
      <w:r w:rsidRPr="00A4019D">
        <w:rPr>
          <w:rFonts w:asciiTheme="majorBidi" w:hAnsiTheme="majorBidi" w:cstheme="majorBidi"/>
          <w:bCs/>
          <w:sz w:val="22"/>
          <w:szCs w:val="22"/>
          <w:lang w:val="en-US" w:eastAsia="en-US"/>
        </w:rPr>
        <w:t>(</w:t>
      </w:r>
      <w:r w:rsidR="00C13590" w:rsidRPr="00A4019D">
        <w:rPr>
          <w:rFonts w:asciiTheme="majorBidi" w:hAnsiTheme="majorBidi" w:cstheme="majorBidi"/>
          <w:bCs/>
          <w:sz w:val="22"/>
          <w:szCs w:val="22"/>
          <w:lang w:val="en-US" w:eastAsia="en-US"/>
        </w:rPr>
        <w:t>30</w:t>
      </w:r>
      <w:r w:rsidRPr="00A4019D">
        <w:rPr>
          <w:rFonts w:asciiTheme="majorBidi" w:hAnsiTheme="majorBidi" w:cstheme="majorBidi"/>
          <w:bCs/>
          <w:sz w:val="22"/>
          <w:szCs w:val="22"/>
          <w:lang w:val="en-US" w:eastAsia="en-US"/>
        </w:rPr>
        <w:t>0 characters max per entry)</w:t>
      </w:r>
    </w:p>
    <w:p w14:paraId="112F876A" w14:textId="77777777" w:rsidR="004E3B3E" w:rsidRPr="00A4019D" w:rsidRDefault="004E3B3E" w:rsidP="00410131">
      <w:pPr>
        <w:rPr>
          <w:lang w:val="en-US" w:eastAsia="en-US"/>
        </w:rPr>
      </w:pPr>
    </w:p>
    <w:tbl>
      <w:tblPr>
        <w:tblW w:w="1571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600"/>
        <w:gridCol w:w="1080"/>
        <w:gridCol w:w="1620"/>
        <w:gridCol w:w="1170"/>
        <w:gridCol w:w="4916"/>
        <w:gridCol w:w="1440"/>
      </w:tblGrid>
      <w:tr w:rsidR="00296B4C" w:rsidRPr="00A4019D" w14:paraId="112F8773" w14:textId="77777777" w:rsidTr="00FF3A3D">
        <w:trPr>
          <w:trHeight w:val="611"/>
          <w:tblHeader/>
        </w:trPr>
        <w:tc>
          <w:tcPr>
            <w:tcW w:w="1890" w:type="dxa"/>
          </w:tcPr>
          <w:p w14:paraId="112F876B" w14:textId="77777777" w:rsidR="00E87DC4" w:rsidRPr="00DB0798" w:rsidRDefault="00E87DC4" w:rsidP="00C3254C">
            <w:pPr>
              <w:jc w:val="center"/>
              <w:rPr>
                <w:rFonts w:asciiTheme="majorBidi" w:hAnsiTheme="majorBidi" w:cstheme="majorBidi"/>
                <w:b/>
                <w:sz w:val="20"/>
                <w:szCs w:val="20"/>
                <w:lang w:val="en-US" w:eastAsia="en-US"/>
              </w:rPr>
            </w:pPr>
          </w:p>
        </w:tc>
        <w:tc>
          <w:tcPr>
            <w:tcW w:w="3600" w:type="dxa"/>
            <w:shd w:val="clear" w:color="auto" w:fill="EEECE1"/>
          </w:tcPr>
          <w:p w14:paraId="112F876C" w14:textId="77777777" w:rsidR="00E87DC4" w:rsidRPr="00DB0798" w:rsidRDefault="00E87DC4" w:rsidP="00C3254C">
            <w:pPr>
              <w:jc w:val="center"/>
              <w:rPr>
                <w:rFonts w:asciiTheme="majorBidi" w:hAnsiTheme="majorBidi" w:cstheme="majorBidi"/>
                <w:b/>
                <w:sz w:val="20"/>
                <w:szCs w:val="20"/>
                <w:lang w:val="en-US" w:eastAsia="en-US"/>
              </w:rPr>
            </w:pPr>
            <w:r w:rsidRPr="00DB0798">
              <w:rPr>
                <w:rFonts w:asciiTheme="majorBidi" w:hAnsiTheme="majorBidi" w:cstheme="majorBidi"/>
                <w:b/>
                <w:sz w:val="20"/>
                <w:szCs w:val="20"/>
                <w:lang w:val="en-US" w:eastAsia="en-US"/>
              </w:rPr>
              <w:t>Performance Indicators</w:t>
            </w:r>
          </w:p>
        </w:tc>
        <w:tc>
          <w:tcPr>
            <w:tcW w:w="1080" w:type="dxa"/>
            <w:shd w:val="clear" w:color="auto" w:fill="EEECE1"/>
          </w:tcPr>
          <w:p w14:paraId="112F876D" w14:textId="77777777" w:rsidR="00E87DC4" w:rsidRPr="00DB0798" w:rsidRDefault="00E87DC4" w:rsidP="00C3254C">
            <w:pPr>
              <w:jc w:val="center"/>
              <w:rPr>
                <w:rFonts w:asciiTheme="majorBidi" w:hAnsiTheme="majorBidi" w:cstheme="majorBidi"/>
                <w:b/>
                <w:sz w:val="20"/>
                <w:szCs w:val="20"/>
                <w:lang w:val="en-US" w:eastAsia="en-US"/>
              </w:rPr>
            </w:pPr>
            <w:r w:rsidRPr="00DB0798">
              <w:rPr>
                <w:rFonts w:asciiTheme="majorBidi" w:hAnsiTheme="majorBidi" w:cstheme="majorBidi"/>
                <w:b/>
                <w:sz w:val="20"/>
                <w:szCs w:val="20"/>
                <w:lang w:val="en-US" w:eastAsia="en-US"/>
              </w:rPr>
              <w:t>Indicator Baseline</w:t>
            </w:r>
          </w:p>
        </w:tc>
        <w:tc>
          <w:tcPr>
            <w:tcW w:w="1620" w:type="dxa"/>
            <w:shd w:val="clear" w:color="auto" w:fill="EEECE1"/>
          </w:tcPr>
          <w:p w14:paraId="112F876E" w14:textId="77777777" w:rsidR="00E87DC4" w:rsidRPr="00DB0798" w:rsidRDefault="00E87DC4" w:rsidP="00C3254C">
            <w:pPr>
              <w:jc w:val="center"/>
              <w:rPr>
                <w:rFonts w:asciiTheme="majorBidi" w:hAnsiTheme="majorBidi" w:cstheme="majorBidi"/>
                <w:b/>
                <w:sz w:val="20"/>
                <w:szCs w:val="20"/>
                <w:lang w:val="en-US" w:eastAsia="en-US"/>
              </w:rPr>
            </w:pPr>
            <w:r w:rsidRPr="00DB0798">
              <w:rPr>
                <w:rFonts w:asciiTheme="majorBidi" w:hAnsiTheme="majorBidi" w:cstheme="majorBidi"/>
                <w:b/>
                <w:sz w:val="20"/>
                <w:szCs w:val="20"/>
                <w:lang w:val="en-US" w:eastAsia="en-US"/>
              </w:rPr>
              <w:t>End of project Indicator Target</w:t>
            </w:r>
          </w:p>
        </w:tc>
        <w:tc>
          <w:tcPr>
            <w:tcW w:w="1170" w:type="dxa"/>
          </w:tcPr>
          <w:p w14:paraId="112F876F" w14:textId="77777777" w:rsidR="00E87DC4" w:rsidRPr="00DB0798" w:rsidRDefault="00E87DC4" w:rsidP="00C3254C">
            <w:pPr>
              <w:jc w:val="center"/>
              <w:rPr>
                <w:rFonts w:asciiTheme="majorBidi" w:hAnsiTheme="majorBidi" w:cstheme="majorBidi"/>
                <w:b/>
                <w:sz w:val="20"/>
                <w:szCs w:val="20"/>
                <w:lang w:val="en-US" w:eastAsia="en-US"/>
              </w:rPr>
            </w:pPr>
            <w:r w:rsidRPr="00DB0798">
              <w:rPr>
                <w:rFonts w:asciiTheme="majorBidi" w:hAnsiTheme="majorBidi" w:cstheme="majorBidi"/>
                <w:b/>
                <w:sz w:val="20"/>
                <w:szCs w:val="20"/>
                <w:lang w:val="en-US" w:eastAsia="en-US"/>
              </w:rPr>
              <w:t>Indicator Milestone</w:t>
            </w:r>
          </w:p>
        </w:tc>
        <w:tc>
          <w:tcPr>
            <w:tcW w:w="4916" w:type="dxa"/>
          </w:tcPr>
          <w:p w14:paraId="112F8770" w14:textId="77777777" w:rsidR="00E87DC4" w:rsidRPr="00CF77AF" w:rsidRDefault="00E87DC4" w:rsidP="00C3254C">
            <w:pPr>
              <w:jc w:val="center"/>
              <w:rPr>
                <w:rFonts w:asciiTheme="majorBidi" w:hAnsiTheme="majorBidi" w:cstheme="majorBidi"/>
                <w:b/>
                <w:color w:val="2F5496" w:themeColor="accent1" w:themeShade="BF"/>
                <w:sz w:val="20"/>
                <w:szCs w:val="20"/>
                <w:lang w:val="en-US" w:eastAsia="en-US"/>
              </w:rPr>
            </w:pPr>
            <w:r w:rsidRPr="00CF77AF">
              <w:rPr>
                <w:rFonts w:asciiTheme="majorBidi" w:hAnsiTheme="majorBidi" w:cstheme="majorBidi"/>
                <w:b/>
                <w:color w:val="2F5496" w:themeColor="accent1" w:themeShade="BF"/>
                <w:sz w:val="20"/>
                <w:szCs w:val="20"/>
                <w:lang w:val="en-US" w:eastAsia="en-US"/>
              </w:rPr>
              <w:t>Current indicator progress</w:t>
            </w:r>
          </w:p>
        </w:tc>
        <w:tc>
          <w:tcPr>
            <w:tcW w:w="1440" w:type="dxa"/>
          </w:tcPr>
          <w:p w14:paraId="112F8772" w14:textId="600337A0" w:rsidR="00E87DC4" w:rsidRPr="00DB0798" w:rsidRDefault="00041D4A" w:rsidP="00041D4A">
            <w:pPr>
              <w:jc w:val="center"/>
              <w:rPr>
                <w:rFonts w:asciiTheme="majorBidi" w:hAnsiTheme="majorBidi" w:cstheme="majorBidi"/>
                <w:b/>
                <w:sz w:val="20"/>
                <w:szCs w:val="20"/>
                <w:lang w:val="en-US" w:eastAsia="en-US"/>
              </w:rPr>
            </w:pPr>
            <w:r>
              <w:rPr>
                <w:rFonts w:asciiTheme="majorBidi" w:hAnsiTheme="majorBidi" w:cstheme="majorBidi"/>
                <w:b/>
                <w:sz w:val="20"/>
                <w:szCs w:val="20"/>
                <w:lang w:val="en-US" w:eastAsia="en-US"/>
              </w:rPr>
              <w:t xml:space="preserve">Reasons for Variance/ Delay </w:t>
            </w:r>
            <w:r w:rsidR="00E87DC4" w:rsidRPr="00DB0798">
              <w:rPr>
                <w:rFonts w:asciiTheme="majorBidi" w:hAnsiTheme="majorBidi" w:cstheme="majorBidi"/>
                <w:b/>
                <w:sz w:val="20"/>
                <w:szCs w:val="20"/>
                <w:lang w:val="en-US" w:eastAsia="en-US"/>
              </w:rPr>
              <w:t>(if any)</w:t>
            </w:r>
          </w:p>
        </w:tc>
      </w:tr>
      <w:tr w:rsidR="00296B4C" w:rsidRPr="00A4019D" w14:paraId="112F877E" w14:textId="77777777" w:rsidTr="00FF3A3D">
        <w:trPr>
          <w:trHeight w:val="197"/>
        </w:trPr>
        <w:tc>
          <w:tcPr>
            <w:tcW w:w="1890" w:type="dxa"/>
            <w:vMerge w:val="restart"/>
          </w:tcPr>
          <w:p w14:paraId="112F8774" w14:textId="77777777" w:rsidR="00E87DC4" w:rsidRPr="00041D4A" w:rsidRDefault="00E87DC4"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Outcome 1</w:t>
            </w:r>
          </w:p>
          <w:p w14:paraId="112F8775" w14:textId="77777777" w:rsidR="00E87DC4" w:rsidRPr="00041D4A" w:rsidRDefault="00E87DC4" w:rsidP="00C80924">
            <w:pPr>
              <w:rPr>
                <w:rFonts w:asciiTheme="majorBidi" w:eastAsia="Arial" w:hAnsiTheme="majorBidi" w:cstheme="majorBidi"/>
                <w:bCs/>
                <w:sz w:val="22"/>
                <w:szCs w:val="22"/>
              </w:rPr>
            </w:pPr>
            <w:r w:rsidRPr="00041D4A">
              <w:rPr>
                <w:rFonts w:asciiTheme="majorBidi" w:hAnsiTheme="majorBidi" w:cstheme="majorBidi"/>
                <w:bCs/>
                <w:sz w:val="22"/>
                <w:szCs w:val="22"/>
              </w:rPr>
              <w:t xml:space="preserve">Durable solutions for the return of IDPs and refugees and the residents are made possible by peaceful resolution of land disputes, and sustainable land and natural resource management facilitates enhanced agricultural productivity, processing and value-chains to create jobs and </w:t>
            </w:r>
            <w:r w:rsidRPr="00041D4A">
              <w:rPr>
                <w:rFonts w:asciiTheme="majorBidi" w:hAnsiTheme="majorBidi" w:cstheme="majorBidi"/>
                <w:bCs/>
                <w:sz w:val="22"/>
                <w:szCs w:val="22"/>
              </w:rPr>
              <w:lastRenderedPageBreak/>
              <w:t>improve livelihoods</w:t>
            </w:r>
          </w:p>
        </w:tc>
        <w:tc>
          <w:tcPr>
            <w:tcW w:w="3600" w:type="dxa"/>
            <w:shd w:val="clear" w:color="auto" w:fill="EEECE1"/>
          </w:tcPr>
          <w:p w14:paraId="112F8776" w14:textId="77777777" w:rsidR="00E87DC4" w:rsidRPr="00041D4A" w:rsidRDefault="00E87DC4"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lastRenderedPageBreak/>
              <w:t>Indicator 1.1</w:t>
            </w:r>
          </w:p>
          <w:p w14:paraId="112F8777" w14:textId="752D141D" w:rsidR="00E87DC4" w:rsidRPr="00041D4A" w:rsidRDefault="00E87DC4" w:rsidP="000F066B">
            <w:pPr>
              <w:spacing w:line="257" w:lineRule="auto"/>
              <w:rPr>
                <w:rFonts w:asciiTheme="majorBidi" w:eastAsia="Arial" w:hAnsiTheme="majorBidi" w:cstheme="majorBidi"/>
                <w:bCs/>
                <w:sz w:val="22"/>
                <w:szCs w:val="22"/>
              </w:rPr>
            </w:pPr>
            <w:r w:rsidRPr="00041D4A">
              <w:rPr>
                <w:rFonts w:asciiTheme="majorBidi" w:hAnsiTheme="majorBidi" w:cstheme="majorBidi"/>
                <w:bCs/>
                <w:sz w:val="22"/>
                <w:szCs w:val="22"/>
              </w:rPr>
              <w:t>Percentage of community members reporting improved socio-economic conditions (social cohesion and economic op</w:t>
            </w:r>
            <w:r w:rsidR="005F6AC0">
              <w:rPr>
                <w:rFonts w:asciiTheme="majorBidi" w:hAnsiTheme="majorBidi" w:cstheme="majorBidi"/>
                <w:bCs/>
                <w:sz w:val="22"/>
                <w:szCs w:val="22"/>
              </w:rPr>
              <w:t>portunities) in their locality, d</w:t>
            </w:r>
            <w:r w:rsidRPr="00041D4A">
              <w:rPr>
                <w:rFonts w:asciiTheme="majorBidi" w:hAnsiTheme="majorBidi" w:cstheme="majorBidi"/>
                <w:bCs/>
                <w:sz w:val="22"/>
                <w:szCs w:val="22"/>
              </w:rPr>
              <w:t>i</w:t>
            </w:r>
            <w:r w:rsidRPr="00041D4A">
              <w:rPr>
                <w:rFonts w:asciiTheme="majorBidi" w:eastAsia="Arial" w:hAnsiTheme="majorBidi" w:cstheme="majorBidi"/>
                <w:bCs/>
                <w:sz w:val="22"/>
                <w:szCs w:val="22"/>
              </w:rPr>
              <w:t>saggreg</w:t>
            </w:r>
            <w:r w:rsidR="000F066B" w:rsidRPr="00041D4A">
              <w:rPr>
                <w:rFonts w:asciiTheme="majorBidi" w:eastAsia="Arial" w:hAnsiTheme="majorBidi" w:cstheme="majorBidi"/>
                <w:bCs/>
                <w:sz w:val="22"/>
                <w:szCs w:val="22"/>
              </w:rPr>
              <w:t xml:space="preserve">ated by sex and age  </w:t>
            </w:r>
          </w:p>
        </w:tc>
        <w:tc>
          <w:tcPr>
            <w:tcW w:w="1080" w:type="dxa"/>
            <w:shd w:val="clear" w:color="auto" w:fill="EEECE1"/>
          </w:tcPr>
          <w:p w14:paraId="112F8778" w14:textId="77777777" w:rsidR="00E87DC4" w:rsidRPr="00041D4A" w:rsidRDefault="00E87DC4" w:rsidP="00652D82">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TBD</w:t>
            </w:r>
          </w:p>
        </w:tc>
        <w:tc>
          <w:tcPr>
            <w:tcW w:w="1620" w:type="dxa"/>
            <w:shd w:val="clear" w:color="auto" w:fill="EEECE1"/>
          </w:tcPr>
          <w:p w14:paraId="112F8779" w14:textId="77777777" w:rsidR="00E87DC4" w:rsidRPr="00041D4A" w:rsidRDefault="00E87DC4" w:rsidP="00652D82">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170" w:type="dxa"/>
          </w:tcPr>
          <w:p w14:paraId="112F877A" w14:textId="77777777" w:rsidR="00E87DC4" w:rsidRPr="00041D4A" w:rsidRDefault="00E87DC4" w:rsidP="00C3254C">
            <w:pPr>
              <w:rPr>
                <w:rFonts w:asciiTheme="majorBidi" w:hAnsiTheme="majorBidi" w:cstheme="majorBidi"/>
                <w:bCs/>
                <w:sz w:val="22"/>
                <w:szCs w:val="22"/>
                <w:lang w:val="en-US" w:eastAsia="en-US"/>
              </w:rPr>
            </w:pPr>
          </w:p>
        </w:tc>
        <w:tc>
          <w:tcPr>
            <w:tcW w:w="4916" w:type="dxa"/>
          </w:tcPr>
          <w:p w14:paraId="112F877B" w14:textId="77777777" w:rsidR="00A400A5" w:rsidRPr="00041D4A" w:rsidRDefault="00A400A5" w:rsidP="00A400A5">
            <w:pPr>
              <w:jc w:val="both"/>
              <w:rPr>
                <w:rFonts w:asciiTheme="majorBidi" w:hAnsiTheme="majorBidi" w:cstheme="majorBidi"/>
                <w:bCs/>
                <w:color w:val="2F5496" w:themeColor="accent1" w:themeShade="BF"/>
                <w:sz w:val="22"/>
                <w:szCs w:val="22"/>
              </w:rPr>
            </w:pPr>
            <w:r w:rsidRPr="00041D4A">
              <w:rPr>
                <w:rFonts w:asciiTheme="majorBidi" w:hAnsiTheme="majorBidi" w:cstheme="majorBidi"/>
                <w:bCs/>
                <w:color w:val="2F5496" w:themeColor="accent1" w:themeShade="BF"/>
                <w:sz w:val="22"/>
                <w:szCs w:val="22"/>
              </w:rPr>
              <w:t>Baseline survey in progress</w:t>
            </w:r>
          </w:p>
          <w:p w14:paraId="112F877C" w14:textId="77777777" w:rsidR="00E87DC4" w:rsidRPr="00041D4A" w:rsidRDefault="00E87DC4" w:rsidP="00A400A5">
            <w:pPr>
              <w:jc w:val="both"/>
              <w:rPr>
                <w:rFonts w:asciiTheme="majorBidi" w:hAnsiTheme="majorBidi" w:cstheme="majorBidi"/>
                <w:bCs/>
                <w:color w:val="2F5496" w:themeColor="accent1" w:themeShade="BF"/>
                <w:sz w:val="22"/>
                <w:szCs w:val="22"/>
              </w:rPr>
            </w:pPr>
          </w:p>
        </w:tc>
        <w:tc>
          <w:tcPr>
            <w:tcW w:w="1440" w:type="dxa"/>
          </w:tcPr>
          <w:p w14:paraId="112F877D" w14:textId="340419C7" w:rsidR="00E87DC4" w:rsidRPr="00041D4A" w:rsidRDefault="00685A0A" w:rsidP="00041D4A">
            <w:pPr>
              <w:rPr>
                <w:rFonts w:asciiTheme="majorBidi" w:hAnsiTheme="majorBidi" w:cstheme="majorBidi"/>
                <w:bCs/>
                <w:sz w:val="22"/>
                <w:szCs w:val="22"/>
              </w:rPr>
            </w:pPr>
            <w:r w:rsidRPr="00041D4A">
              <w:rPr>
                <w:rFonts w:asciiTheme="majorBidi" w:hAnsiTheme="majorBidi" w:cstheme="majorBidi"/>
                <w:bCs/>
                <w:sz w:val="22"/>
                <w:szCs w:val="22"/>
                <w:lang w:val="en-US" w:eastAsia="en-US"/>
              </w:rPr>
              <w:t>COVID-19</w:t>
            </w:r>
            <w:r w:rsidR="00D0144E" w:rsidRPr="00041D4A">
              <w:rPr>
                <w:rFonts w:asciiTheme="majorBidi" w:hAnsiTheme="majorBidi" w:cstheme="majorBidi"/>
                <w:bCs/>
                <w:sz w:val="22"/>
                <w:szCs w:val="22"/>
                <w:lang w:val="en-US" w:eastAsia="en-US"/>
              </w:rPr>
              <w:t xml:space="preserve"> </w:t>
            </w:r>
            <w:r w:rsidRPr="00041D4A">
              <w:rPr>
                <w:rFonts w:asciiTheme="majorBidi" w:hAnsiTheme="majorBidi" w:cstheme="majorBidi"/>
                <w:bCs/>
                <w:sz w:val="22"/>
                <w:szCs w:val="22"/>
                <w:lang w:val="en-US" w:eastAsia="en-US"/>
              </w:rPr>
              <w:t>/</w:t>
            </w:r>
            <w:r w:rsidR="00041D4A" w:rsidRPr="00041D4A">
              <w:rPr>
                <w:rFonts w:asciiTheme="majorBidi" w:hAnsiTheme="majorBidi" w:cstheme="majorBidi"/>
                <w:bCs/>
                <w:sz w:val="22"/>
                <w:szCs w:val="22"/>
                <w:lang w:val="en-US" w:eastAsia="en-US"/>
              </w:rPr>
              <w:t xml:space="preserve"> </w:t>
            </w:r>
            <w:r w:rsidRPr="00041D4A">
              <w:rPr>
                <w:rFonts w:asciiTheme="majorBidi" w:hAnsiTheme="majorBidi" w:cstheme="majorBidi"/>
                <w:bCs/>
                <w:sz w:val="22"/>
                <w:szCs w:val="22"/>
                <w:lang w:val="en-US" w:eastAsia="en-US"/>
              </w:rPr>
              <w:t>restrictions</w:t>
            </w:r>
          </w:p>
        </w:tc>
      </w:tr>
      <w:tr w:rsidR="00296B4C" w:rsidRPr="00A4019D" w14:paraId="112F8787" w14:textId="77777777" w:rsidTr="00FF3A3D">
        <w:trPr>
          <w:trHeight w:val="1529"/>
        </w:trPr>
        <w:tc>
          <w:tcPr>
            <w:tcW w:w="1890" w:type="dxa"/>
            <w:vMerge/>
          </w:tcPr>
          <w:p w14:paraId="112F877F" w14:textId="77777777" w:rsidR="00E87DC4" w:rsidRPr="00041D4A" w:rsidRDefault="00E87DC4" w:rsidP="00C3254C">
            <w:pPr>
              <w:rPr>
                <w:rFonts w:asciiTheme="majorBidi" w:hAnsiTheme="majorBidi" w:cstheme="majorBidi"/>
                <w:bCs/>
                <w:sz w:val="22"/>
                <w:szCs w:val="22"/>
                <w:lang w:val="en-US" w:eastAsia="en-US"/>
              </w:rPr>
            </w:pPr>
          </w:p>
        </w:tc>
        <w:tc>
          <w:tcPr>
            <w:tcW w:w="3600" w:type="dxa"/>
            <w:shd w:val="clear" w:color="auto" w:fill="EEECE1"/>
          </w:tcPr>
          <w:p w14:paraId="112F8780" w14:textId="77777777" w:rsidR="00E87DC4" w:rsidRPr="00041D4A" w:rsidRDefault="00E87DC4"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1.2</w:t>
            </w:r>
          </w:p>
          <w:p w14:paraId="112F8781" w14:textId="7F27A62E" w:rsidR="00E87DC4" w:rsidRPr="00041D4A" w:rsidRDefault="00E87DC4" w:rsidP="00EF1C52">
            <w:pPr>
              <w:rPr>
                <w:rFonts w:asciiTheme="majorBidi" w:eastAsia="Arial" w:hAnsiTheme="majorBidi" w:cstheme="majorBidi"/>
                <w:bCs/>
                <w:sz w:val="22"/>
                <w:szCs w:val="22"/>
              </w:rPr>
            </w:pPr>
            <w:r w:rsidRPr="00041D4A">
              <w:rPr>
                <w:rFonts w:asciiTheme="majorBidi" w:eastAsia="Arial" w:hAnsiTheme="majorBidi" w:cstheme="majorBidi"/>
                <w:bCs/>
                <w:sz w:val="22"/>
                <w:szCs w:val="22"/>
              </w:rPr>
              <w:t>Increase in the extent to which local communities support the return and/or peaceful integration and continued presence of forcibly displaced persons and report positive interaction</w:t>
            </w:r>
            <w:r w:rsidR="005F6AC0">
              <w:rPr>
                <w:rFonts w:asciiTheme="majorBidi" w:eastAsia="Arial" w:hAnsiTheme="majorBidi" w:cstheme="majorBidi"/>
                <w:bCs/>
                <w:sz w:val="22"/>
                <w:szCs w:val="22"/>
              </w:rPr>
              <w:t>s, d</w:t>
            </w:r>
            <w:r w:rsidR="00EF1C52" w:rsidRPr="00041D4A">
              <w:rPr>
                <w:rFonts w:asciiTheme="majorBidi" w:eastAsia="Arial" w:hAnsiTheme="majorBidi" w:cstheme="majorBidi"/>
                <w:bCs/>
                <w:sz w:val="22"/>
                <w:szCs w:val="22"/>
              </w:rPr>
              <w:t>isaggregated by sex and age</w:t>
            </w:r>
          </w:p>
        </w:tc>
        <w:tc>
          <w:tcPr>
            <w:tcW w:w="1080" w:type="dxa"/>
            <w:shd w:val="clear" w:color="auto" w:fill="EEECE1"/>
          </w:tcPr>
          <w:p w14:paraId="112F8782" w14:textId="77777777" w:rsidR="00E87DC4" w:rsidRPr="00041D4A" w:rsidRDefault="00E87DC4" w:rsidP="00652D82">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783" w14:textId="77777777" w:rsidR="00E87DC4" w:rsidRPr="00041D4A" w:rsidRDefault="00E87DC4" w:rsidP="00652D82">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170" w:type="dxa"/>
          </w:tcPr>
          <w:p w14:paraId="112F8784" w14:textId="77777777" w:rsidR="00E87DC4" w:rsidRPr="00041D4A" w:rsidRDefault="00E87DC4" w:rsidP="00C3254C">
            <w:pPr>
              <w:rPr>
                <w:rFonts w:asciiTheme="majorBidi" w:hAnsiTheme="majorBidi" w:cstheme="majorBidi"/>
                <w:bCs/>
                <w:sz w:val="22"/>
                <w:szCs w:val="22"/>
                <w:lang w:val="en-US" w:eastAsia="en-US"/>
              </w:rPr>
            </w:pPr>
          </w:p>
        </w:tc>
        <w:tc>
          <w:tcPr>
            <w:tcW w:w="4916" w:type="dxa"/>
          </w:tcPr>
          <w:p w14:paraId="112F8785" w14:textId="77777777" w:rsidR="000148C0" w:rsidRPr="00041D4A" w:rsidRDefault="00A400A5" w:rsidP="00BB5674">
            <w:pPr>
              <w:jc w:val="both"/>
              <w:rPr>
                <w:rFonts w:asciiTheme="majorBidi" w:hAnsiTheme="majorBidi" w:cstheme="majorBidi"/>
                <w:bCs/>
                <w:color w:val="2F5496" w:themeColor="accent1" w:themeShade="BF"/>
                <w:sz w:val="22"/>
                <w:szCs w:val="22"/>
                <w:lang w:val="en-US"/>
              </w:rPr>
            </w:pPr>
            <w:r w:rsidRPr="00041D4A">
              <w:rPr>
                <w:rFonts w:asciiTheme="majorBidi" w:hAnsiTheme="majorBidi" w:cstheme="majorBidi"/>
                <w:bCs/>
                <w:color w:val="2F5496" w:themeColor="accent1" w:themeShade="BF"/>
                <w:sz w:val="22"/>
                <w:szCs w:val="22"/>
                <w:lang w:val="en-US"/>
              </w:rPr>
              <w:t>Baseline survey in progress</w:t>
            </w:r>
          </w:p>
        </w:tc>
        <w:tc>
          <w:tcPr>
            <w:tcW w:w="1440" w:type="dxa"/>
          </w:tcPr>
          <w:p w14:paraId="112F8786" w14:textId="77777777" w:rsidR="00E87DC4" w:rsidRPr="00041D4A" w:rsidRDefault="00BB5674" w:rsidP="00D0144E">
            <w:pPr>
              <w:rPr>
                <w:rFonts w:asciiTheme="majorBidi" w:hAnsiTheme="majorBidi" w:cstheme="majorBidi"/>
                <w:bCs/>
                <w:sz w:val="22"/>
                <w:szCs w:val="22"/>
              </w:rPr>
            </w:pPr>
            <w:r w:rsidRPr="00041D4A">
              <w:rPr>
                <w:rFonts w:asciiTheme="majorBidi" w:hAnsiTheme="majorBidi" w:cstheme="majorBidi"/>
                <w:bCs/>
                <w:sz w:val="22"/>
                <w:szCs w:val="22"/>
              </w:rPr>
              <w:t xml:space="preserve">COVID-19 </w:t>
            </w:r>
            <w:r w:rsidR="00685A0A" w:rsidRPr="00041D4A">
              <w:rPr>
                <w:rFonts w:asciiTheme="majorBidi" w:hAnsiTheme="majorBidi" w:cstheme="majorBidi"/>
                <w:bCs/>
                <w:sz w:val="22"/>
                <w:szCs w:val="22"/>
              </w:rPr>
              <w:t>restrictions</w:t>
            </w:r>
            <w:r w:rsidR="006B37C8" w:rsidRPr="00041D4A">
              <w:rPr>
                <w:rFonts w:asciiTheme="majorBidi" w:hAnsiTheme="majorBidi" w:cstheme="majorBidi"/>
                <w:sz w:val="22"/>
                <w:szCs w:val="22"/>
                <w:u w:color="00B0F0"/>
              </w:rPr>
              <w:t xml:space="preserve"> </w:t>
            </w:r>
          </w:p>
        </w:tc>
      </w:tr>
      <w:tr w:rsidR="00296B4C" w:rsidRPr="00A4019D" w14:paraId="112F8790" w14:textId="77777777" w:rsidTr="00FF3A3D">
        <w:trPr>
          <w:trHeight w:val="314"/>
        </w:trPr>
        <w:tc>
          <w:tcPr>
            <w:tcW w:w="1890" w:type="dxa"/>
            <w:vMerge/>
          </w:tcPr>
          <w:p w14:paraId="112F8788" w14:textId="77777777" w:rsidR="00E87DC4" w:rsidRPr="00041D4A" w:rsidRDefault="00E87DC4" w:rsidP="00C3254C">
            <w:pPr>
              <w:rPr>
                <w:rFonts w:asciiTheme="majorBidi" w:hAnsiTheme="majorBidi" w:cstheme="majorBidi"/>
                <w:bCs/>
                <w:sz w:val="22"/>
                <w:szCs w:val="22"/>
                <w:lang w:val="en-US" w:eastAsia="en-US"/>
              </w:rPr>
            </w:pPr>
          </w:p>
        </w:tc>
        <w:tc>
          <w:tcPr>
            <w:tcW w:w="3600" w:type="dxa"/>
            <w:shd w:val="clear" w:color="auto" w:fill="EEECE1"/>
          </w:tcPr>
          <w:p w14:paraId="112F8789" w14:textId="77777777" w:rsidR="00E87DC4" w:rsidRPr="00041D4A" w:rsidRDefault="00E87DC4"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1.3</w:t>
            </w:r>
          </w:p>
          <w:p w14:paraId="112F878A" w14:textId="77777777" w:rsidR="00E87DC4" w:rsidRPr="00041D4A" w:rsidRDefault="00E87DC4" w:rsidP="00C3254C">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 xml:space="preserve">Percentage of community members across all groups in the target areas reporting improved access to legal documentation and livelihood opportunities disaggregated by sex and age </w:t>
            </w:r>
          </w:p>
        </w:tc>
        <w:tc>
          <w:tcPr>
            <w:tcW w:w="1080" w:type="dxa"/>
            <w:shd w:val="clear" w:color="auto" w:fill="EEECE1"/>
          </w:tcPr>
          <w:p w14:paraId="112F878B" w14:textId="77777777" w:rsidR="00E87DC4" w:rsidRPr="00041D4A" w:rsidRDefault="00E87DC4" w:rsidP="00652D82">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78C" w14:textId="77777777" w:rsidR="00E87DC4" w:rsidRPr="00041D4A" w:rsidRDefault="00E87DC4" w:rsidP="00652D82">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170" w:type="dxa"/>
          </w:tcPr>
          <w:p w14:paraId="112F878D" w14:textId="77777777" w:rsidR="00E87DC4" w:rsidRPr="00041D4A" w:rsidRDefault="00E87DC4" w:rsidP="00C3254C">
            <w:pPr>
              <w:rPr>
                <w:rFonts w:asciiTheme="majorBidi" w:hAnsiTheme="majorBidi" w:cstheme="majorBidi"/>
                <w:bCs/>
                <w:sz w:val="22"/>
                <w:szCs w:val="22"/>
                <w:lang w:val="en-US" w:eastAsia="en-US"/>
              </w:rPr>
            </w:pPr>
          </w:p>
        </w:tc>
        <w:tc>
          <w:tcPr>
            <w:tcW w:w="4916" w:type="dxa"/>
          </w:tcPr>
          <w:p w14:paraId="112F878E" w14:textId="01D7AA14" w:rsidR="00BB1FC5" w:rsidRPr="00041D4A" w:rsidRDefault="00071728" w:rsidP="00CB7CF1">
            <w:pPr>
              <w:rPr>
                <w:rFonts w:asciiTheme="majorBidi" w:hAnsiTheme="majorBidi" w:cstheme="majorBidi"/>
                <w:bCs/>
                <w:color w:val="2F5496" w:themeColor="accent1" w:themeShade="BF"/>
                <w:sz w:val="22"/>
                <w:szCs w:val="22"/>
                <w:lang w:val="en-US" w:eastAsia="en-US"/>
              </w:rPr>
            </w:pPr>
            <w:r w:rsidRPr="00041D4A">
              <w:rPr>
                <w:rFonts w:asciiTheme="majorBidi" w:hAnsiTheme="majorBidi" w:cstheme="majorBidi"/>
                <w:bCs/>
                <w:color w:val="2F5496" w:themeColor="accent1" w:themeShade="BF"/>
                <w:sz w:val="22"/>
                <w:szCs w:val="22"/>
                <w:lang w:val="en-US"/>
              </w:rPr>
              <w:t>Baseline survey in progress</w:t>
            </w:r>
          </w:p>
        </w:tc>
        <w:tc>
          <w:tcPr>
            <w:tcW w:w="1440" w:type="dxa"/>
          </w:tcPr>
          <w:p w14:paraId="112F878F" w14:textId="77777777" w:rsidR="00E87DC4" w:rsidRPr="00041D4A" w:rsidRDefault="00BB5674" w:rsidP="00D0144E">
            <w:pPr>
              <w:rPr>
                <w:rFonts w:asciiTheme="majorBidi" w:hAnsiTheme="majorBidi" w:cstheme="majorBidi"/>
                <w:bCs/>
                <w:sz w:val="22"/>
                <w:szCs w:val="22"/>
              </w:rPr>
            </w:pPr>
            <w:r w:rsidRPr="00041D4A">
              <w:rPr>
                <w:rFonts w:asciiTheme="majorBidi" w:hAnsiTheme="majorBidi" w:cstheme="majorBidi"/>
                <w:bCs/>
                <w:sz w:val="22"/>
                <w:szCs w:val="22"/>
              </w:rPr>
              <w:t xml:space="preserve">COVID-19 </w:t>
            </w:r>
            <w:r w:rsidR="007301F8" w:rsidRPr="00041D4A">
              <w:rPr>
                <w:rFonts w:asciiTheme="majorBidi" w:hAnsiTheme="majorBidi" w:cstheme="majorBidi"/>
                <w:bCs/>
                <w:sz w:val="22"/>
                <w:szCs w:val="22"/>
              </w:rPr>
              <w:t>restrictions</w:t>
            </w:r>
          </w:p>
        </w:tc>
      </w:tr>
      <w:tr w:rsidR="00296B4C" w:rsidRPr="00A4019D" w14:paraId="112F879B" w14:textId="77777777" w:rsidTr="00FF3A3D">
        <w:trPr>
          <w:trHeight w:val="377"/>
        </w:trPr>
        <w:tc>
          <w:tcPr>
            <w:tcW w:w="1890" w:type="dxa"/>
            <w:vMerge w:val="restart"/>
          </w:tcPr>
          <w:p w14:paraId="112F8791" w14:textId="77777777" w:rsidR="00E87DC4" w:rsidRPr="00041D4A" w:rsidRDefault="00E87DC4" w:rsidP="00C3254C">
            <w:pPr>
              <w:rPr>
                <w:rFonts w:asciiTheme="majorBidi" w:hAnsiTheme="majorBidi" w:cstheme="majorBidi"/>
                <w:bCs/>
                <w:sz w:val="22"/>
                <w:szCs w:val="22"/>
                <w:lang w:val="en-US" w:eastAsia="en-US"/>
              </w:rPr>
            </w:pPr>
            <w:bookmarkStart w:id="5" w:name="_Hlk42332711"/>
            <w:r w:rsidRPr="00041D4A">
              <w:rPr>
                <w:rFonts w:asciiTheme="majorBidi" w:hAnsiTheme="majorBidi" w:cstheme="majorBidi"/>
                <w:bCs/>
                <w:sz w:val="22"/>
                <w:szCs w:val="22"/>
                <w:lang w:val="en-US" w:eastAsia="en-US"/>
              </w:rPr>
              <w:t>Output 1.1</w:t>
            </w:r>
          </w:p>
          <w:p w14:paraId="112F8793" w14:textId="05D24ADE" w:rsidR="00E87DC4" w:rsidRPr="00041D4A" w:rsidRDefault="00E87DC4" w:rsidP="00071728">
            <w:pPr>
              <w:rPr>
                <w:rFonts w:asciiTheme="majorBidi" w:hAnsiTheme="majorBidi" w:cstheme="majorBidi"/>
                <w:bCs/>
                <w:sz w:val="22"/>
                <w:szCs w:val="22"/>
              </w:rPr>
            </w:pPr>
            <w:r w:rsidRPr="00041D4A">
              <w:rPr>
                <w:rFonts w:asciiTheme="majorBidi" w:hAnsiTheme="majorBidi" w:cstheme="majorBidi"/>
                <w:bCs/>
                <w:sz w:val="22"/>
                <w:szCs w:val="22"/>
              </w:rPr>
              <w:t>Government capacities built for resolution of land issues at Locality level, an</w:t>
            </w:r>
            <w:r w:rsidR="00071728" w:rsidRPr="00041D4A">
              <w:rPr>
                <w:rFonts w:asciiTheme="majorBidi" w:hAnsiTheme="majorBidi" w:cstheme="majorBidi"/>
                <w:bCs/>
                <w:sz w:val="22"/>
                <w:szCs w:val="22"/>
              </w:rPr>
              <w:t>d Locality Action Plans produced</w:t>
            </w:r>
          </w:p>
        </w:tc>
        <w:tc>
          <w:tcPr>
            <w:tcW w:w="3600" w:type="dxa"/>
            <w:shd w:val="clear" w:color="auto" w:fill="EEECE1"/>
          </w:tcPr>
          <w:p w14:paraId="112F8794" w14:textId="77777777" w:rsidR="00E87DC4" w:rsidRPr="00041D4A" w:rsidRDefault="00370055"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1.1.1</w:t>
            </w:r>
          </w:p>
          <w:p w14:paraId="112F8795" w14:textId="77777777" w:rsidR="00E87DC4" w:rsidRPr="00041D4A" w:rsidRDefault="00E87DC4" w:rsidP="00C3254C">
            <w:pPr>
              <w:pStyle w:val="CommentText"/>
              <w:rPr>
                <w:rFonts w:asciiTheme="majorBidi" w:hAnsiTheme="majorBidi" w:cstheme="majorBidi"/>
                <w:bCs/>
                <w:sz w:val="22"/>
                <w:szCs w:val="22"/>
                <w:lang w:val="en-US" w:eastAsia="en-US"/>
              </w:rPr>
            </w:pPr>
            <w:r w:rsidRPr="00041D4A">
              <w:rPr>
                <w:rFonts w:asciiTheme="majorBidi" w:hAnsiTheme="majorBidi" w:cstheme="majorBidi"/>
                <w:bCs/>
                <w:sz w:val="22"/>
                <w:szCs w:val="22"/>
              </w:rPr>
              <w:t>Percentage of land institutions with improved arbitration, registration &amp; sketch mapping capacities to deliver on their mandate</w:t>
            </w:r>
          </w:p>
        </w:tc>
        <w:tc>
          <w:tcPr>
            <w:tcW w:w="1080" w:type="dxa"/>
            <w:shd w:val="clear" w:color="auto" w:fill="EEECE1"/>
          </w:tcPr>
          <w:p w14:paraId="112F8796" w14:textId="77777777" w:rsidR="00E87DC4" w:rsidRPr="00041D4A" w:rsidRDefault="00E87DC4" w:rsidP="00D0144E">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15%</w:t>
            </w:r>
          </w:p>
        </w:tc>
        <w:tc>
          <w:tcPr>
            <w:tcW w:w="1620" w:type="dxa"/>
            <w:shd w:val="clear" w:color="auto" w:fill="EEECE1"/>
          </w:tcPr>
          <w:p w14:paraId="112F8797" w14:textId="77777777" w:rsidR="00E87DC4" w:rsidRPr="00041D4A" w:rsidRDefault="00E87DC4" w:rsidP="00D0144E">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60%</w:t>
            </w:r>
          </w:p>
        </w:tc>
        <w:tc>
          <w:tcPr>
            <w:tcW w:w="1170" w:type="dxa"/>
          </w:tcPr>
          <w:p w14:paraId="112F8798" w14:textId="65284377" w:rsidR="00E87DC4" w:rsidRPr="00041D4A" w:rsidRDefault="00E87DC4" w:rsidP="00C3254C">
            <w:pPr>
              <w:rPr>
                <w:rFonts w:asciiTheme="majorBidi" w:hAnsiTheme="majorBidi" w:cstheme="majorBidi"/>
                <w:bCs/>
                <w:sz w:val="22"/>
                <w:szCs w:val="22"/>
                <w:lang w:val="en-US" w:eastAsia="en-US"/>
              </w:rPr>
            </w:pPr>
          </w:p>
        </w:tc>
        <w:tc>
          <w:tcPr>
            <w:tcW w:w="4916" w:type="dxa"/>
          </w:tcPr>
          <w:p w14:paraId="112F8799" w14:textId="2300DEC2" w:rsidR="007A3A53" w:rsidRPr="00041D4A" w:rsidRDefault="00443BC1" w:rsidP="00071728">
            <w:pPr>
              <w:jc w:val="both"/>
              <w:rPr>
                <w:rFonts w:asciiTheme="majorBidi" w:hAnsiTheme="majorBidi" w:cstheme="majorBidi"/>
                <w:bCs/>
                <w:color w:val="2F5496" w:themeColor="accent1" w:themeShade="BF"/>
                <w:sz w:val="22"/>
                <w:szCs w:val="22"/>
              </w:rPr>
            </w:pPr>
            <w:r>
              <w:rPr>
                <w:rFonts w:asciiTheme="majorBidi" w:hAnsiTheme="majorBidi" w:cstheme="majorBidi"/>
                <w:color w:val="2F5496" w:themeColor="accent1" w:themeShade="BF"/>
                <w:sz w:val="22"/>
                <w:szCs w:val="22"/>
                <w:lang w:val="en-US"/>
              </w:rPr>
              <w:t>Baseline survey in progress</w:t>
            </w:r>
            <w:r w:rsidR="00041D4A" w:rsidRPr="00041D4A">
              <w:rPr>
                <w:rFonts w:asciiTheme="majorBidi" w:hAnsiTheme="majorBidi" w:cstheme="majorBidi"/>
                <w:color w:val="2F5496" w:themeColor="accent1" w:themeShade="BF"/>
                <w:sz w:val="22"/>
                <w:szCs w:val="22"/>
                <w:lang w:val="en-US"/>
              </w:rPr>
              <w:t>.</w:t>
            </w:r>
            <w:r w:rsidR="00652D82" w:rsidRPr="00041D4A">
              <w:rPr>
                <w:rFonts w:asciiTheme="majorBidi" w:hAnsiTheme="majorBidi" w:cstheme="majorBidi"/>
                <w:color w:val="2F5496" w:themeColor="accent1" w:themeShade="BF"/>
                <w:sz w:val="22"/>
                <w:szCs w:val="22"/>
              </w:rPr>
              <w:t xml:space="preserve"> </w:t>
            </w:r>
            <w:r w:rsidR="0051748E" w:rsidRPr="00041D4A">
              <w:rPr>
                <w:rFonts w:asciiTheme="majorBidi" w:hAnsiTheme="majorBidi" w:cstheme="majorBidi"/>
                <w:color w:val="2F5496" w:themeColor="accent1" w:themeShade="BF"/>
                <w:sz w:val="22"/>
                <w:szCs w:val="22"/>
              </w:rPr>
              <w:t xml:space="preserve">A national NGO, the Rural Community Development Organization, is engaged to undertake activities under this output </w:t>
            </w:r>
          </w:p>
        </w:tc>
        <w:tc>
          <w:tcPr>
            <w:tcW w:w="1440" w:type="dxa"/>
          </w:tcPr>
          <w:p w14:paraId="112F879A" w14:textId="088419E0" w:rsidR="00E87DC4" w:rsidRPr="00041D4A" w:rsidRDefault="007301F8"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041D4A"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296B4C" w:rsidRPr="00A4019D" w14:paraId="112F87A4" w14:textId="77777777" w:rsidTr="00FF3A3D">
        <w:trPr>
          <w:trHeight w:val="872"/>
        </w:trPr>
        <w:tc>
          <w:tcPr>
            <w:tcW w:w="1890" w:type="dxa"/>
            <w:vMerge/>
          </w:tcPr>
          <w:p w14:paraId="112F879C" w14:textId="77777777" w:rsidR="00E87DC4" w:rsidRPr="00041D4A" w:rsidRDefault="00E87DC4" w:rsidP="00C3254C">
            <w:pPr>
              <w:rPr>
                <w:rFonts w:asciiTheme="majorBidi" w:hAnsiTheme="majorBidi" w:cstheme="majorBidi"/>
                <w:bCs/>
                <w:sz w:val="22"/>
                <w:szCs w:val="22"/>
                <w:lang w:val="en-US" w:eastAsia="en-US"/>
              </w:rPr>
            </w:pPr>
          </w:p>
        </w:tc>
        <w:tc>
          <w:tcPr>
            <w:tcW w:w="3600" w:type="dxa"/>
            <w:shd w:val="clear" w:color="auto" w:fill="EEECE1"/>
          </w:tcPr>
          <w:p w14:paraId="112F879D" w14:textId="77777777" w:rsidR="00E87DC4" w:rsidRPr="00041D4A" w:rsidRDefault="00E87DC4"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1.1.2</w:t>
            </w:r>
          </w:p>
          <w:p w14:paraId="112F879E" w14:textId="77777777" w:rsidR="00E26B90" w:rsidRPr="00041D4A" w:rsidRDefault="00E87DC4" w:rsidP="00E26B90">
            <w:pPr>
              <w:pStyle w:val="CommentText"/>
              <w:rPr>
                <w:rFonts w:asciiTheme="majorBidi" w:hAnsiTheme="majorBidi" w:cstheme="majorBidi"/>
                <w:bCs/>
                <w:sz w:val="22"/>
                <w:szCs w:val="22"/>
              </w:rPr>
            </w:pPr>
            <w:r w:rsidRPr="00041D4A">
              <w:rPr>
                <w:rFonts w:asciiTheme="majorBidi" w:hAnsiTheme="majorBidi" w:cstheme="majorBidi"/>
                <w:bCs/>
                <w:sz w:val="22"/>
                <w:szCs w:val="22"/>
              </w:rPr>
              <w:t>Number of inclusive stakeholder consultations on land reforms for drafting land legislation</w:t>
            </w:r>
          </w:p>
        </w:tc>
        <w:tc>
          <w:tcPr>
            <w:tcW w:w="1080" w:type="dxa"/>
            <w:shd w:val="clear" w:color="auto" w:fill="EEECE1"/>
          </w:tcPr>
          <w:p w14:paraId="112F879F" w14:textId="77777777" w:rsidR="00E87DC4" w:rsidRPr="00041D4A" w:rsidRDefault="00E87DC4" w:rsidP="00D0144E">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2</w:t>
            </w:r>
          </w:p>
        </w:tc>
        <w:tc>
          <w:tcPr>
            <w:tcW w:w="1620" w:type="dxa"/>
            <w:shd w:val="clear" w:color="auto" w:fill="EEECE1"/>
          </w:tcPr>
          <w:p w14:paraId="112F87A0" w14:textId="77777777" w:rsidR="00E87DC4" w:rsidRPr="00041D4A" w:rsidRDefault="00E87DC4" w:rsidP="00D0144E">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6</w:t>
            </w:r>
          </w:p>
        </w:tc>
        <w:tc>
          <w:tcPr>
            <w:tcW w:w="1170" w:type="dxa"/>
          </w:tcPr>
          <w:p w14:paraId="112F87A1" w14:textId="54B11FD8" w:rsidR="00E87DC4" w:rsidRPr="00041D4A" w:rsidRDefault="00E87DC4" w:rsidP="00C3254C">
            <w:pPr>
              <w:rPr>
                <w:rFonts w:asciiTheme="majorBidi" w:hAnsiTheme="majorBidi" w:cstheme="majorBidi"/>
                <w:bCs/>
                <w:sz w:val="22"/>
                <w:szCs w:val="22"/>
                <w:lang w:val="en-US" w:eastAsia="en-US"/>
              </w:rPr>
            </w:pPr>
          </w:p>
        </w:tc>
        <w:tc>
          <w:tcPr>
            <w:tcW w:w="4916" w:type="dxa"/>
          </w:tcPr>
          <w:p w14:paraId="112F87A2" w14:textId="44E8AB09" w:rsidR="0051748E" w:rsidRPr="00041D4A" w:rsidRDefault="003F24D0" w:rsidP="003F24D0">
            <w:pPr>
              <w:jc w:val="both"/>
              <w:rPr>
                <w:rFonts w:asciiTheme="majorBidi" w:hAnsiTheme="majorBidi" w:cstheme="majorBidi"/>
                <w:bCs/>
                <w:color w:val="2F5496" w:themeColor="accent1" w:themeShade="BF"/>
                <w:sz w:val="22"/>
                <w:szCs w:val="22"/>
                <w:lang w:val="en-US" w:eastAsia="en-US"/>
              </w:rPr>
            </w:pPr>
            <w:r>
              <w:rPr>
                <w:rFonts w:asciiTheme="majorBidi" w:hAnsiTheme="majorBidi" w:cstheme="majorBidi"/>
                <w:color w:val="2F5496" w:themeColor="accent1" w:themeShade="BF"/>
                <w:sz w:val="22"/>
                <w:szCs w:val="22"/>
                <w:lang w:val="en-US"/>
              </w:rPr>
              <w:t>The activity has not started yet</w:t>
            </w:r>
            <w:r w:rsidR="00652D82" w:rsidRPr="00041D4A">
              <w:rPr>
                <w:rFonts w:asciiTheme="majorBidi" w:hAnsiTheme="majorBidi" w:cstheme="majorBidi"/>
                <w:color w:val="2F5496" w:themeColor="accent1" w:themeShade="BF"/>
                <w:sz w:val="22"/>
                <w:szCs w:val="22"/>
                <w:lang w:val="en-US"/>
              </w:rPr>
              <w:t xml:space="preserve">. </w:t>
            </w:r>
            <w:r w:rsidR="00D0144E" w:rsidRPr="00041D4A">
              <w:rPr>
                <w:rFonts w:asciiTheme="majorBidi" w:hAnsiTheme="majorBidi" w:cstheme="majorBidi"/>
                <w:color w:val="2F5496" w:themeColor="accent1" w:themeShade="BF"/>
                <w:sz w:val="22"/>
                <w:szCs w:val="22"/>
              </w:rPr>
              <w:t>Stakeholder engagement</w:t>
            </w:r>
            <w:r w:rsidR="00A16425" w:rsidRPr="00041D4A">
              <w:rPr>
                <w:rFonts w:asciiTheme="majorBidi" w:hAnsiTheme="majorBidi" w:cstheme="majorBidi"/>
                <w:color w:val="2F5496" w:themeColor="accent1" w:themeShade="BF"/>
                <w:sz w:val="22"/>
                <w:szCs w:val="22"/>
              </w:rPr>
              <w:t xml:space="preserve"> </w:t>
            </w:r>
            <w:r>
              <w:rPr>
                <w:rFonts w:asciiTheme="majorBidi" w:hAnsiTheme="majorBidi" w:cstheme="majorBidi"/>
                <w:color w:val="2F5496" w:themeColor="accent1" w:themeShade="BF"/>
                <w:sz w:val="22"/>
                <w:szCs w:val="22"/>
              </w:rPr>
              <w:t xml:space="preserve">and inclusive consultations will </w:t>
            </w:r>
            <w:r w:rsidR="0051748E" w:rsidRPr="00041D4A">
              <w:rPr>
                <w:rFonts w:asciiTheme="majorBidi" w:hAnsiTheme="majorBidi" w:cstheme="majorBidi"/>
                <w:color w:val="2F5496" w:themeColor="accent1" w:themeShade="BF"/>
                <w:sz w:val="22"/>
                <w:szCs w:val="22"/>
              </w:rPr>
              <w:t>commenc</w:t>
            </w:r>
            <w:r w:rsidR="00D55F96">
              <w:rPr>
                <w:rFonts w:asciiTheme="majorBidi" w:hAnsiTheme="majorBidi" w:cstheme="majorBidi"/>
                <w:color w:val="2F5496" w:themeColor="accent1" w:themeShade="BF"/>
                <w:sz w:val="22"/>
                <w:szCs w:val="22"/>
              </w:rPr>
              <w:t>e</w:t>
            </w:r>
            <w:r>
              <w:rPr>
                <w:rFonts w:asciiTheme="majorBidi" w:hAnsiTheme="majorBidi" w:cstheme="majorBidi"/>
                <w:color w:val="2F5496" w:themeColor="accent1" w:themeShade="BF"/>
                <w:sz w:val="22"/>
                <w:szCs w:val="22"/>
              </w:rPr>
              <w:t xml:space="preserve"> by</w:t>
            </w:r>
            <w:r w:rsidR="0051748E" w:rsidRPr="00041D4A">
              <w:rPr>
                <w:rFonts w:asciiTheme="majorBidi" w:hAnsiTheme="majorBidi" w:cstheme="majorBidi"/>
                <w:color w:val="2F5496" w:themeColor="accent1" w:themeShade="BF"/>
                <w:sz w:val="22"/>
                <w:szCs w:val="22"/>
              </w:rPr>
              <w:t xml:space="preserve"> late Nov 2020</w:t>
            </w:r>
          </w:p>
        </w:tc>
        <w:tc>
          <w:tcPr>
            <w:tcW w:w="1440" w:type="dxa"/>
          </w:tcPr>
          <w:p w14:paraId="112F87A3" w14:textId="77777777" w:rsidR="00E87DC4" w:rsidRPr="00041D4A" w:rsidRDefault="0048652B" w:rsidP="00D0144E">
            <w:pPr>
              <w:rPr>
                <w:rFonts w:asciiTheme="majorBidi" w:hAnsiTheme="majorBidi" w:cstheme="majorBidi"/>
                <w:bCs/>
                <w:sz w:val="22"/>
                <w:szCs w:val="22"/>
              </w:rPr>
            </w:pPr>
            <w:r w:rsidRPr="00041D4A">
              <w:rPr>
                <w:rFonts w:asciiTheme="majorBidi" w:hAnsiTheme="majorBidi" w:cstheme="majorBidi"/>
                <w:bCs/>
                <w:sz w:val="22"/>
                <w:szCs w:val="22"/>
              </w:rPr>
              <w:t xml:space="preserve">COVID-19 </w:t>
            </w:r>
            <w:r w:rsidR="007301F8" w:rsidRPr="00041D4A">
              <w:rPr>
                <w:rFonts w:asciiTheme="majorBidi" w:hAnsiTheme="majorBidi" w:cstheme="majorBidi"/>
                <w:bCs/>
                <w:sz w:val="22"/>
                <w:szCs w:val="22"/>
              </w:rPr>
              <w:t>restrictions</w:t>
            </w:r>
          </w:p>
        </w:tc>
      </w:tr>
      <w:bookmarkEnd w:id="5"/>
      <w:tr w:rsidR="0051748E" w:rsidRPr="00A4019D" w14:paraId="112F87AE" w14:textId="77777777" w:rsidTr="00FF3A3D">
        <w:trPr>
          <w:trHeight w:val="845"/>
        </w:trPr>
        <w:tc>
          <w:tcPr>
            <w:tcW w:w="1890" w:type="dxa"/>
            <w:vMerge w:val="restart"/>
          </w:tcPr>
          <w:p w14:paraId="112F87A5" w14:textId="77777777"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1.3</w:t>
            </w:r>
          </w:p>
          <w:p w14:paraId="112F87A6" w14:textId="77777777"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Locality level land and natural resources management plans prepared on an inclusive and participatory basis</w:t>
            </w:r>
          </w:p>
        </w:tc>
        <w:tc>
          <w:tcPr>
            <w:tcW w:w="3600" w:type="dxa"/>
            <w:shd w:val="clear" w:color="auto" w:fill="EEECE1"/>
          </w:tcPr>
          <w:p w14:paraId="112F87A7" w14:textId="77777777"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1.3.1</w:t>
            </w:r>
          </w:p>
          <w:p w14:paraId="112F87A8" w14:textId="77777777" w:rsidR="0051748E" w:rsidRPr="00041D4A" w:rsidRDefault="0051748E" w:rsidP="00C80924">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 xml:space="preserve">No of IDPs, returnees, host communities and Nomads participating within community –based resolution mechanisms disaggregated by gender </w:t>
            </w:r>
          </w:p>
        </w:tc>
        <w:tc>
          <w:tcPr>
            <w:tcW w:w="1080" w:type="dxa"/>
            <w:shd w:val="clear" w:color="auto" w:fill="EEECE1"/>
          </w:tcPr>
          <w:p w14:paraId="112F87A9" w14:textId="77777777" w:rsidR="0051748E" w:rsidRPr="00041D4A" w:rsidRDefault="0051748E" w:rsidP="00D0144E">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0</w:t>
            </w:r>
          </w:p>
        </w:tc>
        <w:tc>
          <w:tcPr>
            <w:tcW w:w="1620" w:type="dxa"/>
            <w:shd w:val="clear" w:color="auto" w:fill="EEECE1"/>
          </w:tcPr>
          <w:p w14:paraId="112F87AA" w14:textId="77777777" w:rsidR="0051748E" w:rsidRPr="00041D4A" w:rsidRDefault="0051748E" w:rsidP="00D0144E">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60 (20% female, 15% youth)</w:t>
            </w:r>
          </w:p>
        </w:tc>
        <w:tc>
          <w:tcPr>
            <w:tcW w:w="1170" w:type="dxa"/>
          </w:tcPr>
          <w:p w14:paraId="112F87AB" w14:textId="77777777" w:rsidR="0051748E" w:rsidRPr="00041D4A" w:rsidRDefault="0051748E" w:rsidP="00C3254C">
            <w:pPr>
              <w:rPr>
                <w:rFonts w:asciiTheme="majorBidi" w:hAnsiTheme="majorBidi" w:cstheme="majorBidi"/>
                <w:bCs/>
                <w:sz w:val="22"/>
                <w:szCs w:val="22"/>
                <w:lang w:val="en-US" w:eastAsia="en-US"/>
              </w:rPr>
            </w:pPr>
          </w:p>
        </w:tc>
        <w:tc>
          <w:tcPr>
            <w:tcW w:w="4916" w:type="dxa"/>
          </w:tcPr>
          <w:p w14:paraId="112F87AC" w14:textId="7A4BAFE0" w:rsidR="0051748E" w:rsidRPr="00041D4A" w:rsidRDefault="00443BC1" w:rsidP="00443BC1">
            <w:pPr>
              <w:jc w:val="both"/>
              <w:rPr>
                <w:rFonts w:asciiTheme="majorBidi" w:hAnsiTheme="majorBidi" w:cstheme="majorBidi"/>
                <w:bCs/>
                <w:color w:val="2F5496" w:themeColor="accent1" w:themeShade="BF"/>
                <w:sz w:val="22"/>
                <w:szCs w:val="22"/>
                <w:highlight w:val="yellow"/>
                <w:lang w:val="en-US" w:eastAsia="en-US"/>
              </w:rPr>
            </w:pPr>
            <w:r>
              <w:rPr>
                <w:rFonts w:asciiTheme="majorBidi" w:hAnsiTheme="majorBidi" w:cstheme="majorBidi"/>
                <w:color w:val="2F5496" w:themeColor="accent1" w:themeShade="BF"/>
                <w:sz w:val="22"/>
                <w:szCs w:val="22"/>
              </w:rPr>
              <w:t>This indicator will be achieved in the next reporting period</w:t>
            </w:r>
          </w:p>
        </w:tc>
        <w:tc>
          <w:tcPr>
            <w:tcW w:w="1440" w:type="dxa"/>
          </w:tcPr>
          <w:p w14:paraId="112F87AD" w14:textId="4EE15654"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041D4A"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7B7" w14:textId="77777777" w:rsidTr="00FF3A3D">
        <w:trPr>
          <w:trHeight w:val="1178"/>
        </w:trPr>
        <w:tc>
          <w:tcPr>
            <w:tcW w:w="1890" w:type="dxa"/>
            <w:vMerge/>
          </w:tcPr>
          <w:p w14:paraId="112F87AF" w14:textId="77777777" w:rsidR="0051748E" w:rsidRPr="00041D4A" w:rsidRDefault="0051748E" w:rsidP="00C3254C">
            <w:pPr>
              <w:rPr>
                <w:rFonts w:asciiTheme="majorBidi" w:hAnsiTheme="majorBidi" w:cstheme="majorBidi"/>
                <w:bCs/>
                <w:sz w:val="22"/>
                <w:szCs w:val="22"/>
                <w:lang w:val="en-US" w:eastAsia="en-US"/>
              </w:rPr>
            </w:pPr>
          </w:p>
        </w:tc>
        <w:tc>
          <w:tcPr>
            <w:tcW w:w="3600" w:type="dxa"/>
            <w:shd w:val="clear" w:color="auto" w:fill="EEECE1"/>
          </w:tcPr>
          <w:p w14:paraId="112F87B0" w14:textId="77777777"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Indictor 1.3.2</w:t>
            </w:r>
          </w:p>
          <w:p w14:paraId="112F87B1" w14:textId="231689B6"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 xml:space="preserve">Number of community initiatives planned by nomads and farmers, used and managed including livestock migratory routs, water resources and veterinary services </w:t>
            </w:r>
          </w:p>
        </w:tc>
        <w:tc>
          <w:tcPr>
            <w:tcW w:w="1080" w:type="dxa"/>
            <w:shd w:val="clear" w:color="auto" w:fill="EEECE1"/>
          </w:tcPr>
          <w:p w14:paraId="112F87B2" w14:textId="77777777" w:rsidR="0051748E" w:rsidRPr="00041D4A" w:rsidRDefault="0051748E" w:rsidP="00D0144E">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0</w:t>
            </w:r>
          </w:p>
        </w:tc>
        <w:tc>
          <w:tcPr>
            <w:tcW w:w="1620" w:type="dxa"/>
            <w:shd w:val="clear" w:color="auto" w:fill="EEECE1"/>
          </w:tcPr>
          <w:p w14:paraId="112F87B3" w14:textId="191579A5" w:rsidR="0051748E" w:rsidRPr="00041D4A" w:rsidRDefault="0051748E" w:rsidP="00D0144E">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3 community initiatives</w:t>
            </w:r>
          </w:p>
        </w:tc>
        <w:tc>
          <w:tcPr>
            <w:tcW w:w="1170" w:type="dxa"/>
          </w:tcPr>
          <w:p w14:paraId="112F87B4" w14:textId="77777777" w:rsidR="0051748E" w:rsidRPr="00041D4A" w:rsidRDefault="0051748E" w:rsidP="00C3254C">
            <w:pPr>
              <w:rPr>
                <w:rFonts w:asciiTheme="majorBidi" w:hAnsiTheme="majorBidi" w:cstheme="majorBidi"/>
                <w:bCs/>
                <w:sz w:val="22"/>
                <w:szCs w:val="22"/>
                <w:lang w:val="en-US" w:eastAsia="en-US"/>
              </w:rPr>
            </w:pPr>
          </w:p>
        </w:tc>
        <w:tc>
          <w:tcPr>
            <w:tcW w:w="4916" w:type="dxa"/>
          </w:tcPr>
          <w:p w14:paraId="112F87B5" w14:textId="49E205BF" w:rsidR="0051748E" w:rsidRPr="00041D4A" w:rsidRDefault="0051748E" w:rsidP="00071728">
            <w:pPr>
              <w:jc w:val="both"/>
              <w:rPr>
                <w:rFonts w:asciiTheme="majorBidi" w:hAnsiTheme="majorBidi" w:cstheme="majorBidi"/>
                <w:bCs/>
                <w:color w:val="2F5496" w:themeColor="accent1" w:themeShade="BF"/>
                <w:sz w:val="22"/>
                <w:szCs w:val="22"/>
                <w:highlight w:val="yellow"/>
                <w:lang w:val="en-US" w:eastAsia="en-US"/>
              </w:rPr>
            </w:pPr>
            <w:r w:rsidRPr="00041D4A">
              <w:rPr>
                <w:rFonts w:asciiTheme="majorBidi" w:hAnsiTheme="majorBidi" w:cstheme="majorBidi"/>
                <w:color w:val="2F5496" w:themeColor="accent1" w:themeShade="BF"/>
                <w:sz w:val="22"/>
                <w:szCs w:val="22"/>
              </w:rPr>
              <w:t xml:space="preserve">In progress. </w:t>
            </w:r>
            <w:r w:rsidR="00A16425" w:rsidRPr="00041D4A">
              <w:rPr>
                <w:rFonts w:asciiTheme="majorBidi" w:hAnsiTheme="majorBidi" w:cstheme="majorBidi"/>
                <w:color w:val="2F5496" w:themeColor="accent1" w:themeShade="BF"/>
                <w:sz w:val="22"/>
                <w:szCs w:val="22"/>
              </w:rPr>
              <w:t>The</w:t>
            </w:r>
            <w:r w:rsidRPr="00041D4A">
              <w:rPr>
                <w:rFonts w:asciiTheme="majorBidi" w:hAnsiTheme="majorBidi" w:cstheme="majorBidi"/>
                <w:color w:val="2F5496" w:themeColor="accent1" w:themeShade="BF"/>
                <w:sz w:val="22"/>
                <w:szCs w:val="22"/>
              </w:rPr>
              <w:t xml:space="preserve"> Rural Community Development Organization is engaged to undertake activities under this output and funds have been disbursed. Stakeholder engagements have been done and firs</w:t>
            </w:r>
            <w:r w:rsidR="00071728" w:rsidRPr="00041D4A">
              <w:rPr>
                <w:rFonts w:asciiTheme="majorBidi" w:hAnsiTheme="majorBidi" w:cstheme="majorBidi"/>
                <w:color w:val="2F5496" w:themeColor="accent1" w:themeShade="BF"/>
                <w:sz w:val="22"/>
                <w:szCs w:val="22"/>
              </w:rPr>
              <w:t>t workshops commencing late Nov</w:t>
            </w:r>
            <w:r w:rsidRPr="00041D4A">
              <w:rPr>
                <w:rFonts w:asciiTheme="majorBidi" w:hAnsiTheme="majorBidi" w:cstheme="majorBidi"/>
                <w:color w:val="2F5496" w:themeColor="accent1" w:themeShade="BF"/>
                <w:sz w:val="22"/>
                <w:szCs w:val="22"/>
              </w:rPr>
              <w:t xml:space="preserve"> 2020</w:t>
            </w:r>
          </w:p>
        </w:tc>
        <w:tc>
          <w:tcPr>
            <w:tcW w:w="1440" w:type="dxa"/>
          </w:tcPr>
          <w:p w14:paraId="112F87B6" w14:textId="222BD2B0"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 restrictions</w:t>
            </w:r>
          </w:p>
        </w:tc>
      </w:tr>
      <w:tr w:rsidR="00041D4A" w:rsidRPr="00A4019D" w14:paraId="112F87C2" w14:textId="77777777" w:rsidTr="00FF3A3D">
        <w:trPr>
          <w:trHeight w:val="854"/>
        </w:trPr>
        <w:tc>
          <w:tcPr>
            <w:tcW w:w="1890" w:type="dxa"/>
            <w:vMerge w:val="restart"/>
          </w:tcPr>
          <w:p w14:paraId="112F87B8" w14:textId="77777777" w:rsidR="00041D4A" w:rsidRPr="00041D4A" w:rsidRDefault="00041D4A"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1.2</w:t>
            </w:r>
          </w:p>
          <w:p w14:paraId="112F87BA" w14:textId="5430A7DE" w:rsidR="00041D4A" w:rsidRPr="00041D4A" w:rsidRDefault="00041D4A" w:rsidP="00071728">
            <w:pPr>
              <w:rPr>
                <w:rFonts w:asciiTheme="majorBidi" w:hAnsiTheme="majorBidi" w:cstheme="majorBidi"/>
                <w:bCs/>
                <w:sz w:val="22"/>
                <w:szCs w:val="22"/>
              </w:rPr>
            </w:pPr>
            <w:r w:rsidRPr="00041D4A">
              <w:rPr>
                <w:rFonts w:asciiTheme="majorBidi" w:hAnsiTheme="majorBidi" w:cstheme="majorBidi"/>
                <w:bCs/>
                <w:sz w:val="22"/>
                <w:szCs w:val="22"/>
              </w:rPr>
              <w:t>Planning for durable solutions informs Locality Action Plans</w:t>
            </w:r>
          </w:p>
        </w:tc>
        <w:tc>
          <w:tcPr>
            <w:tcW w:w="3600" w:type="dxa"/>
            <w:shd w:val="clear" w:color="auto" w:fill="EEECE1"/>
          </w:tcPr>
          <w:p w14:paraId="112F87BB" w14:textId="77777777" w:rsidR="00041D4A" w:rsidRPr="00041D4A" w:rsidRDefault="00041D4A"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1.2.1</w:t>
            </w:r>
          </w:p>
          <w:p w14:paraId="112F87BC" w14:textId="77777777" w:rsidR="00041D4A" w:rsidRPr="00041D4A" w:rsidRDefault="00041D4A" w:rsidP="00C3254C">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 xml:space="preserve">Number of inclusive locality Action Plan for durable solutions developed based on disaggregated data in target locations </w:t>
            </w:r>
          </w:p>
        </w:tc>
        <w:tc>
          <w:tcPr>
            <w:tcW w:w="1080" w:type="dxa"/>
            <w:shd w:val="clear" w:color="auto" w:fill="EEECE1"/>
          </w:tcPr>
          <w:p w14:paraId="112F87BD" w14:textId="77777777" w:rsidR="00041D4A" w:rsidRPr="00041D4A" w:rsidRDefault="00041D4A"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0</w:t>
            </w:r>
          </w:p>
        </w:tc>
        <w:tc>
          <w:tcPr>
            <w:tcW w:w="1620" w:type="dxa"/>
            <w:shd w:val="clear" w:color="auto" w:fill="EEECE1"/>
          </w:tcPr>
          <w:p w14:paraId="112F87BE" w14:textId="77777777" w:rsidR="00041D4A" w:rsidRPr="00041D4A" w:rsidRDefault="00041D4A" w:rsidP="00A16425">
            <w:pPr>
              <w:jc w:val="center"/>
              <w:rPr>
                <w:rFonts w:asciiTheme="majorBidi" w:hAnsiTheme="majorBidi" w:cstheme="majorBidi"/>
                <w:bCs/>
                <w:sz w:val="22"/>
                <w:szCs w:val="22"/>
              </w:rPr>
            </w:pPr>
            <w:r w:rsidRPr="00041D4A">
              <w:rPr>
                <w:rFonts w:asciiTheme="majorBidi" w:hAnsiTheme="majorBidi" w:cstheme="majorBidi"/>
                <w:bCs/>
                <w:sz w:val="22"/>
                <w:szCs w:val="22"/>
              </w:rPr>
              <w:t>2</w:t>
            </w:r>
          </w:p>
        </w:tc>
        <w:tc>
          <w:tcPr>
            <w:tcW w:w="1170" w:type="dxa"/>
          </w:tcPr>
          <w:p w14:paraId="112F87BF" w14:textId="77777777" w:rsidR="00041D4A" w:rsidRPr="00041D4A" w:rsidRDefault="00041D4A" w:rsidP="00A16425">
            <w:pPr>
              <w:jc w:val="center"/>
              <w:rPr>
                <w:rFonts w:asciiTheme="majorBidi" w:hAnsiTheme="majorBidi" w:cstheme="majorBidi"/>
                <w:bCs/>
                <w:sz w:val="22"/>
                <w:szCs w:val="22"/>
                <w:lang w:val="en-US" w:eastAsia="en-US"/>
              </w:rPr>
            </w:pPr>
          </w:p>
        </w:tc>
        <w:tc>
          <w:tcPr>
            <w:tcW w:w="4916" w:type="dxa"/>
          </w:tcPr>
          <w:p w14:paraId="112F87C0" w14:textId="32ADC005" w:rsidR="00041D4A" w:rsidRPr="00041D4A" w:rsidRDefault="00041D4A" w:rsidP="002E2B73">
            <w:pPr>
              <w:jc w:val="both"/>
              <w:rPr>
                <w:rFonts w:asciiTheme="majorBidi" w:hAnsiTheme="majorBidi" w:cstheme="majorBidi"/>
                <w:bCs/>
                <w:color w:val="2F5496" w:themeColor="accent1" w:themeShade="BF"/>
                <w:sz w:val="22"/>
                <w:szCs w:val="22"/>
                <w:lang w:val="en-US" w:eastAsia="en-US"/>
              </w:rPr>
            </w:pPr>
            <w:r w:rsidRPr="00041D4A">
              <w:rPr>
                <w:rFonts w:asciiTheme="majorBidi" w:hAnsiTheme="majorBidi" w:cstheme="majorBidi"/>
                <w:bCs/>
                <w:color w:val="2F5496" w:themeColor="accent1" w:themeShade="BF"/>
                <w:sz w:val="22"/>
                <w:szCs w:val="22"/>
                <w:lang w:val="en-US" w:eastAsia="en-US"/>
              </w:rPr>
              <w:t xml:space="preserve">In Progress. Community consultations completed </w:t>
            </w:r>
            <w:r w:rsidR="005F6AC0">
              <w:rPr>
                <w:rFonts w:asciiTheme="majorBidi" w:hAnsiTheme="majorBidi" w:cstheme="majorBidi"/>
                <w:bCs/>
                <w:color w:val="2F5496" w:themeColor="accent1" w:themeShade="BF"/>
                <w:sz w:val="22"/>
                <w:szCs w:val="22"/>
                <w:lang w:val="en-US" w:eastAsia="en-US"/>
              </w:rPr>
              <w:t xml:space="preserve">and </w:t>
            </w:r>
            <w:r w:rsidR="00C16462">
              <w:rPr>
                <w:rFonts w:asciiTheme="majorBidi" w:hAnsiTheme="majorBidi" w:cstheme="majorBidi"/>
                <w:bCs/>
                <w:color w:val="2F5496" w:themeColor="accent1" w:themeShade="BF"/>
                <w:sz w:val="22"/>
                <w:szCs w:val="22"/>
                <w:lang w:val="en-US" w:eastAsia="en-US"/>
              </w:rPr>
              <w:t>one</w:t>
            </w:r>
            <w:r w:rsidR="005F6AC0">
              <w:rPr>
                <w:rFonts w:asciiTheme="majorBidi" w:hAnsiTheme="majorBidi" w:cstheme="majorBidi"/>
                <w:bCs/>
                <w:color w:val="2F5496" w:themeColor="accent1" w:themeShade="BF"/>
                <w:sz w:val="22"/>
                <w:szCs w:val="22"/>
                <w:lang w:val="en-US" w:eastAsia="en-US"/>
              </w:rPr>
              <w:t xml:space="preserve"> </w:t>
            </w:r>
            <w:r w:rsidR="00443BC1">
              <w:rPr>
                <w:rFonts w:asciiTheme="majorBidi" w:hAnsiTheme="majorBidi" w:cstheme="majorBidi"/>
                <w:bCs/>
                <w:color w:val="2F5496" w:themeColor="accent1" w:themeShade="BF"/>
                <w:sz w:val="22"/>
                <w:szCs w:val="22"/>
                <w:lang w:val="en-US" w:eastAsia="en-US"/>
              </w:rPr>
              <w:t>Local Action Plan C</w:t>
            </w:r>
            <w:r w:rsidR="00C16462">
              <w:rPr>
                <w:rFonts w:asciiTheme="majorBidi" w:hAnsiTheme="majorBidi" w:cstheme="majorBidi"/>
                <w:bCs/>
                <w:color w:val="2F5496" w:themeColor="accent1" w:themeShade="BF"/>
                <w:sz w:val="22"/>
                <w:szCs w:val="22"/>
                <w:lang w:val="en-US" w:eastAsia="en-US"/>
              </w:rPr>
              <w:t>ommittee (6 women, 9 men)</w:t>
            </w:r>
            <w:r w:rsidR="005F6AC0">
              <w:rPr>
                <w:rFonts w:asciiTheme="majorBidi" w:hAnsiTheme="majorBidi" w:cstheme="majorBidi"/>
                <w:bCs/>
                <w:color w:val="2F5496" w:themeColor="accent1" w:themeShade="BF"/>
                <w:sz w:val="22"/>
                <w:szCs w:val="22"/>
                <w:lang w:val="en-US" w:eastAsia="en-US"/>
              </w:rPr>
              <w:t xml:space="preserve"> </w:t>
            </w:r>
            <w:r w:rsidR="00C16462">
              <w:rPr>
                <w:rFonts w:asciiTheme="majorBidi" w:hAnsiTheme="majorBidi" w:cstheme="majorBidi"/>
                <w:bCs/>
                <w:color w:val="2F5496" w:themeColor="accent1" w:themeShade="BF"/>
                <w:sz w:val="22"/>
                <w:szCs w:val="22"/>
                <w:lang w:val="en-US" w:eastAsia="en-US"/>
              </w:rPr>
              <w:t>is</w:t>
            </w:r>
            <w:r w:rsidR="005F6AC0">
              <w:rPr>
                <w:rFonts w:asciiTheme="majorBidi" w:hAnsiTheme="majorBidi" w:cstheme="majorBidi"/>
                <w:bCs/>
                <w:color w:val="2F5496" w:themeColor="accent1" w:themeShade="BF"/>
                <w:sz w:val="22"/>
                <w:szCs w:val="22"/>
                <w:lang w:val="en-US" w:eastAsia="en-US"/>
              </w:rPr>
              <w:t xml:space="preserve"> formed </w:t>
            </w:r>
            <w:r w:rsidRPr="00041D4A">
              <w:rPr>
                <w:rFonts w:asciiTheme="majorBidi" w:hAnsiTheme="majorBidi" w:cstheme="majorBidi"/>
                <w:bCs/>
                <w:color w:val="2F5496" w:themeColor="accent1" w:themeShade="BF"/>
                <w:sz w:val="22"/>
                <w:szCs w:val="22"/>
                <w:lang w:val="en-US" w:eastAsia="en-US"/>
              </w:rPr>
              <w:t xml:space="preserve">for </w:t>
            </w:r>
            <w:r w:rsidR="00443BC1">
              <w:rPr>
                <w:rFonts w:asciiTheme="majorBidi" w:hAnsiTheme="majorBidi" w:cstheme="majorBidi"/>
                <w:bCs/>
                <w:color w:val="2F5496" w:themeColor="accent1" w:themeShade="BF"/>
                <w:sz w:val="22"/>
                <w:szCs w:val="22"/>
                <w:lang w:val="en-US" w:eastAsia="en-US"/>
              </w:rPr>
              <w:t>develop</w:t>
            </w:r>
            <w:r w:rsidR="00A0063D">
              <w:rPr>
                <w:rFonts w:asciiTheme="majorBidi" w:hAnsiTheme="majorBidi" w:cstheme="majorBidi"/>
                <w:bCs/>
                <w:color w:val="2F5496" w:themeColor="accent1" w:themeShade="BF"/>
                <w:sz w:val="22"/>
                <w:szCs w:val="22"/>
                <w:lang w:val="en-US" w:eastAsia="en-US"/>
              </w:rPr>
              <w:t>ment</w:t>
            </w:r>
            <w:r w:rsidR="00C16462">
              <w:rPr>
                <w:rFonts w:asciiTheme="majorBidi" w:hAnsiTheme="majorBidi" w:cstheme="majorBidi"/>
                <w:bCs/>
                <w:color w:val="2F5496" w:themeColor="accent1" w:themeShade="BF"/>
                <w:sz w:val="22"/>
                <w:szCs w:val="22"/>
                <w:lang w:val="en-US" w:eastAsia="en-US"/>
              </w:rPr>
              <w:t xml:space="preserve"> </w:t>
            </w:r>
            <w:r w:rsidR="00C16462" w:rsidRPr="002E2B73">
              <w:rPr>
                <w:rFonts w:asciiTheme="majorBidi" w:hAnsiTheme="majorBidi" w:cstheme="majorBidi"/>
                <w:color w:val="2F5496" w:themeColor="accent1" w:themeShade="BF"/>
                <w:sz w:val="22"/>
                <w:szCs w:val="22"/>
              </w:rPr>
              <w:t>of</w:t>
            </w:r>
            <w:r w:rsidR="00C16462">
              <w:rPr>
                <w:rFonts w:asciiTheme="majorBidi" w:hAnsiTheme="majorBidi" w:cstheme="majorBidi"/>
                <w:bCs/>
                <w:color w:val="2F5496" w:themeColor="accent1" w:themeShade="BF"/>
                <w:sz w:val="22"/>
                <w:szCs w:val="22"/>
                <w:lang w:val="en-US" w:eastAsia="en-US"/>
              </w:rPr>
              <w:t xml:space="preserve"> the Locality Action Plan</w:t>
            </w:r>
            <w:r w:rsidR="00443BC1">
              <w:rPr>
                <w:rFonts w:asciiTheme="majorBidi" w:hAnsiTheme="majorBidi" w:cstheme="majorBidi"/>
                <w:bCs/>
                <w:color w:val="2F5496" w:themeColor="accent1" w:themeShade="BF"/>
                <w:sz w:val="22"/>
                <w:szCs w:val="22"/>
                <w:lang w:val="en-US" w:eastAsia="en-US"/>
              </w:rPr>
              <w:t xml:space="preserve"> in a participatory manner with the target </w:t>
            </w:r>
            <w:r w:rsidR="00C16462">
              <w:rPr>
                <w:rFonts w:asciiTheme="majorBidi" w:hAnsiTheme="majorBidi" w:cstheme="majorBidi"/>
                <w:bCs/>
                <w:color w:val="2F5496" w:themeColor="accent1" w:themeShade="BF"/>
                <w:sz w:val="22"/>
                <w:szCs w:val="22"/>
                <w:lang w:val="en-US" w:eastAsia="en-US"/>
              </w:rPr>
              <w:t>locality</w:t>
            </w:r>
            <w:r w:rsidR="00443BC1">
              <w:rPr>
                <w:rFonts w:asciiTheme="majorBidi" w:hAnsiTheme="majorBidi" w:cstheme="majorBidi"/>
                <w:bCs/>
                <w:color w:val="2F5496" w:themeColor="accent1" w:themeShade="BF"/>
                <w:sz w:val="22"/>
                <w:szCs w:val="22"/>
                <w:lang w:val="en-US" w:eastAsia="en-US"/>
              </w:rPr>
              <w:t xml:space="preserve">. </w:t>
            </w:r>
          </w:p>
        </w:tc>
        <w:tc>
          <w:tcPr>
            <w:tcW w:w="1440" w:type="dxa"/>
          </w:tcPr>
          <w:p w14:paraId="112F87C1" w14:textId="78356DDF" w:rsidR="00041D4A" w:rsidRPr="00041D4A" w:rsidRDefault="00041D4A" w:rsidP="00041D4A">
            <w:pPr>
              <w:rPr>
                <w:rFonts w:asciiTheme="majorBidi" w:hAnsiTheme="majorBidi" w:cstheme="majorBidi"/>
                <w:bCs/>
                <w:sz w:val="22"/>
                <w:szCs w:val="22"/>
              </w:rPr>
            </w:pPr>
            <w:r w:rsidRPr="00041D4A">
              <w:rPr>
                <w:rFonts w:asciiTheme="majorBidi" w:hAnsiTheme="majorBidi" w:cstheme="majorBidi"/>
                <w:bCs/>
                <w:sz w:val="22"/>
                <w:szCs w:val="22"/>
              </w:rPr>
              <w:t>COVID-19 / restrictions &amp; tribal conflict</w:t>
            </w:r>
            <w:r w:rsidR="005F6AC0">
              <w:rPr>
                <w:rFonts w:asciiTheme="majorBidi" w:hAnsiTheme="majorBidi" w:cstheme="majorBidi"/>
                <w:bCs/>
                <w:sz w:val="22"/>
                <w:szCs w:val="22"/>
              </w:rPr>
              <w:t xml:space="preserve"> in target area</w:t>
            </w:r>
          </w:p>
        </w:tc>
      </w:tr>
      <w:tr w:rsidR="00041D4A" w:rsidRPr="00A4019D" w14:paraId="112F87CB" w14:textId="77777777" w:rsidTr="00FF3A3D">
        <w:trPr>
          <w:trHeight w:val="1070"/>
        </w:trPr>
        <w:tc>
          <w:tcPr>
            <w:tcW w:w="1890" w:type="dxa"/>
            <w:vMerge/>
          </w:tcPr>
          <w:p w14:paraId="112F87C3" w14:textId="77777777" w:rsidR="00041D4A" w:rsidRPr="00041D4A" w:rsidRDefault="00041D4A" w:rsidP="00C3254C">
            <w:pPr>
              <w:rPr>
                <w:rFonts w:asciiTheme="majorBidi" w:hAnsiTheme="majorBidi" w:cstheme="majorBidi"/>
                <w:bCs/>
                <w:sz w:val="22"/>
                <w:szCs w:val="22"/>
                <w:lang w:val="en-US" w:eastAsia="en-US"/>
              </w:rPr>
            </w:pPr>
          </w:p>
        </w:tc>
        <w:tc>
          <w:tcPr>
            <w:tcW w:w="3600" w:type="dxa"/>
            <w:shd w:val="clear" w:color="auto" w:fill="EEECE1"/>
          </w:tcPr>
          <w:p w14:paraId="112F87C4" w14:textId="77777777" w:rsidR="00041D4A" w:rsidRPr="00041D4A" w:rsidRDefault="00041D4A"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1.2.2</w:t>
            </w:r>
          </w:p>
          <w:p w14:paraId="112F87C5" w14:textId="77777777" w:rsidR="00041D4A" w:rsidRPr="00041D4A" w:rsidRDefault="00041D4A"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rPr>
              <w:t># of community support projects identified, implemented, and utilized by the community</w:t>
            </w:r>
          </w:p>
        </w:tc>
        <w:tc>
          <w:tcPr>
            <w:tcW w:w="1080" w:type="dxa"/>
            <w:shd w:val="clear" w:color="auto" w:fill="EEECE1"/>
          </w:tcPr>
          <w:p w14:paraId="112F87C6" w14:textId="77777777" w:rsidR="00041D4A" w:rsidRPr="00041D4A" w:rsidRDefault="00041D4A"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0</w:t>
            </w:r>
          </w:p>
        </w:tc>
        <w:tc>
          <w:tcPr>
            <w:tcW w:w="1620" w:type="dxa"/>
            <w:shd w:val="clear" w:color="auto" w:fill="EEECE1"/>
          </w:tcPr>
          <w:p w14:paraId="112F87C7" w14:textId="77777777" w:rsidR="00041D4A" w:rsidRPr="00041D4A" w:rsidRDefault="00041D4A" w:rsidP="00A16425">
            <w:pPr>
              <w:jc w:val="center"/>
              <w:rPr>
                <w:rFonts w:asciiTheme="majorBidi" w:hAnsiTheme="majorBidi" w:cstheme="majorBidi"/>
                <w:bCs/>
                <w:sz w:val="22"/>
                <w:szCs w:val="22"/>
              </w:rPr>
            </w:pPr>
            <w:r w:rsidRPr="00041D4A">
              <w:rPr>
                <w:rFonts w:asciiTheme="majorBidi" w:hAnsiTheme="majorBidi" w:cstheme="majorBidi"/>
                <w:bCs/>
                <w:sz w:val="22"/>
                <w:szCs w:val="22"/>
              </w:rPr>
              <w:t>8</w:t>
            </w:r>
          </w:p>
        </w:tc>
        <w:tc>
          <w:tcPr>
            <w:tcW w:w="1170" w:type="dxa"/>
          </w:tcPr>
          <w:p w14:paraId="112F87C8" w14:textId="77777777" w:rsidR="00041D4A" w:rsidRPr="00041D4A" w:rsidRDefault="00041D4A" w:rsidP="00A16425">
            <w:pPr>
              <w:jc w:val="center"/>
              <w:rPr>
                <w:rFonts w:asciiTheme="majorBidi" w:hAnsiTheme="majorBidi" w:cstheme="majorBidi"/>
                <w:sz w:val="22"/>
                <w:szCs w:val="22"/>
                <w:lang w:val="en-US" w:eastAsia="en-US"/>
              </w:rPr>
            </w:pPr>
          </w:p>
        </w:tc>
        <w:tc>
          <w:tcPr>
            <w:tcW w:w="4916" w:type="dxa"/>
          </w:tcPr>
          <w:p w14:paraId="112F87C9" w14:textId="4EAC3C6F" w:rsidR="00041D4A" w:rsidRPr="00041D4A" w:rsidRDefault="00041D4A" w:rsidP="00443BC1">
            <w:pPr>
              <w:jc w:val="both"/>
              <w:rPr>
                <w:rFonts w:asciiTheme="majorBidi" w:hAnsiTheme="majorBidi" w:cstheme="majorBidi"/>
                <w:bCs/>
                <w:color w:val="2F5496" w:themeColor="accent1" w:themeShade="BF"/>
                <w:sz w:val="22"/>
                <w:szCs w:val="22"/>
                <w:lang w:val="en-US" w:eastAsia="en-US"/>
              </w:rPr>
            </w:pPr>
            <w:r w:rsidRPr="00041D4A">
              <w:rPr>
                <w:rFonts w:asciiTheme="majorBidi" w:hAnsiTheme="majorBidi" w:cstheme="majorBidi"/>
                <w:bCs/>
                <w:color w:val="2F5496" w:themeColor="accent1" w:themeShade="BF"/>
                <w:sz w:val="22"/>
                <w:szCs w:val="22"/>
                <w:lang w:val="en-US" w:eastAsia="en-US"/>
              </w:rPr>
              <w:t xml:space="preserve">In Progress. </w:t>
            </w:r>
            <w:r w:rsidR="00443BC1">
              <w:rPr>
                <w:rFonts w:asciiTheme="majorBidi" w:hAnsiTheme="majorBidi" w:cstheme="majorBidi"/>
                <w:bCs/>
                <w:color w:val="2F5496" w:themeColor="accent1" w:themeShade="BF"/>
                <w:sz w:val="22"/>
                <w:szCs w:val="22"/>
                <w:lang w:val="en-US" w:eastAsia="en-US"/>
              </w:rPr>
              <w:t>G</w:t>
            </w:r>
            <w:r w:rsidRPr="00041D4A">
              <w:rPr>
                <w:rFonts w:asciiTheme="majorBidi" w:hAnsiTheme="majorBidi" w:cstheme="majorBidi"/>
                <w:bCs/>
                <w:color w:val="2F5496" w:themeColor="accent1" w:themeShade="BF"/>
                <w:sz w:val="22"/>
                <w:szCs w:val="22"/>
                <w:lang w:val="en-US" w:eastAsia="en-US"/>
              </w:rPr>
              <w:t>uidelines</w:t>
            </w:r>
            <w:r w:rsidR="00443BC1">
              <w:rPr>
                <w:rFonts w:asciiTheme="majorBidi" w:hAnsiTheme="majorBidi" w:cstheme="majorBidi"/>
                <w:bCs/>
                <w:color w:val="2F5496" w:themeColor="accent1" w:themeShade="BF"/>
                <w:sz w:val="22"/>
                <w:szCs w:val="22"/>
                <w:lang w:val="en-US" w:eastAsia="en-US"/>
              </w:rPr>
              <w:t xml:space="preserve"> developed</w:t>
            </w:r>
            <w:r w:rsidRPr="00041D4A">
              <w:rPr>
                <w:rFonts w:asciiTheme="majorBidi" w:hAnsiTheme="majorBidi" w:cstheme="majorBidi"/>
                <w:bCs/>
                <w:color w:val="2F5496" w:themeColor="accent1" w:themeShade="BF"/>
                <w:sz w:val="22"/>
                <w:szCs w:val="22"/>
                <w:lang w:val="en-US" w:eastAsia="en-US"/>
              </w:rPr>
              <w:t xml:space="preserve"> for </w:t>
            </w:r>
            <w:r w:rsidR="00443BC1">
              <w:rPr>
                <w:rFonts w:asciiTheme="majorBidi" w:hAnsiTheme="majorBidi" w:cstheme="majorBidi"/>
                <w:bCs/>
                <w:color w:val="2F5496" w:themeColor="accent1" w:themeShade="BF"/>
                <w:sz w:val="22"/>
                <w:szCs w:val="22"/>
                <w:lang w:val="en-US" w:eastAsia="en-US"/>
              </w:rPr>
              <w:t xml:space="preserve">the </w:t>
            </w:r>
            <w:r w:rsidRPr="00041D4A">
              <w:rPr>
                <w:rFonts w:asciiTheme="majorBidi" w:hAnsiTheme="majorBidi" w:cstheme="majorBidi"/>
                <w:bCs/>
                <w:color w:val="2F5496" w:themeColor="accent1" w:themeShade="BF"/>
                <w:sz w:val="22"/>
                <w:szCs w:val="22"/>
                <w:lang w:val="en-US" w:eastAsia="en-US"/>
              </w:rPr>
              <w:t>selection and implementatio</w:t>
            </w:r>
            <w:r w:rsidR="00443BC1">
              <w:rPr>
                <w:rFonts w:asciiTheme="majorBidi" w:hAnsiTheme="majorBidi" w:cstheme="majorBidi"/>
                <w:bCs/>
                <w:color w:val="2F5496" w:themeColor="accent1" w:themeShade="BF"/>
                <w:sz w:val="22"/>
                <w:szCs w:val="22"/>
                <w:lang w:val="en-US" w:eastAsia="en-US"/>
              </w:rPr>
              <w:t xml:space="preserve">n of community support projects. </w:t>
            </w:r>
            <w:r w:rsidR="002948CD">
              <w:rPr>
                <w:rFonts w:asciiTheme="majorBidi" w:hAnsiTheme="majorBidi" w:cstheme="majorBidi"/>
                <w:bCs/>
                <w:color w:val="2F5496" w:themeColor="accent1" w:themeShade="BF"/>
                <w:sz w:val="22"/>
                <w:szCs w:val="22"/>
                <w:lang w:val="en-US" w:eastAsia="en-US"/>
              </w:rPr>
              <w:t>C</w:t>
            </w:r>
            <w:r w:rsidRPr="00041D4A">
              <w:rPr>
                <w:rFonts w:asciiTheme="majorBidi" w:hAnsiTheme="majorBidi" w:cstheme="majorBidi"/>
                <w:bCs/>
                <w:color w:val="2F5496" w:themeColor="accent1" w:themeShade="BF"/>
                <w:sz w:val="22"/>
                <w:szCs w:val="22"/>
                <w:lang w:val="en-US" w:eastAsia="en-US"/>
              </w:rPr>
              <w:t xml:space="preserve">ommunity </w:t>
            </w:r>
            <w:r w:rsidR="00443BC1">
              <w:rPr>
                <w:rFonts w:asciiTheme="majorBidi" w:hAnsiTheme="majorBidi" w:cstheme="majorBidi"/>
                <w:bCs/>
                <w:color w:val="2F5496" w:themeColor="accent1" w:themeShade="BF"/>
                <w:sz w:val="22"/>
                <w:szCs w:val="22"/>
                <w:lang w:val="en-US" w:eastAsia="en-US"/>
              </w:rPr>
              <w:t xml:space="preserve">consultations are </w:t>
            </w:r>
            <w:r w:rsidR="005B1F96">
              <w:rPr>
                <w:rFonts w:asciiTheme="majorBidi" w:hAnsiTheme="majorBidi" w:cstheme="majorBidi"/>
                <w:bCs/>
                <w:color w:val="2F5496" w:themeColor="accent1" w:themeShade="BF"/>
                <w:sz w:val="22"/>
                <w:szCs w:val="22"/>
                <w:lang w:val="en-US" w:eastAsia="en-US"/>
              </w:rPr>
              <w:t>completed,</w:t>
            </w:r>
            <w:r w:rsidR="00443BC1">
              <w:rPr>
                <w:rFonts w:asciiTheme="majorBidi" w:hAnsiTheme="majorBidi" w:cstheme="majorBidi"/>
                <w:bCs/>
                <w:color w:val="2F5496" w:themeColor="accent1" w:themeShade="BF"/>
                <w:sz w:val="22"/>
                <w:szCs w:val="22"/>
                <w:lang w:val="en-US" w:eastAsia="en-US"/>
              </w:rPr>
              <w:t xml:space="preserve"> and</w:t>
            </w:r>
            <w:r w:rsidR="004503C0" w:rsidRPr="00041D4A">
              <w:rPr>
                <w:rFonts w:asciiTheme="majorBidi" w:hAnsiTheme="majorBidi" w:cstheme="majorBidi"/>
                <w:bCs/>
                <w:color w:val="2F5496" w:themeColor="accent1" w:themeShade="BF"/>
                <w:sz w:val="22"/>
                <w:szCs w:val="22"/>
                <w:lang w:val="en-US" w:eastAsia="en-US"/>
              </w:rPr>
              <w:t xml:space="preserve"> implementation</w:t>
            </w:r>
            <w:r w:rsidR="00740441">
              <w:rPr>
                <w:rFonts w:asciiTheme="majorBidi" w:hAnsiTheme="majorBidi" w:cstheme="majorBidi"/>
                <w:bCs/>
                <w:color w:val="2F5496" w:themeColor="accent1" w:themeShade="BF"/>
                <w:sz w:val="22"/>
                <w:szCs w:val="22"/>
                <w:lang w:val="en-US" w:eastAsia="en-US"/>
              </w:rPr>
              <w:t xml:space="preserve"> </w:t>
            </w:r>
            <w:r w:rsidR="00443BC1">
              <w:rPr>
                <w:rFonts w:asciiTheme="majorBidi" w:hAnsiTheme="majorBidi" w:cstheme="majorBidi"/>
                <w:bCs/>
                <w:color w:val="2F5496" w:themeColor="accent1" w:themeShade="BF"/>
                <w:sz w:val="22"/>
                <w:szCs w:val="22"/>
                <w:lang w:val="en-US" w:eastAsia="en-US"/>
              </w:rPr>
              <w:t xml:space="preserve">of selected projects </w:t>
            </w:r>
            <w:r w:rsidR="00740441">
              <w:rPr>
                <w:rFonts w:asciiTheme="majorBidi" w:hAnsiTheme="majorBidi" w:cstheme="majorBidi"/>
                <w:bCs/>
                <w:color w:val="2F5496" w:themeColor="accent1" w:themeShade="BF"/>
                <w:sz w:val="22"/>
                <w:szCs w:val="22"/>
                <w:lang w:val="en-US" w:eastAsia="en-US"/>
              </w:rPr>
              <w:t xml:space="preserve">will </w:t>
            </w:r>
            <w:r w:rsidR="00443BC1">
              <w:rPr>
                <w:rFonts w:asciiTheme="majorBidi" w:hAnsiTheme="majorBidi" w:cstheme="majorBidi"/>
                <w:bCs/>
                <w:color w:val="2F5496" w:themeColor="accent1" w:themeShade="BF"/>
                <w:sz w:val="22"/>
                <w:szCs w:val="22"/>
                <w:lang w:val="en-US" w:eastAsia="en-US"/>
              </w:rPr>
              <w:t xml:space="preserve">commence </w:t>
            </w:r>
            <w:r w:rsidRPr="00041D4A">
              <w:rPr>
                <w:rFonts w:asciiTheme="majorBidi" w:hAnsiTheme="majorBidi" w:cstheme="majorBidi"/>
                <w:bCs/>
                <w:color w:val="2F5496" w:themeColor="accent1" w:themeShade="BF"/>
                <w:sz w:val="22"/>
                <w:szCs w:val="22"/>
                <w:lang w:val="en-US" w:eastAsia="en-US"/>
              </w:rPr>
              <w:t>in 202</w:t>
            </w:r>
            <w:r w:rsidR="00443BC1">
              <w:rPr>
                <w:rFonts w:asciiTheme="majorBidi" w:hAnsiTheme="majorBidi" w:cstheme="majorBidi"/>
                <w:bCs/>
                <w:color w:val="2F5496" w:themeColor="accent1" w:themeShade="BF"/>
                <w:sz w:val="22"/>
                <w:szCs w:val="22"/>
                <w:lang w:val="en-US" w:eastAsia="en-US"/>
              </w:rPr>
              <w:t>1</w:t>
            </w:r>
          </w:p>
        </w:tc>
        <w:tc>
          <w:tcPr>
            <w:tcW w:w="1440" w:type="dxa"/>
          </w:tcPr>
          <w:p w14:paraId="112F87CA" w14:textId="77777777" w:rsidR="00041D4A" w:rsidRPr="00041D4A" w:rsidRDefault="00041D4A" w:rsidP="00D0144E">
            <w:pPr>
              <w:rPr>
                <w:rFonts w:asciiTheme="majorBidi" w:hAnsiTheme="majorBidi" w:cstheme="majorBidi"/>
                <w:bCs/>
                <w:sz w:val="22"/>
                <w:szCs w:val="22"/>
              </w:rPr>
            </w:pPr>
            <w:r w:rsidRPr="00041D4A">
              <w:rPr>
                <w:rFonts w:asciiTheme="majorBidi" w:hAnsiTheme="majorBidi" w:cstheme="majorBidi"/>
                <w:bCs/>
                <w:sz w:val="22"/>
                <w:szCs w:val="22"/>
              </w:rPr>
              <w:t>COVID-19 restrictions</w:t>
            </w:r>
          </w:p>
        </w:tc>
      </w:tr>
      <w:tr w:rsidR="00041D4A" w:rsidRPr="00A4019D" w14:paraId="112F87D4" w14:textId="77777777" w:rsidTr="00FF3A3D">
        <w:trPr>
          <w:trHeight w:val="197"/>
        </w:trPr>
        <w:tc>
          <w:tcPr>
            <w:tcW w:w="1890" w:type="dxa"/>
            <w:vMerge/>
          </w:tcPr>
          <w:p w14:paraId="112F87CC" w14:textId="77777777" w:rsidR="00041D4A" w:rsidRPr="00041D4A" w:rsidRDefault="00041D4A" w:rsidP="00C3254C">
            <w:pPr>
              <w:rPr>
                <w:rFonts w:asciiTheme="majorBidi" w:hAnsiTheme="majorBidi" w:cstheme="majorBidi"/>
                <w:bCs/>
                <w:sz w:val="22"/>
                <w:szCs w:val="22"/>
                <w:lang w:val="en-US" w:eastAsia="en-US"/>
              </w:rPr>
            </w:pPr>
          </w:p>
        </w:tc>
        <w:tc>
          <w:tcPr>
            <w:tcW w:w="3600" w:type="dxa"/>
            <w:shd w:val="clear" w:color="auto" w:fill="EEECE1"/>
          </w:tcPr>
          <w:p w14:paraId="112F87CD" w14:textId="77777777" w:rsidR="00041D4A" w:rsidRPr="00041D4A" w:rsidRDefault="00041D4A"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 xml:space="preserve">Indicator 1.2.c </w:t>
            </w:r>
          </w:p>
          <w:p w14:paraId="112F87CE" w14:textId="77777777" w:rsidR="00041D4A" w:rsidRPr="00041D4A" w:rsidRDefault="00041D4A" w:rsidP="008C0A85">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 of individuals, disaggregated by age and gender, obtained civil documentation.</w:t>
            </w:r>
          </w:p>
        </w:tc>
        <w:tc>
          <w:tcPr>
            <w:tcW w:w="1080" w:type="dxa"/>
            <w:shd w:val="clear" w:color="auto" w:fill="EEECE1"/>
          </w:tcPr>
          <w:p w14:paraId="112F87CF" w14:textId="12C8F962" w:rsidR="00041D4A" w:rsidRPr="00041D4A" w:rsidRDefault="00BF1A60" w:rsidP="00A16425">
            <w:pPr>
              <w:jc w:val="center"/>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TBD</w:t>
            </w:r>
          </w:p>
        </w:tc>
        <w:tc>
          <w:tcPr>
            <w:tcW w:w="1620" w:type="dxa"/>
            <w:shd w:val="clear" w:color="auto" w:fill="EEECE1"/>
          </w:tcPr>
          <w:p w14:paraId="112F87D0" w14:textId="192A9CAB" w:rsidR="00041D4A" w:rsidRPr="00041D4A" w:rsidRDefault="00BF1A60" w:rsidP="00A16425">
            <w:pPr>
              <w:jc w:val="center"/>
              <w:rPr>
                <w:rFonts w:asciiTheme="majorBidi" w:hAnsiTheme="majorBidi" w:cstheme="majorBidi"/>
                <w:bCs/>
                <w:sz w:val="22"/>
                <w:szCs w:val="22"/>
              </w:rPr>
            </w:pPr>
            <w:r>
              <w:rPr>
                <w:rFonts w:asciiTheme="majorBidi" w:hAnsiTheme="majorBidi" w:cstheme="majorBidi"/>
                <w:bCs/>
                <w:sz w:val="22"/>
                <w:szCs w:val="22"/>
              </w:rPr>
              <w:t>TBD (15% of IDP population)</w:t>
            </w:r>
          </w:p>
        </w:tc>
        <w:tc>
          <w:tcPr>
            <w:tcW w:w="1170" w:type="dxa"/>
          </w:tcPr>
          <w:p w14:paraId="112F87D1" w14:textId="77777777" w:rsidR="00041D4A" w:rsidRPr="00041D4A" w:rsidRDefault="00041D4A" w:rsidP="00A16425">
            <w:pPr>
              <w:jc w:val="center"/>
              <w:rPr>
                <w:rFonts w:asciiTheme="majorBidi" w:hAnsiTheme="majorBidi" w:cstheme="majorBidi"/>
                <w:bCs/>
                <w:sz w:val="22"/>
                <w:szCs w:val="22"/>
                <w:lang w:val="en-US" w:eastAsia="en-US"/>
              </w:rPr>
            </w:pPr>
          </w:p>
        </w:tc>
        <w:tc>
          <w:tcPr>
            <w:tcW w:w="4916" w:type="dxa"/>
          </w:tcPr>
          <w:p w14:paraId="112F87D2" w14:textId="3937CCE8" w:rsidR="00041D4A" w:rsidRPr="00041D4A" w:rsidRDefault="00041D4A" w:rsidP="00CF77AF">
            <w:pPr>
              <w:jc w:val="both"/>
              <w:rPr>
                <w:rFonts w:asciiTheme="majorBidi" w:hAnsiTheme="majorBidi" w:cstheme="majorBidi"/>
                <w:bCs/>
                <w:color w:val="2F5496" w:themeColor="accent1" w:themeShade="BF"/>
                <w:sz w:val="22"/>
                <w:szCs w:val="22"/>
                <w:lang w:val="en-US" w:eastAsia="en-US"/>
              </w:rPr>
            </w:pPr>
            <w:r w:rsidRPr="00041D4A">
              <w:rPr>
                <w:rFonts w:asciiTheme="majorBidi" w:hAnsiTheme="majorBidi" w:cstheme="majorBidi"/>
                <w:bCs/>
                <w:color w:val="2F5496" w:themeColor="accent1" w:themeShade="BF"/>
                <w:sz w:val="22"/>
                <w:szCs w:val="22"/>
                <w:lang w:val="en-US" w:eastAsia="en-US"/>
              </w:rPr>
              <w:t xml:space="preserve">In progress. Partners and community-based protection structures are working to identify IDPs and returnees in need for paralegal support to obtain civil and property documentation. </w:t>
            </w:r>
          </w:p>
        </w:tc>
        <w:tc>
          <w:tcPr>
            <w:tcW w:w="1440" w:type="dxa"/>
          </w:tcPr>
          <w:p w14:paraId="112F87D3" w14:textId="77777777" w:rsidR="00041D4A" w:rsidRPr="00041D4A" w:rsidRDefault="00041D4A" w:rsidP="00D0144E">
            <w:pPr>
              <w:rPr>
                <w:rFonts w:asciiTheme="majorBidi" w:hAnsiTheme="majorBidi" w:cstheme="majorBidi"/>
                <w:bCs/>
                <w:sz w:val="22"/>
                <w:szCs w:val="22"/>
              </w:rPr>
            </w:pPr>
            <w:r w:rsidRPr="00041D4A">
              <w:rPr>
                <w:rFonts w:asciiTheme="majorBidi" w:hAnsiTheme="majorBidi" w:cstheme="majorBidi"/>
                <w:bCs/>
                <w:sz w:val="22"/>
                <w:szCs w:val="22"/>
              </w:rPr>
              <w:t>COVID-19 restrictions</w:t>
            </w:r>
          </w:p>
        </w:tc>
      </w:tr>
      <w:tr w:rsidR="00071728" w:rsidRPr="00A4019D" w14:paraId="112F87DF" w14:textId="77777777" w:rsidTr="00FF3A3D">
        <w:trPr>
          <w:trHeight w:val="422"/>
        </w:trPr>
        <w:tc>
          <w:tcPr>
            <w:tcW w:w="1890" w:type="dxa"/>
            <w:vMerge w:val="restart"/>
          </w:tcPr>
          <w:p w14:paraId="112F87D5" w14:textId="77777777" w:rsidR="00071728" w:rsidRPr="00041D4A" w:rsidRDefault="00071728"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1.3</w:t>
            </w:r>
          </w:p>
          <w:p w14:paraId="112F87D7" w14:textId="4F7FE0B4" w:rsidR="00071728" w:rsidRPr="00041D4A" w:rsidRDefault="00071728" w:rsidP="006E5E1E">
            <w:pPr>
              <w:rPr>
                <w:rFonts w:asciiTheme="majorBidi" w:eastAsia="Arial" w:hAnsiTheme="majorBidi" w:cstheme="majorBidi"/>
                <w:bCs/>
                <w:sz w:val="22"/>
                <w:szCs w:val="22"/>
              </w:rPr>
            </w:pPr>
            <w:r w:rsidRPr="00041D4A">
              <w:rPr>
                <w:rFonts w:asciiTheme="majorBidi" w:eastAsia="Arial" w:hAnsiTheme="majorBidi" w:cstheme="majorBidi"/>
                <w:bCs/>
                <w:sz w:val="22"/>
                <w:szCs w:val="22"/>
              </w:rPr>
              <w:t>Locality-level Land and Natural Resource Management Plans prepared on an inclusive and participatory basis</w:t>
            </w:r>
          </w:p>
        </w:tc>
        <w:tc>
          <w:tcPr>
            <w:tcW w:w="3600" w:type="dxa"/>
            <w:shd w:val="clear" w:color="auto" w:fill="EEECE1"/>
          </w:tcPr>
          <w:p w14:paraId="112F87D8" w14:textId="77777777" w:rsidR="00071728" w:rsidRPr="00041D4A" w:rsidRDefault="00071728"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1.3.1</w:t>
            </w:r>
          </w:p>
          <w:p w14:paraId="112F87D9" w14:textId="77777777" w:rsidR="00071728" w:rsidRPr="00041D4A" w:rsidRDefault="00071728" w:rsidP="00C3254C">
            <w:pPr>
              <w:rPr>
                <w:rFonts w:asciiTheme="majorBidi" w:hAnsiTheme="majorBidi" w:cstheme="majorBidi"/>
                <w:bCs/>
                <w:sz w:val="22"/>
                <w:szCs w:val="22"/>
                <w:lang w:val="en-US" w:eastAsia="en-US"/>
              </w:rPr>
            </w:pPr>
            <w:r w:rsidRPr="00041D4A">
              <w:rPr>
                <w:rFonts w:asciiTheme="majorBidi" w:eastAsia="Calibri" w:hAnsiTheme="majorBidi" w:cstheme="majorBidi"/>
                <w:bCs/>
                <w:sz w:val="22"/>
                <w:szCs w:val="22"/>
              </w:rPr>
              <w:t xml:space="preserve">Number of IDPs, returnees, host communities and nomads participating within community-based resolution mechanisms </w:t>
            </w:r>
          </w:p>
        </w:tc>
        <w:tc>
          <w:tcPr>
            <w:tcW w:w="1080" w:type="dxa"/>
            <w:shd w:val="clear" w:color="auto" w:fill="EEECE1"/>
          </w:tcPr>
          <w:p w14:paraId="112F87DA" w14:textId="77777777" w:rsidR="00071728" w:rsidRPr="00041D4A" w:rsidRDefault="00071728"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10</w:t>
            </w:r>
          </w:p>
        </w:tc>
        <w:tc>
          <w:tcPr>
            <w:tcW w:w="1620" w:type="dxa"/>
            <w:shd w:val="clear" w:color="auto" w:fill="EEECE1"/>
          </w:tcPr>
          <w:p w14:paraId="112F87DB" w14:textId="77777777" w:rsidR="00071728" w:rsidRPr="00041D4A" w:rsidRDefault="00071728" w:rsidP="00A16425">
            <w:pPr>
              <w:jc w:val="center"/>
              <w:rPr>
                <w:rFonts w:asciiTheme="majorBidi" w:hAnsiTheme="majorBidi" w:cstheme="majorBidi"/>
                <w:bCs/>
                <w:sz w:val="22"/>
                <w:szCs w:val="22"/>
              </w:rPr>
            </w:pPr>
            <w:r w:rsidRPr="00041D4A">
              <w:rPr>
                <w:rFonts w:asciiTheme="majorBidi" w:eastAsia="Calibri" w:hAnsiTheme="majorBidi" w:cstheme="majorBidi"/>
                <w:bCs/>
                <w:sz w:val="22"/>
                <w:szCs w:val="22"/>
              </w:rPr>
              <w:t>60 (20% female, 15% youth)</w:t>
            </w:r>
          </w:p>
        </w:tc>
        <w:tc>
          <w:tcPr>
            <w:tcW w:w="1170" w:type="dxa"/>
          </w:tcPr>
          <w:p w14:paraId="112F87DC" w14:textId="77777777" w:rsidR="00071728" w:rsidRPr="00041D4A" w:rsidRDefault="00071728" w:rsidP="00A16425">
            <w:pPr>
              <w:jc w:val="center"/>
              <w:rPr>
                <w:rFonts w:asciiTheme="majorBidi" w:hAnsiTheme="majorBidi" w:cstheme="majorBidi"/>
                <w:bCs/>
                <w:sz w:val="22"/>
                <w:szCs w:val="22"/>
                <w:lang w:val="en-US" w:eastAsia="en-US"/>
              </w:rPr>
            </w:pPr>
          </w:p>
        </w:tc>
        <w:tc>
          <w:tcPr>
            <w:tcW w:w="4916" w:type="dxa"/>
          </w:tcPr>
          <w:p w14:paraId="112F87DD" w14:textId="2D53C880" w:rsidR="00071728" w:rsidRPr="00041D4A" w:rsidRDefault="00071728" w:rsidP="00D55F96">
            <w:pPr>
              <w:jc w:val="both"/>
              <w:rPr>
                <w:rFonts w:asciiTheme="majorBidi" w:hAnsiTheme="majorBidi" w:cstheme="majorBidi"/>
                <w:bCs/>
                <w:color w:val="2F5496" w:themeColor="accent1" w:themeShade="BF"/>
                <w:sz w:val="22"/>
                <w:szCs w:val="22"/>
              </w:rPr>
            </w:pPr>
            <w:r w:rsidRPr="00041D4A">
              <w:rPr>
                <w:rFonts w:asciiTheme="majorBidi" w:eastAsia="Calibri" w:hAnsiTheme="majorBidi" w:cstheme="majorBidi"/>
                <w:bCs/>
                <w:color w:val="2F5496" w:themeColor="accent1" w:themeShade="BF"/>
                <w:sz w:val="22"/>
                <w:szCs w:val="22"/>
              </w:rPr>
              <w:t xml:space="preserve">IDPs, returnees, host communities and nomads were consulted in village identification and will be included in community-based resolution mechanisms once these are formed. </w:t>
            </w:r>
          </w:p>
        </w:tc>
        <w:tc>
          <w:tcPr>
            <w:tcW w:w="1440" w:type="dxa"/>
          </w:tcPr>
          <w:p w14:paraId="112F87DE" w14:textId="3AC032B4" w:rsidR="00071728" w:rsidRPr="00041D4A" w:rsidRDefault="00071728"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652D82"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071728" w:rsidRPr="00A4019D" w14:paraId="112F87E8" w14:textId="77777777" w:rsidTr="00FF3A3D">
        <w:trPr>
          <w:trHeight w:val="1403"/>
        </w:trPr>
        <w:tc>
          <w:tcPr>
            <w:tcW w:w="1890" w:type="dxa"/>
            <w:vMerge/>
          </w:tcPr>
          <w:p w14:paraId="112F87E0" w14:textId="77777777" w:rsidR="00071728" w:rsidRPr="00041D4A" w:rsidRDefault="00071728" w:rsidP="00C3254C">
            <w:pPr>
              <w:rPr>
                <w:rFonts w:asciiTheme="majorBidi" w:hAnsiTheme="majorBidi" w:cstheme="majorBidi"/>
                <w:bCs/>
                <w:sz w:val="22"/>
                <w:szCs w:val="22"/>
                <w:lang w:val="en-US" w:eastAsia="en-US"/>
              </w:rPr>
            </w:pPr>
          </w:p>
        </w:tc>
        <w:tc>
          <w:tcPr>
            <w:tcW w:w="3600" w:type="dxa"/>
            <w:shd w:val="clear" w:color="auto" w:fill="EEECE1"/>
          </w:tcPr>
          <w:p w14:paraId="112F87E1" w14:textId="77777777" w:rsidR="00071728" w:rsidRPr="00041D4A" w:rsidRDefault="00071728"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1.3.2</w:t>
            </w:r>
          </w:p>
          <w:p w14:paraId="112F87E2" w14:textId="77777777" w:rsidR="00071728" w:rsidRPr="00041D4A" w:rsidRDefault="00071728" w:rsidP="00C3254C">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Number of community initiatives jointly planned by nomads and farmers, used and managed including livestock migratory routes, water resources and veterinary services</w:t>
            </w:r>
          </w:p>
        </w:tc>
        <w:tc>
          <w:tcPr>
            <w:tcW w:w="1080" w:type="dxa"/>
            <w:shd w:val="clear" w:color="auto" w:fill="EEECE1"/>
          </w:tcPr>
          <w:p w14:paraId="112F87E3" w14:textId="77777777" w:rsidR="00071728" w:rsidRPr="00041D4A" w:rsidRDefault="00071728"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0</w:t>
            </w:r>
          </w:p>
        </w:tc>
        <w:tc>
          <w:tcPr>
            <w:tcW w:w="1620" w:type="dxa"/>
            <w:shd w:val="clear" w:color="auto" w:fill="EEECE1"/>
          </w:tcPr>
          <w:p w14:paraId="112F87E4" w14:textId="77777777" w:rsidR="00071728" w:rsidRPr="00041D4A" w:rsidRDefault="00071728"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3 community initiatives</w:t>
            </w:r>
          </w:p>
        </w:tc>
        <w:tc>
          <w:tcPr>
            <w:tcW w:w="1170" w:type="dxa"/>
          </w:tcPr>
          <w:p w14:paraId="112F87E5" w14:textId="77777777" w:rsidR="00071728" w:rsidRPr="00041D4A" w:rsidRDefault="00071728" w:rsidP="00A16425">
            <w:pPr>
              <w:jc w:val="center"/>
              <w:rPr>
                <w:rFonts w:asciiTheme="majorBidi" w:hAnsiTheme="majorBidi" w:cstheme="majorBidi"/>
                <w:bCs/>
                <w:sz w:val="22"/>
                <w:szCs w:val="22"/>
                <w:lang w:val="en-US" w:eastAsia="en-US"/>
              </w:rPr>
            </w:pPr>
          </w:p>
        </w:tc>
        <w:tc>
          <w:tcPr>
            <w:tcW w:w="4916" w:type="dxa"/>
          </w:tcPr>
          <w:p w14:paraId="112F87E6" w14:textId="3552A584" w:rsidR="00071728" w:rsidRPr="00041D4A" w:rsidRDefault="00443BC1" w:rsidP="00FF3A3D">
            <w:pPr>
              <w:jc w:val="both"/>
              <w:rPr>
                <w:rFonts w:asciiTheme="majorBidi" w:hAnsiTheme="majorBidi" w:cstheme="majorBidi"/>
                <w:bCs/>
                <w:color w:val="2F5496" w:themeColor="accent1" w:themeShade="BF"/>
                <w:sz w:val="22"/>
                <w:szCs w:val="22"/>
              </w:rPr>
            </w:pPr>
            <w:r>
              <w:rPr>
                <w:rFonts w:asciiTheme="majorBidi" w:hAnsiTheme="majorBidi" w:cstheme="majorBidi"/>
                <w:bCs/>
                <w:color w:val="2F5496" w:themeColor="accent1" w:themeShade="BF"/>
                <w:sz w:val="22"/>
                <w:szCs w:val="22"/>
                <w:lang w:val="en-US" w:eastAsia="en-US"/>
              </w:rPr>
              <w:t xml:space="preserve">This activity has not started yet. </w:t>
            </w:r>
            <w:r w:rsidR="00071728" w:rsidRPr="00041D4A">
              <w:rPr>
                <w:rFonts w:asciiTheme="majorBidi" w:hAnsiTheme="majorBidi" w:cstheme="majorBidi"/>
                <w:bCs/>
                <w:color w:val="2F5496" w:themeColor="accent1" w:themeShade="BF"/>
                <w:sz w:val="22"/>
                <w:szCs w:val="22"/>
                <w:lang w:val="en-US" w:eastAsia="en-US"/>
              </w:rPr>
              <w:t xml:space="preserve">Communities </w:t>
            </w:r>
            <w:r>
              <w:rPr>
                <w:rFonts w:asciiTheme="majorBidi" w:hAnsiTheme="majorBidi" w:cstheme="majorBidi"/>
                <w:bCs/>
                <w:color w:val="2F5496" w:themeColor="accent1" w:themeShade="BF"/>
                <w:sz w:val="22"/>
                <w:szCs w:val="22"/>
                <w:lang w:val="en-US" w:eastAsia="en-US"/>
              </w:rPr>
              <w:t>will</w:t>
            </w:r>
            <w:r w:rsidR="00071728" w:rsidRPr="00041D4A">
              <w:rPr>
                <w:rFonts w:asciiTheme="majorBidi" w:hAnsiTheme="majorBidi" w:cstheme="majorBidi"/>
                <w:bCs/>
                <w:color w:val="2F5496" w:themeColor="accent1" w:themeShade="BF"/>
                <w:sz w:val="22"/>
                <w:szCs w:val="22"/>
                <w:lang w:val="en-US" w:eastAsia="en-US"/>
              </w:rPr>
              <w:t xml:space="preserve"> be engaged </w:t>
            </w:r>
            <w:r w:rsidR="00FF3A3D">
              <w:rPr>
                <w:rFonts w:asciiTheme="majorBidi" w:hAnsiTheme="majorBidi" w:cstheme="majorBidi"/>
                <w:bCs/>
                <w:color w:val="2F5496" w:themeColor="accent1" w:themeShade="BF"/>
                <w:sz w:val="22"/>
                <w:szCs w:val="22"/>
                <w:lang w:val="en-US" w:eastAsia="en-US"/>
              </w:rPr>
              <w:t>i</w:t>
            </w:r>
            <w:r w:rsidR="00071728" w:rsidRPr="00041D4A">
              <w:rPr>
                <w:rFonts w:asciiTheme="majorBidi" w:hAnsiTheme="majorBidi" w:cstheme="majorBidi"/>
                <w:bCs/>
                <w:color w:val="2F5496" w:themeColor="accent1" w:themeShade="BF"/>
                <w:sz w:val="22"/>
                <w:szCs w:val="22"/>
                <w:lang w:val="en-US" w:eastAsia="en-US"/>
              </w:rPr>
              <w:t>n joint community viable initiatives</w:t>
            </w:r>
            <w:r w:rsidR="00D55F96">
              <w:rPr>
                <w:rFonts w:asciiTheme="majorBidi" w:hAnsiTheme="majorBidi" w:cstheme="majorBidi"/>
                <w:bCs/>
                <w:color w:val="2F5496" w:themeColor="accent1" w:themeShade="BF"/>
                <w:sz w:val="22"/>
                <w:szCs w:val="22"/>
                <w:lang w:val="en-US" w:eastAsia="en-US"/>
              </w:rPr>
              <w:t>.</w:t>
            </w:r>
            <w:r w:rsidR="00071728" w:rsidRPr="00041D4A">
              <w:rPr>
                <w:rFonts w:asciiTheme="majorBidi" w:hAnsiTheme="majorBidi" w:cstheme="majorBidi"/>
                <w:bCs/>
                <w:color w:val="2F5496" w:themeColor="accent1" w:themeShade="BF"/>
                <w:sz w:val="22"/>
                <w:szCs w:val="22"/>
                <w:lang w:val="en-US" w:eastAsia="en-US"/>
              </w:rPr>
              <w:t xml:space="preserve"> </w:t>
            </w:r>
            <w:r w:rsidR="00444212" w:rsidRPr="00041D4A">
              <w:rPr>
                <w:rFonts w:asciiTheme="majorBidi" w:hAnsiTheme="majorBidi" w:cstheme="majorBidi"/>
                <w:bCs/>
                <w:color w:val="2F5496" w:themeColor="accent1" w:themeShade="BF"/>
                <w:sz w:val="22"/>
                <w:szCs w:val="22"/>
                <w:lang w:val="en-US" w:eastAsia="en-US"/>
              </w:rPr>
              <w:t>This</w:t>
            </w:r>
            <w:r w:rsidR="00071728" w:rsidRPr="00041D4A">
              <w:rPr>
                <w:rFonts w:asciiTheme="majorBidi" w:hAnsiTheme="majorBidi" w:cstheme="majorBidi"/>
                <w:bCs/>
                <w:color w:val="2F5496" w:themeColor="accent1" w:themeShade="BF"/>
                <w:sz w:val="22"/>
                <w:szCs w:val="22"/>
                <w:lang w:val="en-US" w:eastAsia="en-US"/>
              </w:rPr>
              <w:t xml:space="preserve"> will commence </w:t>
            </w:r>
            <w:r w:rsidR="00444212">
              <w:rPr>
                <w:rFonts w:asciiTheme="majorBidi" w:hAnsiTheme="majorBidi" w:cstheme="majorBidi"/>
                <w:bCs/>
                <w:color w:val="2F5496" w:themeColor="accent1" w:themeShade="BF"/>
                <w:sz w:val="22"/>
                <w:szCs w:val="22"/>
                <w:lang w:val="en-US" w:eastAsia="en-US"/>
              </w:rPr>
              <w:t>in the next reporting period</w:t>
            </w:r>
            <w:r>
              <w:rPr>
                <w:rFonts w:asciiTheme="majorBidi" w:hAnsiTheme="majorBidi" w:cstheme="majorBidi"/>
                <w:bCs/>
                <w:color w:val="2F5496" w:themeColor="accent1" w:themeShade="BF"/>
                <w:sz w:val="22"/>
                <w:szCs w:val="22"/>
                <w:lang w:val="en-US" w:eastAsia="en-US"/>
              </w:rPr>
              <w:t>,</w:t>
            </w:r>
            <w:r w:rsidR="00444212">
              <w:rPr>
                <w:rFonts w:asciiTheme="majorBidi" w:hAnsiTheme="majorBidi" w:cstheme="majorBidi"/>
                <w:bCs/>
                <w:color w:val="2F5496" w:themeColor="accent1" w:themeShade="BF"/>
                <w:sz w:val="22"/>
                <w:szCs w:val="22"/>
                <w:lang w:val="en-US" w:eastAsia="en-US"/>
              </w:rPr>
              <w:t xml:space="preserve"> </w:t>
            </w:r>
            <w:r>
              <w:rPr>
                <w:rFonts w:asciiTheme="majorBidi" w:hAnsiTheme="majorBidi" w:cstheme="majorBidi"/>
                <w:bCs/>
                <w:color w:val="2F5496" w:themeColor="accent1" w:themeShade="BF"/>
                <w:sz w:val="22"/>
                <w:szCs w:val="22"/>
                <w:lang w:val="en-US" w:eastAsia="en-US"/>
              </w:rPr>
              <w:t>Inclusive</w:t>
            </w:r>
            <w:r w:rsidR="00071728" w:rsidRPr="00041D4A">
              <w:rPr>
                <w:rFonts w:asciiTheme="majorBidi" w:hAnsiTheme="majorBidi" w:cstheme="majorBidi"/>
                <w:bCs/>
                <w:color w:val="2F5496" w:themeColor="accent1" w:themeShade="BF"/>
                <w:sz w:val="22"/>
                <w:szCs w:val="22"/>
                <w:lang w:val="en-US" w:eastAsia="en-US"/>
              </w:rPr>
              <w:t xml:space="preserve"> peacebuilding platforms will </w:t>
            </w:r>
            <w:r w:rsidR="00D55F96">
              <w:rPr>
                <w:rFonts w:asciiTheme="majorBidi" w:hAnsiTheme="majorBidi" w:cstheme="majorBidi"/>
                <w:bCs/>
                <w:color w:val="2F5496" w:themeColor="accent1" w:themeShade="BF"/>
                <w:sz w:val="22"/>
                <w:szCs w:val="22"/>
                <w:lang w:val="en-US" w:eastAsia="en-US"/>
              </w:rPr>
              <w:t xml:space="preserve">then </w:t>
            </w:r>
            <w:r w:rsidR="00071728" w:rsidRPr="00041D4A">
              <w:rPr>
                <w:rFonts w:asciiTheme="majorBidi" w:hAnsiTheme="majorBidi" w:cstheme="majorBidi"/>
                <w:bCs/>
                <w:color w:val="2F5496" w:themeColor="accent1" w:themeShade="BF"/>
                <w:sz w:val="22"/>
                <w:szCs w:val="22"/>
                <w:lang w:val="en-US" w:eastAsia="en-US"/>
              </w:rPr>
              <w:t xml:space="preserve">be convened and used for joint planning of </w:t>
            </w:r>
            <w:r>
              <w:rPr>
                <w:rFonts w:asciiTheme="majorBidi" w:hAnsiTheme="majorBidi" w:cstheme="majorBidi"/>
                <w:bCs/>
                <w:color w:val="2F5496" w:themeColor="accent1" w:themeShade="BF"/>
                <w:sz w:val="22"/>
                <w:szCs w:val="22"/>
                <w:lang w:val="en-US" w:eastAsia="en-US"/>
              </w:rPr>
              <w:t>community initiatives.</w:t>
            </w:r>
            <w:r w:rsidR="00071728" w:rsidRPr="00041D4A">
              <w:rPr>
                <w:rFonts w:asciiTheme="majorBidi" w:hAnsiTheme="majorBidi" w:cstheme="majorBidi"/>
                <w:bCs/>
                <w:color w:val="2F5496" w:themeColor="accent1" w:themeShade="BF"/>
                <w:sz w:val="22"/>
                <w:szCs w:val="22"/>
                <w:lang w:val="en-US" w:eastAsia="en-US"/>
              </w:rPr>
              <w:t xml:space="preserve"> </w:t>
            </w:r>
          </w:p>
        </w:tc>
        <w:tc>
          <w:tcPr>
            <w:tcW w:w="1440" w:type="dxa"/>
          </w:tcPr>
          <w:p w14:paraId="112F87E7" w14:textId="7A65FDD3" w:rsidR="00071728" w:rsidRPr="00041D4A" w:rsidRDefault="00071728"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652D82"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071728" w:rsidRPr="00A4019D" w14:paraId="112F87F1" w14:textId="77777777" w:rsidTr="00FF3A3D">
        <w:trPr>
          <w:trHeight w:val="242"/>
        </w:trPr>
        <w:tc>
          <w:tcPr>
            <w:tcW w:w="1890" w:type="dxa"/>
            <w:vMerge/>
          </w:tcPr>
          <w:p w14:paraId="112F87E9" w14:textId="77777777" w:rsidR="00071728" w:rsidRPr="00041D4A" w:rsidRDefault="00071728" w:rsidP="00C3254C">
            <w:pPr>
              <w:rPr>
                <w:rFonts w:asciiTheme="majorBidi" w:hAnsiTheme="majorBidi" w:cstheme="majorBidi"/>
                <w:bCs/>
                <w:sz w:val="22"/>
                <w:szCs w:val="22"/>
                <w:lang w:val="en-US" w:eastAsia="en-US"/>
              </w:rPr>
            </w:pPr>
          </w:p>
        </w:tc>
        <w:tc>
          <w:tcPr>
            <w:tcW w:w="3600" w:type="dxa"/>
            <w:shd w:val="clear" w:color="auto" w:fill="EEECE1"/>
          </w:tcPr>
          <w:p w14:paraId="112F87EA" w14:textId="77777777" w:rsidR="00071728" w:rsidRPr="00041D4A" w:rsidRDefault="00071728"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1.3.3</w:t>
            </w:r>
          </w:p>
          <w:p w14:paraId="112F87EB" w14:textId="77777777" w:rsidR="00071728" w:rsidRPr="00041D4A" w:rsidRDefault="00071728" w:rsidP="0048652B">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 xml:space="preserve">Percentages of disputes between farmers and nomads over natural resources successfully resolved </w:t>
            </w:r>
          </w:p>
        </w:tc>
        <w:tc>
          <w:tcPr>
            <w:tcW w:w="1080" w:type="dxa"/>
            <w:shd w:val="clear" w:color="auto" w:fill="EEECE1"/>
          </w:tcPr>
          <w:p w14:paraId="112F87EC" w14:textId="77777777" w:rsidR="00071728" w:rsidRPr="00041D4A" w:rsidRDefault="00071728" w:rsidP="00A16425">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10%</w:t>
            </w:r>
          </w:p>
        </w:tc>
        <w:tc>
          <w:tcPr>
            <w:tcW w:w="1620" w:type="dxa"/>
            <w:shd w:val="clear" w:color="auto" w:fill="EEECE1"/>
          </w:tcPr>
          <w:p w14:paraId="112F87ED" w14:textId="77777777" w:rsidR="00071728" w:rsidRPr="00041D4A" w:rsidRDefault="00071728" w:rsidP="00A16425">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65%</w:t>
            </w:r>
          </w:p>
        </w:tc>
        <w:tc>
          <w:tcPr>
            <w:tcW w:w="1170" w:type="dxa"/>
          </w:tcPr>
          <w:p w14:paraId="112F87EE" w14:textId="77777777" w:rsidR="00071728" w:rsidRPr="00041D4A" w:rsidRDefault="00071728" w:rsidP="00A16425">
            <w:pPr>
              <w:jc w:val="center"/>
              <w:rPr>
                <w:rFonts w:asciiTheme="majorBidi" w:hAnsiTheme="majorBidi" w:cstheme="majorBidi"/>
                <w:bCs/>
                <w:sz w:val="22"/>
                <w:szCs w:val="22"/>
                <w:lang w:val="en-US" w:eastAsia="en-US"/>
              </w:rPr>
            </w:pPr>
          </w:p>
        </w:tc>
        <w:tc>
          <w:tcPr>
            <w:tcW w:w="4916" w:type="dxa"/>
          </w:tcPr>
          <w:p w14:paraId="112F87EF" w14:textId="1B40E05F" w:rsidR="00071728" w:rsidRPr="00041D4A" w:rsidRDefault="00071728" w:rsidP="00D55F96">
            <w:pPr>
              <w:jc w:val="both"/>
              <w:rPr>
                <w:rFonts w:asciiTheme="majorBidi" w:hAnsiTheme="majorBidi" w:cstheme="majorBidi"/>
                <w:bCs/>
                <w:color w:val="2F5496" w:themeColor="accent1" w:themeShade="BF"/>
                <w:sz w:val="22"/>
                <w:szCs w:val="22"/>
                <w:lang w:val="en-US" w:eastAsia="en-US"/>
              </w:rPr>
            </w:pPr>
            <w:r w:rsidRPr="00041D4A">
              <w:rPr>
                <w:rFonts w:asciiTheme="majorBidi" w:hAnsiTheme="majorBidi" w:cstheme="majorBidi"/>
                <w:color w:val="2F5496" w:themeColor="accent1" w:themeShade="BF"/>
                <w:sz w:val="22"/>
                <w:szCs w:val="22"/>
              </w:rPr>
              <w:t>This activity will commence in the next reporting period</w:t>
            </w:r>
          </w:p>
        </w:tc>
        <w:tc>
          <w:tcPr>
            <w:tcW w:w="1440" w:type="dxa"/>
          </w:tcPr>
          <w:p w14:paraId="112F87F0" w14:textId="35C79112" w:rsidR="00071728" w:rsidRPr="00041D4A" w:rsidRDefault="00071728"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652D82"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7FB" w14:textId="77777777" w:rsidTr="00FF3A3D">
        <w:trPr>
          <w:trHeight w:val="77"/>
        </w:trPr>
        <w:tc>
          <w:tcPr>
            <w:tcW w:w="1890" w:type="dxa"/>
            <w:vMerge w:val="restart"/>
          </w:tcPr>
          <w:p w14:paraId="112F87F2" w14:textId="77777777"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Outcome 2</w:t>
            </w:r>
          </w:p>
          <w:p w14:paraId="112F87F3" w14:textId="11CF3183"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rPr>
              <w:t>Good governance is instituted at locality level a</w:t>
            </w:r>
            <w:r w:rsidR="006E5E1E" w:rsidRPr="00041D4A">
              <w:rPr>
                <w:rFonts w:asciiTheme="majorBidi" w:hAnsiTheme="majorBidi" w:cstheme="majorBidi"/>
                <w:bCs/>
                <w:sz w:val="22"/>
                <w:szCs w:val="22"/>
              </w:rPr>
              <w:t xml:space="preserve">nd confidence of </w:t>
            </w:r>
            <w:r w:rsidR="006E5E1E" w:rsidRPr="00041D4A">
              <w:rPr>
                <w:rFonts w:asciiTheme="majorBidi" w:hAnsiTheme="majorBidi" w:cstheme="majorBidi"/>
                <w:bCs/>
                <w:sz w:val="22"/>
                <w:szCs w:val="22"/>
              </w:rPr>
              <w:lastRenderedPageBreak/>
              <w:t xml:space="preserve">people </w:t>
            </w:r>
            <w:r w:rsidR="00444212">
              <w:rPr>
                <w:rFonts w:asciiTheme="majorBidi" w:hAnsiTheme="majorBidi" w:cstheme="majorBidi"/>
                <w:bCs/>
                <w:sz w:val="22"/>
                <w:szCs w:val="22"/>
              </w:rPr>
              <w:t xml:space="preserve">built </w:t>
            </w:r>
            <w:r w:rsidRPr="00041D4A">
              <w:rPr>
                <w:rFonts w:asciiTheme="majorBidi" w:hAnsiTheme="majorBidi" w:cstheme="majorBidi"/>
                <w:bCs/>
                <w:sz w:val="22"/>
                <w:szCs w:val="22"/>
              </w:rPr>
              <w:t>freedom of movement and physical security is taken for granted by men and women and the rule of law is perceived to be applied without fear or favour; quality basic services are accessible to all, and all feel a stakeholder to their provision.</w:t>
            </w:r>
          </w:p>
        </w:tc>
        <w:tc>
          <w:tcPr>
            <w:tcW w:w="3600" w:type="dxa"/>
            <w:shd w:val="clear" w:color="auto" w:fill="EEECE1"/>
          </w:tcPr>
          <w:p w14:paraId="112F87F4" w14:textId="77777777"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lastRenderedPageBreak/>
              <w:t>Indicator 2.1</w:t>
            </w:r>
          </w:p>
          <w:p w14:paraId="112F87F5" w14:textId="77777777"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rPr>
              <w:t xml:space="preserve">Percentage of community members reporting a perceived decrease in levels of violence within and between communities and groups, including a </w:t>
            </w:r>
            <w:r w:rsidRPr="00041D4A">
              <w:rPr>
                <w:rFonts w:asciiTheme="majorBidi" w:hAnsiTheme="majorBidi" w:cstheme="majorBidi"/>
                <w:bCs/>
                <w:sz w:val="22"/>
                <w:szCs w:val="22"/>
              </w:rPr>
              <w:lastRenderedPageBreak/>
              <w:t xml:space="preserve">decrease in GBV and violations of rights of the child. </w:t>
            </w:r>
            <w:r w:rsidRPr="00041D4A">
              <w:rPr>
                <w:rFonts w:asciiTheme="majorBidi" w:eastAsia="Arial" w:hAnsiTheme="majorBidi" w:cstheme="majorBidi"/>
                <w:bCs/>
                <w:sz w:val="22"/>
                <w:szCs w:val="22"/>
              </w:rPr>
              <w:t>Disaggregated by sex and age</w:t>
            </w:r>
          </w:p>
        </w:tc>
        <w:tc>
          <w:tcPr>
            <w:tcW w:w="1080" w:type="dxa"/>
            <w:shd w:val="clear" w:color="auto" w:fill="EEECE1"/>
          </w:tcPr>
          <w:p w14:paraId="112F87F6"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lastRenderedPageBreak/>
              <w:t>TBD</w:t>
            </w:r>
          </w:p>
        </w:tc>
        <w:tc>
          <w:tcPr>
            <w:tcW w:w="1620" w:type="dxa"/>
            <w:shd w:val="clear" w:color="auto" w:fill="EEECE1"/>
          </w:tcPr>
          <w:p w14:paraId="112F87F7"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40%</w:t>
            </w:r>
          </w:p>
        </w:tc>
        <w:tc>
          <w:tcPr>
            <w:tcW w:w="1170" w:type="dxa"/>
          </w:tcPr>
          <w:p w14:paraId="112F87F8" w14:textId="77777777"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7F9" w14:textId="329F1071" w:rsidR="0051748E" w:rsidRPr="00041D4A" w:rsidRDefault="00443BC1" w:rsidP="00443BC1">
            <w:pPr>
              <w:jc w:val="both"/>
              <w:rPr>
                <w:rFonts w:asciiTheme="majorBidi" w:hAnsiTheme="majorBidi" w:cstheme="majorBidi"/>
                <w:bCs/>
                <w:color w:val="2F5496" w:themeColor="accent1" w:themeShade="BF"/>
                <w:sz w:val="22"/>
                <w:szCs w:val="22"/>
              </w:rPr>
            </w:pPr>
            <w:r>
              <w:rPr>
                <w:rFonts w:asciiTheme="majorBidi" w:hAnsiTheme="majorBidi" w:cstheme="majorBidi"/>
                <w:bCs/>
                <w:color w:val="2F5496" w:themeColor="accent1" w:themeShade="BF"/>
                <w:sz w:val="22"/>
                <w:szCs w:val="22"/>
              </w:rPr>
              <w:t>Baseline survey in progress</w:t>
            </w:r>
          </w:p>
        </w:tc>
        <w:tc>
          <w:tcPr>
            <w:tcW w:w="1440" w:type="dxa"/>
          </w:tcPr>
          <w:p w14:paraId="112F87FA" w14:textId="024E38A3"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444212">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804" w14:textId="77777777" w:rsidTr="00FF3A3D">
        <w:trPr>
          <w:trHeight w:val="422"/>
        </w:trPr>
        <w:tc>
          <w:tcPr>
            <w:tcW w:w="1890" w:type="dxa"/>
            <w:vMerge/>
          </w:tcPr>
          <w:p w14:paraId="112F87FC" w14:textId="77777777" w:rsidR="0051748E" w:rsidRPr="00041D4A" w:rsidRDefault="0051748E" w:rsidP="00C3254C">
            <w:pPr>
              <w:rPr>
                <w:rFonts w:asciiTheme="majorBidi" w:hAnsiTheme="majorBidi" w:cstheme="majorBidi"/>
                <w:bCs/>
                <w:sz w:val="22"/>
                <w:szCs w:val="22"/>
                <w:lang w:val="en-US" w:eastAsia="en-US"/>
              </w:rPr>
            </w:pPr>
          </w:p>
        </w:tc>
        <w:tc>
          <w:tcPr>
            <w:tcW w:w="3600" w:type="dxa"/>
            <w:shd w:val="clear" w:color="auto" w:fill="EEECE1"/>
          </w:tcPr>
          <w:p w14:paraId="112F87FD" w14:textId="77777777"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2.2</w:t>
            </w:r>
          </w:p>
          <w:p w14:paraId="112F87FE" w14:textId="77777777" w:rsidR="0051748E" w:rsidRPr="00041D4A" w:rsidRDefault="0051748E" w:rsidP="00C3254C">
            <w:pPr>
              <w:rPr>
                <w:rFonts w:asciiTheme="majorBidi" w:hAnsiTheme="majorBidi" w:cstheme="majorBidi"/>
                <w:bCs/>
                <w:sz w:val="22"/>
                <w:szCs w:val="22"/>
                <w:lang w:val="en-US" w:eastAsia="en-US"/>
              </w:rPr>
            </w:pPr>
            <w:r w:rsidRPr="00041D4A">
              <w:rPr>
                <w:rFonts w:asciiTheme="majorBidi" w:hAnsiTheme="majorBidi" w:cstheme="majorBidi"/>
                <w:bCs/>
                <w:sz w:val="22"/>
                <w:szCs w:val="22"/>
              </w:rPr>
              <w:t xml:space="preserve">Percentage of community members reporting increased satisfaction with informal and formal rule of law mechanisms/ initiatives. </w:t>
            </w:r>
            <w:r w:rsidRPr="00041D4A">
              <w:rPr>
                <w:rFonts w:asciiTheme="majorBidi" w:eastAsia="Arial" w:hAnsiTheme="majorBidi" w:cstheme="majorBidi"/>
                <w:bCs/>
                <w:sz w:val="22"/>
                <w:szCs w:val="22"/>
              </w:rPr>
              <w:t>Disaggregated by sex and age</w:t>
            </w:r>
          </w:p>
        </w:tc>
        <w:tc>
          <w:tcPr>
            <w:tcW w:w="1080" w:type="dxa"/>
            <w:shd w:val="clear" w:color="auto" w:fill="EEECE1"/>
          </w:tcPr>
          <w:p w14:paraId="112F87FF"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800"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40%</w:t>
            </w:r>
          </w:p>
        </w:tc>
        <w:tc>
          <w:tcPr>
            <w:tcW w:w="1170" w:type="dxa"/>
          </w:tcPr>
          <w:p w14:paraId="112F8801" w14:textId="77777777"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02" w14:textId="702D0A6B" w:rsidR="0051748E" w:rsidRPr="00041D4A" w:rsidRDefault="00443BC1" w:rsidP="00C3254C">
            <w:pPr>
              <w:jc w:val="both"/>
              <w:rPr>
                <w:rFonts w:asciiTheme="majorBidi" w:hAnsiTheme="majorBidi" w:cstheme="majorBidi"/>
                <w:bCs/>
                <w:color w:val="2F5496" w:themeColor="accent1" w:themeShade="BF"/>
                <w:sz w:val="22"/>
                <w:szCs w:val="22"/>
              </w:rPr>
            </w:pPr>
            <w:r>
              <w:rPr>
                <w:rFonts w:asciiTheme="majorBidi" w:hAnsiTheme="majorBidi" w:cstheme="majorBidi"/>
                <w:bCs/>
                <w:color w:val="2F5496" w:themeColor="accent1" w:themeShade="BF"/>
                <w:sz w:val="22"/>
                <w:szCs w:val="22"/>
              </w:rPr>
              <w:t>Baseline survey in progress</w:t>
            </w:r>
          </w:p>
        </w:tc>
        <w:tc>
          <w:tcPr>
            <w:tcW w:w="1440" w:type="dxa"/>
          </w:tcPr>
          <w:p w14:paraId="112F8803" w14:textId="7DC2F1B9"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652D82"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r w:rsidR="00652D82" w:rsidRPr="00041D4A">
              <w:rPr>
                <w:rFonts w:asciiTheme="majorBidi" w:hAnsiTheme="majorBidi" w:cstheme="majorBidi"/>
                <w:bCs/>
                <w:sz w:val="22"/>
                <w:szCs w:val="22"/>
              </w:rPr>
              <w:t xml:space="preserve"> and closure of ministries from March-August </w:t>
            </w:r>
          </w:p>
        </w:tc>
      </w:tr>
      <w:tr w:rsidR="0051748E" w:rsidRPr="00A4019D" w14:paraId="112F880D" w14:textId="77777777" w:rsidTr="00FF3A3D">
        <w:trPr>
          <w:trHeight w:val="422"/>
        </w:trPr>
        <w:tc>
          <w:tcPr>
            <w:tcW w:w="1890" w:type="dxa"/>
            <w:vMerge/>
          </w:tcPr>
          <w:p w14:paraId="112F8805" w14:textId="77777777" w:rsidR="0051748E" w:rsidRPr="00041D4A" w:rsidRDefault="0051748E" w:rsidP="00B448E7">
            <w:pPr>
              <w:rPr>
                <w:rFonts w:asciiTheme="majorBidi" w:hAnsiTheme="majorBidi" w:cstheme="majorBidi"/>
                <w:bCs/>
                <w:sz w:val="22"/>
                <w:szCs w:val="22"/>
                <w:lang w:val="en-US" w:eastAsia="en-US"/>
              </w:rPr>
            </w:pPr>
          </w:p>
        </w:tc>
        <w:tc>
          <w:tcPr>
            <w:tcW w:w="3600" w:type="dxa"/>
            <w:shd w:val="clear" w:color="auto" w:fill="EEECE1"/>
          </w:tcPr>
          <w:p w14:paraId="112F8806" w14:textId="77777777" w:rsidR="0051748E" w:rsidRPr="00041D4A" w:rsidRDefault="0051748E" w:rsidP="00B448E7">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2.3</w:t>
            </w:r>
          </w:p>
          <w:p w14:paraId="112F8807" w14:textId="1B2BE37D" w:rsidR="0051748E" w:rsidRPr="00041D4A" w:rsidRDefault="0051748E" w:rsidP="00B448E7">
            <w:pPr>
              <w:rPr>
                <w:rFonts w:asciiTheme="majorBidi" w:eastAsia="Arial" w:hAnsiTheme="majorBidi" w:cstheme="majorBidi"/>
                <w:bCs/>
                <w:sz w:val="22"/>
                <w:szCs w:val="22"/>
              </w:rPr>
            </w:pPr>
            <w:r w:rsidRPr="00041D4A">
              <w:rPr>
                <w:rFonts w:asciiTheme="majorBidi" w:eastAsia="Arial" w:hAnsiTheme="majorBidi" w:cstheme="majorBidi"/>
                <w:bCs/>
                <w:sz w:val="22"/>
                <w:szCs w:val="22"/>
              </w:rPr>
              <w:t>Percentage of community members reporting satisfaction with equitable access to quality basic social services</w:t>
            </w:r>
            <w:r w:rsidR="00652D82" w:rsidRPr="00041D4A">
              <w:rPr>
                <w:rFonts w:asciiTheme="majorBidi" w:eastAsia="Arial" w:hAnsiTheme="majorBidi" w:cstheme="majorBidi"/>
                <w:bCs/>
                <w:sz w:val="22"/>
                <w:szCs w:val="22"/>
              </w:rPr>
              <w:t>. d</w:t>
            </w:r>
            <w:r w:rsidRPr="00041D4A">
              <w:rPr>
                <w:rFonts w:asciiTheme="majorBidi" w:eastAsia="Arial" w:hAnsiTheme="majorBidi" w:cstheme="majorBidi"/>
                <w:bCs/>
                <w:sz w:val="22"/>
                <w:szCs w:val="22"/>
              </w:rPr>
              <w:t xml:space="preserve">isaggregated by sex and age </w:t>
            </w:r>
          </w:p>
        </w:tc>
        <w:tc>
          <w:tcPr>
            <w:tcW w:w="1080" w:type="dxa"/>
            <w:shd w:val="clear" w:color="auto" w:fill="EEECE1"/>
          </w:tcPr>
          <w:p w14:paraId="112F8808"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809"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40%</w:t>
            </w:r>
          </w:p>
        </w:tc>
        <w:tc>
          <w:tcPr>
            <w:tcW w:w="1170" w:type="dxa"/>
          </w:tcPr>
          <w:p w14:paraId="112F880A" w14:textId="77777777"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0B" w14:textId="7AC3BE45" w:rsidR="0051748E" w:rsidRPr="00041D4A" w:rsidRDefault="00443BC1" w:rsidP="00652D82">
            <w:pPr>
              <w:rPr>
                <w:rFonts w:asciiTheme="majorBidi" w:hAnsiTheme="majorBidi" w:cstheme="majorBidi"/>
                <w:bCs/>
                <w:color w:val="2F5496" w:themeColor="accent1" w:themeShade="BF"/>
                <w:sz w:val="22"/>
                <w:szCs w:val="22"/>
              </w:rPr>
            </w:pPr>
            <w:r>
              <w:rPr>
                <w:rFonts w:asciiTheme="majorBidi" w:hAnsiTheme="majorBidi" w:cstheme="majorBidi"/>
                <w:bCs/>
                <w:color w:val="2F5496" w:themeColor="accent1" w:themeShade="BF"/>
                <w:sz w:val="22"/>
                <w:szCs w:val="22"/>
              </w:rPr>
              <w:t>Baseline survey in progress</w:t>
            </w:r>
            <w:r w:rsidR="00475CC7">
              <w:rPr>
                <w:rFonts w:asciiTheme="majorBidi" w:hAnsiTheme="majorBidi" w:cstheme="majorBidi"/>
                <w:bCs/>
                <w:color w:val="2F5496" w:themeColor="accent1" w:themeShade="BF"/>
                <w:sz w:val="22"/>
                <w:szCs w:val="22"/>
              </w:rPr>
              <w:t>.</w:t>
            </w:r>
          </w:p>
        </w:tc>
        <w:tc>
          <w:tcPr>
            <w:tcW w:w="1440" w:type="dxa"/>
          </w:tcPr>
          <w:p w14:paraId="112F880C" w14:textId="2E5E3BA0" w:rsidR="0051748E" w:rsidRPr="00041D4A" w:rsidRDefault="0051748E" w:rsidP="00652D82">
            <w:pPr>
              <w:rPr>
                <w:rFonts w:asciiTheme="majorBidi" w:hAnsiTheme="majorBidi" w:cstheme="majorBidi"/>
                <w:bCs/>
                <w:sz w:val="22"/>
                <w:szCs w:val="22"/>
              </w:rPr>
            </w:pPr>
            <w:r w:rsidRPr="00041D4A">
              <w:rPr>
                <w:rFonts w:asciiTheme="majorBidi" w:hAnsiTheme="majorBidi" w:cstheme="majorBidi"/>
                <w:bCs/>
                <w:sz w:val="22"/>
                <w:szCs w:val="22"/>
              </w:rPr>
              <w:t>COVID-19/</w:t>
            </w:r>
            <w:r w:rsidR="00652D82"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 xml:space="preserve">restrictions </w:t>
            </w:r>
          </w:p>
        </w:tc>
      </w:tr>
      <w:tr w:rsidR="0051748E" w:rsidRPr="00A4019D" w14:paraId="112F8819" w14:textId="77777777" w:rsidTr="00FF3A3D">
        <w:trPr>
          <w:trHeight w:val="215"/>
        </w:trPr>
        <w:tc>
          <w:tcPr>
            <w:tcW w:w="1890" w:type="dxa"/>
            <w:vMerge w:val="restart"/>
          </w:tcPr>
          <w:p w14:paraId="112F880E" w14:textId="77777777" w:rsidR="0051748E" w:rsidRPr="00041D4A" w:rsidRDefault="0051748E" w:rsidP="00D71E0F">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2.1</w:t>
            </w:r>
          </w:p>
          <w:p w14:paraId="112F8811" w14:textId="7E9C0487" w:rsidR="0051748E" w:rsidRPr="00041D4A" w:rsidRDefault="0051748E" w:rsidP="00071728">
            <w:pPr>
              <w:rPr>
                <w:rFonts w:asciiTheme="majorBidi" w:eastAsia="Arial" w:hAnsiTheme="majorBidi" w:cstheme="majorBidi"/>
                <w:bCs/>
                <w:sz w:val="22"/>
                <w:szCs w:val="22"/>
              </w:rPr>
            </w:pPr>
            <w:r w:rsidRPr="00041D4A">
              <w:rPr>
                <w:rFonts w:asciiTheme="majorBidi" w:eastAsia="Arial" w:hAnsiTheme="majorBidi" w:cstheme="majorBidi"/>
                <w:bCs/>
                <w:sz w:val="22"/>
                <w:szCs w:val="22"/>
              </w:rPr>
              <w:t>Governance syste</w:t>
            </w:r>
            <w:r w:rsidR="00071728" w:rsidRPr="00041D4A">
              <w:rPr>
                <w:rFonts w:asciiTheme="majorBidi" w:eastAsia="Arial" w:hAnsiTheme="majorBidi" w:cstheme="majorBidi"/>
                <w:bCs/>
                <w:sz w:val="22"/>
                <w:szCs w:val="22"/>
              </w:rPr>
              <w:t>m reinforced at the local level</w:t>
            </w:r>
          </w:p>
        </w:tc>
        <w:tc>
          <w:tcPr>
            <w:tcW w:w="3600" w:type="dxa"/>
            <w:shd w:val="clear" w:color="auto" w:fill="EEECE1"/>
          </w:tcPr>
          <w:p w14:paraId="112F8812" w14:textId="77777777" w:rsidR="0051748E" w:rsidRPr="00041D4A" w:rsidRDefault="0051748E" w:rsidP="00D71E0F">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2.1.1</w:t>
            </w:r>
          </w:p>
          <w:p w14:paraId="112F8813" w14:textId="77777777" w:rsidR="0051748E" w:rsidRPr="00041D4A" w:rsidRDefault="0051748E" w:rsidP="00D33052">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Percentage of functional local governance forums advocating for policy change, social accountability and inclusion of women and youth in leadership positions</w:t>
            </w:r>
          </w:p>
        </w:tc>
        <w:tc>
          <w:tcPr>
            <w:tcW w:w="1080" w:type="dxa"/>
            <w:shd w:val="clear" w:color="auto" w:fill="EEECE1"/>
          </w:tcPr>
          <w:p w14:paraId="112F8814"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10%</w:t>
            </w:r>
          </w:p>
        </w:tc>
        <w:tc>
          <w:tcPr>
            <w:tcW w:w="1620" w:type="dxa"/>
            <w:shd w:val="clear" w:color="auto" w:fill="EEECE1"/>
          </w:tcPr>
          <w:p w14:paraId="112F8815"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45%</w:t>
            </w:r>
          </w:p>
        </w:tc>
        <w:tc>
          <w:tcPr>
            <w:tcW w:w="1170" w:type="dxa"/>
          </w:tcPr>
          <w:p w14:paraId="112F8816" w14:textId="47CB3377"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17" w14:textId="3BBE30FA" w:rsidR="0051748E" w:rsidRPr="00041D4A" w:rsidRDefault="00443BC1" w:rsidP="00443BC1">
            <w:pPr>
              <w:jc w:val="both"/>
              <w:rPr>
                <w:rFonts w:asciiTheme="majorBidi" w:hAnsiTheme="majorBidi" w:cstheme="majorBidi"/>
                <w:bCs/>
                <w:color w:val="2F5496" w:themeColor="accent1" w:themeShade="BF"/>
                <w:sz w:val="22"/>
                <w:szCs w:val="22"/>
              </w:rPr>
            </w:pPr>
            <w:r>
              <w:rPr>
                <w:rFonts w:asciiTheme="majorBidi" w:hAnsiTheme="majorBidi" w:cstheme="majorBidi"/>
                <w:color w:val="2F5496" w:themeColor="accent1" w:themeShade="BF"/>
                <w:sz w:val="22"/>
                <w:szCs w:val="22"/>
              </w:rPr>
              <w:t>In Progress</w:t>
            </w:r>
            <w:r w:rsidR="00CB6B75">
              <w:rPr>
                <w:rFonts w:asciiTheme="majorBidi" w:hAnsiTheme="majorBidi" w:cstheme="majorBidi"/>
                <w:color w:val="2F5496" w:themeColor="accent1" w:themeShade="BF"/>
                <w:sz w:val="22"/>
                <w:szCs w:val="22"/>
              </w:rPr>
              <w:t>.</w:t>
            </w:r>
            <w:r>
              <w:rPr>
                <w:rFonts w:asciiTheme="majorBidi" w:hAnsiTheme="majorBidi" w:cstheme="majorBidi"/>
                <w:color w:val="2F5496" w:themeColor="accent1" w:themeShade="BF"/>
                <w:sz w:val="22"/>
                <w:szCs w:val="22"/>
              </w:rPr>
              <w:t xml:space="preserve"> </w:t>
            </w:r>
            <w:r w:rsidR="006E5E1E" w:rsidRPr="00041D4A">
              <w:rPr>
                <w:rFonts w:asciiTheme="majorBidi" w:hAnsiTheme="majorBidi" w:cstheme="majorBidi"/>
                <w:color w:val="2F5496" w:themeColor="accent1" w:themeShade="BF"/>
                <w:sz w:val="22"/>
                <w:szCs w:val="22"/>
              </w:rPr>
              <w:t>Government</w:t>
            </w:r>
            <w:r>
              <w:rPr>
                <w:rFonts w:asciiTheme="majorBidi" w:hAnsiTheme="majorBidi" w:cstheme="majorBidi"/>
                <w:color w:val="2F5496" w:themeColor="accent1" w:themeShade="BF"/>
                <w:sz w:val="22"/>
                <w:szCs w:val="22"/>
              </w:rPr>
              <w:t>al</w:t>
            </w:r>
            <w:r w:rsidR="006E5E1E" w:rsidRPr="00041D4A">
              <w:rPr>
                <w:rFonts w:asciiTheme="majorBidi" w:hAnsiTheme="majorBidi" w:cstheme="majorBidi"/>
                <w:color w:val="2F5496" w:themeColor="accent1" w:themeShade="BF"/>
                <w:sz w:val="22"/>
                <w:szCs w:val="22"/>
              </w:rPr>
              <w:t xml:space="preserve"> institutions </w:t>
            </w:r>
            <w:r>
              <w:rPr>
                <w:rFonts w:asciiTheme="majorBidi" w:hAnsiTheme="majorBidi" w:cstheme="majorBidi"/>
                <w:color w:val="2F5496" w:themeColor="accent1" w:themeShade="BF"/>
                <w:sz w:val="22"/>
                <w:szCs w:val="22"/>
              </w:rPr>
              <w:t>were</w:t>
            </w:r>
            <w:r w:rsidR="006E5E1E" w:rsidRPr="00041D4A">
              <w:rPr>
                <w:rFonts w:asciiTheme="majorBidi" w:hAnsiTheme="majorBidi" w:cstheme="majorBidi"/>
                <w:color w:val="2F5496" w:themeColor="accent1" w:themeShade="BF"/>
                <w:sz w:val="22"/>
                <w:szCs w:val="22"/>
              </w:rPr>
              <w:t xml:space="preserve"> consulted for the establishment of functional governance forums. The capacity and composition of these forums will be strengthened and reformulated respectively in the next reporting period</w:t>
            </w:r>
          </w:p>
        </w:tc>
        <w:tc>
          <w:tcPr>
            <w:tcW w:w="1440" w:type="dxa"/>
          </w:tcPr>
          <w:p w14:paraId="112F8818" w14:textId="4242DAF2"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822" w14:textId="77777777" w:rsidTr="00FF3A3D">
        <w:trPr>
          <w:trHeight w:val="458"/>
        </w:trPr>
        <w:tc>
          <w:tcPr>
            <w:tcW w:w="1890" w:type="dxa"/>
            <w:vMerge/>
          </w:tcPr>
          <w:p w14:paraId="112F881A" w14:textId="77777777" w:rsidR="0051748E" w:rsidRPr="00041D4A" w:rsidRDefault="0051748E" w:rsidP="00D71E0F">
            <w:pPr>
              <w:rPr>
                <w:rFonts w:asciiTheme="majorBidi" w:hAnsiTheme="majorBidi" w:cstheme="majorBidi"/>
                <w:bCs/>
                <w:sz w:val="22"/>
                <w:szCs w:val="22"/>
                <w:lang w:val="en-US" w:eastAsia="en-US"/>
              </w:rPr>
            </w:pPr>
          </w:p>
        </w:tc>
        <w:tc>
          <w:tcPr>
            <w:tcW w:w="3600" w:type="dxa"/>
            <w:shd w:val="clear" w:color="auto" w:fill="EEECE1"/>
          </w:tcPr>
          <w:p w14:paraId="112F881B" w14:textId="77777777" w:rsidR="0051748E" w:rsidRPr="00041D4A" w:rsidRDefault="0051748E" w:rsidP="00D71E0F">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2.1.2</w:t>
            </w:r>
          </w:p>
          <w:p w14:paraId="112F881C" w14:textId="77777777" w:rsidR="0051748E" w:rsidRPr="00041D4A" w:rsidRDefault="0051748E" w:rsidP="00D71E0F">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Percentage of authorities adopting the developed guidelines for effective mandate delivery</w:t>
            </w:r>
          </w:p>
        </w:tc>
        <w:tc>
          <w:tcPr>
            <w:tcW w:w="1080" w:type="dxa"/>
            <w:shd w:val="clear" w:color="auto" w:fill="EEECE1"/>
          </w:tcPr>
          <w:p w14:paraId="112F881D"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0%</w:t>
            </w:r>
          </w:p>
        </w:tc>
        <w:tc>
          <w:tcPr>
            <w:tcW w:w="1620" w:type="dxa"/>
            <w:shd w:val="clear" w:color="auto" w:fill="EEECE1"/>
          </w:tcPr>
          <w:p w14:paraId="112F881E"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10%</w:t>
            </w:r>
          </w:p>
        </w:tc>
        <w:tc>
          <w:tcPr>
            <w:tcW w:w="1170" w:type="dxa"/>
          </w:tcPr>
          <w:p w14:paraId="112F881F" w14:textId="59823086"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20" w14:textId="2D904E7C" w:rsidR="0051748E" w:rsidRPr="00041D4A" w:rsidRDefault="00443BC1" w:rsidP="00443BC1">
            <w:pPr>
              <w:jc w:val="both"/>
              <w:rPr>
                <w:rFonts w:asciiTheme="majorBidi" w:hAnsiTheme="majorBidi" w:cstheme="majorBidi"/>
                <w:bCs/>
                <w:color w:val="2F5496" w:themeColor="accent1" w:themeShade="BF"/>
                <w:sz w:val="22"/>
                <w:szCs w:val="22"/>
              </w:rPr>
            </w:pPr>
            <w:r>
              <w:rPr>
                <w:rFonts w:asciiTheme="majorBidi" w:hAnsiTheme="majorBidi" w:cstheme="majorBidi"/>
                <w:color w:val="2F5496" w:themeColor="accent1" w:themeShade="BF"/>
                <w:sz w:val="22"/>
                <w:szCs w:val="22"/>
              </w:rPr>
              <w:t xml:space="preserve">In Progress. </w:t>
            </w:r>
            <w:r w:rsidR="006E5E1E" w:rsidRPr="00041D4A">
              <w:rPr>
                <w:rFonts w:asciiTheme="majorBidi" w:hAnsiTheme="majorBidi" w:cstheme="majorBidi"/>
                <w:color w:val="2F5496" w:themeColor="accent1" w:themeShade="BF"/>
                <w:sz w:val="22"/>
                <w:szCs w:val="22"/>
              </w:rPr>
              <w:t>Local government authorities were engaged, and a consultant will be contracted to work with local government at state and locality level to develop guidelines for effective mandate delivery</w:t>
            </w:r>
          </w:p>
        </w:tc>
        <w:tc>
          <w:tcPr>
            <w:tcW w:w="1440" w:type="dxa"/>
          </w:tcPr>
          <w:p w14:paraId="112F8821" w14:textId="445D1BDD"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444212">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82E" w14:textId="77777777" w:rsidTr="00FF3A3D">
        <w:trPr>
          <w:trHeight w:val="143"/>
        </w:trPr>
        <w:tc>
          <w:tcPr>
            <w:tcW w:w="1890" w:type="dxa"/>
            <w:vMerge w:val="restart"/>
          </w:tcPr>
          <w:p w14:paraId="112F8823" w14:textId="77777777" w:rsidR="0051748E" w:rsidRPr="00041D4A" w:rsidRDefault="0051748E" w:rsidP="00D71E0F">
            <w:pPr>
              <w:rPr>
                <w:rFonts w:asciiTheme="majorBidi" w:hAnsiTheme="majorBidi" w:cstheme="majorBidi"/>
                <w:bCs/>
                <w:sz w:val="22"/>
                <w:szCs w:val="22"/>
                <w:lang w:val="en-US" w:eastAsia="en-US"/>
              </w:rPr>
            </w:pPr>
          </w:p>
          <w:p w14:paraId="112F8824" w14:textId="77777777" w:rsidR="0051748E" w:rsidRPr="00041D4A" w:rsidRDefault="0051748E" w:rsidP="00D71E0F">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2.2</w:t>
            </w:r>
          </w:p>
          <w:p w14:paraId="112F8825" w14:textId="77777777" w:rsidR="0051748E" w:rsidRPr="00041D4A" w:rsidRDefault="0051748E" w:rsidP="00D71E0F">
            <w:pPr>
              <w:rPr>
                <w:rFonts w:asciiTheme="majorBidi" w:eastAsia="Arial" w:hAnsiTheme="majorBidi" w:cstheme="majorBidi"/>
                <w:bCs/>
                <w:sz w:val="22"/>
                <w:szCs w:val="22"/>
              </w:rPr>
            </w:pPr>
            <w:r w:rsidRPr="00041D4A">
              <w:rPr>
                <w:rFonts w:asciiTheme="majorBidi" w:eastAsia="Arial" w:hAnsiTheme="majorBidi" w:cstheme="majorBidi"/>
                <w:bCs/>
                <w:sz w:val="22"/>
                <w:szCs w:val="22"/>
              </w:rPr>
              <w:lastRenderedPageBreak/>
              <w:t>Responsive security and justice institutions promoted through increasing their presence, capacities, and service-oriented culture</w:t>
            </w:r>
          </w:p>
        </w:tc>
        <w:tc>
          <w:tcPr>
            <w:tcW w:w="3600" w:type="dxa"/>
            <w:shd w:val="clear" w:color="auto" w:fill="EEECE1"/>
          </w:tcPr>
          <w:p w14:paraId="112F8826" w14:textId="77777777" w:rsidR="0051748E" w:rsidRPr="00041D4A" w:rsidRDefault="0051748E" w:rsidP="00D71E0F">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lastRenderedPageBreak/>
              <w:t>Indicator 2.2.1</w:t>
            </w:r>
          </w:p>
          <w:p w14:paraId="112F8827" w14:textId="77777777" w:rsidR="0051748E" w:rsidRPr="00041D4A" w:rsidRDefault="0051748E" w:rsidP="00D71E0F">
            <w:pPr>
              <w:rPr>
                <w:rFonts w:asciiTheme="majorBidi" w:eastAsia="Arial" w:hAnsiTheme="majorBidi" w:cstheme="majorBidi"/>
                <w:bCs/>
                <w:sz w:val="22"/>
                <w:szCs w:val="22"/>
              </w:rPr>
            </w:pPr>
            <w:r w:rsidRPr="00041D4A">
              <w:rPr>
                <w:rFonts w:asciiTheme="majorBidi" w:eastAsia="Arial" w:hAnsiTheme="majorBidi" w:cstheme="majorBidi"/>
                <w:bCs/>
                <w:sz w:val="22"/>
                <w:szCs w:val="22"/>
              </w:rPr>
              <w:lastRenderedPageBreak/>
              <w:t>Number of functional police posts established to increase SPF presence in target communities</w:t>
            </w:r>
          </w:p>
          <w:p w14:paraId="112F8828" w14:textId="77777777" w:rsidR="0051748E" w:rsidRPr="00041D4A" w:rsidRDefault="0051748E" w:rsidP="00D71E0F">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Number of functional police posts established to increase SPF presence in target communities</w:t>
            </w:r>
          </w:p>
        </w:tc>
        <w:tc>
          <w:tcPr>
            <w:tcW w:w="1080" w:type="dxa"/>
            <w:shd w:val="clear" w:color="auto" w:fill="EEECE1"/>
          </w:tcPr>
          <w:p w14:paraId="112F8829"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lastRenderedPageBreak/>
              <w:t>4</w:t>
            </w:r>
          </w:p>
        </w:tc>
        <w:tc>
          <w:tcPr>
            <w:tcW w:w="1620" w:type="dxa"/>
            <w:shd w:val="clear" w:color="auto" w:fill="EEECE1"/>
          </w:tcPr>
          <w:p w14:paraId="112F882A" w14:textId="77777777" w:rsidR="0051748E" w:rsidRPr="00041D4A" w:rsidRDefault="0051748E" w:rsidP="00A16425">
            <w:pPr>
              <w:jc w:val="center"/>
              <w:rPr>
                <w:rFonts w:asciiTheme="majorBidi" w:hAnsiTheme="majorBidi" w:cstheme="majorBidi"/>
                <w:bCs/>
                <w:sz w:val="22"/>
                <w:szCs w:val="22"/>
              </w:rPr>
            </w:pPr>
            <w:r w:rsidRPr="00041D4A">
              <w:rPr>
                <w:rFonts w:asciiTheme="majorBidi" w:hAnsiTheme="majorBidi" w:cstheme="majorBidi"/>
                <w:bCs/>
                <w:sz w:val="22"/>
                <w:szCs w:val="22"/>
                <w:lang w:val="en-US" w:eastAsia="en-US"/>
              </w:rPr>
              <w:t>5</w:t>
            </w:r>
          </w:p>
        </w:tc>
        <w:tc>
          <w:tcPr>
            <w:tcW w:w="1170" w:type="dxa"/>
          </w:tcPr>
          <w:p w14:paraId="112F882B" w14:textId="41F364D6"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2C" w14:textId="40974624" w:rsidR="0051748E" w:rsidRPr="00041D4A" w:rsidRDefault="006E5E1E" w:rsidP="00475CC7">
            <w:pPr>
              <w:jc w:val="both"/>
              <w:rPr>
                <w:rFonts w:asciiTheme="majorBidi" w:hAnsiTheme="majorBidi" w:cstheme="majorBidi"/>
                <w:color w:val="2F5496" w:themeColor="accent1" w:themeShade="BF"/>
                <w:sz w:val="22"/>
                <w:szCs w:val="22"/>
                <w:lang w:val="en-US" w:eastAsia="en-US"/>
              </w:rPr>
            </w:pPr>
            <w:r w:rsidRPr="006E5E1E">
              <w:rPr>
                <w:rFonts w:asciiTheme="majorBidi" w:hAnsiTheme="majorBidi" w:cstheme="majorBidi"/>
                <w:color w:val="2F5496" w:themeColor="accent1" w:themeShade="BF"/>
                <w:sz w:val="22"/>
                <w:szCs w:val="22"/>
                <w:lang w:val="en-US" w:eastAsia="en-US"/>
              </w:rPr>
              <w:t xml:space="preserve">State-level Sudanese Police Force </w:t>
            </w:r>
            <w:r w:rsidRPr="00041D4A">
              <w:rPr>
                <w:rFonts w:asciiTheme="majorBidi" w:hAnsiTheme="majorBidi" w:cstheme="majorBidi"/>
                <w:color w:val="2F5496" w:themeColor="accent1" w:themeShade="BF"/>
                <w:sz w:val="22"/>
                <w:szCs w:val="22"/>
                <w:lang w:val="en-US" w:eastAsia="en-US"/>
              </w:rPr>
              <w:t xml:space="preserve">(SPF) </w:t>
            </w:r>
            <w:r w:rsidRPr="006E5E1E">
              <w:rPr>
                <w:rFonts w:asciiTheme="majorBidi" w:hAnsiTheme="majorBidi" w:cstheme="majorBidi"/>
                <w:color w:val="2F5496" w:themeColor="accent1" w:themeShade="BF"/>
                <w:sz w:val="22"/>
                <w:szCs w:val="22"/>
                <w:lang w:val="en-US" w:eastAsia="en-US"/>
              </w:rPr>
              <w:t xml:space="preserve">engaged, villages identified, land documents and end-use </w:t>
            </w:r>
            <w:r w:rsidRPr="006E5E1E">
              <w:rPr>
                <w:rFonts w:asciiTheme="majorBidi" w:hAnsiTheme="majorBidi" w:cstheme="majorBidi"/>
                <w:color w:val="2F5496" w:themeColor="accent1" w:themeShade="BF"/>
                <w:sz w:val="22"/>
                <w:szCs w:val="22"/>
                <w:lang w:val="en-US" w:eastAsia="en-US"/>
              </w:rPr>
              <w:lastRenderedPageBreak/>
              <w:t>approvals secured. Designs</w:t>
            </w:r>
            <w:r w:rsidR="00CF77AF" w:rsidRPr="00041D4A">
              <w:rPr>
                <w:rFonts w:asciiTheme="majorBidi" w:hAnsiTheme="majorBidi" w:cstheme="majorBidi"/>
                <w:color w:val="2F5496" w:themeColor="accent1" w:themeShade="BF"/>
                <w:sz w:val="22"/>
                <w:szCs w:val="22"/>
                <w:lang w:val="en-US" w:eastAsia="en-US"/>
              </w:rPr>
              <w:t xml:space="preserve"> and</w:t>
            </w:r>
            <w:r w:rsidRPr="006E5E1E">
              <w:rPr>
                <w:rFonts w:asciiTheme="majorBidi" w:hAnsiTheme="majorBidi" w:cstheme="majorBidi"/>
                <w:color w:val="2F5496" w:themeColor="accent1" w:themeShade="BF"/>
                <w:sz w:val="22"/>
                <w:szCs w:val="22"/>
                <w:lang w:val="en-US" w:eastAsia="en-US"/>
              </w:rPr>
              <w:t xml:space="preserve"> bill of </w:t>
            </w:r>
            <w:r w:rsidR="00CF77AF" w:rsidRPr="00041D4A">
              <w:rPr>
                <w:rFonts w:asciiTheme="majorBidi" w:hAnsiTheme="majorBidi" w:cstheme="majorBidi"/>
                <w:color w:val="2F5496" w:themeColor="accent1" w:themeShade="BF"/>
                <w:sz w:val="22"/>
                <w:szCs w:val="22"/>
                <w:lang w:val="en-US" w:eastAsia="en-US"/>
              </w:rPr>
              <w:t xml:space="preserve">quantities are </w:t>
            </w:r>
            <w:r w:rsidRPr="00041D4A">
              <w:rPr>
                <w:rFonts w:asciiTheme="majorBidi" w:hAnsiTheme="majorBidi" w:cstheme="majorBidi"/>
                <w:color w:val="2F5496" w:themeColor="accent1" w:themeShade="BF"/>
                <w:sz w:val="22"/>
                <w:szCs w:val="22"/>
                <w:lang w:val="en-US" w:eastAsia="en-US"/>
              </w:rPr>
              <w:t xml:space="preserve">developed </w:t>
            </w:r>
            <w:r w:rsidR="00CF77AF" w:rsidRPr="00041D4A">
              <w:rPr>
                <w:rFonts w:asciiTheme="majorBidi" w:hAnsiTheme="majorBidi" w:cstheme="majorBidi"/>
                <w:color w:val="2F5496" w:themeColor="accent1" w:themeShade="BF"/>
                <w:sz w:val="22"/>
                <w:szCs w:val="22"/>
                <w:lang w:val="en-US" w:eastAsia="en-US"/>
              </w:rPr>
              <w:t xml:space="preserve">and approved </w:t>
            </w:r>
            <w:r w:rsidRPr="00041D4A">
              <w:rPr>
                <w:rFonts w:asciiTheme="majorBidi" w:hAnsiTheme="majorBidi" w:cstheme="majorBidi"/>
                <w:color w:val="2F5496" w:themeColor="accent1" w:themeShade="BF"/>
                <w:sz w:val="22"/>
                <w:szCs w:val="22"/>
                <w:lang w:val="en-US" w:eastAsia="en-US"/>
              </w:rPr>
              <w:t>for the new p</w:t>
            </w:r>
            <w:r w:rsidR="00CF77AF" w:rsidRPr="00041D4A">
              <w:rPr>
                <w:rFonts w:asciiTheme="majorBidi" w:hAnsiTheme="majorBidi" w:cstheme="majorBidi"/>
                <w:color w:val="2F5496" w:themeColor="accent1" w:themeShade="BF"/>
                <w:sz w:val="22"/>
                <w:szCs w:val="22"/>
                <w:lang w:val="en-US" w:eastAsia="en-US"/>
              </w:rPr>
              <w:t xml:space="preserve">olice posts aiming </w:t>
            </w:r>
            <w:r w:rsidRPr="006E5E1E">
              <w:rPr>
                <w:rFonts w:asciiTheme="majorBidi" w:hAnsiTheme="majorBidi" w:cstheme="majorBidi"/>
                <w:color w:val="2F5496" w:themeColor="accent1" w:themeShade="BF"/>
                <w:sz w:val="22"/>
                <w:szCs w:val="22"/>
                <w:lang w:val="en-US" w:eastAsia="en-US"/>
              </w:rPr>
              <w:t xml:space="preserve">to increase presence in target </w:t>
            </w:r>
            <w:r w:rsidR="00CF77AF" w:rsidRPr="00041D4A">
              <w:rPr>
                <w:rFonts w:asciiTheme="majorBidi" w:hAnsiTheme="majorBidi" w:cstheme="majorBidi"/>
                <w:color w:val="2F5496" w:themeColor="accent1" w:themeShade="BF"/>
                <w:sz w:val="22"/>
                <w:szCs w:val="22"/>
                <w:lang w:val="en-US" w:eastAsia="en-US"/>
              </w:rPr>
              <w:t xml:space="preserve">communities. </w:t>
            </w:r>
            <w:r w:rsidR="00650469">
              <w:rPr>
                <w:rFonts w:asciiTheme="majorBidi" w:hAnsiTheme="majorBidi" w:cstheme="majorBidi"/>
                <w:color w:val="2F5496" w:themeColor="accent1" w:themeShade="BF"/>
                <w:sz w:val="22"/>
                <w:szCs w:val="22"/>
                <w:lang w:val="en-US" w:eastAsia="en-US"/>
              </w:rPr>
              <w:t>The c</w:t>
            </w:r>
            <w:r w:rsidR="00CF77AF" w:rsidRPr="00041D4A">
              <w:rPr>
                <w:rFonts w:asciiTheme="majorBidi" w:hAnsiTheme="majorBidi" w:cstheme="majorBidi"/>
                <w:color w:val="2F5496" w:themeColor="accent1" w:themeShade="BF"/>
                <w:sz w:val="22"/>
                <w:szCs w:val="22"/>
                <w:lang w:val="en-US" w:eastAsia="en-US"/>
              </w:rPr>
              <w:t xml:space="preserve">onstruction </w:t>
            </w:r>
            <w:r w:rsidRPr="006E5E1E">
              <w:rPr>
                <w:rFonts w:asciiTheme="majorBidi" w:hAnsiTheme="majorBidi" w:cstheme="majorBidi"/>
                <w:color w:val="2F5496" w:themeColor="accent1" w:themeShade="BF"/>
                <w:sz w:val="22"/>
                <w:szCs w:val="22"/>
                <w:lang w:val="en-US" w:eastAsia="en-US"/>
              </w:rPr>
              <w:t>process has commence</w:t>
            </w:r>
            <w:r w:rsidRPr="00041D4A">
              <w:rPr>
                <w:rFonts w:asciiTheme="majorBidi" w:hAnsiTheme="majorBidi" w:cstheme="majorBidi"/>
                <w:color w:val="2F5496" w:themeColor="accent1" w:themeShade="BF"/>
                <w:sz w:val="22"/>
                <w:szCs w:val="22"/>
                <w:lang w:val="en-US" w:eastAsia="en-US"/>
              </w:rPr>
              <w:t>d build one p</w:t>
            </w:r>
            <w:r w:rsidRPr="006E5E1E">
              <w:rPr>
                <w:rFonts w:asciiTheme="majorBidi" w:hAnsiTheme="majorBidi" w:cstheme="majorBidi"/>
                <w:color w:val="2F5496" w:themeColor="accent1" w:themeShade="BF"/>
                <w:sz w:val="22"/>
                <w:szCs w:val="22"/>
                <w:lang w:val="en-US" w:eastAsia="en-US"/>
              </w:rPr>
              <w:t xml:space="preserve">olice </w:t>
            </w:r>
            <w:r w:rsidRPr="00041D4A">
              <w:rPr>
                <w:rFonts w:asciiTheme="majorBidi" w:hAnsiTheme="majorBidi" w:cstheme="majorBidi"/>
                <w:color w:val="2F5496" w:themeColor="accent1" w:themeShade="BF"/>
                <w:sz w:val="22"/>
                <w:szCs w:val="22"/>
                <w:lang w:val="en-US" w:eastAsia="en-US"/>
              </w:rPr>
              <w:t>post.</w:t>
            </w:r>
          </w:p>
        </w:tc>
        <w:tc>
          <w:tcPr>
            <w:tcW w:w="1440" w:type="dxa"/>
          </w:tcPr>
          <w:p w14:paraId="112F882D" w14:textId="4302D1C4"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lastRenderedPageBreak/>
              <w:t>COVID-19/</w:t>
            </w:r>
            <w:r w:rsidR="00444212">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837" w14:textId="77777777" w:rsidTr="00FF3A3D">
        <w:trPr>
          <w:trHeight w:val="458"/>
        </w:trPr>
        <w:tc>
          <w:tcPr>
            <w:tcW w:w="1890" w:type="dxa"/>
            <w:vMerge/>
          </w:tcPr>
          <w:p w14:paraId="112F882F" w14:textId="77777777" w:rsidR="0051748E" w:rsidRPr="00041D4A" w:rsidRDefault="0051748E" w:rsidP="00C3254C">
            <w:pPr>
              <w:rPr>
                <w:rFonts w:asciiTheme="majorBidi" w:hAnsiTheme="majorBidi" w:cstheme="majorBidi"/>
                <w:bCs/>
                <w:sz w:val="22"/>
                <w:szCs w:val="22"/>
                <w:lang w:val="en-US" w:eastAsia="en-US"/>
              </w:rPr>
            </w:pPr>
          </w:p>
        </w:tc>
        <w:tc>
          <w:tcPr>
            <w:tcW w:w="3600" w:type="dxa"/>
            <w:shd w:val="clear" w:color="auto" w:fill="EEECE1"/>
          </w:tcPr>
          <w:p w14:paraId="112F8830" w14:textId="77777777" w:rsidR="0051748E" w:rsidRPr="00041D4A" w:rsidRDefault="0051748E" w:rsidP="00C3254C">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2.2.2</w:t>
            </w:r>
          </w:p>
          <w:p w14:paraId="112F8831" w14:textId="77777777" w:rsidR="0051748E" w:rsidRPr="00041D4A" w:rsidRDefault="0051748E" w:rsidP="007A3A53">
            <w:pPr>
              <w:rPr>
                <w:rFonts w:asciiTheme="majorBidi" w:eastAsia="Arial" w:hAnsiTheme="majorBidi" w:cstheme="majorBidi"/>
                <w:bCs/>
                <w:sz w:val="22"/>
                <w:szCs w:val="22"/>
              </w:rPr>
            </w:pPr>
            <w:r w:rsidRPr="00041D4A">
              <w:rPr>
                <w:rFonts w:asciiTheme="majorBidi" w:hAnsiTheme="majorBidi" w:cstheme="majorBidi"/>
                <w:bCs/>
                <w:sz w:val="22"/>
                <w:szCs w:val="22"/>
              </w:rPr>
              <w:t xml:space="preserve">Number of trained police personnel with improved skills and ability to perform their duties (disaggregated by gender and status i.e. newly recruited/been there for last 12 months). </w:t>
            </w:r>
          </w:p>
        </w:tc>
        <w:tc>
          <w:tcPr>
            <w:tcW w:w="1080" w:type="dxa"/>
            <w:shd w:val="clear" w:color="auto" w:fill="EEECE1"/>
          </w:tcPr>
          <w:p w14:paraId="112F8832" w14:textId="77777777" w:rsidR="0051748E" w:rsidRPr="00041D4A" w:rsidRDefault="0051748E" w:rsidP="00A16425">
            <w:pPr>
              <w:jc w:val="center"/>
              <w:rPr>
                <w:rFonts w:asciiTheme="majorBidi" w:hAnsiTheme="majorBidi" w:cstheme="majorBidi"/>
                <w:bCs/>
                <w:sz w:val="22"/>
                <w:szCs w:val="22"/>
              </w:rPr>
            </w:pPr>
            <w:r w:rsidRPr="00041D4A">
              <w:rPr>
                <w:rFonts w:asciiTheme="majorBidi" w:eastAsia="Arial" w:hAnsiTheme="majorBidi" w:cstheme="majorBidi"/>
                <w:bCs/>
                <w:sz w:val="22"/>
                <w:szCs w:val="22"/>
              </w:rPr>
              <w:t>0</w:t>
            </w:r>
          </w:p>
        </w:tc>
        <w:tc>
          <w:tcPr>
            <w:tcW w:w="1620" w:type="dxa"/>
            <w:shd w:val="clear" w:color="auto" w:fill="EEECE1"/>
          </w:tcPr>
          <w:p w14:paraId="112F8833" w14:textId="77777777" w:rsidR="0051748E" w:rsidRPr="00041D4A" w:rsidRDefault="0051748E" w:rsidP="00A16425">
            <w:pPr>
              <w:jc w:val="center"/>
              <w:rPr>
                <w:rFonts w:asciiTheme="majorBidi" w:hAnsiTheme="majorBidi" w:cstheme="majorBidi"/>
                <w:bCs/>
                <w:sz w:val="22"/>
                <w:szCs w:val="22"/>
              </w:rPr>
            </w:pPr>
            <w:r w:rsidRPr="00041D4A">
              <w:rPr>
                <w:rFonts w:asciiTheme="majorBidi" w:eastAsia="Arial" w:hAnsiTheme="majorBidi" w:cstheme="majorBidi"/>
                <w:bCs/>
                <w:sz w:val="22"/>
                <w:szCs w:val="22"/>
              </w:rPr>
              <w:t>40 (20% female)</w:t>
            </w:r>
          </w:p>
        </w:tc>
        <w:tc>
          <w:tcPr>
            <w:tcW w:w="1170" w:type="dxa"/>
          </w:tcPr>
          <w:p w14:paraId="112F8834" w14:textId="31703325" w:rsidR="0051748E" w:rsidRPr="00041D4A" w:rsidRDefault="0051748E" w:rsidP="00A16425">
            <w:pPr>
              <w:jc w:val="center"/>
              <w:rPr>
                <w:rFonts w:asciiTheme="majorBidi" w:hAnsiTheme="majorBidi" w:cstheme="majorBidi"/>
                <w:bCs/>
                <w:sz w:val="22"/>
                <w:szCs w:val="22"/>
                <w:lang w:val="en-US" w:eastAsia="en-US"/>
              </w:rPr>
            </w:pPr>
          </w:p>
        </w:tc>
        <w:tc>
          <w:tcPr>
            <w:tcW w:w="4916" w:type="dxa"/>
          </w:tcPr>
          <w:p w14:paraId="112F8835" w14:textId="436983D5" w:rsidR="0051748E" w:rsidRPr="00041D4A" w:rsidRDefault="006E5E1E" w:rsidP="00041D4A">
            <w:pPr>
              <w:jc w:val="both"/>
              <w:rPr>
                <w:rFonts w:asciiTheme="majorBidi" w:hAnsiTheme="majorBidi" w:cstheme="majorBidi"/>
                <w:bCs/>
                <w:color w:val="2F5496" w:themeColor="accent1" w:themeShade="BF"/>
                <w:sz w:val="22"/>
                <w:szCs w:val="22"/>
              </w:rPr>
            </w:pPr>
            <w:r w:rsidRPr="00041D4A">
              <w:rPr>
                <w:rFonts w:asciiTheme="majorBidi" w:hAnsiTheme="majorBidi" w:cstheme="majorBidi"/>
                <w:color w:val="2F5496" w:themeColor="accent1" w:themeShade="BF"/>
                <w:sz w:val="22"/>
                <w:szCs w:val="22"/>
              </w:rPr>
              <w:t>SPF has been engaged and they are currently identifying staff for trainings including advocacy for women police officer recruitment</w:t>
            </w:r>
          </w:p>
        </w:tc>
        <w:tc>
          <w:tcPr>
            <w:tcW w:w="1440" w:type="dxa"/>
          </w:tcPr>
          <w:p w14:paraId="112F8836" w14:textId="4313CCFD" w:rsidR="0051748E" w:rsidRPr="00041D4A" w:rsidRDefault="0051748E" w:rsidP="00D0144E">
            <w:pPr>
              <w:rPr>
                <w:rFonts w:asciiTheme="majorBidi" w:hAnsiTheme="majorBidi" w:cstheme="majorBidi"/>
                <w:bCs/>
                <w:sz w:val="22"/>
                <w:szCs w:val="22"/>
              </w:rPr>
            </w:pPr>
            <w:r w:rsidRPr="00041D4A">
              <w:rPr>
                <w:rFonts w:asciiTheme="majorBidi" w:hAnsiTheme="majorBidi" w:cstheme="majorBidi"/>
                <w:bCs/>
                <w:sz w:val="22"/>
                <w:szCs w:val="22"/>
              </w:rPr>
              <w:t>COVID-19</w:t>
            </w:r>
            <w:r w:rsidR="00BF1A60">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p>
        </w:tc>
      </w:tr>
      <w:tr w:rsidR="0051748E" w:rsidRPr="00A4019D" w14:paraId="112F8843" w14:textId="77777777" w:rsidTr="00FF3A3D">
        <w:trPr>
          <w:trHeight w:val="458"/>
        </w:trPr>
        <w:tc>
          <w:tcPr>
            <w:tcW w:w="1890" w:type="dxa"/>
            <w:vMerge w:val="restart"/>
          </w:tcPr>
          <w:p w14:paraId="112F8838" w14:textId="77777777" w:rsidR="0051748E" w:rsidRPr="00041D4A" w:rsidRDefault="0051748E" w:rsidP="00212BA7">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2.3</w:t>
            </w:r>
          </w:p>
          <w:p w14:paraId="112F8839" w14:textId="77777777" w:rsidR="0051748E" w:rsidRPr="00041D4A" w:rsidRDefault="0051748E" w:rsidP="00212BA7">
            <w:pPr>
              <w:rPr>
                <w:rFonts w:asciiTheme="majorBidi" w:hAnsiTheme="majorBidi" w:cstheme="majorBidi"/>
                <w:bCs/>
                <w:sz w:val="22"/>
                <w:szCs w:val="22"/>
              </w:rPr>
            </w:pPr>
            <w:r w:rsidRPr="00041D4A">
              <w:rPr>
                <w:rFonts w:asciiTheme="majorBidi" w:hAnsiTheme="majorBidi" w:cstheme="majorBidi"/>
                <w:bCs/>
                <w:sz w:val="22"/>
                <w:szCs w:val="22"/>
              </w:rPr>
              <w:t xml:space="preserve">Increased access to equitable quality basic services </w:t>
            </w:r>
          </w:p>
          <w:p w14:paraId="112F883A" w14:textId="77777777" w:rsidR="0051748E" w:rsidRPr="00041D4A" w:rsidRDefault="0051748E" w:rsidP="00212BA7">
            <w:pPr>
              <w:rPr>
                <w:rFonts w:asciiTheme="majorBidi" w:hAnsiTheme="majorBidi" w:cstheme="majorBidi"/>
                <w:bCs/>
                <w:sz w:val="22"/>
                <w:szCs w:val="22"/>
                <w:lang w:val="en-US" w:eastAsia="en-US"/>
              </w:rPr>
            </w:pPr>
          </w:p>
        </w:tc>
        <w:tc>
          <w:tcPr>
            <w:tcW w:w="3600" w:type="dxa"/>
            <w:shd w:val="clear" w:color="auto" w:fill="EEECE1"/>
          </w:tcPr>
          <w:p w14:paraId="112F883B" w14:textId="77777777" w:rsidR="0051748E" w:rsidRPr="00041D4A" w:rsidRDefault="0051748E" w:rsidP="00212BA7">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2.3.1</w:t>
            </w:r>
          </w:p>
          <w:p w14:paraId="112F883C" w14:textId="77777777" w:rsidR="0051748E" w:rsidRPr="00041D4A" w:rsidRDefault="0051748E" w:rsidP="00212BA7">
            <w:pPr>
              <w:rPr>
                <w:rFonts w:asciiTheme="majorBidi" w:hAnsiTheme="majorBidi" w:cstheme="majorBidi"/>
                <w:bCs/>
                <w:sz w:val="22"/>
                <w:szCs w:val="22"/>
              </w:rPr>
            </w:pPr>
            <w:r w:rsidRPr="00041D4A">
              <w:rPr>
                <w:rFonts w:asciiTheme="majorBidi" w:hAnsiTheme="majorBidi" w:cstheme="majorBidi"/>
                <w:bCs/>
                <w:sz w:val="22"/>
                <w:szCs w:val="22"/>
              </w:rPr>
              <w:t xml:space="preserve">Percentage of out of schoolgirls, boys and adolescents across diverse target groups accessing formal and informal education with direct support from the project </w:t>
            </w:r>
          </w:p>
        </w:tc>
        <w:tc>
          <w:tcPr>
            <w:tcW w:w="1080" w:type="dxa"/>
            <w:shd w:val="clear" w:color="auto" w:fill="EEECE1"/>
          </w:tcPr>
          <w:p w14:paraId="112F883D" w14:textId="77777777" w:rsidR="0051748E" w:rsidRPr="00041D4A" w:rsidRDefault="0051748E" w:rsidP="00212BA7">
            <w:pP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83E" w14:textId="77777777" w:rsidR="0051748E" w:rsidRPr="00041D4A" w:rsidRDefault="0051748E" w:rsidP="00212BA7">
            <w:pPr>
              <w:rPr>
                <w:rFonts w:asciiTheme="majorBidi" w:hAnsiTheme="majorBidi" w:cstheme="majorBidi"/>
                <w:bCs/>
                <w:sz w:val="22"/>
                <w:szCs w:val="22"/>
              </w:rPr>
            </w:pPr>
            <w:r w:rsidRPr="00041D4A">
              <w:rPr>
                <w:rFonts w:asciiTheme="majorBidi" w:hAnsiTheme="majorBidi" w:cstheme="majorBidi"/>
                <w:bCs/>
                <w:sz w:val="22"/>
                <w:szCs w:val="22"/>
              </w:rPr>
              <w:t>80% (45% girls)</w:t>
            </w:r>
          </w:p>
        </w:tc>
        <w:tc>
          <w:tcPr>
            <w:tcW w:w="1170" w:type="dxa"/>
          </w:tcPr>
          <w:p w14:paraId="112F883F" w14:textId="77777777" w:rsidR="0051748E" w:rsidRPr="00041D4A" w:rsidRDefault="0051748E" w:rsidP="00212BA7">
            <w:pPr>
              <w:rPr>
                <w:rFonts w:asciiTheme="majorBidi" w:hAnsiTheme="majorBidi" w:cstheme="majorBidi"/>
                <w:bCs/>
                <w:sz w:val="22"/>
                <w:szCs w:val="22"/>
                <w:lang w:val="en-US" w:eastAsia="en-US"/>
              </w:rPr>
            </w:pPr>
          </w:p>
        </w:tc>
        <w:tc>
          <w:tcPr>
            <w:tcW w:w="4916" w:type="dxa"/>
          </w:tcPr>
          <w:p w14:paraId="112F8841" w14:textId="2C029148" w:rsidR="0051748E" w:rsidRPr="00D55F96" w:rsidRDefault="00444212" w:rsidP="009E5025">
            <w:pPr>
              <w:jc w:val="both"/>
              <w:rPr>
                <w:rFonts w:asciiTheme="majorBidi" w:hAnsiTheme="majorBidi" w:cstheme="majorBidi"/>
                <w:color w:val="2F5496" w:themeColor="accent1" w:themeShade="BF"/>
                <w:sz w:val="22"/>
                <w:szCs w:val="22"/>
                <w:u w:color="00B0F0"/>
              </w:rPr>
            </w:pPr>
            <w:r>
              <w:rPr>
                <w:rFonts w:asciiTheme="majorBidi" w:hAnsiTheme="majorBidi" w:cstheme="majorBidi"/>
                <w:color w:val="2F5496" w:themeColor="accent1" w:themeShade="BF"/>
                <w:sz w:val="22"/>
                <w:szCs w:val="22"/>
                <w:u w:color="00B0F0"/>
              </w:rPr>
              <w:t>Activities have not started due to r</w:t>
            </w:r>
            <w:r w:rsidR="0051748E" w:rsidRPr="00D55F96">
              <w:rPr>
                <w:rFonts w:asciiTheme="majorBidi" w:hAnsiTheme="majorBidi" w:cstheme="majorBidi"/>
                <w:color w:val="2F5496" w:themeColor="accent1" w:themeShade="BF"/>
                <w:sz w:val="22"/>
                <w:szCs w:val="22"/>
                <w:u w:color="00B0F0"/>
              </w:rPr>
              <w:t xml:space="preserve">estrictions </w:t>
            </w:r>
            <w:r w:rsidR="00041D4A" w:rsidRPr="00D55F96">
              <w:rPr>
                <w:rFonts w:asciiTheme="majorBidi" w:hAnsiTheme="majorBidi" w:cstheme="majorBidi"/>
                <w:color w:val="2F5496" w:themeColor="accent1" w:themeShade="BF"/>
                <w:sz w:val="22"/>
                <w:szCs w:val="22"/>
                <w:u w:color="00B0F0"/>
              </w:rPr>
              <w:t>on gathering</w:t>
            </w:r>
            <w:r>
              <w:rPr>
                <w:rFonts w:asciiTheme="majorBidi" w:hAnsiTheme="majorBidi" w:cstheme="majorBidi"/>
                <w:color w:val="2F5496" w:themeColor="accent1" w:themeShade="BF"/>
                <w:sz w:val="22"/>
                <w:szCs w:val="22"/>
                <w:u w:color="00B0F0"/>
              </w:rPr>
              <w:t>s,</w:t>
            </w:r>
            <w:r w:rsidR="0051748E" w:rsidRPr="00D55F96">
              <w:rPr>
                <w:rFonts w:asciiTheme="majorBidi" w:hAnsiTheme="majorBidi" w:cstheme="majorBidi"/>
                <w:color w:val="2F5496" w:themeColor="accent1" w:themeShade="BF"/>
                <w:sz w:val="22"/>
                <w:szCs w:val="22"/>
                <w:u w:color="00B0F0"/>
              </w:rPr>
              <w:t xml:space="preserve"> closure of government offices </w:t>
            </w:r>
            <w:r>
              <w:rPr>
                <w:rFonts w:asciiTheme="majorBidi" w:hAnsiTheme="majorBidi" w:cstheme="majorBidi"/>
                <w:color w:val="2F5496" w:themeColor="accent1" w:themeShade="BF"/>
                <w:sz w:val="22"/>
                <w:szCs w:val="22"/>
                <w:u w:color="00B0F0"/>
              </w:rPr>
              <w:t xml:space="preserve">from </w:t>
            </w:r>
            <w:r w:rsidR="0051748E" w:rsidRPr="00D55F96">
              <w:rPr>
                <w:rFonts w:asciiTheme="majorBidi" w:hAnsiTheme="majorBidi" w:cstheme="majorBidi"/>
                <w:color w:val="2F5496" w:themeColor="accent1" w:themeShade="BF"/>
                <w:sz w:val="22"/>
                <w:szCs w:val="22"/>
                <w:u w:color="00B0F0"/>
              </w:rPr>
              <w:t>March through</w:t>
            </w:r>
            <w:r w:rsidR="006E5E1E" w:rsidRPr="00D55F96">
              <w:rPr>
                <w:rFonts w:asciiTheme="majorBidi" w:hAnsiTheme="majorBidi" w:cstheme="majorBidi"/>
                <w:color w:val="2F5496" w:themeColor="accent1" w:themeShade="BF"/>
                <w:sz w:val="22"/>
                <w:szCs w:val="22"/>
                <w:u w:color="00B0F0"/>
              </w:rPr>
              <w:t xml:space="preserve"> August; </w:t>
            </w:r>
            <w:r w:rsidR="00D55F96" w:rsidRPr="00D55F96">
              <w:rPr>
                <w:rFonts w:asciiTheme="majorBidi" w:hAnsiTheme="majorBidi" w:cstheme="majorBidi"/>
                <w:color w:val="2F5496" w:themeColor="accent1" w:themeShade="BF"/>
                <w:sz w:val="22"/>
                <w:szCs w:val="22"/>
                <w:u w:color="00B0F0"/>
              </w:rPr>
              <w:t>and closure</w:t>
            </w:r>
            <w:r w:rsidR="00650469">
              <w:rPr>
                <w:rFonts w:asciiTheme="majorBidi" w:hAnsiTheme="majorBidi" w:cstheme="majorBidi"/>
                <w:color w:val="2F5496" w:themeColor="accent1" w:themeShade="BF"/>
                <w:sz w:val="22"/>
                <w:szCs w:val="22"/>
                <w:u w:color="00B0F0"/>
              </w:rPr>
              <w:t xml:space="preserve"> of schools</w:t>
            </w:r>
            <w:r w:rsidR="006E5E1E" w:rsidRPr="00D55F96">
              <w:rPr>
                <w:rFonts w:asciiTheme="majorBidi" w:hAnsiTheme="majorBidi" w:cstheme="majorBidi"/>
                <w:color w:val="2F5496" w:themeColor="accent1" w:themeShade="BF"/>
                <w:sz w:val="22"/>
                <w:szCs w:val="22"/>
                <w:u w:color="00B0F0"/>
              </w:rPr>
              <w:t xml:space="preserve"> </w:t>
            </w:r>
            <w:r w:rsidR="00D55F96" w:rsidRPr="00D55F96">
              <w:rPr>
                <w:rFonts w:asciiTheme="majorBidi" w:hAnsiTheme="majorBidi" w:cstheme="majorBidi"/>
                <w:color w:val="2F5496" w:themeColor="accent1" w:themeShade="BF"/>
                <w:sz w:val="22"/>
                <w:szCs w:val="22"/>
                <w:u w:color="00B0F0"/>
              </w:rPr>
              <w:t>since March</w:t>
            </w:r>
            <w:r w:rsidR="00041D4A" w:rsidRPr="00D55F96">
              <w:rPr>
                <w:rFonts w:asciiTheme="majorBidi" w:hAnsiTheme="majorBidi" w:cstheme="majorBidi"/>
                <w:color w:val="2F5496" w:themeColor="accent1" w:themeShade="BF"/>
                <w:sz w:val="22"/>
                <w:szCs w:val="22"/>
                <w:u w:color="00B0F0"/>
              </w:rPr>
              <w:t xml:space="preserve"> </w:t>
            </w:r>
            <w:r w:rsidR="006E5E1E" w:rsidRPr="00D55F96">
              <w:rPr>
                <w:rFonts w:asciiTheme="majorBidi" w:hAnsiTheme="majorBidi" w:cstheme="majorBidi"/>
                <w:color w:val="2F5496" w:themeColor="accent1" w:themeShade="BF"/>
                <w:sz w:val="22"/>
                <w:szCs w:val="22"/>
                <w:u w:color="00B0F0"/>
              </w:rPr>
              <w:t xml:space="preserve">(except for </w:t>
            </w:r>
            <w:r w:rsidR="009E5025">
              <w:rPr>
                <w:rFonts w:asciiTheme="majorBidi" w:hAnsiTheme="majorBidi" w:cstheme="majorBidi"/>
                <w:color w:val="2F5496" w:themeColor="accent1" w:themeShade="BF"/>
                <w:sz w:val="22"/>
                <w:szCs w:val="22"/>
                <w:u w:color="00B0F0"/>
              </w:rPr>
              <w:t>exam-oriented Grade 8 in Basic S</w:t>
            </w:r>
            <w:r w:rsidR="0051748E" w:rsidRPr="00D55F96">
              <w:rPr>
                <w:rFonts w:asciiTheme="majorBidi" w:hAnsiTheme="majorBidi" w:cstheme="majorBidi"/>
                <w:color w:val="2F5496" w:themeColor="accent1" w:themeShade="BF"/>
                <w:sz w:val="22"/>
                <w:szCs w:val="22"/>
                <w:u w:color="00B0F0"/>
              </w:rPr>
              <w:t>choo</w:t>
            </w:r>
            <w:r w:rsidR="006E5E1E" w:rsidRPr="00D55F96">
              <w:rPr>
                <w:rFonts w:asciiTheme="majorBidi" w:hAnsiTheme="majorBidi" w:cstheme="majorBidi"/>
                <w:color w:val="2F5496" w:themeColor="accent1" w:themeShade="BF"/>
                <w:sz w:val="22"/>
                <w:szCs w:val="22"/>
                <w:u w:color="00B0F0"/>
              </w:rPr>
              <w:t>l</w:t>
            </w:r>
            <w:r w:rsidR="009E5025">
              <w:rPr>
                <w:rFonts w:asciiTheme="majorBidi" w:hAnsiTheme="majorBidi" w:cstheme="majorBidi"/>
                <w:color w:val="2F5496" w:themeColor="accent1" w:themeShade="BF"/>
                <w:sz w:val="22"/>
                <w:szCs w:val="22"/>
                <w:u w:color="00B0F0"/>
              </w:rPr>
              <w:t>s and Grade 3 in High S</w:t>
            </w:r>
            <w:r w:rsidR="006E5E1E" w:rsidRPr="00D55F96">
              <w:rPr>
                <w:rFonts w:asciiTheme="majorBidi" w:hAnsiTheme="majorBidi" w:cstheme="majorBidi"/>
                <w:color w:val="2F5496" w:themeColor="accent1" w:themeShade="BF"/>
                <w:sz w:val="22"/>
                <w:szCs w:val="22"/>
                <w:u w:color="00B0F0"/>
              </w:rPr>
              <w:t xml:space="preserve">chools). </w:t>
            </w:r>
            <w:r w:rsidR="0051748E" w:rsidRPr="00D55F96">
              <w:rPr>
                <w:rFonts w:asciiTheme="majorBidi" w:hAnsiTheme="majorBidi" w:cstheme="majorBidi"/>
                <w:color w:val="2F5496" w:themeColor="accent1" w:themeShade="BF"/>
                <w:sz w:val="22"/>
                <w:szCs w:val="22"/>
                <w:u w:color="00B0F0"/>
              </w:rPr>
              <w:t xml:space="preserve">Progress is being made to </w:t>
            </w:r>
            <w:r w:rsidR="00D55F96" w:rsidRPr="00D55F96">
              <w:rPr>
                <w:rFonts w:asciiTheme="majorBidi" w:hAnsiTheme="majorBidi" w:cstheme="majorBidi"/>
                <w:color w:val="2F5496" w:themeColor="accent1" w:themeShade="BF"/>
                <w:sz w:val="22"/>
                <w:szCs w:val="22"/>
                <w:u w:color="00B0F0"/>
              </w:rPr>
              <w:t xml:space="preserve">carry out activities </w:t>
            </w:r>
            <w:r w:rsidR="0051748E" w:rsidRPr="00D55F96">
              <w:rPr>
                <w:rFonts w:asciiTheme="majorBidi" w:hAnsiTheme="majorBidi" w:cstheme="majorBidi"/>
                <w:color w:val="2F5496" w:themeColor="accent1" w:themeShade="BF"/>
                <w:sz w:val="22"/>
                <w:szCs w:val="22"/>
                <w:u w:color="00B0F0"/>
              </w:rPr>
              <w:t xml:space="preserve">early </w:t>
            </w:r>
            <w:r w:rsidR="00041D4A" w:rsidRPr="00D55F96">
              <w:rPr>
                <w:rFonts w:asciiTheme="majorBidi" w:hAnsiTheme="majorBidi" w:cstheme="majorBidi"/>
                <w:color w:val="2F5496" w:themeColor="accent1" w:themeShade="BF"/>
                <w:sz w:val="22"/>
                <w:szCs w:val="22"/>
                <w:u w:color="00B0F0"/>
              </w:rPr>
              <w:t xml:space="preserve">in the school year </w:t>
            </w:r>
            <w:r w:rsidR="009E5025">
              <w:rPr>
                <w:rFonts w:asciiTheme="majorBidi" w:hAnsiTheme="majorBidi" w:cstheme="majorBidi"/>
                <w:color w:val="2F5496" w:themeColor="accent1" w:themeShade="BF"/>
                <w:sz w:val="22"/>
                <w:szCs w:val="22"/>
                <w:u w:color="00B0F0"/>
              </w:rPr>
              <w:t>expected to start</w:t>
            </w:r>
            <w:r w:rsidR="00041D4A" w:rsidRPr="00D55F96">
              <w:rPr>
                <w:rFonts w:asciiTheme="majorBidi" w:hAnsiTheme="majorBidi" w:cstheme="majorBidi"/>
                <w:color w:val="2F5496" w:themeColor="accent1" w:themeShade="BF"/>
                <w:sz w:val="22"/>
                <w:szCs w:val="22"/>
                <w:u w:color="00B0F0"/>
              </w:rPr>
              <w:t xml:space="preserve"> </w:t>
            </w:r>
            <w:r>
              <w:rPr>
                <w:rFonts w:asciiTheme="majorBidi" w:hAnsiTheme="majorBidi" w:cstheme="majorBidi"/>
                <w:bCs/>
                <w:color w:val="2F5496" w:themeColor="accent1" w:themeShade="BF"/>
                <w:sz w:val="22"/>
                <w:szCs w:val="22"/>
              </w:rPr>
              <w:t>late N</w:t>
            </w:r>
            <w:r w:rsidR="002948CD">
              <w:rPr>
                <w:rFonts w:asciiTheme="majorBidi" w:hAnsiTheme="majorBidi" w:cstheme="majorBidi"/>
                <w:bCs/>
                <w:color w:val="2F5496" w:themeColor="accent1" w:themeShade="BF"/>
                <w:sz w:val="22"/>
                <w:szCs w:val="22"/>
              </w:rPr>
              <w:t>o</w:t>
            </w:r>
            <w:r w:rsidR="00041D4A" w:rsidRPr="00D55F96">
              <w:rPr>
                <w:rFonts w:asciiTheme="majorBidi" w:hAnsiTheme="majorBidi" w:cstheme="majorBidi"/>
                <w:bCs/>
                <w:color w:val="2F5496" w:themeColor="accent1" w:themeShade="BF"/>
                <w:sz w:val="22"/>
                <w:szCs w:val="22"/>
              </w:rPr>
              <w:t>vember 2020.</w:t>
            </w:r>
          </w:p>
        </w:tc>
        <w:tc>
          <w:tcPr>
            <w:tcW w:w="1440" w:type="dxa"/>
          </w:tcPr>
          <w:p w14:paraId="112F8842" w14:textId="273CF080" w:rsidR="0051748E" w:rsidRPr="00041D4A" w:rsidRDefault="0051748E" w:rsidP="00041D4A">
            <w:pPr>
              <w:rPr>
                <w:rFonts w:asciiTheme="majorBidi" w:hAnsiTheme="majorBidi" w:cstheme="majorBidi"/>
                <w:bCs/>
                <w:sz w:val="22"/>
                <w:szCs w:val="22"/>
                <w:lang w:val="en-US" w:eastAsia="en-US"/>
              </w:rPr>
            </w:pPr>
            <w:r w:rsidRPr="00041D4A">
              <w:rPr>
                <w:rFonts w:asciiTheme="majorBidi" w:hAnsiTheme="majorBidi" w:cstheme="majorBidi"/>
                <w:bCs/>
                <w:sz w:val="22"/>
                <w:szCs w:val="22"/>
              </w:rPr>
              <w:t>COVID-19/</w:t>
            </w:r>
            <w:r w:rsidR="00071728"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r w:rsidR="006E5E1E" w:rsidRPr="00041D4A">
              <w:rPr>
                <w:rFonts w:asciiTheme="majorBidi" w:hAnsiTheme="majorBidi" w:cstheme="majorBidi"/>
                <w:bCs/>
                <w:sz w:val="22"/>
                <w:szCs w:val="22"/>
              </w:rPr>
              <w:t xml:space="preserve"> and school closure </w:t>
            </w:r>
          </w:p>
        </w:tc>
      </w:tr>
      <w:tr w:rsidR="0051748E" w:rsidRPr="00A4019D" w14:paraId="112F884C" w14:textId="77777777" w:rsidTr="00FF3A3D">
        <w:trPr>
          <w:trHeight w:val="458"/>
        </w:trPr>
        <w:tc>
          <w:tcPr>
            <w:tcW w:w="1890" w:type="dxa"/>
            <w:vMerge/>
          </w:tcPr>
          <w:p w14:paraId="112F8844" w14:textId="77777777" w:rsidR="0051748E" w:rsidRPr="00041D4A" w:rsidRDefault="0051748E" w:rsidP="00510F22">
            <w:pPr>
              <w:rPr>
                <w:rFonts w:asciiTheme="majorBidi" w:hAnsiTheme="majorBidi" w:cstheme="majorBidi"/>
                <w:bCs/>
                <w:sz w:val="22"/>
                <w:szCs w:val="22"/>
                <w:lang w:val="en-US" w:eastAsia="en-US"/>
              </w:rPr>
            </w:pPr>
          </w:p>
        </w:tc>
        <w:tc>
          <w:tcPr>
            <w:tcW w:w="3600" w:type="dxa"/>
            <w:shd w:val="clear" w:color="auto" w:fill="EEECE1"/>
          </w:tcPr>
          <w:p w14:paraId="112F8845" w14:textId="77777777" w:rsidR="0051748E" w:rsidRPr="00041D4A" w:rsidRDefault="0051748E" w:rsidP="00510F22">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2.3.2</w:t>
            </w:r>
          </w:p>
          <w:p w14:paraId="112F8846" w14:textId="77777777" w:rsidR="0051748E" w:rsidRPr="00041D4A" w:rsidRDefault="0051748E" w:rsidP="00510F22">
            <w:pPr>
              <w:rPr>
                <w:rFonts w:asciiTheme="majorBidi" w:hAnsiTheme="majorBidi" w:cstheme="majorBidi"/>
                <w:bCs/>
                <w:sz w:val="22"/>
                <w:szCs w:val="22"/>
                <w:lang w:val="en-US" w:eastAsia="en-US"/>
              </w:rPr>
            </w:pPr>
            <w:r w:rsidRPr="00041D4A">
              <w:rPr>
                <w:rFonts w:asciiTheme="majorBidi" w:hAnsiTheme="majorBidi" w:cstheme="majorBidi"/>
                <w:bCs/>
                <w:sz w:val="22"/>
                <w:szCs w:val="22"/>
              </w:rPr>
              <w:t>Number of girls, boys, women and men from diverse community groups having access to safe drinking water and sanitation</w:t>
            </w:r>
          </w:p>
        </w:tc>
        <w:tc>
          <w:tcPr>
            <w:tcW w:w="1080" w:type="dxa"/>
            <w:shd w:val="clear" w:color="auto" w:fill="EEECE1"/>
          </w:tcPr>
          <w:p w14:paraId="112F8847" w14:textId="77777777" w:rsidR="0051748E" w:rsidRPr="00041D4A" w:rsidRDefault="0051748E" w:rsidP="00510F22">
            <w:pPr>
              <w:rPr>
                <w:rFonts w:asciiTheme="majorBidi" w:hAnsiTheme="majorBidi" w:cstheme="majorBidi"/>
                <w:bCs/>
                <w:sz w:val="22"/>
                <w:szCs w:val="22"/>
              </w:rPr>
            </w:pPr>
            <w:r w:rsidRPr="00041D4A">
              <w:rPr>
                <w:rFonts w:asciiTheme="majorBidi" w:hAnsiTheme="majorBidi" w:cstheme="majorBidi"/>
                <w:bCs/>
                <w:sz w:val="22"/>
                <w:szCs w:val="22"/>
                <w:lang w:val="en-US" w:eastAsia="en-US"/>
              </w:rPr>
              <w:t>TBD</w:t>
            </w:r>
          </w:p>
        </w:tc>
        <w:tc>
          <w:tcPr>
            <w:tcW w:w="1620" w:type="dxa"/>
            <w:shd w:val="clear" w:color="auto" w:fill="EEECE1"/>
          </w:tcPr>
          <w:p w14:paraId="112F8848" w14:textId="2338F2D3" w:rsidR="0051748E" w:rsidRPr="00041D4A" w:rsidRDefault="00041D4A" w:rsidP="00444212">
            <w:pPr>
              <w:rPr>
                <w:rFonts w:asciiTheme="majorBidi" w:hAnsiTheme="majorBidi" w:cstheme="majorBidi"/>
                <w:bCs/>
                <w:sz w:val="22"/>
                <w:szCs w:val="22"/>
              </w:rPr>
            </w:pPr>
            <w:r>
              <w:rPr>
                <w:rFonts w:asciiTheme="majorBidi" w:hAnsiTheme="majorBidi" w:cstheme="majorBidi"/>
                <w:bCs/>
                <w:sz w:val="22"/>
                <w:szCs w:val="22"/>
              </w:rPr>
              <w:t xml:space="preserve">10,000 (as a % of </w:t>
            </w:r>
            <w:r w:rsidR="00444212">
              <w:rPr>
                <w:rFonts w:asciiTheme="majorBidi" w:hAnsiTheme="majorBidi" w:cstheme="majorBidi"/>
                <w:bCs/>
                <w:sz w:val="22"/>
                <w:szCs w:val="22"/>
              </w:rPr>
              <w:t xml:space="preserve">population, </w:t>
            </w:r>
            <w:r w:rsidR="0051748E" w:rsidRPr="00041D4A">
              <w:rPr>
                <w:rFonts w:asciiTheme="majorBidi" w:hAnsiTheme="majorBidi" w:cstheme="majorBidi"/>
                <w:bCs/>
                <w:sz w:val="22"/>
                <w:szCs w:val="22"/>
              </w:rPr>
              <w:t>determined upon selection of village clusters)</w:t>
            </w:r>
          </w:p>
        </w:tc>
        <w:tc>
          <w:tcPr>
            <w:tcW w:w="1170" w:type="dxa"/>
          </w:tcPr>
          <w:p w14:paraId="112F8849" w14:textId="77777777" w:rsidR="0051748E" w:rsidRPr="00041D4A" w:rsidRDefault="0051748E" w:rsidP="00510F22">
            <w:pPr>
              <w:rPr>
                <w:rFonts w:asciiTheme="majorBidi" w:hAnsiTheme="majorBidi" w:cstheme="majorBidi"/>
                <w:bCs/>
                <w:sz w:val="22"/>
                <w:szCs w:val="22"/>
                <w:lang w:val="en-US" w:eastAsia="en-US"/>
              </w:rPr>
            </w:pPr>
          </w:p>
        </w:tc>
        <w:tc>
          <w:tcPr>
            <w:tcW w:w="4916" w:type="dxa"/>
          </w:tcPr>
          <w:p w14:paraId="112F884A" w14:textId="1F6705F2" w:rsidR="0051748E" w:rsidRPr="00D55F96" w:rsidRDefault="00443BC1" w:rsidP="00443BC1">
            <w:pPr>
              <w:jc w:val="both"/>
              <w:rPr>
                <w:rFonts w:asciiTheme="majorBidi" w:hAnsiTheme="majorBidi" w:cstheme="majorBidi"/>
                <w:bCs/>
                <w:color w:val="2F5496" w:themeColor="accent1" w:themeShade="BF"/>
                <w:sz w:val="22"/>
                <w:szCs w:val="22"/>
              </w:rPr>
            </w:pPr>
            <w:r>
              <w:rPr>
                <w:rFonts w:asciiTheme="majorBidi" w:hAnsiTheme="majorBidi" w:cstheme="majorBidi"/>
                <w:bCs/>
                <w:color w:val="2F5496" w:themeColor="accent1" w:themeShade="BF"/>
                <w:sz w:val="22"/>
                <w:szCs w:val="22"/>
              </w:rPr>
              <w:t xml:space="preserve">In progress. </w:t>
            </w:r>
            <w:r w:rsidR="00071728" w:rsidRPr="00D55F96">
              <w:rPr>
                <w:rFonts w:asciiTheme="majorBidi" w:hAnsiTheme="majorBidi" w:cstheme="majorBidi"/>
                <w:bCs/>
                <w:color w:val="2F5496" w:themeColor="accent1" w:themeShade="BF"/>
                <w:sz w:val="22"/>
                <w:szCs w:val="22"/>
              </w:rPr>
              <w:t>UNICEF facilitated</w:t>
            </w:r>
            <w:r w:rsidR="0051748E" w:rsidRPr="00D55F96">
              <w:rPr>
                <w:rFonts w:asciiTheme="majorBidi" w:hAnsiTheme="majorBidi" w:cstheme="majorBidi"/>
                <w:bCs/>
                <w:color w:val="2F5496" w:themeColor="accent1" w:themeShade="BF"/>
                <w:sz w:val="22"/>
                <w:szCs w:val="22"/>
              </w:rPr>
              <w:t xml:space="preserve"> consultations in the target areas, </w:t>
            </w:r>
            <w:r w:rsidR="00071728" w:rsidRPr="00D55F96">
              <w:rPr>
                <w:rFonts w:asciiTheme="majorBidi" w:hAnsiTheme="majorBidi" w:cstheme="majorBidi"/>
                <w:bCs/>
                <w:color w:val="2F5496" w:themeColor="accent1" w:themeShade="BF"/>
                <w:sz w:val="22"/>
                <w:szCs w:val="22"/>
              </w:rPr>
              <w:t xml:space="preserve">to supporting communities in </w:t>
            </w:r>
            <w:r w:rsidR="0051748E" w:rsidRPr="00D55F96">
              <w:rPr>
                <w:rFonts w:asciiTheme="majorBidi" w:hAnsiTheme="majorBidi" w:cstheme="majorBidi"/>
                <w:bCs/>
                <w:color w:val="2F5496" w:themeColor="accent1" w:themeShade="BF"/>
                <w:sz w:val="22"/>
                <w:szCs w:val="22"/>
              </w:rPr>
              <w:t>identify</w:t>
            </w:r>
            <w:r w:rsidR="00071728" w:rsidRPr="00D55F96">
              <w:rPr>
                <w:rFonts w:asciiTheme="majorBidi" w:hAnsiTheme="majorBidi" w:cstheme="majorBidi"/>
                <w:bCs/>
                <w:color w:val="2F5496" w:themeColor="accent1" w:themeShade="BF"/>
                <w:sz w:val="22"/>
                <w:szCs w:val="22"/>
              </w:rPr>
              <w:t>ing</w:t>
            </w:r>
            <w:r w:rsidR="0051748E" w:rsidRPr="00D55F96">
              <w:rPr>
                <w:rFonts w:asciiTheme="majorBidi" w:hAnsiTheme="majorBidi" w:cstheme="majorBidi"/>
                <w:bCs/>
                <w:color w:val="2F5496" w:themeColor="accent1" w:themeShade="BF"/>
                <w:sz w:val="22"/>
                <w:szCs w:val="22"/>
              </w:rPr>
              <w:t xml:space="preserve"> their WASH needs, while in parallel mapping existing WASH committees and their potential as peace resources. </w:t>
            </w:r>
            <w:r w:rsidR="00DB0798" w:rsidRPr="00D55F96">
              <w:rPr>
                <w:rFonts w:asciiTheme="majorBidi" w:hAnsiTheme="majorBidi" w:cstheme="majorBidi"/>
                <w:bCs/>
                <w:color w:val="2F5496" w:themeColor="accent1" w:themeShade="BF"/>
                <w:sz w:val="22"/>
                <w:szCs w:val="22"/>
              </w:rPr>
              <w:t xml:space="preserve">Bills of Quantities </w:t>
            </w:r>
            <w:r w:rsidR="0051748E" w:rsidRPr="00D55F96">
              <w:rPr>
                <w:rFonts w:asciiTheme="majorBidi" w:hAnsiTheme="majorBidi" w:cstheme="majorBidi"/>
                <w:bCs/>
                <w:color w:val="2F5496" w:themeColor="accent1" w:themeShade="BF"/>
                <w:sz w:val="22"/>
                <w:szCs w:val="22"/>
              </w:rPr>
              <w:t xml:space="preserve">are prepared for hardware components. </w:t>
            </w:r>
          </w:p>
        </w:tc>
        <w:tc>
          <w:tcPr>
            <w:tcW w:w="1440" w:type="dxa"/>
          </w:tcPr>
          <w:p w14:paraId="112F884B" w14:textId="112F092A" w:rsidR="0051748E" w:rsidRPr="00041D4A" w:rsidRDefault="0051748E" w:rsidP="00041D4A">
            <w:pPr>
              <w:rPr>
                <w:rFonts w:asciiTheme="majorBidi" w:hAnsiTheme="majorBidi" w:cstheme="majorBidi"/>
                <w:bCs/>
                <w:sz w:val="22"/>
                <w:szCs w:val="22"/>
              </w:rPr>
            </w:pPr>
            <w:r w:rsidRPr="00041D4A">
              <w:rPr>
                <w:rFonts w:asciiTheme="majorBidi" w:hAnsiTheme="majorBidi" w:cstheme="majorBidi"/>
                <w:bCs/>
                <w:sz w:val="22"/>
                <w:szCs w:val="22"/>
              </w:rPr>
              <w:t xml:space="preserve">COVID-19/ restrictions delayed </w:t>
            </w:r>
            <w:r w:rsidR="00071728" w:rsidRPr="00041D4A">
              <w:rPr>
                <w:rFonts w:asciiTheme="majorBidi" w:hAnsiTheme="majorBidi" w:cstheme="majorBidi"/>
                <w:bCs/>
                <w:sz w:val="22"/>
                <w:szCs w:val="22"/>
              </w:rPr>
              <w:t>field trips</w:t>
            </w:r>
            <w:r w:rsidR="00041D4A" w:rsidRPr="00041D4A">
              <w:rPr>
                <w:rFonts w:asciiTheme="majorBidi" w:hAnsiTheme="majorBidi" w:cstheme="majorBidi"/>
                <w:bCs/>
                <w:sz w:val="22"/>
                <w:szCs w:val="22"/>
              </w:rPr>
              <w:t xml:space="preserve"> and meeting with government</w:t>
            </w:r>
          </w:p>
        </w:tc>
      </w:tr>
      <w:tr w:rsidR="0051748E" w:rsidRPr="00A4019D" w14:paraId="112F8857" w14:textId="77777777" w:rsidTr="00FF3A3D">
        <w:trPr>
          <w:trHeight w:val="377"/>
        </w:trPr>
        <w:tc>
          <w:tcPr>
            <w:tcW w:w="1890" w:type="dxa"/>
            <w:vMerge w:val="restart"/>
          </w:tcPr>
          <w:p w14:paraId="112F884D" w14:textId="77777777" w:rsidR="0051748E" w:rsidRPr="00041D4A" w:rsidRDefault="0051748E" w:rsidP="00510F22">
            <w:pP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Output 2.4</w:t>
            </w:r>
          </w:p>
          <w:p w14:paraId="112F884E" w14:textId="77777777" w:rsidR="0051748E" w:rsidRPr="00041D4A" w:rsidRDefault="0051748E" w:rsidP="00510F22">
            <w:pPr>
              <w:rPr>
                <w:rFonts w:asciiTheme="majorBidi" w:eastAsia="Arial" w:hAnsiTheme="majorBidi" w:cstheme="majorBidi"/>
                <w:bCs/>
                <w:sz w:val="22"/>
                <w:szCs w:val="22"/>
              </w:rPr>
            </w:pPr>
            <w:r w:rsidRPr="00041D4A">
              <w:rPr>
                <w:rFonts w:asciiTheme="majorBidi" w:eastAsia="Arial" w:hAnsiTheme="majorBidi" w:cstheme="majorBidi"/>
                <w:bCs/>
                <w:sz w:val="22"/>
                <w:szCs w:val="22"/>
              </w:rPr>
              <w:t xml:space="preserve">Improved management and </w:t>
            </w:r>
            <w:r w:rsidRPr="00041D4A">
              <w:rPr>
                <w:rFonts w:asciiTheme="majorBidi" w:eastAsia="Arial" w:hAnsiTheme="majorBidi" w:cstheme="majorBidi"/>
                <w:bCs/>
                <w:sz w:val="22"/>
                <w:szCs w:val="22"/>
              </w:rPr>
              <w:lastRenderedPageBreak/>
              <w:t xml:space="preserve">delivery of basic services in a responsive, accountable and inclusive way </w:t>
            </w:r>
          </w:p>
          <w:p w14:paraId="112F884F" w14:textId="77777777" w:rsidR="0051748E" w:rsidRPr="00041D4A" w:rsidRDefault="0051748E" w:rsidP="00510F22">
            <w:pPr>
              <w:rPr>
                <w:rFonts w:asciiTheme="majorBidi" w:hAnsiTheme="majorBidi" w:cstheme="majorBidi"/>
                <w:bCs/>
                <w:sz w:val="22"/>
                <w:szCs w:val="22"/>
                <w:lang w:val="en-US" w:eastAsia="en-US"/>
              </w:rPr>
            </w:pPr>
          </w:p>
        </w:tc>
        <w:tc>
          <w:tcPr>
            <w:tcW w:w="3600" w:type="dxa"/>
            <w:shd w:val="clear" w:color="auto" w:fill="EEECE1"/>
          </w:tcPr>
          <w:p w14:paraId="112F8850" w14:textId="77777777" w:rsidR="0051748E" w:rsidRPr="00041D4A" w:rsidRDefault="0051748E" w:rsidP="00510F22">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lastRenderedPageBreak/>
              <w:t>Indicator 2.4.1</w:t>
            </w:r>
          </w:p>
          <w:p w14:paraId="112F8851" w14:textId="77777777" w:rsidR="0051748E" w:rsidRPr="00041D4A" w:rsidRDefault="0051748E" w:rsidP="00510F22">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 xml:space="preserve">Number of Education officials and PTA members reporting a greater </w:t>
            </w:r>
            <w:r w:rsidRPr="00041D4A">
              <w:rPr>
                <w:rFonts w:asciiTheme="majorBidi" w:eastAsia="Arial" w:hAnsiTheme="majorBidi" w:cstheme="majorBidi"/>
                <w:bCs/>
                <w:sz w:val="22"/>
                <w:szCs w:val="22"/>
              </w:rPr>
              <w:lastRenderedPageBreak/>
              <w:t>understanding of the theory and practice of conflict sensitivity and peacebuilding</w:t>
            </w:r>
          </w:p>
        </w:tc>
        <w:tc>
          <w:tcPr>
            <w:tcW w:w="1080" w:type="dxa"/>
            <w:shd w:val="clear" w:color="auto" w:fill="EEECE1"/>
          </w:tcPr>
          <w:p w14:paraId="112F8852" w14:textId="77777777" w:rsidR="0051748E" w:rsidRPr="00041D4A" w:rsidRDefault="0051748E" w:rsidP="00510F22">
            <w:pPr>
              <w:rPr>
                <w:rFonts w:asciiTheme="majorBidi" w:hAnsiTheme="majorBidi" w:cstheme="majorBidi"/>
                <w:bCs/>
                <w:sz w:val="22"/>
                <w:szCs w:val="22"/>
              </w:rPr>
            </w:pPr>
            <w:r w:rsidRPr="00041D4A">
              <w:rPr>
                <w:rFonts w:asciiTheme="majorBidi" w:hAnsiTheme="majorBidi" w:cstheme="majorBidi"/>
                <w:bCs/>
                <w:sz w:val="22"/>
                <w:szCs w:val="22"/>
                <w:lang w:val="en-US" w:eastAsia="en-US"/>
              </w:rPr>
              <w:lastRenderedPageBreak/>
              <w:t>0</w:t>
            </w:r>
          </w:p>
        </w:tc>
        <w:tc>
          <w:tcPr>
            <w:tcW w:w="1620" w:type="dxa"/>
            <w:shd w:val="clear" w:color="auto" w:fill="EEECE1"/>
          </w:tcPr>
          <w:p w14:paraId="112F8853" w14:textId="77777777" w:rsidR="0051748E" w:rsidRPr="00041D4A" w:rsidRDefault="0051748E" w:rsidP="00510F22">
            <w:pPr>
              <w:rPr>
                <w:rFonts w:asciiTheme="majorBidi" w:hAnsiTheme="majorBidi" w:cstheme="majorBidi"/>
                <w:bCs/>
                <w:sz w:val="22"/>
                <w:szCs w:val="22"/>
              </w:rPr>
            </w:pPr>
            <w:r w:rsidRPr="00041D4A">
              <w:rPr>
                <w:rFonts w:asciiTheme="majorBidi" w:eastAsia="Arial" w:hAnsiTheme="majorBidi" w:cstheme="majorBidi"/>
                <w:bCs/>
                <w:sz w:val="22"/>
                <w:szCs w:val="22"/>
              </w:rPr>
              <w:t xml:space="preserve">50 education officials, 160 PTA members </w:t>
            </w:r>
            <w:r w:rsidRPr="00041D4A">
              <w:rPr>
                <w:rFonts w:asciiTheme="majorBidi" w:eastAsia="Arial" w:hAnsiTheme="majorBidi" w:cstheme="majorBidi"/>
                <w:bCs/>
                <w:sz w:val="22"/>
                <w:szCs w:val="22"/>
              </w:rPr>
              <w:lastRenderedPageBreak/>
              <w:t>(at least 40% female)</w:t>
            </w:r>
          </w:p>
        </w:tc>
        <w:tc>
          <w:tcPr>
            <w:tcW w:w="1170" w:type="dxa"/>
          </w:tcPr>
          <w:p w14:paraId="112F8854" w14:textId="77777777" w:rsidR="0051748E" w:rsidRPr="00041D4A" w:rsidRDefault="0051748E" w:rsidP="00510F22">
            <w:pPr>
              <w:rPr>
                <w:rFonts w:asciiTheme="majorBidi" w:hAnsiTheme="majorBidi" w:cstheme="majorBidi"/>
                <w:bCs/>
                <w:sz w:val="22"/>
                <w:szCs w:val="22"/>
                <w:lang w:val="en-US" w:eastAsia="en-US"/>
              </w:rPr>
            </w:pPr>
          </w:p>
        </w:tc>
        <w:tc>
          <w:tcPr>
            <w:tcW w:w="4916" w:type="dxa"/>
          </w:tcPr>
          <w:p w14:paraId="112F8855" w14:textId="53D79831" w:rsidR="0051748E" w:rsidRPr="00041D4A" w:rsidRDefault="009E5025" w:rsidP="009E5025">
            <w:pPr>
              <w:jc w:val="both"/>
              <w:rPr>
                <w:rFonts w:asciiTheme="majorBidi" w:hAnsiTheme="majorBidi" w:cstheme="majorBidi"/>
                <w:bCs/>
                <w:color w:val="2F5496" w:themeColor="accent1" w:themeShade="BF"/>
                <w:sz w:val="22"/>
                <w:szCs w:val="22"/>
                <w:lang w:val="en-US" w:eastAsia="en-US"/>
              </w:rPr>
            </w:pPr>
            <w:r>
              <w:rPr>
                <w:rFonts w:asciiTheme="majorBidi" w:hAnsiTheme="majorBidi" w:cstheme="majorBidi"/>
                <w:color w:val="2F5496" w:themeColor="accent1" w:themeShade="BF"/>
                <w:sz w:val="22"/>
                <w:szCs w:val="22"/>
              </w:rPr>
              <w:t xml:space="preserve">This activity has not started yet. </w:t>
            </w:r>
            <w:r w:rsidR="0051748E" w:rsidRPr="00041D4A">
              <w:rPr>
                <w:rFonts w:asciiTheme="majorBidi" w:hAnsiTheme="majorBidi" w:cstheme="majorBidi"/>
                <w:color w:val="2F5496" w:themeColor="accent1" w:themeShade="BF"/>
                <w:sz w:val="22"/>
                <w:szCs w:val="22"/>
              </w:rPr>
              <w:t xml:space="preserve">Progress will be made once preparatory activities have taken </w:t>
            </w:r>
            <w:r w:rsidR="00071728" w:rsidRPr="00041D4A">
              <w:rPr>
                <w:rFonts w:asciiTheme="majorBidi" w:hAnsiTheme="majorBidi" w:cstheme="majorBidi"/>
                <w:color w:val="2F5496" w:themeColor="accent1" w:themeShade="BF"/>
                <w:sz w:val="22"/>
                <w:szCs w:val="22"/>
              </w:rPr>
              <w:t>place previously</w:t>
            </w:r>
            <w:r w:rsidR="0051748E" w:rsidRPr="00041D4A">
              <w:rPr>
                <w:rFonts w:asciiTheme="majorBidi" w:hAnsiTheme="majorBidi" w:cstheme="majorBidi"/>
                <w:color w:val="2F5496" w:themeColor="accent1" w:themeShade="BF"/>
                <w:sz w:val="22"/>
                <w:szCs w:val="22"/>
              </w:rPr>
              <w:t xml:space="preserve"> delayed due to ongoing school closure.</w:t>
            </w:r>
            <w:r w:rsidR="00444212">
              <w:rPr>
                <w:rFonts w:asciiTheme="majorBidi" w:hAnsiTheme="majorBidi" w:cstheme="majorBidi"/>
                <w:color w:val="2F5496" w:themeColor="accent1" w:themeShade="BF"/>
                <w:sz w:val="22"/>
                <w:szCs w:val="22"/>
              </w:rPr>
              <w:t xml:space="preserve"> </w:t>
            </w:r>
            <w:r w:rsidR="00444212">
              <w:rPr>
                <w:rFonts w:asciiTheme="majorBidi" w:hAnsiTheme="majorBidi" w:cstheme="majorBidi"/>
                <w:color w:val="2F5496" w:themeColor="accent1" w:themeShade="BF"/>
                <w:sz w:val="22"/>
                <w:szCs w:val="22"/>
              </w:rPr>
              <w:lastRenderedPageBreak/>
              <w:t xml:space="preserve">UNICEF </w:t>
            </w:r>
            <w:r w:rsidR="002F33E9">
              <w:rPr>
                <w:rFonts w:asciiTheme="majorBidi" w:hAnsiTheme="majorBidi" w:cstheme="majorBidi"/>
                <w:color w:val="2F5496" w:themeColor="accent1" w:themeShade="BF"/>
                <w:sz w:val="22"/>
                <w:szCs w:val="22"/>
              </w:rPr>
              <w:t>led</w:t>
            </w:r>
            <w:r w:rsidR="0051748E" w:rsidRPr="00041D4A">
              <w:rPr>
                <w:rFonts w:asciiTheme="majorBidi" w:hAnsiTheme="majorBidi" w:cstheme="majorBidi"/>
                <w:color w:val="2F5496" w:themeColor="accent1" w:themeShade="BF"/>
                <w:sz w:val="22"/>
                <w:szCs w:val="22"/>
              </w:rPr>
              <w:t xml:space="preserve"> </w:t>
            </w:r>
            <w:r w:rsidR="00444212">
              <w:rPr>
                <w:rFonts w:asciiTheme="majorBidi" w:hAnsiTheme="majorBidi" w:cstheme="majorBidi"/>
                <w:color w:val="2F5496" w:themeColor="accent1" w:themeShade="BF"/>
                <w:sz w:val="22"/>
                <w:szCs w:val="22"/>
              </w:rPr>
              <w:t>d</w:t>
            </w:r>
            <w:r w:rsidR="0051748E" w:rsidRPr="00041D4A">
              <w:rPr>
                <w:rFonts w:asciiTheme="majorBidi" w:hAnsiTheme="majorBidi" w:cstheme="majorBidi"/>
                <w:color w:val="2F5496" w:themeColor="accent1" w:themeShade="BF"/>
                <w:sz w:val="22"/>
                <w:szCs w:val="22"/>
              </w:rPr>
              <w:t xml:space="preserve">iscussions with </w:t>
            </w:r>
            <w:r>
              <w:rPr>
                <w:rFonts w:asciiTheme="majorBidi" w:hAnsiTheme="majorBidi" w:cstheme="majorBidi"/>
                <w:color w:val="2F5496" w:themeColor="accent1" w:themeShade="BF"/>
                <w:sz w:val="22"/>
                <w:szCs w:val="22"/>
              </w:rPr>
              <w:t xml:space="preserve">the </w:t>
            </w:r>
            <w:r w:rsidR="00444212" w:rsidRPr="00041D4A">
              <w:rPr>
                <w:rFonts w:asciiTheme="majorBidi" w:hAnsiTheme="majorBidi" w:cstheme="majorBidi"/>
                <w:color w:val="2F5496" w:themeColor="accent1" w:themeShade="BF"/>
                <w:sz w:val="22"/>
                <w:szCs w:val="22"/>
              </w:rPr>
              <w:t>M</w:t>
            </w:r>
            <w:r w:rsidR="00444212">
              <w:rPr>
                <w:rFonts w:asciiTheme="majorBidi" w:hAnsiTheme="majorBidi" w:cstheme="majorBidi"/>
                <w:color w:val="2F5496" w:themeColor="accent1" w:themeShade="BF"/>
                <w:sz w:val="22"/>
                <w:szCs w:val="22"/>
              </w:rPr>
              <w:t>inistry of Education</w:t>
            </w:r>
            <w:r w:rsidR="0051748E" w:rsidRPr="00041D4A">
              <w:rPr>
                <w:rFonts w:asciiTheme="majorBidi" w:hAnsiTheme="majorBidi" w:cstheme="majorBidi"/>
                <w:color w:val="2F5496" w:themeColor="accent1" w:themeShade="BF"/>
                <w:sz w:val="22"/>
                <w:szCs w:val="22"/>
              </w:rPr>
              <w:t xml:space="preserve"> to plan for</w:t>
            </w:r>
            <w:r w:rsidR="00444212">
              <w:rPr>
                <w:rFonts w:asciiTheme="majorBidi" w:hAnsiTheme="majorBidi" w:cstheme="majorBidi"/>
                <w:color w:val="2F5496" w:themeColor="accent1" w:themeShade="BF"/>
                <w:sz w:val="22"/>
                <w:szCs w:val="22"/>
              </w:rPr>
              <w:t xml:space="preserve"> implemen</w:t>
            </w:r>
            <w:r>
              <w:rPr>
                <w:rFonts w:asciiTheme="majorBidi" w:hAnsiTheme="majorBidi" w:cstheme="majorBidi"/>
                <w:color w:val="2F5496" w:themeColor="accent1" w:themeShade="BF"/>
                <w:sz w:val="22"/>
                <w:szCs w:val="22"/>
              </w:rPr>
              <w:t>ting</w:t>
            </w:r>
            <w:r w:rsidR="001A0F1A">
              <w:rPr>
                <w:rFonts w:asciiTheme="majorBidi" w:hAnsiTheme="majorBidi" w:cstheme="majorBidi"/>
                <w:color w:val="2F5496" w:themeColor="accent1" w:themeShade="BF"/>
                <w:sz w:val="22"/>
                <w:szCs w:val="22"/>
              </w:rPr>
              <w:t xml:space="preserve"> </w:t>
            </w:r>
            <w:r w:rsidR="001A0F1A" w:rsidRPr="00041D4A">
              <w:rPr>
                <w:rFonts w:asciiTheme="majorBidi" w:hAnsiTheme="majorBidi" w:cstheme="majorBidi"/>
                <w:color w:val="2F5496" w:themeColor="accent1" w:themeShade="BF"/>
                <w:sz w:val="22"/>
                <w:szCs w:val="22"/>
              </w:rPr>
              <w:t>this</w:t>
            </w:r>
            <w:r w:rsidR="0051748E" w:rsidRPr="00041D4A">
              <w:rPr>
                <w:rFonts w:asciiTheme="majorBidi" w:hAnsiTheme="majorBidi" w:cstheme="majorBidi"/>
                <w:color w:val="2F5496" w:themeColor="accent1" w:themeShade="BF"/>
                <w:sz w:val="22"/>
                <w:szCs w:val="22"/>
              </w:rPr>
              <w:t xml:space="preserve"> activity.</w:t>
            </w:r>
          </w:p>
        </w:tc>
        <w:tc>
          <w:tcPr>
            <w:tcW w:w="1440" w:type="dxa"/>
          </w:tcPr>
          <w:p w14:paraId="112F8856" w14:textId="5E65B427" w:rsidR="0051748E" w:rsidRPr="00041D4A" w:rsidRDefault="0051748E" w:rsidP="00041D4A">
            <w:pPr>
              <w:rPr>
                <w:rFonts w:asciiTheme="majorBidi" w:hAnsiTheme="majorBidi" w:cstheme="majorBidi"/>
                <w:bCs/>
                <w:sz w:val="22"/>
                <w:szCs w:val="22"/>
              </w:rPr>
            </w:pPr>
            <w:r w:rsidRPr="00041D4A">
              <w:rPr>
                <w:rFonts w:asciiTheme="majorBidi" w:hAnsiTheme="majorBidi" w:cstheme="majorBidi"/>
                <w:sz w:val="22"/>
                <w:szCs w:val="22"/>
              </w:rPr>
              <w:lastRenderedPageBreak/>
              <w:t xml:space="preserve">COVID-19 restrictions </w:t>
            </w:r>
            <w:r w:rsidR="00071728" w:rsidRPr="00041D4A">
              <w:rPr>
                <w:rFonts w:asciiTheme="majorBidi" w:hAnsiTheme="majorBidi" w:cstheme="majorBidi"/>
                <w:sz w:val="22"/>
                <w:szCs w:val="22"/>
              </w:rPr>
              <w:lastRenderedPageBreak/>
              <w:t xml:space="preserve">and school </w:t>
            </w:r>
            <w:r w:rsidRPr="00041D4A">
              <w:rPr>
                <w:rFonts w:asciiTheme="majorBidi" w:hAnsiTheme="majorBidi" w:cstheme="majorBidi"/>
                <w:sz w:val="22"/>
                <w:szCs w:val="22"/>
              </w:rPr>
              <w:t>cl</w:t>
            </w:r>
            <w:r w:rsidR="00071728" w:rsidRPr="00041D4A">
              <w:rPr>
                <w:rFonts w:asciiTheme="majorBidi" w:hAnsiTheme="majorBidi" w:cstheme="majorBidi"/>
                <w:sz w:val="22"/>
                <w:szCs w:val="22"/>
              </w:rPr>
              <w:t>osure</w:t>
            </w:r>
          </w:p>
        </w:tc>
      </w:tr>
      <w:tr w:rsidR="0051748E" w:rsidRPr="00A4019D" w14:paraId="112F8862" w14:textId="77777777" w:rsidTr="00FF3A3D">
        <w:trPr>
          <w:trHeight w:val="1025"/>
        </w:trPr>
        <w:tc>
          <w:tcPr>
            <w:tcW w:w="1890" w:type="dxa"/>
            <w:vMerge/>
          </w:tcPr>
          <w:p w14:paraId="112F8858" w14:textId="77777777" w:rsidR="0051748E" w:rsidRPr="00041D4A" w:rsidRDefault="0051748E" w:rsidP="00CF77AF">
            <w:pPr>
              <w:rPr>
                <w:rFonts w:asciiTheme="majorBidi" w:hAnsiTheme="majorBidi" w:cstheme="majorBidi"/>
                <w:bCs/>
                <w:sz w:val="22"/>
                <w:szCs w:val="22"/>
                <w:lang w:val="en-US" w:eastAsia="en-US"/>
              </w:rPr>
            </w:pPr>
          </w:p>
        </w:tc>
        <w:tc>
          <w:tcPr>
            <w:tcW w:w="3600" w:type="dxa"/>
            <w:shd w:val="clear" w:color="auto" w:fill="EEECE1"/>
          </w:tcPr>
          <w:p w14:paraId="112F8859" w14:textId="77777777" w:rsidR="0051748E" w:rsidRPr="00041D4A" w:rsidRDefault="0051748E" w:rsidP="00CF77AF">
            <w:pPr>
              <w:jc w:val="both"/>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Indicator 2.4.2</w:t>
            </w:r>
          </w:p>
          <w:p w14:paraId="112F885A" w14:textId="77777777" w:rsidR="0051748E" w:rsidRPr="00041D4A" w:rsidRDefault="0051748E" w:rsidP="00CF77AF">
            <w:pP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Percentage of community members (men and women) who perceive the water committees as an effective mechanism in resolving tensions and disputes about water</w:t>
            </w:r>
          </w:p>
        </w:tc>
        <w:tc>
          <w:tcPr>
            <w:tcW w:w="1080" w:type="dxa"/>
            <w:shd w:val="clear" w:color="auto" w:fill="EEECE1"/>
          </w:tcPr>
          <w:p w14:paraId="112F885B" w14:textId="77777777" w:rsidR="0051748E" w:rsidRPr="00041D4A" w:rsidRDefault="0051748E" w:rsidP="00CF77AF">
            <w:pPr>
              <w:jc w:val="center"/>
              <w:rPr>
                <w:rFonts w:asciiTheme="majorBidi" w:hAnsiTheme="majorBidi" w:cstheme="majorBidi"/>
                <w:bCs/>
                <w:sz w:val="22"/>
                <w:szCs w:val="22"/>
                <w:lang w:val="en-US" w:eastAsia="en-US"/>
              </w:rPr>
            </w:pPr>
            <w:r w:rsidRPr="00041D4A">
              <w:rPr>
                <w:rFonts w:asciiTheme="majorBidi" w:hAnsiTheme="majorBidi" w:cstheme="majorBidi"/>
                <w:bCs/>
                <w:sz w:val="22"/>
                <w:szCs w:val="22"/>
                <w:lang w:val="en-US" w:eastAsia="en-US"/>
              </w:rPr>
              <w:t>TBD</w:t>
            </w:r>
          </w:p>
        </w:tc>
        <w:tc>
          <w:tcPr>
            <w:tcW w:w="1620" w:type="dxa"/>
            <w:shd w:val="clear" w:color="auto" w:fill="EEECE1"/>
          </w:tcPr>
          <w:p w14:paraId="112F885C" w14:textId="77777777" w:rsidR="0051748E" w:rsidRPr="00041D4A" w:rsidRDefault="0051748E" w:rsidP="00CF77AF">
            <w:pPr>
              <w:jc w:val="center"/>
              <w:rPr>
                <w:rFonts w:asciiTheme="majorBidi" w:hAnsiTheme="majorBidi" w:cstheme="majorBidi"/>
                <w:bCs/>
                <w:sz w:val="22"/>
                <w:szCs w:val="22"/>
                <w:lang w:val="en-US" w:eastAsia="en-US"/>
              </w:rPr>
            </w:pPr>
            <w:r w:rsidRPr="00041D4A">
              <w:rPr>
                <w:rFonts w:asciiTheme="majorBidi" w:eastAsia="Arial" w:hAnsiTheme="majorBidi" w:cstheme="majorBidi"/>
                <w:bCs/>
                <w:sz w:val="22"/>
                <w:szCs w:val="22"/>
              </w:rPr>
              <w:t>70% (at least 40% women)</w:t>
            </w:r>
          </w:p>
        </w:tc>
        <w:tc>
          <w:tcPr>
            <w:tcW w:w="1170" w:type="dxa"/>
          </w:tcPr>
          <w:p w14:paraId="112F885D" w14:textId="77777777" w:rsidR="0051748E" w:rsidRPr="00041D4A" w:rsidRDefault="0051748E" w:rsidP="00CF77AF">
            <w:pPr>
              <w:jc w:val="center"/>
              <w:rPr>
                <w:rFonts w:asciiTheme="majorBidi" w:hAnsiTheme="majorBidi" w:cstheme="majorBidi"/>
                <w:bCs/>
                <w:sz w:val="22"/>
                <w:szCs w:val="22"/>
                <w:lang w:val="en-US" w:eastAsia="en-US"/>
              </w:rPr>
            </w:pPr>
          </w:p>
        </w:tc>
        <w:tc>
          <w:tcPr>
            <w:tcW w:w="4916" w:type="dxa"/>
          </w:tcPr>
          <w:p w14:paraId="112F8860" w14:textId="7F42E5C1" w:rsidR="0051748E" w:rsidRPr="00041D4A" w:rsidRDefault="009E5025" w:rsidP="00CF77AF">
            <w:pPr>
              <w:rPr>
                <w:rFonts w:asciiTheme="majorBidi" w:hAnsiTheme="majorBidi" w:cstheme="majorBidi"/>
                <w:bCs/>
                <w:color w:val="2F5496" w:themeColor="accent1" w:themeShade="BF"/>
                <w:sz w:val="22"/>
                <w:szCs w:val="22"/>
                <w:lang w:val="en-US" w:eastAsia="en-US"/>
              </w:rPr>
            </w:pPr>
            <w:r>
              <w:rPr>
                <w:rFonts w:asciiTheme="majorBidi" w:hAnsiTheme="majorBidi" w:cstheme="majorBidi"/>
                <w:color w:val="2F5496" w:themeColor="accent1" w:themeShade="BF"/>
                <w:sz w:val="21"/>
                <w:szCs w:val="21"/>
              </w:rPr>
              <w:t xml:space="preserve">Implementation of </w:t>
            </w:r>
            <w:r w:rsidRPr="00BF1A60">
              <w:rPr>
                <w:rFonts w:asciiTheme="majorBidi" w:hAnsiTheme="majorBidi" w:cstheme="majorBidi"/>
                <w:color w:val="2F5496" w:themeColor="accent1" w:themeShade="BF"/>
                <w:sz w:val="21"/>
                <w:szCs w:val="21"/>
              </w:rPr>
              <w:t>activit</w:t>
            </w:r>
            <w:r>
              <w:rPr>
                <w:rFonts w:asciiTheme="majorBidi" w:hAnsiTheme="majorBidi" w:cstheme="majorBidi"/>
                <w:color w:val="2F5496" w:themeColor="accent1" w:themeShade="BF"/>
                <w:sz w:val="21"/>
                <w:szCs w:val="21"/>
              </w:rPr>
              <w:t>ies</w:t>
            </w:r>
            <w:r w:rsidRPr="00BF1A60">
              <w:rPr>
                <w:rFonts w:asciiTheme="majorBidi" w:hAnsiTheme="majorBidi" w:cstheme="majorBidi"/>
                <w:color w:val="2F5496" w:themeColor="accent1" w:themeShade="BF"/>
                <w:sz w:val="21"/>
                <w:szCs w:val="21"/>
              </w:rPr>
              <w:t xml:space="preserve"> </w:t>
            </w:r>
            <w:r>
              <w:rPr>
                <w:rFonts w:asciiTheme="majorBidi" w:hAnsiTheme="majorBidi" w:cstheme="majorBidi"/>
                <w:color w:val="2F5496" w:themeColor="accent1" w:themeShade="BF"/>
                <w:sz w:val="21"/>
                <w:szCs w:val="21"/>
              </w:rPr>
              <w:t xml:space="preserve">relevant to this indicator </w:t>
            </w:r>
            <w:r w:rsidRPr="00BF1A60">
              <w:rPr>
                <w:rFonts w:asciiTheme="majorBidi" w:hAnsiTheme="majorBidi" w:cstheme="majorBidi"/>
                <w:color w:val="2F5496" w:themeColor="accent1" w:themeShade="BF"/>
                <w:sz w:val="21"/>
                <w:szCs w:val="21"/>
              </w:rPr>
              <w:t>will commence in the next reporting period</w:t>
            </w:r>
          </w:p>
        </w:tc>
        <w:tc>
          <w:tcPr>
            <w:tcW w:w="1440" w:type="dxa"/>
          </w:tcPr>
          <w:p w14:paraId="112F8861" w14:textId="784DF042" w:rsidR="0051748E" w:rsidRPr="00041D4A" w:rsidRDefault="0051748E" w:rsidP="00041D4A">
            <w:pPr>
              <w:rPr>
                <w:rFonts w:asciiTheme="majorBidi" w:hAnsiTheme="majorBidi" w:cstheme="majorBidi"/>
                <w:bCs/>
                <w:sz w:val="22"/>
                <w:szCs w:val="22"/>
                <w:lang w:val="en-US" w:eastAsia="en-US"/>
              </w:rPr>
            </w:pPr>
            <w:r w:rsidRPr="00041D4A">
              <w:rPr>
                <w:rFonts w:asciiTheme="majorBidi" w:hAnsiTheme="majorBidi" w:cstheme="majorBidi"/>
                <w:bCs/>
                <w:sz w:val="22"/>
                <w:szCs w:val="22"/>
              </w:rPr>
              <w:t>COVID-19/</w:t>
            </w:r>
            <w:r w:rsidR="00041D4A" w:rsidRPr="00041D4A">
              <w:rPr>
                <w:rFonts w:asciiTheme="majorBidi" w:hAnsiTheme="majorBidi" w:cstheme="majorBidi"/>
                <w:bCs/>
                <w:sz w:val="22"/>
                <w:szCs w:val="22"/>
              </w:rPr>
              <w:t xml:space="preserve"> </w:t>
            </w:r>
            <w:r w:rsidRPr="00041D4A">
              <w:rPr>
                <w:rFonts w:asciiTheme="majorBidi" w:hAnsiTheme="majorBidi" w:cstheme="majorBidi"/>
                <w:bCs/>
                <w:sz w:val="22"/>
                <w:szCs w:val="22"/>
              </w:rPr>
              <w:t>restrictions</w:t>
            </w:r>
            <w:r w:rsidR="00071728" w:rsidRPr="00041D4A">
              <w:rPr>
                <w:rFonts w:asciiTheme="majorBidi" w:hAnsiTheme="majorBidi" w:cstheme="majorBidi"/>
                <w:bCs/>
                <w:sz w:val="22"/>
                <w:szCs w:val="22"/>
              </w:rPr>
              <w:t xml:space="preserve"> </w:t>
            </w:r>
          </w:p>
        </w:tc>
      </w:tr>
      <w:tr w:rsidR="0051748E" w:rsidRPr="00BF1A60" w14:paraId="112F886D" w14:textId="77777777" w:rsidTr="00FF3A3D">
        <w:trPr>
          <w:trHeight w:val="1043"/>
        </w:trPr>
        <w:tc>
          <w:tcPr>
            <w:tcW w:w="1890" w:type="dxa"/>
            <w:vMerge w:val="restart"/>
          </w:tcPr>
          <w:p w14:paraId="112F8863" w14:textId="77777777" w:rsidR="0051748E" w:rsidRPr="00EE001C" w:rsidRDefault="0051748E" w:rsidP="00041D4A">
            <w:pPr>
              <w:rPr>
                <w:rFonts w:asciiTheme="majorBidi" w:hAnsiTheme="majorBidi" w:cstheme="majorBidi"/>
                <w:b/>
                <w:sz w:val="21"/>
                <w:szCs w:val="21"/>
                <w:lang w:val="en-US" w:eastAsia="en-US"/>
              </w:rPr>
            </w:pPr>
            <w:r w:rsidRPr="00EE001C">
              <w:rPr>
                <w:rFonts w:asciiTheme="majorBidi" w:hAnsiTheme="majorBidi" w:cstheme="majorBidi"/>
                <w:b/>
                <w:sz w:val="21"/>
                <w:szCs w:val="21"/>
                <w:lang w:val="en-US" w:eastAsia="en-US"/>
              </w:rPr>
              <w:t>Outcome 3</w:t>
            </w:r>
          </w:p>
          <w:p w14:paraId="112F8865" w14:textId="07592877" w:rsidR="0051748E" w:rsidRPr="00BF1A60" w:rsidRDefault="0051748E" w:rsidP="00041D4A">
            <w:pPr>
              <w:rPr>
                <w:rFonts w:asciiTheme="majorBidi" w:hAnsiTheme="majorBidi" w:cstheme="majorBidi"/>
                <w:bCs/>
                <w:sz w:val="21"/>
                <w:szCs w:val="21"/>
              </w:rPr>
            </w:pPr>
            <w:r w:rsidRPr="00BF1A60">
              <w:rPr>
                <w:rFonts w:asciiTheme="majorBidi" w:hAnsiTheme="majorBidi" w:cstheme="majorBidi"/>
                <w:bCs/>
                <w:sz w:val="21"/>
                <w:szCs w:val="21"/>
              </w:rPr>
              <w:t>A culture of peace and rights is nurtured and sustained in Darfur by a vibrant civil society with the commitment and capacity to represent the interests of all stakeholders in the resolution of disputes, and in holding Government to account for mai</w:t>
            </w:r>
            <w:r w:rsidR="007457C3" w:rsidRPr="00BF1A60">
              <w:rPr>
                <w:rFonts w:asciiTheme="majorBidi" w:hAnsiTheme="majorBidi" w:cstheme="majorBidi"/>
                <w:bCs/>
                <w:sz w:val="21"/>
                <w:szCs w:val="21"/>
              </w:rPr>
              <w:t>ntenance of the social contract</w:t>
            </w:r>
          </w:p>
        </w:tc>
        <w:tc>
          <w:tcPr>
            <w:tcW w:w="3600" w:type="dxa"/>
            <w:shd w:val="clear" w:color="auto" w:fill="EEECE1"/>
          </w:tcPr>
          <w:p w14:paraId="112F8866" w14:textId="77777777" w:rsidR="0051748E" w:rsidRPr="00BF1A60" w:rsidRDefault="0051748E" w:rsidP="00041D4A">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3.b</w:t>
            </w:r>
          </w:p>
          <w:p w14:paraId="112F8867"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hAnsiTheme="majorBidi" w:cstheme="majorBidi"/>
                <w:bCs/>
                <w:sz w:val="21"/>
                <w:szCs w:val="21"/>
              </w:rPr>
              <w:t>% of disputes over land, water and other resources, identified by the community as affecting the return and integration of forcibly displaced persons, settled through peaceful means (e.g. CBRMs and committees) in target localities</w:t>
            </w:r>
          </w:p>
        </w:tc>
        <w:tc>
          <w:tcPr>
            <w:tcW w:w="1080" w:type="dxa"/>
            <w:shd w:val="clear" w:color="auto" w:fill="EEECE1"/>
          </w:tcPr>
          <w:p w14:paraId="112F8868"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TBD</w:t>
            </w:r>
          </w:p>
        </w:tc>
        <w:tc>
          <w:tcPr>
            <w:tcW w:w="1620" w:type="dxa"/>
            <w:shd w:val="clear" w:color="auto" w:fill="EEECE1"/>
          </w:tcPr>
          <w:p w14:paraId="112F8869"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TBD</w:t>
            </w:r>
          </w:p>
        </w:tc>
        <w:tc>
          <w:tcPr>
            <w:tcW w:w="1170" w:type="dxa"/>
          </w:tcPr>
          <w:p w14:paraId="112F886A" w14:textId="77777777" w:rsidR="0051748E" w:rsidRPr="00BF1A60" w:rsidRDefault="0051748E" w:rsidP="00041D4A">
            <w:pPr>
              <w:jc w:val="center"/>
              <w:rPr>
                <w:rFonts w:asciiTheme="majorBidi" w:hAnsiTheme="majorBidi" w:cstheme="majorBidi"/>
                <w:bCs/>
                <w:sz w:val="21"/>
                <w:szCs w:val="21"/>
                <w:lang w:val="en-US" w:eastAsia="en-US"/>
              </w:rPr>
            </w:pPr>
          </w:p>
        </w:tc>
        <w:tc>
          <w:tcPr>
            <w:tcW w:w="4916" w:type="dxa"/>
          </w:tcPr>
          <w:p w14:paraId="112F886B" w14:textId="10A326B6" w:rsidR="0051748E" w:rsidRPr="00BF1A60" w:rsidRDefault="00443BC1" w:rsidP="00041D4A">
            <w:pPr>
              <w:rPr>
                <w:rFonts w:asciiTheme="majorBidi" w:hAnsiTheme="majorBidi" w:cstheme="majorBidi"/>
                <w:bCs/>
                <w:color w:val="2F5496" w:themeColor="accent1" w:themeShade="BF"/>
                <w:sz w:val="21"/>
                <w:szCs w:val="21"/>
              </w:rPr>
            </w:pPr>
            <w:r>
              <w:rPr>
                <w:rFonts w:asciiTheme="majorBidi" w:hAnsiTheme="majorBidi" w:cstheme="majorBidi"/>
                <w:bCs/>
                <w:color w:val="2F5496" w:themeColor="accent1" w:themeShade="BF"/>
                <w:sz w:val="21"/>
                <w:szCs w:val="21"/>
              </w:rPr>
              <w:t>Baseline survey in progress</w:t>
            </w:r>
          </w:p>
        </w:tc>
        <w:tc>
          <w:tcPr>
            <w:tcW w:w="1440" w:type="dxa"/>
          </w:tcPr>
          <w:p w14:paraId="112F886C" w14:textId="6106FF7F" w:rsidR="0051748E" w:rsidRPr="00BF1A60" w:rsidRDefault="0051748E" w:rsidP="00D0144E">
            <w:pPr>
              <w:rPr>
                <w:rFonts w:asciiTheme="majorBidi" w:hAnsiTheme="majorBidi" w:cstheme="majorBidi"/>
                <w:bCs/>
                <w:sz w:val="21"/>
                <w:szCs w:val="21"/>
              </w:rPr>
            </w:pPr>
            <w:r w:rsidRPr="00BF1A60">
              <w:rPr>
                <w:rFonts w:asciiTheme="majorBidi" w:hAnsiTheme="majorBidi" w:cstheme="majorBidi"/>
                <w:bCs/>
                <w:sz w:val="21"/>
                <w:szCs w:val="21"/>
              </w:rPr>
              <w:t>COVID-19/</w:t>
            </w:r>
            <w:r w:rsidR="00041D4A"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51748E" w:rsidRPr="00BF1A60" w14:paraId="112F8876" w14:textId="77777777" w:rsidTr="00FF3A3D">
        <w:trPr>
          <w:trHeight w:val="1520"/>
        </w:trPr>
        <w:tc>
          <w:tcPr>
            <w:tcW w:w="1890" w:type="dxa"/>
            <w:vMerge/>
          </w:tcPr>
          <w:p w14:paraId="112F886E" w14:textId="77777777" w:rsidR="0051748E" w:rsidRPr="00BF1A60" w:rsidRDefault="0051748E" w:rsidP="00041D4A">
            <w:pPr>
              <w:rPr>
                <w:rFonts w:asciiTheme="majorBidi" w:hAnsiTheme="majorBidi" w:cstheme="majorBidi"/>
                <w:bCs/>
                <w:sz w:val="21"/>
                <w:szCs w:val="21"/>
                <w:lang w:val="en-US" w:eastAsia="en-US"/>
              </w:rPr>
            </w:pPr>
          </w:p>
        </w:tc>
        <w:tc>
          <w:tcPr>
            <w:tcW w:w="3600" w:type="dxa"/>
            <w:shd w:val="clear" w:color="auto" w:fill="EEECE1"/>
          </w:tcPr>
          <w:p w14:paraId="112F886F" w14:textId="77777777" w:rsidR="0051748E" w:rsidRPr="00BF1A60" w:rsidRDefault="0051748E" w:rsidP="00041D4A">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3.2</w:t>
            </w:r>
          </w:p>
          <w:p w14:paraId="112F8870"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hAnsiTheme="majorBidi" w:cstheme="majorBidi"/>
                <w:bCs/>
                <w:sz w:val="21"/>
                <w:szCs w:val="21"/>
              </w:rPr>
              <w:t>Numbers of key stakeholders – women, children and youth, returnees – with peacebuilding competencies and engaged in initiatives to effect meaningful change at the community level.</w:t>
            </w:r>
          </w:p>
        </w:tc>
        <w:tc>
          <w:tcPr>
            <w:tcW w:w="1080" w:type="dxa"/>
            <w:shd w:val="clear" w:color="auto" w:fill="EEECE1"/>
          </w:tcPr>
          <w:p w14:paraId="112F8871"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TBD</w:t>
            </w:r>
          </w:p>
        </w:tc>
        <w:tc>
          <w:tcPr>
            <w:tcW w:w="1620" w:type="dxa"/>
            <w:shd w:val="clear" w:color="auto" w:fill="EEECE1"/>
          </w:tcPr>
          <w:p w14:paraId="112F8872"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TBD</w:t>
            </w:r>
          </w:p>
        </w:tc>
        <w:tc>
          <w:tcPr>
            <w:tcW w:w="1170" w:type="dxa"/>
          </w:tcPr>
          <w:p w14:paraId="112F8873" w14:textId="77777777" w:rsidR="0051748E" w:rsidRPr="00BF1A60" w:rsidRDefault="0051748E" w:rsidP="00041D4A">
            <w:pPr>
              <w:jc w:val="center"/>
              <w:rPr>
                <w:rFonts w:asciiTheme="majorBidi" w:hAnsiTheme="majorBidi" w:cstheme="majorBidi"/>
                <w:bCs/>
                <w:sz w:val="21"/>
                <w:szCs w:val="21"/>
                <w:lang w:val="en-US" w:eastAsia="en-US"/>
              </w:rPr>
            </w:pPr>
          </w:p>
        </w:tc>
        <w:tc>
          <w:tcPr>
            <w:tcW w:w="4916" w:type="dxa"/>
          </w:tcPr>
          <w:p w14:paraId="112F8874" w14:textId="487D5915" w:rsidR="0051748E" w:rsidRPr="00BF1A60" w:rsidRDefault="00443BC1" w:rsidP="009E5025">
            <w:pPr>
              <w:jc w:val="both"/>
              <w:rPr>
                <w:rFonts w:asciiTheme="majorBidi" w:hAnsiTheme="majorBidi" w:cstheme="majorBidi"/>
                <w:bCs/>
                <w:color w:val="2F5496" w:themeColor="accent1" w:themeShade="BF"/>
                <w:sz w:val="21"/>
                <w:szCs w:val="21"/>
              </w:rPr>
            </w:pPr>
            <w:r>
              <w:rPr>
                <w:rFonts w:asciiTheme="majorBidi" w:hAnsiTheme="majorBidi" w:cstheme="majorBidi"/>
                <w:color w:val="2F5496" w:themeColor="accent1" w:themeShade="BF"/>
                <w:sz w:val="21"/>
                <w:szCs w:val="21"/>
              </w:rPr>
              <w:t>Baseline survey in progress</w:t>
            </w:r>
            <w:r w:rsidR="007457C3" w:rsidRPr="00BF1A60">
              <w:rPr>
                <w:rFonts w:asciiTheme="majorBidi" w:hAnsiTheme="majorBidi" w:cstheme="majorBidi"/>
                <w:color w:val="2F5496" w:themeColor="accent1" w:themeShade="BF"/>
                <w:sz w:val="21"/>
                <w:szCs w:val="21"/>
              </w:rPr>
              <w:t xml:space="preserve">. </w:t>
            </w:r>
          </w:p>
        </w:tc>
        <w:tc>
          <w:tcPr>
            <w:tcW w:w="1440" w:type="dxa"/>
          </w:tcPr>
          <w:p w14:paraId="112F8875" w14:textId="1810D6BA" w:rsidR="0051748E" w:rsidRPr="00BF1A60" w:rsidRDefault="0051748E" w:rsidP="00D0144E">
            <w:pPr>
              <w:rPr>
                <w:rFonts w:asciiTheme="majorBidi" w:hAnsiTheme="majorBidi" w:cstheme="majorBidi"/>
                <w:bCs/>
                <w:sz w:val="21"/>
                <w:szCs w:val="21"/>
              </w:rPr>
            </w:pPr>
            <w:r w:rsidRPr="00BF1A60">
              <w:rPr>
                <w:rFonts w:asciiTheme="majorBidi" w:hAnsiTheme="majorBidi" w:cstheme="majorBidi"/>
                <w:bCs/>
                <w:sz w:val="21"/>
                <w:szCs w:val="21"/>
              </w:rPr>
              <w:t>COVID-19/</w:t>
            </w:r>
            <w:r w:rsidR="00041D4A"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51748E" w:rsidRPr="00BF1A60" w14:paraId="112F887F" w14:textId="77777777" w:rsidTr="00FF3A3D">
        <w:trPr>
          <w:trHeight w:val="197"/>
        </w:trPr>
        <w:tc>
          <w:tcPr>
            <w:tcW w:w="1890" w:type="dxa"/>
            <w:vMerge/>
          </w:tcPr>
          <w:p w14:paraId="112F8877" w14:textId="77777777" w:rsidR="0051748E" w:rsidRPr="00BF1A60" w:rsidRDefault="0051748E" w:rsidP="00041D4A">
            <w:pPr>
              <w:rPr>
                <w:rFonts w:asciiTheme="majorBidi" w:hAnsiTheme="majorBidi" w:cstheme="majorBidi"/>
                <w:bCs/>
                <w:sz w:val="21"/>
                <w:szCs w:val="21"/>
                <w:lang w:val="en-US" w:eastAsia="en-US"/>
              </w:rPr>
            </w:pPr>
          </w:p>
        </w:tc>
        <w:tc>
          <w:tcPr>
            <w:tcW w:w="3600" w:type="dxa"/>
            <w:shd w:val="clear" w:color="auto" w:fill="EEECE1"/>
          </w:tcPr>
          <w:p w14:paraId="112F8878" w14:textId="77777777" w:rsidR="0051748E" w:rsidRPr="00BF1A60" w:rsidRDefault="0051748E" w:rsidP="00041D4A">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3.3</w:t>
            </w:r>
          </w:p>
          <w:p w14:paraId="112F8879"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 xml:space="preserve">Increase in the confidence of civil society and community members that opportunities exist for them to work with government to encourage greater </w:t>
            </w:r>
            <w:r w:rsidRPr="00BF1A60">
              <w:rPr>
                <w:rFonts w:asciiTheme="majorBidi" w:eastAsia="Arial" w:hAnsiTheme="majorBidi" w:cstheme="majorBidi"/>
                <w:bCs/>
                <w:sz w:val="21"/>
                <w:szCs w:val="21"/>
              </w:rPr>
              <w:lastRenderedPageBreak/>
              <w:t>accountability and collaboration. Disaggregated by sex and age</w:t>
            </w:r>
          </w:p>
        </w:tc>
        <w:tc>
          <w:tcPr>
            <w:tcW w:w="1080" w:type="dxa"/>
            <w:shd w:val="clear" w:color="auto" w:fill="EEECE1"/>
          </w:tcPr>
          <w:p w14:paraId="112F887A"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lastRenderedPageBreak/>
              <w:t>TBD</w:t>
            </w:r>
          </w:p>
        </w:tc>
        <w:tc>
          <w:tcPr>
            <w:tcW w:w="1620" w:type="dxa"/>
            <w:shd w:val="clear" w:color="auto" w:fill="EEECE1"/>
          </w:tcPr>
          <w:p w14:paraId="112F887B" w14:textId="77777777" w:rsidR="0051748E" w:rsidRPr="00BF1A60" w:rsidRDefault="0051748E" w:rsidP="00041D4A">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TBD</w:t>
            </w:r>
          </w:p>
        </w:tc>
        <w:tc>
          <w:tcPr>
            <w:tcW w:w="1170" w:type="dxa"/>
          </w:tcPr>
          <w:p w14:paraId="112F887C" w14:textId="77777777" w:rsidR="0051748E" w:rsidRPr="00BF1A60" w:rsidRDefault="0051748E" w:rsidP="00041D4A">
            <w:pPr>
              <w:jc w:val="center"/>
              <w:rPr>
                <w:rFonts w:asciiTheme="majorBidi" w:hAnsiTheme="majorBidi" w:cstheme="majorBidi"/>
                <w:bCs/>
                <w:sz w:val="21"/>
                <w:szCs w:val="21"/>
                <w:lang w:val="en-US" w:eastAsia="en-US"/>
              </w:rPr>
            </w:pPr>
          </w:p>
        </w:tc>
        <w:tc>
          <w:tcPr>
            <w:tcW w:w="4916" w:type="dxa"/>
          </w:tcPr>
          <w:p w14:paraId="112F887D" w14:textId="2E6394B0" w:rsidR="0051748E" w:rsidRPr="00BF1A60" w:rsidRDefault="00443BC1" w:rsidP="00041D4A">
            <w:pPr>
              <w:rPr>
                <w:rFonts w:asciiTheme="majorBidi" w:hAnsiTheme="majorBidi" w:cstheme="majorBidi"/>
                <w:bCs/>
                <w:color w:val="2F5496" w:themeColor="accent1" w:themeShade="BF"/>
                <w:sz w:val="21"/>
                <w:szCs w:val="21"/>
              </w:rPr>
            </w:pPr>
            <w:r>
              <w:rPr>
                <w:rFonts w:asciiTheme="majorBidi" w:hAnsiTheme="majorBidi" w:cstheme="majorBidi"/>
                <w:bCs/>
                <w:color w:val="2F5496" w:themeColor="accent1" w:themeShade="BF"/>
                <w:sz w:val="21"/>
                <w:szCs w:val="21"/>
              </w:rPr>
              <w:t>Baseline survey in progress</w:t>
            </w:r>
            <w:r w:rsidR="00041D4A" w:rsidRPr="00BF1A60">
              <w:rPr>
                <w:rFonts w:asciiTheme="majorBidi" w:hAnsiTheme="majorBidi" w:cstheme="majorBidi"/>
                <w:bCs/>
                <w:color w:val="2F5496" w:themeColor="accent1" w:themeShade="BF"/>
                <w:sz w:val="21"/>
                <w:szCs w:val="21"/>
              </w:rPr>
              <w:t xml:space="preserve"> </w:t>
            </w:r>
          </w:p>
        </w:tc>
        <w:tc>
          <w:tcPr>
            <w:tcW w:w="1440" w:type="dxa"/>
          </w:tcPr>
          <w:p w14:paraId="112F887E" w14:textId="590A49ED" w:rsidR="0051748E" w:rsidRPr="00BF1A60" w:rsidRDefault="0051748E" w:rsidP="00D0144E">
            <w:pPr>
              <w:rPr>
                <w:rFonts w:asciiTheme="majorBidi" w:hAnsiTheme="majorBidi" w:cstheme="majorBidi"/>
                <w:bCs/>
                <w:sz w:val="21"/>
                <w:szCs w:val="21"/>
              </w:rPr>
            </w:pPr>
            <w:r w:rsidRPr="00BF1A60">
              <w:rPr>
                <w:rFonts w:asciiTheme="majorBidi" w:hAnsiTheme="majorBidi" w:cstheme="majorBidi"/>
                <w:bCs/>
                <w:sz w:val="21"/>
                <w:szCs w:val="21"/>
              </w:rPr>
              <w:t>COVID-19/</w:t>
            </w:r>
            <w:r w:rsidR="00041D4A"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51748E" w:rsidRPr="00BF1A60" w14:paraId="112F8889" w14:textId="77777777" w:rsidTr="00FF3A3D">
        <w:trPr>
          <w:trHeight w:val="458"/>
        </w:trPr>
        <w:tc>
          <w:tcPr>
            <w:tcW w:w="1890" w:type="dxa"/>
            <w:vMerge w:val="restart"/>
          </w:tcPr>
          <w:p w14:paraId="112F8880"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Output 3.1</w:t>
            </w:r>
          </w:p>
          <w:p w14:paraId="112F8881"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Community-based reconciliation mechanisms (CBRMs) functioning, networked across Darfur, and linked to state and national-level peace architecture</w:t>
            </w:r>
          </w:p>
        </w:tc>
        <w:tc>
          <w:tcPr>
            <w:tcW w:w="3600" w:type="dxa"/>
            <w:shd w:val="clear" w:color="auto" w:fill="EEECE1"/>
          </w:tcPr>
          <w:p w14:paraId="112F8882" w14:textId="77777777" w:rsidR="0051748E" w:rsidRPr="00BF1A60" w:rsidRDefault="0051748E" w:rsidP="00041D4A">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3.1.1</w:t>
            </w:r>
          </w:p>
          <w:p w14:paraId="112F8883" w14:textId="77777777" w:rsidR="0051748E" w:rsidRPr="00BF1A60" w:rsidRDefault="0051748E" w:rsidP="00041D4A">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Number of functional community-based resolution mechanisms (CBRM) in place</w:t>
            </w:r>
          </w:p>
        </w:tc>
        <w:tc>
          <w:tcPr>
            <w:tcW w:w="1080" w:type="dxa"/>
            <w:shd w:val="clear" w:color="auto" w:fill="EEECE1"/>
          </w:tcPr>
          <w:p w14:paraId="112F8884" w14:textId="77777777" w:rsidR="0051748E" w:rsidRPr="00BF1A60" w:rsidRDefault="0051748E" w:rsidP="00041D4A">
            <w:pPr>
              <w:rPr>
                <w:rFonts w:asciiTheme="majorBidi" w:hAnsiTheme="majorBidi" w:cstheme="majorBidi"/>
                <w:bCs/>
                <w:sz w:val="21"/>
                <w:szCs w:val="21"/>
              </w:rPr>
            </w:pPr>
            <w:r w:rsidRPr="00BF1A60">
              <w:rPr>
                <w:rFonts w:asciiTheme="majorBidi" w:eastAsia="Arial" w:hAnsiTheme="majorBidi" w:cstheme="majorBidi"/>
                <w:bCs/>
                <w:sz w:val="21"/>
                <w:szCs w:val="21"/>
              </w:rPr>
              <w:t>1 (90% Male, 10% youth)</w:t>
            </w:r>
          </w:p>
        </w:tc>
        <w:tc>
          <w:tcPr>
            <w:tcW w:w="1620" w:type="dxa"/>
            <w:shd w:val="clear" w:color="auto" w:fill="EEECE1"/>
          </w:tcPr>
          <w:p w14:paraId="112F8885" w14:textId="77777777" w:rsidR="0051748E" w:rsidRPr="00BF1A60" w:rsidRDefault="0051748E" w:rsidP="00041D4A">
            <w:pPr>
              <w:rPr>
                <w:rFonts w:asciiTheme="majorBidi" w:hAnsiTheme="majorBidi" w:cstheme="majorBidi"/>
                <w:bCs/>
                <w:sz w:val="21"/>
                <w:szCs w:val="21"/>
              </w:rPr>
            </w:pPr>
            <w:r w:rsidRPr="00BF1A60">
              <w:rPr>
                <w:rFonts w:asciiTheme="majorBidi" w:eastAsia="Arial" w:hAnsiTheme="majorBidi" w:cstheme="majorBidi"/>
                <w:bCs/>
                <w:sz w:val="21"/>
                <w:szCs w:val="21"/>
              </w:rPr>
              <w:t>10 (of which 30% female and 30% male Youth)</w:t>
            </w:r>
          </w:p>
        </w:tc>
        <w:tc>
          <w:tcPr>
            <w:tcW w:w="1170" w:type="dxa"/>
          </w:tcPr>
          <w:p w14:paraId="112F8886" w14:textId="77777777" w:rsidR="0051748E" w:rsidRPr="00BF1A60" w:rsidRDefault="0051748E" w:rsidP="00041D4A">
            <w:pPr>
              <w:rPr>
                <w:rFonts w:asciiTheme="majorBidi" w:hAnsiTheme="majorBidi" w:cstheme="majorBidi"/>
                <w:bCs/>
                <w:sz w:val="21"/>
                <w:szCs w:val="21"/>
                <w:lang w:val="en-US" w:eastAsia="en-US"/>
              </w:rPr>
            </w:pPr>
          </w:p>
        </w:tc>
        <w:tc>
          <w:tcPr>
            <w:tcW w:w="4916" w:type="dxa"/>
          </w:tcPr>
          <w:p w14:paraId="112F8887" w14:textId="6E4468B1" w:rsidR="0051748E" w:rsidRPr="00BF1A60" w:rsidRDefault="007457C3" w:rsidP="002F33E9">
            <w:pPr>
              <w:rPr>
                <w:rFonts w:asciiTheme="majorBidi" w:hAnsiTheme="majorBidi" w:cstheme="majorBidi"/>
                <w:bCs/>
                <w:color w:val="2F5496" w:themeColor="accent1" w:themeShade="BF"/>
                <w:sz w:val="21"/>
                <w:szCs w:val="21"/>
              </w:rPr>
            </w:pPr>
            <w:r w:rsidRPr="00BF1A60">
              <w:rPr>
                <w:rFonts w:asciiTheme="majorBidi" w:hAnsiTheme="majorBidi" w:cstheme="majorBidi"/>
                <w:color w:val="2F5496" w:themeColor="accent1" w:themeShade="BF"/>
                <w:sz w:val="21"/>
                <w:szCs w:val="21"/>
              </w:rPr>
              <w:t xml:space="preserve">UNDP engaged </w:t>
            </w:r>
            <w:r w:rsidRPr="002F33E9">
              <w:rPr>
                <w:rFonts w:asciiTheme="majorBidi" w:hAnsiTheme="majorBidi" w:cstheme="majorBidi"/>
                <w:i/>
                <w:iCs/>
                <w:color w:val="2F5496" w:themeColor="accent1" w:themeShade="BF"/>
                <w:sz w:val="21"/>
                <w:szCs w:val="21"/>
              </w:rPr>
              <w:t>War Child Canada</w:t>
            </w:r>
            <w:r w:rsidR="002F33E9">
              <w:rPr>
                <w:rFonts w:asciiTheme="majorBidi" w:hAnsiTheme="majorBidi" w:cstheme="majorBidi"/>
                <w:color w:val="2F5496" w:themeColor="accent1" w:themeShade="BF"/>
                <w:sz w:val="21"/>
                <w:szCs w:val="21"/>
              </w:rPr>
              <w:t xml:space="preserve"> to form the conflict resolution committees and conduct relevant community mobilization activities in </w:t>
            </w:r>
            <w:r w:rsidR="005F6AC0" w:rsidRPr="00BF1A60">
              <w:rPr>
                <w:rFonts w:asciiTheme="majorBidi" w:hAnsiTheme="majorBidi" w:cstheme="majorBidi"/>
                <w:color w:val="2F5496" w:themeColor="accent1" w:themeShade="BF"/>
                <w:sz w:val="21"/>
                <w:szCs w:val="21"/>
              </w:rPr>
              <w:t>West Darfur.</w:t>
            </w:r>
          </w:p>
        </w:tc>
        <w:tc>
          <w:tcPr>
            <w:tcW w:w="1440" w:type="dxa"/>
          </w:tcPr>
          <w:p w14:paraId="112F8888" w14:textId="351665AE" w:rsidR="0051748E" w:rsidRPr="00BF1A60" w:rsidRDefault="0051748E" w:rsidP="00D0144E">
            <w:pPr>
              <w:rPr>
                <w:rFonts w:asciiTheme="majorBidi" w:hAnsiTheme="majorBidi" w:cstheme="majorBidi"/>
                <w:bCs/>
                <w:sz w:val="21"/>
                <w:szCs w:val="21"/>
              </w:rPr>
            </w:pPr>
            <w:r w:rsidRPr="00BF1A60">
              <w:rPr>
                <w:rFonts w:asciiTheme="majorBidi" w:hAnsiTheme="majorBidi" w:cstheme="majorBidi"/>
                <w:bCs/>
                <w:sz w:val="21"/>
                <w:szCs w:val="21"/>
              </w:rPr>
              <w:t>COVID-19/</w:t>
            </w:r>
            <w:r w:rsidR="00D55F96">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7457C3" w:rsidRPr="00BF1A60" w14:paraId="112F8892" w14:textId="77777777" w:rsidTr="00FF3A3D">
        <w:trPr>
          <w:trHeight w:val="458"/>
        </w:trPr>
        <w:tc>
          <w:tcPr>
            <w:tcW w:w="1890" w:type="dxa"/>
            <w:vMerge/>
          </w:tcPr>
          <w:p w14:paraId="112F888A" w14:textId="77777777" w:rsidR="007457C3" w:rsidRPr="00BF1A60" w:rsidRDefault="007457C3" w:rsidP="00CF77AF">
            <w:pPr>
              <w:rPr>
                <w:rFonts w:asciiTheme="majorBidi" w:hAnsiTheme="majorBidi" w:cstheme="majorBidi"/>
                <w:bCs/>
                <w:sz w:val="21"/>
                <w:szCs w:val="21"/>
                <w:lang w:val="en-US" w:eastAsia="en-US"/>
              </w:rPr>
            </w:pPr>
          </w:p>
        </w:tc>
        <w:tc>
          <w:tcPr>
            <w:tcW w:w="3600" w:type="dxa"/>
            <w:shd w:val="clear" w:color="auto" w:fill="EEECE1"/>
          </w:tcPr>
          <w:p w14:paraId="112F888B" w14:textId="77777777" w:rsidR="007457C3" w:rsidRPr="00BF1A60" w:rsidRDefault="007457C3" w:rsidP="00CF77AF">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3.1.2</w:t>
            </w:r>
          </w:p>
          <w:p w14:paraId="112F888C" w14:textId="77777777" w:rsidR="007457C3" w:rsidRPr="00BF1A60" w:rsidRDefault="007457C3" w:rsidP="00CF77AF">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Number of community members actively participating in different peace initiatives (dialogue &amp; conference) disaggregated by gender and age</w:t>
            </w:r>
          </w:p>
        </w:tc>
        <w:tc>
          <w:tcPr>
            <w:tcW w:w="1080" w:type="dxa"/>
            <w:shd w:val="clear" w:color="auto" w:fill="EEECE1"/>
          </w:tcPr>
          <w:p w14:paraId="112F888D" w14:textId="77777777" w:rsidR="007457C3" w:rsidRPr="00BF1A60" w:rsidRDefault="007457C3" w:rsidP="00CF77AF">
            <w:pP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112F888E" w14:textId="77777777" w:rsidR="007457C3" w:rsidRPr="00BF1A60" w:rsidRDefault="007457C3" w:rsidP="00CF77AF">
            <w:pPr>
              <w:rPr>
                <w:rFonts w:asciiTheme="majorBidi" w:hAnsiTheme="majorBidi" w:cstheme="majorBidi"/>
                <w:bCs/>
                <w:sz w:val="21"/>
                <w:szCs w:val="21"/>
              </w:rPr>
            </w:pPr>
            <w:r w:rsidRPr="00BF1A60">
              <w:rPr>
                <w:rFonts w:asciiTheme="majorBidi" w:eastAsia="Arial" w:hAnsiTheme="majorBidi" w:cstheme="majorBidi"/>
                <w:bCs/>
                <w:sz w:val="21"/>
                <w:szCs w:val="21"/>
              </w:rPr>
              <w:t>200 community members (15% women; 20% youth)</w:t>
            </w:r>
          </w:p>
        </w:tc>
        <w:tc>
          <w:tcPr>
            <w:tcW w:w="1170" w:type="dxa"/>
          </w:tcPr>
          <w:p w14:paraId="112F888F" w14:textId="43B80B78" w:rsidR="007457C3" w:rsidRPr="00BF1A60" w:rsidRDefault="007457C3" w:rsidP="00CF77AF">
            <w:pPr>
              <w:rPr>
                <w:rFonts w:asciiTheme="majorBidi" w:hAnsiTheme="majorBidi" w:cstheme="majorBidi"/>
                <w:bCs/>
                <w:sz w:val="21"/>
                <w:szCs w:val="21"/>
                <w:lang w:val="en-US" w:eastAsia="en-US"/>
              </w:rPr>
            </w:pPr>
          </w:p>
        </w:tc>
        <w:tc>
          <w:tcPr>
            <w:tcW w:w="4916" w:type="dxa"/>
          </w:tcPr>
          <w:p w14:paraId="112F8890" w14:textId="583D4792" w:rsidR="007457C3" w:rsidRPr="00BF1A60" w:rsidRDefault="009E5025" w:rsidP="009E5025">
            <w:pPr>
              <w:jc w:val="both"/>
              <w:rPr>
                <w:rFonts w:asciiTheme="majorBidi" w:hAnsiTheme="majorBidi" w:cstheme="majorBidi"/>
                <w:bCs/>
                <w:color w:val="2F5496" w:themeColor="accent1" w:themeShade="BF"/>
                <w:sz w:val="21"/>
                <w:szCs w:val="21"/>
              </w:rPr>
            </w:pPr>
            <w:r>
              <w:rPr>
                <w:rFonts w:asciiTheme="majorBidi" w:hAnsiTheme="majorBidi" w:cstheme="majorBidi"/>
                <w:color w:val="2F5496" w:themeColor="accent1" w:themeShade="BF"/>
                <w:sz w:val="21"/>
                <w:szCs w:val="21"/>
              </w:rPr>
              <w:t xml:space="preserve">Implementation of </w:t>
            </w:r>
            <w:r w:rsidR="007457C3" w:rsidRPr="00BF1A60">
              <w:rPr>
                <w:rFonts w:asciiTheme="majorBidi" w:hAnsiTheme="majorBidi" w:cstheme="majorBidi"/>
                <w:color w:val="2F5496" w:themeColor="accent1" w:themeShade="BF"/>
                <w:sz w:val="21"/>
                <w:szCs w:val="21"/>
              </w:rPr>
              <w:t>activit</w:t>
            </w:r>
            <w:r>
              <w:rPr>
                <w:rFonts w:asciiTheme="majorBidi" w:hAnsiTheme="majorBidi" w:cstheme="majorBidi"/>
                <w:color w:val="2F5496" w:themeColor="accent1" w:themeShade="BF"/>
                <w:sz w:val="21"/>
                <w:szCs w:val="21"/>
              </w:rPr>
              <w:t>ies</w:t>
            </w:r>
            <w:r w:rsidR="007457C3" w:rsidRPr="00BF1A60">
              <w:rPr>
                <w:rFonts w:asciiTheme="majorBidi" w:hAnsiTheme="majorBidi" w:cstheme="majorBidi"/>
                <w:color w:val="2F5496" w:themeColor="accent1" w:themeShade="BF"/>
                <w:sz w:val="21"/>
                <w:szCs w:val="21"/>
              </w:rPr>
              <w:t xml:space="preserve"> </w:t>
            </w:r>
            <w:r>
              <w:rPr>
                <w:rFonts w:asciiTheme="majorBidi" w:hAnsiTheme="majorBidi" w:cstheme="majorBidi"/>
                <w:color w:val="2F5496" w:themeColor="accent1" w:themeShade="BF"/>
                <w:sz w:val="21"/>
                <w:szCs w:val="21"/>
              </w:rPr>
              <w:t xml:space="preserve">relevant to this indicator </w:t>
            </w:r>
            <w:r w:rsidR="007457C3" w:rsidRPr="00BF1A60">
              <w:rPr>
                <w:rFonts w:asciiTheme="majorBidi" w:hAnsiTheme="majorBidi" w:cstheme="majorBidi"/>
                <w:color w:val="2F5496" w:themeColor="accent1" w:themeShade="BF"/>
                <w:sz w:val="21"/>
                <w:szCs w:val="21"/>
              </w:rPr>
              <w:t>will commence in the next reporting period</w:t>
            </w:r>
          </w:p>
        </w:tc>
        <w:tc>
          <w:tcPr>
            <w:tcW w:w="1440" w:type="dxa"/>
          </w:tcPr>
          <w:p w14:paraId="112F8891" w14:textId="02242711" w:rsidR="007457C3" w:rsidRPr="00BF1A60" w:rsidRDefault="007457C3" w:rsidP="00444212">
            <w:pPr>
              <w:rPr>
                <w:rFonts w:asciiTheme="majorBidi" w:hAnsiTheme="majorBidi" w:cstheme="majorBidi"/>
                <w:bCs/>
                <w:sz w:val="21"/>
                <w:szCs w:val="21"/>
              </w:rPr>
            </w:pPr>
            <w:r w:rsidRPr="00BF1A60">
              <w:rPr>
                <w:rFonts w:asciiTheme="majorBidi" w:hAnsiTheme="majorBidi" w:cstheme="majorBidi"/>
                <w:bCs/>
                <w:sz w:val="21"/>
                <w:szCs w:val="21"/>
                <w:lang w:val="en-US" w:eastAsia="en-US"/>
              </w:rPr>
              <w:t>COVID-19 restrictions</w:t>
            </w:r>
          </w:p>
        </w:tc>
      </w:tr>
      <w:tr w:rsidR="0051748E" w:rsidRPr="00BF1A60" w14:paraId="112F889C" w14:textId="77777777" w:rsidTr="00FF3A3D">
        <w:trPr>
          <w:trHeight w:val="458"/>
        </w:trPr>
        <w:tc>
          <w:tcPr>
            <w:tcW w:w="1890" w:type="dxa"/>
            <w:vMerge w:val="restart"/>
          </w:tcPr>
          <w:p w14:paraId="112F8893" w14:textId="77777777" w:rsidR="0051748E" w:rsidRPr="00BF1A60" w:rsidRDefault="0051748E" w:rsidP="00CF77AF">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Output 3.2</w:t>
            </w:r>
          </w:p>
          <w:p w14:paraId="112F8894" w14:textId="77777777" w:rsidR="0051748E" w:rsidRPr="00BF1A60" w:rsidRDefault="0051748E" w:rsidP="00CF77AF">
            <w:pPr>
              <w:rPr>
                <w:rFonts w:asciiTheme="majorBidi" w:eastAsia="Arial" w:hAnsiTheme="majorBidi" w:cstheme="majorBidi"/>
                <w:bCs/>
                <w:sz w:val="21"/>
                <w:szCs w:val="21"/>
              </w:rPr>
            </w:pPr>
            <w:r w:rsidRPr="00BF1A60">
              <w:rPr>
                <w:rFonts w:asciiTheme="majorBidi" w:eastAsia="Arial" w:hAnsiTheme="majorBidi" w:cstheme="majorBidi"/>
                <w:bCs/>
                <w:sz w:val="21"/>
                <w:szCs w:val="21"/>
              </w:rPr>
              <w:t>Civil society mechanisms for protection of women and girls strengthened, and women empowered to claim rights and redress and participate equally in public affairs and community peacebuilding</w:t>
            </w:r>
          </w:p>
        </w:tc>
        <w:tc>
          <w:tcPr>
            <w:tcW w:w="3600" w:type="dxa"/>
            <w:shd w:val="clear" w:color="auto" w:fill="EEECE1"/>
          </w:tcPr>
          <w:p w14:paraId="112F8895" w14:textId="77777777" w:rsidR="0051748E" w:rsidRPr="00BF1A60" w:rsidRDefault="0051748E" w:rsidP="00CF77AF">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3.2.1</w:t>
            </w:r>
          </w:p>
          <w:p w14:paraId="112F8896" w14:textId="77777777" w:rsidR="0051748E" w:rsidRPr="00BF1A60" w:rsidRDefault="0051748E" w:rsidP="00CF77AF">
            <w:pPr>
              <w:rPr>
                <w:rFonts w:asciiTheme="majorBidi" w:eastAsia="Arial" w:hAnsiTheme="majorBidi" w:cstheme="majorBidi"/>
                <w:bCs/>
                <w:sz w:val="21"/>
                <w:szCs w:val="21"/>
              </w:rPr>
            </w:pPr>
            <w:r w:rsidRPr="00BF1A60">
              <w:rPr>
                <w:rFonts w:asciiTheme="majorBidi" w:hAnsiTheme="majorBidi" w:cstheme="majorBidi"/>
                <w:bCs/>
                <w:sz w:val="21"/>
                <w:szCs w:val="21"/>
              </w:rPr>
              <w:t>Number of community members sensitized on women’s rights (disaggregated by gender &amp; age)</w:t>
            </w:r>
          </w:p>
        </w:tc>
        <w:tc>
          <w:tcPr>
            <w:tcW w:w="1080" w:type="dxa"/>
            <w:shd w:val="clear" w:color="auto" w:fill="EEECE1"/>
          </w:tcPr>
          <w:p w14:paraId="112F8897" w14:textId="77777777" w:rsidR="0051748E" w:rsidRPr="00BF1A60" w:rsidRDefault="0051748E" w:rsidP="00CF77AF">
            <w:pP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112F8898" w14:textId="77777777" w:rsidR="0051748E" w:rsidRPr="00BF1A60" w:rsidRDefault="0051748E" w:rsidP="00CF77AF">
            <w:pPr>
              <w:rPr>
                <w:rFonts w:asciiTheme="majorBidi" w:hAnsiTheme="majorBidi" w:cstheme="majorBidi"/>
                <w:bCs/>
                <w:sz w:val="21"/>
                <w:szCs w:val="21"/>
              </w:rPr>
            </w:pPr>
            <w:r w:rsidRPr="00BF1A60">
              <w:rPr>
                <w:rFonts w:asciiTheme="majorBidi" w:eastAsia="Arial" w:hAnsiTheme="majorBidi" w:cstheme="majorBidi"/>
                <w:bCs/>
                <w:sz w:val="21"/>
                <w:szCs w:val="21"/>
              </w:rPr>
              <w:t>200 (65% women; 40% youth)</w:t>
            </w:r>
          </w:p>
        </w:tc>
        <w:tc>
          <w:tcPr>
            <w:tcW w:w="1170" w:type="dxa"/>
          </w:tcPr>
          <w:p w14:paraId="112F8899" w14:textId="77777777" w:rsidR="0051748E" w:rsidRPr="00BF1A60" w:rsidRDefault="0051748E" w:rsidP="00CF77AF">
            <w:pPr>
              <w:rPr>
                <w:rFonts w:asciiTheme="majorBidi" w:hAnsiTheme="majorBidi" w:cstheme="majorBidi"/>
                <w:bCs/>
                <w:sz w:val="21"/>
                <w:szCs w:val="21"/>
                <w:lang w:val="en-US" w:eastAsia="en-US"/>
              </w:rPr>
            </w:pPr>
          </w:p>
        </w:tc>
        <w:tc>
          <w:tcPr>
            <w:tcW w:w="4916" w:type="dxa"/>
          </w:tcPr>
          <w:p w14:paraId="112F889A" w14:textId="0F705119" w:rsidR="0051748E" w:rsidRPr="00BF1A60" w:rsidRDefault="002F33E9" w:rsidP="00650469">
            <w:pPr>
              <w:jc w:val="both"/>
              <w:rPr>
                <w:rFonts w:asciiTheme="majorBidi" w:hAnsiTheme="majorBidi" w:cstheme="majorBidi"/>
                <w:bCs/>
                <w:color w:val="2F5496" w:themeColor="accent1" w:themeShade="BF"/>
                <w:sz w:val="21"/>
                <w:szCs w:val="21"/>
              </w:rPr>
            </w:pPr>
            <w:r>
              <w:rPr>
                <w:rFonts w:asciiTheme="majorBidi" w:hAnsiTheme="majorBidi" w:cstheme="majorBidi"/>
                <w:color w:val="2F5496" w:themeColor="accent1" w:themeShade="BF"/>
                <w:sz w:val="21"/>
                <w:szCs w:val="21"/>
              </w:rPr>
              <w:t xml:space="preserve">This activity will </w:t>
            </w:r>
            <w:r w:rsidR="00650469">
              <w:rPr>
                <w:rFonts w:asciiTheme="majorBidi" w:hAnsiTheme="majorBidi" w:cstheme="majorBidi"/>
                <w:color w:val="2F5496" w:themeColor="accent1" w:themeShade="BF"/>
                <w:sz w:val="21"/>
                <w:szCs w:val="21"/>
              </w:rPr>
              <w:t>commence</w:t>
            </w:r>
            <w:r>
              <w:rPr>
                <w:rFonts w:asciiTheme="majorBidi" w:hAnsiTheme="majorBidi" w:cstheme="majorBidi"/>
                <w:color w:val="2F5496" w:themeColor="accent1" w:themeShade="BF"/>
                <w:sz w:val="21"/>
                <w:szCs w:val="21"/>
              </w:rPr>
              <w:t xml:space="preserve"> in the next reporting period</w:t>
            </w:r>
          </w:p>
        </w:tc>
        <w:tc>
          <w:tcPr>
            <w:tcW w:w="1440" w:type="dxa"/>
          </w:tcPr>
          <w:p w14:paraId="112F889B" w14:textId="3FFB6B2D" w:rsidR="0051748E" w:rsidRPr="00BF1A60" w:rsidRDefault="0051748E" w:rsidP="00444212">
            <w:pPr>
              <w:rPr>
                <w:rFonts w:asciiTheme="majorBidi" w:hAnsiTheme="majorBidi" w:cstheme="majorBidi"/>
                <w:bCs/>
                <w:sz w:val="21"/>
                <w:szCs w:val="21"/>
              </w:rPr>
            </w:pPr>
            <w:r w:rsidRPr="00BF1A60">
              <w:rPr>
                <w:rFonts w:asciiTheme="majorBidi" w:hAnsiTheme="majorBidi" w:cstheme="majorBidi"/>
                <w:bCs/>
                <w:sz w:val="21"/>
                <w:szCs w:val="21"/>
                <w:lang w:val="en-US" w:eastAsia="en-US"/>
              </w:rPr>
              <w:t>COVID-19 restrictions</w:t>
            </w:r>
          </w:p>
        </w:tc>
      </w:tr>
      <w:tr w:rsidR="0051748E" w:rsidRPr="00BF1A60" w14:paraId="112F88A5" w14:textId="77777777" w:rsidTr="00FF3A3D">
        <w:trPr>
          <w:trHeight w:val="2231"/>
        </w:trPr>
        <w:tc>
          <w:tcPr>
            <w:tcW w:w="1890" w:type="dxa"/>
            <w:vMerge/>
          </w:tcPr>
          <w:p w14:paraId="112F889D" w14:textId="77777777" w:rsidR="0051748E" w:rsidRPr="00BF1A60" w:rsidRDefault="0051748E" w:rsidP="00CF77AF">
            <w:pPr>
              <w:rPr>
                <w:rFonts w:asciiTheme="majorBidi" w:hAnsiTheme="majorBidi" w:cstheme="majorBidi"/>
                <w:bCs/>
                <w:sz w:val="21"/>
                <w:szCs w:val="21"/>
                <w:lang w:val="en-US" w:eastAsia="en-US"/>
              </w:rPr>
            </w:pPr>
          </w:p>
        </w:tc>
        <w:tc>
          <w:tcPr>
            <w:tcW w:w="3600" w:type="dxa"/>
            <w:shd w:val="clear" w:color="auto" w:fill="EEECE1"/>
          </w:tcPr>
          <w:p w14:paraId="112F889E" w14:textId="77777777" w:rsidR="0051748E" w:rsidRPr="00BF1A60" w:rsidRDefault="0051748E" w:rsidP="00CF77AF">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3.2.2</w:t>
            </w:r>
          </w:p>
          <w:p w14:paraId="112F889F" w14:textId="77777777" w:rsidR="0051748E" w:rsidRPr="00BF1A60" w:rsidRDefault="0051748E" w:rsidP="00CF77AF">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Number of targeted community members in functional community schemes disaggregated by age and gender</w:t>
            </w:r>
          </w:p>
        </w:tc>
        <w:tc>
          <w:tcPr>
            <w:tcW w:w="1080" w:type="dxa"/>
            <w:shd w:val="clear" w:color="auto" w:fill="EEECE1"/>
          </w:tcPr>
          <w:p w14:paraId="112F88A0" w14:textId="77777777" w:rsidR="0051748E" w:rsidRPr="00BF1A60" w:rsidRDefault="0051748E" w:rsidP="00CF77AF">
            <w:pPr>
              <w:rPr>
                <w:rFonts w:asciiTheme="majorBidi" w:hAnsiTheme="majorBidi" w:cstheme="majorBidi"/>
                <w:bCs/>
                <w:sz w:val="21"/>
                <w:szCs w:val="21"/>
              </w:rPr>
            </w:pPr>
            <w:r w:rsidRPr="00BF1A60">
              <w:rPr>
                <w:rFonts w:asciiTheme="majorBidi" w:hAnsiTheme="majorBidi" w:cstheme="majorBidi"/>
                <w:bCs/>
                <w:sz w:val="21"/>
                <w:szCs w:val="21"/>
                <w:lang w:val="en-US" w:eastAsia="en-US"/>
              </w:rPr>
              <w:t>20</w:t>
            </w:r>
          </w:p>
        </w:tc>
        <w:tc>
          <w:tcPr>
            <w:tcW w:w="1620" w:type="dxa"/>
            <w:shd w:val="clear" w:color="auto" w:fill="EEECE1"/>
          </w:tcPr>
          <w:p w14:paraId="112F88A1" w14:textId="77777777" w:rsidR="0051748E" w:rsidRPr="00BF1A60" w:rsidRDefault="0051748E" w:rsidP="00CF77AF">
            <w:pPr>
              <w:rPr>
                <w:rFonts w:asciiTheme="majorBidi" w:hAnsiTheme="majorBidi" w:cstheme="majorBidi"/>
                <w:bCs/>
                <w:sz w:val="21"/>
                <w:szCs w:val="21"/>
              </w:rPr>
            </w:pPr>
            <w:r w:rsidRPr="00BF1A60">
              <w:rPr>
                <w:rFonts w:asciiTheme="majorBidi" w:eastAsia="Arial" w:hAnsiTheme="majorBidi" w:cstheme="majorBidi"/>
                <w:bCs/>
                <w:sz w:val="21"/>
                <w:szCs w:val="21"/>
              </w:rPr>
              <w:t>200 (60% women, 50% youth)</w:t>
            </w:r>
          </w:p>
        </w:tc>
        <w:tc>
          <w:tcPr>
            <w:tcW w:w="1170" w:type="dxa"/>
          </w:tcPr>
          <w:p w14:paraId="112F88A2" w14:textId="77777777" w:rsidR="0051748E" w:rsidRPr="00BF1A60" w:rsidRDefault="0051748E" w:rsidP="00CF77AF">
            <w:pPr>
              <w:rPr>
                <w:rFonts w:asciiTheme="majorBidi" w:hAnsiTheme="majorBidi" w:cstheme="majorBidi"/>
                <w:bCs/>
                <w:sz w:val="21"/>
                <w:szCs w:val="21"/>
                <w:lang w:val="en-US" w:eastAsia="en-US"/>
              </w:rPr>
            </w:pPr>
          </w:p>
        </w:tc>
        <w:tc>
          <w:tcPr>
            <w:tcW w:w="4916" w:type="dxa"/>
          </w:tcPr>
          <w:p w14:paraId="112F88A3" w14:textId="37958E5A" w:rsidR="0051748E" w:rsidRPr="00BF1A60" w:rsidRDefault="002F33E9" w:rsidP="002F33E9">
            <w:pPr>
              <w:jc w:val="both"/>
              <w:rPr>
                <w:rFonts w:asciiTheme="majorBidi" w:hAnsiTheme="majorBidi" w:cstheme="majorBidi"/>
                <w:bCs/>
                <w:color w:val="2F5496" w:themeColor="accent1" w:themeShade="BF"/>
                <w:sz w:val="21"/>
                <w:szCs w:val="21"/>
              </w:rPr>
            </w:pPr>
            <w:r>
              <w:rPr>
                <w:rFonts w:asciiTheme="majorBidi" w:hAnsiTheme="majorBidi" w:cstheme="majorBidi"/>
                <w:color w:val="2F5496" w:themeColor="accent1" w:themeShade="BF"/>
                <w:sz w:val="21"/>
                <w:szCs w:val="21"/>
              </w:rPr>
              <w:t xml:space="preserve">This activity will be conducted in the next reporting period. </w:t>
            </w:r>
            <w:r w:rsidRPr="002F33E9">
              <w:rPr>
                <w:rFonts w:asciiTheme="majorBidi" w:hAnsiTheme="majorBidi" w:cstheme="majorBidi"/>
                <w:i/>
                <w:iCs/>
                <w:color w:val="2F5496" w:themeColor="accent1" w:themeShade="BF"/>
                <w:sz w:val="21"/>
                <w:szCs w:val="21"/>
              </w:rPr>
              <w:t>War Child Canada</w:t>
            </w:r>
            <w:r>
              <w:rPr>
                <w:rFonts w:asciiTheme="majorBidi" w:hAnsiTheme="majorBidi" w:cstheme="majorBidi"/>
                <w:color w:val="2F5496" w:themeColor="accent1" w:themeShade="BF"/>
                <w:sz w:val="21"/>
                <w:szCs w:val="21"/>
              </w:rPr>
              <w:t xml:space="preserve"> will implement the </w:t>
            </w:r>
            <w:r w:rsidRPr="00BF1A60">
              <w:rPr>
                <w:rFonts w:asciiTheme="majorBidi" w:hAnsiTheme="majorBidi" w:cstheme="majorBidi"/>
                <w:color w:val="2F5496" w:themeColor="accent1" w:themeShade="BF"/>
                <w:sz w:val="21"/>
                <w:szCs w:val="21"/>
              </w:rPr>
              <w:t>women</w:t>
            </w:r>
            <w:r w:rsidR="00CF77AF" w:rsidRPr="00BF1A60">
              <w:rPr>
                <w:rFonts w:asciiTheme="majorBidi" w:hAnsiTheme="majorBidi" w:cstheme="majorBidi"/>
                <w:color w:val="2F5496" w:themeColor="accent1" w:themeShade="BF"/>
                <w:sz w:val="21"/>
                <w:szCs w:val="21"/>
              </w:rPr>
              <w:t xml:space="preserve"> empowerment </w:t>
            </w:r>
            <w:r>
              <w:rPr>
                <w:rFonts w:asciiTheme="majorBidi" w:hAnsiTheme="majorBidi" w:cstheme="majorBidi"/>
                <w:color w:val="2F5496" w:themeColor="accent1" w:themeShade="BF"/>
                <w:sz w:val="21"/>
                <w:szCs w:val="21"/>
              </w:rPr>
              <w:t>activities,</w:t>
            </w:r>
            <w:r w:rsidR="00CF77AF" w:rsidRPr="00BF1A60">
              <w:rPr>
                <w:rFonts w:asciiTheme="majorBidi" w:hAnsiTheme="majorBidi" w:cstheme="majorBidi"/>
                <w:color w:val="2F5496" w:themeColor="accent1" w:themeShade="BF"/>
                <w:sz w:val="21"/>
                <w:szCs w:val="21"/>
              </w:rPr>
              <w:t xml:space="preserve"> </w:t>
            </w:r>
            <w:r>
              <w:rPr>
                <w:rFonts w:asciiTheme="majorBidi" w:hAnsiTheme="majorBidi" w:cstheme="majorBidi"/>
                <w:color w:val="2F5496" w:themeColor="accent1" w:themeShade="BF"/>
                <w:sz w:val="21"/>
                <w:szCs w:val="21"/>
              </w:rPr>
              <w:t xml:space="preserve">carry out </w:t>
            </w:r>
            <w:r w:rsidR="00CF77AF" w:rsidRPr="00BF1A60">
              <w:rPr>
                <w:rFonts w:asciiTheme="majorBidi" w:hAnsiTheme="majorBidi" w:cstheme="majorBidi"/>
                <w:color w:val="2F5496" w:themeColor="accent1" w:themeShade="BF"/>
                <w:sz w:val="21"/>
                <w:szCs w:val="21"/>
              </w:rPr>
              <w:t xml:space="preserve">sensitization on women rights </w:t>
            </w:r>
            <w:r>
              <w:rPr>
                <w:rFonts w:asciiTheme="majorBidi" w:hAnsiTheme="majorBidi" w:cstheme="majorBidi"/>
                <w:color w:val="2F5496" w:themeColor="accent1" w:themeShade="BF"/>
                <w:sz w:val="21"/>
                <w:szCs w:val="21"/>
              </w:rPr>
              <w:t>and</w:t>
            </w:r>
            <w:r w:rsidR="00CF77AF" w:rsidRPr="00BF1A60">
              <w:rPr>
                <w:rFonts w:asciiTheme="majorBidi" w:hAnsiTheme="majorBidi" w:cstheme="majorBidi"/>
                <w:color w:val="2F5496" w:themeColor="accent1" w:themeShade="BF"/>
                <w:sz w:val="21"/>
                <w:szCs w:val="21"/>
              </w:rPr>
              <w:t xml:space="preserve"> utiliz</w:t>
            </w:r>
            <w:r>
              <w:rPr>
                <w:rFonts w:asciiTheme="majorBidi" w:hAnsiTheme="majorBidi" w:cstheme="majorBidi"/>
                <w:color w:val="2F5496" w:themeColor="accent1" w:themeShade="BF"/>
                <w:sz w:val="21"/>
                <w:szCs w:val="21"/>
              </w:rPr>
              <w:t>e</w:t>
            </w:r>
            <w:r w:rsidR="00CF77AF" w:rsidRPr="00BF1A60">
              <w:rPr>
                <w:rFonts w:asciiTheme="majorBidi" w:hAnsiTheme="majorBidi" w:cstheme="majorBidi"/>
                <w:color w:val="2F5496" w:themeColor="accent1" w:themeShade="BF"/>
                <w:sz w:val="21"/>
                <w:szCs w:val="21"/>
              </w:rPr>
              <w:t xml:space="preserve"> </w:t>
            </w:r>
            <w:r>
              <w:rPr>
                <w:rFonts w:asciiTheme="majorBidi" w:hAnsiTheme="majorBidi" w:cstheme="majorBidi"/>
                <w:color w:val="2F5496" w:themeColor="accent1" w:themeShade="BF"/>
                <w:sz w:val="21"/>
                <w:szCs w:val="21"/>
              </w:rPr>
              <w:t xml:space="preserve">best practices and </w:t>
            </w:r>
            <w:r w:rsidRPr="00BF1A60">
              <w:rPr>
                <w:rFonts w:asciiTheme="majorBidi" w:hAnsiTheme="majorBidi" w:cstheme="majorBidi"/>
                <w:color w:val="2F5496" w:themeColor="accent1" w:themeShade="BF"/>
                <w:sz w:val="21"/>
                <w:szCs w:val="21"/>
              </w:rPr>
              <w:t>le</w:t>
            </w:r>
            <w:r>
              <w:rPr>
                <w:rFonts w:asciiTheme="majorBidi" w:hAnsiTheme="majorBidi" w:cstheme="majorBidi"/>
                <w:color w:val="2F5496" w:themeColor="accent1" w:themeShade="BF"/>
                <w:sz w:val="21"/>
                <w:szCs w:val="21"/>
              </w:rPr>
              <w:t>ssons learnt in PBF activities.</w:t>
            </w:r>
          </w:p>
        </w:tc>
        <w:tc>
          <w:tcPr>
            <w:tcW w:w="1440" w:type="dxa"/>
          </w:tcPr>
          <w:p w14:paraId="112F88A4" w14:textId="0A3CC56D" w:rsidR="0051748E" w:rsidRPr="00BF1A60" w:rsidRDefault="0051748E" w:rsidP="00444212">
            <w:pPr>
              <w:rPr>
                <w:rFonts w:asciiTheme="majorBidi" w:hAnsiTheme="majorBidi" w:cstheme="majorBidi"/>
                <w:bCs/>
                <w:sz w:val="21"/>
                <w:szCs w:val="21"/>
              </w:rPr>
            </w:pPr>
            <w:r w:rsidRPr="00BF1A60">
              <w:rPr>
                <w:rFonts w:asciiTheme="majorBidi" w:hAnsiTheme="majorBidi" w:cstheme="majorBidi"/>
                <w:bCs/>
                <w:sz w:val="21"/>
                <w:szCs w:val="21"/>
                <w:lang w:val="en-US" w:eastAsia="en-US"/>
              </w:rPr>
              <w:t>COVID-19 restrictions</w:t>
            </w:r>
          </w:p>
        </w:tc>
      </w:tr>
      <w:tr w:rsidR="0051748E" w:rsidRPr="00BF1A60" w14:paraId="112F88B1" w14:textId="77777777" w:rsidTr="00FF3A3D">
        <w:trPr>
          <w:trHeight w:val="458"/>
        </w:trPr>
        <w:tc>
          <w:tcPr>
            <w:tcW w:w="1890" w:type="dxa"/>
            <w:vMerge w:val="restart"/>
          </w:tcPr>
          <w:p w14:paraId="112F88A6" w14:textId="77777777" w:rsidR="0051748E" w:rsidRPr="00BF1A60" w:rsidRDefault="0051748E" w:rsidP="00CF77AF">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Output 3.3</w:t>
            </w:r>
          </w:p>
          <w:p w14:paraId="112F88A8" w14:textId="2364BC53" w:rsidR="0051748E" w:rsidRPr="00BF1A60" w:rsidRDefault="0051748E" w:rsidP="00D0144E">
            <w:pPr>
              <w:rPr>
                <w:rFonts w:asciiTheme="majorBidi" w:eastAsia="Arial" w:hAnsiTheme="majorBidi" w:cstheme="majorBidi"/>
                <w:bCs/>
                <w:sz w:val="21"/>
                <w:szCs w:val="21"/>
              </w:rPr>
            </w:pPr>
            <w:r w:rsidRPr="00BF1A60">
              <w:rPr>
                <w:rFonts w:asciiTheme="majorBidi" w:eastAsia="Arial" w:hAnsiTheme="majorBidi" w:cstheme="majorBidi"/>
                <w:bCs/>
                <w:sz w:val="21"/>
                <w:szCs w:val="21"/>
              </w:rPr>
              <w:t xml:space="preserve">Protection and rights of children respected, and young people </w:t>
            </w:r>
            <w:r w:rsidRPr="00BF1A60">
              <w:rPr>
                <w:rFonts w:asciiTheme="majorBidi" w:eastAsia="Arial" w:hAnsiTheme="majorBidi" w:cstheme="majorBidi"/>
                <w:bCs/>
                <w:sz w:val="21"/>
                <w:szCs w:val="21"/>
              </w:rPr>
              <w:lastRenderedPageBreak/>
              <w:t xml:space="preserve">capacitated </w:t>
            </w:r>
            <w:r w:rsidR="00D0144E" w:rsidRPr="00BF1A60">
              <w:rPr>
                <w:rFonts w:asciiTheme="majorBidi" w:eastAsia="Arial" w:hAnsiTheme="majorBidi" w:cstheme="majorBidi"/>
                <w:bCs/>
                <w:sz w:val="21"/>
                <w:szCs w:val="21"/>
              </w:rPr>
              <w:t xml:space="preserve">for advocacy and peacebuilding </w:t>
            </w:r>
          </w:p>
        </w:tc>
        <w:tc>
          <w:tcPr>
            <w:tcW w:w="3600" w:type="dxa"/>
            <w:shd w:val="clear" w:color="auto" w:fill="EEECE1"/>
          </w:tcPr>
          <w:p w14:paraId="112F88A9" w14:textId="77777777" w:rsidR="0051748E" w:rsidRPr="00BF1A60" w:rsidRDefault="0051748E" w:rsidP="00CF77AF">
            <w:pPr>
              <w:jc w:val="both"/>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lastRenderedPageBreak/>
              <w:t>Indicator 3.3.1</w:t>
            </w:r>
          </w:p>
          <w:p w14:paraId="112F88AA" w14:textId="77777777" w:rsidR="0051748E" w:rsidRPr="00BF1A60" w:rsidRDefault="0051748E" w:rsidP="00CF77AF">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 xml:space="preserve">Percentage of children/youth in the youth centre catchment area that have benefitted from the youth centre services </w:t>
            </w:r>
          </w:p>
        </w:tc>
        <w:tc>
          <w:tcPr>
            <w:tcW w:w="1080" w:type="dxa"/>
            <w:shd w:val="clear" w:color="auto" w:fill="EEECE1"/>
          </w:tcPr>
          <w:p w14:paraId="112F88AB" w14:textId="77777777" w:rsidR="0051748E" w:rsidRPr="00BF1A60" w:rsidRDefault="0051748E" w:rsidP="00CF77AF">
            <w:pP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112F88AC" w14:textId="77777777" w:rsidR="0051748E" w:rsidRPr="00BF1A60" w:rsidRDefault="0051748E" w:rsidP="00CF77AF">
            <w:pPr>
              <w:rPr>
                <w:rFonts w:asciiTheme="majorBidi" w:eastAsia="Arial" w:hAnsiTheme="majorBidi" w:cstheme="majorBidi"/>
                <w:bCs/>
                <w:sz w:val="21"/>
                <w:szCs w:val="21"/>
              </w:rPr>
            </w:pPr>
            <w:r w:rsidRPr="00BF1A60">
              <w:rPr>
                <w:rFonts w:asciiTheme="majorBidi" w:eastAsia="Arial" w:hAnsiTheme="majorBidi" w:cstheme="majorBidi"/>
                <w:bCs/>
                <w:sz w:val="21"/>
                <w:szCs w:val="21"/>
              </w:rPr>
              <w:t>60% (At least 50% girls/young females)</w:t>
            </w:r>
          </w:p>
          <w:p w14:paraId="112F88AD" w14:textId="77777777" w:rsidR="0051748E" w:rsidRPr="00BF1A60" w:rsidRDefault="0051748E" w:rsidP="00CF77AF">
            <w:pPr>
              <w:rPr>
                <w:rFonts w:asciiTheme="majorBidi" w:hAnsiTheme="majorBidi" w:cstheme="majorBidi"/>
                <w:bCs/>
                <w:sz w:val="21"/>
                <w:szCs w:val="21"/>
              </w:rPr>
            </w:pPr>
            <w:r w:rsidRPr="00BF1A60">
              <w:rPr>
                <w:rFonts w:asciiTheme="majorBidi" w:eastAsia="Arial" w:hAnsiTheme="majorBidi" w:cstheme="majorBidi"/>
                <w:bCs/>
                <w:sz w:val="21"/>
                <w:szCs w:val="21"/>
              </w:rPr>
              <w:t xml:space="preserve"> </w:t>
            </w:r>
          </w:p>
        </w:tc>
        <w:tc>
          <w:tcPr>
            <w:tcW w:w="1170" w:type="dxa"/>
          </w:tcPr>
          <w:p w14:paraId="112F88AE" w14:textId="77777777" w:rsidR="0051748E" w:rsidRPr="00BF1A60" w:rsidRDefault="0051748E" w:rsidP="00CF77AF">
            <w:pPr>
              <w:rPr>
                <w:rFonts w:asciiTheme="majorBidi" w:hAnsiTheme="majorBidi" w:cstheme="majorBidi"/>
                <w:bCs/>
                <w:sz w:val="21"/>
                <w:szCs w:val="21"/>
                <w:lang w:val="en-US" w:eastAsia="en-US"/>
              </w:rPr>
            </w:pPr>
          </w:p>
        </w:tc>
        <w:tc>
          <w:tcPr>
            <w:tcW w:w="4916" w:type="dxa"/>
          </w:tcPr>
          <w:p w14:paraId="112F88AF" w14:textId="7B385802" w:rsidR="0051748E" w:rsidRPr="00BF1A60" w:rsidRDefault="002F33E9" w:rsidP="00650469">
            <w:pPr>
              <w:jc w:val="both"/>
              <w:rPr>
                <w:rFonts w:asciiTheme="majorBidi" w:hAnsiTheme="majorBidi" w:cstheme="majorBidi"/>
                <w:bCs/>
                <w:color w:val="2F5496" w:themeColor="accent1" w:themeShade="BF"/>
                <w:sz w:val="21"/>
                <w:szCs w:val="21"/>
              </w:rPr>
            </w:pPr>
            <w:r>
              <w:rPr>
                <w:rFonts w:asciiTheme="majorBidi" w:hAnsiTheme="majorBidi" w:cstheme="majorBidi"/>
                <w:bCs/>
                <w:color w:val="2F5496" w:themeColor="accent1" w:themeShade="BF"/>
                <w:sz w:val="21"/>
                <w:szCs w:val="21"/>
                <w:lang w:val="en-US" w:eastAsia="en-US"/>
              </w:rPr>
              <w:t xml:space="preserve">In progress. </w:t>
            </w:r>
            <w:r w:rsidR="00650469">
              <w:rPr>
                <w:rFonts w:asciiTheme="majorBidi" w:hAnsiTheme="majorBidi" w:cstheme="majorBidi"/>
                <w:bCs/>
                <w:color w:val="2F5496" w:themeColor="accent1" w:themeShade="BF"/>
                <w:sz w:val="21"/>
                <w:szCs w:val="21"/>
                <w:lang w:val="en-US" w:eastAsia="en-US"/>
              </w:rPr>
              <w:t>The</w:t>
            </w:r>
            <w:r w:rsidR="00650469" w:rsidRPr="00BF1A60">
              <w:rPr>
                <w:rFonts w:asciiTheme="majorBidi" w:hAnsiTheme="majorBidi" w:cstheme="majorBidi"/>
                <w:bCs/>
                <w:color w:val="2F5496" w:themeColor="accent1" w:themeShade="BF"/>
                <w:sz w:val="21"/>
                <w:szCs w:val="21"/>
                <w:lang w:val="en-US" w:eastAsia="en-US"/>
              </w:rPr>
              <w:t xml:space="preserve"> rehabilitation</w:t>
            </w:r>
            <w:r w:rsidR="00650469">
              <w:rPr>
                <w:rFonts w:asciiTheme="majorBidi" w:hAnsiTheme="majorBidi" w:cstheme="majorBidi"/>
                <w:bCs/>
                <w:color w:val="2F5496" w:themeColor="accent1" w:themeShade="BF"/>
                <w:sz w:val="21"/>
                <w:szCs w:val="21"/>
                <w:lang w:val="en-US" w:eastAsia="en-US"/>
              </w:rPr>
              <w:t>/</w:t>
            </w:r>
            <w:r w:rsidR="00650469" w:rsidRPr="00BF1A60">
              <w:rPr>
                <w:rFonts w:asciiTheme="majorBidi" w:hAnsiTheme="majorBidi" w:cstheme="majorBidi"/>
                <w:bCs/>
                <w:color w:val="2F5496" w:themeColor="accent1" w:themeShade="BF"/>
                <w:sz w:val="21"/>
                <w:szCs w:val="21"/>
                <w:lang w:val="en-US" w:eastAsia="en-US"/>
              </w:rPr>
              <w:t>construc</w:t>
            </w:r>
            <w:r w:rsidR="00650469">
              <w:rPr>
                <w:rFonts w:asciiTheme="majorBidi" w:hAnsiTheme="majorBidi" w:cstheme="majorBidi"/>
                <w:bCs/>
                <w:color w:val="2F5496" w:themeColor="accent1" w:themeShade="BF"/>
                <w:sz w:val="21"/>
                <w:szCs w:val="21"/>
                <w:lang w:val="en-US" w:eastAsia="en-US"/>
              </w:rPr>
              <w:t>tion of youth centres and child-</w:t>
            </w:r>
            <w:r w:rsidR="00650469" w:rsidRPr="00BF1A60">
              <w:rPr>
                <w:rFonts w:asciiTheme="majorBidi" w:hAnsiTheme="majorBidi" w:cstheme="majorBidi"/>
                <w:bCs/>
                <w:color w:val="2F5496" w:themeColor="accent1" w:themeShade="BF"/>
                <w:sz w:val="21"/>
                <w:szCs w:val="21"/>
                <w:lang w:val="en-US" w:eastAsia="en-US"/>
              </w:rPr>
              <w:t>frien</w:t>
            </w:r>
            <w:r w:rsidR="00650469">
              <w:rPr>
                <w:rFonts w:asciiTheme="majorBidi" w:hAnsiTheme="majorBidi" w:cstheme="majorBidi"/>
                <w:bCs/>
                <w:color w:val="2F5496" w:themeColor="accent1" w:themeShade="BF"/>
                <w:sz w:val="21"/>
                <w:szCs w:val="21"/>
                <w:lang w:val="en-US" w:eastAsia="en-US"/>
              </w:rPr>
              <w:t xml:space="preserve">dly spaces in the target area will commence during the next reporting. </w:t>
            </w:r>
            <w:r>
              <w:rPr>
                <w:rFonts w:asciiTheme="majorBidi" w:hAnsiTheme="majorBidi" w:cstheme="majorBidi"/>
                <w:bCs/>
                <w:color w:val="2F5496" w:themeColor="accent1" w:themeShade="BF"/>
                <w:sz w:val="21"/>
                <w:szCs w:val="21"/>
                <w:lang w:val="en-US" w:eastAsia="en-US"/>
              </w:rPr>
              <w:t xml:space="preserve">UNICEF </w:t>
            </w:r>
            <w:r w:rsidR="00D0144E" w:rsidRPr="00BF1A60">
              <w:rPr>
                <w:rFonts w:asciiTheme="majorBidi" w:hAnsiTheme="majorBidi" w:cstheme="majorBidi"/>
                <w:bCs/>
                <w:color w:val="2F5496" w:themeColor="accent1" w:themeShade="BF"/>
                <w:sz w:val="21"/>
                <w:szCs w:val="21"/>
                <w:lang w:val="en-US" w:eastAsia="en-US"/>
              </w:rPr>
              <w:t>held m</w:t>
            </w:r>
            <w:r w:rsidR="0051748E" w:rsidRPr="00BF1A60">
              <w:rPr>
                <w:rFonts w:asciiTheme="majorBidi" w:hAnsiTheme="majorBidi" w:cstheme="majorBidi"/>
                <w:bCs/>
                <w:color w:val="2F5496" w:themeColor="accent1" w:themeShade="BF"/>
                <w:sz w:val="21"/>
                <w:szCs w:val="21"/>
                <w:lang w:val="en-US" w:eastAsia="en-US"/>
              </w:rPr>
              <w:t xml:space="preserve">eetings with </w:t>
            </w:r>
            <w:r w:rsidR="00650469">
              <w:rPr>
                <w:rFonts w:asciiTheme="majorBidi" w:hAnsiTheme="majorBidi" w:cstheme="majorBidi"/>
                <w:bCs/>
                <w:color w:val="2F5496" w:themeColor="accent1" w:themeShade="BF"/>
                <w:sz w:val="21"/>
                <w:szCs w:val="21"/>
                <w:lang w:val="en-US" w:eastAsia="en-US"/>
              </w:rPr>
              <w:t xml:space="preserve">local communities and other stakeholders to select the target areas and centres. </w:t>
            </w:r>
          </w:p>
        </w:tc>
        <w:tc>
          <w:tcPr>
            <w:tcW w:w="1440" w:type="dxa"/>
          </w:tcPr>
          <w:p w14:paraId="112F88B0" w14:textId="70489928" w:rsidR="0051748E" w:rsidRPr="00BF1A60" w:rsidRDefault="0051748E" w:rsidP="005F6AC0">
            <w:pPr>
              <w:rPr>
                <w:rFonts w:asciiTheme="majorBidi" w:hAnsiTheme="majorBidi" w:cstheme="majorBidi"/>
                <w:bCs/>
                <w:sz w:val="21"/>
                <w:szCs w:val="21"/>
              </w:rPr>
            </w:pPr>
            <w:r w:rsidRPr="00BF1A60">
              <w:rPr>
                <w:rFonts w:asciiTheme="majorBidi" w:hAnsiTheme="majorBidi" w:cstheme="majorBidi"/>
                <w:bCs/>
                <w:sz w:val="21"/>
                <w:szCs w:val="21"/>
                <w:lang w:val="en-US" w:eastAsia="en-US"/>
              </w:rPr>
              <w:t xml:space="preserve">COVID-19 </w:t>
            </w:r>
            <w:r w:rsidR="00D0144E" w:rsidRPr="00BF1A60">
              <w:rPr>
                <w:rFonts w:asciiTheme="majorBidi" w:hAnsiTheme="majorBidi" w:cstheme="majorBidi"/>
                <w:bCs/>
                <w:sz w:val="21"/>
                <w:szCs w:val="21"/>
                <w:lang w:val="en-US" w:eastAsia="en-US"/>
              </w:rPr>
              <w:t>restrictions</w:t>
            </w:r>
          </w:p>
        </w:tc>
      </w:tr>
      <w:tr w:rsidR="0051748E" w:rsidRPr="00BF1A60" w14:paraId="112F88BA" w14:textId="77777777" w:rsidTr="00FF3A3D">
        <w:trPr>
          <w:trHeight w:val="458"/>
        </w:trPr>
        <w:tc>
          <w:tcPr>
            <w:tcW w:w="1890" w:type="dxa"/>
            <w:vMerge/>
          </w:tcPr>
          <w:p w14:paraId="112F88B2" w14:textId="77777777" w:rsidR="0051748E" w:rsidRPr="00BF1A60" w:rsidRDefault="0051748E" w:rsidP="005F6AC0">
            <w:pPr>
              <w:rPr>
                <w:rFonts w:asciiTheme="majorBidi" w:hAnsiTheme="majorBidi" w:cstheme="majorBidi"/>
                <w:bCs/>
                <w:sz w:val="21"/>
                <w:szCs w:val="21"/>
                <w:lang w:val="en-US" w:eastAsia="en-US"/>
              </w:rPr>
            </w:pPr>
          </w:p>
        </w:tc>
        <w:tc>
          <w:tcPr>
            <w:tcW w:w="3600" w:type="dxa"/>
            <w:shd w:val="clear" w:color="auto" w:fill="EEECE1"/>
          </w:tcPr>
          <w:p w14:paraId="112F88B3"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3.3.2</w:t>
            </w:r>
          </w:p>
          <w:p w14:paraId="112F88B4"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eastAsia="Arial" w:hAnsiTheme="majorBidi" w:cstheme="majorBidi"/>
                <w:bCs/>
                <w:sz w:val="21"/>
                <w:szCs w:val="21"/>
              </w:rPr>
              <w:t xml:space="preserve">Number of inclusive youth initiatives designed, and implementation plans developed that </w:t>
            </w:r>
            <w:r w:rsidRPr="00BF1A60">
              <w:rPr>
                <w:rFonts w:asciiTheme="majorBidi" w:hAnsiTheme="majorBidi" w:cstheme="majorBidi"/>
                <w:bCs/>
                <w:sz w:val="21"/>
                <w:szCs w:val="21"/>
              </w:rPr>
              <w:t>incorporate peacebuilding and conflict sensitivity approaches</w:t>
            </w:r>
          </w:p>
        </w:tc>
        <w:tc>
          <w:tcPr>
            <w:tcW w:w="1080" w:type="dxa"/>
            <w:shd w:val="clear" w:color="auto" w:fill="EEECE1"/>
          </w:tcPr>
          <w:p w14:paraId="112F88B5" w14:textId="77777777" w:rsidR="0051748E" w:rsidRPr="00BF1A60" w:rsidRDefault="0051748E" w:rsidP="005F6AC0">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79417B41" w14:textId="2381A201" w:rsidR="005F6AC0" w:rsidRPr="00BF1A60" w:rsidRDefault="0051748E" w:rsidP="005F6AC0">
            <w:pPr>
              <w:jc w:val="center"/>
              <w:rPr>
                <w:rFonts w:asciiTheme="majorBidi" w:eastAsia="Arial" w:hAnsiTheme="majorBidi" w:cstheme="majorBidi"/>
                <w:bCs/>
                <w:sz w:val="21"/>
                <w:szCs w:val="21"/>
              </w:rPr>
            </w:pPr>
            <w:r w:rsidRPr="00BF1A60">
              <w:rPr>
                <w:rFonts w:asciiTheme="majorBidi" w:eastAsia="Arial" w:hAnsiTheme="majorBidi" w:cstheme="majorBidi"/>
                <w:bCs/>
                <w:sz w:val="21"/>
                <w:szCs w:val="21"/>
              </w:rPr>
              <w:t xml:space="preserve">6 youth-led peacebuilding plans </w:t>
            </w:r>
            <w:r w:rsidR="005F6AC0" w:rsidRPr="00BF1A60">
              <w:rPr>
                <w:rFonts w:asciiTheme="majorBidi" w:eastAsia="Arial" w:hAnsiTheme="majorBidi" w:cstheme="majorBidi"/>
                <w:bCs/>
                <w:sz w:val="21"/>
                <w:szCs w:val="21"/>
              </w:rPr>
              <w:t xml:space="preserve">are </w:t>
            </w:r>
            <w:r w:rsidRPr="00BF1A60">
              <w:rPr>
                <w:rFonts w:asciiTheme="majorBidi" w:eastAsia="Arial" w:hAnsiTheme="majorBidi" w:cstheme="majorBidi"/>
                <w:bCs/>
                <w:sz w:val="21"/>
                <w:szCs w:val="21"/>
              </w:rPr>
              <w:t>developed</w:t>
            </w:r>
          </w:p>
          <w:p w14:paraId="112F88B6" w14:textId="60226B77" w:rsidR="0051748E" w:rsidRPr="00BF1A60" w:rsidRDefault="0051748E" w:rsidP="005F6AC0">
            <w:pPr>
              <w:jc w:val="center"/>
              <w:rPr>
                <w:rFonts w:asciiTheme="majorBidi" w:hAnsiTheme="majorBidi" w:cstheme="majorBidi"/>
                <w:bCs/>
                <w:sz w:val="21"/>
                <w:szCs w:val="21"/>
              </w:rPr>
            </w:pPr>
            <w:r w:rsidRPr="00BF1A60">
              <w:rPr>
                <w:rFonts w:asciiTheme="majorBidi" w:eastAsia="Arial" w:hAnsiTheme="majorBidi" w:cstheme="majorBidi"/>
                <w:bCs/>
                <w:sz w:val="21"/>
                <w:szCs w:val="21"/>
              </w:rPr>
              <w:t xml:space="preserve"> (2 led by female youth)</w:t>
            </w:r>
          </w:p>
        </w:tc>
        <w:tc>
          <w:tcPr>
            <w:tcW w:w="1170" w:type="dxa"/>
          </w:tcPr>
          <w:p w14:paraId="112F88B7" w14:textId="77777777" w:rsidR="0051748E" w:rsidRPr="00BF1A60" w:rsidRDefault="0051748E" w:rsidP="005F6AC0">
            <w:pPr>
              <w:jc w:val="center"/>
              <w:rPr>
                <w:rFonts w:asciiTheme="majorBidi" w:hAnsiTheme="majorBidi" w:cstheme="majorBidi"/>
                <w:bCs/>
                <w:sz w:val="21"/>
                <w:szCs w:val="21"/>
                <w:lang w:val="en-US" w:eastAsia="en-US"/>
              </w:rPr>
            </w:pPr>
          </w:p>
        </w:tc>
        <w:tc>
          <w:tcPr>
            <w:tcW w:w="4916" w:type="dxa"/>
          </w:tcPr>
          <w:p w14:paraId="112F88B8" w14:textId="784888DB" w:rsidR="0051748E" w:rsidRPr="00BF1A60" w:rsidRDefault="00650469" w:rsidP="00650469">
            <w:pPr>
              <w:jc w:val="both"/>
              <w:rPr>
                <w:rFonts w:asciiTheme="majorBidi" w:hAnsiTheme="majorBidi" w:cstheme="majorBidi"/>
                <w:bCs/>
                <w:color w:val="2F5496" w:themeColor="accent1" w:themeShade="BF"/>
                <w:sz w:val="21"/>
                <w:szCs w:val="21"/>
              </w:rPr>
            </w:pPr>
            <w:r>
              <w:rPr>
                <w:rFonts w:asciiTheme="majorBidi" w:hAnsiTheme="majorBidi" w:cstheme="majorBidi"/>
                <w:bCs/>
                <w:color w:val="2F5496" w:themeColor="accent1" w:themeShade="BF"/>
                <w:sz w:val="21"/>
                <w:szCs w:val="21"/>
                <w:lang w:val="en-US" w:eastAsia="en-US"/>
              </w:rPr>
              <w:t xml:space="preserve">In progress. </w:t>
            </w:r>
            <w:r w:rsidR="0051748E" w:rsidRPr="00BF1A60">
              <w:rPr>
                <w:rFonts w:asciiTheme="majorBidi" w:hAnsiTheme="majorBidi" w:cstheme="majorBidi"/>
                <w:bCs/>
                <w:color w:val="2F5496" w:themeColor="accent1" w:themeShade="BF"/>
                <w:sz w:val="21"/>
                <w:szCs w:val="21"/>
                <w:lang w:val="en-US" w:eastAsia="en-US"/>
              </w:rPr>
              <w:t xml:space="preserve">This </w:t>
            </w:r>
            <w:r w:rsidR="002F33E9">
              <w:rPr>
                <w:rFonts w:asciiTheme="majorBidi" w:hAnsiTheme="majorBidi" w:cstheme="majorBidi"/>
                <w:bCs/>
                <w:color w:val="2F5496" w:themeColor="accent1" w:themeShade="BF"/>
                <w:sz w:val="21"/>
                <w:szCs w:val="21"/>
                <w:lang w:val="en-US" w:eastAsia="en-US"/>
              </w:rPr>
              <w:t xml:space="preserve">activity </w:t>
            </w:r>
            <w:r>
              <w:rPr>
                <w:rFonts w:asciiTheme="majorBidi" w:hAnsiTheme="majorBidi" w:cstheme="majorBidi"/>
                <w:bCs/>
                <w:color w:val="2F5496" w:themeColor="accent1" w:themeShade="BF"/>
                <w:sz w:val="21"/>
                <w:szCs w:val="21"/>
                <w:lang w:val="en-US" w:eastAsia="en-US"/>
              </w:rPr>
              <w:t xml:space="preserve">will be implemented </w:t>
            </w:r>
            <w:r w:rsidR="002F33E9">
              <w:rPr>
                <w:rFonts w:asciiTheme="majorBidi" w:hAnsiTheme="majorBidi" w:cstheme="majorBidi"/>
                <w:bCs/>
                <w:color w:val="2F5496" w:themeColor="accent1" w:themeShade="BF"/>
                <w:sz w:val="21"/>
                <w:szCs w:val="21"/>
                <w:lang w:val="en-US" w:eastAsia="en-US"/>
              </w:rPr>
              <w:t>in the next reporting period</w:t>
            </w:r>
            <w:r w:rsidR="0051748E" w:rsidRPr="00BF1A60">
              <w:rPr>
                <w:rFonts w:asciiTheme="majorBidi" w:hAnsiTheme="majorBidi" w:cstheme="majorBidi"/>
                <w:bCs/>
                <w:color w:val="2F5496" w:themeColor="accent1" w:themeShade="BF"/>
                <w:sz w:val="21"/>
                <w:szCs w:val="21"/>
                <w:lang w:val="en-US" w:eastAsia="en-US"/>
              </w:rPr>
              <w:t xml:space="preserve"> </w:t>
            </w:r>
            <w:r>
              <w:rPr>
                <w:rFonts w:asciiTheme="majorBidi" w:hAnsiTheme="majorBidi" w:cstheme="majorBidi"/>
                <w:bCs/>
                <w:color w:val="2F5496" w:themeColor="accent1" w:themeShade="BF"/>
                <w:sz w:val="21"/>
                <w:szCs w:val="21"/>
                <w:lang w:val="en-US" w:eastAsia="en-US"/>
              </w:rPr>
              <w:t>after the completion of ongoing</w:t>
            </w:r>
            <w:r w:rsidR="0051748E" w:rsidRPr="00BF1A60">
              <w:rPr>
                <w:rFonts w:asciiTheme="majorBidi" w:hAnsiTheme="majorBidi" w:cstheme="majorBidi"/>
                <w:bCs/>
                <w:color w:val="2F5496" w:themeColor="accent1" w:themeShade="BF"/>
                <w:sz w:val="21"/>
                <w:szCs w:val="21"/>
                <w:lang w:val="en-US" w:eastAsia="en-US"/>
              </w:rPr>
              <w:t xml:space="preserve"> preparatory </w:t>
            </w:r>
            <w:r w:rsidR="002F33E9">
              <w:rPr>
                <w:rFonts w:asciiTheme="majorBidi" w:hAnsiTheme="majorBidi" w:cstheme="majorBidi"/>
                <w:bCs/>
                <w:color w:val="2F5496" w:themeColor="accent1" w:themeShade="BF"/>
                <w:sz w:val="21"/>
                <w:szCs w:val="21"/>
                <w:lang w:val="en-US" w:eastAsia="en-US"/>
              </w:rPr>
              <w:t>activities; including</w:t>
            </w:r>
            <w:r>
              <w:rPr>
                <w:rFonts w:asciiTheme="majorBidi" w:hAnsiTheme="majorBidi" w:cstheme="majorBidi"/>
                <w:bCs/>
                <w:color w:val="2F5496" w:themeColor="accent1" w:themeShade="BF"/>
                <w:sz w:val="21"/>
                <w:szCs w:val="21"/>
                <w:lang w:val="en-US" w:eastAsia="en-US"/>
              </w:rPr>
              <w:t xml:space="preserve"> trainin</w:t>
            </w:r>
            <w:r w:rsidR="0051748E" w:rsidRPr="00BF1A60">
              <w:rPr>
                <w:rFonts w:asciiTheme="majorBidi" w:hAnsiTheme="majorBidi" w:cstheme="majorBidi"/>
                <w:bCs/>
                <w:color w:val="2F5496" w:themeColor="accent1" w:themeShade="BF"/>
                <w:sz w:val="21"/>
                <w:szCs w:val="21"/>
                <w:lang w:val="en-US" w:eastAsia="en-US"/>
              </w:rPr>
              <w:t>g, facilitating youth discussions and</w:t>
            </w:r>
            <w:r>
              <w:rPr>
                <w:rFonts w:asciiTheme="majorBidi" w:hAnsiTheme="majorBidi" w:cstheme="majorBidi"/>
                <w:bCs/>
                <w:color w:val="2F5496" w:themeColor="accent1" w:themeShade="BF"/>
                <w:sz w:val="21"/>
                <w:szCs w:val="21"/>
                <w:lang w:val="en-US" w:eastAsia="en-US"/>
              </w:rPr>
              <w:t xml:space="preserve"> supporting the</w:t>
            </w:r>
            <w:r w:rsidR="0051748E" w:rsidRPr="00BF1A60">
              <w:rPr>
                <w:rFonts w:asciiTheme="majorBidi" w:hAnsiTheme="majorBidi" w:cstheme="majorBidi"/>
                <w:bCs/>
                <w:color w:val="2F5496" w:themeColor="accent1" w:themeShade="BF"/>
                <w:sz w:val="21"/>
                <w:szCs w:val="21"/>
                <w:lang w:val="en-US" w:eastAsia="en-US"/>
              </w:rPr>
              <w:t xml:space="preserve"> develop</w:t>
            </w:r>
            <w:r>
              <w:rPr>
                <w:rFonts w:asciiTheme="majorBidi" w:hAnsiTheme="majorBidi" w:cstheme="majorBidi"/>
                <w:bCs/>
                <w:color w:val="2F5496" w:themeColor="accent1" w:themeShade="BF"/>
                <w:sz w:val="21"/>
                <w:szCs w:val="21"/>
                <w:lang w:val="en-US" w:eastAsia="en-US"/>
              </w:rPr>
              <w:t>ment</w:t>
            </w:r>
            <w:r w:rsidR="0051748E" w:rsidRPr="00BF1A60">
              <w:rPr>
                <w:rFonts w:asciiTheme="majorBidi" w:hAnsiTheme="majorBidi" w:cstheme="majorBidi"/>
                <w:bCs/>
                <w:color w:val="2F5496" w:themeColor="accent1" w:themeShade="BF"/>
                <w:sz w:val="21"/>
                <w:szCs w:val="21"/>
                <w:lang w:val="en-US" w:eastAsia="en-US"/>
              </w:rPr>
              <w:t xml:space="preserve"> activity plans</w:t>
            </w:r>
            <w:r>
              <w:rPr>
                <w:rFonts w:asciiTheme="majorBidi" w:hAnsiTheme="majorBidi" w:cstheme="majorBidi"/>
                <w:bCs/>
                <w:color w:val="2F5496" w:themeColor="accent1" w:themeShade="BF"/>
                <w:sz w:val="21"/>
                <w:szCs w:val="21"/>
                <w:lang w:val="en-US" w:eastAsia="en-US"/>
              </w:rPr>
              <w:t xml:space="preserve"> for youth-led initiatives</w:t>
            </w:r>
            <w:r w:rsidR="0051748E" w:rsidRPr="00BF1A60">
              <w:rPr>
                <w:rFonts w:asciiTheme="majorBidi" w:hAnsiTheme="majorBidi" w:cstheme="majorBidi"/>
                <w:bCs/>
                <w:color w:val="2F5496" w:themeColor="accent1" w:themeShade="BF"/>
                <w:sz w:val="21"/>
                <w:szCs w:val="21"/>
                <w:lang w:val="en-US" w:eastAsia="en-US"/>
              </w:rPr>
              <w:t>.</w:t>
            </w:r>
          </w:p>
        </w:tc>
        <w:tc>
          <w:tcPr>
            <w:tcW w:w="1440" w:type="dxa"/>
          </w:tcPr>
          <w:p w14:paraId="112F88B9" w14:textId="2A395EF8" w:rsidR="0051748E" w:rsidRPr="00BF1A60" w:rsidRDefault="0051748E" w:rsidP="005F6AC0">
            <w:pPr>
              <w:rPr>
                <w:rFonts w:asciiTheme="majorBidi" w:hAnsiTheme="majorBidi" w:cstheme="majorBidi"/>
                <w:bCs/>
                <w:sz w:val="21"/>
                <w:szCs w:val="21"/>
              </w:rPr>
            </w:pPr>
            <w:r w:rsidRPr="00BF1A60">
              <w:rPr>
                <w:rFonts w:asciiTheme="majorBidi" w:hAnsiTheme="majorBidi" w:cstheme="majorBidi"/>
                <w:bCs/>
                <w:sz w:val="21"/>
                <w:szCs w:val="21"/>
                <w:lang w:val="en-US" w:eastAsia="en-US"/>
              </w:rPr>
              <w:t>COVID-</w:t>
            </w:r>
            <w:r w:rsidR="00D0144E" w:rsidRPr="00BF1A60">
              <w:rPr>
                <w:rFonts w:asciiTheme="majorBidi" w:hAnsiTheme="majorBidi" w:cstheme="majorBidi"/>
                <w:bCs/>
                <w:sz w:val="21"/>
                <w:szCs w:val="21"/>
                <w:lang w:val="en-US" w:eastAsia="en-US"/>
              </w:rPr>
              <w:t>19 restrictions</w:t>
            </w:r>
          </w:p>
        </w:tc>
      </w:tr>
      <w:tr w:rsidR="0051748E" w:rsidRPr="00BF1A60" w14:paraId="112F88C4" w14:textId="77777777" w:rsidTr="00FF3A3D">
        <w:trPr>
          <w:trHeight w:val="1187"/>
        </w:trPr>
        <w:tc>
          <w:tcPr>
            <w:tcW w:w="1890" w:type="dxa"/>
            <w:vMerge w:val="restart"/>
          </w:tcPr>
          <w:p w14:paraId="112F88BB"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Output 3.4</w:t>
            </w:r>
          </w:p>
          <w:p w14:paraId="112F88BC" w14:textId="77777777" w:rsidR="0051748E" w:rsidRPr="00BF1A60" w:rsidRDefault="0051748E" w:rsidP="005F6AC0">
            <w:pPr>
              <w:rPr>
                <w:rFonts w:asciiTheme="majorBidi" w:hAnsiTheme="majorBidi" w:cstheme="majorBidi"/>
                <w:bCs/>
                <w:sz w:val="21"/>
                <w:szCs w:val="21"/>
              </w:rPr>
            </w:pPr>
            <w:r w:rsidRPr="00BF1A60">
              <w:rPr>
                <w:rFonts w:asciiTheme="majorBidi" w:eastAsia="Calibri" w:hAnsiTheme="majorBidi" w:cstheme="majorBidi"/>
                <w:bCs/>
                <w:sz w:val="21"/>
                <w:szCs w:val="21"/>
              </w:rPr>
              <w:t>IDP and returnee communities in Darfur enhance their capacities and mechanisms to secure their rights, strengthen their protection and engage in sustained peacebuilding</w:t>
            </w:r>
            <w:r w:rsidRPr="00BF1A60">
              <w:rPr>
                <w:rFonts w:asciiTheme="majorBidi" w:hAnsiTheme="majorBidi" w:cstheme="majorBidi"/>
                <w:bCs/>
                <w:sz w:val="21"/>
                <w:szCs w:val="21"/>
              </w:rPr>
              <w:t>.</w:t>
            </w:r>
          </w:p>
        </w:tc>
        <w:tc>
          <w:tcPr>
            <w:tcW w:w="3600" w:type="dxa"/>
            <w:shd w:val="clear" w:color="auto" w:fill="EEECE1"/>
          </w:tcPr>
          <w:p w14:paraId="112F88BD"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3.4.1</w:t>
            </w:r>
          </w:p>
          <w:p w14:paraId="112F88BE"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rPr>
              <w:t>Number of functional community-based protection networks, including women networks, applying AGDM and human rights approaches</w:t>
            </w:r>
          </w:p>
        </w:tc>
        <w:tc>
          <w:tcPr>
            <w:tcW w:w="1080" w:type="dxa"/>
            <w:shd w:val="clear" w:color="auto" w:fill="EEECE1"/>
          </w:tcPr>
          <w:p w14:paraId="112F88BF" w14:textId="77777777" w:rsidR="0051748E" w:rsidRPr="00BF1A60" w:rsidRDefault="0051748E" w:rsidP="005F6AC0">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112F88C0" w14:textId="77777777" w:rsidR="0051748E" w:rsidRPr="00BF1A60" w:rsidRDefault="0051748E" w:rsidP="005F6AC0">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6</w:t>
            </w:r>
          </w:p>
        </w:tc>
        <w:tc>
          <w:tcPr>
            <w:tcW w:w="1170" w:type="dxa"/>
          </w:tcPr>
          <w:p w14:paraId="112F88C1" w14:textId="77777777" w:rsidR="0051748E" w:rsidRPr="00BF1A60" w:rsidRDefault="0051748E" w:rsidP="005F6AC0">
            <w:pPr>
              <w:jc w:val="center"/>
              <w:rPr>
                <w:rFonts w:asciiTheme="majorBidi" w:hAnsiTheme="majorBidi" w:cstheme="majorBidi"/>
                <w:bCs/>
                <w:sz w:val="21"/>
                <w:szCs w:val="21"/>
                <w:lang w:val="en-US" w:eastAsia="en-US"/>
              </w:rPr>
            </w:pPr>
          </w:p>
        </w:tc>
        <w:tc>
          <w:tcPr>
            <w:tcW w:w="4916" w:type="dxa"/>
          </w:tcPr>
          <w:p w14:paraId="112F88C2" w14:textId="0EB8A342" w:rsidR="0051748E" w:rsidRPr="00BF1A60" w:rsidRDefault="00650469" w:rsidP="00C83092">
            <w:pPr>
              <w:tabs>
                <w:tab w:val="left" w:pos="0"/>
              </w:tabs>
              <w:jc w:val="both"/>
              <w:rPr>
                <w:rFonts w:asciiTheme="majorBidi" w:hAnsiTheme="majorBidi" w:cstheme="majorBidi"/>
                <w:bCs/>
                <w:color w:val="2F5496" w:themeColor="accent1" w:themeShade="BF"/>
                <w:sz w:val="21"/>
                <w:szCs w:val="21"/>
              </w:rPr>
            </w:pPr>
            <w:r>
              <w:rPr>
                <w:rFonts w:asciiTheme="majorBidi" w:hAnsiTheme="majorBidi" w:cstheme="majorBidi"/>
                <w:bCs/>
                <w:color w:val="2F5496" w:themeColor="accent1" w:themeShade="BF"/>
                <w:sz w:val="21"/>
                <w:szCs w:val="21"/>
              </w:rPr>
              <w:t xml:space="preserve">In progress. </w:t>
            </w:r>
            <w:r w:rsidR="0051748E" w:rsidRPr="00BF1A60">
              <w:rPr>
                <w:rFonts w:asciiTheme="majorBidi" w:hAnsiTheme="majorBidi" w:cstheme="majorBidi"/>
                <w:bCs/>
                <w:color w:val="2F5496" w:themeColor="accent1" w:themeShade="BF"/>
                <w:sz w:val="21"/>
                <w:szCs w:val="21"/>
              </w:rPr>
              <w:t xml:space="preserve">The </w:t>
            </w:r>
            <w:r w:rsidR="00EE001C">
              <w:rPr>
                <w:rFonts w:asciiTheme="majorBidi" w:hAnsiTheme="majorBidi" w:cstheme="majorBidi"/>
                <w:bCs/>
                <w:color w:val="2F5496" w:themeColor="accent1" w:themeShade="BF"/>
                <w:sz w:val="21"/>
                <w:szCs w:val="21"/>
              </w:rPr>
              <w:t xml:space="preserve">network of </w:t>
            </w:r>
            <w:r w:rsidR="0051748E" w:rsidRPr="00BF1A60">
              <w:rPr>
                <w:rFonts w:asciiTheme="majorBidi" w:hAnsiTheme="majorBidi" w:cstheme="majorBidi"/>
                <w:bCs/>
                <w:color w:val="2F5496" w:themeColor="accent1" w:themeShade="BF"/>
                <w:sz w:val="21"/>
                <w:szCs w:val="21"/>
              </w:rPr>
              <w:t>community-based protection</w:t>
            </w:r>
            <w:r w:rsidR="00EE001C">
              <w:rPr>
                <w:rFonts w:asciiTheme="majorBidi" w:hAnsiTheme="majorBidi" w:cstheme="majorBidi"/>
                <w:bCs/>
                <w:color w:val="2F5496" w:themeColor="accent1" w:themeShade="BF"/>
                <w:sz w:val="21"/>
                <w:szCs w:val="21"/>
              </w:rPr>
              <w:t xml:space="preserve"> committee</w:t>
            </w:r>
            <w:r w:rsidR="00C83092">
              <w:rPr>
                <w:rFonts w:asciiTheme="majorBidi" w:hAnsiTheme="majorBidi" w:cstheme="majorBidi"/>
                <w:bCs/>
                <w:color w:val="2F5496" w:themeColor="accent1" w:themeShade="BF"/>
                <w:sz w:val="21"/>
                <w:szCs w:val="21"/>
              </w:rPr>
              <w:t>s</w:t>
            </w:r>
            <w:r w:rsidR="0051748E" w:rsidRPr="00BF1A60">
              <w:rPr>
                <w:rFonts w:asciiTheme="majorBidi" w:hAnsiTheme="majorBidi" w:cstheme="majorBidi"/>
                <w:bCs/>
                <w:color w:val="2F5496" w:themeColor="accent1" w:themeShade="BF"/>
                <w:sz w:val="21"/>
                <w:szCs w:val="21"/>
              </w:rPr>
              <w:t xml:space="preserve"> in Jebel </w:t>
            </w:r>
            <w:r w:rsidR="002948CD">
              <w:rPr>
                <w:rFonts w:asciiTheme="majorBidi" w:hAnsiTheme="majorBidi" w:cstheme="majorBidi"/>
                <w:bCs/>
                <w:color w:val="2F5496" w:themeColor="accent1" w:themeShade="BF"/>
                <w:sz w:val="21"/>
                <w:szCs w:val="21"/>
              </w:rPr>
              <w:t>M</w:t>
            </w:r>
            <w:r w:rsidR="002948CD" w:rsidRPr="00BF1A60">
              <w:rPr>
                <w:rFonts w:asciiTheme="majorBidi" w:hAnsiTheme="majorBidi" w:cstheme="majorBidi"/>
                <w:bCs/>
                <w:color w:val="2F5496" w:themeColor="accent1" w:themeShade="BF"/>
                <w:sz w:val="21"/>
                <w:szCs w:val="21"/>
              </w:rPr>
              <w:t xml:space="preserve">oon </w:t>
            </w:r>
            <w:r w:rsidR="0051748E" w:rsidRPr="00BF1A60">
              <w:rPr>
                <w:rFonts w:asciiTheme="majorBidi" w:hAnsiTheme="majorBidi" w:cstheme="majorBidi"/>
                <w:bCs/>
                <w:color w:val="2F5496" w:themeColor="accent1" w:themeShade="BF"/>
                <w:sz w:val="21"/>
                <w:szCs w:val="21"/>
              </w:rPr>
              <w:t xml:space="preserve">is formed of </w:t>
            </w:r>
            <w:r w:rsidR="00D0144E" w:rsidRPr="00BF1A60">
              <w:rPr>
                <w:rFonts w:asciiTheme="majorBidi" w:hAnsiTheme="majorBidi" w:cstheme="majorBidi"/>
                <w:bCs/>
                <w:color w:val="2F5496" w:themeColor="accent1" w:themeShade="BF"/>
                <w:sz w:val="21"/>
                <w:szCs w:val="21"/>
              </w:rPr>
              <w:t>6</w:t>
            </w:r>
            <w:r w:rsidR="0051748E" w:rsidRPr="00BF1A60">
              <w:rPr>
                <w:rFonts w:asciiTheme="majorBidi" w:hAnsiTheme="majorBidi" w:cstheme="majorBidi"/>
                <w:bCs/>
                <w:color w:val="2F5496" w:themeColor="accent1" w:themeShade="BF"/>
                <w:sz w:val="21"/>
                <w:szCs w:val="21"/>
              </w:rPr>
              <w:t xml:space="preserve"> </w:t>
            </w:r>
            <w:r w:rsidR="00EE001C">
              <w:rPr>
                <w:rFonts w:asciiTheme="majorBidi" w:hAnsiTheme="majorBidi" w:cstheme="majorBidi"/>
                <w:bCs/>
                <w:color w:val="2F5496" w:themeColor="accent1" w:themeShade="BF"/>
                <w:sz w:val="21"/>
                <w:szCs w:val="21"/>
              </w:rPr>
              <w:t xml:space="preserve">committees </w:t>
            </w:r>
            <w:r w:rsidR="00D0144E" w:rsidRPr="00BF1A60">
              <w:rPr>
                <w:rFonts w:asciiTheme="majorBidi" w:hAnsiTheme="majorBidi" w:cstheme="majorBidi"/>
                <w:bCs/>
                <w:color w:val="2F5496" w:themeColor="accent1" w:themeShade="BF"/>
                <w:sz w:val="21"/>
                <w:szCs w:val="21"/>
              </w:rPr>
              <w:t xml:space="preserve">at village level and </w:t>
            </w:r>
            <w:r w:rsidR="0051748E" w:rsidRPr="00BF1A60">
              <w:rPr>
                <w:rFonts w:asciiTheme="majorBidi" w:hAnsiTheme="majorBidi" w:cstheme="majorBidi"/>
                <w:bCs/>
                <w:color w:val="2F5496" w:themeColor="accent1" w:themeShade="BF"/>
                <w:sz w:val="21"/>
                <w:szCs w:val="21"/>
              </w:rPr>
              <w:t>1</w:t>
            </w:r>
            <w:r w:rsidR="00EE001C">
              <w:rPr>
                <w:rFonts w:asciiTheme="majorBidi" w:hAnsiTheme="majorBidi" w:cstheme="majorBidi"/>
                <w:bCs/>
                <w:color w:val="2F5496" w:themeColor="accent1" w:themeShade="BF"/>
                <w:sz w:val="21"/>
                <w:szCs w:val="21"/>
              </w:rPr>
              <w:t xml:space="preserve"> committee</w:t>
            </w:r>
            <w:r w:rsidR="0051748E" w:rsidRPr="00BF1A60">
              <w:rPr>
                <w:rFonts w:asciiTheme="majorBidi" w:hAnsiTheme="majorBidi" w:cstheme="majorBidi"/>
                <w:bCs/>
                <w:color w:val="2F5496" w:themeColor="accent1" w:themeShade="BF"/>
                <w:sz w:val="21"/>
                <w:szCs w:val="21"/>
              </w:rPr>
              <w:t xml:space="preserve"> </w:t>
            </w:r>
            <w:r w:rsidR="00FF3A3D">
              <w:rPr>
                <w:rFonts w:asciiTheme="majorBidi" w:hAnsiTheme="majorBidi" w:cstheme="majorBidi"/>
                <w:bCs/>
                <w:color w:val="2F5496" w:themeColor="accent1" w:themeShade="BF"/>
                <w:sz w:val="21"/>
                <w:szCs w:val="21"/>
              </w:rPr>
              <w:t>at</w:t>
            </w:r>
            <w:r w:rsidR="00D0144E" w:rsidRPr="00BF1A60">
              <w:rPr>
                <w:rFonts w:asciiTheme="majorBidi" w:hAnsiTheme="majorBidi" w:cstheme="majorBidi"/>
                <w:bCs/>
                <w:color w:val="2F5496" w:themeColor="accent1" w:themeShade="BF"/>
                <w:sz w:val="21"/>
                <w:szCs w:val="21"/>
              </w:rPr>
              <w:t xml:space="preserve"> locality-level</w:t>
            </w:r>
            <w:r w:rsidR="00C83092">
              <w:rPr>
                <w:rFonts w:asciiTheme="majorBidi" w:hAnsiTheme="majorBidi" w:cstheme="majorBidi"/>
                <w:bCs/>
                <w:color w:val="2F5496" w:themeColor="accent1" w:themeShade="BF"/>
                <w:sz w:val="21"/>
                <w:szCs w:val="21"/>
              </w:rPr>
              <w:t xml:space="preserve"> with a total of 105 members (19 females)</w:t>
            </w:r>
            <w:r w:rsidR="00D0144E" w:rsidRPr="00BF1A60">
              <w:rPr>
                <w:rFonts w:asciiTheme="majorBidi" w:hAnsiTheme="majorBidi" w:cstheme="majorBidi"/>
                <w:bCs/>
                <w:color w:val="2F5496" w:themeColor="accent1" w:themeShade="BF"/>
                <w:sz w:val="21"/>
                <w:szCs w:val="21"/>
              </w:rPr>
              <w:t>.</w:t>
            </w:r>
            <w:r w:rsidR="000F2E8C">
              <w:rPr>
                <w:rFonts w:asciiTheme="majorBidi" w:hAnsiTheme="majorBidi" w:cstheme="majorBidi"/>
                <w:bCs/>
                <w:color w:val="2F5496" w:themeColor="accent1" w:themeShade="BF"/>
                <w:sz w:val="21"/>
                <w:szCs w:val="21"/>
              </w:rPr>
              <w:t xml:space="preserve"> </w:t>
            </w:r>
            <w:r w:rsidR="00C83092">
              <w:rPr>
                <w:rFonts w:asciiTheme="majorBidi" w:hAnsiTheme="majorBidi" w:cstheme="majorBidi"/>
                <w:bCs/>
                <w:color w:val="2F5496" w:themeColor="accent1" w:themeShade="BF"/>
                <w:sz w:val="21"/>
                <w:szCs w:val="21"/>
              </w:rPr>
              <w:t>Committees took the initiative to create</w:t>
            </w:r>
            <w:r w:rsidR="00D0144E" w:rsidRPr="00BF1A60">
              <w:rPr>
                <w:rFonts w:asciiTheme="majorBidi" w:hAnsiTheme="majorBidi" w:cstheme="majorBidi"/>
                <w:bCs/>
                <w:color w:val="2F5496" w:themeColor="accent1" w:themeShade="BF"/>
                <w:sz w:val="21"/>
                <w:szCs w:val="21"/>
              </w:rPr>
              <w:t xml:space="preserve"> 2</w:t>
            </w:r>
            <w:r w:rsidR="009A7646">
              <w:rPr>
                <w:rFonts w:asciiTheme="majorBidi" w:hAnsiTheme="majorBidi" w:cstheme="majorBidi"/>
                <w:bCs/>
                <w:color w:val="2F5496" w:themeColor="accent1" w:themeShade="BF"/>
                <w:sz w:val="21"/>
                <w:szCs w:val="21"/>
              </w:rPr>
              <w:t xml:space="preserve"> </w:t>
            </w:r>
            <w:r w:rsidR="009456AF">
              <w:rPr>
                <w:rFonts w:asciiTheme="majorBidi" w:hAnsiTheme="majorBidi" w:cstheme="majorBidi"/>
                <w:bCs/>
                <w:color w:val="2F5496" w:themeColor="accent1" w:themeShade="BF"/>
                <w:sz w:val="21"/>
                <w:szCs w:val="21"/>
              </w:rPr>
              <w:t>s</w:t>
            </w:r>
            <w:r w:rsidR="00C83092">
              <w:rPr>
                <w:rFonts w:asciiTheme="majorBidi" w:hAnsiTheme="majorBidi" w:cstheme="majorBidi"/>
                <w:bCs/>
                <w:color w:val="2F5496" w:themeColor="accent1" w:themeShade="BF"/>
                <w:sz w:val="21"/>
                <w:szCs w:val="21"/>
              </w:rPr>
              <w:t>urvivor</w:t>
            </w:r>
            <w:r w:rsidR="00D0144E" w:rsidRPr="00BF1A60">
              <w:rPr>
                <w:rFonts w:asciiTheme="majorBidi" w:hAnsiTheme="majorBidi" w:cstheme="majorBidi"/>
                <w:bCs/>
                <w:color w:val="2F5496" w:themeColor="accent1" w:themeShade="BF"/>
                <w:sz w:val="21"/>
                <w:szCs w:val="21"/>
              </w:rPr>
              <w:t>s</w:t>
            </w:r>
            <w:r w:rsidR="009456AF">
              <w:rPr>
                <w:rFonts w:asciiTheme="majorBidi" w:hAnsiTheme="majorBidi" w:cstheme="majorBidi"/>
                <w:bCs/>
                <w:color w:val="2F5496" w:themeColor="accent1" w:themeShade="BF"/>
                <w:sz w:val="21"/>
                <w:szCs w:val="21"/>
              </w:rPr>
              <w:t>’</w:t>
            </w:r>
            <w:r w:rsidR="00D0144E" w:rsidRPr="00BF1A60">
              <w:rPr>
                <w:rFonts w:asciiTheme="majorBidi" w:hAnsiTheme="majorBidi" w:cstheme="majorBidi"/>
                <w:bCs/>
                <w:color w:val="2F5496" w:themeColor="accent1" w:themeShade="BF"/>
                <w:sz w:val="21"/>
                <w:szCs w:val="21"/>
              </w:rPr>
              <w:t xml:space="preserve"> </w:t>
            </w:r>
            <w:r w:rsidR="00C83092">
              <w:rPr>
                <w:rFonts w:asciiTheme="majorBidi" w:hAnsiTheme="majorBidi" w:cstheme="majorBidi"/>
                <w:bCs/>
                <w:color w:val="2F5496" w:themeColor="accent1" w:themeShade="BF"/>
                <w:sz w:val="21"/>
                <w:szCs w:val="21"/>
              </w:rPr>
              <w:t>n</w:t>
            </w:r>
            <w:r w:rsidR="00D0144E" w:rsidRPr="00BF1A60">
              <w:rPr>
                <w:rFonts w:asciiTheme="majorBidi" w:hAnsiTheme="majorBidi" w:cstheme="majorBidi"/>
                <w:bCs/>
                <w:color w:val="2F5496" w:themeColor="accent1" w:themeShade="BF"/>
                <w:sz w:val="21"/>
                <w:szCs w:val="21"/>
              </w:rPr>
              <w:t>etworks</w:t>
            </w:r>
            <w:r w:rsidR="002948CD">
              <w:rPr>
                <w:rFonts w:asciiTheme="majorBidi" w:hAnsiTheme="majorBidi" w:cstheme="majorBidi"/>
                <w:bCs/>
                <w:color w:val="2F5496" w:themeColor="accent1" w:themeShade="BF"/>
                <w:sz w:val="21"/>
                <w:szCs w:val="21"/>
              </w:rPr>
              <w:t xml:space="preserve"> </w:t>
            </w:r>
            <w:r w:rsidR="00C83092">
              <w:rPr>
                <w:rFonts w:asciiTheme="majorBidi" w:hAnsiTheme="majorBidi" w:cstheme="majorBidi"/>
                <w:bCs/>
                <w:color w:val="2F5496" w:themeColor="accent1" w:themeShade="BF"/>
                <w:sz w:val="21"/>
                <w:szCs w:val="21"/>
              </w:rPr>
              <w:t>of</w:t>
            </w:r>
            <w:r w:rsidR="00987CF2">
              <w:rPr>
                <w:rFonts w:asciiTheme="majorBidi" w:hAnsiTheme="majorBidi" w:cstheme="majorBidi"/>
                <w:bCs/>
                <w:color w:val="2F5496" w:themeColor="accent1" w:themeShade="BF"/>
                <w:sz w:val="21"/>
                <w:szCs w:val="21"/>
              </w:rPr>
              <w:t xml:space="preserve"> individuals</w:t>
            </w:r>
            <w:r w:rsidR="009A7646">
              <w:rPr>
                <w:rFonts w:asciiTheme="majorBidi" w:hAnsiTheme="majorBidi" w:cstheme="majorBidi"/>
                <w:bCs/>
                <w:color w:val="2F5496" w:themeColor="accent1" w:themeShade="BF"/>
                <w:sz w:val="21"/>
                <w:szCs w:val="21"/>
              </w:rPr>
              <w:t xml:space="preserve"> previously affected by violence </w:t>
            </w:r>
            <w:r w:rsidR="00987CF2">
              <w:rPr>
                <w:rFonts w:asciiTheme="majorBidi" w:hAnsiTheme="majorBidi" w:cstheme="majorBidi"/>
                <w:bCs/>
                <w:color w:val="2F5496" w:themeColor="accent1" w:themeShade="BF"/>
                <w:sz w:val="21"/>
                <w:szCs w:val="21"/>
              </w:rPr>
              <w:t>to</w:t>
            </w:r>
            <w:r w:rsidR="009A7646">
              <w:rPr>
                <w:rFonts w:asciiTheme="majorBidi" w:hAnsiTheme="majorBidi" w:cstheme="majorBidi"/>
                <w:bCs/>
                <w:color w:val="2F5496" w:themeColor="accent1" w:themeShade="BF"/>
                <w:sz w:val="21"/>
                <w:szCs w:val="21"/>
              </w:rPr>
              <w:t xml:space="preserve"> </w:t>
            </w:r>
            <w:r w:rsidR="00C83092">
              <w:rPr>
                <w:rFonts w:asciiTheme="majorBidi" w:hAnsiTheme="majorBidi" w:cstheme="majorBidi"/>
                <w:bCs/>
                <w:color w:val="2F5496" w:themeColor="accent1" w:themeShade="BF"/>
                <w:sz w:val="21"/>
                <w:szCs w:val="21"/>
              </w:rPr>
              <w:t>improve committees’ outreach to households.</w:t>
            </w:r>
          </w:p>
        </w:tc>
        <w:tc>
          <w:tcPr>
            <w:tcW w:w="1440" w:type="dxa"/>
          </w:tcPr>
          <w:p w14:paraId="112F88C3" w14:textId="2748F80E" w:rsidR="0051748E" w:rsidRPr="00BF1A60" w:rsidRDefault="0051748E" w:rsidP="005F6AC0">
            <w:pPr>
              <w:rPr>
                <w:rFonts w:asciiTheme="majorBidi" w:hAnsiTheme="majorBidi" w:cstheme="majorBidi"/>
                <w:bCs/>
                <w:sz w:val="21"/>
                <w:szCs w:val="21"/>
              </w:rPr>
            </w:pPr>
            <w:r w:rsidRPr="00BF1A60">
              <w:rPr>
                <w:rFonts w:asciiTheme="majorBidi" w:hAnsiTheme="majorBidi" w:cstheme="majorBidi"/>
                <w:bCs/>
                <w:sz w:val="21"/>
                <w:szCs w:val="21"/>
              </w:rPr>
              <w:t>COVID-19</w:t>
            </w:r>
            <w:r w:rsidR="005F6AC0"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51748E" w:rsidRPr="00BF1A60" w14:paraId="112F88CD" w14:textId="77777777" w:rsidTr="00FF3A3D">
        <w:trPr>
          <w:trHeight w:val="1466"/>
        </w:trPr>
        <w:tc>
          <w:tcPr>
            <w:tcW w:w="1890" w:type="dxa"/>
            <w:vMerge/>
          </w:tcPr>
          <w:p w14:paraId="112F88C5" w14:textId="77777777" w:rsidR="0051748E" w:rsidRPr="00BF1A60" w:rsidRDefault="0051748E" w:rsidP="005F6AC0">
            <w:pPr>
              <w:rPr>
                <w:rFonts w:asciiTheme="majorBidi" w:hAnsiTheme="majorBidi" w:cstheme="majorBidi"/>
                <w:bCs/>
                <w:sz w:val="21"/>
                <w:szCs w:val="21"/>
                <w:lang w:val="en-US" w:eastAsia="en-US"/>
              </w:rPr>
            </w:pPr>
          </w:p>
        </w:tc>
        <w:tc>
          <w:tcPr>
            <w:tcW w:w="3600" w:type="dxa"/>
            <w:shd w:val="clear" w:color="auto" w:fill="EEECE1"/>
          </w:tcPr>
          <w:p w14:paraId="112F88C6"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3.4.2</w:t>
            </w:r>
          </w:p>
          <w:p w14:paraId="112F88C7"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rPr>
              <w:t>% of individuals, disaggregated by age and gender, received paralegal assistance and referral mechanisms support</w:t>
            </w:r>
          </w:p>
        </w:tc>
        <w:tc>
          <w:tcPr>
            <w:tcW w:w="1080" w:type="dxa"/>
            <w:shd w:val="clear" w:color="auto" w:fill="EEECE1"/>
          </w:tcPr>
          <w:p w14:paraId="112F88C8" w14:textId="77777777" w:rsidR="0051748E" w:rsidRPr="00BF1A60" w:rsidRDefault="0051748E" w:rsidP="005F6AC0">
            <w:pPr>
              <w:jc w:val="center"/>
              <w:rPr>
                <w:rFonts w:asciiTheme="majorBidi" w:hAnsiTheme="majorBidi" w:cstheme="majorBidi"/>
                <w:bCs/>
                <w:sz w:val="21"/>
                <w:szCs w:val="21"/>
              </w:rPr>
            </w:pPr>
            <w:r w:rsidRPr="00BF1A60">
              <w:rPr>
                <w:rFonts w:asciiTheme="majorBidi" w:hAnsiTheme="majorBidi" w:cstheme="majorBidi"/>
                <w:bCs/>
                <w:sz w:val="21"/>
                <w:szCs w:val="21"/>
                <w:lang w:val="en-US" w:eastAsia="en-US"/>
              </w:rPr>
              <w:t>0</w:t>
            </w:r>
          </w:p>
        </w:tc>
        <w:tc>
          <w:tcPr>
            <w:tcW w:w="1620" w:type="dxa"/>
            <w:shd w:val="clear" w:color="auto" w:fill="EEECE1"/>
          </w:tcPr>
          <w:p w14:paraId="112F88C9" w14:textId="77777777" w:rsidR="0051748E" w:rsidRPr="00BF1A60" w:rsidRDefault="0051748E" w:rsidP="005F6AC0">
            <w:pPr>
              <w:jc w:val="center"/>
              <w:rPr>
                <w:rFonts w:asciiTheme="majorBidi" w:hAnsiTheme="majorBidi" w:cstheme="majorBidi"/>
                <w:bCs/>
                <w:sz w:val="21"/>
                <w:szCs w:val="21"/>
              </w:rPr>
            </w:pPr>
            <w:r w:rsidRPr="00BF1A60">
              <w:rPr>
                <w:rFonts w:asciiTheme="majorBidi" w:hAnsiTheme="majorBidi" w:cstheme="majorBidi"/>
                <w:bCs/>
                <w:sz w:val="21"/>
                <w:szCs w:val="21"/>
              </w:rPr>
              <w:t>5% of targeted population</w:t>
            </w:r>
          </w:p>
        </w:tc>
        <w:tc>
          <w:tcPr>
            <w:tcW w:w="1170" w:type="dxa"/>
          </w:tcPr>
          <w:p w14:paraId="112F88CA" w14:textId="77777777" w:rsidR="0051748E" w:rsidRPr="00BF1A60" w:rsidRDefault="0051748E" w:rsidP="005F6AC0">
            <w:pPr>
              <w:jc w:val="center"/>
              <w:rPr>
                <w:rFonts w:asciiTheme="majorBidi" w:hAnsiTheme="majorBidi" w:cstheme="majorBidi"/>
                <w:bCs/>
                <w:sz w:val="21"/>
                <w:szCs w:val="21"/>
                <w:lang w:val="en-US" w:eastAsia="en-US"/>
              </w:rPr>
            </w:pPr>
          </w:p>
        </w:tc>
        <w:tc>
          <w:tcPr>
            <w:tcW w:w="4916" w:type="dxa"/>
          </w:tcPr>
          <w:p w14:paraId="112F88CB" w14:textId="41241051" w:rsidR="0051748E" w:rsidRPr="00BF1A60" w:rsidRDefault="00CF77AF" w:rsidP="00C83092">
            <w:pPr>
              <w:jc w:val="both"/>
              <w:rPr>
                <w:rFonts w:asciiTheme="majorBidi" w:hAnsiTheme="majorBidi" w:cstheme="majorBidi"/>
                <w:bCs/>
                <w:color w:val="2F5496" w:themeColor="accent1" w:themeShade="BF"/>
                <w:sz w:val="21"/>
                <w:szCs w:val="21"/>
                <w:lang w:val="en-US" w:eastAsia="en-US"/>
              </w:rPr>
            </w:pPr>
            <w:r w:rsidRPr="00BF1A60">
              <w:rPr>
                <w:rFonts w:asciiTheme="majorBidi" w:hAnsiTheme="majorBidi" w:cstheme="majorBidi"/>
                <w:bCs/>
                <w:color w:val="2F5496" w:themeColor="accent1" w:themeShade="BF"/>
                <w:sz w:val="21"/>
                <w:szCs w:val="21"/>
                <w:lang w:val="en-US" w:eastAsia="en-US"/>
              </w:rPr>
              <w:t>In progress</w:t>
            </w:r>
            <w:r w:rsidR="002948CD">
              <w:rPr>
                <w:rFonts w:asciiTheme="majorBidi" w:hAnsiTheme="majorBidi" w:cstheme="majorBidi"/>
                <w:bCs/>
                <w:color w:val="2F5496" w:themeColor="accent1" w:themeShade="BF"/>
                <w:sz w:val="21"/>
                <w:szCs w:val="21"/>
                <w:lang w:val="en-US" w:eastAsia="en-US"/>
              </w:rPr>
              <w:t>.</w:t>
            </w:r>
            <w:r w:rsidR="00091403">
              <w:rPr>
                <w:rFonts w:asciiTheme="majorBidi" w:hAnsiTheme="majorBidi" w:cstheme="majorBidi"/>
                <w:bCs/>
                <w:color w:val="2F5496" w:themeColor="accent1" w:themeShade="BF"/>
                <w:sz w:val="21"/>
                <w:szCs w:val="21"/>
                <w:lang w:val="en-US" w:eastAsia="en-US"/>
              </w:rPr>
              <w:t xml:space="preserve"> </w:t>
            </w:r>
            <w:r w:rsidR="005F09C8">
              <w:rPr>
                <w:rFonts w:asciiTheme="majorBidi" w:hAnsiTheme="majorBidi" w:cstheme="majorBidi"/>
                <w:bCs/>
                <w:color w:val="2F5496" w:themeColor="accent1" w:themeShade="BF"/>
                <w:sz w:val="21"/>
                <w:szCs w:val="21"/>
                <w:lang w:val="en-US" w:eastAsia="en-US"/>
              </w:rPr>
              <w:t>UNHCR implementing p</w:t>
            </w:r>
            <w:r w:rsidR="00091403">
              <w:rPr>
                <w:rFonts w:asciiTheme="majorBidi" w:hAnsiTheme="majorBidi" w:cstheme="majorBidi"/>
                <w:bCs/>
                <w:color w:val="2F5496" w:themeColor="accent1" w:themeShade="BF"/>
                <w:sz w:val="21"/>
                <w:szCs w:val="21"/>
                <w:lang w:val="en-US" w:eastAsia="en-US"/>
              </w:rPr>
              <w:t>art</w:t>
            </w:r>
            <w:r w:rsidR="005F09C8">
              <w:rPr>
                <w:rFonts w:asciiTheme="majorBidi" w:hAnsiTheme="majorBidi" w:cstheme="majorBidi"/>
                <w:bCs/>
                <w:color w:val="2F5496" w:themeColor="accent1" w:themeShade="BF"/>
                <w:sz w:val="21"/>
                <w:szCs w:val="21"/>
                <w:lang w:val="en-US" w:eastAsia="en-US"/>
              </w:rPr>
              <w:t>ner</w:t>
            </w:r>
            <w:r w:rsidR="00091403">
              <w:rPr>
                <w:rFonts w:asciiTheme="majorBidi" w:hAnsiTheme="majorBidi" w:cstheme="majorBidi"/>
                <w:bCs/>
                <w:color w:val="2F5496" w:themeColor="accent1" w:themeShade="BF"/>
                <w:sz w:val="21"/>
                <w:szCs w:val="21"/>
                <w:lang w:val="en-US" w:eastAsia="en-US"/>
              </w:rPr>
              <w:t xml:space="preserve"> hired a legal expert to provide</w:t>
            </w:r>
            <w:r w:rsidR="002948CD">
              <w:rPr>
                <w:rFonts w:asciiTheme="majorBidi" w:hAnsiTheme="majorBidi" w:cstheme="majorBidi"/>
                <w:bCs/>
                <w:color w:val="2F5496" w:themeColor="accent1" w:themeShade="BF"/>
                <w:sz w:val="21"/>
                <w:szCs w:val="21"/>
                <w:lang w:val="en-US" w:eastAsia="en-US"/>
              </w:rPr>
              <w:t xml:space="preserve"> </w:t>
            </w:r>
            <w:r w:rsidR="00091403">
              <w:rPr>
                <w:rFonts w:asciiTheme="majorBidi" w:hAnsiTheme="majorBidi" w:cstheme="majorBidi"/>
                <w:bCs/>
                <w:color w:val="2F5496" w:themeColor="accent1" w:themeShade="BF"/>
                <w:sz w:val="21"/>
                <w:szCs w:val="21"/>
                <w:lang w:val="en-US" w:eastAsia="en-US"/>
              </w:rPr>
              <w:t>p</w:t>
            </w:r>
            <w:r w:rsidR="000F2E8C">
              <w:rPr>
                <w:rFonts w:asciiTheme="majorBidi" w:hAnsiTheme="majorBidi" w:cstheme="majorBidi"/>
                <w:bCs/>
                <w:color w:val="2F5496" w:themeColor="accent1" w:themeShade="BF"/>
                <w:sz w:val="21"/>
                <w:szCs w:val="21"/>
                <w:lang w:val="en-US" w:eastAsia="en-US"/>
              </w:rPr>
              <w:t>ara-legal services</w:t>
            </w:r>
            <w:r w:rsidR="005F09C8">
              <w:rPr>
                <w:rFonts w:asciiTheme="majorBidi" w:hAnsiTheme="majorBidi" w:cstheme="majorBidi"/>
                <w:bCs/>
                <w:color w:val="2F5496" w:themeColor="accent1" w:themeShade="BF"/>
                <w:sz w:val="21"/>
                <w:szCs w:val="21"/>
                <w:lang w:val="en-US" w:eastAsia="en-US"/>
              </w:rPr>
              <w:t xml:space="preserve"> and</w:t>
            </w:r>
            <w:r w:rsidR="00650469">
              <w:rPr>
                <w:rFonts w:asciiTheme="majorBidi" w:hAnsiTheme="majorBidi" w:cstheme="majorBidi"/>
                <w:bCs/>
                <w:color w:val="2F5496" w:themeColor="accent1" w:themeShade="BF"/>
                <w:sz w:val="21"/>
                <w:szCs w:val="21"/>
                <w:lang w:val="en-US" w:eastAsia="en-US"/>
              </w:rPr>
              <w:t xml:space="preserve"> referrals</w:t>
            </w:r>
            <w:r w:rsidR="000F2E8C">
              <w:rPr>
                <w:rFonts w:asciiTheme="majorBidi" w:hAnsiTheme="majorBidi" w:cstheme="majorBidi"/>
                <w:bCs/>
                <w:color w:val="2F5496" w:themeColor="accent1" w:themeShade="BF"/>
                <w:sz w:val="21"/>
                <w:szCs w:val="21"/>
                <w:lang w:val="en-US" w:eastAsia="en-US"/>
              </w:rPr>
              <w:t xml:space="preserve"> </w:t>
            </w:r>
            <w:r w:rsidR="00091403">
              <w:rPr>
                <w:rFonts w:asciiTheme="majorBidi" w:hAnsiTheme="majorBidi" w:cstheme="majorBidi"/>
                <w:bCs/>
                <w:color w:val="2F5496" w:themeColor="accent1" w:themeShade="BF"/>
                <w:sz w:val="21"/>
                <w:szCs w:val="21"/>
                <w:lang w:val="en-US" w:eastAsia="en-US"/>
              </w:rPr>
              <w:t xml:space="preserve">to cases identified by the </w:t>
            </w:r>
            <w:r w:rsidR="000F2E8C">
              <w:rPr>
                <w:rFonts w:asciiTheme="majorBidi" w:hAnsiTheme="majorBidi" w:cstheme="majorBidi"/>
                <w:bCs/>
                <w:color w:val="2F5496" w:themeColor="accent1" w:themeShade="BF"/>
                <w:sz w:val="21"/>
                <w:szCs w:val="21"/>
                <w:lang w:val="en-US" w:eastAsia="en-US"/>
              </w:rPr>
              <w:t>community-based protection committees. To date,</w:t>
            </w:r>
            <w:r w:rsidR="0051748E" w:rsidRPr="00BF1A60">
              <w:rPr>
                <w:rFonts w:asciiTheme="majorBidi" w:hAnsiTheme="majorBidi" w:cstheme="majorBidi"/>
                <w:bCs/>
                <w:color w:val="2F5496" w:themeColor="accent1" w:themeShade="BF"/>
                <w:sz w:val="21"/>
                <w:szCs w:val="21"/>
                <w:lang w:val="en-US" w:eastAsia="en-US"/>
              </w:rPr>
              <w:t xml:space="preserve"> </w:t>
            </w:r>
            <w:r w:rsidR="00091403">
              <w:rPr>
                <w:rFonts w:asciiTheme="majorBidi" w:hAnsiTheme="majorBidi" w:cstheme="majorBidi"/>
                <w:bCs/>
                <w:color w:val="2F5496" w:themeColor="accent1" w:themeShade="BF"/>
                <w:sz w:val="21"/>
                <w:szCs w:val="21"/>
                <w:lang w:val="en-US" w:eastAsia="en-US"/>
              </w:rPr>
              <w:t>the</w:t>
            </w:r>
            <w:r w:rsidR="005F09C8">
              <w:rPr>
                <w:rFonts w:asciiTheme="majorBidi" w:hAnsiTheme="majorBidi" w:cstheme="majorBidi"/>
                <w:bCs/>
                <w:color w:val="2F5496" w:themeColor="accent1" w:themeShade="BF"/>
                <w:sz w:val="21"/>
                <w:szCs w:val="21"/>
                <w:lang w:val="en-US" w:eastAsia="en-US"/>
              </w:rPr>
              <w:t xml:space="preserve"> </w:t>
            </w:r>
            <w:r w:rsidR="00091403">
              <w:rPr>
                <w:rFonts w:asciiTheme="majorBidi" w:hAnsiTheme="majorBidi" w:cstheme="majorBidi"/>
                <w:bCs/>
                <w:color w:val="2F5496" w:themeColor="accent1" w:themeShade="BF"/>
                <w:sz w:val="21"/>
                <w:szCs w:val="21"/>
                <w:lang w:val="en-US" w:eastAsia="en-US"/>
              </w:rPr>
              <w:t xml:space="preserve">committees have identified a total of </w:t>
            </w:r>
            <w:r w:rsidR="0051748E" w:rsidRPr="00BF1A60">
              <w:rPr>
                <w:rFonts w:asciiTheme="majorBidi" w:hAnsiTheme="majorBidi" w:cstheme="majorBidi"/>
                <w:bCs/>
                <w:color w:val="2F5496" w:themeColor="accent1" w:themeShade="BF"/>
                <w:sz w:val="21"/>
                <w:szCs w:val="21"/>
                <w:lang w:val="en-US" w:eastAsia="en-US"/>
              </w:rPr>
              <w:t xml:space="preserve">303 cases </w:t>
            </w:r>
            <w:r w:rsidR="00C83092">
              <w:rPr>
                <w:rFonts w:asciiTheme="majorBidi" w:hAnsiTheme="majorBidi" w:cstheme="majorBidi"/>
                <w:bCs/>
                <w:color w:val="2F5496" w:themeColor="accent1" w:themeShade="BF"/>
                <w:sz w:val="21"/>
                <w:szCs w:val="21"/>
                <w:lang w:val="en-US" w:eastAsia="en-US"/>
              </w:rPr>
              <w:t>(223</w:t>
            </w:r>
            <w:r w:rsidR="00566D0E">
              <w:rPr>
                <w:rFonts w:asciiTheme="majorBidi" w:hAnsiTheme="majorBidi" w:cstheme="majorBidi"/>
                <w:bCs/>
                <w:color w:val="2F5496" w:themeColor="accent1" w:themeShade="BF"/>
                <w:sz w:val="21"/>
                <w:szCs w:val="21"/>
                <w:lang w:val="en-US" w:eastAsia="en-US"/>
              </w:rPr>
              <w:t xml:space="preserve"> females) </w:t>
            </w:r>
            <w:r w:rsidR="0051748E" w:rsidRPr="00BF1A60">
              <w:rPr>
                <w:rFonts w:asciiTheme="majorBidi" w:hAnsiTheme="majorBidi" w:cstheme="majorBidi"/>
                <w:bCs/>
                <w:color w:val="2F5496" w:themeColor="accent1" w:themeShade="BF"/>
                <w:sz w:val="21"/>
                <w:szCs w:val="21"/>
                <w:lang w:val="en-US" w:eastAsia="en-US"/>
              </w:rPr>
              <w:t>with special</w:t>
            </w:r>
            <w:r w:rsidR="00D0144E" w:rsidRPr="00BF1A60">
              <w:rPr>
                <w:rFonts w:asciiTheme="majorBidi" w:hAnsiTheme="majorBidi" w:cstheme="majorBidi"/>
                <w:bCs/>
                <w:color w:val="2F5496" w:themeColor="accent1" w:themeShade="BF"/>
                <w:sz w:val="21"/>
                <w:szCs w:val="21"/>
                <w:lang w:val="en-US" w:eastAsia="en-US"/>
              </w:rPr>
              <w:t xml:space="preserve"> </w:t>
            </w:r>
            <w:r w:rsidR="00987CF2">
              <w:rPr>
                <w:rFonts w:asciiTheme="majorBidi" w:hAnsiTheme="majorBidi" w:cstheme="majorBidi"/>
                <w:bCs/>
                <w:color w:val="2F5496" w:themeColor="accent1" w:themeShade="BF"/>
                <w:sz w:val="21"/>
                <w:szCs w:val="21"/>
                <w:lang w:val="en-US" w:eastAsia="en-US"/>
              </w:rPr>
              <w:t xml:space="preserve">protection </w:t>
            </w:r>
            <w:r w:rsidR="00D0144E" w:rsidRPr="00BF1A60">
              <w:rPr>
                <w:rFonts w:asciiTheme="majorBidi" w:hAnsiTheme="majorBidi" w:cstheme="majorBidi"/>
                <w:bCs/>
                <w:color w:val="2F5496" w:themeColor="accent1" w:themeShade="BF"/>
                <w:sz w:val="21"/>
                <w:szCs w:val="21"/>
                <w:lang w:val="en-US" w:eastAsia="en-US"/>
              </w:rPr>
              <w:t xml:space="preserve">needs </w:t>
            </w:r>
            <w:r w:rsidR="00037A5D">
              <w:rPr>
                <w:rFonts w:asciiTheme="majorBidi" w:hAnsiTheme="majorBidi" w:cstheme="majorBidi"/>
                <w:bCs/>
                <w:color w:val="2F5496" w:themeColor="accent1" w:themeShade="BF"/>
                <w:sz w:val="21"/>
                <w:szCs w:val="21"/>
                <w:lang w:val="en-US" w:eastAsia="en-US"/>
              </w:rPr>
              <w:t xml:space="preserve">and </w:t>
            </w:r>
            <w:r w:rsidR="00315A2D">
              <w:rPr>
                <w:rFonts w:asciiTheme="majorBidi" w:hAnsiTheme="majorBidi" w:cstheme="majorBidi"/>
                <w:bCs/>
                <w:color w:val="2F5496" w:themeColor="accent1" w:themeShade="BF"/>
                <w:sz w:val="21"/>
                <w:szCs w:val="21"/>
                <w:lang w:val="en-US" w:eastAsia="en-US"/>
              </w:rPr>
              <w:t>cases in</w:t>
            </w:r>
            <w:r w:rsidR="00037A5D">
              <w:rPr>
                <w:rFonts w:asciiTheme="majorBidi" w:hAnsiTheme="majorBidi" w:cstheme="majorBidi"/>
                <w:bCs/>
                <w:color w:val="2F5496" w:themeColor="accent1" w:themeShade="BF"/>
                <w:sz w:val="21"/>
                <w:szCs w:val="21"/>
                <w:lang w:val="en-US" w:eastAsia="en-US"/>
              </w:rPr>
              <w:t xml:space="preserve"> need</w:t>
            </w:r>
            <w:r w:rsidR="00037A5D" w:rsidRPr="00037A5D">
              <w:rPr>
                <w:rFonts w:asciiTheme="majorBidi" w:hAnsiTheme="majorBidi" w:cstheme="majorBidi"/>
                <w:bCs/>
                <w:color w:val="2F5496" w:themeColor="accent1" w:themeShade="BF"/>
                <w:sz w:val="21"/>
                <w:szCs w:val="21"/>
                <w:lang w:val="en-US" w:eastAsia="en-US"/>
              </w:rPr>
              <w:t xml:space="preserve"> </w:t>
            </w:r>
            <w:r w:rsidR="00037A5D">
              <w:rPr>
                <w:rFonts w:asciiTheme="majorBidi" w:hAnsiTheme="majorBidi" w:cstheme="majorBidi"/>
                <w:bCs/>
                <w:color w:val="2F5496" w:themeColor="accent1" w:themeShade="BF"/>
                <w:sz w:val="21"/>
                <w:szCs w:val="21"/>
                <w:lang w:val="en-US" w:eastAsia="en-US"/>
              </w:rPr>
              <w:t xml:space="preserve">for paralegal </w:t>
            </w:r>
            <w:r w:rsidR="00315A2D">
              <w:rPr>
                <w:rFonts w:asciiTheme="majorBidi" w:hAnsiTheme="majorBidi" w:cstheme="majorBidi"/>
                <w:bCs/>
                <w:color w:val="2F5496" w:themeColor="accent1" w:themeShade="BF"/>
                <w:sz w:val="21"/>
                <w:szCs w:val="21"/>
                <w:lang w:val="en-US" w:eastAsia="en-US"/>
              </w:rPr>
              <w:t>service</w:t>
            </w:r>
            <w:r w:rsidR="00C83092">
              <w:rPr>
                <w:rFonts w:asciiTheme="majorBidi" w:hAnsiTheme="majorBidi" w:cstheme="majorBidi"/>
                <w:bCs/>
                <w:color w:val="2F5496" w:themeColor="accent1" w:themeShade="BF"/>
                <w:sz w:val="21"/>
                <w:szCs w:val="21"/>
                <w:lang w:val="en-US" w:eastAsia="en-US"/>
              </w:rPr>
              <w:t xml:space="preserve"> to </w:t>
            </w:r>
            <w:r w:rsidR="003C59FD">
              <w:rPr>
                <w:rFonts w:asciiTheme="majorBidi" w:hAnsiTheme="majorBidi" w:cstheme="majorBidi"/>
                <w:bCs/>
                <w:color w:val="2F5496" w:themeColor="accent1" w:themeShade="BF"/>
                <w:sz w:val="21"/>
                <w:szCs w:val="21"/>
                <w:lang w:val="en-US" w:eastAsia="en-US"/>
              </w:rPr>
              <w:t xml:space="preserve">be </w:t>
            </w:r>
            <w:r w:rsidR="00C83092">
              <w:rPr>
                <w:rFonts w:asciiTheme="majorBidi" w:hAnsiTheme="majorBidi" w:cstheme="majorBidi"/>
                <w:bCs/>
                <w:color w:val="2F5496" w:themeColor="accent1" w:themeShade="BF"/>
                <w:sz w:val="21"/>
                <w:szCs w:val="21"/>
                <w:lang w:val="en-US" w:eastAsia="en-US"/>
              </w:rPr>
              <w:t>provided</w:t>
            </w:r>
            <w:r w:rsidR="00037A5D">
              <w:rPr>
                <w:rFonts w:asciiTheme="majorBidi" w:hAnsiTheme="majorBidi" w:cstheme="majorBidi"/>
                <w:bCs/>
                <w:color w:val="2F5496" w:themeColor="accent1" w:themeShade="BF"/>
                <w:sz w:val="21"/>
                <w:szCs w:val="21"/>
                <w:lang w:val="en-US" w:eastAsia="en-US"/>
              </w:rPr>
              <w:t xml:space="preserve"> by the legal </w:t>
            </w:r>
            <w:r w:rsidR="003C59FD">
              <w:rPr>
                <w:rFonts w:asciiTheme="majorBidi" w:hAnsiTheme="majorBidi" w:cstheme="majorBidi"/>
                <w:bCs/>
                <w:color w:val="2F5496" w:themeColor="accent1" w:themeShade="BF"/>
                <w:sz w:val="21"/>
                <w:szCs w:val="21"/>
                <w:lang w:val="en-US" w:eastAsia="en-US"/>
              </w:rPr>
              <w:t>expert.</w:t>
            </w:r>
            <w:r w:rsidR="00091403">
              <w:rPr>
                <w:rFonts w:asciiTheme="majorBidi" w:hAnsiTheme="majorBidi" w:cstheme="majorBidi"/>
                <w:bCs/>
                <w:color w:val="2F5496" w:themeColor="accent1" w:themeShade="BF"/>
                <w:sz w:val="21"/>
                <w:szCs w:val="21"/>
                <w:lang w:val="en-US" w:eastAsia="en-US"/>
              </w:rPr>
              <w:t xml:space="preserve"> </w:t>
            </w:r>
          </w:p>
        </w:tc>
        <w:tc>
          <w:tcPr>
            <w:tcW w:w="1440" w:type="dxa"/>
          </w:tcPr>
          <w:p w14:paraId="112F88CC" w14:textId="3560F4AC" w:rsidR="0051748E" w:rsidRPr="00BF1A60" w:rsidRDefault="0051748E" w:rsidP="005F6AC0">
            <w:pPr>
              <w:rPr>
                <w:rFonts w:asciiTheme="majorBidi" w:hAnsiTheme="majorBidi" w:cstheme="majorBidi"/>
                <w:bCs/>
                <w:sz w:val="21"/>
                <w:szCs w:val="21"/>
              </w:rPr>
            </w:pPr>
            <w:r w:rsidRPr="00BF1A60">
              <w:rPr>
                <w:rFonts w:asciiTheme="majorBidi" w:hAnsiTheme="majorBidi" w:cstheme="majorBidi"/>
                <w:bCs/>
                <w:sz w:val="21"/>
                <w:szCs w:val="21"/>
              </w:rPr>
              <w:t>COVID-19/</w:t>
            </w:r>
            <w:r w:rsidR="005F6AC0"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r w:rsidR="0051748E" w:rsidRPr="00BF1A60" w14:paraId="112F88D7" w14:textId="77777777" w:rsidTr="00FF3A3D">
        <w:trPr>
          <w:trHeight w:val="458"/>
        </w:trPr>
        <w:tc>
          <w:tcPr>
            <w:tcW w:w="1890" w:type="dxa"/>
          </w:tcPr>
          <w:p w14:paraId="112F88CE"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Output 3.5</w:t>
            </w:r>
          </w:p>
          <w:p w14:paraId="112F88CF"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State-wide civil society capacity building on human rights training and right based approaches</w:t>
            </w:r>
          </w:p>
        </w:tc>
        <w:tc>
          <w:tcPr>
            <w:tcW w:w="3600" w:type="dxa"/>
            <w:shd w:val="clear" w:color="auto" w:fill="EEECE1"/>
          </w:tcPr>
          <w:p w14:paraId="112F88D0" w14:textId="77777777"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Indicator 3.5.1</w:t>
            </w:r>
          </w:p>
          <w:p w14:paraId="112F88D1" w14:textId="6313FEF2" w:rsidR="0051748E" w:rsidRPr="00BF1A60" w:rsidRDefault="0051748E" w:rsidP="005F6AC0">
            <w:pPr>
              <w:rPr>
                <w:rFonts w:asciiTheme="majorBidi" w:hAnsiTheme="majorBidi" w:cstheme="majorBidi"/>
                <w:bCs/>
                <w:sz w:val="21"/>
                <w:szCs w:val="21"/>
                <w:lang w:val="en-US" w:eastAsia="en-US"/>
              </w:rPr>
            </w:pPr>
            <w:r w:rsidRPr="00BF1A60">
              <w:rPr>
                <w:rFonts w:asciiTheme="majorBidi" w:hAnsiTheme="majorBidi" w:cstheme="majorBidi"/>
                <w:bCs/>
                <w:sz w:val="21"/>
                <w:szCs w:val="21"/>
                <w:lang w:val="en-US" w:eastAsia="en-US"/>
              </w:rPr>
              <w:t xml:space="preserve">Number of trained civil society organizations applying a </w:t>
            </w:r>
            <w:r w:rsidR="007132A2" w:rsidRPr="00BF1A60">
              <w:rPr>
                <w:rFonts w:asciiTheme="majorBidi" w:hAnsiTheme="majorBidi" w:cstheme="majorBidi"/>
                <w:bCs/>
                <w:sz w:val="21"/>
                <w:szCs w:val="21"/>
                <w:lang w:val="en-US" w:eastAsia="en-US"/>
              </w:rPr>
              <w:t>rights-based</w:t>
            </w:r>
            <w:r w:rsidRPr="00BF1A60">
              <w:rPr>
                <w:rFonts w:asciiTheme="majorBidi" w:hAnsiTheme="majorBidi" w:cstheme="majorBidi"/>
                <w:bCs/>
                <w:sz w:val="21"/>
                <w:szCs w:val="21"/>
                <w:lang w:val="en-US" w:eastAsia="en-US"/>
              </w:rPr>
              <w:t xml:space="preserve"> approach to policy advocacy and programming</w:t>
            </w:r>
          </w:p>
        </w:tc>
        <w:tc>
          <w:tcPr>
            <w:tcW w:w="1080" w:type="dxa"/>
            <w:shd w:val="clear" w:color="auto" w:fill="EEECE1"/>
          </w:tcPr>
          <w:p w14:paraId="112F88D2" w14:textId="77777777" w:rsidR="0051748E" w:rsidRPr="00BF1A60" w:rsidRDefault="0051748E" w:rsidP="005F6AC0">
            <w:pPr>
              <w:jc w:val="center"/>
              <w:rPr>
                <w:rFonts w:asciiTheme="majorBidi" w:hAnsiTheme="majorBidi" w:cstheme="majorBidi"/>
                <w:bCs/>
                <w:sz w:val="21"/>
                <w:szCs w:val="21"/>
                <w:lang w:val="en-US" w:eastAsia="en-US"/>
              </w:rPr>
            </w:pPr>
          </w:p>
        </w:tc>
        <w:tc>
          <w:tcPr>
            <w:tcW w:w="1620" w:type="dxa"/>
            <w:shd w:val="clear" w:color="auto" w:fill="EEECE1"/>
          </w:tcPr>
          <w:p w14:paraId="112F88D3" w14:textId="6FD1462F" w:rsidR="0051748E" w:rsidRPr="00BF1A60" w:rsidRDefault="00BF1A60" w:rsidP="005F6AC0">
            <w:pPr>
              <w:jc w:val="center"/>
              <w:rPr>
                <w:rFonts w:asciiTheme="majorBidi" w:hAnsiTheme="majorBidi" w:cstheme="majorBidi"/>
                <w:bCs/>
                <w:sz w:val="21"/>
                <w:szCs w:val="21"/>
              </w:rPr>
            </w:pPr>
            <w:r>
              <w:rPr>
                <w:rFonts w:asciiTheme="majorBidi" w:hAnsiTheme="majorBidi" w:cstheme="majorBidi"/>
                <w:bCs/>
                <w:sz w:val="21"/>
                <w:szCs w:val="21"/>
              </w:rPr>
              <w:t>5 CSOs (40% women CSOs)</w:t>
            </w:r>
          </w:p>
        </w:tc>
        <w:tc>
          <w:tcPr>
            <w:tcW w:w="1170" w:type="dxa"/>
          </w:tcPr>
          <w:p w14:paraId="112F88D4" w14:textId="77777777" w:rsidR="0051748E" w:rsidRPr="00BF1A60" w:rsidRDefault="0051748E" w:rsidP="005F6AC0">
            <w:pPr>
              <w:jc w:val="center"/>
              <w:rPr>
                <w:rFonts w:asciiTheme="majorBidi" w:hAnsiTheme="majorBidi" w:cstheme="majorBidi"/>
                <w:bCs/>
                <w:sz w:val="21"/>
                <w:szCs w:val="21"/>
                <w:lang w:val="en-US" w:eastAsia="en-US"/>
              </w:rPr>
            </w:pPr>
          </w:p>
        </w:tc>
        <w:tc>
          <w:tcPr>
            <w:tcW w:w="4916" w:type="dxa"/>
          </w:tcPr>
          <w:p w14:paraId="112F88D5" w14:textId="1F20EBF5" w:rsidR="0051748E" w:rsidRPr="00BF1A60" w:rsidRDefault="00CF77AF" w:rsidP="005F6AC0">
            <w:pPr>
              <w:rPr>
                <w:rFonts w:asciiTheme="majorBidi" w:hAnsiTheme="majorBidi" w:cstheme="majorBidi"/>
                <w:bCs/>
                <w:color w:val="2F5496" w:themeColor="accent1" w:themeShade="BF"/>
                <w:sz w:val="21"/>
                <w:szCs w:val="21"/>
                <w:lang w:val="en-US" w:eastAsia="en-US"/>
              </w:rPr>
            </w:pPr>
            <w:r w:rsidRPr="00BF1A60">
              <w:rPr>
                <w:rFonts w:asciiTheme="majorBidi" w:hAnsiTheme="majorBidi" w:cstheme="majorBidi"/>
                <w:color w:val="2F5496" w:themeColor="accent1" w:themeShade="BF"/>
                <w:sz w:val="21"/>
                <w:szCs w:val="21"/>
              </w:rPr>
              <w:t>This activity will commence in the next reporting period</w:t>
            </w:r>
          </w:p>
        </w:tc>
        <w:tc>
          <w:tcPr>
            <w:tcW w:w="1440" w:type="dxa"/>
          </w:tcPr>
          <w:p w14:paraId="112F88D6" w14:textId="63973E2D" w:rsidR="0051748E" w:rsidRPr="00BF1A60" w:rsidRDefault="00CF77AF" w:rsidP="005F6AC0">
            <w:pPr>
              <w:rPr>
                <w:rFonts w:asciiTheme="majorBidi" w:hAnsiTheme="majorBidi" w:cstheme="majorBidi"/>
                <w:bCs/>
                <w:sz w:val="21"/>
                <w:szCs w:val="21"/>
              </w:rPr>
            </w:pPr>
            <w:r w:rsidRPr="00BF1A60">
              <w:rPr>
                <w:rFonts w:asciiTheme="majorBidi" w:hAnsiTheme="majorBidi" w:cstheme="majorBidi"/>
                <w:bCs/>
                <w:sz w:val="21"/>
                <w:szCs w:val="21"/>
              </w:rPr>
              <w:t>COVID-19/</w:t>
            </w:r>
            <w:r w:rsidR="005F6AC0" w:rsidRPr="00BF1A60">
              <w:rPr>
                <w:rFonts w:asciiTheme="majorBidi" w:hAnsiTheme="majorBidi" w:cstheme="majorBidi"/>
                <w:bCs/>
                <w:sz w:val="21"/>
                <w:szCs w:val="21"/>
              </w:rPr>
              <w:t xml:space="preserve"> </w:t>
            </w:r>
            <w:r w:rsidRPr="00BF1A60">
              <w:rPr>
                <w:rFonts w:asciiTheme="majorBidi" w:hAnsiTheme="majorBidi" w:cstheme="majorBidi"/>
                <w:bCs/>
                <w:sz w:val="21"/>
                <w:szCs w:val="21"/>
              </w:rPr>
              <w:t>restrictions</w:t>
            </w:r>
          </w:p>
        </w:tc>
      </w:tr>
    </w:tbl>
    <w:p w14:paraId="327C35CD" w14:textId="77777777" w:rsidR="00CF77AF" w:rsidRPr="00BF1A60" w:rsidRDefault="00CF77AF" w:rsidP="005F6AC0">
      <w:pPr>
        <w:tabs>
          <w:tab w:val="left" w:pos="0"/>
        </w:tabs>
        <w:rPr>
          <w:rFonts w:asciiTheme="majorBidi" w:hAnsiTheme="majorBidi" w:cstheme="majorBidi"/>
          <w:bCs/>
          <w:color w:val="2F5496" w:themeColor="accent1" w:themeShade="BF"/>
          <w:sz w:val="21"/>
          <w:szCs w:val="21"/>
        </w:rPr>
      </w:pPr>
    </w:p>
    <w:sectPr w:rsidR="00CF77AF" w:rsidRPr="00BF1A60" w:rsidSect="00CF77AF">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CA9D" w14:textId="77777777" w:rsidR="000173A5" w:rsidRDefault="000173A5" w:rsidP="00E76CA1">
      <w:r>
        <w:separator/>
      </w:r>
    </w:p>
  </w:endnote>
  <w:endnote w:type="continuationSeparator" w:id="0">
    <w:p w14:paraId="60C85A75" w14:textId="77777777" w:rsidR="000173A5" w:rsidRDefault="000173A5" w:rsidP="00E76CA1">
      <w:r>
        <w:continuationSeparator/>
      </w:r>
    </w:p>
  </w:endnote>
  <w:endnote w:type="continuationNotice" w:id="1">
    <w:p w14:paraId="0A444E09" w14:textId="77777777" w:rsidR="000173A5" w:rsidRDefault="0001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890A" w14:textId="77777777" w:rsidR="00AC4773" w:rsidRDefault="00AC4773" w:rsidP="00AE7096">
    <w:pPr>
      <w:pStyle w:val="Footer"/>
      <w:jc w:val="center"/>
    </w:pPr>
    <w:r>
      <w:fldChar w:fldCharType="begin"/>
    </w:r>
    <w:r>
      <w:instrText xml:space="preserve"> PAGE   \* MERGEFORMAT </w:instrText>
    </w:r>
    <w:r>
      <w:fldChar w:fldCharType="separate"/>
    </w:r>
    <w:r w:rsidR="00C8314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E7F7" w14:textId="77777777" w:rsidR="000173A5" w:rsidRDefault="000173A5" w:rsidP="00E76CA1">
      <w:r>
        <w:separator/>
      </w:r>
    </w:p>
  </w:footnote>
  <w:footnote w:type="continuationSeparator" w:id="0">
    <w:p w14:paraId="656F95CB" w14:textId="77777777" w:rsidR="000173A5" w:rsidRDefault="000173A5" w:rsidP="00E76CA1">
      <w:r>
        <w:continuationSeparator/>
      </w:r>
    </w:p>
  </w:footnote>
  <w:footnote w:type="continuationNotice" w:id="1">
    <w:p w14:paraId="1BEC1E29" w14:textId="77777777" w:rsidR="000173A5" w:rsidRDefault="000173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A69"/>
    <w:multiLevelType w:val="hybridMultilevel"/>
    <w:tmpl w:val="7014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222B7D"/>
    <w:multiLevelType w:val="hybridMultilevel"/>
    <w:tmpl w:val="3B9C3DE8"/>
    <w:lvl w:ilvl="0" w:tplc="2922847E">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B820902"/>
    <w:multiLevelType w:val="hybridMultilevel"/>
    <w:tmpl w:val="077C793C"/>
    <w:lvl w:ilvl="0" w:tplc="6C321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326BE"/>
    <w:multiLevelType w:val="hybridMultilevel"/>
    <w:tmpl w:val="05FCE3F6"/>
    <w:styleLink w:val="ImportedStyle2"/>
    <w:lvl w:ilvl="0" w:tplc="DD628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AC1EDC">
      <w:start w:val="1"/>
      <w:numFmt w:val="bullet"/>
      <w:lvlText w:val="o"/>
      <w:lvlJc w:val="left"/>
      <w:pPr>
        <w:ind w:left="63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CC4E2">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EDC92">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476">
      <w:start w:val="1"/>
      <w:numFmt w:val="bullet"/>
      <w:lvlText w:val="o"/>
      <w:lvlJc w:val="left"/>
      <w:pPr>
        <w:ind w:left="27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E1376">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C4DF40">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06C38">
      <w:start w:val="1"/>
      <w:numFmt w:val="bullet"/>
      <w:lvlText w:val="o"/>
      <w:lvlJc w:val="left"/>
      <w:pPr>
        <w:ind w:left="495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1861D4">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2D6E85"/>
    <w:multiLevelType w:val="hybridMultilevel"/>
    <w:tmpl w:val="3A844452"/>
    <w:lvl w:ilvl="0" w:tplc="6262B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D3509"/>
    <w:multiLevelType w:val="hybridMultilevel"/>
    <w:tmpl w:val="05FCE3F6"/>
    <w:numStyleLink w:val="ImportedStyle2"/>
  </w:abstractNum>
  <w:abstractNum w:abstractNumId="7" w15:restartNumberingAfterBreak="0">
    <w:nsid w:val="51C256F3"/>
    <w:multiLevelType w:val="hybridMultilevel"/>
    <w:tmpl w:val="01C65D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3EE1D2C"/>
    <w:multiLevelType w:val="hybridMultilevel"/>
    <w:tmpl w:val="B65EBB52"/>
    <w:lvl w:ilvl="0" w:tplc="D5C68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6481"/>
    <w:multiLevelType w:val="hybridMultilevel"/>
    <w:tmpl w:val="D634453E"/>
    <w:lvl w:ilvl="0" w:tplc="017AE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33B02"/>
    <w:multiLevelType w:val="hybridMultilevel"/>
    <w:tmpl w:val="068C7424"/>
    <w:lvl w:ilvl="0" w:tplc="401E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1726037"/>
    <w:multiLevelType w:val="hybridMultilevel"/>
    <w:tmpl w:val="3C24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D834C7D"/>
    <w:multiLevelType w:val="hybridMultilevel"/>
    <w:tmpl w:val="2D1E6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0"/>
  </w:num>
  <w:num w:numId="5">
    <w:abstractNumId w:val="1"/>
  </w:num>
  <w:num w:numId="6">
    <w:abstractNumId w:val="7"/>
  </w:num>
  <w:num w:numId="7">
    <w:abstractNumId w:val="10"/>
  </w:num>
  <w:num w:numId="8">
    <w:abstractNumId w:val="4"/>
  </w:num>
  <w:num w:numId="9">
    <w:abstractNumId w:val="6"/>
  </w:num>
  <w:num w:numId="10">
    <w:abstractNumId w:val="3"/>
  </w:num>
  <w:num w:numId="11">
    <w:abstractNumId w:val="5"/>
  </w:num>
  <w:num w:numId="12">
    <w:abstractNumId w:val="2"/>
  </w:num>
  <w:num w:numId="13">
    <w:abstractNumId w:val="9"/>
  </w:num>
  <w:num w:numId="14">
    <w:abstractNumId w:val="8"/>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9AE"/>
    <w:rsid w:val="00001586"/>
    <w:rsid w:val="000022C4"/>
    <w:rsid w:val="00002815"/>
    <w:rsid w:val="00002872"/>
    <w:rsid w:val="00002BD4"/>
    <w:rsid w:val="0000338F"/>
    <w:rsid w:val="000040D0"/>
    <w:rsid w:val="0000481F"/>
    <w:rsid w:val="00004BDE"/>
    <w:rsid w:val="00004D27"/>
    <w:rsid w:val="00005737"/>
    <w:rsid w:val="0000582F"/>
    <w:rsid w:val="0000628D"/>
    <w:rsid w:val="00006DBE"/>
    <w:rsid w:val="00006EC0"/>
    <w:rsid w:val="00010EB0"/>
    <w:rsid w:val="0001109A"/>
    <w:rsid w:val="00011BAB"/>
    <w:rsid w:val="0001272C"/>
    <w:rsid w:val="00012ACB"/>
    <w:rsid w:val="00013D36"/>
    <w:rsid w:val="00013D69"/>
    <w:rsid w:val="00014287"/>
    <w:rsid w:val="000147AB"/>
    <w:rsid w:val="000148C0"/>
    <w:rsid w:val="00014B13"/>
    <w:rsid w:val="00016019"/>
    <w:rsid w:val="000162E7"/>
    <w:rsid w:val="00016E95"/>
    <w:rsid w:val="000173A5"/>
    <w:rsid w:val="000176C5"/>
    <w:rsid w:val="00020A0A"/>
    <w:rsid w:val="00020A61"/>
    <w:rsid w:val="00020BFA"/>
    <w:rsid w:val="00020E01"/>
    <w:rsid w:val="00021CEB"/>
    <w:rsid w:val="00023FE2"/>
    <w:rsid w:val="0002404E"/>
    <w:rsid w:val="00025CE8"/>
    <w:rsid w:val="00025DE1"/>
    <w:rsid w:val="00025EFA"/>
    <w:rsid w:val="0002645D"/>
    <w:rsid w:val="000310D0"/>
    <w:rsid w:val="00031374"/>
    <w:rsid w:val="00031391"/>
    <w:rsid w:val="00031640"/>
    <w:rsid w:val="00031761"/>
    <w:rsid w:val="000321E2"/>
    <w:rsid w:val="0003345E"/>
    <w:rsid w:val="000374B3"/>
    <w:rsid w:val="00037A5D"/>
    <w:rsid w:val="00037CA9"/>
    <w:rsid w:val="00040841"/>
    <w:rsid w:val="00041CD9"/>
    <w:rsid w:val="00041D4A"/>
    <w:rsid w:val="00043492"/>
    <w:rsid w:val="000439D2"/>
    <w:rsid w:val="00043F0D"/>
    <w:rsid w:val="000449E1"/>
    <w:rsid w:val="00045636"/>
    <w:rsid w:val="000456ED"/>
    <w:rsid w:val="00045911"/>
    <w:rsid w:val="00045C24"/>
    <w:rsid w:val="00046C6A"/>
    <w:rsid w:val="00047E35"/>
    <w:rsid w:val="000505BF"/>
    <w:rsid w:val="00050759"/>
    <w:rsid w:val="000519C9"/>
    <w:rsid w:val="00051F71"/>
    <w:rsid w:val="0005216F"/>
    <w:rsid w:val="000521FC"/>
    <w:rsid w:val="00052745"/>
    <w:rsid w:val="00052DE5"/>
    <w:rsid w:val="00053597"/>
    <w:rsid w:val="000540B0"/>
    <w:rsid w:val="00054F10"/>
    <w:rsid w:val="000554F8"/>
    <w:rsid w:val="00055AE4"/>
    <w:rsid w:val="00057077"/>
    <w:rsid w:val="0005713C"/>
    <w:rsid w:val="00057D7D"/>
    <w:rsid w:val="000604CB"/>
    <w:rsid w:val="0006104A"/>
    <w:rsid w:val="00062EEB"/>
    <w:rsid w:val="00063017"/>
    <w:rsid w:val="00063D71"/>
    <w:rsid w:val="00065AF3"/>
    <w:rsid w:val="00066036"/>
    <w:rsid w:val="00066613"/>
    <w:rsid w:val="000669E2"/>
    <w:rsid w:val="000671CE"/>
    <w:rsid w:val="00070E22"/>
    <w:rsid w:val="00071728"/>
    <w:rsid w:val="000731D0"/>
    <w:rsid w:val="00073C24"/>
    <w:rsid w:val="00074012"/>
    <w:rsid w:val="0007509C"/>
    <w:rsid w:val="0007524E"/>
    <w:rsid w:val="00075B75"/>
    <w:rsid w:val="00075D98"/>
    <w:rsid w:val="00077E8E"/>
    <w:rsid w:val="00080133"/>
    <w:rsid w:val="00080AD8"/>
    <w:rsid w:val="0008134A"/>
    <w:rsid w:val="0008233D"/>
    <w:rsid w:val="00082738"/>
    <w:rsid w:val="00082BD3"/>
    <w:rsid w:val="00083575"/>
    <w:rsid w:val="00083DE9"/>
    <w:rsid w:val="000840E2"/>
    <w:rsid w:val="00084BF1"/>
    <w:rsid w:val="00084D46"/>
    <w:rsid w:val="00084F64"/>
    <w:rsid w:val="00085007"/>
    <w:rsid w:val="000853B2"/>
    <w:rsid w:val="00085619"/>
    <w:rsid w:val="000878A2"/>
    <w:rsid w:val="00087A94"/>
    <w:rsid w:val="00091403"/>
    <w:rsid w:val="00091CFD"/>
    <w:rsid w:val="000922EB"/>
    <w:rsid w:val="00092442"/>
    <w:rsid w:val="00092AF0"/>
    <w:rsid w:val="00094888"/>
    <w:rsid w:val="00094FAF"/>
    <w:rsid w:val="000957BC"/>
    <w:rsid w:val="00095BBF"/>
    <w:rsid w:val="00096962"/>
    <w:rsid w:val="00096975"/>
    <w:rsid w:val="000A0AFC"/>
    <w:rsid w:val="000A0C9F"/>
    <w:rsid w:val="000A39A9"/>
    <w:rsid w:val="000A45F4"/>
    <w:rsid w:val="000A4660"/>
    <w:rsid w:val="000A51DA"/>
    <w:rsid w:val="000A6719"/>
    <w:rsid w:val="000A749E"/>
    <w:rsid w:val="000B0DF4"/>
    <w:rsid w:val="000B1033"/>
    <w:rsid w:val="000B10DF"/>
    <w:rsid w:val="000B1DB0"/>
    <w:rsid w:val="000B1F8C"/>
    <w:rsid w:val="000B270A"/>
    <w:rsid w:val="000B277A"/>
    <w:rsid w:val="000B2CF2"/>
    <w:rsid w:val="000B39BF"/>
    <w:rsid w:val="000B4D9E"/>
    <w:rsid w:val="000B4E5C"/>
    <w:rsid w:val="000B52AA"/>
    <w:rsid w:val="000B5863"/>
    <w:rsid w:val="000B6472"/>
    <w:rsid w:val="000B666C"/>
    <w:rsid w:val="000B6749"/>
    <w:rsid w:val="000B6CA7"/>
    <w:rsid w:val="000B7954"/>
    <w:rsid w:val="000C0CA6"/>
    <w:rsid w:val="000C11AE"/>
    <w:rsid w:val="000C149F"/>
    <w:rsid w:val="000C2932"/>
    <w:rsid w:val="000C36DA"/>
    <w:rsid w:val="000C4043"/>
    <w:rsid w:val="000C4D49"/>
    <w:rsid w:val="000C57C8"/>
    <w:rsid w:val="000C65D0"/>
    <w:rsid w:val="000C76EF"/>
    <w:rsid w:val="000C7C1B"/>
    <w:rsid w:val="000C7EA0"/>
    <w:rsid w:val="000D154E"/>
    <w:rsid w:val="000D1CDF"/>
    <w:rsid w:val="000D472D"/>
    <w:rsid w:val="000D4F4B"/>
    <w:rsid w:val="000D63F0"/>
    <w:rsid w:val="000D7989"/>
    <w:rsid w:val="000E05AE"/>
    <w:rsid w:val="000E1465"/>
    <w:rsid w:val="000E4261"/>
    <w:rsid w:val="000E44DF"/>
    <w:rsid w:val="000E4CBE"/>
    <w:rsid w:val="000E51FF"/>
    <w:rsid w:val="000E61C4"/>
    <w:rsid w:val="000E6A96"/>
    <w:rsid w:val="000F05A2"/>
    <w:rsid w:val="000F066B"/>
    <w:rsid w:val="000F0AE6"/>
    <w:rsid w:val="000F10AD"/>
    <w:rsid w:val="000F13B1"/>
    <w:rsid w:val="000F154E"/>
    <w:rsid w:val="000F160F"/>
    <w:rsid w:val="000F2E8C"/>
    <w:rsid w:val="000F3319"/>
    <w:rsid w:val="000F3C8A"/>
    <w:rsid w:val="000F4AE3"/>
    <w:rsid w:val="000F576D"/>
    <w:rsid w:val="000F5809"/>
    <w:rsid w:val="000F600C"/>
    <w:rsid w:val="000F7624"/>
    <w:rsid w:val="000F797E"/>
    <w:rsid w:val="000F7D8D"/>
    <w:rsid w:val="0010016D"/>
    <w:rsid w:val="0010027C"/>
    <w:rsid w:val="00100D39"/>
    <w:rsid w:val="0010118D"/>
    <w:rsid w:val="001017A3"/>
    <w:rsid w:val="001029B2"/>
    <w:rsid w:val="00102C0E"/>
    <w:rsid w:val="001055F6"/>
    <w:rsid w:val="0010580A"/>
    <w:rsid w:val="00106286"/>
    <w:rsid w:val="00106483"/>
    <w:rsid w:val="001106EE"/>
    <w:rsid w:val="001111DB"/>
    <w:rsid w:val="001111E0"/>
    <w:rsid w:val="0011175C"/>
    <w:rsid w:val="00111D0E"/>
    <w:rsid w:val="00112571"/>
    <w:rsid w:val="001125E9"/>
    <w:rsid w:val="00112741"/>
    <w:rsid w:val="00112C9F"/>
    <w:rsid w:val="00113209"/>
    <w:rsid w:val="001132D8"/>
    <w:rsid w:val="00113462"/>
    <w:rsid w:val="001136DF"/>
    <w:rsid w:val="00113D2B"/>
    <w:rsid w:val="00113EC4"/>
    <w:rsid w:val="00113F0D"/>
    <w:rsid w:val="0011465D"/>
    <w:rsid w:val="001147C8"/>
    <w:rsid w:val="00114918"/>
    <w:rsid w:val="00116449"/>
    <w:rsid w:val="0011666C"/>
    <w:rsid w:val="001216DB"/>
    <w:rsid w:val="00121B2D"/>
    <w:rsid w:val="00122246"/>
    <w:rsid w:val="00122EE1"/>
    <w:rsid w:val="00125048"/>
    <w:rsid w:val="00125D17"/>
    <w:rsid w:val="00126029"/>
    <w:rsid w:val="0012686A"/>
    <w:rsid w:val="00126AEB"/>
    <w:rsid w:val="0012774E"/>
    <w:rsid w:val="00127B99"/>
    <w:rsid w:val="00127F22"/>
    <w:rsid w:val="001307FA"/>
    <w:rsid w:val="00131145"/>
    <w:rsid w:val="00131222"/>
    <w:rsid w:val="00131302"/>
    <w:rsid w:val="00131824"/>
    <w:rsid w:val="00131D4B"/>
    <w:rsid w:val="001323EE"/>
    <w:rsid w:val="00133426"/>
    <w:rsid w:val="00134155"/>
    <w:rsid w:val="001342C0"/>
    <w:rsid w:val="00134489"/>
    <w:rsid w:val="00135126"/>
    <w:rsid w:val="00135FF9"/>
    <w:rsid w:val="00136B32"/>
    <w:rsid w:val="0013777F"/>
    <w:rsid w:val="001409A2"/>
    <w:rsid w:val="00141867"/>
    <w:rsid w:val="0014405C"/>
    <w:rsid w:val="001444EE"/>
    <w:rsid w:val="00144AF3"/>
    <w:rsid w:val="00145766"/>
    <w:rsid w:val="001458E9"/>
    <w:rsid w:val="0014686B"/>
    <w:rsid w:val="00146D38"/>
    <w:rsid w:val="001477A8"/>
    <w:rsid w:val="00150810"/>
    <w:rsid w:val="00150CFD"/>
    <w:rsid w:val="00152AFF"/>
    <w:rsid w:val="00153AE5"/>
    <w:rsid w:val="00153B7A"/>
    <w:rsid w:val="00153CD9"/>
    <w:rsid w:val="00156AFA"/>
    <w:rsid w:val="00156C4C"/>
    <w:rsid w:val="001573E8"/>
    <w:rsid w:val="00157426"/>
    <w:rsid w:val="00157BF2"/>
    <w:rsid w:val="001607B2"/>
    <w:rsid w:val="0016088D"/>
    <w:rsid w:val="00161D02"/>
    <w:rsid w:val="00163CCB"/>
    <w:rsid w:val="00164756"/>
    <w:rsid w:val="00165017"/>
    <w:rsid w:val="0016632C"/>
    <w:rsid w:val="00166A5B"/>
    <w:rsid w:val="0016733C"/>
    <w:rsid w:val="00170B81"/>
    <w:rsid w:val="00172474"/>
    <w:rsid w:val="0017363C"/>
    <w:rsid w:val="00174B07"/>
    <w:rsid w:val="00175AAC"/>
    <w:rsid w:val="00175D7E"/>
    <w:rsid w:val="00175F9D"/>
    <w:rsid w:val="0017769E"/>
    <w:rsid w:val="0017782A"/>
    <w:rsid w:val="00177BA3"/>
    <w:rsid w:val="00177C7E"/>
    <w:rsid w:val="0018095F"/>
    <w:rsid w:val="00180B9C"/>
    <w:rsid w:val="00181983"/>
    <w:rsid w:val="00181D75"/>
    <w:rsid w:val="0018313E"/>
    <w:rsid w:val="00183796"/>
    <w:rsid w:val="00183C64"/>
    <w:rsid w:val="0018446E"/>
    <w:rsid w:val="00185275"/>
    <w:rsid w:val="00185425"/>
    <w:rsid w:val="0018573A"/>
    <w:rsid w:val="00186529"/>
    <w:rsid w:val="00186678"/>
    <w:rsid w:val="00190EFB"/>
    <w:rsid w:val="00190F0F"/>
    <w:rsid w:val="00191137"/>
    <w:rsid w:val="001923E7"/>
    <w:rsid w:val="001926C2"/>
    <w:rsid w:val="00192A59"/>
    <w:rsid w:val="00192D56"/>
    <w:rsid w:val="00192F1D"/>
    <w:rsid w:val="00194476"/>
    <w:rsid w:val="00194D4C"/>
    <w:rsid w:val="0019594E"/>
    <w:rsid w:val="00195A10"/>
    <w:rsid w:val="00195AA9"/>
    <w:rsid w:val="00196AA8"/>
    <w:rsid w:val="00196BB7"/>
    <w:rsid w:val="0019750E"/>
    <w:rsid w:val="0019770B"/>
    <w:rsid w:val="00197821"/>
    <w:rsid w:val="001A0F1A"/>
    <w:rsid w:val="001A19DE"/>
    <w:rsid w:val="001A1E86"/>
    <w:rsid w:val="001A20A6"/>
    <w:rsid w:val="001A2F18"/>
    <w:rsid w:val="001A3157"/>
    <w:rsid w:val="001A333C"/>
    <w:rsid w:val="001A3674"/>
    <w:rsid w:val="001A374F"/>
    <w:rsid w:val="001A4033"/>
    <w:rsid w:val="001A4786"/>
    <w:rsid w:val="001A4E2B"/>
    <w:rsid w:val="001A5C86"/>
    <w:rsid w:val="001A6877"/>
    <w:rsid w:val="001A7102"/>
    <w:rsid w:val="001A7B72"/>
    <w:rsid w:val="001A7F9F"/>
    <w:rsid w:val="001B1244"/>
    <w:rsid w:val="001B1EAF"/>
    <w:rsid w:val="001B2AEE"/>
    <w:rsid w:val="001B2D07"/>
    <w:rsid w:val="001B33FA"/>
    <w:rsid w:val="001B39EA"/>
    <w:rsid w:val="001B3BB1"/>
    <w:rsid w:val="001B458D"/>
    <w:rsid w:val="001B4F91"/>
    <w:rsid w:val="001B5D16"/>
    <w:rsid w:val="001B65F7"/>
    <w:rsid w:val="001B6DFD"/>
    <w:rsid w:val="001B73AC"/>
    <w:rsid w:val="001B7A05"/>
    <w:rsid w:val="001C0735"/>
    <w:rsid w:val="001C08B9"/>
    <w:rsid w:val="001C186D"/>
    <w:rsid w:val="001C366C"/>
    <w:rsid w:val="001C3C83"/>
    <w:rsid w:val="001C4484"/>
    <w:rsid w:val="001C46E9"/>
    <w:rsid w:val="001C4A86"/>
    <w:rsid w:val="001C5691"/>
    <w:rsid w:val="001C56B8"/>
    <w:rsid w:val="001C5B82"/>
    <w:rsid w:val="001C79C7"/>
    <w:rsid w:val="001D14DB"/>
    <w:rsid w:val="001D1821"/>
    <w:rsid w:val="001D1C14"/>
    <w:rsid w:val="001D2EA4"/>
    <w:rsid w:val="001D3B6E"/>
    <w:rsid w:val="001D3F05"/>
    <w:rsid w:val="001D5418"/>
    <w:rsid w:val="001D575F"/>
    <w:rsid w:val="001D6683"/>
    <w:rsid w:val="001D67F9"/>
    <w:rsid w:val="001D6A6C"/>
    <w:rsid w:val="001D72FD"/>
    <w:rsid w:val="001D7F47"/>
    <w:rsid w:val="001E0456"/>
    <w:rsid w:val="001E0739"/>
    <w:rsid w:val="001E127D"/>
    <w:rsid w:val="001E2569"/>
    <w:rsid w:val="001E2DAA"/>
    <w:rsid w:val="001E30B1"/>
    <w:rsid w:val="001E331C"/>
    <w:rsid w:val="001E37EE"/>
    <w:rsid w:val="001E3B9C"/>
    <w:rsid w:val="001E3C0B"/>
    <w:rsid w:val="001E472E"/>
    <w:rsid w:val="001E55F0"/>
    <w:rsid w:val="001E660A"/>
    <w:rsid w:val="001E68F2"/>
    <w:rsid w:val="001E7CD8"/>
    <w:rsid w:val="001F16CD"/>
    <w:rsid w:val="001F183F"/>
    <w:rsid w:val="001F1F64"/>
    <w:rsid w:val="001F308A"/>
    <w:rsid w:val="001F37C9"/>
    <w:rsid w:val="001F3D19"/>
    <w:rsid w:val="001F4751"/>
    <w:rsid w:val="001F4C9C"/>
    <w:rsid w:val="001F59D8"/>
    <w:rsid w:val="001F5ACC"/>
    <w:rsid w:val="00200065"/>
    <w:rsid w:val="0020130A"/>
    <w:rsid w:val="00201359"/>
    <w:rsid w:val="002020C2"/>
    <w:rsid w:val="002026F0"/>
    <w:rsid w:val="002033E6"/>
    <w:rsid w:val="00203FBB"/>
    <w:rsid w:val="00204124"/>
    <w:rsid w:val="0020472F"/>
    <w:rsid w:val="00205B2D"/>
    <w:rsid w:val="00205EB7"/>
    <w:rsid w:val="00206D45"/>
    <w:rsid w:val="0020791D"/>
    <w:rsid w:val="002129DA"/>
    <w:rsid w:val="00212BA7"/>
    <w:rsid w:val="00213038"/>
    <w:rsid w:val="00213FD3"/>
    <w:rsid w:val="002141F2"/>
    <w:rsid w:val="0021550A"/>
    <w:rsid w:val="0021573B"/>
    <w:rsid w:val="00215F41"/>
    <w:rsid w:val="0021696B"/>
    <w:rsid w:val="00217A2E"/>
    <w:rsid w:val="00217EB6"/>
    <w:rsid w:val="00220960"/>
    <w:rsid w:val="00220EA3"/>
    <w:rsid w:val="00220FCA"/>
    <w:rsid w:val="00221B59"/>
    <w:rsid w:val="0022418B"/>
    <w:rsid w:val="002247C2"/>
    <w:rsid w:val="00226ECB"/>
    <w:rsid w:val="00226F9E"/>
    <w:rsid w:val="00230581"/>
    <w:rsid w:val="00230962"/>
    <w:rsid w:val="00230CF1"/>
    <w:rsid w:val="00231F4B"/>
    <w:rsid w:val="002322E6"/>
    <w:rsid w:val="002323D0"/>
    <w:rsid w:val="00232B32"/>
    <w:rsid w:val="002330FC"/>
    <w:rsid w:val="00233827"/>
    <w:rsid w:val="0023413E"/>
    <w:rsid w:val="00234A5E"/>
    <w:rsid w:val="002358B3"/>
    <w:rsid w:val="00236072"/>
    <w:rsid w:val="0023672E"/>
    <w:rsid w:val="00236AB3"/>
    <w:rsid w:val="00236B68"/>
    <w:rsid w:val="002416B3"/>
    <w:rsid w:val="002419F0"/>
    <w:rsid w:val="00242D10"/>
    <w:rsid w:val="00242E15"/>
    <w:rsid w:val="00243374"/>
    <w:rsid w:val="002436F0"/>
    <w:rsid w:val="00243FC8"/>
    <w:rsid w:val="002442D2"/>
    <w:rsid w:val="00244310"/>
    <w:rsid w:val="00244F32"/>
    <w:rsid w:val="00244F36"/>
    <w:rsid w:val="00245C51"/>
    <w:rsid w:val="00245C98"/>
    <w:rsid w:val="00245E73"/>
    <w:rsid w:val="00246135"/>
    <w:rsid w:val="0024711A"/>
    <w:rsid w:val="00247F4E"/>
    <w:rsid w:val="002504DA"/>
    <w:rsid w:val="00250E56"/>
    <w:rsid w:val="00251E92"/>
    <w:rsid w:val="0025220B"/>
    <w:rsid w:val="00252B39"/>
    <w:rsid w:val="002548AA"/>
    <w:rsid w:val="00254A43"/>
    <w:rsid w:val="00254AC2"/>
    <w:rsid w:val="00254FF4"/>
    <w:rsid w:val="0025525B"/>
    <w:rsid w:val="0025588E"/>
    <w:rsid w:val="002574D7"/>
    <w:rsid w:val="00260F17"/>
    <w:rsid w:val="0026101F"/>
    <w:rsid w:val="00261072"/>
    <w:rsid w:val="0026128C"/>
    <w:rsid w:val="00262888"/>
    <w:rsid w:val="00262892"/>
    <w:rsid w:val="00262DB9"/>
    <w:rsid w:val="00264311"/>
    <w:rsid w:val="0026530C"/>
    <w:rsid w:val="002663F8"/>
    <w:rsid w:val="00266D70"/>
    <w:rsid w:val="00266E0D"/>
    <w:rsid w:val="00266F5D"/>
    <w:rsid w:val="00267C95"/>
    <w:rsid w:val="00270DCA"/>
    <w:rsid w:val="00271EEA"/>
    <w:rsid w:val="0027242A"/>
    <w:rsid w:val="0027294C"/>
    <w:rsid w:val="00272A58"/>
    <w:rsid w:val="00272BD2"/>
    <w:rsid w:val="002734CD"/>
    <w:rsid w:val="00273536"/>
    <w:rsid w:val="00273723"/>
    <w:rsid w:val="00273AD0"/>
    <w:rsid w:val="00276BE1"/>
    <w:rsid w:val="00277176"/>
    <w:rsid w:val="002802B3"/>
    <w:rsid w:val="00281D79"/>
    <w:rsid w:val="002822AF"/>
    <w:rsid w:val="00282B05"/>
    <w:rsid w:val="00282BD9"/>
    <w:rsid w:val="00282DC3"/>
    <w:rsid w:val="002850DC"/>
    <w:rsid w:val="00285A07"/>
    <w:rsid w:val="00286522"/>
    <w:rsid w:val="002867E5"/>
    <w:rsid w:val="00286F66"/>
    <w:rsid w:val="00287878"/>
    <w:rsid w:val="00287EC0"/>
    <w:rsid w:val="002905C2"/>
    <w:rsid w:val="0029139C"/>
    <w:rsid w:val="002915C2"/>
    <w:rsid w:val="00291F6F"/>
    <w:rsid w:val="00292E06"/>
    <w:rsid w:val="002940E8"/>
    <w:rsid w:val="002948CD"/>
    <w:rsid w:val="00294A58"/>
    <w:rsid w:val="0029587D"/>
    <w:rsid w:val="0029687C"/>
    <w:rsid w:val="00296B4C"/>
    <w:rsid w:val="00296C15"/>
    <w:rsid w:val="00297139"/>
    <w:rsid w:val="00297B7A"/>
    <w:rsid w:val="00297DA7"/>
    <w:rsid w:val="002A1877"/>
    <w:rsid w:val="002A20C4"/>
    <w:rsid w:val="002A2466"/>
    <w:rsid w:val="002A2BB6"/>
    <w:rsid w:val="002A334D"/>
    <w:rsid w:val="002A401D"/>
    <w:rsid w:val="002A4A85"/>
    <w:rsid w:val="002A4CF1"/>
    <w:rsid w:val="002A62C9"/>
    <w:rsid w:val="002A6B49"/>
    <w:rsid w:val="002A7988"/>
    <w:rsid w:val="002B0F14"/>
    <w:rsid w:val="002B1201"/>
    <w:rsid w:val="002B19E2"/>
    <w:rsid w:val="002B1EA0"/>
    <w:rsid w:val="002B2406"/>
    <w:rsid w:val="002B28C4"/>
    <w:rsid w:val="002B3207"/>
    <w:rsid w:val="002B346A"/>
    <w:rsid w:val="002B351E"/>
    <w:rsid w:val="002B36AE"/>
    <w:rsid w:val="002B3B40"/>
    <w:rsid w:val="002B4426"/>
    <w:rsid w:val="002B4DC0"/>
    <w:rsid w:val="002B5B01"/>
    <w:rsid w:val="002B5F4F"/>
    <w:rsid w:val="002B6F55"/>
    <w:rsid w:val="002B740B"/>
    <w:rsid w:val="002B7BA9"/>
    <w:rsid w:val="002B7DA8"/>
    <w:rsid w:val="002C02EC"/>
    <w:rsid w:val="002C0341"/>
    <w:rsid w:val="002C1541"/>
    <w:rsid w:val="002C187A"/>
    <w:rsid w:val="002C1905"/>
    <w:rsid w:val="002C20A8"/>
    <w:rsid w:val="002C25DD"/>
    <w:rsid w:val="002C263C"/>
    <w:rsid w:val="002C379B"/>
    <w:rsid w:val="002C387D"/>
    <w:rsid w:val="002C4177"/>
    <w:rsid w:val="002C437B"/>
    <w:rsid w:val="002C4513"/>
    <w:rsid w:val="002C4D56"/>
    <w:rsid w:val="002C5DD0"/>
    <w:rsid w:val="002C7051"/>
    <w:rsid w:val="002C76F1"/>
    <w:rsid w:val="002D1221"/>
    <w:rsid w:val="002D25DF"/>
    <w:rsid w:val="002D2A2C"/>
    <w:rsid w:val="002D2BEA"/>
    <w:rsid w:val="002D2FBB"/>
    <w:rsid w:val="002D32AD"/>
    <w:rsid w:val="002D3865"/>
    <w:rsid w:val="002D4247"/>
    <w:rsid w:val="002D5529"/>
    <w:rsid w:val="002D68D7"/>
    <w:rsid w:val="002D7EC9"/>
    <w:rsid w:val="002E04C9"/>
    <w:rsid w:val="002E0CF4"/>
    <w:rsid w:val="002E10E6"/>
    <w:rsid w:val="002E1CED"/>
    <w:rsid w:val="002E1DBA"/>
    <w:rsid w:val="002E2B73"/>
    <w:rsid w:val="002E33AA"/>
    <w:rsid w:val="002E341B"/>
    <w:rsid w:val="002E3989"/>
    <w:rsid w:val="002E4433"/>
    <w:rsid w:val="002E50E7"/>
    <w:rsid w:val="002E5250"/>
    <w:rsid w:val="002E61AA"/>
    <w:rsid w:val="002E653B"/>
    <w:rsid w:val="002E668F"/>
    <w:rsid w:val="002E6F58"/>
    <w:rsid w:val="002E7113"/>
    <w:rsid w:val="002E745D"/>
    <w:rsid w:val="002E747C"/>
    <w:rsid w:val="002F10F6"/>
    <w:rsid w:val="002F15D9"/>
    <w:rsid w:val="002F1DEC"/>
    <w:rsid w:val="002F245F"/>
    <w:rsid w:val="002F26EC"/>
    <w:rsid w:val="002F29C7"/>
    <w:rsid w:val="002F30DE"/>
    <w:rsid w:val="002F33E9"/>
    <w:rsid w:val="002F42EA"/>
    <w:rsid w:val="002F4FF7"/>
    <w:rsid w:val="002F5640"/>
    <w:rsid w:val="002F6D8F"/>
    <w:rsid w:val="002F77FA"/>
    <w:rsid w:val="00301563"/>
    <w:rsid w:val="003019EC"/>
    <w:rsid w:val="00302B93"/>
    <w:rsid w:val="00302CCE"/>
    <w:rsid w:val="003031B7"/>
    <w:rsid w:val="00303522"/>
    <w:rsid w:val="003040AB"/>
    <w:rsid w:val="003040D8"/>
    <w:rsid w:val="0030455E"/>
    <w:rsid w:val="00305626"/>
    <w:rsid w:val="00305BCD"/>
    <w:rsid w:val="00305CD2"/>
    <w:rsid w:val="0030701B"/>
    <w:rsid w:val="00307FBD"/>
    <w:rsid w:val="00310DDA"/>
    <w:rsid w:val="0031251D"/>
    <w:rsid w:val="00313F35"/>
    <w:rsid w:val="00314BB5"/>
    <w:rsid w:val="00314BF6"/>
    <w:rsid w:val="00314DBB"/>
    <w:rsid w:val="00314E67"/>
    <w:rsid w:val="00315A01"/>
    <w:rsid w:val="00315A2D"/>
    <w:rsid w:val="00315BD9"/>
    <w:rsid w:val="00316D58"/>
    <w:rsid w:val="0031776C"/>
    <w:rsid w:val="003212BB"/>
    <w:rsid w:val="00321396"/>
    <w:rsid w:val="00321C92"/>
    <w:rsid w:val="003235DF"/>
    <w:rsid w:val="003239EE"/>
    <w:rsid w:val="00323ABC"/>
    <w:rsid w:val="00323DCD"/>
    <w:rsid w:val="00324A7C"/>
    <w:rsid w:val="00324FE5"/>
    <w:rsid w:val="0032589D"/>
    <w:rsid w:val="003259FD"/>
    <w:rsid w:val="00325DEE"/>
    <w:rsid w:val="00331A78"/>
    <w:rsid w:val="00331C83"/>
    <w:rsid w:val="00333C49"/>
    <w:rsid w:val="00333EC9"/>
    <w:rsid w:val="0033446E"/>
    <w:rsid w:val="00334952"/>
    <w:rsid w:val="0033515C"/>
    <w:rsid w:val="00335D08"/>
    <w:rsid w:val="00336BF8"/>
    <w:rsid w:val="00337B75"/>
    <w:rsid w:val="00340E3C"/>
    <w:rsid w:val="00341537"/>
    <w:rsid w:val="00341A6E"/>
    <w:rsid w:val="00341C5C"/>
    <w:rsid w:val="00342356"/>
    <w:rsid w:val="00343425"/>
    <w:rsid w:val="0034386B"/>
    <w:rsid w:val="00346009"/>
    <w:rsid w:val="00346D73"/>
    <w:rsid w:val="003473C6"/>
    <w:rsid w:val="0034768C"/>
    <w:rsid w:val="00353DA1"/>
    <w:rsid w:val="00354B01"/>
    <w:rsid w:val="0035676B"/>
    <w:rsid w:val="00360491"/>
    <w:rsid w:val="00360AC2"/>
    <w:rsid w:val="003622C0"/>
    <w:rsid w:val="003626B3"/>
    <w:rsid w:val="0036386A"/>
    <w:rsid w:val="00363BAD"/>
    <w:rsid w:val="0036434E"/>
    <w:rsid w:val="00365398"/>
    <w:rsid w:val="003664B6"/>
    <w:rsid w:val="00366549"/>
    <w:rsid w:val="00367D08"/>
    <w:rsid w:val="00370055"/>
    <w:rsid w:val="00371D3A"/>
    <w:rsid w:val="00372156"/>
    <w:rsid w:val="003722AE"/>
    <w:rsid w:val="00372AD3"/>
    <w:rsid w:val="00372CC2"/>
    <w:rsid w:val="003747A1"/>
    <w:rsid w:val="0037509C"/>
    <w:rsid w:val="0037561F"/>
    <w:rsid w:val="00376593"/>
    <w:rsid w:val="0037661F"/>
    <w:rsid w:val="003767A9"/>
    <w:rsid w:val="003767AB"/>
    <w:rsid w:val="00376874"/>
    <w:rsid w:val="00376F5E"/>
    <w:rsid w:val="00377560"/>
    <w:rsid w:val="00380849"/>
    <w:rsid w:val="00380ADE"/>
    <w:rsid w:val="0038122D"/>
    <w:rsid w:val="003818DB"/>
    <w:rsid w:val="003822EF"/>
    <w:rsid w:val="003834CD"/>
    <w:rsid w:val="00383908"/>
    <w:rsid w:val="00383AC9"/>
    <w:rsid w:val="003848B8"/>
    <w:rsid w:val="003848D5"/>
    <w:rsid w:val="00385F76"/>
    <w:rsid w:val="003865A4"/>
    <w:rsid w:val="0038750E"/>
    <w:rsid w:val="00387E5B"/>
    <w:rsid w:val="00390114"/>
    <w:rsid w:val="00390ADC"/>
    <w:rsid w:val="00391614"/>
    <w:rsid w:val="003926E5"/>
    <w:rsid w:val="003927EB"/>
    <w:rsid w:val="00392EB8"/>
    <w:rsid w:val="00393D1D"/>
    <w:rsid w:val="003946E4"/>
    <w:rsid w:val="00394BE2"/>
    <w:rsid w:val="00394C3D"/>
    <w:rsid w:val="003966E6"/>
    <w:rsid w:val="003968D7"/>
    <w:rsid w:val="00396C28"/>
    <w:rsid w:val="003A291E"/>
    <w:rsid w:val="003A3169"/>
    <w:rsid w:val="003A3A4B"/>
    <w:rsid w:val="003A3F35"/>
    <w:rsid w:val="003A4B49"/>
    <w:rsid w:val="003A613D"/>
    <w:rsid w:val="003A6341"/>
    <w:rsid w:val="003A66DF"/>
    <w:rsid w:val="003A68D4"/>
    <w:rsid w:val="003A7861"/>
    <w:rsid w:val="003A78EC"/>
    <w:rsid w:val="003B04C7"/>
    <w:rsid w:val="003B0532"/>
    <w:rsid w:val="003B0F17"/>
    <w:rsid w:val="003B13CA"/>
    <w:rsid w:val="003B1981"/>
    <w:rsid w:val="003B19BA"/>
    <w:rsid w:val="003B1B62"/>
    <w:rsid w:val="003B250F"/>
    <w:rsid w:val="003B385A"/>
    <w:rsid w:val="003B3A5F"/>
    <w:rsid w:val="003B5338"/>
    <w:rsid w:val="003B641B"/>
    <w:rsid w:val="003B65DA"/>
    <w:rsid w:val="003B697E"/>
    <w:rsid w:val="003C0537"/>
    <w:rsid w:val="003C34CF"/>
    <w:rsid w:val="003C457D"/>
    <w:rsid w:val="003C4748"/>
    <w:rsid w:val="003C4F9E"/>
    <w:rsid w:val="003C5283"/>
    <w:rsid w:val="003C5466"/>
    <w:rsid w:val="003C59FD"/>
    <w:rsid w:val="003C5CC6"/>
    <w:rsid w:val="003C77D5"/>
    <w:rsid w:val="003C791D"/>
    <w:rsid w:val="003D12C7"/>
    <w:rsid w:val="003D18A5"/>
    <w:rsid w:val="003D2180"/>
    <w:rsid w:val="003D228B"/>
    <w:rsid w:val="003D279B"/>
    <w:rsid w:val="003D3E1B"/>
    <w:rsid w:val="003D3FFB"/>
    <w:rsid w:val="003D40F8"/>
    <w:rsid w:val="003D43AD"/>
    <w:rsid w:val="003D4CD7"/>
    <w:rsid w:val="003D4D7C"/>
    <w:rsid w:val="003D5EEC"/>
    <w:rsid w:val="003D5FA1"/>
    <w:rsid w:val="003D6DA3"/>
    <w:rsid w:val="003D757E"/>
    <w:rsid w:val="003D7DC5"/>
    <w:rsid w:val="003E0009"/>
    <w:rsid w:val="003E0429"/>
    <w:rsid w:val="003E0DBC"/>
    <w:rsid w:val="003E1FCB"/>
    <w:rsid w:val="003E2929"/>
    <w:rsid w:val="003E4188"/>
    <w:rsid w:val="003E41F8"/>
    <w:rsid w:val="003E46CD"/>
    <w:rsid w:val="003E67A0"/>
    <w:rsid w:val="003E6B7B"/>
    <w:rsid w:val="003E6CDA"/>
    <w:rsid w:val="003F0213"/>
    <w:rsid w:val="003F08B1"/>
    <w:rsid w:val="003F196C"/>
    <w:rsid w:val="003F21BE"/>
    <w:rsid w:val="003F2300"/>
    <w:rsid w:val="003F24D0"/>
    <w:rsid w:val="003F36FB"/>
    <w:rsid w:val="003F37B5"/>
    <w:rsid w:val="003F3C37"/>
    <w:rsid w:val="003F42BE"/>
    <w:rsid w:val="003F60C9"/>
    <w:rsid w:val="003F660A"/>
    <w:rsid w:val="003F7CD5"/>
    <w:rsid w:val="004002A6"/>
    <w:rsid w:val="0040042F"/>
    <w:rsid w:val="00400810"/>
    <w:rsid w:val="004017BD"/>
    <w:rsid w:val="00402083"/>
    <w:rsid w:val="0040231E"/>
    <w:rsid w:val="0040235D"/>
    <w:rsid w:val="004023AC"/>
    <w:rsid w:val="00402514"/>
    <w:rsid w:val="00403AED"/>
    <w:rsid w:val="00404649"/>
    <w:rsid w:val="00404E3A"/>
    <w:rsid w:val="0040513F"/>
    <w:rsid w:val="00405DE7"/>
    <w:rsid w:val="00407163"/>
    <w:rsid w:val="0040784D"/>
    <w:rsid w:val="0040796D"/>
    <w:rsid w:val="00410131"/>
    <w:rsid w:val="00410468"/>
    <w:rsid w:val="00410D38"/>
    <w:rsid w:val="00411A5F"/>
    <w:rsid w:val="004120D0"/>
    <w:rsid w:val="00412572"/>
    <w:rsid w:val="004132AA"/>
    <w:rsid w:val="0041354C"/>
    <w:rsid w:val="004136C7"/>
    <w:rsid w:val="00413CEE"/>
    <w:rsid w:val="00413EAF"/>
    <w:rsid w:val="00414097"/>
    <w:rsid w:val="00416905"/>
    <w:rsid w:val="00416BAD"/>
    <w:rsid w:val="0041710D"/>
    <w:rsid w:val="0041724E"/>
    <w:rsid w:val="00417DCB"/>
    <w:rsid w:val="0042025E"/>
    <w:rsid w:val="00420937"/>
    <w:rsid w:val="004210A0"/>
    <w:rsid w:val="004213AF"/>
    <w:rsid w:val="00421B13"/>
    <w:rsid w:val="00421DF3"/>
    <w:rsid w:val="00422BE1"/>
    <w:rsid w:val="004232B1"/>
    <w:rsid w:val="00423CD0"/>
    <w:rsid w:val="00423FF4"/>
    <w:rsid w:val="00424CED"/>
    <w:rsid w:val="00425AF8"/>
    <w:rsid w:val="004266B2"/>
    <w:rsid w:val="004267E3"/>
    <w:rsid w:val="00426DDC"/>
    <w:rsid w:val="00426F9D"/>
    <w:rsid w:val="00427858"/>
    <w:rsid w:val="00427F3D"/>
    <w:rsid w:val="00430FEC"/>
    <w:rsid w:val="00432AF0"/>
    <w:rsid w:val="00433E42"/>
    <w:rsid w:val="00435310"/>
    <w:rsid w:val="00435556"/>
    <w:rsid w:val="00436124"/>
    <w:rsid w:val="00436463"/>
    <w:rsid w:val="00436467"/>
    <w:rsid w:val="004365AA"/>
    <w:rsid w:val="0043752C"/>
    <w:rsid w:val="0043756D"/>
    <w:rsid w:val="004379D2"/>
    <w:rsid w:val="00437FF5"/>
    <w:rsid w:val="00440380"/>
    <w:rsid w:val="00440AF4"/>
    <w:rsid w:val="00441279"/>
    <w:rsid w:val="00442496"/>
    <w:rsid w:val="0044291D"/>
    <w:rsid w:val="00443410"/>
    <w:rsid w:val="00443BC1"/>
    <w:rsid w:val="00444212"/>
    <w:rsid w:val="004444BD"/>
    <w:rsid w:val="00444D0B"/>
    <w:rsid w:val="0044581E"/>
    <w:rsid w:val="00445F2D"/>
    <w:rsid w:val="004463C0"/>
    <w:rsid w:val="00446F87"/>
    <w:rsid w:val="004503C0"/>
    <w:rsid w:val="0045081D"/>
    <w:rsid w:val="00450EF5"/>
    <w:rsid w:val="00451A4E"/>
    <w:rsid w:val="00452F9F"/>
    <w:rsid w:val="00454A96"/>
    <w:rsid w:val="00454C88"/>
    <w:rsid w:val="0045725E"/>
    <w:rsid w:val="004607A8"/>
    <w:rsid w:val="0046101E"/>
    <w:rsid w:val="00461562"/>
    <w:rsid w:val="00461944"/>
    <w:rsid w:val="004624D5"/>
    <w:rsid w:val="00462D88"/>
    <w:rsid w:val="00464181"/>
    <w:rsid w:val="00464188"/>
    <w:rsid w:val="00465F62"/>
    <w:rsid w:val="004661FD"/>
    <w:rsid w:val="004664DF"/>
    <w:rsid w:val="00466C98"/>
    <w:rsid w:val="00467FFC"/>
    <w:rsid w:val="00470E6F"/>
    <w:rsid w:val="00470EC3"/>
    <w:rsid w:val="00470ED5"/>
    <w:rsid w:val="00470F52"/>
    <w:rsid w:val="00470FBE"/>
    <w:rsid w:val="00470FC1"/>
    <w:rsid w:val="00471297"/>
    <w:rsid w:val="0047182D"/>
    <w:rsid w:val="00472C62"/>
    <w:rsid w:val="004732DD"/>
    <w:rsid w:val="00475CC7"/>
    <w:rsid w:val="00475DBA"/>
    <w:rsid w:val="004761BE"/>
    <w:rsid w:val="00476940"/>
    <w:rsid w:val="004774D7"/>
    <w:rsid w:val="00477914"/>
    <w:rsid w:val="00477CF8"/>
    <w:rsid w:val="004800C9"/>
    <w:rsid w:val="00480546"/>
    <w:rsid w:val="00480A02"/>
    <w:rsid w:val="0048168F"/>
    <w:rsid w:val="004821BA"/>
    <w:rsid w:val="00482272"/>
    <w:rsid w:val="004823F7"/>
    <w:rsid w:val="00482AAD"/>
    <w:rsid w:val="00482CB4"/>
    <w:rsid w:val="00484092"/>
    <w:rsid w:val="00484169"/>
    <w:rsid w:val="004850DB"/>
    <w:rsid w:val="00485759"/>
    <w:rsid w:val="00485D64"/>
    <w:rsid w:val="00485D92"/>
    <w:rsid w:val="00486187"/>
    <w:rsid w:val="0048652B"/>
    <w:rsid w:val="004868F1"/>
    <w:rsid w:val="00486EE9"/>
    <w:rsid w:val="00486EFC"/>
    <w:rsid w:val="0048791B"/>
    <w:rsid w:val="00487B36"/>
    <w:rsid w:val="0049073F"/>
    <w:rsid w:val="00490B2E"/>
    <w:rsid w:val="00490EEF"/>
    <w:rsid w:val="004921B3"/>
    <w:rsid w:val="0049253A"/>
    <w:rsid w:val="0049262A"/>
    <w:rsid w:val="00493688"/>
    <w:rsid w:val="004937B0"/>
    <w:rsid w:val="00493C00"/>
    <w:rsid w:val="00494E0B"/>
    <w:rsid w:val="004952A4"/>
    <w:rsid w:val="00495AC5"/>
    <w:rsid w:val="004965A3"/>
    <w:rsid w:val="00496932"/>
    <w:rsid w:val="00497ECC"/>
    <w:rsid w:val="00497EDD"/>
    <w:rsid w:val="004A0D18"/>
    <w:rsid w:val="004A210E"/>
    <w:rsid w:val="004A2E25"/>
    <w:rsid w:val="004A4578"/>
    <w:rsid w:val="004A49E6"/>
    <w:rsid w:val="004A580B"/>
    <w:rsid w:val="004A5E4F"/>
    <w:rsid w:val="004B03D7"/>
    <w:rsid w:val="004B0694"/>
    <w:rsid w:val="004B19C1"/>
    <w:rsid w:val="004B19F3"/>
    <w:rsid w:val="004B1D0A"/>
    <w:rsid w:val="004B1E1E"/>
    <w:rsid w:val="004B1EB0"/>
    <w:rsid w:val="004B1F82"/>
    <w:rsid w:val="004B32EC"/>
    <w:rsid w:val="004B403F"/>
    <w:rsid w:val="004B5601"/>
    <w:rsid w:val="004B5B20"/>
    <w:rsid w:val="004B6B59"/>
    <w:rsid w:val="004B70C1"/>
    <w:rsid w:val="004B7854"/>
    <w:rsid w:val="004C027B"/>
    <w:rsid w:val="004C06E7"/>
    <w:rsid w:val="004C101D"/>
    <w:rsid w:val="004C10B4"/>
    <w:rsid w:val="004C11FE"/>
    <w:rsid w:val="004C12C3"/>
    <w:rsid w:val="004C3427"/>
    <w:rsid w:val="004C3DC3"/>
    <w:rsid w:val="004C4F1A"/>
    <w:rsid w:val="004C4F3B"/>
    <w:rsid w:val="004C4F72"/>
    <w:rsid w:val="004C5163"/>
    <w:rsid w:val="004C51D9"/>
    <w:rsid w:val="004C5D67"/>
    <w:rsid w:val="004C7B4F"/>
    <w:rsid w:val="004C7E14"/>
    <w:rsid w:val="004D0573"/>
    <w:rsid w:val="004D08A7"/>
    <w:rsid w:val="004D141E"/>
    <w:rsid w:val="004D16D2"/>
    <w:rsid w:val="004D2846"/>
    <w:rsid w:val="004D2F4F"/>
    <w:rsid w:val="004D5985"/>
    <w:rsid w:val="004D60DD"/>
    <w:rsid w:val="004D626B"/>
    <w:rsid w:val="004D642B"/>
    <w:rsid w:val="004D7935"/>
    <w:rsid w:val="004E0065"/>
    <w:rsid w:val="004E09FB"/>
    <w:rsid w:val="004E1174"/>
    <w:rsid w:val="004E22F4"/>
    <w:rsid w:val="004E31A4"/>
    <w:rsid w:val="004E33A8"/>
    <w:rsid w:val="004E36D0"/>
    <w:rsid w:val="004E3815"/>
    <w:rsid w:val="004E3A0C"/>
    <w:rsid w:val="004E3B3E"/>
    <w:rsid w:val="004E3BD7"/>
    <w:rsid w:val="004E4CFC"/>
    <w:rsid w:val="004E51A6"/>
    <w:rsid w:val="004E5BC1"/>
    <w:rsid w:val="004E6614"/>
    <w:rsid w:val="004E6EE4"/>
    <w:rsid w:val="004E7A62"/>
    <w:rsid w:val="004F016F"/>
    <w:rsid w:val="004F148D"/>
    <w:rsid w:val="004F26FA"/>
    <w:rsid w:val="004F370F"/>
    <w:rsid w:val="004F4600"/>
    <w:rsid w:val="004F5493"/>
    <w:rsid w:val="004F66A4"/>
    <w:rsid w:val="004F784E"/>
    <w:rsid w:val="004F7D22"/>
    <w:rsid w:val="004F7DDA"/>
    <w:rsid w:val="00500FF2"/>
    <w:rsid w:val="005020C6"/>
    <w:rsid w:val="005028E0"/>
    <w:rsid w:val="00503E3D"/>
    <w:rsid w:val="00504F6D"/>
    <w:rsid w:val="005050E6"/>
    <w:rsid w:val="00505758"/>
    <w:rsid w:val="00505D93"/>
    <w:rsid w:val="00510D0B"/>
    <w:rsid w:val="00510F22"/>
    <w:rsid w:val="005116CC"/>
    <w:rsid w:val="005129DA"/>
    <w:rsid w:val="005131CB"/>
    <w:rsid w:val="00513612"/>
    <w:rsid w:val="00513D8E"/>
    <w:rsid w:val="00515501"/>
    <w:rsid w:val="00515EEF"/>
    <w:rsid w:val="0051638D"/>
    <w:rsid w:val="005167B1"/>
    <w:rsid w:val="00516E7D"/>
    <w:rsid w:val="00516FB6"/>
    <w:rsid w:val="005171D7"/>
    <w:rsid w:val="0051748E"/>
    <w:rsid w:val="005174D6"/>
    <w:rsid w:val="0051786C"/>
    <w:rsid w:val="00517B41"/>
    <w:rsid w:val="00517C23"/>
    <w:rsid w:val="005208FF"/>
    <w:rsid w:val="00521468"/>
    <w:rsid w:val="005216B2"/>
    <w:rsid w:val="00521E63"/>
    <w:rsid w:val="00522007"/>
    <w:rsid w:val="00524464"/>
    <w:rsid w:val="0052574E"/>
    <w:rsid w:val="00525F2E"/>
    <w:rsid w:val="00526655"/>
    <w:rsid w:val="00526735"/>
    <w:rsid w:val="00526B32"/>
    <w:rsid w:val="005279DF"/>
    <w:rsid w:val="00527E52"/>
    <w:rsid w:val="005305B9"/>
    <w:rsid w:val="00530987"/>
    <w:rsid w:val="0053126F"/>
    <w:rsid w:val="005317F8"/>
    <w:rsid w:val="00531E1F"/>
    <w:rsid w:val="00532614"/>
    <w:rsid w:val="00532DE5"/>
    <w:rsid w:val="00533F53"/>
    <w:rsid w:val="00534D15"/>
    <w:rsid w:val="00534F27"/>
    <w:rsid w:val="00535054"/>
    <w:rsid w:val="00535089"/>
    <w:rsid w:val="005357D9"/>
    <w:rsid w:val="0053604B"/>
    <w:rsid w:val="00536175"/>
    <w:rsid w:val="005401AC"/>
    <w:rsid w:val="005406DC"/>
    <w:rsid w:val="00541F2E"/>
    <w:rsid w:val="005424C4"/>
    <w:rsid w:val="0054385E"/>
    <w:rsid w:val="0054416C"/>
    <w:rsid w:val="00544390"/>
    <w:rsid w:val="005446D6"/>
    <w:rsid w:val="00544781"/>
    <w:rsid w:val="00544F96"/>
    <w:rsid w:val="0054545A"/>
    <w:rsid w:val="005460E0"/>
    <w:rsid w:val="005462FC"/>
    <w:rsid w:val="005468E0"/>
    <w:rsid w:val="005468E4"/>
    <w:rsid w:val="005470AF"/>
    <w:rsid w:val="00550982"/>
    <w:rsid w:val="005512E9"/>
    <w:rsid w:val="0055185F"/>
    <w:rsid w:val="00551B4F"/>
    <w:rsid w:val="00551DAF"/>
    <w:rsid w:val="005537B2"/>
    <w:rsid w:val="00553A7C"/>
    <w:rsid w:val="00553D53"/>
    <w:rsid w:val="00554518"/>
    <w:rsid w:val="00556E1F"/>
    <w:rsid w:val="00556F1C"/>
    <w:rsid w:val="0055750A"/>
    <w:rsid w:val="0056086D"/>
    <w:rsid w:val="00560E21"/>
    <w:rsid w:val="00561B58"/>
    <w:rsid w:val="00561BA6"/>
    <w:rsid w:val="00561C6B"/>
    <w:rsid w:val="00563302"/>
    <w:rsid w:val="00563B0C"/>
    <w:rsid w:val="0056474C"/>
    <w:rsid w:val="005657CD"/>
    <w:rsid w:val="0056679A"/>
    <w:rsid w:val="00566BAA"/>
    <w:rsid w:val="00566D0E"/>
    <w:rsid w:val="00566EDB"/>
    <w:rsid w:val="005676A7"/>
    <w:rsid w:val="0057038A"/>
    <w:rsid w:val="0057086A"/>
    <w:rsid w:val="00570DEE"/>
    <w:rsid w:val="00571318"/>
    <w:rsid w:val="005718ED"/>
    <w:rsid w:val="005724C2"/>
    <w:rsid w:val="005739AE"/>
    <w:rsid w:val="00573D2C"/>
    <w:rsid w:val="00574216"/>
    <w:rsid w:val="00574990"/>
    <w:rsid w:val="0057566C"/>
    <w:rsid w:val="00575F0F"/>
    <w:rsid w:val="00576C22"/>
    <w:rsid w:val="00576C36"/>
    <w:rsid w:val="00576D4F"/>
    <w:rsid w:val="0057762E"/>
    <w:rsid w:val="00580080"/>
    <w:rsid w:val="005811CC"/>
    <w:rsid w:val="0058153F"/>
    <w:rsid w:val="005818E0"/>
    <w:rsid w:val="00581962"/>
    <w:rsid w:val="0058301B"/>
    <w:rsid w:val="00583233"/>
    <w:rsid w:val="00583523"/>
    <w:rsid w:val="0058387F"/>
    <w:rsid w:val="00584254"/>
    <w:rsid w:val="005866E7"/>
    <w:rsid w:val="00587378"/>
    <w:rsid w:val="005907DD"/>
    <w:rsid w:val="00590937"/>
    <w:rsid w:val="0059166A"/>
    <w:rsid w:val="00591F18"/>
    <w:rsid w:val="00592445"/>
    <w:rsid w:val="005925E5"/>
    <w:rsid w:val="00592733"/>
    <w:rsid w:val="0059310A"/>
    <w:rsid w:val="00593A65"/>
    <w:rsid w:val="00593B59"/>
    <w:rsid w:val="00594F99"/>
    <w:rsid w:val="005955E9"/>
    <w:rsid w:val="00595DBA"/>
    <w:rsid w:val="00595F70"/>
    <w:rsid w:val="005969BF"/>
    <w:rsid w:val="005A1279"/>
    <w:rsid w:val="005A1E53"/>
    <w:rsid w:val="005A2661"/>
    <w:rsid w:val="005A26F8"/>
    <w:rsid w:val="005A3B01"/>
    <w:rsid w:val="005A50F1"/>
    <w:rsid w:val="005A56E0"/>
    <w:rsid w:val="005A5AC2"/>
    <w:rsid w:val="005B04B9"/>
    <w:rsid w:val="005B1882"/>
    <w:rsid w:val="005B18D4"/>
    <w:rsid w:val="005B1F96"/>
    <w:rsid w:val="005B282C"/>
    <w:rsid w:val="005B3689"/>
    <w:rsid w:val="005B3C3C"/>
    <w:rsid w:val="005B63D5"/>
    <w:rsid w:val="005B6491"/>
    <w:rsid w:val="005B7700"/>
    <w:rsid w:val="005C165D"/>
    <w:rsid w:val="005C187A"/>
    <w:rsid w:val="005C1B7C"/>
    <w:rsid w:val="005C1FC7"/>
    <w:rsid w:val="005C2BC8"/>
    <w:rsid w:val="005C3CF8"/>
    <w:rsid w:val="005C4963"/>
    <w:rsid w:val="005C4A0C"/>
    <w:rsid w:val="005C4BBA"/>
    <w:rsid w:val="005C4BD9"/>
    <w:rsid w:val="005C4DC2"/>
    <w:rsid w:val="005C589E"/>
    <w:rsid w:val="005C68B4"/>
    <w:rsid w:val="005C78D0"/>
    <w:rsid w:val="005C7BB1"/>
    <w:rsid w:val="005D076D"/>
    <w:rsid w:val="005D0937"/>
    <w:rsid w:val="005D1085"/>
    <w:rsid w:val="005D2343"/>
    <w:rsid w:val="005D34C0"/>
    <w:rsid w:val="005D358A"/>
    <w:rsid w:val="005D4A7C"/>
    <w:rsid w:val="005D52F8"/>
    <w:rsid w:val="005D53BD"/>
    <w:rsid w:val="005D545C"/>
    <w:rsid w:val="005D54CB"/>
    <w:rsid w:val="005D57CD"/>
    <w:rsid w:val="005D584F"/>
    <w:rsid w:val="005D5B29"/>
    <w:rsid w:val="005D5E9D"/>
    <w:rsid w:val="005D6E6C"/>
    <w:rsid w:val="005D71D6"/>
    <w:rsid w:val="005D771F"/>
    <w:rsid w:val="005D78A0"/>
    <w:rsid w:val="005D7C16"/>
    <w:rsid w:val="005D7CC7"/>
    <w:rsid w:val="005E0225"/>
    <w:rsid w:val="005E04EC"/>
    <w:rsid w:val="005E0EA0"/>
    <w:rsid w:val="005E0F49"/>
    <w:rsid w:val="005E19B5"/>
    <w:rsid w:val="005E1EA6"/>
    <w:rsid w:val="005E2846"/>
    <w:rsid w:val="005E3B28"/>
    <w:rsid w:val="005E448D"/>
    <w:rsid w:val="005E6687"/>
    <w:rsid w:val="005F0135"/>
    <w:rsid w:val="005F02A4"/>
    <w:rsid w:val="005F09C8"/>
    <w:rsid w:val="005F0A46"/>
    <w:rsid w:val="005F0CC2"/>
    <w:rsid w:val="005F0FC1"/>
    <w:rsid w:val="005F14D0"/>
    <w:rsid w:val="005F21B3"/>
    <w:rsid w:val="005F439F"/>
    <w:rsid w:val="005F5BD7"/>
    <w:rsid w:val="005F5C17"/>
    <w:rsid w:val="005F6AC0"/>
    <w:rsid w:val="005F6CE8"/>
    <w:rsid w:val="005F7022"/>
    <w:rsid w:val="005F77DA"/>
    <w:rsid w:val="00601BD3"/>
    <w:rsid w:val="00601D5C"/>
    <w:rsid w:val="00601F62"/>
    <w:rsid w:val="00603DFD"/>
    <w:rsid w:val="00604D32"/>
    <w:rsid w:val="00605275"/>
    <w:rsid w:val="00605807"/>
    <w:rsid w:val="00606D3C"/>
    <w:rsid w:val="006073A2"/>
    <w:rsid w:val="006073AB"/>
    <w:rsid w:val="006078E6"/>
    <w:rsid w:val="0060796B"/>
    <w:rsid w:val="00607EFE"/>
    <w:rsid w:val="006100F5"/>
    <w:rsid w:val="0061063C"/>
    <w:rsid w:val="0061084B"/>
    <w:rsid w:val="006116A0"/>
    <w:rsid w:val="00611713"/>
    <w:rsid w:val="00612F23"/>
    <w:rsid w:val="0061467E"/>
    <w:rsid w:val="00615B24"/>
    <w:rsid w:val="00615C30"/>
    <w:rsid w:val="00615FB8"/>
    <w:rsid w:val="006167B5"/>
    <w:rsid w:val="00617201"/>
    <w:rsid w:val="00617411"/>
    <w:rsid w:val="006175E1"/>
    <w:rsid w:val="0061799D"/>
    <w:rsid w:val="0062138D"/>
    <w:rsid w:val="00622199"/>
    <w:rsid w:val="00623653"/>
    <w:rsid w:val="006237C5"/>
    <w:rsid w:val="00623AC8"/>
    <w:rsid w:val="00624881"/>
    <w:rsid w:val="00624B2F"/>
    <w:rsid w:val="00624B91"/>
    <w:rsid w:val="00624F31"/>
    <w:rsid w:val="00625B11"/>
    <w:rsid w:val="00626B3F"/>
    <w:rsid w:val="00627A1C"/>
    <w:rsid w:val="00630C0E"/>
    <w:rsid w:val="00632971"/>
    <w:rsid w:val="00633D53"/>
    <w:rsid w:val="00634C1F"/>
    <w:rsid w:val="00635112"/>
    <w:rsid w:val="00642122"/>
    <w:rsid w:val="00642C00"/>
    <w:rsid w:val="00643A9E"/>
    <w:rsid w:val="00645D74"/>
    <w:rsid w:val="00646BA5"/>
    <w:rsid w:val="00646FF7"/>
    <w:rsid w:val="006500AC"/>
    <w:rsid w:val="00650469"/>
    <w:rsid w:val="00651323"/>
    <w:rsid w:val="00652D82"/>
    <w:rsid w:val="00653598"/>
    <w:rsid w:val="006539BF"/>
    <w:rsid w:val="006540D6"/>
    <w:rsid w:val="00654B7E"/>
    <w:rsid w:val="00655B02"/>
    <w:rsid w:val="00656A65"/>
    <w:rsid w:val="006573F4"/>
    <w:rsid w:val="006578BB"/>
    <w:rsid w:val="00657A0F"/>
    <w:rsid w:val="00660F32"/>
    <w:rsid w:val="006610B4"/>
    <w:rsid w:val="00661D38"/>
    <w:rsid w:val="00662014"/>
    <w:rsid w:val="006637D9"/>
    <w:rsid w:val="00663BE2"/>
    <w:rsid w:val="006645BE"/>
    <w:rsid w:val="006648F5"/>
    <w:rsid w:val="00664EA0"/>
    <w:rsid w:val="00665DD2"/>
    <w:rsid w:val="00666864"/>
    <w:rsid w:val="00666B69"/>
    <w:rsid w:val="006671DD"/>
    <w:rsid w:val="00667BF1"/>
    <w:rsid w:val="00670399"/>
    <w:rsid w:val="0067044E"/>
    <w:rsid w:val="00670D17"/>
    <w:rsid w:val="00671040"/>
    <w:rsid w:val="0067163C"/>
    <w:rsid w:val="00672C48"/>
    <w:rsid w:val="00672D6A"/>
    <w:rsid w:val="00672E89"/>
    <w:rsid w:val="00672FF9"/>
    <w:rsid w:val="0067321D"/>
    <w:rsid w:val="006734B3"/>
    <w:rsid w:val="0067356E"/>
    <w:rsid w:val="00673D6E"/>
    <w:rsid w:val="006748DF"/>
    <w:rsid w:val="00675536"/>
    <w:rsid w:val="00677949"/>
    <w:rsid w:val="00680726"/>
    <w:rsid w:val="0068119C"/>
    <w:rsid w:val="006811AD"/>
    <w:rsid w:val="00682D57"/>
    <w:rsid w:val="00684243"/>
    <w:rsid w:val="00684680"/>
    <w:rsid w:val="00685A0A"/>
    <w:rsid w:val="00686B88"/>
    <w:rsid w:val="00687378"/>
    <w:rsid w:val="006879D7"/>
    <w:rsid w:val="00687A53"/>
    <w:rsid w:val="006907EE"/>
    <w:rsid w:val="00691C2F"/>
    <w:rsid w:val="00692354"/>
    <w:rsid w:val="006925AE"/>
    <w:rsid w:val="00692878"/>
    <w:rsid w:val="0069308D"/>
    <w:rsid w:val="0069319B"/>
    <w:rsid w:val="006947B7"/>
    <w:rsid w:val="00696362"/>
    <w:rsid w:val="00696517"/>
    <w:rsid w:val="006966F6"/>
    <w:rsid w:val="006969E7"/>
    <w:rsid w:val="00697821"/>
    <w:rsid w:val="00697D28"/>
    <w:rsid w:val="006A07CA"/>
    <w:rsid w:val="006A1A25"/>
    <w:rsid w:val="006A1DD0"/>
    <w:rsid w:val="006A204D"/>
    <w:rsid w:val="006A207B"/>
    <w:rsid w:val="006A2686"/>
    <w:rsid w:val="006A2A4D"/>
    <w:rsid w:val="006A2E42"/>
    <w:rsid w:val="006A3C3E"/>
    <w:rsid w:val="006A4CBC"/>
    <w:rsid w:val="006A5031"/>
    <w:rsid w:val="006A5032"/>
    <w:rsid w:val="006A5535"/>
    <w:rsid w:val="006A5B0E"/>
    <w:rsid w:val="006A5BA0"/>
    <w:rsid w:val="006A6BAB"/>
    <w:rsid w:val="006A6D1B"/>
    <w:rsid w:val="006A72C2"/>
    <w:rsid w:val="006B016B"/>
    <w:rsid w:val="006B0792"/>
    <w:rsid w:val="006B08BC"/>
    <w:rsid w:val="006B0916"/>
    <w:rsid w:val="006B1947"/>
    <w:rsid w:val="006B37C8"/>
    <w:rsid w:val="006B4437"/>
    <w:rsid w:val="006B4DED"/>
    <w:rsid w:val="006B6886"/>
    <w:rsid w:val="006B6B8E"/>
    <w:rsid w:val="006B72C4"/>
    <w:rsid w:val="006C02E2"/>
    <w:rsid w:val="006C132B"/>
    <w:rsid w:val="006C13A9"/>
    <w:rsid w:val="006C16F5"/>
    <w:rsid w:val="006C1819"/>
    <w:rsid w:val="006C29FB"/>
    <w:rsid w:val="006C3567"/>
    <w:rsid w:val="006C4240"/>
    <w:rsid w:val="006C4680"/>
    <w:rsid w:val="006C56F1"/>
    <w:rsid w:val="006C6BF3"/>
    <w:rsid w:val="006D0366"/>
    <w:rsid w:val="006D2A5C"/>
    <w:rsid w:val="006D2AB7"/>
    <w:rsid w:val="006D2F38"/>
    <w:rsid w:val="006D351A"/>
    <w:rsid w:val="006D3593"/>
    <w:rsid w:val="006D384F"/>
    <w:rsid w:val="006D3F0B"/>
    <w:rsid w:val="006D3FE4"/>
    <w:rsid w:val="006D437A"/>
    <w:rsid w:val="006D5799"/>
    <w:rsid w:val="006D5B2D"/>
    <w:rsid w:val="006D60AB"/>
    <w:rsid w:val="006D6B92"/>
    <w:rsid w:val="006D7275"/>
    <w:rsid w:val="006E10BF"/>
    <w:rsid w:val="006E23A2"/>
    <w:rsid w:val="006E2489"/>
    <w:rsid w:val="006E3A73"/>
    <w:rsid w:val="006E477A"/>
    <w:rsid w:val="006E47DD"/>
    <w:rsid w:val="006E4DA8"/>
    <w:rsid w:val="006E52DB"/>
    <w:rsid w:val="006E5E1E"/>
    <w:rsid w:val="006E5FB7"/>
    <w:rsid w:val="006E615C"/>
    <w:rsid w:val="006E6197"/>
    <w:rsid w:val="006E762C"/>
    <w:rsid w:val="006E7CF8"/>
    <w:rsid w:val="006F0078"/>
    <w:rsid w:val="006F0257"/>
    <w:rsid w:val="006F0654"/>
    <w:rsid w:val="006F06BE"/>
    <w:rsid w:val="006F0B62"/>
    <w:rsid w:val="006F0F2D"/>
    <w:rsid w:val="006F129C"/>
    <w:rsid w:val="006F1516"/>
    <w:rsid w:val="006F23C1"/>
    <w:rsid w:val="006F3EEA"/>
    <w:rsid w:val="006F4A07"/>
    <w:rsid w:val="006F5F8F"/>
    <w:rsid w:val="006F690E"/>
    <w:rsid w:val="006F74C9"/>
    <w:rsid w:val="007003B8"/>
    <w:rsid w:val="00700525"/>
    <w:rsid w:val="0070069C"/>
    <w:rsid w:val="007031CB"/>
    <w:rsid w:val="007033C6"/>
    <w:rsid w:val="007037E2"/>
    <w:rsid w:val="00703C0A"/>
    <w:rsid w:val="007048BC"/>
    <w:rsid w:val="00705347"/>
    <w:rsid w:val="00705CAB"/>
    <w:rsid w:val="007063A0"/>
    <w:rsid w:val="007065B1"/>
    <w:rsid w:val="007073F6"/>
    <w:rsid w:val="00707E66"/>
    <w:rsid w:val="007106D3"/>
    <w:rsid w:val="00711033"/>
    <w:rsid w:val="0071105D"/>
    <w:rsid w:val="0071116F"/>
    <w:rsid w:val="007118F5"/>
    <w:rsid w:val="0071203F"/>
    <w:rsid w:val="0071253B"/>
    <w:rsid w:val="00712565"/>
    <w:rsid w:val="0071286E"/>
    <w:rsid w:val="007132A2"/>
    <w:rsid w:val="007133CF"/>
    <w:rsid w:val="007138A9"/>
    <w:rsid w:val="00714BC5"/>
    <w:rsid w:val="00714BFC"/>
    <w:rsid w:val="00714FE9"/>
    <w:rsid w:val="0071506D"/>
    <w:rsid w:val="00715EC6"/>
    <w:rsid w:val="00716474"/>
    <w:rsid w:val="0071668F"/>
    <w:rsid w:val="00716815"/>
    <w:rsid w:val="00716FE5"/>
    <w:rsid w:val="007171B2"/>
    <w:rsid w:val="00717B1A"/>
    <w:rsid w:val="00720431"/>
    <w:rsid w:val="00720A19"/>
    <w:rsid w:val="00721097"/>
    <w:rsid w:val="00721160"/>
    <w:rsid w:val="00721BD3"/>
    <w:rsid w:val="00722A05"/>
    <w:rsid w:val="00722BDC"/>
    <w:rsid w:val="00722D3D"/>
    <w:rsid w:val="00722DE1"/>
    <w:rsid w:val="00723BF5"/>
    <w:rsid w:val="00724B37"/>
    <w:rsid w:val="00725BCF"/>
    <w:rsid w:val="0072601F"/>
    <w:rsid w:val="0072619D"/>
    <w:rsid w:val="00727786"/>
    <w:rsid w:val="00727BDA"/>
    <w:rsid w:val="007301F8"/>
    <w:rsid w:val="007308CD"/>
    <w:rsid w:val="00730EC4"/>
    <w:rsid w:val="007317AD"/>
    <w:rsid w:val="00731D89"/>
    <w:rsid w:val="00731EC7"/>
    <w:rsid w:val="00732EE3"/>
    <w:rsid w:val="007333CC"/>
    <w:rsid w:val="00733DB8"/>
    <w:rsid w:val="00733EA2"/>
    <w:rsid w:val="00734278"/>
    <w:rsid w:val="007362C3"/>
    <w:rsid w:val="00736E72"/>
    <w:rsid w:val="007370B7"/>
    <w:rsid w:val="00740240"/>
    <w:rsid w:val="00740441"/>
    <w:rsid w:val="007404C9"/>
    <w:rsid w:val="00740514"/>
    <w:rsid w:val="0074069F"/>
    <w:rsid w:val="00740B1E"/>
    <w:rsid w:val="00741029"/>
    <w:rsid w:val="0074108E"/>
    <w:rsid w:val="00741135"/>
    <w:rsid w:val="007412BF"/>
    <w:rsid w:val="007423D8"/>
    <w:rsid w:val="007426E4"/>
    <w:rsid w:val="00742F27"/>
    <w:rsid w:val="00742FDD"/>
    <w:rsid w:val="00743025"/>
    <w:rsid w:val="007435E3"/>
    <w:rsid w:val="00743F0E"/>
    <w:rsid w:val="00744AB6"/>
    <w:rsid w:val="007451EC"/>
    <w:rsid w:val="007454C9"/>
    <w:rsid w:val="007457C3"/>
    <w:rsid w:val="00745803"/>
    <w:rsid w:val="00745FC9"/>
    <w:rsid w:val="0074675C"/>
    <w:rsid w:val="0074784C"/>
    <w:rsid w:val="0075035E"/>
    <w:rsid w:val="007508B9"/>
    <w:rsid w:val="00751279"/>
    <w:rsid w:val="00751324"/>
    <w:rsid w:val="0075142D"/>
    <w:rsid w:val="00751D43"/>
    <w:rsid w:val="00751D59"/>
    <w:rsid w:val="00751DAF"/>
    <w:rsid w:val="00753159"/>
    <w:rsid w:val="0075395D"/>
    <w:rsid w:val="00753AD2"/>
    <w:rsid w:val="007569BB"/>
    <w:rsid w:val="00756C55"/>
    <w:rsid w:val="0075730A"/>
    <w:rsid w:val="007608A7"/>
    <w:rsid w:val="00761508"/>
    <w:rsid w:val="007626C9"/>
    <w:rsid w:val="00764773"/>
    <w:rsid w:val="00764B9C"/>
    <w:rsid w:val="00764C6E"/>
    <w:rsid w:val="0076624E"/>
    <w:rsid w:val="00766AB9"/>
    <w:rsid w:val="007676A7"/>
    <w:rsid w:val="007704E1"/>
    <w:rsid w:val="007712FB"/>
    <w:rsid w:val="007717E2"/>
    <w:rsid w:val="00771812"/>
    <w:rsid w:val="007728CC"/>
    <w:rsid w:val="00773545"/>
    <w:rsid w:val="007740D4"/>
    <w:rsid w:val="007751F8"/>
    <w:rsid w:val="007756B0"/>
    <w:rsid w:val="00775DEC"/>
    <w:rsid w:val="00780891"/>
    <w:rsid w:val="00780AA4"/>
    <w:rsid w:val="00782E30"/>
    <w:rsid w:val="007834E0"/>
    <w:rsid w:val="00784871"/>
    <w:rsid w:val="00785B50"/>
    <w:rsid w:val="00785E5E"/>
    <w:rsid w:val="0078600B"/>
    <w:rsid w:val="00790676"/>
    <w:rsid w:val="00791410"/>
    <w:rsid w:val="00791BAE"/>
    <w:rsid w:val="00791F33"/>
    <w:rsid w:val="00793032"/>
    <w:rsid w:val="007937AE"/>
    <w:rsid w:val="00793A99"/>
    <w:rsid w:val="00793DE6"/>
    <w:rsid w:val="00793E8B"/>
    <w:rsid w:val="00794ADF"/>
    <w:rsid w:val="00794B59"/>
    <w:rsid w:val="007958F2"/>
    <w:rsid w:val="00796554"/>
    <w:rsid w:val="00796D57"/>
    <w:rsid w:val="0079708F"/>
    <w:rsid w:val="00797248"/>
    <w:rsid w:val="00797D89"/>
    <w:rsid w:val="007A1B5F"/>
    <w:rsid w:val="007A1CAD"/>
    <w:rsid w:val="007A27EE"/>
    <w:rsid w:val="007A3A53"/>
    <w:rsid w:val="007A3C3E"/>
    <w:rsid w:val="007A4F3E"/>
    <w:rsid w:val="007A5985"/>
    <w:rsid w:val="007A6574"/>
    <w:rsid w:val="007A777F"/>
    <w:rsid w:val="007A77F6"/>
    <w:rsid w:val="007B10F6"/>
    <w:rsid w:val="007B1BE5"/>
    <w:rsid w:val="007B20A9"/>
    <w:rsid w:val="007B368E"/>
    <w:rsid w:val="007B36F8"/>
    <w:rsid w:val="007B3F4B"/>
    <w:rsid w:val="007B4CCF"/>
    <w:rsid w:val="007B5D05"/>
    <w:rsid w:val="007B686F"/>
    <w:rsid w:val="007B6CE6"/>
    <w:rsid w:val="007B7116"/>
    <w:rsid w:val="007B7A47"/>
    <w:rsid w:val="007C0653"/>
    <w:rsid w:val="007C215F"/>
    <w:rsid w:val="007C275A"/>
    <w:rsid w:val="007C288F"/>
    <w:rsid w:val="007C29EF"/>
    <w:rsid w:val="007C2E04"/>
    <w:rsid w:val="007C304F"/>
    <w:rsid w:val="007C4AFD"/>
    <w:rsid w:val="007C4B2A"/>
    <w:rsid w:val="007C56F6"/>
    <w:rsid w:val="007C66AD"/>
    <w:rsid w:val="007C6AC9"/>
    <w:rsid w:val="007C78D3"/>
    <w:rsid w:val="007D127B"/>
    <w:rsid w:val="007D1494"/>
    <w:rsid w:val="007D1687"/>
    <w:rsid w:val="007D206D"/>
    <w:rsid w:val="007D2DD6"/>
    <w:rsid w:val="007D35DD"/>
    <w:rsid w:val="007D4419"/>
    <w:rsid w:val="007D4942"/>
    <w:rsid w:val="007D4FA7"/>
    <w:rsid w:val="007D5138"/>
    <w:rsid w:val="007D5EF2"/>
    <w:rsid w:val="007D6A05"/>
    <w:rsid w:val="007D6E52"/>
    <w:rsid w:val="007D71B0"/>
    <w:rsid w:val="007D792B"/>
    <w:rsid w:val="007D7CD3"/>
    <w:rsid w:val="007E069F"/>
    <w:rsid w:val="007E10D1"/>
    <w:rsid w:val="007E122A"/>
    <w:rsid w:val="007E1330"/>
    <w:rsid w:val="007E3EB8"/>
    <w:rsid w:val="007E3F24"/>
    <w:rsid w:val="007E4129"/>
    <w:rsid w:val="007E4A82"/>
    <w:rsid w:val="007E4FA1"/>
    <w:rsid w:val="007E7A81"/>
    <w:rsid w:val="007E7B82"/>
    <w:rsid w:val="007E7BE8"/>
    <w:rsid w:val="007F038B"/>
    <w:rsid w:val="007F03DB"/>
    <w:rsid w:val="007F20F3"/>
    <w:rsid w:val="007F2C15"/>
    <w:rsid w:val="007F4C86"/>
    <w:rsid w:val="007F5054"/>
    <w:rsid w:val="007F53D6"/>
    <w:rsid w:val="007F60DB"/>
    <w:rsid w:val="007F6488"/>
    <w:rsid w:val="007F6AD6"/>
    <w:rsid w:val="007F6DE2"/>
    <w:rsid w:val="007F6F6D"/>
    <w:rsid w:val="007F7257"/>
    <w:rsid w:val="007F7DEF"/>
    <w:rsid w:val="00801AC8"/>
    <w:rsid w:val="00802B0A"/>
    <w:rsid w:val="00804842"/>
    <w:rsid w:val="00805ADB"/>
    <w:rsid w:val="008062D6"/>
    <w:rsid w:val="00807E92"/>
    <w:rsid w:val="00810D0B"/>
    <w:rsid w:val="00810D6C"/>
    <w:rsid w:val="00811096"/>
    <w:rsid w:val="00812452"/>
    <w:rsid w:val="0081253C"/>
    <w:rsid w:val="008132C1"/>
    <w:rsid w:val="0081335F"/>
    <w:rsid w:val="00816078"/>
    <w:rsid w:val="00816FC7"/>
    <w:rsid w:val="008215C6"/>
    <w:rsid w:val="00822A8A"/>
    <w:rsid w:val="00822C41"/>
    <w:rsid w:val="00823646"/>
    <w:rsid w:val="00823976"/>
    <w:rsid w:val="00823E67"/>
    <w:rsid w:val="008262D9"/>
    <w:rsid w:val="00827B78"/>
    <w:rsid w:val="008327B5"/>
    <w:rsid w:val="008336C7"/>
    <w:rsid w:val="00833713"/>
    <w:rsid w:val="00833E17"/>
    <w:rsid w:val="0083461E"/>
    <w:rsid w:val="00834A9F"/>
    <w:rsid w:val="00835FBD"/>
    <w:rsid w:val="008364E5"/>
    <w:rsid w:val="00836FAB"/>
    <w:rsid w:val="00837B04"/>
    <w:rsid w:val="00840139"/>
    <w:rsid w:val="00840E64"/>
    <w:rsid w:val="008419D8"/>
    <w:rsid w:val="0084221C"/>
    <w:rsid w:val="00842466"/>
    <w:rsid w:val="0084393C"/>
    <w:rsid w:val="008449AD"/>
    <w:rsid w:val="00845644"/>
    <w:rsid w:val="008457BF"/>
    <w:rsid w:val="00846A26"/>
    <w:rsid w:val="00846C62"/>
    <w:rsid w:val="00847791"/>
    <w:rsid w:val="00847A89"/>
    <w:rsid w:val="008500EE"/>
    <w:rsid w:val="008507A4"/>
    <w:rsid w:val="00850B28"/>
    <w:rsid w:val="0085195E"/>
    <w:rsid w:val="00851E2B"/>
    <w:rsid w:val="00853068"/>
    <w:rsid w:val="0085464E"/>
    <w:rsid w:val="00855275"/>
    <w:rsid w:val="008555A1"/>
    <w:rsid w:val="008564B5"/>
    <w:rsid w:val="00857A22"/>
    <w:rsid w:val="00861669"/>
    <w:rsid w:val="00861966"/>
    <w:rsid w:val="008624D1"/>
    <w:rsid w:val="008627F3"/>
    <w:rsid w:val="008632DB"/>
    <w:rsid w:val="008640A5"/>
    <w:rsid w:val="00864667"/>
    <w:rsid w:val="00864F24"/>
    <w:rsid w:val="00865821"/>
    <w:rsid w:val="00865FA0"/>
    <w:rsid w:val="008664A8"/>
    <w:rsid w:val="0086660D"/>
    <w:rsid w:val="00866E96"/>
    <w:rsid w:val="0087035B"/>
    <w:rsid w:val="00871167"/>
    <w:rsid w:val="00871C17"/>
    <w:rsid w:val="00873E8C"/>
    <w:rsid w:val="00874634"/>
    <w:rsid w:val="00875822"/>
    <w:rsid w:val="00875EA5"/>
    <w:rsid w:val="00876790"/>
    <w:rsid w:val="0088071D"/>
    <w:rsid w:val="00881105"/>
    <w:rsid w:val="00881D4B"/>
    <w:rsid w:val="00882793"/>
    <w:rsid w:val="00883514"/>
    <w:rsid w:val="008847E0"/>
    <w:rsid w:val="0088692E"/>
    <w:rsid w:val="008878BB"/>
    <w:rsid w:val="00887C82"/>
    <w:rsid w:val="00890579"/>
    <w:rsid w:val="00890E29"/>
    <w:rsid w:val="008917D1"/>
    <w:rsid w:val="00891ACA"/>
    <w:rsid w:val="00891AE7"/>
    <w:rsid w:val="0089201C"/>
    <w:rsid w:val="00892A3B"/>
    <w:rsid w:val="00894253"/>
    <w:rsid w:val="00894E31"/>
    <w:rsid w:val="00897B6C"/>
    <w:rsid w:val="008A1155"/>
    <w:rsid w:val="008A293E"/>
    <w:rsid w:val="008A3181"/>
    <w:rsid w:val="008A32D7"/>
    <w:rsid w:val="008A3EE6"/>
    <w:rsid w:val="008A4C55"/>
    <w:rsid w:val="008A4CD7"/>
    <w:rsid w:val="008A6A53"/>
    <w:rsid w:val="008B0648"/>
    <w:rsid w:val="008B14EC"/>
    <w:rsid w:val="008B1B75"/>
    <w:rsid w:val="008B1FB1"/>
    <w:rsid w:val="008B3518"/>
    <w:rsid w:val="008B366D"/>
    <w:rsid w:val="008B3B47"/>
    <w:rsid w:val="008B47D0"/>
    <w:rsid w:val="008B586B"/>
    <w:rsid w:val="008B5A12"/>
    <w:rsid w:val="008B6049"/>
    <w:rsid w:val="008B6561"/>
    <w:rsid w:val="008B65CD"/>
    <w:rsid w:val="008B6666"/>
    <w:rsid w:val="008B6C88"/>
    <w:rsid w:val="008B798A"/>
    <w:rsid w:val="008B7E23"/>
    <w:rsid w:val="008B7F35"/>
    <w:rsid w:val="008C0067"/>
    <w:rsid w:val="008C0A85"/>
    <w:rsid w:val="008C1F51"/>
    <w:rsid w:val="008C28E2"/>
    <w:rsid w:val="008C2F58"/>
    <w:rsid w:val="008C4053"/>
    <w:rsid w:val="008C4880"/>
    <w:rsid w:val="008C4BD9"/>
    <w:rsid w:val="008C509D"/>
    <w:rsid w:val="008C68AF"/>
    <w:rsid w:val="008C6FE0"/>
    <w:rsid w:val="008C782A"/>
    <w:rsid w:val="008C7DD4"/>
    <w:rsid w:val="008C7F9D"/>
    <w:rsid w:val="008D02B8"/>
    <w:rsid w:val="008D02FB"/>
    <w:rsid w:val="008D16AF"/>
    <w:rsid w:val="008D3B6F"/>
    <w:rsid w:val="008D4CFB"/>
    <w:rsid w:val="008D5048"/>
    <w:rsid w:val="008D6BB4"/>
    <w:rsid w:val="008D7785"/>
    <w:rsid w:val="008E1083"/>
    <w:rsid w:val="008E16AE"/>
    <w:rsid w:val="008E230D"/>
    <w:rsid w:val="008E30D1"/>
    <w:rsid w:val="008E3872"/>
    <w:rsid w:val="008E4491"/>
    <w:rsid w:val="008E48B7"/>
    <w:rsid w:val="008E5F0E"/>
    <w:rsid w:val="008E6BDB"/>
    <w:rsid w:val="008E729D"/>
    <w:rsid w:val="008E78E0"/>
    <w:rsid w:val="008E7B82"/>
    <w:rsid w:val="008E7F82"/>
    <w:rsid w:val="008F199F"/>
    <w:rsid w:val="008F2BCE"/>
    <w:rsid w:val="008F3088"/>
    <w:rsid w:val="008F3419"/>
    <w:rsid w:val="008F5112"/>
    <w:rsid w:val="008F57D6"/>
    <w:rsid w:val="008F6703"/>
    <w:rsid w:val="008F75C3"/>
    <w:rsid w:val="008F77AC"/>
    <w:rsid w:val="008F7BCF"/>
    <w:rsid w:val="008F7D90"/>
    <w:rsid w:val="00900D78"/>
    <w:rsid w:val="009010A7"/>
    <w:rsid w:val="0090138C"/>
    <w:rsid w:val="00901C1E"/>
    <w:rsid w:val="00901F0D"/>
    <w:rsid w:val="00902367"/>
    <w:rsid w:val="009024D8"/>
    <w:rsid w:val="00905CB0"/>
    <w:rsid w:val="009061DB"/>
    <w:rsid w:val="009069FC"/>
    <w:rsid w:val="00906B48"/>
    <w:rsid w:val="00906CC8"/>
    <w:rsid w:val="00910F44"/>
    <w:rsid w:val="00910FE1"/>
    <w:rsid w:val="00911596"/>
    <w:rsid w:val="0091229B"/>
    <w:rsid w:val="00912D0E"/>
    <w:rsid w:val="00912D25"/>
    <w:rsid w:val="00913BE7"/>
    <w:rsid w:val="009142F1"/>
    <w:rsid w:val="009154C9"/>
    <w:rsid w:val="00915C96"/>
    <w:rsid w:val="00915D77"/>
    <w:rsid w:val="00916DF8"/>
    <w:rsid w:val="0091758E"/>
    <w:rsid w:val="00917EB0"/>
    <w:rsid w:val="009207EF"/>
    <w:rsid w:val="009216A8"/>
    <w:rsid w:val="009219B0"/>
    <w:rsid w:val="00921C68"/>
    <w:rsid w:val="009224B1"/>
    <w:rsid w:val="00922DCF"/>
    <w:rsid w:val="00923FC8"/>
    <w:rsid w:val="00924207"/>
    <w:rsid w:val="00925B38"/>
    <w:rsid w:val="009260B3"/>
    <w:rsid w:val="0092673B"/>
    <w:rsid w:val="00926E63"/>
    <w:rsid w:val="0092793B"/>
    <w:rsid w:val="00927DBD"/>
    <w:rsid w:val="009307D2"/>
    <w:rsid w:val="0093134E"/>
    <w:rsid w:val="00931373"/>
    <w:rsid w:val="00931786"/>
    <w:rsid w:val="00931969"/>
    <w:rsid w:val="009319FF"/>
    <w:rsid w:val="009326EF"/>
    <w:rsid w:val="00932FB5"/>
    <w:rsid w:val="009351D5"/>
    <w:rsid w:val="009353B5"/>
    <w:rsid w:val="009367A5"/>
    <w:rsid w:val="00936FC4"/>
    <w:rsid w:val="00937ABE"/>
    <w:rsid w:val="00940253"/>
    <w:rsid w:val="00940533"/>
    <w:rsid w:val="00941B00"/>
    <w:rsid w:val="00942522"/>
    <w:rsid w:val="009434CA"/>
    <w:rsid w:val="00943E63"/>
    <w:rsid w:val="00944846"/>
    <w:rsid w:val="00944B64"/>
    <w:rsid w:val="009456AF"/>
    <w:rsid w:val="00945771"/>
    <w:rsid w:val="00945925"/>
    <w:rsid w:val="00945C14"/>
    <w:rsid w:val="00947605"/>
    <w:rsid w:val="00947628"/>
    <w:rsid w:val="0095001D"/>
    <w:rsid w:val="009501F2"/>
    <w:rsid w:val="00951006"/>
    <w:rsid w:val="00951591"/>
    <w:rsid w:val="0095286C"/>
    <w:rsid w:val="00952DE4"/>
    <w:rsid w:val="009533BA"/>
    <w:rsid w:val="00953D2D"/>
    <w:rsid w:val="00953D4F"/>
    <w:rsid w:val="00953E5D"/>
    <w:rsid w:val="00955D41"/>
    <w:rsid w:val="009568EF"/>
    <w:rsid w:val="00956B79"/>
    <w:rsid w:val="00956BAE"/>
    <w:rsid w:val="00956CF5"/>
    <w:rsid w:val="00956F0D"/>
    <w:rsid w:val="0095752C"/>
    <w:rsid w:val="0095768B"/>
    <w:rsid w:val="00960ACE"/>
    <w:rsid w:val="00962661"/>
    <w:rsid w:val="00962C17"/>
    <w:rsid w:val="00962D62"/>
    <w:rsid w:val="00962E16"/>
    <w:rsid w:val="00964014"/>
    <w:rsid w:val="00964D79"/>
    <w:rsid w:val="00965715"/>
    <w:rsid w:val="00965F6B"/>
    <w:rsid w:val="00966ED1"/>
    <w:rsid w:val="009670BF"/>
    <w:rsid w:val="00967850"/>
    <w:rsid w:val="00967EF4"/>
    <w:rsid w:val="00970724"/>
    <w:rsid w:val="00970F4C"/>
    <w:rsid w:val="0097130A"/>
    <w:rsid w:val="0097158A"/>
    <w:rsid w:val="00971FB6"/>
    <w:rsid w:val="00973390"/>
    <w:rsid w:val="009747A1"/>
    <w:rsid w:val="009749E1"/>
    <w:rsid w:val="00974D94"/>
    <w:rsid w:val="0097597A"/>
    <w:rsid w:val="0097684C"/>
    <w:rsid w:val="00976AB5"/>
    <w:rsid w:val="00977311"/>
    <w:rsid w:val="009774FE"/>
    <w:rsid w:val="00980678"/>
    <w:rsid w:val="00980D00"/>
    <w:rsid w:val="00981B32"/>
    <w:rsid w:val="00982A78"/>
    <w:rsid w:val="009832F8"/>
    <w:rsid w:val="00983932"/>
    <w:rsid w:val="009839DA"/>
    <w:rsid w:val="00983CBC"/>
    <w:rsid w:val="0098405D"/>
    <w:rsid w:val="00985AFC"/>
    <w:rsid w:val="00985E49"/>
    <w:rsid w:val="00986477"/>
    <w:rsid w:val="009865A0"/>
    <w:rsid w:val="00986827"/>
    <w:rsid w:val="00986CA8"/>
    <w:rsid w:val="00986D56"/>
    <w:rsid w:val="00987CF2"/>
    <w:rsid w:val="00990210"/>
    <w:rsid w:val="0099056A"/>
    <w:rsid w:val="00991249"/>
    <w:rsid w:val="00991418"/>
    <w:rsid w:val="00994476"/>
    <w:rsid w:val="009944CB"/>
    <w:rsid w:val="00994B0E"/>
    <w:rsid w:val="009951EB"/>
    <w:rsid w:val="0099700D"/>
    <w:rsid w:val="00997347"/>
    <w:rsid w:val="009A012A"/>
    <w:rsid w:val="009A0543"/>
    <w:rsid w:val="009A06D4"/>
    <w:rsid w:val="009A1094"/>
    <w:rsid w:val="009A1166"/>
    <w:rsid w:val="009A1CD3"/>
    <w:rsid w:val="009A2401"/>
    <w:rsid w:val="009A2A2F"/>
    <w:rsid w:val="009A3633"/>
    <w:rsid w:val="009A44A4"/>
    <w:rsid w:val="009A4A5D"/>
    <w:rsid w:val="009A4B91"/>
    <w:rsid w:val="009A59E6"/>
    <w:rsid w:val="009A5EEF"/>
    <w:rsid w:val="009A5F87"/>
    <w:rsid w:val="009A6037"/>
    <w:rsid w:val="009A6A8A"/>
    <w:rsid w:val="009A7646"/>
    <w:rsid w:val="009B14BC"/>
    <w:rsid w:val="009B15BA"/>
    <w:rsid w:val="009B18EB"/>
    <w:rsid w:val="009B1E20"/>
    <w:rsid w:val="009B209C"/>
    <w:rsid w:val="009B2701"/>
    <w:rsid w:val="009B3D61"/>
    <w:rsid w:val="009B4C10"/>
    <w:rsid w:val="009B5D1A"/>
    <w:rsid w:val="009B5FB2"/>
    <w:rsid w:val="009B62AA"/>
    <w:rsid w:val="009B6946"/>
    <w:rsid w:val="009B6E66"/>
    <w:rsid w:val="009C02C9"/>
    <w:rsid w:val="009C153E"/>
    <w:rsid w:val="009C1922"/>
    <w:rsid w:val="009C202D"/>
    <w:rsid w:val="009C2107"/>
    <w:rsid w:val="009C28DE"/>
    <w:rsid w:val="009C2C25"/>
    <w:rsid w:val="009C2C5E"/>
    <w:rsid w:val="009C34A2"/>
    <w:rsid w:val="009C591B"/>
    <w:rsid w:val="009C5B10"/>
    <w:rsid w:val="009C5CD9"/>
    <w:rsid w:val="009C5F84"/>
    <w:rsid w:val="009C5FBD"/>
    <w:rsid w:val="009C7594"/>
    <w:rsid w:val="009D0838"/>
    <w:rsid w:val="009D0C9F"/>
    <w:rsid w:val="009D10B2"/>
    <w:rsid w:val="009D2543"/>
    <w:rsid w:val="009D308A"/>
    <w:rsid w:val="009D36F7"/>
    <w:rsid w:val="009D405C"/>
    <w:rsid w:val="009D48DC"/>
    <w:rsid w:val="009D639B"/>
    <w:rsid w:val="009D64E4"/>
    <w:rsid w:val="009D7603"/>
    <w:rsid w:val="009E071E"/>
    <w:rsid w:val="009E0C6E"/>
    <w:rsid w:val="009E1E2E"/>
    <w:rsid w:val="009E20F1"/>
    <w:rsid w:val="009E2E2A"/>
    <w:rsid w:val="009E38EA"/>
    <w:rsid w:val="009E4BC3"/>
    <w:rsid w:val="009E5025"/>
    <w:rsid w:val="009E5356"/>
    <w:rsid w:val="009E5594"/>
    <w:rsid w:val="009E6BF6"/>
    <w:rsid w:val="009E6CDC"/>
    <w:rsid w:val="009E7981"/>
    <w:rsid w:val="009F0509"/>
    <w:rsid w:val="009F0B94"/>
    <w:rsid w:val="009F124C"/>
    <w:rsid w:val="009F2AFF"/>
    <w:rsid w:val="009F2D13"/>
    <w:rsid w:val="009F4DCA"/>
    <w:rsid w:val="009F4F32"/>
    <w:rsid w:val="009F517D"/>
    <w:rsid w:val="009F5F97"/>
    <w:rsid w:val="009F60CD"/>
    <w:rsid w:val="009F6554"/>
    <w:rsid w:val="009F72F6"/>
    <w:rsid w:val="009F7622"/>
    <w:rsid w:val="009F7F98"/>
    <w:rsid w:val="00A0063D"/>
    <w:rsid w:val="00A00662"/>
    <w:rsid w:val="00A00D56"/>
    <w:rsid w:val="00A00E01"/>
    <w:rsid w:val="00A019FE"/>
    <w:rsid w:val="00A02529"/>
    <w:rsid w:val="00A02983"/>
    <w:rsid w:val="00A02D44"/>
    <w:rsid w:val="00A02F58"/>
    <w:rsid w:val="00A032AE"/>
    <w:rsid w:val="00A0482E"/>
    <w:rsid w:val="00A04D95"/>
    <w:rsid w:val="00A10DAC"/>
    <w:rsid w:val="00A11F43"/>
    <w:rsid w:val="00A12FEE"/>
    <w:rsid w:val="00A142E1"/>
    <w:rsid w:val="00A14A64"/>
    <w:rsid w:val="00A16425"/>
    <w:rsid w:val="00A17335"/>
    <w:rsid w:val="00A204A6"/>
    <w:rsid w:val="00A2066C"/>
    <w:rsid w:val="00A206F5"/>
    <w:rsid w:val="00A2072C"/>
    <w:rsid w:val="00A21560"/>
    <w:rsid w:val="00A228DB"/>
    <w:rsid w:val="00A23CF4"/>
    <w:rsid w:val="00A243DF"/>
    <w:rsid w:val="00A24BAA"/>
    <w:rsid w:val="00A26EC0"/>
    <w:rsid w:val="00A27F06"/>
    <w:rsid w:val="00A30079"/>
    <w:rsid w:val="00A31988"/>
    <w:rsid w:val="00A33169"/>
    <w:rsid w:val="00A338C7"/>
    <w:rsid w:val="00A348A6"/>
    <w:rsid w:val="00A34FE2"/>
    <w:rsid w:val="00A35FDA"/>
    <w:rsid w:val="00A360E8"/>
    <w:rsid w:val="00A371BF"/>
    <w:rsid w:val="00A3758A"/>
    <w:rsid w:val="00A400A5"/>
    <w:rsid w:val="00A4019D"/>
    <w:rsid w:val="00A4043B"/>
    <w:rsid w:val="00A4052D"/>
    <w:rsid w:val="00A41736"/>
    <w:rsid w:val="00A423F7"/>
    <w:rsid w:val="00A42C92"/>
    <w:rsid w:val="00A4327B"/>
    <w:rsid w:val="00A4395F"/>
    <w:rsid w:val="00A43B9C"/>
    <w:rsid w:val="00A43E7D"/>
    <w:rsid w:val="00A44C04"/>
    <w:rsid w:val="00A45249"/>
    <w:rsid w:val="00A453F2"/>
    <w:rsid w:val="00A4581B"/>
    <w:rsid w:val="00A45A9E"/>
    <w:rsid w:val="00A45BD4"/>
    <w:rsid w:val="00A462D1"/>
    <w:rsid w:val="00A46B06"/>
    <w:rsid w:val="00A471E3"/>
    <w:rsid w:val="00A47DDA"/>
    <w:rsid w:val="00A509C6"/>
    <w:rsid w:val="00A51960"/>
    <w:rsid w:val="00A51D12"/>
    <w:rsid w:val="00A529FE"/>
    <w:rsid w:val="00A52A49"/>
    <w:rsid w:val="00A52D36"/>
    <w:rsid w:val="00A52E02"/>
    <w:rsid w:val="00A53C94"/>
    <w:rsid w:val="00A53DBD"/>
    <w:rsid w:val="00A53E44"/>
    <w:rsid w:val="00A546EB"/>
    <w:rsid w:val="00A54EC4"/>
    <w:rsid w:val="00A5504D"/>
    <w:rsid w:val="00A553DC"/>
    <w:rsid w:val="00A55D8D"/>
    <w:rsid w:val="00A567B7"/>
    <w:rsid w:val="00A56DD8"/>
    <w:rsid w:val="00A6017D"/>
    <w:rsid w:val="00A60F32"/>
    <w:rsid w:val="00A61559"/>
    <w:rsid w:val="00A628E5"/>
    <w:rsid w:val="00A6391B"/>
    <w:rsid w:val="00A64309"/>
    <w:rsid w:val="00A64A02"/>
    <w:rsid w:val="00A64AA6"/>
    <w:rsid w:val="00A656C0"/>
    <w:rsid w:val="00A65B17"/>
    <w:rsid w:val="00A66688"/>
    <w:rsid w:val="00A6725F"/>
    <w:rsid w:val="00A700DB"/>
    <w:rsid w:val="00A70107"/>
    <w:rsid w:val="00A7028A"/>
    <w:rsid w:val="00A70E4D"/>
    <w:rsid w:val="00A7242A"/>
    <w:rsid w:val="00A725EA"/>
    <w:rsid w:val="00A736B6"/>
    <w:rsid w:val="00A738FF"/>
    <w:rsid w:val="00A75F87"/>
    <w:rsid w:val="00A76CD7"/>
    <w:rsid w:val="00A76ED1"/>
    <w:rsid w:val="00A77540"/>
    <w:rsid w:val="00A77C16"/>
    <w:rsid w:val="00A81A46"/>
    <w:rsid w:val="00A81AAF"/>
    <w:rsid w:val="00A81DF0"/>
    <w:rsid w:val="00A81E74"/>
    <w:rsid w:val="00A81F13"/>
    <w:rsid w:val="00A8266F"/>
    <w:rsid w:val="00A82856"/>
    <w:rsid w:val="00A843B5"/>
    <w:rsid w:val="00A855EA"/>
    <w:rsid w:val="00A8582C"/>
    <w:rsid w:val="00A86226"/>
    <w:rsid w:val="00A8626B"/>
    <w:rsid w:val="00A863A4"/>
    <w:rsid w:val="00A8687A"/>
    <w:rsid w:val="00A869EB"/>
    <w:rsid w:val="00A86B3F"/>
    <w:rsid w:val="00A86F4D"/>
    <w:rsid w:val="00A901C4"/>
    <w:rsid w:val="00A9067B"/>
    <w:rsid w:val="00A90E80"/>
    <w:rsid w:val="00A918C8"/>
    <w:rsid w:val="00A91D13"/>
    <w:rsid w:val="00A91FCD"/>
    <w:rsid w:val="00A92E5D"/>
    <w:rsid w:val="00A935E3"/>
    <w:rsid w:val="00A94C08"/>
    <w:rsid w:val="00A9508D"/>
    <w:rsid w:val="00A96579"/>
    <w:rsid w:val="00A9703E"/>
    <w:rsid w:val="00A9791E"/>
    <w:rsid w:val="00AA0D2F"/>
    <w:rsid w:val="00AA1082"/>
    <w:rsid w:val="00AA14DB"/>
    <w:rsid w:val="00AA16D5"/>
    <w:rsid w:val="00AA1DFA"/>
    <w:rsid w:val="00AA2771"/>
    <w:rsid w:val="00AA363D"/>
    <w:rsid w:val="00AA3938"/>
    <w:rsid w:val="00AA71A1"/>
    <w:rsid w:val="00AA7C77"/>
    <w:rsid w:val="00AB034D"/>
    <w:rsid w:val="00AB1368"/>
    <w:rsid w:val="00AB37F4"/>
    <w:rsid w:val="00AB4D69"/>
    <w:rsid w:val="00AB5010"/>
    <w:rsid w:val="00AB5861"/>
    <w:rsid w:val="00AB6103"/>
    <w:rsid w:val="00AB6561"/>
    <w:rsid w:val="00AB660D"/>
    <w:rsid w:val="00AB6B13"/>
    <w:rsid w:val="00AB6BAD"/>
    <w:rsid w:val="00AB7184"/>
    <w:rsid w:val="00AC103B"/>
    <w:rsid w:val="00AC1906"/>
    <w:rsid w:val="00AC2CD6"/>
    <w:rsid w:val="00AC3343"/>
    <w:rsid w:val="00AC41AC"/>
    <w:rsid w:val="00AC433F"/>
    <w:rsid w:val="00AC4773"/>
    <w:rsid w:val="00AC4B04"/>
    <w:rsid w:val="00AC504E"/>
    <w:rsid w:val="00AC5973"/>
    <w:rsid w:val="00AC5D55"/>
    <w:rsid w:val="00AC6F26"/>
    <w:rsid w:val="00AC736E"/>
    <w:rsid w:val="00AD0A31"/>
    <w:rsid w:val="00AD0B30"/>
    <w:rsid w:val="00AD0D74"/>
    <w:rsid w:val="00AD148F"/>
    <w:rsid w:val="00AD1B06"/>
    <w:rsid w:val="00AD1E6F"/>
    <w:rsid w:val="00AD2780"/>
    <w:rsid w:val="00AD2F14"/>
    <w:rsid w:val="00AD3160"/>
    <w:rsid w:val="00AD45C4"/>
    <w:rsid w:val="00AD5197"/>
    <w:rsid w:val="00AD5305"/>
    <w:rsid w:val="00AD6104"/>
    <w:rsid w:val="00AD6172"/>
    <w:rsid w:val="00AD6C55"/>
    <w:rsid w:val="00AD73D3"/>
    <w:rsid w:val="00AD74C4"/>
    <w:rsid w:val="00AE0D84"/>
    <w:rsid w:val="00AE1533"/>
    <w:rsid w:val="00AE2A7B"/>
    <w:rsid w:val="00AE36B9"/>
    <w:rsid w:val="00AE386B"/>
    <w:rsid w:val="00AE4702"/>
    <w:rsid w:val="00AE481E"/>
    <w:rsid w:val="00AE5785"/>
    <w:rsid w:val="00AE58A9"/>
    <w:rsid w:val="00AE5F43"/>
    <w:rsid w:val="00AE7096"/>
    <w:rsid w:val="00AE73A1"/>
    <w:rsid w:val="00AF081C"/>
    <w:rsid w:val="00AF0BA8"/>
    <w:rsid w:val="00AF23BB"/>
    <w:rsid w:val="00AF2D89"/>
    <w:rsid w:val="00AF39F8"/>
    <w:rsid w:val="00AF422A"/>
    <w:rsid w:val="00AF4286"/>
    <w:rsid w:val="00AF5D13"/>
    <w:rsid w:val="00AF6530"/>
    <w:rsid w:val="00AF6B08"/>
    <w:rsid w:val="00AF7DA4"/>
    <w:rsid w:val="00B00020"/>
    <w:rsid w:val="00B00EBD"/>
    <w:rsid w:val="00B011C3"/>
    <w:rsid w:val="00B03032"/>
    <w:rsid w:val="00B034A8"/>
    <w:rsid w:val="00B0370E"/>
    <w:rsid w:val="00B03E68"/>
    <w:rsid w:val="00B042E1"/>
    <w:rsid w:val="00B04C81"/>
    <w:rsid w:val="00B05181"/>
    <w:rsid w:val="00B05E35"/>
    <w:rsid w:val="00B05ED1"/>
    <w:rsid w:val="00B0656C"/>
    <w:rsid w:val="00B0790A"/>
    <w:rsid w:val="00B07F84"/>
    <w:rsid w:val="00B10B50"/>
    <w:rsid w:val="00B124BD"/>
    <w:rsid w:val="00B125A1"/>
    <w:rsid w:val="00B12678"/>
    <w:rsid w:val="00B12743"/>
    <w:rsid w:val="00B12B61"/>
    <w:rsid w:val="00B12FB8"/>
    <w:rsid w:val="00B13778"/>
    <w:rsid w:val="00B1432D"/>
    <w:rsid w:val="00B165FB"/>
    <w:rsid w:val="00B16F2F"/>
    <w:rsid w:val="00B17B2B"/>
    <w:rsid w:val="00B201A5"/>
    <w:rsid w:val="00B2221F"/>
    <w:rsid w:val="00B22390"/>
    <w:rsid w:val="00B244A1"/>
    <w:rsid w:val="00B24F72"/>
    <w:rsid w:val="00B251BE"/>
    <w:rsid w:val="00B25439"/>
    <w:rsid w:val="00B2690E"/>
    <w:rsid w:val="00B26D9D"/>
    <w:rsid w:val="00B27419"/>
    <w:rsid w:val="00B27D7A"/>
    <w:rsid w:val="00B3062F"/>
    <w:rsid w:val="00B313FF"/>
    <w:rsid w:val="00B329B9"/>
    <w:rsid w:val="00B33AB6"/>
    <w:rsid w:val="00B36057"/>
    <w:rsid w:val="00B3674D"/>
    <w:rsid w:val="00B367EB"/>
    <w:rsid w:val="00B37406"/>
    <w:rsid w:val="00B404DF"/>
    <w:rsid w:val="00B40E82"/>
    <w:rsid w:val="00B414E3"/>
    <w:rsid w:val="00B419C8"/>
    <w:rsid w:val="00B41DC3"/>
    <w:rsid w:val="00B4227A"/>
    <w:rsid w:val="00B42525"/>
    <w:rsid w:val="00B43B36"/>
    <w:rsid w:val="00B43B8D"/>
    <w:rsid w:val="00B43EEA"/>
    <w:rsid w:val="00B43F6D"/>
    <w:rsid w:val="00B442A2"/>
    <w:rsid w:val="00B44650"/>
    <w:rsid w:val="00B448E7"/>
    <w:rsid w:val="00B46712"/>
    <w:rsid w:val="00B46F37"/>
    <w:rsid w:val="00B46FC8"/>
    <w:rsid w:val="00B508B5"/>
    <w:rsid w:val="00B50911"/>
    <w:rsid w:val="00B515F4"/>
    <w:rsid w:val="00B51EB6"/>
    <w:rsid w:val="00B52398"/>
    <w:rsid w:val="00B5268B"/>
    <w:rsid w:val="00B532D3"/>
    <w:rsid w:val="00B5448B"/>
    <w:rsid w:val="00B544C2"/>
    <w:rsid w:val="00B551EC"/>
    <w:rsid w:val="00B5790A"/>
    <w:rsid w:val="00B57FCA"/>
    <w:rsid w:val="00B61834"/>
    <w:rsid w:val="00B620F0"/>
    <w:rsid w:val="00B63865"/>
    <w:rsid w:val="00B63C0A"/>
    <w:rsid w:val="00B6401E"/>
    <w:rsid w:val="00B652A1"/>
    <w:rsid w:val="00B663FF"/>
    <w:rsid w:val="00B66938"/>
    <w:rsid w:val="00B702C0"/>
    <w:rsid w:val="00B71E16"/>
    <w:rsid w:val="00B735DD"/>
    <w:rsid w:val="00B737D1"/>
    <w:rsid w:val="00B738A0"/>
    <w:rsid w:val="00B73D2E"/>
    <w:rsid w:val="00B73E5E"/>
    <w:rsid w:val="00B7459B"/>
    <w:rsid w:val="00B749E2"/>
    <w:rsid w:val="00B74CE9"/>
    <w:rsid w:val="00B74CEB"/>
    <w:rsid w:val="00B7553C"/>
    <w:rsid w:val="00B75C20"/>
    <w:rsid w:val="00B75FDE"/>
    <w:rsid w:val="00B77166"/>
    <w:rsid w:val="00B80A2B"/>
    <w:rsid w:val="00B813C8"/>
    <w:rsid w:val="00B81C03"/>
    <w:rsid w:val="00B82635"/>
    <w:rsid w:val="00B82B90"/>
    <w:rsid w:val="00B82C51"/>
    <w:rsid w:val="00B82D83"/>
    <w:rsid w:val="00B83D99"/>
    <w:rsid w:val="00B871D4"/>
    <w:rsid w:val="00B877B3"/>
    <w:rsid w:val="00B87EE8"/>
    <w:rsid w:val="00B900A2"/>
    <w:rsid w:val="00B907CA"/>
    <w:rsid w:val="00B909EB"/>
    <w:rsid w:val="00B91F39"/>
    <w:rsid w:val="00B927F2"/>
    <w:rsid w:val="00B92854"/>
    <w:rsid w:val="00B92F81"/>
    <w:rsid w:val="00B948C8"/>
    <w:rsid w:val="00B954C5"/>
    <w:rsid w:val="00B960E3"/>
    <w:rsid w:val="00B96501"/>
    <w:rsid w:val="00B969C6"/>
    <w:rsid w:val="00B97961"/>
    <w:rsid w:val="00B97995"/>
    <w:rsid w:val="00BA0868"/>
    <w:rsid w:val="00BA089F"/>
    <w:rsid w:val="00BA26EE"/>
    <w:rsid w:val="00BA2F18"/>
    <w:rsid w:val="00BA376A"/>
    <w:rsid w:val="00BA4F96"/>
    <w:rsid w:val="00BA5D85"/>
    <w:rsid w:val="00BA6688"/>
    <w:rsid w:val="00BA6F4B"/>
    <w:rsid w:val="00BA7EB8"/>
    <w:rsid w:val="00BB0EDC"/>
    <w:rsid w:val="00BB124D"/>
    <w:rsid w:val="00BB1324"/>
    <w:rsid w:val="00BB1FC5"/>
    <w:rsid w:val="00BB2D5B"/>
    <w:rsid w:val="00BB3E44"/>
    <w:rsid w:val="00BB41F0"/>
    <w:rsid w:val="00BB5674"/>
    <w:rsid w:val="00BB6AEE"/>
    <w:rsid w:val="00BB6D03"/>
    <w:rsid w:val="00BC0149"/>
    <w:rsid w:val="00BC0F3F"/>
    <w:rsid w:val="00BC1109"/>
    <w:rsid w:val="00BC1759"/>
    <w:rsid w:val="00BC1A5D"/>
    <w:rsid w:val="00BC1B04"/>
    <w:rsid w:val="00BC20D4"/>
    <w:rsid w:val="00BC3333"/>
    <w:rsid w:val="00BC34D3"/>
    <w:rsid w:val="00BC3685"/>
    <w:rsid w:val="00BC3A83"/>
    <w:rsid w:val="00BC54FE"/>
    <w:rsid w:val="00BC59FC"/>
    <w:rsid w:val="00BC6808"/>
    <w:rsid w:val="00BC71E1"/>
    <w:rsid w:val="00BC7BA6"/>
    <w:rsid w:val="00BD0348"/>
    <w:rsid w:val="00BD0853"/>
    <w:rsid w:val="00BD0AB9"/>
    <w:rsid w:val="00BD1B88"/>
    <w:rsid w:val="00BD2046"/>
    <w:rsid w:val="00BD2249"/>
    <w:rsid w:val="00BD2935"/>
    <w:rsid w:val="00BD2962"/>
    <w:rsid w:val="00BD2F6A"/>
    <w:rsid w:val="00BD5D49"/>
    <w:rsid w:val="00BD643D"/>
    <w:rsid w:val="00BD69FF"/>
    <w:rsid w:val="00BE0BB6"/>
    <w:rsid w:val="00BE19FB"/>
    <w:rsid w:val="00BE28AA"/>
    <w:rsid w:val="00BE2981"/>
    <w:rsid w:val="00BE2AEA"/>
    <w:rsid w:val="00BE2E0D"/>
    <w:rsid w:val="00BE30C9"/>
    <w:rsid w:val="00BE41C7"/>
    <w:rsid w:val="00BE41D3"/>
    <w:rsid w:val="00BE5B55"/>
    <w:rsid w:val="00BE68DF"/>
    <w:rsid w:val="00BE68F4"/>
    <w:rsid w:val="00BE720A"/>
    <w:rsid w:val="00BE7546"/>
    <w:rsid w:val="00BE7698"/>
    <w:rsid w:val="00BF05C1"/>
    <w:rsid w:val="00BF08F2"/>
    <w:rsid w:val="00BF1095"/>
    <w:rsid w:val="00BF1A60"/>
    <w:rsid w:val="00BF1BFB"/>
    <w:rsid w:val="00BF2E00"/>
    <w:rsid w:val="00BF41E2"/>
    <w:rsid w:val="00BF43F8"/>
    <w:rsid w:val="00BF4499"/>
    <w:rsid w:val="00BF6DD8"/>
    <w:rsid w:val="00C02163"/>
    <w:rsid w:val="00C026D2"/>
    <w:rsid w:val="00C04155"/>
    <w:rsid w:val="00C0693C"/>
    <w:rsid w:val="00C06998"/>
    <w:rsid w:val="00C06AB6"/>
    <w:rsid w:val="00C07A0C"/>
    <w:rsid w:val="00C07E72"/>
    <w:rsid w:val="00C107F6"/>
    <w:rsid w:val="00C10BD7"/>
    <w:rsid w:val="00C118C1"/>
    <w:rsid w:val="00C1249F"/>
    <w:rsid w:val="00C124A4"/>
    <w:rsid w:val="00C12D6A"/>
    <w:rsid w:val="00C13460"/>
    <w:rsid w:val="00C13473"/>
    <w:rsid w:val="00C1355D"/>
    <w:rsid w:val="00C13590"/>
    <w:rsid w:val="00C145CF"/>
    <w:rsid w:val="00C14DB1"/>
    <w:rsid w:val="00C15C85"/>
    <w:rsid w:val="00C16010"/>
    <w:rsid w:val="00C16462"/>
    <w:rsid w:val="00C16595"/>
    <w:rsid w:val="00C167E4"/>
    <w:rsid w:val="00C17E3C"/>
    <w:rsid w:val="00C20379"/>
    <w:rsid w:val="00C20491"/>
    <w:rsid w:val="00C221D7"/>
    <w:rsid w:val="00C2331C"/>
    <w:rsid w:val="00C251EF"/>
    <w:rsid w:val="00C26776"/>
    <w:rsid w:val="00C26994"/>
    <w:rsid w:val="00C271D2"/>
    <w:rsid w:val="00C27302"/>
    <w:rsid w:val="00C27332"/>
    <w:rsid w:val="00C30188"/>
    <w:rsid w:val="00C303F2"/>
    <w:rsid w:val="00C3070E"/>
    <w:rsid w:val="00C30F72"/>
    <w:rsid w:val="00C30FC6"/>
    <w:rsid w:val="00C310B0"/>
    <w:rsid w:val="00C312C0"/>
    <w:rsid w:val="00C31686"/>
    <w:rsid w:val="00C319DD"/>
    <w:rsid w:val="00C31EED"/>
    <w:rsid w:val="00C3254C"/>
    <w:rsid w:val="00C32698"/>
    <w:rsid w:val="00C330E2"/>
    <w:rsid w:val="00C33A5C"/>
    <w:rsid w:val="00C347A0"/>
    <w:rsid w:val="00C35A3C"/>
    <w:rsid w:val="00C36D03"/>
    <w:rsid w:val="00C37F47"/>
    <w:rsid w:val="00C4040B"/>
    <w:rsid w:val="00C409C1"/>
    <w:rsid w:val="00C41926"/>
    <w:rsid w:val="00C426D7"/>
    <w:rsid w:val="00C428FD"/>
    <w:rsid w:val="00C42FB9"/>
    <w:rsid w:val="00C43BDA"/>
    <w:rsid w:val="00C44660"/>
    <w:rsid w:val="00C46045"/>
    <w:rsid w:val="00C463F4"/>
    <w:rsid w:val="00C47254"/>
    <w:rsid w:val="00C472E0"/>
    <w:rsid w:val="00C476E4"/>
    <w:rsid w:val="00C52BDA"/>
    <w:rsid w:val="00C53F2B"/>
    <w:rsid w:val="00C54181"/>
    <w:rsid w:val="00C548CA"/>
    <w:rsid w:val="00C554EE"/>
    <w:rsid w:val="00C5682D"/>
    <w:rsid w:val="00C56A5A"/>
    <w:rsid w:val="00C56DD5"/>
    <w:rsid w:val="00C578BE"/>
    <w:rsid w:val="00C57BAD"/>
    <w:rsid w:val="00C61129"/>
    <w:rsid w:val="00C612F1"/>
    <w:rsid w:val="00C61B1E"/>
    <w:rsid w:val="00C6212A"/>
    <w:rsid w:val="00C62E81"/>
    <w:rsid w:val="00C63F59"/>
    <w:rsid w:val="00C63F7A"/>
    <w:rsid w:val="00C640B2"/>
    <w:rsid w:val="00C6418A"/>
    <w:rsid w:val="00C64413"/>
    <w:rsid w:val="00C64FA3"/>
    <w:rsid w:val="00C65A52"/>
    <w:rsid w:val="00C6606D"/>
    <w:rsid w:val="00C6683A"/>
    <w:rsid w:val="00C67C0C"/>
    <w:rsid w:val="00C67C7B"/>
    <w:rsid w:val="00C7046A"/>
    <w:rsid w:val="00C70D4E"/>
    <w:rsid w:val="00C713A5"/>
    <w:rsid w:val="00C7176B"/>
    <w:rsid w:val="00C72CF8"/>
    <w:rsid w:val="00C72D0C"/>
    <w:rsid w:val="00C73E3A"/>
    <w:rsid w:val="00C74470"/>
    <w:rsid w:val="00C74493"/>
    <w:rsid w:val="00C74E37"/>
    <w:rsid w:val="00C757C4"/>
    <w:rsid w:val="00C77EF1"/>
    <w:rsid w:val="00C80924"/>
    <w:rsid w:val="00C80EAD"/>
    <w:rsid w:val="00C83092"/>
    <w:rsid w:val="00C83143"/>
    <w:rsid w:val="00C83C39"/>
    <w:rsid w:val="00C846A4"/>
    <w:rsid w:val="00C847EE"/>
    <w:rsid w:val="00C84E7B"/>
    <w:rsid w:val="00C853D5"/>
    <w:rsid w:val="00C874B1"/>
    <w:rsid w:val="00C91A5C"/>
    <w:rsid w:val="00C9286B"/>
    <w:rsid w:val="00C93750"/>
    <w:rsid w:val="00C943C3"/>
    <w:rsid w:val="00C94424"/>
    <w:rsid w:val="00C96336"/>
    <w:rsid w:val="00C97BF9"/>
    <w:rsid w:val="00CA093E"/>
    <w:rsid w:val="00CA0BAC"/>
    <w:rsid w:val="00CA14B7"/>
    <w:rsid w:val="00CA18AB"/>
    <w:rsid w:val="00CA1B43"/>
    <w:rsid w:val="00CA1D17"/>
    <w:rsid w:val="00CA2839"/>
    <w:rsid w:val="00CA4C40"/>
    <w:rsid w:val="00CA5309"/>
    <w:rsid w:val="00CA5BFD"/>
    <w:rsid w:val="00CA6856"/>
    <w:rsid w:val="00CA6B48"/>
    <w:rsid w:val="00CA6C99"/>
    <w:rsid w:val="00CA763F"/>
    <w:rsid w:val="00CA7CD7"/>
    <w:rsid w:val="00CB02F7"/>
    <w:rsid w:val="00CB1DF3"/>
    <w:rsid w:val="00CB22FB"/>
    <w:rsid w:val="00CB25A2"/>
    <w:rsid w:val="00CB31ED"/>
    <w:rsid w:val="00CB385E"/>
    <w:rsid w:val="00CB4037"/>
    <w:rsid w:val="00CB42FF"/>
    <w:rsid w:val="00CB4B5C"/>
    <w:rsid w:val="00CB64DD"/>
    <w:rsid w:val="00CB6B75"/>
    <w:rsid w:val="00CB72A8"/>
    <w:rsid w:val="00CB7CF1"/>
    <w:rsid w:val="00CC0338"/>
    <w:rsid w:val="00CC0C1B"/>
    <w:rsid w:val="00CC0C9E"/>
    <w:rsid w:val="00CC0E19"/>
    <w:rsid w:val="00CC13D0"/>
    <w:rsid w:val="00CC170B"/>
    <w:rsid w:val="00CC19BE"/>
    <w:rsid w:val="00CC1B95"/>
    <w:rsid w:val="00CC1FF0"/>
    <w:rsid w:val="00CC2015"/>
    <w:rsid w:val="00CC26EB"/>
    <w:rsid w:val="00CC2AB8"/>
    <w:rsid w:val="00CC3123"/>
    <w:rsid w:val="00CC38BE"/>
    <w:rsid w:val="00CC3C11"/>
    <w:rsid w:val="00CC4519"/>
    <w:rsid w:val="00CC58B2"/>
    <w:rsid w:val="00CC59E5"/>
    <w:rsid w:val="00CC5C4D"/>
    <w:rsid w:val="00CD0F30"/>
    <w:rsid w:val="00CD162E"/>
    <w:rsid w:val="00CD1B59"/>
    <w:rsid w:val="00CD223E"/>
    <w:rsid w:val="00CD27EF"/>
    <w:rsid w:val="00CD28A3"/>
    <w:rsid w:val="00CD29E4"/>
    <w:rsid w:val="00CD2B87"/>
    <w:rsid w:val="00CD2F67"/>
    <w:rsid w:val="00CD3754"/>
    <w:rsid w:val="00CD48FA"/>
    <w:rsid w:val="00CD4D79"/>
    <w:rsid w:val="00CD5480"/>
    <w:rsid w:val="00CD5501"/>
    <w:rsid w:val="00CD5E04"/>
    <w:rsid w:val="00CD5E74"/>
    <w:rsid w:val="00CD62A2"/>
    <w:rsid w:val="00CE0239"/>
    <w:rsid w:val="00CE132D"/>
    <w:rsid w:val="00CE1ED9"/>
    <w:rsid w:val="00CE2A8F"/>
    <w:rsid w:val="00CE3445"/>
    <w:rsid w:val="00CE387E"/>
    <w:rsid w:val="00CE3BEA"/>
    <w:rsid w:val="00CE3DDB"/>
    <w:rsid w:val="00CE47F3"/>
    <w:rsid w:val="00CE499C"/>
    <w:rsid w:val="00CE5B78"/>
    <w:rsid w:val="00CE64DB"/>
    <w:rsid w:val="00CE6C73"/>
    <w:rsid w:val="00CE7E15"/>
    <w:rsid w:val="00CF049C"/>
    <w:rsid w:val="00CF04AE"/>
    <w:rsid w:val="00CF0687"/>
    <w:rsid w:val="00CF22B0"/>
    <w:rsid w:val="00CF2746"/>
    <w:rsid w:val="00CF39A5"/>
    <w:rsid w:val="00CF3A60"/>
    <w:rsid w:val="00CF3D30"/>
    <w:rsid w:val="00CF3D75"/>
    <w:rsid w:val="00CF4E3A"/>
    <w:rsid w:val="00CF5944"/>
    <w:rsid w:val="00CF66C5"/>
    <w:rsid w:val="00CF77AF"/>
    <w:rsid w:val="00D00567"/>
    <w:rsid w:val="00D00F38"/>
    <w:rsid w:val="00D01136"/>
    <w:rsid w:val="00D0144E"/>
    <w:rsid w:val="00D039B7"/>
    <w:rsid w:val="00D03B5F"/>
    <w:rsid w:val="00D03B68"/>
    <w:rsid w:val="00D03D06"/>
    <w:rsid w:val="00D045D5"/>
    <w:rsid w:val="00D04A98"/>
    <w:rsid w:val="00D058B8"/>
    <w:rsid w:val="00D05DB3"/>
    <w:rsid w:val="00D06A43"/>
    <w:rsid w:val="00D07265"/>
    <w:rsid w:val="00D079BC"/>
    <w:rsid w:val="00D10034"/>
    <w:rsid w:val="00D10A14"/>
    <w:rsid w:val="00D10A52"/>
    <w:rsid w:val="00D10BD7"/>
    <w:rsid w:val="00D122C4"/>
    <w:rsid w:val="00D12CC9"/>
    <w:rsid w:val="00D132E0"/>
    <w:rsid w:val="00D13792"/>
    <w:rsid w:val="00D1381D"/>
    <w:rsid w:val="00D13B07"/>
    <w:rsid w:val="00D13B1D"/>
    <w:rsid w:val="00D144EC"/>
    <w:rsid w:val="00D1516F"/>
    <w:rsid w:val="00D1654A"/>
    <w:rsid w:val="00D20AE9"/>
    <w:rsid w:val="00D210A3"/>
    <w:rsid w:val="00D2124B"/>
    <w:rsid w:val="00D21E2D"/>
    <w:rsid w:val="00D221FD"/>
    <w:rsid w:val="00D222E2"/>
    <w:rsid w:val="00D22B42"/>
    <w:rsid w:val="00D234F0"/>
    <w:rsid w:val="00D24276"/>
    <w:rsid w:val="00D24681"/>
    <w:rsid w:val="00D26875"/>
    <w:rsid w:val="00D26972"/>
    <w:rsid w:val="00D26B72"/>
    <w:rsid w:val="00D27452"/>
    <w:rsid w:val="00D2747B"/>
    <w:rsid w:val="00D27FA1"/>
    <w:rsid w:val="00D30647"/>
    <w:rsid w:val="00D31F27"/>
    <w:rsid w:val="00D33052"/>
    <w:rsid w:val="00D331E7"/>
    <w:rsid w:val="00D3351A"/>
    <w:rsid w:val="00D34147"/>
    <w:rsid w:val="00D36AF6"/>
    <w:rsid w:val="00D36B75"/>
    <w:rsid w:val="00D36E09"/>
    <w:rsid w:val="00D37A14"/>
    <w:rsid w:val="00D37DE7"/>
    <w:rsid w:val="00D404FD"/>
    <w:rsid w:val="00D41969"/>
    <w:rsid w:val="00D41A45"/>
    <w:rsid w:val="00D42D1B"/>
    <w:rsid w:val="00D44632"/>
    <w:rsid w:val="00D446A6"/>
    <w:rsid w:val="00D45562"/>
    <w:rsid w:val="00D4565D"/>
    <w:rsid w:val="00D45AE6"/>
    <w:rsid w:val="00D46A4F"/>
    <w:rsid w:val="00D47176"/>
    <w:rsid w:val="00D504AA"/>
    <w:rsid w:val="00D52ABC"/>
    <w:rsid w:val="00D543DA"/>
    <w:rsid w:val="00D548D4"/>
    <w:rsid w:val="00D5502C"/>
    <w:rsid w:val="00D5552B"/>
    <w:rsid w:val="00D55606"/>
    <w:rsid w:val="00D55631"/>
    <w:rsid w:val="00D557FD"/>
    <w:rsid w:val="00D55A0F"/>
    <w:rsid w:val="00D55A3D"/>
    <w:rsid w:val="00D55D73"/>
    <w:rsid w:val="00D55F96"/>
    <w:rsid w:val="00D569A1"/>
    <w:rsid w:val="00D57E1F"/>
    <w:rsid w:val="00D6025A"/>
    <w:rsid w:val="00D61B00"/>
    <w:rsid w:val="00D6241B"/>
    <w:rsid w:val="00D627CA"/>
    <w:rsid w:val="00D62EED"/>
    <w:rsid w:val="00D632A3"/>
    <w:rsid w:val="00D647AB"/>
    <w:rsid w:val="00D648D7"/>
    <w:rsid w:val="00D65589"/>
    <w:rsid w:val="00D65896"/>
    <w:rsid w:val="00D65BB5"/>
    <w:rsid w:val="00D65FE7"/>
    <w:rsid w:val="00D66449"/>
    <w:rsid w:val="00D66F24"/>
    <w:rsid w:val="00D6788F"/>
    <w:rsid w:val="00D679CE"/>
    <w:rsid w:val="00D67E96"/>
    <w:rsid w:val="00D7006C"/>
    <w:rsid w:val="00D70EC5"/>
    <w:rsid w:val="00D71E0F"/>
    <w:rsid w:val="00D72B2D"/>
    <w:rsid w:val="00D72D67"/>
    <w:rsid w:val="00D73093"/>
    <w:rsid w:val="00D7343C"/>
    <w:rsid w:val="00D73475"/>
    <w:rsid w:val="00D744F3"/>
    <w:rsid w:val="00D748D2"/>
    <w:rsid w:val="00D74C34"/>
    <w:rsid w:val="00D755D9"/>
    <w:rsid w:val="00D75F35"/>
    <w:rsid w:val="00D7630C"/>
    <w:rsid w:val="00D76947"/>
    <w:rsid w:val="00D76AC3"/>
    <w:rsid w:val="00D76B27"/>
    <w:rsid w:val="00D80B79"/>
    <w:rsid w:val="00D81689"/>
    <w:rsid w:val="00D82C29"/>
    <w:rsid w:val="00D84A39"/>
    <w:rsid w:val="00D85131"/>
    <w:rsid w:val="00D85A00"/>
    <w:rsid w:val="00D90E71"/>
    <w:rsid w:val="00D912FE"/>
    <w:rsid w:val="00D92AA0"/>
    <w:rsid w:val="00D93A84"/>
    <w:rsid w:val="00D94471"/>
    <w:rsid w:val="00D94563"/>
    <w:rsid w:val="00D95880"/>
    <w:rsid w:val="00D95C7D"/>
    <w:rsid w:val="00D96539"/>
    <w:rsid w:val="00DA020B"/>
    <w:rsid w:val="00DA064C"/>
    <w:rsid w:val="00DA0EFA"/>
    <w:rsid w:val="00DA1E0A"/>
    <w:rsid w:val="00DA2795"/>
    <w:rsid w:val="00DA2CD8"/>
    <w:rsid w:val="00DA2F77"/>
    <w:rsid w:val="00DA3E78"/>
    <w:rsid w:val="00DA50A6"/>
    <w:rsid w:val="00DA6FF0"/>
    <w:rsid w:val="00DA7276"/>
    <w:rsid w:val="00DA7B93"/>
    <w:rsid w:val="00DB0609"/>
    <w:rsid w:val="00DB0798"/>
    <w:rsid w:val="00DB36F9"/>
    <w:rsid w:val="00DB46A5"/>
    <w:rsid w:val="00DB4A97"/>
    <w:rsid w:val="00DB5EAF"/>
    <w:rsid w:val="00DB6635"/>
    <w:rsid w:val="00DB72C0"/>
    <w:rsid w:val="00DB7F69"/>
    <w:rsid w:val="00DC1151"/>
    <w:rsid w:val="00DC1235"/>
    <w:rsid w:val="00DC3579"/>
    <w:rsid w:val="00DC3612"/>
    <w:rsid w:val="00DC3F88"/>
    <w:rsid w:val="00DC4D0A"/>
    <w:rsid w:val="00DC5066"/>
    <w:rsid w:val="00DC5653"/>
    <w:rsid w:val="00DC61D8"/>
    <w:rsid w:val="00DC6CEA"/>
    <w:rsid w:val="00DD027C"/>
    <w:rsid w:val="00DD0646"/>
    <w:rsid w:val="00DD0E55"/>
    <w:rsid w:val="00DD14A0"/>
    <w:rsid w:val="00DD2C82"/>
    <w:rsid w:val="00DD3BBB"/>
    <w:rsid w:val="00DD48BE"/>
    <w:rsid w:val="00DD4F5D"/>
    <w:rsid w:val="00DD5096"/>
    <w:rsid w:val="00DD6181"/>
    <w:rsid w:val="00DD6780"/>
    <w:rsid w:val="00DE0811"/>
    <w:rsid w:val="00DE1D5C"/>
    <w:rsid w:val="00DE227E"/>
    <w:rsid w:val="00DE2383"/>
    <w:rsid w:val="00DE27B4"/>
    <w:rsid w:val="00DE2A90"/>
    <w:rsid w:val="00DE4B76"/>
    <w:rsid w:val="00DE515B"/>
    <w:rsid w:val="00DE5560"/>
    <w:rsid w:val="00DE6DB5"/>
    <w:rsid w:val="00DE6E67"/>
    <w:rsid w:val="00DE79F8"/>
    <w:rsid w:val="00DF07C1"/>
    <w:rsid w:val="00DF202E"/>
    <w:rsid w:val="00DF2580"/>
    <w:rsid w:val="00DF2F97"/>
    <w:rsid w:val="00DF3137"/>
    <w:rsid w:val="00DF3624"/>
    <w:rsid w:val="00DF3799"/>
    <w:rsid w:val="00DF3E22"/>
    <w:rsid w:val="00DF5884"/>
    <w:rsid w:val="00DF5EB7"/>
    <w:rsid w:val="00DF5FD1"/>
    <w:rsid w:val="00DF6A23"/>
    <w:rsid w:val="00DF6B19"/>
    <w:rsid w:val="00DF72C2"/>
    <w:rsid w:val="00DF7C09"/>
    <w:rsid w:val="00E007DD"/>
    <w:rsid w:val="00E00AD5"/>
    <w:rsid w:val="00E021C1"/>
    <w:rsid w:val="00E0313E"/>
    <w:rsid w:val="00E036AD"/>
    <w:rsid w:val="00E04A24"/>
    <w:rsid w:val="00E04C1B"/>
    <w:rsid w:val="00E04FCE"/>
    <w:rsid w:val="00E0564D"/>
    <w:rsid w:val="00E06B00"/>
    <w:rsid w:val="00E07987"/>
    <w:rsid w:val="00E1039E"/>
    <w:rsid w:val="00E10926"/>
    <w:rsid w:val="00E10E83"/>
    <w:rsid w:val="00E1146D"/>
    <w:rsid w:val="00E130AE"/>
    <w:rsid w:val="00E13590"/>
    <w:rsid w:val="00E1423E"/>
    <w:rsid w:val="00E14440"/>
    <w:rsid w:val="00E15414"/>
    <w:rsid w:val="00E1726B"/>
    <w:rsid w:val="00E21F00"/>
    <w:rsid w:val="00E237F5"/>
    <w:rsid w:val="00E2396D"/>
    <w:rsid w:val="00E23E3E"/>
    <w:rsid w:val="00E24BD8"/>
    <w:rsid w:val="00E24E8A"/>
    <w:rsid w:val="00E26061"/>
    <w:rsid w:val="00E2609A"/>
    <w:rsid w:val="00E266F1"/>
    <w:rsid w:val="00E26B90"/>
    <w:rsid w:val="00E26EC0"/>
    <w:rsid w:val="00E27BCB"/>
    <w:rsid w:val="00E3040D"/>
    <w:rsid w:val="00E31551"/>
    <w:rsid w:val="00E31B0C"/>
    <w:rsid w:val="00E31B37"/>
    <w:rsid w:val="00E32301"/>
    <w:rsid w:val="00E3324E"/>
    <w:rsid w:val="00E33A3E"/>
    <w:rsid w:val="00E33CB7"/>
    <w:rsid w:val="00E34912"/>
    <w:rsid w:val="00E3564C"/>
    <w:rsid w:val="00E35E72"/>
    <w:rsid w:val="00E37A52"/>
    <w:rsid w:val="00E37AB9"/>
    <w:rsid w:val="00E40949"/>
    <w:rsid w:val="00E41079"/>
    <w:rsid w:val="00E41B42"/>
    <w:rsid w:val="00E42721"/>
    <w:rsid w:val="00E42746"/>
    <w:rsid w:val="00E4275C"/>
    <w:rsid w:val="00E42A41"/>
    <w:rsid w:val="00E43490"/>
    <w:rsid w:val="00E43706"/>
    <w:rsid w:val="00E43C93"/>
    <w:rsid w:val="00E446CA"/>
    <w:rsid w:val="00E44AF0"/>
    <w:rsid w:val="00E44F4E"/>
    <w:rsid w:val="00E45B63"/>
    <w:rsid w:val="00E47262"/>
    <w:rsid w:val="00E47713"/>
    <w:rsid w:val="00E5082E"/>
    <w:rsid w:val="00E5090E"/>
    <w:rsid w:val="00E513CC"/>
    <w:rsid w:val="00E5153A"/>
    <w:rsid w:val="00E51A66"/>
    <w:rsid w:val="00E52890"/>
    <w:rsid w:val="00E53902"/>
    <w:rsid w:val="00E5415A"/>
    <w:rsid w:val="00E5487E"/>
    <w:rsid w:val="00E54C30"/>
    <w:rsid w:val="00E55349"/>
    <w:rsid w:val="00E55557"/>
    <w:rsid w:val="00E55683"/>
    <w:rsid w:val="00E5776D"/>
    <w:rsid w:val="00E57CEF"/>
    <w:rsid w:val="00E61361"/>
    <w:rsid w:val="00E61D67"/>
    <w:rsid w:val="00E61D71"/>
    <w:rsid w:val="00E62AAB"/>
    <w:rsid w:val="00E62ED2"/>
    <w:rsid w:val="00E63A02"/>
    <w:rsid w:val="00E63B2C"/>
    <w:rsid w:val="00E6488A"/>
    <w:rsid w:val="00E64DDE"/>
    <w:rsid w:val="00E64E1B"/>
    <w:rsid w:val="00E658A1"/>
    <w:rsid w:val="00E66101"/>
    <w:rsid w:val="00E671FC"/>
    <w:rsid w:val="00E70F76"/>
    <w:rsid w:val="00E72373"/>
    <w:rsid w:val="00E74B2B"/>
    <w:rsid w:val="00E75D3B"/>
    <w:rsid w:val="00E76BB5"/>
    <w:rsid w:val="00E76CA1"/>
    <w:rsid w:val="00E76F75"/>
    <w:rsid w:val="00E77DA8"/>
    <w:rsid w:val="00E8048E"/>
    <w:rsid w:val="00E806A2"/>
    <w:rsid w:val="00E81184"/>
    <w:rsid w:val="00E8133F"/>
    <w:rsid w:val="00E81D8A"/>
    <w:rsid w:val="00E82768"/>
    <w:rsid w:val="00E83326"/>
    <w:rsid w:val="00E84BB9"/>
    <w:rsid w:val="00E84DC9"/>
    <w:rsid w:val="00E84F08"/>
    <w:rsid w:val="00E84FA2"/>
    <w:rsid w:val="00E866A7"/>
    <w:rsid w:val="00E86B4A"/>
    <w:rsid w:val="00E86D18"/>
    <w:rsid w:val="00E876A0"/>
    <w:rsid w:val="00E87DC4"/>
    <w:rsid w:val="00E915FD"/>
    <w:rsid w:val="00E920C9"/>
    <w:rsid w:val="00E922E7"/>
    <w:rsid w:val="00E928D7"/>
    <w:rsid w:val="00E92B38"/>
    <w:rsid w:val="00E965EE"/>
    <w:rsid w:val="00E9687E"/>
    <w:rsid w:val="00E977AA"/>
    <w:rsid w:val="00E97C4A"/>
    <w:rsid w:val="00EA0397"/>
    <w:rsid w:val="00EA0448"/>
    <w:rsid w:val="00EA08A0"/>
    <w:rsid w:val="00EA0E1D"/>
    <w:rsid w:val="00EA1838"/>
    <w:rsid w:val="00EA2CFB"/>
    <w:rsid w:val="00EA31D1"/>
    <w:rsid w:val="00EA369E"/>
    <w:rsid w:val="00EA3767"/>
    <w:rsid w:val="00EA44A7"/>
    <w:rsid w:val="00EA505D"/>
    <w:rsid w:val="00EA53FD"/>
    <w:rsid w:val="00EA7D9A"/>
    <w:rsid w:val="00EB1536"/>
    <w:rsid w:val="00EB1C20"/>
    <w:rsid w:val="00EB2B6A"/>
    <w:rsid w:val="00EB3D38"/>
    <w:rsid w:val="00EB4C46"/>
    <w:rsid w:val="00EB5E90"/>
    <w:rsid w:val="00EB75D2"/>
    <w:rsid w:val="00EC085D"/>
    <w:rsid w:val="00EC100E"/>
    <w:rsid w:val="00EC18C3"/>
    <w:rsid w:val="00EC19E1"/>
    <w:rsid w:val="00EC1C52"/>
    <w:rsid w:val="00EC3396"/>
    <w:rsid w:val="00EC3CC9"/>
    <w:rsid w:val="00EC476D"/>
    <w:rsid w:val="00EC486A"/>
    <w:rsid w:val="00EC5B44"/>
    <w:rsid w:val="00EC5F32"/>
    <w:rsid w:val="00EC5F36"/>
    <w:rsid w:val="00EC6E52"/>
    <w:rsid w:val="00EC7DE8"/>
    <w:rsid w:val="00ED0BE6"/>
    <w:rsid w:val="00ED0C1B"/>
    <w:rsid w:val="00ED123B"/>
    <w:rsid w:val="00ED1554"/>
    <w:rsid w:val="00ED1C82"/>
    <w:rsid w:val="00ED2074"/>
    <w:rsid w:val="00ED2256"/>
    <w:rsid w:val="00ED2F4E"/>
    <w:rsid w:val="00ED3006"/>
    <w:rsid w:val="00ED43AF"/>
    <w:rsid w:val="00ED4816"/>
    <w:rsid w:val="00ED4C31"/>
    <w:rsid w:val="00ED4C64"/>
    <w:rsid w:val="00ED6399"/>
    <w:rsid w:val="00ED7365"/>
    <w:rsid w:val="00ED7FBD"/>
    <w:rsid w:val="00EE001C"/>
    <w:rsid w:val="00EE070E"/>
    <w:rsid w:val="00EE0A91"/>
    <w:rsid w:val="00EE28CD"/>
    <w:rsid w:val="00EE339A"/>
    <w:rsid w:val="00EE45FD"/>
    <w:rsid w:val="00EE4FB5"/>
    <w:rsid w:val="00EE5DF0"/>
    <w:rsid w:val="00EE634A"/>
    <w:rsid w:val="00EE6A1C"/>
    <w:rsid w:val="00EE6B58"/>
    <w:rsid w:val="00EE7C83"/>
    <w:rsid w:val="00EF022F"/>
    <w:rsid w:val="00EF10E8"/>
    <w:rsid w:val="00EF1C52"/>
    <w:rsid w:val="00EF34F7"/>
    <w:rsid w:val="00EF3746"/>
    <w:rsid w:val="00EF4AAB"/>
    <w:rsid w:val="00EF5D2C"/>
    <w:rsid w:val="00EF5DA0"/>
    <w:rsid w:val="00EF5E77"/>
    <w:rsid w:val="00EF5F15"/>
    <w:rsid w:val="00EF74CF"/>
    <w:rsid w:val="00F00D89"/>
    <w:rsid w:val="00F02096"/>
    <w:rsid w:val="00F025CF"/>
    <w:rsid w:val="00F0283D"/>
    <w:rsid w:val="00F02944"/>
    <w:rsid w:val="00F049CF"/>
    <w:rsid w:val="00F04C1F"/>
    <w:rsid w:val="00F05682"/>
    <w:rsid w:val="00F05693"/>
    <w:rsid w:val="00F05717"/>
    <w:rsid w:val="00F068DA"/>
    <w:rsid w:val="00F06CFB"/>
    <w:rsid w:val="00F07C2A"/>
    <w:rsid w:val="00F11608"/>
    <w:rsid w:val="00F11A5A"/>
    <w:rsid w:val="00F11B26"/>
    <w:rsid w:val="00F11CBC"/>
    <w:rsid w:val="00F139B9"/>
    <w:rsid w:val="00F13BDD"/>
    <w:rsid w:val="00F14EF2"/>
    <w:rsid w:val="00F15682"/>
    <w:rsid w:val="00F1688D"/>
    <w:rsid w:val="00F16958"/>
    <w:rsid w:val="00F17161"/>
    <w:rsid w:val="00F17192"/>
    <w:rsid w:val="00F174E3"/>
    <w:rsid w:val="00F177AC"/>
    <w:rsid w:val="00F20682"/>
    <w:rsid w:val="00F20F55"/>
    <w:rsid w:val="00F21DCE"/>
    <w:rsid w:val="00F22063"/>
    <w:rsid w:val="00F2227D"/>
    <w:rsid w:val="00F2233A"/>
    <w:rsid w:val="00F23D0F"/>
    <w:rsid w:val="00F24149"/>
    <w:rsid w:val="00F251A8"/>
    <w:rsid w:val="00F25B0F"/>
    <w:rsid w:val="00F2629E"/>
    <w:rsid w:val="00F273D2"/>
    <w:rsid w:val="00F2744B"/>
    <w:rsid w:val="00F27A37"/>
    <w:rsid w:val="00F3057D"/>
    <w:rsid w:val="00F32725"/>
    <w:rsid w:val="00F32752"/>
    <w:rsid w:val="00F3443B"/>
    <w:rsid w:val="00F34857"/>
    <w:rsid w:val="00F35CD7"/>
    <w:rsid w:val="00F362A7"/>
    <w:rsid w:val="00F3653F"/>
    <w:rsid w:val="00F368B8"/>
    <w:rsid w:val="00F36B57"/>
    <w:rsid w:val="00F4010F"/>
    <w:rsid w:val="00F4035E"/>
    <w:rsid w:val="00F40E60"/>
    <w:rsid w:val="00F413E7"/>
    <w:rsid w:val="00F41E03"/>
    <w:rsid w:val="00F424A4"/>
    <w:rsid w:val="00F42BB4"/>
    <w:rsid w:val="00F434C7"/>
    <w:rsid w:val="00F435CC"/>
    <w:rsid w:val="00F436EB"/>
    <w:rsid w:val="00F43ED5"/>
    <w:rsid w:val="00F4487F"/>
    <w:rsid w:val="00F46090"/>
    <w:rsid w:val="00F46A4D"/>
    <w:rsid w:val="00F46BF8"/>
    <w:rsid w:val="00F50A86"/>
    <w:rsid w:val="00F5111B"/>
    <w:rsid w:val="00F5180D"/>
    <w:rsid w:val="00F518D0"/>
    <w:rsid w:val="00F52525"/>
    <w:rsid w:val="00F543E2"/>
    <w:rsid w:val="00F5504F"/>
    <w:rsid w:val="00F5578A"/>
    <w:rsid w:val="00F55A02"/>
    <w:rsid w:val="00F57562"/>
    <w:rsid w:val="00F608A7"/>
    <w:rsid w:val="00F60C49"/>
    <w:rsid w:val="00F61297"/>
    <w:rsid w:val="00F62294"/>
    <w:rsid w:val="00F6290D"/>
    <w:rsid w:val="00F62D50"/>
    <w:rsid w:val="00F63B1C"/>
    <w:rsid w:val="00F63DEC"/>
    <w:rsid w:val="00F63FBE"/>
    <w:rsid w:val="00F63FD5"/>
    <w:rsid w:val="00F65141"/>
    <w:rsid w:val="00F65187"/>
    <w:rsid w:val="00F6785A"/>
    <w:rsid w:val="00F70A13"/>
    <w:rsid w:val="00F70C70"/>
    <w:rsid w:val="00F710A1"/>
    <w:rsid w:val="00F71684"/>
    <w:rsid w:val="00F72310"/>
    <w:rsid w:val="00F74106"/>
    <w:rsid w:val="00F75751"/>
    <w:rsid w:val="00F75B0B"/>
    <w:rsid w:val="00F75EBF"/>
    <w:rsid w:val="00F76C54"/>
    <w:rsid w:val="00F76F11"/>
    <w:rsid w:val="00F773B2"/>
    <w:rsid w:val="00F774A4"/>
    <w:rsid w:val="00F80A17"/>
    <w:rsid w:val="00F80B98"/>
    <w:rsid w:val="00F81B93"/>
    <w:rsid w:val="00F81D4C"/>
    <w:rsid w:val="00F81DEB"/>
    <w:rsid w:val="00F82773"/>
    <w:rsid w:val="00F83EE0"/>
    <w:rsid w:val="00F84319"/>
    <w:rsid w:val="00F84524"/>
    <w:rsid w:val="00F858BA"/>
    <w:rsid w:val="00F86077"/>
    <w:rsid w:val="00F86697"/>
    <w:rsid w:val="00F86D20"/>
    <w:rsid w:val="00F902FA"/>
    <w:rsid w:val="00F90494"/>
    <w:rsid w:val="00F90BC0"/>
    <w:rsid w:val="00F90EF0"/>
    <w:rsid w:val="00F92DC8"/>
    <w:rsid w:val="00F9340F"/>
    <w:rsid w:val="00F9343C"/>
    <w:rsid w:val="00F9448A"/>
    <w:rsid w:val="00F96F64"/>
    <w:rsid w:val="00F97A2B"/>
    <w:rsid w:val="00FA0393"/>
    <w:rsid w:val="00FA1BBA"/>
    <w:rsid w:val="00FA1F2A"/>
    <w:rsid w:val="00FA1F44"/>
    <w:rsid w:val="00FA1F56"/>
    <w:rsid w:val="00FA246B"/>
    <w:rsid w:val="00FA2ECD"/>
    <w:rsid w:val="00FA45C4"/>
    <w:rsid w:val="00FA461D"/>
    <w:rsid w:val="00FA49A7"/>
    <w:rsid w:val="00FA4AC8"/>
    <w:rsid w:val="00FA6C76"/>
    <w:rsid w:val="00FA703B"/>
    <w:rsid w:val="00FA78E1"/>
    <w:rsid w:val="00FA7F32"/>
    <w:rsid w:val="00FB1CB1"/>
    <w:rsid w:val="00FB27F5"/>
    <w:rsid w:val="00FB326B"/>
    <w:rsid w:val="00FB4193"/>
    <w:rsid w:val="00FB5C17"/>
    <w:rsid w:val="00FB610C"/>
    <w:rsid w:val="00FB6896"/>
    <w:rsid w:val="00FB6FA2"/>
    <w:rsid w:val="00FB70B4"/>
    <w:rsid w:val="00FB7398"/>
    <w:rsid w:val="00FC07BE"/>
    <w:rsid w:val="00FC14D4"/>
    <w:rsid w:val="00FC161E"/>
    <w:rsid w:val="00FC1682"/>
    <w:rsid w:val="00FC1C72"/>
    <w:rsid w:val="00FC28F4"/>
    <w:rsid w:val="00FC2939"/>
    <w:rsid w:val="00FC4B61"/>
    <w:rsid w:val="00FC5060"/>
    <w:rsid w:val="00FC57D7"/>
    <w:rsid w:val="00FC63D2"/>
    <w:rsid w:val="00FC64B3"/>
    <w:rsid w:val="00FC7475"/>
    <w:rsid w:val="00FD00AA"/>
    <w:rsid w:val="00FD0B1C"/>
    <w:rsid w:val="00FD12BE"/>
    <w:rsid w:val="00FD2745"/>
    <w:rsid w:val="00FD2DC5"/>
    <w:rsid w:val="00FD3051"/>
    <w:rsid w:val="00FD34E7"/>
    <w:rsid w:val="00FD4572"/>
    <w:rsid w:val="00FD6D42"/>
    <w:rsid w:val="00FD6F08"/>
    <w:rsid w:val="00FD70AD"/>
    <w:rsid w:val="00FD7A4A"/>
    <w:rsid w:val="00FE0541"/>
    <w:rsid w:val="00FE0F69"/>
    <w:rsid w:val="00FE2018"/>
    <w:rsid w:val="00FE2242"/>
    <w:rsid w:val="00FE32BC"/>
    <w:rsid w:val="00FE34A4"/>
    <w:rsid w:val="00FE3C0F"/>
    <w:rsid w:val="00FE41B0"/>
    <w:rsid w:val="00FE5DD2"/>
    <w:rsid w:val="00FE63C1"/>
    <w:rsid w:val="00FE6C94"/>
    <w:rsid w:val="00FE7058"/>
    <w:rsid w:val="00FE7DE2"/>
    <w:rsid w:val="00FF0780"/>
    <w:rsid w:val="00FF0D70"/>
    <w:rsid w:val="00FF1168"/>
    <w:rsid w:val="00FF161A"/>
    <w:rsid w:val="00FF1EED"/>
    <w:rsid w:val="00FF2109"/>
    <w:rsid w:val="00FF2D3D"/>
    <w:rsid w:val="00FF31E8"/>
    <w:rsid w:val="00FF3A3D"/>
    <w:rsid w:val="00FF3D00"/>
    <w:rsid w:val="00FF6675"/>
    <w:rsid w:val="00FF6EB8"/>
    <w:rsid w:val="00FF6F66"/>
    <w:rsid w:val="00FF7C07"/>
    <w:rsid w:val="00FF7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2F8667"/>
  <w15:docId w15:val="{ECD9B7C2-99C6-4399-8EA1-E6C8EDD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unhideWhenUsed/>
    <w:qFormat/>
    <w:rsid w:val="0032589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link w:val="CommentText"/>
    <w:semiHidden/>
    <w:rsid w:val="00E87DC4"/>
    <w:rPr>
      <w:rFonts w:ascii="Times New Roman" w:eastAsia="Times New Roman" w:hAnsi="Times New Roman"/>
      <w:lang w:val="en-GB" w:eastAsia="en-GB"/>
    </w:rPr>
  </w:style>
  <w:style w:type="paragraph" w:styleId="NormalWeb">
    <w:name w:val="Normal (Web)"/>
    <w:basedOn w:val="Normal"/>
    <w:uiPriority w:val="99"/>
    <w:unhideWhenUsed/>
    <w:rsid w:val="00BE2AEA"/>
    <w:pPr>
      <w:spacing w:before="100" w:beforeAutospacing="1" w:after="100" w:afterAutospacing="1"/>
    </w:pPr>
  </w:style>
  <w:style w:type="character" w:customStyle="1" w:styleId="Heading3Char">
    <w:name w:val="Heading 3 Char"/>
    <w:basedOn w:val="DefaultParagraphFont"/>
    <w:link w:val="Heading3"/>
    <w:uiPriority w:val="9"/>
    <w:rsid w:val="0032589D"/>
    <w:rPr>
      <w:rFonts w:asciiTheme="majorHAnsi" w:eastAsiaTheme="majorEastAsia" w:hAnsiTheme="majorHAnsi" w:cstheme="majorBidi"/>
      <w:b/>
      <w:bCs/>
      <w:color w:val="4472C4" w:themeColor="accent1"/>
      <w:sz w:val="24"/>
      <w:szCs w:val="24"/>
      <w:lang w:val="en-GB" w:eastAsia="en-GB"/>
    </w:rPr>
  </w:style>
  <w:style w:type="character" w:styleId="Strong">
    <w:name w:val="Strong"/>
    <w:basedOn w:val="DefaultParagraphFont"/>
    <w:uiPriority w:val="22"/>
    <w:qFormat/>
    <w:rsid w:val="00AB7184"/>
    <w:rPr>
      <w:b/>
      <w:bCs/>
    </w:rPr>
  </w:style>
  <w:style w:type="paragraph" w:customStyle="1" w:styleId="Body">
    <w:name w:val="Body"/>
    <w:rsid w:val="000F4AE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 w:type="numbering" w:customStyle="1" w:styleId="ImportedStyle2">
    <w:name w:val="Imported Style 2"/>
    <w:rsid w:val="000F4AE3"/>
    <w:pPr>
      <w:numPr>
        <w:numId w:val="8"/>
      </w:numPr>
    </w:pPr>
  </w:style>
  <w:style w:type="paragraph" w:customStyle="1" w:styleId="Default">
    <w:name w:val="Default"/>
    <w:rsid w:val="000F4AE3"/>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qFormat/>
    <w:rsid w:val="008C488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502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3218338">
      <w:bodyDiv w:val="1"/>
      <w:marLeft w:val="0"/>
      <w:marRight w:val="0"/>
      <w:marTop w:val="0"/>
      <w:marBottom w:val="0"/>
      <w:divBdr>
        <w:top w:val="none" w:sz="0" w:space="0" w:color="auto"/>
        <w:left w:val="none" w:sz="0" w:space="0" w:color="auto"/>
        <w:bottom w:val="none" w:sz="0" w:space="0" w:color="auto"/>
        <w:right w:val="none" w:sz="0" w:space="0" w:color="auto"/>
      </w:divBdr>
    </w:div>
    <w:div w:id="508638974">
      <w:bodyDiv w:val="1"/>
      <w:marLeft w:val="0"/>
      <w:marRight w:val="0"/>
      <w:marTop w:val="0"/>
      <w:marBottom w:val="0"/>
      <w:divBdr>
        <w:top w:val="none" w:sz="0" w:space="0" w:color="auto"/>
        <w:left w:val="none" w:sz="0" w:space="0" w:color="auto"/>
        <w:bottom w:val="none" w:sz="0" w:space="0" w:color="auto"/>
        <w:right w:val="none" w:sz="0" w:space="0" w:color="auto"/>
      </w:divBdr>
    </w:div>
    <w:div w:id="572199605">
      <w:bodyDiv w:val="1"/>
      <w:marLeft w:val="0"/>
      <w:marRight w:val="0"/>
      <w:marTop w:val="0"/>
      <w:marBottom w:val="0"/>
      <w:divBdr>
        <w:top w:val="none" w:sz="0" w:space="0" w:color="auto"/>
        <w:left w:val="none" w:sz="0" w:space="0" w:color="auto"/>
        <w:bottom w:val="none" w:sz="0" w:space="0" w:color="auto"/>
        <w:right w:val="none" w:sz="0" w:space="0" w:color="auto"/>
      </w:divBdr>
    </w:div>
    <w:div w:id="576285644">
      <w:bodyDiv w:val="1"/>
      <w:marLeft w:val="0"/>
      <w:marRight w:val="0"/>
      <w:marTop w:val="0"/>
      <w:marBottom w:val="0"/>
      <w:divBdr>
        <w:top w:val="none" w:sz="0" w:space="0" w:color="auto"/>
        <w:left w:val="none" w:sz="0" w:space="0" w:color="auto"/>
        <w:bottom w:val="none" w:sz="0" w:space="0" w:color="auto"/>
        <w:right w:val="none" w:sz="0" w:space="0" w:color="auto"/>
      </w:divBdr>
    </w:div>
    <w:div w:id="812723285">
      <w:bodyDiv w:val="1"/>
      <w:marLeft w:val="0"/>
      <w:marRight w:val="0"/>
      <w:marTop w:val="0"/>
      <w:marBottom w:val="0"/>
      <w:divBdr>
        <w:top w:val="none" w:sz="0" w:space="0" w:color="auto"/>
        <w:left w:val="none" w:sz="0" w:space="0" w:color="auto"/>
        <w:bottom w:val="none" w:sz="0" w:space="0" w:color="auto"/>
        <w:right w:val="none" w:sz="0" w:space="0" w:color="auto"/>
      </w:divBdr>
    </w:div>
    <w:div w:id="859274136">
      <w:bodyDiv w:val="1"/>
      <w:marLeft w:val="0"/>
      <w:marRight w:val="0"/>
      <w:marTop w:val="0"/>
      <w:marBottom w:val="0"/>
      <w:divBdr>
        <w:top w:val="none" w:sz="0" w:space="0" w:color="auto"/>
        <w:left w:val="none" w:sz="0" w:space="0" w:color="auto"/>
        <w:bottom w:val="none" w:sz="0" w:space="0" w:color="auto"/>
        <w:right w:val="none" w:sz="0" w:space="0" w:color="auto"/>
      </w:divBdr>
    </w:div>
    <w:div w:id="135615774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92660814">
      <w:bodyDiv w:val="1"/>
      <w:marLeft w:val="0"/>
      <w:marRight w:val="0"/>
      <w:marTop w:val="0"/>
      <w:marBottom w:val="0"/>
      <w:divBdr>
        <w:top w:val="none" w:sz="0" w:space="0" w:color="auto"/>
        <w:left w:val="none" w:sz="0" w:space="0" w:color="auto"/>
        <w:bottom w:val="none" w:sz="0" w:space="0" w:color="auto"/>
        <w:right w:val="none" w:sz="0" w:space="0" w:color="auto"/>
      </w:divBdr>
    </w:div>
    <w:div w:id="1803036549">
      <w:bodyDiv w:val="1"/>
      <w:marLeft w:val="0"/>
      <w:marRight w:val="0"/>
      <w:marTop w:val="0"/>
      <w:marBottom w:val="0"/>
      <w:divBdr>
        <w:top w:val="none" w:sz="0" w:space="0" w:color="auto"/>
        <w:left w:val="none" w:sz="0" w:space="0" w:color="auto"/>
        <w:bottom w:val="none" w:sz="0" w:space="0" w:color="auto"/>
        <w:right w:val="none" w:sz="0" w:space="0" w:color="auto"/>
      </w:divBdr>
    </w:div>
    <w:div w:id="2075929990">
      <w:bodyDiv w:val="1"/>
      <w:marLeft w:val="0"/>
      <w:marRight w:val="0"/>
      <w:marTop w:val="0"/>
      <w:marBottom w:val="0"/>
      <w:divBdr>
        <w:top w:val="none" w:sz="0" w:space="0" w:color="auto"/>
        <w:left w:val="none" w:sz="0" w:space="0" w:color="auto"/>
        <w:bottom w:val="none" w:sz="0" w:space="0" w:color="auto"/>
        <w:right w:val="none" w:sz="0" w:space="0" w:color="auto"/>
      </w:divBdr>
    </w:div>
    <w:div w:id="2084716916">
      <w:bodyDiv w:val="1"/>
      <w:marLeft w:val="0"/>
      <w:marRight w:val="0"/>
      <w:marTop w:val="0"/>
      <w:marBottom w:val="0"/>
      <w:divBdr>
        <w:top w:val="none" w:sz="0" w:space="0" w:color="auto"/>
        <w:left w:val="none" w:sz="0" w:space="0" w:color="auto"/>
        <w:bottom w:val="none" w:sz="0" w:space="0" w:color="auto"/>
        <w:right w:val="none" w:sz="0" w:space="0" w:color="auto"/>
      </w:divBdr>
    </w:div>
    <w:div w:id="2130125724">
      <w:bodyDiv w:val="1"/>
      <w:marLeft w:val="0"/>
      <w:marRight w:val="0"/>
      <w:marTop w:val="0"/>
      <w:marBottom w:val="0"/>
      <w:divBdr>
        <w:top w:val="none" w:sz="0" w:space="0" w:color="auto"/>
        <w:left w:val="none" w:sz="0" w:space="0" w:color="auto"/>
        <w:bottom w:val="none" w:sz="0" w:space="0" w:color="auto"/>
        <w:right w:val="none" w:sz="0" w:space="0" w:color="auto"/>
      </w:divBdr>
    </w:div>
    <w:div w:id="21391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bf821da5a30c068ec1b2cc45d9ccaa1d">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3eb393f160c009fc60e7dbc0235d7ae"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13C4D-801E-4899-8065-671033C1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3CE4EED-22CA-4237-B92E-696C88CA976B}">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6524</Words>
  <Characters>39235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Nadila ALI</cp:lastModifiedBy>
  <cp:revision>14</cp:revision>
  <cp:lastPrinted>2014-02-10T17:12:00Z</cp:lastPrinted>
  <dcterms:created xsi:type="dcterms:W3CDTF">2021-01-23T16:12:00Z</dcterms:created>
  <dcterms:modified xsi:type="dcterms:W3CDTF">2021-01-24T08:58:00Z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0x010100C6B7D25836F67646A98C66F1CDD61673</vt:lpwstr>
  </property>
</Properties>
</file>