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8DFADB8" w:rsidR="00E76CA1" w:rsidRPr="002142E4" w:rsidRDefault="00823E67" w:rsidP="007C288F">
      <w:pPr>
        <w:rPr>
          <w:rFonts w:asciiTheme="minorHAnsi" w:hAnsiTheme="minorHAnsi" w:cstheme="minorHAnsi"/>
          <w:b/>
          <w:sz w:val="20"/>
          <w:szCs w:val="20"/>
        </w:rPr>
      </w:pPr>
      <w:r w:rsidRPr="002142E4">
        <w:rPr>
          <w:rFonts w:asciiTheme="minorHAnsi" w:hAnsiTheme="minorHAnsi" w:cstheme="minorHAnsi"/>
          <w:b/>
          <w:noProof/>
          <w:sz w:val="20"/>
          <w:szCs w:val="20"/>
        </w:rPr>
        <w:drawing>
          <wp:anchor distT="0" distB="0" distL="114300" distR="114300" simplePos="0" relativeHeight="251658240" behindDoc="0" locked="0" layoutInCell="1" allowOverlap="1" wp14:anchorId="46AE63F3" wp14:editId="7E754ABA">
            <wp:simplePos x="0" y="0"/>
            <wp:positionH relativeFrom="column">
              <wp:posOffset>4820920</wp:posOffset>
            </wp:positionH>
            <wp:positionV relativeFrom="paragraph">
              <wp:posOffset>0</wp:posOffset>
            </wp:positionV>
            <wp:extent cx="975360" cy="914400"/>
            <wp:effectExtent l="0" t="0" r="254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5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2142E4">
        <w:rPr>
          <w:rFonts w:asciiTheme="minorHAnsi" w:hAnsiTheme="minorHAnsi" w:cstheme="minorHAnsi"/>
          <w:b/>
          <w:sz w:val="20"/>
          <w:szCs w:val="20"/>
        </w:rPr>
        <w:tab/>
      </w:r>
    </w:p>
    <w:p w14:paraId="0C2587EF" w14:textId="79C46DD1" w:rsidR="00CB02F7" w:rsidRPr="002142E4" w:rsidRDefault="00793DE6" w:rsidP="00A4019D">
      <w:pPr>
        <w:numPr>
          <w:ilvl w:val="12"/>
          <w:numId w:val="0"/>
        </w:numPr>
        <w:tabs>
          <w:tab w:val="left" w:pos="0"/>
        </w:tabs>
        <w:suppressAutoHyphens/>
        <w:rPr>
          <w:rFonts w:asciiTheme="majorBidi" w:hAnsiTheme="majorBidi" w:cstheme="majorBidi"/>
          <w:b/>
          <w:caps/>
          <w:sz w:val="22"/>
          <w:szCs w:val="22"/>
        </w:rPr>
      </w:pPr>
      <w:r w:rsidRPr="002142E4">
        <w:rPr>
          <w:rFonts w:asciiTheme="majorBidi" w:hAnsiTheme="majorBidi" w:cstheme="majorBidi"/>
          <w:b/>
          <w:sz w:val="22"/>
          <w:szCs w:val="22"/>
        </w:rPr>
        <w:t>PBF</w:t>
      </w:r>
      <w:r w:rsidR="008640A5" w:rsidRPr="002142E4">
        <w:rPr>
          <w:rFonts w:asciiTheme="majorBidi" w:hAnsiTheme="majorBidi" w:cstheme="majorBidi"/>
          <w:b/>
          <w:sz w:val="22"/>
          <w:szCs w:val="22"/>
        </w:rPr>
        <w:t xml:space="preserve"> </w:t>
      </w:r>
      <w:r w:rsidR="00CB02F7" w:rsidRPr="002142E4">
        <w:rPr>
          <w:rFonts w:asciiTheme="majorBidi" w:hAnsiTheme="majorBidi" w:cstheme="majorBidi"/>
          <w:b/>
          <w:caps/>
          <w:sz w:val="22"/>
          <w:szCs w:val="22"/>
        </w:rPr>
        <w:t>PROJECT progress report</w:t>
      </w:r>
    </w:p>
    <w:p w14:paraId="16DC9E23" w14:textId="44705BB6" w:rsidR="00CB02F7" w:rsidRPr="002142E4" w:rsidRDefault="00CB02F7" w:rsidP="00A4019D">
      <w:pPr>
        <w:rPr>
          <w:rFonts w:asciiTheme="majorBidi" w:hAnsiTheme="majorBidi" w:cstheme="majorBidi"/>
          <w:b/>
          <w:caps/>
          <w:sz w:val="22"/>
          <w:szCs w:val="22"/>
        </w:rPr>
      </w:pPr>
      <w:r w:rsidRPr="002142E4">
        <w:rPr>
          <w:rFonts w:asciiTheme="majorBidi" w:hAnsiTheme="majorBidi" w:cstheme="majorBidi"/>
          <w:b/>
          <w:caps/>
          <w:sz w:val="22"/>
          <w:szCs w:val="22"/>
        </w:rPr>
        <w:t>COUNTRY:</w:t>
      </w:r>
      <w:r w:rsidR="00A47DDA" w:rsidRPr="002142E4">
        <w:rPr>
          <w:rFonts w:asciiTheme="majorBidi" w:hAnsiTheme="majorBidi" w:cstheme="majorBidi"/>
          <w:b/>
          <w:iCs/>
          <w:snapToGrid w:val="0"/>
          <w:sz w:val="22"/>
          <w:szCs w:val="22"/>
        </w:rPr>
        <w:t xml:space="preserve"> </w:t>
      </w:r>
      <w:r w:rsidR="004C51D9" w:rsidRPr="002142E4">
        <w:rPr>
          <w:rFonts w:asciiTheme="majorBidi" w:hAnsiTheme="majorBidi" w:cstheme="majorBidi"/>
          <w:b/>
          <w:iCs/>
          <w:snapToGrid w:val="0"/>
          <w:sz w:val="22"/>
          <w:szCs w:val="22"/>
        </w:rPr>
        <w:t>SUDAN</w:t>
      </w:r>
      <w:r w:rsidR="00944B64" w:rsidRPr="002142E4">
        <w:rPr>
          <w:rFonts w:asciiTheme="majorBidi" w:hAnsiTheme="majorBidi" w:cstheme="majorBidi"/>
          <w:b/>
          <w:iCs/>
          <w:snapToGrid w:val="0"/>
          <w:sz w:val="22"/>
          <w:szCs w:val="22"/>
        </w:rPr>
        <w:t xml:space="preserve"> </w:t>
      </w:r>
    </w:p>
    <w:p w14:paraId="28AB750A" w14:textId="625282E1" w:rsidR="008640A5" w:rsidRPr="002142E4" w:rsidRDefault="008640A5" w:rsidP="00A4019D">
      <w:pPr>
        <w:rPr>
          <w:rFonts w:asciiTheme="majorBidi" w:hAnsiTheme="majorBidi" w:cstheme="majorBidi"/>
          <w:b/>
          <w:caps/>
          <w:sz w:val="22"/>
          <w:szCs w:val="22"/>
        </w:rPr>
      </w:pPr>
      <w:r w:rsidRPr="002142E4">
        <w:rPr>
          <w:rFonts w:asciiTheme="majorBidi" w:hAnsiTheme="majorBidi" w:cstheme="majorBidi"/>
          <w:b/>
          <w:caps/>
          <w:sz w:val="22"/>
          <w:szCs w:val="22"/>
        </w:rPr>
        <w:t xml:space="preserve">TYPE OF REPORT: </w:t>
      </w:r>
      <w:r w:rsidR="004C51D9" w:rsidRPr="002142E4">
        <w:rPr>
          <w:rFonts w:asciiTheme="majorBidi" w:hAnsiTheme="majorBidi" w:cstheme="majorBidi"/>
          <w:b/>
          <w:caps/>
          <w:sz w:val="22"/>
          <w:szCs w:val="22"/>
        </w:rPr>
        <w:t>ANNUAL</w:t>
      </w:r>
    </w:p>
    <w:p w14:paraId="54B5CFAE" w14:textId="51C898A1" w:rsidR="00CB02F7" w:rsidRPr="002142E4" w:rsidRDefault="007C288F" w:rsidP="00A4019D">
      <w:pPr>
        <w:rPr>
          <w:rFonts w:asciiTheme="majorBidi" w:hAnsiTheme="majorBidi" w:cstheme="majorBidi"/>
          <w:b/>
          <w:caps/>
          <w:sz w:val="22"/>
          <w:szCs w:val="22"/>
        </w:rPr>
      </w:pPr>
      <w:r w:rsidRPr="002142E4">
        <w:rPr>
          <w:rFonts w:asciiTheme="majorBidi" w:hAnsiTheme="majorBidi" w:cstheme="majorBidi"/>
          <w:b/>
          <w:caps/>
          <w:sz w:val="22"/>
          <w:szCs w:val="22"/>
        </w:rPr>
        <w:t>YEAR</w:t>
      </w:r>
      <w:r w:rsidR="00793DE6" w:rsidRPr="002142E4">
        <w:rPr>
          <w:rFonts w:asciiTheme="majorBidi" w:hAnsiTheme="majorBidi" w:cstheme="majorBidi"/>
          <w:b/>
          <w:caps/>
          <w:sz w:val="22"/>
          <w:szCs w:val="22"/>
        </w:rPr>
        <w:t xml:space="preserve"> of report</w:t>
      </w:r>
      <w:r w:rsidR="00F05682" w:rsidRPr="002142E4">
        <w:rPr>
          <w:rFonts w:asciiTheme="majorBidi" w:hAnsiTheme="majorBidi" w:cstheme="majorBidi"/>
          <w:b/>
          <w:caps/>
          <w:sz w:val="22"/>
          <w:szCs w:val="22"/>
        </w:rPr>
        <w:t>:</w:t>
      </w:r>
      <w:r w:rsidR="007704E1" w:rsidRPr="002142E4">
        <w:rPr>
          <w:rFonts w:asciiTheme="majorBidi" w:hAnsiTheme="majorBidi" w:cstheme="majorBidi"/>
          <w:b/>
          <w:caps/>
          <w:sz w:val="22"/>
          <w:szCs w:val="22"/>
        </w:rPr>
        <w:t xml:space="preserve"> </w:t>
      </w:r>
      <w:r w:rsidR="00DD020D" w:rsidRPr="002142E4">
        <w:rPr>
          <w:rFonts w:asciiTheme="majorBidi" w:hAnsiTheme="majorBidi" w:cstheme="majorBidi"/>
          <w:b/>
          <w:iCs/>
          <w:snapToGrid w:val="0"/>
          <w:sz w:val="22"/>
          <w:szCs w:val="22"/>
        </w:rPr>
        <w:t xml:space="preserve">NOVEMBER </w:t>
      </w:r>
      <w:r w:rsidR="004C51D9" w:rsidRPr="002142E4">
        <w:rPr>
          <w:rFonts w:asciiTheme="majorBidi" w:hAnsiTheme="majorBidi" w:cstheme="majorBidi"/>
          <w:b/>
          <w:iCs/>
          <w:snapToGrid w:val="0"/>
          <w:sz w:val="22"/>
          <w:szCs w:val="22"/>
        </w:rPr>
        <w:t>2020</w:t>
      </w:r>
    </w:p>
    <w:p w14:paraId="5DED3840" w14:textId="77777777" w:rsidR="000554F8" w:rsidRPr="002142E4" w:rsidRDefault="000554F8" w:rsidP="00A4019D">
      <w:pPr>
        <w:rPr>
          <w:rFonts w:asciiTheme="majorBidi" w:hAnsiTheme="majorBidi" w:cstheme="majorBidi"/>
          <w:b/>
          <w:bCs/>
          <w:caps/>
          <w:sz w:val="22"/>
          <w:szCs w:val="22"/>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2142E4" w14:paraId="1CD9355A" w14:textId="77777777" w:rsidTr="00F23D0F">
        <w:trPr>
          <w:trHeight w:val="422"/>
        </w:trPr>
        <w:tc>
          <w:tcPr>
            <w:tcW w:w="10080" w:type="dxa"/>
            <w:gridSpan w:val="2"/>
          </w:tcPr>
          <w:p w14:paraId="52DE9494" w14:textId="63E9EFE8" w:rsidR="00696517" w:rsidRPr="002142E4" w:rsidRDefault="00793DE6" w:rsidP="00696517">
            <w:pPr>
              <w:pStyle w:val="BalloonText"/>
              <w:numPr>
                <w:ilvl w:val="12"/>
                <w:numId w:val="0"/>
              </w:numPr>
              <w:tabs>
                <w:tab w:val="left" w:pos="-720"/>
                <w:tab w:val="left" w:pos="4500"/>
              </w:tabs>
              <w:suppressAutoHyphens/>
              <w:rPr>
                <w:rFonts w:asciiTheme="majorBidi" w:hAnsiTheme="majorBidi" w:cstheme="majorBidi"/>
                <w:bCs/>
                <w:iCs/>
                <w:snapToGrid w:val="0"/>
                <w:sz w:val="22"/>
                <w:szCs w:val="22"/>
              </w:rPr>
            </w:pPr>
            <w:r w:rsidRPr="002142E4">
              <w:rPr>
                <w:rFonts w:asciiTheme="majorBidi" w:hAnsiTheme="majorBidi" w:cstheme="majorBidi"/>
                <w:b/>
                <w:sz w:val="22"/>
                <w:szCs w:val="22"/>
              </w:rPr>
              <w:t xml:space="preserve">Project Title: </w:t>
            </w:r>
            <w:r w:rsidR="009214A1" w:rsidRPr="002142E4">
              <w:rPr>
                <w:rFonts w:asciiTheme="majorBidi" w:hAnsiTheme="majorBidi" w:cstheme="majorBidi"/>
                <w:b/>
                <w:sz w:val="22"/>
                <w:szCs w:val="22"/>
              </w:rPr>
              <w:t>PBF Secretariat Project, Sudan</w:t>
            </w:r>
          </w:p>
          <w:p w14:paraId="7336EAC3" w14:textId="15AC8571" w:rsidR="00793DE6" w:rsidRPr="002142E4" w:rsidRDefault="00793DE6" w:rsidP="00696517">
            <w:pPr>
              <w:pStyle w:val="BalloonText"/>
              <w:numPr>
                <w:ilvl w:val="12"/>
                <w:numId w:val="0"/>
              </w:numPr>
              <w:tabs>
                <w:tab w:val="left" w:pos="-720"/>
                <w:tab w:val="left" w:pos="4500"/>
              </w:tabs>
              <w:suppressAutoHyphens/>
              <w:rPr>
                <w:rFonts w:asciiTheme="majorBidi" w:hAnsiTheme="majorBidi" w:cstheme="majorBidi"/>
                <w:b/>
                <w:sz w:val="22"/>
                <w:szCs w:val="22"/>
              </w:rPr>
            </w:pPr>
            <w:r w:rsidRPr="002142E4">
              <w:rPr>
                <w:rFonts w:asciiTheme="majorBidi" w:hAnsiTheme="majorBidi" w:cstheme="majorBidi"/>
                <w:b/>
                <w:sz w:val="22"/>
                <w:szCs w:val="22"/>
              </w:rPr>
              <w:t>Project Number from MPTF-O Gateway:</w:t>
            </w:r>
            <w:r w:rsidR="00A43B9C" w:rsidRPr="002142E4">
              <w:rPr>
                <w:rFonts w:asciiTheme="majorBidi" w:hAnsiTheme="majorBidi" w:cstheme="majorBidi"/>
                <w:b/>
                <w:sz w:val="22"/>
                <w:szCs w:val="22"/>
              </w:rPr>
              <w:t xml:space="preserve">  </w:t>
            </w:r>
            <w:r w:rsidR="00CD58E6" w:rsidRPr="002142E4">
              <w:rPr>
                <w:rFonts w:asciiTheme="majorBidi" w:hAnsiTheme="majorBidi" w:cstheme="majorBidi"/>
                <w:b/>
                <w:sz w:val="22"/>
                <w:szCs w:val="22"/>
                <w:highlight w:val="yellow"/>
              </w:rPr>
              <w:t>xx</w:t>
            </w:r>
          </w:p>
        </w:tc>
      </w:tr>
      <w:tr w:rsidR="00A43B9C" w:rsidRPr="002142E4" w14:paraId="23080537" w14:textId="77777777" w:rsidTr="00A43B9C">
        <w:trPr>
          <w:trHeight w:val="422"/>
        </w:trPr>
        <w:tc>
          <w:tcPr>
            <w:tcW w:w="4163" w:type="dxa"/>
          </w:tcPr>
          <w:p w14:paraId="53E07092" w14:textId="77777777" w:rsidR="00A43B9C" w:rsidRPr="002142E4" w:rsidRDefault="00A43B9C" w:rsidP="00F23D0F">
            <w:pPr>
              <w:pStyle w:val="BalloonText"/>
              <w:numPr>
                <w:ilvl w:val="12"/>
                <w:numId w:val="0"/>
              </w:numPr>
              <w:tabs>
                <w:tab w:val="left" w:pos="-720"/>
                <w:tab w:val="left" w:pos="4500"/>
              </w:tabs>
              <w:rPr>
                <w:rFonts w:asciiTheme="majorBidi" w:hAnsiTheme="majorBidi" w:cstheme="majorBidi"/>
                <w:b/>
                <w:sz w:val="22"/>
                <w:szCs w:val="22"/>
              </w:rPr>
            </w:pPr>
            <w:r w:rsidRPr="002142E4">
              <w:rPr>
                <w:rFonts w:asciiTheme="majorBidi" w:hAnsiTheme="majorBidi" w:cstheme="majorBidi"/>
                <w:b/>
                <w:sz w:val="22"/>
                <w:szCs w:val="22"/>
              </w:rPr>
              <w:t xml:space="preserve">If funding is disbursed into a national or regional trust fund: </w:t>
            </w:r>
          </w:p>
          <w:p w14:paraId="644B77B0" w14:textId="77777777" w:rsidR="00A43B9C" w:rsidRPr="002142E4" w:rsidRDefault="00A43B9C" w:rsidP="00F23D0F">
            <w:pPr>
              <w:tabs>
                <w:tab w:val="left" w:pos="0"/>
              </w:tabs>
              <w:suppressAutoHyphens/>
              <w:jc w:val="both"/>
              <w:rPr>
                <w:rFonts w:asciiTheme="majorBidi" w:hAnsiTheme="majorBidi" w:cstheme="majorBidi"/>
                <w:b/>
                <w:spacing w:val="-3"/>
                <w:sz w:val="22"/>
                <w:szCs w:val="22"/>
              </w:rPr>
            </w:pPr>
            <w:r w:rsidRPr="002142E4">
              <w:rPr>
                <w:rFonts w:asciiTheme="majorBidi" w:hAnsiTheme="majorBidi" w:cstheme="majorBidi"/>
                <w:sz w:val="22"/>
                <w:szCs w:val="22"/>
              </w:rPr>
              <w:fldChar w:fldCharType="begin">
                <w:ffData>
                  <w:name w:val="Check1"/>
                  <w:enabled/>
                  <w:calcOnExit w:val="0"/>
                  <w:checkBox>
                    <w:sizeAuto/>
                    <w:default w:val="0"/>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Pr="002142E4">
              <w:rPr>
                <w:rFonts w:asciiTheme="majorBidi" w:hAnsiTheme="majorBidi" w:cstheme="majorBidi"/>
                <w:sz w:val="22"/>
                <w:szCs w:val="22"/>
              </w:rPr>
              <w:tab/>
            </w:r>
            <w:r w:rsidRPr="002142E4">
              <w:rPr>
                <w:rFonts w:asciiTheme="majorBidi" w:hAnsiTheme="majorBidi" w:cstheme="majorBidi"/>
                <w:sz w:val="22"/>
                <w:szCs w:val="22"/>
              </w:rPr>
              <w:tab/>
            </w:r>
            <w:r w:rsidRPr="002142E4">
              <w:rPr>
                <w:rFonts w:asciiTheme="majorBidi" w:hAnsiTheme="majorBidi" w:cstheme="majorBidi"/>
                <w:spacing w:val="-3"/>
                <w:sz w:val="22"/>
                <w:szCs w:val="22"/>
              </w:rPr>
              <w:t>Country Trust Fund</w:t>
            </w:r>
            <w:r w:rsidRPr="002142E4">
              <w:rPr>
                <w:rFonts w:asciiTheme="majorBidi" w:hAnsiTheme="majorBidi" w:cstheme="majorBidi"/>
                <w:b/>
                <w:spacing w:val="-3"/>
                <w:sz w:val="22"/>
                <w:szCs w:val="22"/>
              </w:rPr>
              <w:t xml:space="preserve"> </w:t>
            </w:r>
          </w:p>
          <w:p w14:paraId="3E3B954C" w14:textId="77777777" w:rsidR="00A43B9C" w:rsidRPr="002142E4" w:rsidRDefault="00A43B9C" w:rsidP="00F23D0F">
            <w:pPr>
              <w:tabs>
                <w:tab w:val="left" w:pos="0"/>
              </w:tabs>
              <w:suppressAutoHyphens/>
              <w:jc w:val="both"/>
              <w:rPr>
                <w:rFonts w:asciiTheme="majorBidi" w:hAnsiTheme="majorBidi" w:cstheme="majorBidi"/>
                <w:b/>
                <w:sz w:val="22"/>
                <w:szCs w:val="22"/>
              </w:rPr>
            </w:pPr>
            <w:r w:rsidRPr="002142E4">
              <w:rPr>
                <w:rFonts w:asciiTheme="majorBidi" w:hAnsiTheme="majorBidi" w:cstheme="majorBidi"/>
                <w:sz w:val="22"/>
                <w:szCs w:val="22"/>
              </w:rPr>
              <w:fldChar w:fldCharType="begin">
                <w:ffData>
                  <w:name w:val="Check1"/>
                  <w:enabled/>
                  <w:calcOnExit w:val="0"/>
                  <w:checkBox>
                    <w:sizeAuto/>
                    <w:default w:val="0"/>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Pr="002142E4">
              <w:rPr>
                <w:rFonts w:asciiTheme="majorBidi" w:hAnsiTheme="majorBidi" w:cstheme="majorBidi"/>
                <w:sz w:val="22"/>
                <w:szCs w:val="22"/>
              </w:rPr>
              <w:tab/>
            </w:r>
            <w:r w:rsidRPr="002142E4">
              <w:rPr>
                <w:rFonts w:asciiTheme="majorBidi" w:hAnsiTheme="majorBidi" w:cstheme="majorBidi"/>
                <w:sz w:val="22"/>
                <w:szCs w:val="22"/>
              </w:rPr>
              <w:tab/>
              <w:t>Regional Trust Fund</w:t>
            </w:r>
            <w:r w:rsidRPr="002142E4">
              <w:rPr>
                <w:rFonts w:asciiTheme="majorBidi" w:hAnsiTheme="majorBidi" w:cstheme="majorBidi"/>
                <w:b/>
                <w:sz w:val="22"/>
                <w:szCs w:val="22"/>
              </w:rPr>
              <w:t xml:space="preserve"> </w:t>
            </w:r>
          </w:p>
          <w:p w14:paraId="0EDB4FD7" w14:textId="77777777" w:rsidR="00A43B9C" w:rsidRPr="002142E4" w:rsidRDefault="00A43B9C" w:rsidP="00F23D0F">
            <w:pPr>
              <w:tabs>
                <w:tab w:val="left" w:pos="0"/>
              </w:tabs>
              <w:suppressAutoHyphens/>
              <w:jc w:val="both"/>
              <w:rPr>
                <w:rFonts w:asciiTheme="majorBidi" w:hAnsiTheme="majorBidi" w:cstheme="majorBidi"/>
                <w:b/>
                <w:sz w:val="22"/>
                <w:szCs w:val="22"/>
              </w:rPr>
            </w:pPr>
          </w:p>
          <w:p w14:paraId="0E92ACAC" w14:textId="7B4C7201" w:rsidR="00A43B9C" w:rsidRPr="002142E4" w:rsidRDefault="00A43B9C" w:rsidP="00A43B9C">
            <w:pPr>
              <w:pStyle w:val="BalloonText"/>
              <w:numPr>
                <w:ilvl w:val="12"/>
                <w:numId w:val="0"/>
              </w:numPr>
              <w:tabs>
                <w:tab w:val="left" w:pos="-720"/>
                <w:tab w:val="left" w:pos="4500"/>
              </w:tabs>
              <w:rPr>
                <w:rFonts w:asciiTheme="majorBidi" w:hAnsiTheme="majorBidi" w:cstheme="majorBidi"/>
                <w:b/>
                <w:sz w:val="22"/>
                <w:szCs w:val="22"/>
              </w:rPr>
            </w:pPr>
            <w:r w:rsidRPr="002142E4">
              <w:rPr>
                <w:rFonts w:asciiTheme="majorBidi" w:hAnsiTheme="majorBidi" w:cstheme="majorBidi"/>
                <w:b/>
                <w:sz w:val="22"/>
                <w:szCs w:val="22"/>
              </w:rPr>
              <w:t xml:space="preserve">Name of Recipient Fund: </w:t>
            </w:r>
          </w:p>
          <w:p w14:paraId="2BF6F37D" w14:textId="77777777" w:rsidR="00A43B9C" w:rsidRPr="002142E4" w:rsidRDefault="00A43B9C" w:rsidP="00F23D0F">
            <w:pPr>
              <w:tabs>
                <w:tab w:val="left" w:pos="0"/>
              </w:tabs>
              <w:suppressAutoHyphens/>
              <w:jc w:val="both"/>
              <w:rPr>
                <w:rFonts w:asciiTheme="majorBidi" w:hAnsiTheme="majorBidi" w:cstheme="majorBidi"/>
                <w:b/>
                <w:sz w:val="22"/>
                <w:szCs w:val="22"/>
              </w:rPr>
            </w:pPr>
          </w:p>
        </w:tc>
        <w:tc>
          <w:tcPr>
            <w:tcW w:w="5917" w:type="dxa"/>
          </w:tcPr>
          <w:p w14:paraId="3BE7D44F" w14:textId="77777777" w:rsidR="00A43B9C" w:rsidRPr="002142E4" w:rsidRDefault="00A43B9C" w:rsidP="00A43B9C">
            <w:pPr>
              <w:rPr>
                <w:rFonts w:asciiTheme="majorBidi" w:hAnsiTheme="majorBidi" w:cstheme="majorBidi"/>
                <w:b/>
                <w:bCs/>
                <w:iCs/>
                <w:sz w:val="22"/>
                <w:szCs w:val="22"/>
              </w:rPr>
            </w:pPr>
            <w:r w:rsidRPr="002142E4">
              <w:rPr>
                <w:rFonts w:asciiTheme="majorBidi" w:hAnsiTheme="majorBidi" w:cstheme="majorBidi"/>
                <w:b/>
                <w:bCs/>
                <w:iCs/>
                <w:sz w:val="22"/>
                <w:szCs w:val="22"/>
              </w:rPr>
              <w:t xml:space="preserve">Type and name of recipient organizations: </w:t>
            </w:r>
          </w:p>
          <w:p w14:paraId="47C8A2A1" w14:textId="77777777" w:rsidR="00A43B9C" w:rsidRPr="002142E4" w:rsidRDefault="00A43B9C" w:rsidP="00A43B9C">
            <w:pPr>
              <w:rPr>
                <w:rFonts w:asciiTheme="majorBidi" w:hAnsiTheme="majorBidi" w:cstheme="majorBidi"/>
                <w:b/>
                <w:bCs/>
                <w:iCs/>
                <w:sz w:val="22"/>
                <w:szCs w:val="22"/>
              </w:rPr>
            </w:pPr>
          </w:p>
          <w:p w14:paraId="3BA0CDE8" w14:textId="4E8316B8" w:rsidR="00A43B9C" w:rsidRPr="002142E4" w:rsidRDefault="00205E71" w:rsidP="009E0524">
            <w:pPr>
              <w:pStyle w:val="BalloonText"/>
              <w:numPr>
                <w:ilvl w:val="12"/>
                <w:numId w:val="0"/>
              </w:numPr>
              <w:tabs>
                <w:tab w:val="left" w:pos="-720"/>
                <w:tab w:val="left" w:pos="4500"/>
              </w:tabs>
              <w:rPr>
                <w:rFonts w:asciiTheme="majorBidi" w:hAnsiTheme="majorBidi" w:cstheme="majorBidi"/>
                <w:b/>
                <w:sz w:val="22"/>
                <w:szCs w:val="22"/>
              </w:rPr>
            </w:pPr>
            <w:r w:rsidRPr="002142E4">
              <w:rPr>
                <w:rFonts w:asciiTheme="majorBidi" w:hAnsiTheme="majorBidi" w:cstheme="majorBidi"/>
                <w:b/>
                <w:sz w:val="22"/>
                <w:szCs w:val="22"/>
              </w:rPr>
              <w:t>UNDP</w:t>
            </w:r>
          </w:p>
        </w:tc>
      </w:tr>
      <w:tr w:rsidR="00793DE6" w:rsidRPr="002142E4" w14:paraId="3B6DAA11" w14:textId="77777777" w:rsidTr="00F23D0F">
        <w:trPr>
          <w:trHeight w:val="368"/>
        </w:trPr>
        <w:tc>
          <w:tcPr>
            <w:tcW w:w="10080" w:type="dxa"/>
            <w:gridSpan w:val="2"/>
          </w:tcPr>
          <w:p w14:paraId="05BCD0D9" w14:textId="2E6ABCF0" w:rsidR="00793DE6" w:rsidRPr="002142E4" w:rsidRDefault="0025220B" w:rsidP="00F23D0F">
            <w:pPr>
              <w:rPr>
                <w:rFonts w:asciiTheme="majorBidi" w:hAnsiTheme="majorBidi" w:cstheme="majorBidi"/>
                <w:b/>
                <w:bCs/>
                <w:iCs/>
                <w:sz w:val="22"/>
                <w:szCs w:val="22"/>
              </w:rPr>
            </w:pPr>
            <w:r w:rsidRPr="002142E4">
              <w:rPr>
                <w:rFonts w:asciiTheme="majorBidi" w:hAnsiTheme="majorBidi" w:cstheme="majorBidi"/>
                <w:b/>
                <w:bCs/>
                <w:iCs/>
                <w:sz w:val="22"/>
                <w:szCs w:val="22"/>
              </w:rPr>
              <w:t>D</w:t>
            </w:r>
            <w:r w:rsidR="00793DE6" w:rsidRPr="002142E4">
              <w:rPr>
                <w:rFonts w:asciiTheme="majorBidi" w:hAnsiTheme="majorBidi" w:cstheme="majorBidi"/>
                <w:b/>
                <w:bCs/>
                <w:iCs/>
                <w:sz w:val="22"/>
                <w:szCs w:val="22"/>
              </w:rPr>
              <w:t>ate</w:t>
            </w:r>
            <w:r w:rsidRPr="002142E4">
              <w:rPr>
                <w:rFonts w:asciiTheme="majorBidi" w:hAnsiTheme="majorBidi" w:cstheme="majorBidi"/>
                <w:b/>
                <w:bCs/>
                <w:iCs/>
                <w:sz w:val="22"/>
                <w:szCs w:val="22"/>
              </w:rPr>
              <w:t xml:space="preserve"> of first transfer</w:t>
            </w:r>
            <w:r w:rsidR="00793DE6" w:rsidRPr="002142E4">
              <w:rPr>
                <w:rFonts w:asciiTheme="majorBidi" w:hAnsiTheme="majorBidi" w:cstheme="majorBidi"/>
                <w:b/>
                <w:bCs/>
                <w:iCs/>
                <w:sz w:val="22"/>
                <w:szCs w:val="22"/>
              </w:rPr>
              <w:t>:</w:t>
            </w:r>
            <w:r w:rsidR="00304E0F" w:rsidRPr="002142E4">
              <w:rPr>
                <w:rFonts w:asciiTheme="majorBidi" w:hAnsiTheme="majorBidi" w:cstheme="majorBidi"/>
                <w:b/>
                <w:bCs/>
                <w:iCs/>
                <w:sz w:val="22"/>
                <w:szCs w:val="22"/>
              </w:rPr>
              <w:t xml:space="preserve"> </w:t>
            </w:r>
            <w:proofErr w:type="gramStart"/>
            <w:r w:rsidR="00EB5611" w:rsidRPr="002142E4">
              <w:rPr>
                <w:rFonts w:asciiTheme="majorBidi" w:hAnsiTheme="majorBidi" w:cstheme="majorBidi"/>
                <w:b/>
                <w:bCs/>
                <w:iCs/>
                <w:sz w:val="22"/>
                <w:szCs w:val="22"/>
                <w:highlight w:val="yellow"/>
              </w:rPr>
              <w:t>??</w:t>
            </w:r>
            <w:r w:rsidR="00304E0F" w:rsidRPr="002142E4">
              <w:rPr>
                <w:rFonts w:asciiTheme="majorBidi" w:hAnsiTheme="majorBidi" w:cstheme="majorBidi"/>
                <w:b/>
                <w:bCs/>
                <w:iCs/>
                <w:sz w:val="22"/>
                <w:szCs w:val="22"/>
                <w:highlight w:val="yellow"/>
              </w:rPr>
              <w:t xml:space="preserve"> </w:t>
            </w:r>
            <w:r w:rsidR="00EB5611" w:rsidRPr="002142E4">
              <w:rPr>
                <w:rFonts w:asciiTheme="majorBidi" w:hAnsiTheme="majorBidi" w:cstheme="majorBidi"/>
                <w:b/>
                <w:bCs/>
                <w:iCs/>
                <w:sz w:val="22"/>
                <w:szCs w:val="22"/>
                <w:highlight w:val="yellow"/>
              </w:rPr>
              <w:t>??</w:t>
            </w:r>
            <w:proofErr w:type="gramEnd"/>
            <w:r w:rsidR="00304E0F" w:rsidRPr="002142E4">
              <w:rPr>
                <w:rFonts w:asciiTheme="majorBidi" w:hAnsiTheme="majorBidi" w:cstheme="majorBidi"/>
                <w:b/>
                <w:bCs/>
                <w:iCs/>
                <w:sz w:val="22"/>
                <w:szCs w:val="22"/>
                <w:highlight w:val="yellow"/>
              </w:rPr>
              <w:t xml:space="preserve"> 2020</w:t>
            </w:r>
          </w:p>
          <w:p w14:paraId="37A4BB59" w14:textId="6F42666B" w:rsidR="004D141E" w:rsidRPr="002142E4" w:rsidRDefault="00793DE6" w:rsidP="00F23D0F">
            <w:pPr>
              <w:rPr>
                <w:rFonts w:asciiTheme="majorBidi" w:hAnsiTheme="majorBidi" w:cstheme="majorBidi"/>
                <w:bCs/>
                <w:iCs/>
                <w:snapToGrid w:val="0"/>
                <w:sz w:val="22"/>
                <w:szCs w:val="22"/>
              </w:rPr>
            </w:pPr>
            <w:r w:rsidRPr="002142E4">
              <w:rPr>
                <w:rFonts w:asciiTheme="majorBidi" w:hAnsiTheme="majorBidi" w:cstheme="majorBidi"/>
                <w:b/>
                <w:bCs/>
                <w:iCs/>
                <w:sz w:val="22"/>
                <w:szCs w:val="22"/>
              </w:rPr>
              <w:t xml:space="preserve">Project </w:t>
            </w:r>
            <w:r w:rsidR="001C56B8" w:rsidRPr="002142E4">
              <w:rPr>
                <w:rFonts w:asciiTheme="majorBidi" w:hAnsiTheme="majorBidi" w:cstheme="majorBidi"/>
                <w:b/>
                <w:bCs/>
                <w:iCs/>
                <w:sz w:val="22"/>
                <w:szCs w:val="22"/>
              </w:rPr>
              <w:t>end date</w:t>
            </w:r>
            <w:r w:rsidRPr="002142E4">
              <w:rPr>
                <w:rFonts w:asciiTheme="majorBidi" w:hAnsiTheme="majorBidi" w:cstheme="majorBidi"/>
                <w:b/>
                <w:bCs/>
                <w:iCs/>
                <w:sz w:val="22"/>
                <w:szCs w:val="22"/>
              </w:rPr>
              <w:t>:</w:t>
            </w:r>
            <w:r w:rsidR="003C25EF" w:rsidRPr="002142E4">
              <w:rPr>
                <w:rFonts w:asciiTheme="majorBidi" w:hAnsiTheme="majorBidi" w:cstheme="majorBidi"/>
                <w:b/>
                <w:bCs/>
                <w:iCs/>
                <w:sz w:val="22"/>
                <w:szCs w:val="22"/>
              </w:rPr>
              <w:t xml:space="preserve"> </w:t>
            </w:r>
            <w:r w:rsidR="003C25EF" w:rsidRPr="002142E4">
              <w:rPr>
                <w:rFonts w:asciiTheme="majorBidi" w:hAnsiTheme="majorBidi" w:cstheme="majorBidi"/>
                <w:b/>
                <w:bCs/>
                <w:iCs/>
                <w:sz w:val="22"/>
                <w:szCs w:val="22"/>
                <w:highlight w:val="yellow"/>
              </w:rPr>
              <w:t>31 March 2022</w:t>
            </w:r>
            <w:r w:rsidR="00C86A36">
              <w:rPr>
                <w:rFonts w:asciiTheme="majorBidi" w:hAnsiTheme="majorBidi" w:cstheme="majorBidi"/>
                <w:b/>
                <w:bCs/>
                <w:iCs/>
                <w:sz w:val="22"/>
                <w:szCs w:val="22"/>
              </w:rPr>
              <w:t xml:space="preserve"> (TBC)</w:t>
            </w:r>
          </w:p>
          <w:p w14:paraId="45B406BF" w14:textId="3500BBD3" w:rsidR="00793DE6" w:rsidRPr="002142E4" w:rsidRDefault="0025220B" w:rsidP="00F23D0F">
            <w:pPr>
              <w:rPr>
                <w:rFonts w:asciiTheme="majorBidi" w:hAnsiTheme="majorBidi" w:cstheme="majorBidi"/>
                <w:b/>
                <w:bCs/>
                <w:iCs/>
                <w:sz w:val="22"/>
                <w:szCs w:val="22"/>
              </w:rPr>
            </w:pPr>
            <w:r w:rsidRPr="002142E4">
              <w:rPr>
                <w:rFonts w:asciiTheme="majorBidi" w:hAnsiTheme="majorBidi" w:cstheme="majorBidi"/>
                <w:b/>
                <w:iCs/>
                <w:snapToGrid w:val="0"/>
                <w:sz w:val="22"/>
                <w:szCs w:val="22"/>
              </w:rPr>
              <w:t>Is the current project end date within 6 months?</w:t>
            </w:r>
            <w:r w:rsidRPr="002142E4">
              <w:rPr>
                <w:rFonts w:asciiTheme="majorBidi" w:hAnsiTheme="majorBidi" w:cstheme="majorBidi"/>
                <w:bCs/>
                <w:iCs/>
                <w:snapToGrid w:val="0"/>
                <w:sz w:val="22"/>
                <w:szCs w:val="22"/>
              </w:rPr>
              <w:t xml:space="preserve"> </w:t>
            </w:r>
            <w:r w:rsidR="00B57FCA" w:rsidRPr="002142E4">
              <w:rPr>
                <w:rFonts w:asciiTheme="majorBidi" w:hAnsiTheme="majorBidi" w:cstheme="majorBidi"/>
                <w:bCs/>
                <w:iCs/>
                <w:snapToGrid w:val="0"/>
                <w:sz w:val="22"/>
                <w:szCs w:val="22"/>
              </w:rPr>
              <w:t xml:space="preserve"> </w:t>
            </w:r>
            <w:r w:rsidR="001A19DE" w:rsidRPr="002142E4">
              <w:rPr>
                <w:rFonts w:asciiTheme="majorBidi" w:hAnsiTheme="majorBidi" w:cstheme="majorBidi"/>
                <w:b/>
                <w:iCs/>
                <w:snapToGrid w:val="0"/>
                <w:sz w:val="22"/>
                <w:szCs w:val="22"/>
              </w:rPr>
              <w:t>N</w:t>
            </w:r>
            <w:r w:rsidR="004B7854" w:rsidRPr="002142E4">
              <w:rPr>
                <w:rFonts w:asciiTheme="majorBidi" w:hAnsiTheme="majorBidi" w:cstheme="majorBidi"/>
                <w:b/>
                <w:iCs/>
                <w:snapToGrid w:val="0"/>
                <w:sz w:val="22"/>
                <w:szCs w:val="22"/>
              </w:rPr>
              <w:t>o</w:t>
            </w:r>
          </w:p>
          <w:p w14:paraId="267396D1" w14:textId="77777777" w:rsidR="00793DE6" w:rsidRPr="002142E4" w:rsidRDefault="00793DE6" w:rsidP="00793DE6">
            <w:pPr>
              <w:rPr>
                <w:rFonts w:asciiTheme="majorBidi" w:hAnsiTheme="majorBidi" w:cstheme="majorBidi"/>
                <w:b/>
                <w:bCs/>
                <w:iCs/>
                <w:sz w:val="22"/>
                <w:szCs w:val="22"/>
              </w:rPr>
            </w:pPr>
          </w:p>
        </w:tc>
      </w:tr>
      <w:tr w:rsidR="00793DE6" w:rsidRPr="002142E4" w14:paraId="0A32218D" w14:textId="77777777" w:rsidTr="00F23D0F">
        <w:trPr>
          <w:trHeight w:val="368"/>
        </w:trPr>
        <w:tc>
          <w:tcPr>
            <w:tcW w:w="10080" w:type="dxa"/>
            <w:gridSpan w:val="2"/>
          </w:tcPr>
          <w:p w14:paraId="7922155B" w14:textId="77777777" w:rsidR="00793DE6" w:rsidRPr="002142E4" w:rsidRDefault="004D141E" w:rsidP="00F23D0F">
            <w:pPr>
              <w:rPr>
                <w:rFonts w:asciiTheme="majorBidi" w:hAnsiTheme="majorBidi" w:cstheme="majorBidi"/>
                <w:b/>
                <w:bCs/>
                <w:iCs/>
                <w:sz w:val="22"/>
                <w:szCs w:val="22"/>
              </w:rPr>
            </w:pPr>
            <w:r w:rsidRPr="002142E4">
              <w:rPr>
                <w:rFonts w:asciiTheme="majorBidi" w:hAnsiTheme="majorBidi" w:cstheme="majorBidi"/>
                <w:b/>
                <w:bCs/>
                <w:iCs/>
                <w:sz w:val="22"/>
                <w:szCs w:val="22"/>
              </w:rPr>
              <w:t>Check if the</w:t>
            </w:r>
            <w:r w:rsidR="00793DE6" w:rsidRPr="002142E4">
              <w:rPr>
                <w:rFonts w:asciiTheme="majorBidi" w:hAnsiTheme="majorBidi" w:cstheme="majorBidi"/>
                <w:b/>
                <w:bCs/>
                <w:iCs/>
                <w:sz w:val="22"/>
                <w:szCs w:val="22"/>
              </w:rPr>
              <w:t xml:space="preserve"> project fall</w:t>
            </w:r>
            <w:r w:rsidRPr="002142E4">
              <w:rPr>
                <w:rFonts w:asciiTheme="majorBidi" w:hAnsiTheme="majorBidi" w:cstheme="majorBidi"/>
                <w:b/>
                <w:bCs/>
                <w:iCs/>
                <w:sz w:val="22"/>
                <w:szCs w:val="22"/>
              </w:rPr>
              <w:t>s</w:t>
            </w:r>
            <w:r w:rsidR="00793DE6" w:rsidRPr="002142E4">
              <w:rPr>
                <w:rFonts w:asciiTheme="majorBidi" w:hAnsiTheme="majorBidi" w:cstheme="majorBidi"/>
                <w:b/>
                <w:bCs/>
                <w:iCs/>
                <w:sz w:val="22"/>
                <w:szCs w:val="22"/>
              </w:rPr>
              <w:t xml:space="preserve"> under one</w:t>
            </w:r>
            <w:r w:rsidR="00BC71E1" w:rsidRPr="002142E4">
              <w:rPr>
                <w:rFonts w:asciiTheme="majorBidi" w:hAnsiTheme="majorBidi" w:cstheme="majorBidi"/>
                <w:b/>
                <w:bCs/>
                <w:iCs/>
                <w:sz w:val="22"/>
                <w:szCs w:val="22"/>
              </w:rPr>
              <w:t xml:space="preserve"> or more</w:t>
            </w:r>
            <w:r w:rsidR="00793DE6" w:rsidRPr="002142E4">
              <w:rPr>
                <w:rFonts w:asciiTheme="majorBidi" w:hAnsiTheme="majorBidi" w:cstheme="majorBidi"/>
                <w:b/>
                <w:bCs/>
                <w:iCs/>
                <w:sz w:val="22"/>
                <w:szCs w:val="22"/>
              </w:rPr>
              <w:t xml:space="preserve"> PBF priority window</w:t>
            </w:r>
            <w:r w:rsidRPr="002142E4">
              <w:rPr>
                <w:rFonts w:asciiTheme="majorBidi" w:hAnsiTheme="majorBidi" w:cstheme="majorBidi"/>
                <w:b/>
                <w:bCs/>
                <w:iCs/>
                <w:sz w:val="22"/>
                <w:szCs w:val="22"/>
              </w:rPr>
              <w:t>s</w:t>
            </w:r>
            <w:r w:rsidR="00793DE6" w:rsidRPr="002142E4">
              <w:rPr>
                <w:rFonts w:asciiTheme="majorBidi" w:hAnsiTheme="majorBidi" w:cstheme="majorBidi"/>
                <w:b/>
                <w:bCs/>
                <w:iCs/>
                <w:sz w:val="22"/>
                <w:szCs w:val="22"/>
              </w:rPr>
              <w:t>:</w:t>
            </w:r>
          </w:p>
          <w:p w14:paraId="2B9A3354" w14:textId="77777777" w:rsidR="00793DE6" w:rsidRPr="002142E4" w:rsidRDefault="00793DE6" w:rsidP="00F23D0F">
            <w:pPr>
              <w:rPr>
                <w:rFonts w:asciiTheme="majorBidi" w:hAnsiTheme="majorBidi" w:cstheme="majorBidi"/>
                <w:sz w:val="22"/>
                <w:szCs w:val="22"/>
              </w:rPr>
            </w:pPr>
            <w:r w:rsidRPr="002142E4">
              <w:rPr>
                <w:rFonts w:asciiTheme="majorBidi" w:hAnsiTheme="majorBidi" w:cstheme="majorBidi"/>
                <w:sz w:val="22"/>
                <w:szCs w:val="22"/>
              </w:rPr>
              <w:fldChar w:fldCharType="begin">
                <w:ffData>
                  <w:name w:val=""/>
                  <w:enabled/>
                  <w:calcOnExit w:val="0"/>
                  <w:checkBox>
                    <w:sizeAuto/>
                    <w:default w:val="0"/>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Pr="002142E4">
              <w:rPr>
                <w:rFonts w:asciiTheme="majorBidi" w:hAnsiTheme="majorBidi" w:cstheme="majorBidi"/>
                <w:sz w:val="22"/>
                <w:szCs w:val="22"/>
              </w:rPr>
              <w:t xml:space="preserve"> Gender promotion initiative</w:t>
            </w:r>
          </w:p>
          <w:p w14:paraId="55AFED50" w14:textId="77777777" w:rsidR="00793DE6" w:rsidRPr="002142E4" w:rsidRDefault="00793DE6" w:rsidP="00F23D0F">
            <w:pPr>
              <w:rPr>
                <w:rFonts w:asciiTheme="majorBidi" w:hAnsiTheme="majorBidi" w:cstheme="majorBidi"/>
                <w:sz w:val="22"/>
                <w:szCs w:val="22"/>
              </w:rPr>
            </w:pPr>
            <w:r w:rsidRPr="002142E4">
              <w:rPr>
                <w:rFonts w:asciiTheme="majorBidi" w:hAnsiTheme="majorBidi" w:cstheme="majorBidi"/>
                <w:sz w:val="22"/>
                <w:szCs w:val="22"/>
              </w:rPr>
              <w:fldChar w:fldCharType="begin">
                <w:ffData>
                  <w:name w:val=""/>
                  <w:enabled/>
                  <w:calcOnExit w:val="0"/>
                  <w:checkBox>
                    <w:sizeAuto/>
                    <w:default w:val="0"/>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Pr="002142E4">
              <w:rPr>
                <w:rFonts w:asciiTheme="majorBidi" w:hAnsiTheme="majorBidi" w:cstheme="majorBidi"/>
                <w:sz w:val="22"/>
                <w:szCs w:val="22"/>
              </w:rPr>
              <w:t xml:space="preserve"> Youth promotion initiative</w:t>
            </w:r>
          </w:p>
          <w:p w14:paraId="5930010F" w14:textId="210FB149" w:rsidR="00793DE6" w:rsidRPr="002142E4" w:rsidRDefault="009A5F87" w:rsidP="00F23D0F">
            <w:pPr>
              <w:rPr>
                <w:rFonts w:asciiTheme="majorBidi" w:hAnsiTheme="majorBidi" w:cstheme="majorBidi"/>
                <w:sz w:val="22"/>
                <w:szCs w:val="22"/>
              </w:rPr>
            </w:pPr>
            <w:r w:rsidRPr="002142E4">
              <w:rPr>
                <w:rFonts w:asciiTheme="majorBidi" w:hAnsiTheme="majorBidi" w:cstheme="majorBidi"/>
                <w:sz w:val="22"/>
                <w:szCs w:val="22"/>
              </w:rPr>
              <w:fldChar w:fldCharType="begin">
                <w:ffData>
                  <w:name w:val=""/>
                  <w:enabled/>
                  <w:calcOnExit w:val="0"/>
                  <w:checkBox>
                    <w:sizeAuto/>
                    <w:default w:val="1"/>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00793DE6" w:rsidRPr="002142E4">
              <w:rPr>
                <w:rFonts w:asciiTheme="majorBidi" w:hAnsiTheme="majorBidi" w:cstheme="majorBidi"/>
                <w:sz w:val="22"/>
                <w:szCs w:val="22"/>
              </w:rPr>
              <w:t xml:space="preserve"> Transition from UN or regional peacekeeping or special political missions</w:t>
            </w:r>
          </w:p>
          <w:p w14:paraId="21A584FA" w14:textId="77777777" w:rsidR="00793DE6" w:rsidRPr="002142E4" w:rsidRDefault="00793DE6" w:rsidP="00F23D0F">
            <w:pPr>
              <w:rPr>
                <w:rFonts w:asciiTheme="majorBidi" w:hAnsiTheme="majorBidi" w:cstheme="majorBidi"/>
                <w:sz w:val="22"/>
                <w:szCs w:val="22"/>
              </w:rPr>
            </w:pPr>
            <w:r w:rsidRPr="002142E4">
              <w:rPr>
                <w:rFonts w:asciiTheme="majorBidi" w:hAnsiTheme="majorBidi" w:cstheme="majorBidi"/>
                <w:sz w:val="22"/>
                <w:szCs w:val="22"/>
              </w:rPr>
              <w:fldChar w:fldCharType="begin">
                <w:ffData>
                  <w:name w:val=""/>
                  <w:enabled/>
                  <w:calcOnExit w:val="0"/>
                  <w:checkBox>
                    <w:sizeAuto/>
                    <w:default w:val="0"/>
                  </w:checkBox>
                </w:ffData>
              </w:fldChar>
            </w:r>
            <w:r w:rsidRPr="002142E4">
              <w:rPr>
                <w:rFonts w:asciiTheme="majorBidi" w:hAnsiTheme="majorBidi" w:cstheme="majorBidi"/>
                <w:sz w:val="22"/>
                <w:szCs w:val="22"/>
              </w:rPr>
              <w:instrText xml:space="preserve"> FORMCHECKBOX </w:instrText>
            </w:r>
            <w:r w:rsidR="00C01259">
              <w:rPr>
                <w:rFonts w:asciiTheme="majorBidi" w:hAnsiTheme="majorBidi" w:cstheme="majorBidi"/>
                <w:sz w:val="22"/>
                <w:szCs w:val="22"/>
              </w:rPr>
            </w:r>
            <w:r w:rsidR="00C01259">
              <w:rPr>
                <w:rFonts w:asciiTheme="majorBidi" w:hAnsiTheme="majorBidi" w:cstheme="majorBidi"/>
                <w:sz w:val="22"/>
                <w:szCs w:val="22"/>
              </w:rPr>
              <w:fldChar w:fldCharType="separate"/>
            </w:r>
            <w:r w:rsidRPr="002142E4">
              <w:rPr>
                <w:rFonts w:asciiTheme="majorBidi" w:hAnsiTheme="majorBidi" w:cstheme="majorBidi"/>
                <w:sz w:val="22"/>
                <w:szCs w:val="22"/>
              </w:rPr>
              <w:fldChar w:fldCharType="end"/>
            </w:r>
            <w:r w:rsidRPr="002142E4">
              <w:rPr>
                <w:rFonts w:asciiTheme="majorBidi" w:hAnsiTheme="majorBidi" w:cstheme="majorBidi"/>
                <w:sz w:val="22"/>
                <w:szCs w:val="22"/>
              </w:rPr>
              <w:t xml:space="preserve"> Cross-border or regional project</w:t>
            </w:r>
          </w:p>
          <w:p w14:paraId="65EB2D34" w14:textId="77777777" w:rsidR="00793DE6" w:rsidRPr="002142E4" w:rsidRDefault="00793DE6" w:rsidP="00F23D0F">
            <w:pPr>
              <w:rPr>
                <w:rFonts w:asciiTheme="majorBidi" w:hAnsiTheme="majorBidi" w:cstheme="majorBidi"/>
                <w:b/>
                <w:bCs/>
                <w:iCs/>
                <w:sz w:val="22"/>
                <w:szCs w:val="22"/>
              </w:rPr>
            </w:pPr>
          </w:p>
        </w:tc>
      </w:tr>
      <w:tr w:rsidR="00793DE6" w:rsidRPr="002142E4" w14:paraId="481DE647" w14:textId="77777777" w:rsidTr="00F23D0F">
        <w:trPr>
          <w:trHeight w:val="1124"/>
        </w:trPr>
        <w:tc>
          <w:tcPr>
            <w:tcW w:w="10080" w:type="dxa"/>
            <w:gridSpan w:val="2"/>
          </w:tcPr>
          <w:p w14:paraId="403DC2CA" w14:textId="77777777" w:rsidR="00793DE6" w:rsidRPr="002142E4" w:rsidRDefault="00793DE6" w:rsidP="00F23D0F">
            <w:pPr>
              <w:rPr>
                <w:rFonts w:asciiTheme="majorBidi" w:hAnsiTheme="majorBidi" w:cstheme="majorBidi"/>
                <w:b/>
                <w:bCs/>
                <w:iCs/>
                <w:sz w:val="22"/>
                <w:szCs w:val="22"/>
              </w:rPr>
            </w:pPr>
            <w:r w:rsidRPr="002142E4">
              <w:rPr>
                <w:rFonts w:asciiTheme="majorBidi" w:hAnsiTheme="majorBidi" w:cstheme="majorBidi"/>
                <w:b/>
                <w:bCs/>
                <w:iCs/>
                <w:sz w:val="22"/>
                <w:szCs w:val="22"/>
              </w:rPr>
              <w:t xml:space="preserve">Total PBF approved project budget (by recipient organization): </w:t>
            </w:r>
          </w:p>
          <w:p w14:paraId="1C668B70" w14:textId="77777777" w:rsidR="00006EC0" w:rsidRPr="002142E4" w:rsidRDefault="00006EC0" w:rsidP="00F23D0F">
            <w:pPr>
              <w:rPr>
                <w:rFonts w:asciiTheme="majorBidi" w:hAnsiTheme="majorBidi" w:cstheme="majorBidi"/>
                <w:b/>
                <w:iCs/>
                <w:snapToGrid w:val="0"/>
                <w:sz w:val="22"/>
                <w:szCs w:val="22"/>
              </w:rPr>
            </w:pPr>
            <w:bookmarkStart w:id="0" w:name="_Hlk39507683"/>
            <w:r w:rsidRPr="002142E4">
              <w:rPr>
                <w:rFonts w:asciiTheme="majorBidi" w:hAnsiTheme="majorBidi" w:cstheme="majorBidi"/>
                <w:b/>
                <w:iCs/>
                <w:snapToGrid w:val="0"/>
                <w:sz w:val="22"/>
                <w:szCs w:val="22"/>
              </w:rPr>
              <w:t xml:space="preserve">Recipient Organization              Amount  </w:t>
            </w:r>
          </w:p>
          <w:p w14:paraId="2500092D" w14:textId="77777777" w:rsidR="00006EC0" w:rsidRPr="002142E4" w:rsidRDefault="00006EC0" w:rsidP="00F23D0F">
            <w:pPr>
              <w:rPr>
                <w:rFonts w:asciiTheme="majorBidi" w:hAnsiTheme="majorBidi" w:cstheme="majorBidi"/>
                <w:bCs/>
                <w:iCs/>
                <w:snapToGrid w:val="0"/>
                <w:sz w:val="22"/>
                <w:szCs w:val="22"/>
              </w:rPr>
            </w:pPr>
          </w:p>
          <w:bookmarkEnd w:id="0"/>
          <w:p w14:paraId="151B93FE" w14:textId="10B99214" w:rsidR="00C12D6A" w:rsidRPr="002142E4" w:rsidRDefault="00617201" w:rsidP="001F4C9C">
            <w:pPr>
              <w:pStyle w:val="BalloonText"/>
              <w:numPr>
                <w:ilvl w:val="12"/>
                <w:numId w:val="0"/>
              </w:numPr>
              <w:tabs>
                <w:tab w:val="left" w:pos="-720"/>
                <w:tab w:val="left" w:pos="4500"/>
              </w:tabs>
              <w:suppressAutoHyphens/>
              <w:rPr>
                <w:rFonts w:asciiTheme="majorBidi" w:hAnsiTheme="majorBidi" w:cstheme="majorBidi"/>
                <w:sz w:val="22"/>
                <w:szCs w:val="22"/>
              </w:rPr>
            </w:pPr>
            <w:r w:rsidRPr="002142E4">
              <w:rPr>
                <w:rFonts w:asciiTheme="majorBidi" w:hAnsiTheme="majorBidi" w:cstheme="majorBidi"/>
                <w:bCs/>
                <w:iCs/>
                <w:snapToGrid w:val="0"/>
                <w:sz w:val="22"/>
                <w:szCs w:val="22"/>
              </w:rPr>
              <w:t>UNDP</w:t>
            </w:r>
            <w:r w:rsidR="00C12D6A" w:rsidRPr="002142E4">
              <w:rPr>
                <w:rFonts w:asciiTheme="majorBidi" w:hAnsiTheme="majorBidi" w:cstheme="majorBidi"/>
                <w:bCs/>
                <w:iCs/>
                <w:snapToGrid w:val="0"/>
                <w:sz w:val="22"/>
                <w:szCs w:val="22"/>
              </w:rPr>
              <w:t xml:space="preserve">   </w:t>
            </w:r>
            <w:r w:rsidR="00006EC0" w:rsidRPr="002142E4">
              <w:rPr>
                <w:rFonts w:asciiTheme="majorBidi" w:hAnsiTheme="majorBidi" w:cstheme="majorBidi"/>
                <w:bCs/>
                <w:iCs/>
                <w:snapToGrid w:val="0"/>
                <w:sz w:val="22"/>
                <w:szCs w:val="22"/>
              </w:rPr>
              <w:t xml:space="preserve">                                        </w:t>
            </w:r>
            <w:r w:rsidR="00793DE6" w:rsidRPr="002142E4">
              <w:rPr>
                <w:rFonts w:asciiTheme="majorBidi" w:hAnsiTheme="majorBidi" w:cstheme="majorBidi"/>
                <w:sz w:val="22"/>
                <w:szCs w:val="22"/>
              </w:rPr>
              <w:t xml:space="preserve">$ </w:t>
            </w:r>
            <w:r w:rsidR="00D951DB" w:rsidRPr="002142E4">
              <w:rPr>
                <w:rFonts w:asciiTheme="majorBidi" w:hAnsiTheme="majorBidi" w:cstheme="majorBidi"/>
                <w:sz w:val="22"/>
                <w:szCs w:val="22"/>
              </w:rPr>
              <w:t>2,800,000</w:t>
            </w:r>
          </w:p>
          <w:p w14:paraId="3A25B373" w14:textId="77777777" w:rsidR="00A04256" w:rsidRPr="002142E4" w:rsidRDefault="00A04256" w:rsidP="001F4C9C">
            <w:pPr>
              <w:pStyle w:val="BalloonText"/>
              <w:numPr>
                <w:ilvl w:val="12"/>
                <w:numId w:val="0"/>
              </w:numPr>
              <w:tabs>
                <w:tab w:val="left" w:pos="-720"/>
                <w:tab w:val="left" w:pos="4500"/>
              </w:tabs>
              <w:suppressAutoHyphens/>
              <w:rPr>
                <w:rFonts w:asciiTheme="majorBidi" w:hAnsiTheme="majorBidi" w:cstheme="majorBidi"/>
                <w:sz w:val="22"/>
                <w:szCs w:val="22"/>
              </w:rPr>
            </w:pPr>
          </w:p>
          <w:p w14:paraId="5E09328A" w14:textId="5401822B" w:rsidR="00793DE6" w:rsidRPr="002142E4" w:rsidRDefault="00006EC0" w:rsidP="001A3157">
            <w:pPr>
              <w:pStyle w:val="BalloonText"/>
              <w:numPr>
                <w:ilvl w:val="12"/>
                <w:numId w:val="0"/>
              </w:numPr>
              <w:tabs>
                <w:tab w:val="left" w:pos="-720"/>
                <w:tab w:val="left" w:pos="4500"/>
              </w:tabs>
              <w:suppressAutoHyphens/>
              <w:rPr>
                <w:rFonts w:asciiTheme="majorBidi" w:hAnsiTheme="majorBidi" w:cstheme="majorBidi"/>
                <w:b/>
                <w:bCs/>
                <w:sz w:val="22"/>
                <w:szCs w:val="22"/>
              </w:rPr>
            </w:pPr>
            <w:r w:rsidRPr="002142E4">
              <w:rPr>
                <w:rFonts w:asciiTheme="majorBidi" w:hAnsiTheme="majorBidi" w:cstheme="majorBidi"/>
                <w:sz w:val="22"/>
                <w:szCs w:val="22"/>
              </w:rPr>
              <w:t xml:space="preserve">                                           </w:t>
            </w:r>
            <w:r w:rsidR="00793DE6" w:rsidRPr="002142E4">
              <w:rPr>
                <w:rFonts w:asciiTheme="majorBidi" w:hAnsiTheme="majorBidi" w:cstheme="majorBidi"/>
                <w:sz w:val="22"/>
                <w:szCs w:val="22"/>
              </w:rPr>
              <w:t>Total:</w:t>
            </w:r>
            <w:r w:rsidRPr="002142E4">
              <w:rPr>
                <w:rFonts w:asciiTheme="majorBidi" w:hAnsiTheme="majorBidi" w:cstheme="majorBidi"/>
                <w:sz w:val="22"/>
                <w:szCs w:val="22"/>
              </w:rPr>
              <w:t xml:space="preserve"> </w:t>
            </w:r>
            <w:r w:rsidRPr="002142E4">
              <w:rPr>
                <w:rFonts w:asciiTheme="majorBidi" w:hAnsiTheme="majorBidi" w:cstheme="majorBidi"/>
                <w:b/>
                <w:bCs/>
                <w:sz w:val="22"/>
                <w:szCs w:val="22"/>
              </w:rPr>
              <w:t xml:space="preserve">$ </w:t>
            </w:r>
            <w:r w:rsidR="00D951DB" w:rsidRPr="002142E4">
              <w:rPr>
                <w:rFonts w:asciiTheme="majorBidi" w:hAnsiTheme="majorBidi" w:cstheme="majorBidi"/>
                <w:b/>
                <w:bCs/>
                <w:sz w:val="22"/>
                <w:szCs w:val="22"/>
              </w:rPr>
              <w:t>2,800,000</w:t>
            </w:r>
          </w:p>
          <w:p w14:paraId="58EB860F" w14:textId="77777777" w:rsidR="00A04256" w:rsidRPr="002142E4" w:rsidRDefault="00A04256" w:rsidP="001A3157">
            <w:pPr>
              <w:pStyle w:val="BalloonText"/>
              <w:numPr>
                <w:ilvl w:val="12"/>
                <w:numId w:val="0"/>
              </w:numPr>
              <w:tabs>
                <w:tab w:val="left" w:pos="-720"/>
                <w:tab w:val="left" w:pos="4500"/>
              </w:tabs>
              <w:suppressAutoHyphens/>
              <w:rPr>
                <w:rFonts w:asciiTheme="majorBidi" w:hAnsiTheme="majorBidi" w:cstheme="majorBidi"/>
                <w:bCs/>
                <w:iCs/>
                <w:snapToGrid w:val="0"/>
                <w:sz w:val="22"/>
                <w:szCs w:val="22"/>
              </w:rPr>
            </w:pPr>
          </w:p>
          <w:p w14:paraId="21E4CBF9" w14:textId="37E9A8F6" w:rsidR="001C56B8" w:rsidRPr="002142E4" w:rsidRDefault="001C56B8" w:rsidP="001A3157">
            <w:pPr>
              <w:pStyle w:val="BalloonText"/>
              <w:numPr>
                <w:ilvl w:val="12"/>
                <w:numId w:val="0"/>
              </w:numPr>
              <w:tabs>
                <w:tab w:val="left" w:pos="-720"/>
                <w:tab w:val="left" w:pos="4500"/>
              </w:tabs>
              <w:suppressAutoHyphens/>
              <w:rPr>
                <w:rFonts w:asciiTheme="majorBidi" w:hAnsiTheme="majorBidi" w:cstheme="majorBidi"/>
                <w:bCs/>
                <w:iCs/>
                <w:snapToGrid w:val="0"/>
                <w:color w:val="00B0F0"/>
                <w:sz w:val="22"/>
                <w:szCs w:val="22"/>
              </w:rPr>
            </w:pPr>
            <w:r w:rsidRPr="002142E4">
              <w:rPr>
                <w:rFonts w:asciiTheme="majorBidi" w:hAnsiTheme="majorBidi" w:cstheme="majorBidi"/>
                <w:bCs/>
                <w:iCs/>
                <w:snapToGrid w:val="0"/>
                <w:sz w:val="22"/>
                <w:szCs w:val="22"/>
              </w:rPr>
              <w:t xml:space="preserve">Approximate implementation rate as percentage of total project budget: </w:t>
            </w:r>
            <w:r w:rsidR="00D647AB" w:rsidRPr="002142E4">
              <w:rPr>
                <w:rFonts w:asciiTheme="majorBidi" w:hAnsiTheme="majorBidi" w:cstheme="majorBidi"/>
                <w:bCs/>
                <w:iCs/>
                <w:snapToGrid w:val="0"/>
                <w:sz w:val="22"/>
                <w:szCs w:val="22"/>
                <w:highlight w:val="yellow"/>
              </w:rPr>
              <w:t>%</w:t>
            </w:r>
          </w:p>
          <w:p w14:paraId="6171E240" w14:textId="1CB213B2" w:rsidR="007C288F" w:rsidRPr="002142E4" w:rsidRDefault="007C288F" w:rsidP="007C288F">
            <w:pPr>
              <w:pStyle w:val="BalloonText"/>
              <w:numPr>
                <w:ilvl w:val="12"/>
                <w:numId w:val="0"/>
              </w:numPr>
              <w:tabs>
                <w:tab w:val="left" w:pos="-720"/>
                <w:tab w:val="left" w:pos="4500"/>
              </w:tabs>
              <w:suppressAutoHyphens/>
              <w:rPr>
                <w:rFonts w:asciiTheme="majorBidi" w:hAnsiTheme="majorBidi" w:cstheme="majorBidi"/>
                <w:bCs/>
                <w:iCs/>
                <w:snapToGrid w:val="0"/>
                <w:sz w:val="22"/>
                <w:szCs w:val="22"/>
              </w:rPr>
            </w:pPr>
            <w:r w:rsidRPr="002142E4">
              <w:rPr>
                <w:rFonts w:asciiTheme="majorBidi" w:hAnsiTheme="majorBidi" w:cstheme="majorBidi"/>
                <w:bCs/>
                <w:iCs/>
                <w:snapToGrid w:val="0"/>
                <w:sz w:val="22"/>
                <w:szCs w:val="22"/>
              </w:rPr>
              <w:t>*ATTACH PROJECT EXCEL BUDGET SHOWING CURRENT APPROXIMATE EXPENDITURE*</w:t>
            </w:r>
          </w:p>
          <w:p w14:paraId="6901A670" w14:textId="77777777" w:rsidR="00793DE6" w:rsidRPr="002142E4" w:rsidRDefault="00793DE6" w:rsidP="001A3157">
            <w:pPr>
              <w:pStyle w:val="BalloonText"/>
              <w:numPr>
                <w:ilvl w:val="12"/>
                <w:numId w:val="0"/>
              </w:numPr>
              <w:tabs>
                <w:tab w:val="left" w:pos="-720"/>
                <w:tab w:val="left" w:pos="4500"/>
              </w:tabs>
              <w:suppressAutoHyphens/>
              <w:rPr>
                <w:rFonts w:asciiTheme="majorBidi" w:hAnsiTheme="majorBidi" w:cstheme="majorBidi"/>
                <w:sz w:val="22"/>
                <w:szCs w:val="22"/>
              </w:rPr>
            </w:pPr>
          </w:p>
          <w:p w14:paraId="03A24537" w14:textId="467EE6C2" w:rsidR="00970F4C" w:rsidRPr="002142E4" w:rsidRDefault="00006EC0" w:rsidP="00E47713">
            <w:pPr>
              <w:pStyle w:val="BalloonText"/>
              <w:numPr>
                <w:ilvl w:val="12"/>
                <w:numId w:val="0"/>
              </w:numPr>
              <w:tabs>
                <w:tab w:val="left" w:pos="-720"/>
                <w:tab w:val="left" w:pos="4500"/>
              </w:tabs>
              <w:suppressAutoHyphens/>
              <w:rPr>
                <w:rFonts w:asciiTheme="majorBidi" w:hAnsiTheme="majorBidi" w:cstheme="majorBidi"/>
                <w:sz w:val="22"/>
                <w:szCs w:val="22"/>
              </w:rPr>
            </w:pPr>
            <w:r w:rsidRPr="002142E4">
              <w:rPr>
                <w:rFonts w:asciiTheme="majorBidi" w:hAnsiTheme="majorBidi" w:cstheme="majorBidi"/>
                <w:b/>
                <w:bCs/>
                <w:sz w:val="22"/>
                <w:szCs w:val="22"/>
              </w:rPr>
              <w:t>Gender-responsive Budgeting:</w:t>
            </w:r>
            <w:r w:rsidR="00E47713" w:rsidRPr="002142E4">
              <w:rPr>
                <w:rFonts w:asciiTheme="majorBidi" w:hAnsiTheme="majorBidi" w:cstheme="majorBidi"/>
                <w:b/>
                <w:bCs/>
                <w:sz w:val="22"/>
                <w:szCs w:val="22"/>
              </w:rPr>
              <w:t xml:space="preserve"> </w:t>
            </w:r>
            <w:r w:rsidRPr="002142E4">
              <w:rPr>
                <w:rFonts w:asciiTheme="majorBidi" w:hAnsiTheme="majorBidi" w:cstheme="majorBidi"/>
                <w:sz w:val="22"/>
                <w:szCs w:val="22"/>
              </w:rPr>
              <w:t>I</w:t>
            </w:r>
            <w:r w:rsidR="00970F4C" w:rsidRPr="002142E4">
              <w:rPr>
                <w:rFonts w:asciiTheme="majorBidi" w:hAnsiTheme="majorBidi" w:cstheme="majorBidi"/>
                <w:sz w:val="22"/>
                <w:szCs w:val="22"/>
              </w:rPr>
              <w:t xml:space="preserve">ndicate </w:t>
            </w:r>
            <w:r w:rsidRPr="002142E4">
              <w:rPr>
                <w:rFonts w:asciiTheme="majorBidi" w:hAnsiTheme="majorBidi" w:cstheme="majorBidi"/>
                <w:sz w:val="22"/>
                <w:szCs w:val="22"/>
              </w:rPr>
              <w:t xml:space="preserve">dollar amount from the project document </w:t>
            </w:r>
            <w:r w:rsidR="00970F4C" w:rsidRPr="002142E4">
              <w:rPr>
                <w:rFonts w:asciiTheme="majorBidi" w:hAnsiTheme="majorBidi" w:cstheme="majorBidi"/>
                <w:sz w:val="22"/>
                <w:szCs w:val="22"/>
              </w:rPr>
              <w:t xml:space="preserve">to be allocated to activities focussed on gender equality or women’s empowerment: </w:t>
            </w:r>
            <w:r w:rsidR="008F3419" w:rsidRPr="002142E4">
              <w:rPr>
                <w:rFonts w:asciiTheme="majorBidi" w:hAnsiTheme="majorBidi" w:cstheme="majorBidi"/>
                <w:sz w:val="22"/>
                <w:szCs w:val="22"/>
              </w:rPr>
              <w:t>$</w:t>
            </w:r>
            <w:r w:rsidR="00A23526" w:rsidRPr="002142E4">
              <w:rPr>
                <w:rFonts w:asciiTheme="majorBidi" w:hAnsiTheme="majorBidi" w:cstheme="majorBidi"/>
                <w:sz w:val="22"/>
                <w:szCs w:val="22"/>
              </w:rPr>
              <w:t xml:space="preserve"> </w:t>
            </w:r>
            <w:r w:rsidR="00A23526" w:rsidRPr="002142E4">
              <w:rPr>
                <w:rFonts w:asciiTheme="majorBidi" w:hAnsiTheme="majorBidi" w:cstheme="majorBidi"/>
                <w:iCs/>
                <w:sz w:val="22"/>
                <w:szCs w:val="22"/>
                <w:highlight w:val="yellow"/>
              </w:rPr>
              <w:t>xx</w:t>
            </w:r>
          </w:p>
          <w:p w14:paraId="4B577865" w14:textId="77777777" w:rsidR="00952DE4" w:rsidRPr="002142E4" w:rsidRDefault="00006EC0" w:rsidP="008A5785">
            <w:pPr>
              <w:rPr>
                <w:rFonts w:asciiTheme="majorBidi" w:hAnsiTheme="majorBidi" w:cstheme="majorBidi"/>
                <w:sz w:val="22"/>
                <w:szCs w:val="22"/>
              </w:rPr>
            </w:pPr>
            <w:r w:rsidRPr="002142E4">
              <w:rPr>
                <w:rFonts w:asciiTheme="majorBidi" w:hAnsiTheme="majorBidi" w:cstheme="majorBidi"/>
                <w:sz w:val="22"/>
                <w:szCs w:val="22"/>
              </w:rPr>
              <w:t>Amount expended to date on activities focussed on gender equality or women’s empowerment:</w:t>
            </w:r>
            <w:r w:rsidR="001F4C9C" w:rsidRPr="002142E4">
              <w:rPr>
                <w:rFonts w:asciiTheme="majorBidi" w:hAnsiTheme="majorBidi" w:cstheme="majorBidi"/>
                <w:sz w:val="22"/>
                <w:szCs w:val="22"/>
              </w:rPr>
              <w:t xml:space="preserve"> $ </w:t>
            </w:r>
            <w:r w:rsidR="00A23526" w:rsidRPr="002142E4">
              <w:rPr>
                <w:rFonts w:asciiTheme="majorBidi" w:hAnsiTheme="majorBidi" w:cstheme="majorBidi"/>
                <w:sz w:val="22"/>
                <w:szCs w:val="22"/>
                <w:highlight w:val="yellow"/>
              </w:rPr>
              <w:t>xx</w:t>
            </w:r>
            <w:r w:rsidR="001F4C9C" w:rsidRPr="002142E4">
              <w:rPr>
                <w:rFonts w:asciiTheme="majorBidi" w:hAnsiTheme="majorBidi" w:cstheme="majorBidi"/>
                <w:sz w:val="22"/>
                <w:szCs w:val="22"/>
              </w:rPr>
              <w:t xml:space="preserve"> </w:t>
            </w:r>
          </w:p>
          <w:p w14:paraId="2CEAD5EE" w14:textId="310942E1" w:rsidR="008A5785" w:rsidRPr="002142E4" w:rsidRDefault="008A5785" w:rsidP="008A5785">
            <w:pPr>
              <w:rPr>
                <w:rFonts w:asciiTheme="majorBidi" w:hAnsiTheme="majorBidi" w:cstheme="majorBidi"/>
                <w:sz w:val="22"/>
                <w:szCs w:val="22"/>
              </w:rPr>
            </w:pPr>
          </w:p>
        </w:tc>
      </w:tr>
      <w:tr w:rsidR="009B18EB" w:rsidRPr="002142E4" w14:paraId="5ACD9B9B" w14:textId="77777777" w:rsidTr="006E64CC">
        <w:trPr>
          <w:trHeight w:val="854"/>
        </w:trPr>
        <w:tc>
          <w:tcPr>
            <w:tcW w:w="10080" w:type="dxa"/>
            <w:gridSpan w:val="2"/>
          </w:tcPr>
          <w:p w14:paraId="3E1801F7" w14:textId="6B04C405" w:rsidR="009B18EB" w:rsidRPr="002142E4" w:rsidRDefault="009B18EB" w:rsidP="00F23D0F">
            <w:pPr>
              <w:rPr>
                <w:rFonts w:asciiTheme="majorBidi" w:hAnsiTheme="majorBidi" w:cstheme="majorBidi"/>
                <w:b/>
                <w:bCs/>
                <w:iCs/>
                <w:sz w:val="22"/>
                <w:szCs w:val="22"/>
              </w:rPr>
            </w:pPr>
            <w:r w:rsidRPr="002142E4">
              <w:rPr>
                <w:rFonts w:asciiTheme="majorBidi" w:hAnsiTheme="majorBidi" w:cstheme="majorBidi"/>
                <w:b/>
                <w:bCs/>
                <w:iCs/>
                <w:sz w:val="22"/>
                <w:szCs w:val="22"/>
              </w:rPr>
              <w:t xml:space="preserve">Project Gender Marker: </w:t>
            </w:r>
            <w:r w:rsidR="001F4C9C" w:rsidRPr="002142E4">
              <w:rPr>
                <w:rFonts w:asciiTheme="majorBidi" w:hAnsiTheme="majorBidi" w:cstheme="majorBidi"/>
                <w:iCs/>
                <w:sz w:val="22"/>
                <w:szCs w:val="22"/>
              </w:rPr>
              <w:t>2</w:t>
            </w:r>
          </w:p>
          <w:p w14:paraId="3A104835" w14:textId="5FA3D235" w:rsidR="009B18EB" w:rsidRPr="002142E4" w:rsidRDefault="009B18EB" w:rsidP="00F23D0F">
            <w:pPr>
              <w:rPr>
                <w:rFonts w:asciiTheme="majorBidi" w:hAnsiTheme="majorBidi" w:cstheme="majorBidi"/>
                <w:b/>
                <w:bCs/>
                <w:iCs/>
                <w:sz w:val="22"/>
                <w:szCs w:val="22"/>
              </w:rPr>
            </w:pPr>
            <w:r w:rsidRPr="002142E4">
              <w:rPr>
                <w:rFonts w:asciiTheme="majorBidi" w:hAnsiTheme="majorBidi" w:cstheme="majorBidi"/>
                <w:b/>
                <w:bCs/>
                <w:iCs/>
                <w:sz w:val="22"/>
                <w:szCs w:val="22"/>
              </w:rPr>
              <w:t xml:space="preserve">Project Risk Marker: </w:t>
            </w:r>
            <w:r w:rsidR="00E47713" w:rsidRPr="002142E4">
              <w:rPr>
                <w:rFonts w:asciiTheme="majorBidi" w:hAnsiTheme="majorBidi" w:cstheme="majorBidi"/>
                <w:iCs/>
                <w:sz w:val="22"/>
                <w:szCs w:val="22"/>
              </w:rPr>
              <w:t>1</w:t>
            </w:r>
          </w:p>
          <w:p w14:paraId="1DAEED2D" w14:textId="3D1CF051" w:rsidR="009B18EB" w:rsidRPr="002142E4" w:rsidRDefault="009B18EB" w:rsidP="00F23D0F">
            <w:pPr>
              <w:rPr>
                <w:rFonts w:asciiTheme="majorBidi" w:hAnsiTheme="majorBidi" w:cstheme="majorBidi"/>
                <w:b/>
                <w:bCs/>
                <w:iCs/>
                <w:sz w:val="22"/>
                <w:szCs w:val="22"/>
              </w:rPr>
            </w:pPr>
            <w:r w:rsidRPr="002142E4">
              <w:rPr>
                <w:rFonts w:asciiTheme="majorBidi" w:hAnsiTheme="majorBidi" w:cstheme="majorBidi"/>
                <w:b/>
                <w:bCs/>
                <w:iCs/>
                <w:sz w:val="22"/>
                <w:szCs w:val="22"/>
              </w:rPr>
              <w:t xml:space="preserve">Project PBF focus area: </w:t>
            </w:r>
            <w:r w:rsidR="008A5785" w:rsidRPr="002142E4">
              <w:rPr>
                <w:rFonts w:asciiTheme="majorBidi" w:hAnsiTheme="majorBidi" w:cstheme="majorBidi"/>
                <w:iCs/>
                <w:sz w:val="22"/>
                <w:szCs w:val="22"/>
              </w:rPr>
              <w:t>4.3</w:t>
            </w:r>
            <w:r w:rsidR="007F17AC" w:rsidRPr="002142E4">
              <w:rPr>
                <w:rFonts w:asciiTheme="majorBidi" w:hAnsiTheme="majorBidi" w:cstheme="majorBidi"/>
                <w:iCs/>
                <w:sz w:val="22"/>
                <w:szCs w:val="22"/>
              </w:rPr>
              <w:t xml:space="preserve"> Governance of peacebuilding resources </w:t>
            </w:r>
            <w:r w:rsidR="00790CD2" w:rsidRPr="002142E4">
              <w:rPr>
                <w:rFonts w:asciiTheme="majorBidi" w:hAnsiTheme="majorBidi" w:cstheme="majorBidi"/>
                <w:iCs/>
                <w:sz w:val="22"/>
                <w:szCs w:val="22"/>
              </w:rPr>
              <w:t>and PBF Secretariat</w:t>
            </w:r>
          </w:p>
        </w:tc>
      </w:tr>
      <w:tr w:rsidR="00793DE6" w:rsidRPr="002142E4" w14:paraId="277CF964" w14:textId="77777777" w:rsidTr="00F23D0F">
        <w:trPr>
          <w:trHeight w:val="1124"/>
        </w:trPr>
        <w:tc>
          <w:tcPr>
            <w:tcW w:w="10080" w:type="dxa"/>
            <w:gridSpan w:val="2"/>
          </w:tcPr>
          <w:p w14:paraId="1CD7755C" w14:textId="77777777" w:rsidR="00793DE6" w:rsidRPr="002142E4" w:rsidRDefault="00793DE6" w:rsidP="00793DE6">
            <w:pPr>
              <w:rPr>
                <w:rFonts w:asciiTheme="majorBidi" w:hAnsiTheme="majorBidi" w:cstheme="majorBidi"/>
                <w:b/>
                <w:bCs/>
                <w:sz w:val="22"/>
                <w:szCs w:val="22"/>
              </w:rPr>
            </w:pPr>
            <w:r w:rsidRPr="002142E4">
              <w:rPr>
                <w:rFonts w:asciiTheme="majorBidi" w:hAnsiTheme="majorBidi" w:cstheme="majorBidi"/>
                <w:b/>
                <w:bCs/>
                <w:sz w:val="22"/>
                <w:szCs w:val="22"/>
              </w:rPr>
              <w:t>Report preparation:</w:t>
            </w:r>
          </w:p>
          <w:p w14:paraId="10BDFB0E" w14:textId="49B7D937" w:rsidR="00793DE6" w:rsidRPr="002142E4" w:rsidRDefault="00793DE6" w:rsidP="00793DE6">
            <w:pPr>
              <w:rPr>
                <w:rFonts w:asciiTheme="majorBidi" w:hAnsiTheme="majorBidi" w:cstheme="majorBidi"/>
                <w:sz w:val="22"/>
                <w:szCs w:val="22"/>
              </w:rPr>
            </w:pPr>
            <w:r w:rsidRPr="002142E4">
              <w:rPr>
                <w:rFonts w:asciiTheme="majorBidi" w:hAnsiTheme="majorBidi" w:cstheme="majorBidi"/>
                <w:sz w:val="22"/>
                <w:szCs w:val="22"/>
              </w:rPr>
              <w:t xml:space="preserve">Project report prepared </w:t>
            </w:r>
            <w:r w:rsidR="00440AF4" w:rsidRPr="002142E4">
              <w:rPr>
                <w:rFonts w:asciiTheme="majorBidi" w:hAnsiTheme="majorBidi" w:cstheme="majorBidi"/>
                <w:sz w:val="22"/>
                <w:szCs w:val="22"/>
              </w:rPr>
              <w:t>by:</w:t>
            </w:r>
            <w:r w:rsidRPr="002142E4">
              <w:rPr>
                <w:rFonts w:asciiTheme="majorBidi" w:hAnsiTheme="majorBidi" w:cstheme="majorBidi"/>
                <w:sz w:val="22"/>
                <w:szCs w:val="22"/>
              </w:rPr>
              <w:t xml:space="preserve"> </w:t>
            </w:r>
            <w:r w:rsidR="001F32E5" w:rsidRPr="002142E4">
              <w:rPr>
                <w:rFonts w:asciiTheme="majorBidi" w:hAnsiTheme="majorBidi" w:cstheme="majorBidi"/>
                <w:b/>
                <w:iCs/>
                <w:snapToGrid w:val="0"/>
                <w:sz w:val="22"/>
                <w:szCs w:val="22"/>
              </w:rPr>
              <w:t>RCO</w:t>
            </w:r>
          </w:p>
          <w:p w14:paraId="6354F724" w14:textId="17BDE593" w:rsidR="00793DE6" w:rsidRPr="002142E4" w:rsidRDefault="00793DE6" w:rsidP="00793DE6">
            <w:pPr>
              <w:rPr>
                <w:rFonts w:asciiTheme="majorBidi" w:hAnsiTheme="majorBidi" w:cstheme="majorBidi"/>
                <w:sz w:val="22"/>
                <w:szCs w:val="22"/>
              </w:rPr>
            </w:pPr>
            <w:r w:rsidRPr="002142E4">
              <w:rPr>
                <w:rFonts w:asciiTheme="majorBidi" w:hAnsiTheme="majorBidi" w:cstheme="majorBidi"/>
                <w:sz w:val="22"/>
                <w:szCs w:val="22"/>
              </w:rPr>
              <w:t xml:space="preserve">Project report approved by: </w:t>
            </w:r>
            <w:r w:rsidR="001F4C9C" w:rsidRPr="002142E4">
              <w:rPr>
                <w:rFonts w:asciiTheme="majorBidi" w:hAnsiTheme="majorBidi" w:cstheme="majorBidi"/>
                <w:b/>
                <w:bCs/>
                <w:sz w:val="22"/>
                <w:szCs w:val="22"/>
              </w:rPr>
              <w:t>RCO</w:t>
            </w:r>
          </w:p>
          <w:p w14:paraId="4D99FC9D" w14:textId="432368B5" w:rsidR="00793DE6" w:rsidRPr="002142E4" w:rsidRDefault="00793DE6" w:rsidP="001A3157">
            <w:pPr>
              <w:rPr>
                <w:rFonts w:asciiTheme="majorBidi" w:hAnsiTheme="majorBidi" w:cstheme="majorBidi"/>
                <w:sz w:val="22"/>
                <w:szCs w:val="22"/>
              </w:rPr>
            </w:pPr>
            <w:r w:rsidRPr="002142E4">
              <w:rPr>
                <w:rFonts w:asciiTheme="majorBidi" w:hAnsiTheme="majorBidi" w:cstheme="majorBidi"/>
                <w:sz w:val="22"/>
                <w:szCs w:val="22"/>
              </w:rPr>
              <w:t xml:space="preserve">Did PBF Secretariat </w:t>
            </w:r>
            <w:r w:rsidR="009B18EB" w:rsidRPr="002142E4">
              <w:rPr>
                <w:rFonts w:asciiTheme="majorBidi" w:hAnsiTheme="majorBidi" w:cstheme="majorBidi"/>
                <w:sz w:val="22"/>
                <w:szCs w:val="22"/>
              </w:rPr>
              <w:t xml:space="preserve">review </w:t>
            </w:r>
            <w:r w:rsidRPr="002142E4">
              <w:rPr>
                <w:rFonts w:asciiTheme="majorBidi" w:hAnsiTheme="majorBidi" w:cstheme="majorBidi"/>
                <w:sz w:val="22"/>
                <w:szCs w:val="22"/>
              </w:rPr>
              <w:t xml:space="preserve">the report: </w:t>
            </w:r>
            <w:r w:rsidR="001F4C9C" w:rsidRPr="002142E4">
              <w:rPr>
                <w:rFonts w:asciiTheme="majorBidi" w:hAnsiTheme="majorBidi" w:cstheme="majorBidi"/>
                <w:b/>
                <w:bCs/>
                <w:sz w:val="22"/>
                <w:szCs w:val="22"/>
              </w:rPr>
              <w:t>PBF Secretariat not established yet.</w:t>
            </w:r>
            <w:r w:rsidR="001F4C9C" w:rsidRPr="002142E4">
              <w:rPr>
                <w:rFonts w:asciiTheme="majorBidi" w:hAnsiTheme="majorBidi" w:cstheme="majorBidi"/>
                <w:sz w:val="22"/>
                <w:szCs w:val="22"/>
              </w:rPr>
              <w:t xml:space="preserve"> </w:t>
            </w:r>
          </w:p>
        </w:tc>
      </w:tr>
    </w:tbl>
    <w:p w14:paraId="00782974" w14:textId="77777777" w:rsidR="00272A58" w:rsidRPr="002142E4" w:rsidRDefault="00272A58" w:rsidP="00E76CA1">
      <w:pPr>
        <w:rPr>
          <w:rFonts w:asciiTheme="majorBidi" w:hAnsiTheme="majorBidi" w:cstheme="majorBidi"/>
          <w:b/>
          <w:sz w:val="22"/>
          <w:szCs w:val="22"/>
        </w:rPr>
        <w:sectPr w:rsidR="00272A58" w:rsidRPr="002142E4" w:rsidSect="007301F8">
          <w:headerReference w:type="default" r:id="rId14"/>
          <w:footerReference w:type="default" r:id="rId15"/>
          <w:type w:val="continuous"/>
          <w:pgSz w:w="11906" w:h="16838"/>
          <w:pgMar w:top="1440" w:right="1800" w:bottom="1440" w:left="1800" w:header="720" w:footer="720" w:gutter="0"/>
          <w:cols w:space="720"/>
          <w:docGrid w:linePitch="360"/>
        </w:sectPr>
      </w:pPr>
    </w:p>
    <w:p w14:paraId="6B090363" w14:textId="77777777" w:rsidR="00E42721" w:rsidRPr="002142E4" w:rsidRDefault="00A47DDA" w:rsidP="006A4129">
      <w:pPr>
        <w:jc w:val="both"/>
        <w:rPr>
          <w:rFonts w:asciiTheme="majorBidi" w:hAnsiTheme="majorBidi" w:cstheme="majorBidi"/>
          <w:b/>
          <w:sz w:val="22"/>
          <w:szCs w:val="22"/>
          <w:u w:val="single"/>
        </w:rPr>
      </w:pPr>
      <w:r w:rsidRPr="002142E4">
        <w:rPr>
          <w:rFonts w:asciiTheme="majorBidi" w:hAnsiTheme="majorBidi" w:cstheme="majorBidi"/>
          <w:b/>
          <w:sz w:val="22"/>
          <w:szCs w:val="22"/>
          <w:u w:val="single"/>
        </w:rPr>
        <w:lastRenderedPageBreak/>
        <w:t>PART 1</w:t>
      </w:r>
      <w:r w:rsidR="00B652A1" w:rsidRPr="002142E4">
        <w:rPr>
          <w:rFonts w:asciiTheme="majorBidi" w:hAnsiTheme="majorBidi" w:cstheme="majorBidi"/>
          <w:b/>
          <w:sz w:val="22"/>
          <w:szCs w:val="22"/>
          <w:u w:val="single"/>
        </w:rPr>
        <w:t>:</w:t>
      </w:r>
      <w:r w:rsidR="00E42721" w:rsidRPr="002142E4">
        <w:rPr>
          <w:rFonts w:asciiTheme="majorBidi" w:hAnsiTheme="majorBidi" w:cstheme="majorBidi"/>
          <w:b/>
          <w:sz w:val="22"/>
          <w:szCs w:val="22"/>
          <w:u w:val="single"/>
        </w:rPr>
        <w:t xml:space="preserve"> </w:t>
      </w:r>
      <w:r w:rsidR="00206D45" w:rsidRPr="002142E4">
        <w:rPr>
          <w:rFonts w:asciiTheme="majorBidi" w:hAnsiTheme="majorBidi" w:cstheme="majorBidi"/>
          <w:b/>
          <w:sz w:val="22"/>
          <w:szCs w:val="22"/>
          <w:u w:val="single"/>
        </w:rPr>
        <w:t>OVERALL PROJECT</w:t>
      </w:r>
      <w:r w:rsidR="00E42721" w:rsidRPr="002142E4">
        <w:rPr>
          <w:rFonts w:asciiTheme="majorBidi" w:hAnsiTheme="majorBidi" w:cstheme="majorBidi"/>
          <w:b/>
          <w:sz w:val="22"/>
          <w:szCs w:val="22"/>
          <w:u w:val="single"/>
        </w:rPr>
        <w:t xml:space="preserve"> PROGRESS</w:t>
      </w:r>
    </w:p>
    <w:p w14:paraId="53D3D9A6" w14:textId="77777777" w:rsidR="00A02F58" w:rsidRPr="002142E4" w:rsidRDefault="00A02F58" w:rsidP="006A4129">
      <w:pPr>
        <w:rPr>
          <w:rFonts w:asciiTheme="majorBidi" w:hAnsiTheme="majorBidi" w:cstheme="majorBidi"/>
          <w:b/>
          <w:sz w:val="22"/>
          <w:szCs w:val="22"/>
        </w:rPr>
      </w:pPr>
    </w:p>
    <w:p w14:paraId="01518E19" w14:textId="7D57B398" w:rsidR="00D84A39" w:rsidRPr="002142E4" w:rsidRDefault="00411A5F" w:rsidP="006A4129">
      <w:pPr>
        <w:jc w:val="both"/>
        <w:rPr>
          <w:rFonts w:asciiTheme="majorBidi" w:hAnsiTheme="majorBidi" w:cstheme="majorBidi"/>
          <w:b/>
          <w:bCs/>
          <w:sz w:val="22"/>
          <w:szCs w:val="22"/>
        </w:rPr>
      </w:pPr>
      <w:r w:rsidRPr="002142E4">
        <w:rPr>
          <w:rFonts w:asciiTheme="majorBidi" w:hAnsiTheme="majorBidi" w:cstheme="majorBidi"/>
          <w:b/>
          <w:bCs/>
          <w:sz w:val="22"/>
          <w:szCs w:val="22"/>
        </w:rPr>
        <w:t xml:space="preserve">Briefly </w:t>
      </w:r>
      <w:r w:rsidR="008364E5" w:rsidRPr="002142E4">
        <w:rPr>
          <w:rFonts w:asciiTheme="majorBidi" w:hAnsiTheme="majorBidi" w:cstheme="majorBidi"/>
          <w:b/>
          <w:bCs/>
          <w:sz w:val="22"/>
          <w:szCs w:val="22"/>
        </w:rPr>
        <w:t>outline</w:t>
      </w:r>
      <w:r w:rsidR="007C304F" w:rsidRPr="002142E4">
        <w:rPr>
          <w:rFonts w:asciiTheme="majorBidi" w:hAnsiTheme="majorBidi" w:cstheme="majorBidi"/>
          <w:b/>
          <w:bCs/>
          <w:sz w:val="22"/>
          <w:szCs w:val="22"/>
        </w:rPr>
        <w:t xml:space="preserve"> the</w:t>
      </w:r>
      <w:r w:rsidR="00F5504F" w:rsidRPr="002142E4">
        <w:rPr>
          <w:rFonts w:asciiTheme="majorBidi" w:hAnsiTheme="majorBidi" w:cstheme="majorBidi"/>
          <w:b/>
          <w:bCs/>
          <w:sz w:val="22"/>
          <w:szCs w:val="22"/>
        </w:rPr>
        <w:t xml:space="preserve"> status of the</w:t>
      </w:r>
      <w:r w:rsidR="007C304F" w:rsidRPr="002142E4">
        <w:rPr>
          <w:rFonts w:asciiTheme="majorBidi" w:hAnsiTheme="majorBidi" w:cstheme="majorBidi"/>
          <w:b/>
          <w:bCs/>
          <w:sz w:val="22"/>
          <w:szCs w:val="22"/>
        </w:rPr>
        <w:t xml:space="preserve"> project in terms of implementation cycle, including whether preliminary/preparatory activities have been completed</w:t>
      </w:r>
      <w:r w:rsidR="008364E5" w:rsidRPr="002142E4">
        <w:rPr>
          <w:rFonts w:asciiTheme="majorBidi" w:hAnsiTheme="majorBidi" w:cstheme="majorBidi"/>
          <w:b/>
          <w:bCs/>
          <w:sz w:val="22"/>
          <w:szCs w:val="22"/>
        </w:rPr>
        <w:t xml:space="preserve"> (i.e. </w:t>
      </w:r>
      <w:r w:rsidR="009B18EB" w:rsidRPr="002142E4">
        <w:rPr>
          <w:rFonts w:asciiTheme="majorBidi" w:hAnsiTheme="majorBidi" w:cstheme="majorBidi"/>
          <w:b/>
          <w:bCs/>
          <w:sz w:val="22"/>
          <w:szCs w:val="22"/>
        </w:rPr>
        <w:t>contracting of partners, staff recruitment</w:t>
      </w:r>
      <w:r w:rsidR="004D141E" w:rsidRPr="002142E4">
        <w:rPr>
          <w:rFonts w:asciiTheme="majorBidi" w:hAnsiTheme="majorBidi" w:cstheme="majorBidi"/>
          <w:b/>
          <w:bCs/>
          <w:sz w:val="22"/>
          <w:szCs w:val="22"/>
        </w:rPr>
        <w:t>, etc.</w:t>
      </w:r>
      <w:r w:rsidR="008364E5" w:rsidRPr="002142E4">
        <w:rPr>
          <w:rFonts w:asciiTheme="majorBidi" w:hAnsiTheme="majorBidi" w:cstheme="majorBidi"/>
          <w:b/>
          <w:bCs/>
          <w:sz w:val="22"/>
          <w:szCs w:val="22"/>
        </w:rPr>
        <w:t>)</w:t>
      </w:r>
      <w:r w:rsidR="007C304F" w:rsidRPr="002142E4">
        <w:rPr>
          <w:rFonts w:asciiTheme="majorBidi" w:hAnsiTheme="majorBidi" w:cstheme="majorBidi"/>
          <w:b/>
          <w:bCs/>
          <w:sz w:val="22"/>
          <w:szCs w:val="22"/>
        </w:rPr>
        <w:t>:</w:t>
      </w:r>
      <w:r w:rsidR="00FB588B" w:rsidRPr="002142E4">
        <w:rPr>
          <w:rFonts w:asciiTheme="majorBidi" w:hAnsiTheme="majorBidi" w:cstheme="majorBidi"/>
          <w:b/>
          <w:bCs/>
          <w:sz w:val="22"/>
          <w:szCs w:val="22"/>
        </w:rPr>
        <w:t xml:space="preserve"> </w:t>
      </w:r>
      <w:r w:rsidR="00E04D21" w:rsidRPr="002142E4">
        <w:rPr>
          <w:rFonts w:asciiTheme="majorBidi" w:hAnsiTheme="majorBidi" w:cstheme="majorBidi"/>
          <w:i/>
          <w:iCs/>
          <w:sz w:val="22"/>
          <w:szCs w:val="22"/>
        </w:rPr>
        <w:t>(</w:t>
      </w:r>
      <w:r w:rsidR="00FB588B" w:rsidRPr="002142E4">
        <w:rPr>
          <w:rFonts w:asciiTheme="majorBidi" w:hAnsiTheme="majorBidi" w:cstheme="majorBidi"/>
          <w:i/>
          <w:iCs/>
          <w:sz w:val="22"/>
          <w:szCs w:val="22"/>
        </w:rPr>
        <w:t>1500-character limit</w:t>
      </w:r>
      <w:r w:rsidR="00E04D21" w:rsidRPr="002142E4">
        <w:rPr>
          <w:rFonts w:asciiTheme="majorBidi" w:hAnsiTheme="majorBidi" w:cstheme="majorBidi"/>
          <w:b/>
          <w:bCs/>
          <w:i/>
          <w:iCs/>
          <w:sz w:val="22"/>
          <w:szCs w:val="22"/>
        </w:rPr>
        <w:t>)</w:t>
      </w:r>
    </w:p>
    <w:p w14:paraId="7A1FB980" w14:textId="77777777" w:rsidR="00722A05" w:rsidRPr="002142E4" w:rsidRDefault="00722A05" w:rsidP="006A4129">
      <w:pPr>
        <w:jc w:val="both"/>
        <w:rPr>
          <w:rFonts w:asciiTheme="majorBidi" w:hAnsiTheme="majorBidi" w:cstheme="majorBidi"/>
          <w:sz w:val="22"/>
          <w:szCs w:val="22"/>
        </w:rPr>
      </w:pPr>
    </w:p>
    <w:p w14:paraId="2EE7D848" w14:textId="3F99F411" w:rsidR="0096196B" w:rsidRPr="00640B48" w:rsidRDefault="0096196B" w:rsidP="0006387E">
      <w:pPr>
        <w:jc w:val="both"/>
        <w:rPr>
          <w:rFonts w:asciiTheme="majorBidi" w:hAnsiTheme="majorBidi" w:cstheme="majorBidi"/>
          <w:bCs/>
          <w:sz w:val="22"/>
          <w:szCs w:val="22"/>
        </w:rPr>
      </w:pPr>
      <w:r>
        <w:rPr>
          <w:rFonts w:asciiTheme="majorBidi" w:hAnsiTheme="majorBidi" w:cstheme="majorBidi"/>
          <w:bCs/>
          <w:sz w:val="22"/>
          <w:szCs w:val="22"/>
        </w:rPr>
        <w:t xml:space="preserve">Since 2019, Sudan has seen significant progress in its peace process, including the signature by </w:t>
      </w:r>
      <w:r w:rsidRPr="00C86A36">
        <w:rPr>
          <w:rFonts w:asciiTheme="majorBidi" w:hAnsiTheme="majorBidi" w:cstheme="majorBidi"/>
          <w:bCs/>
          <w:sz w:val="22"/>
          <w:szCs w:val="22"/>
        </w:rPr>
        <w:t>the transitional Government of Sudan, the Sudan Revolutionary Front (SRF), which includes the SPLM-N Malik Agar faction, and the Sudan Liberation Movement – Minni Minnawi (SLM-MM) initialled a peace deal</w:t>
      </w:r>
      <w:r w:rsidRPr="002142E4">
        <w:rPr>
          <w:rFonts w:asciiTheme="majorBidi" w:hAnsiTheme="majorBidi" w:cstheme="majorBidi"/>
          <w:bCs/>
          <w:sz w:val="22"/>
          <w:szCs w:val="22"/>
        </w:rPr>
        <w:t>.</w:t>
      </w:r>
      <w:r>
        <w:rPr>
          <w:rFonts w:asciiTheme="majorBidi" w:hAnsiTheme="majorBidi" w:cstheme="majorBidi"/>
          <w:bCs/>
          <w:sz w:val="22"/>
          <w:szCs w:val="22"/>
        </w:rPr>
        <w:t xml:space="preserve"> </w:t>
      </w:r>
      <w:r w:rsidR="0006387E" w:rsidRPr="00C86A36">
        <w:rPr>
          <w:rFonts w:asciiTheme="majorBidi" w:hAnsiTheme="majorBidi" w:cstheme="majorBidi"/>
          <w:bCs/>
          <w:sz w:val="22"/>
          <w:szCs w:val="22"/>
        </w:rPr>
        <w:t>The agreement has been almost a year in the making, had been under negotiation since peace talks began between the transitional authorities and a coalition of 10 armed groups and alliances, under the auspices of the President of South Sudan, in Juba on 11 September 2019.</w:t>
      </w:r>
      <w:r w:rsidR="0006387E" w:rsidRPr="00C86A36">
        <w:rPr>
          <w:rFonts w:asciiTheme="majorBidi" w:hAnsiTheme="majorBidi" w:cstheme="majorBidi"/>
          <w:bCs/>
          <w:sz w:val="22"/>
          <w:szCs w:val="22"/>
        </w:rPr>
        <w:footnoteReference w:id="2"/>
      </w:r>
      <w:r w:rsidR="0006387E" w:rsidRPr="00C86A36">
        <w:rPr>
          <w:rFonts w:asciiTheme="majorBidi" w:hAnsiTheme="majorBidi" w:cstheme="majorBidi"/>
          <w:bCs/>
          <w:sz w:val="22"/>
          <w:szCs w:val="22"/>
        </w:rPr>
        <w:t xml:space="preserve"> T</w:t>
      </w:r>
      <w:r>
        <w:rPr>
          <w:rFonts w:asciiTheme="majorBidi" w:hAnsiTheme="majorBidi" w:cstheme="majorBidi"/>
          <w:bCs/>
          <w:sz w:val="22"/>
          <w:szCs w:val="22"/>
        </w:rPr>
        <w:t xml:space="preserve">wo of the major armed movements in Darfur and the Two Areas have not signed the agreement: the Sudan Liberation Movement, led by </w:t>
      </w:r>
      <w:r w:rsidRPr="0039545B">
        <w:rPr>
          <w:rFonts w:asciiTheme="majorBidi" w:hAnsiTheme="majorBidi" w:cstheme="majorBidi"/>
          <w:bCs/>
          <w:sz w:val="22"/>
          <w:szCs w:val="22"/>
        </w:rPr>
        <w:t xml:space="preserve">Abdel </w:t>
      </w:r>
      <w:proofErr w:type="spellStart"/>
      <w:r w:rsidRPr="0039545B">
        <w:rPr>
          <w:rFonts w:asciiTheme="majorBidi" w:hAnsiTheme="majorBidi" w:cstheme="majorBidi"/>
          <w:bCs/>
          <w:sz w:val="22"/>
          <w:szCs w:val="22"/>
        </w:rPr>
        <w:t>Wahed</w:t>
      </w:r>
      <w:proofErr w:type="spellEnd"/>
      <w:r w:rsidRPr="0039545B">
        <w:rPr>
          <w:rFonts w:asciiTheme="majorBidi" w:hAnsiTheme="majorBidi" w:cstheme="majorBidi"/>
          <w:bCs/>
          <w:sz w:val="22"/>
          <w:szCs w:val="22"/>
        </w:rPr>
        <w:t xml:space="preserve"> Mohamed Nou</w:t>
      </w:r>
      <w:r>
        <w:rPr>
          <w:rFonts w:asciiTheme="majorBidi" w:hAnsiTheme="majorBidi" w:cstheme="majorBidi"/>
          <w:bCs/>
          <w:sz w:val="22"/>
          <w:szCs w:val="22"/>
        </w:rPr>
        <w:t xml:space="preserve">r and the SPLM-N, led by </w:t>
      </w:r>
      <w:r w:rsidRPr="002142E4">
        <w:rPr>
          <w:rFonts w:asciiTheme="majorBidi" w:hAnsiTheme="majorBidi" w:cstheme="majorBidi"/>
          <w:bCs/>
          <w:sz w:val="22"/>
          <w:szCs w:val="22"/>
        </w:rPr>
        <w:t>led by Abdel Aziz Al-Hilu</w:t>
      </w:r>
      <w:r>
        <w:rPr>
          <w:rFonts w:asciiTheme="majorBidi" w:hAnsiTheme="majorBidi" w:cstheme="majorBidi"/>
          <w:bCs/>
          <w:sz w:val="22"/>
          <w:szCs w:val="22"/>
        </w:rPr>
        <w:t>.</w:t>
      </w:r>
    </w:p>
    <w:p w14:paraId="5FE794F0" w14:textId="77777777" w:rsidR="0006387E" w:rsidRPr="00C86A36" w:rsidRDefault="0006387E" w:rsidP="0096196B">
      <w:pPr>
        <w:spacing w:after="120"/>
        <w:rPr>
          <w:rFonts w:asciiTheme="majorBidi" w:hAnsiTheme="majorBidi" w:cstheme="majorBidi"/>
          <w:bCs/>
          <w:sz w:val="22"/>
          <w:szCs w:val="22"/>
        </w:rPr>
      </w:pPr>
    </w:p>
    <w:p w14:paraId="7D4E72B8" w14:textId="7CFB078A" w:rsidR="0096196B" w:rsidRPr="00C86A36" w:rsidRDefault="0096196B" w:rsidP="0096196B">
      <w:pPr>
        <w:spacing w:after="120"/>
        <w:rPr>
          <w:rFonts w:asciiTheme="majorBidi" w:hAnsiTheme="majorBidi" w:cstheme="majorBidi"/>
          <w:bCs/>
          <w:sz w:val="22"/>
          <w:szCs w:val="22"/>
        </w:rPr>
      </w:pPr>
      <w:r w:rsidRPr="00C86A36">
        <w:rPr>
          <w:rFonts w:asciiTheme="majorBidi" w:hAnsiTheme="majorBidi" w:cstheme="majorBidi"/>
          <w:bCs/>
          <w:sz w:val="22"/>
          <w:szCs w:val="22"/>
        </w:rPr>
        <w:t xml:space="preserve">The agreement sees those armed movement signatories that sign become partners in the transitional government and sets back the 39-months of the transition to the date of its signature. It specifies that initially a special joint force will be formed comprising 6,000 members of those armed groups that signed as well as 6,000 members from a combination of the Sudan Armed Forces, Rapid Support Forces (RSF) and Sudan Police Force. Armed groups had also called for reform of Sudan’s security </w:t>
      </w:r>
      <w:r w:rsidR="00C86A36" w:rsidRPr="00C86A36">
        <w:rPr>
          <w:rFonts w:asciiTheme="majorBidi" w:hAnsiTheme="majorBidi" w:cstheme="majorBidi"/>
          <w:bCs/>
          <w:sz w:val="22"/>
          <w:szCs w:val="22"/>
        </w:rPr>
        <w:t>forces and</w:t>
      </w:r>
      <w:r w:rsidR="0006387E" w:rsidRPr="00C86A36">
        <w:rPr>
          <w:rFonts w:asciiTheme="majorBidi" w:hAnsiTheme="majorBidi" w:cstheme="majorBidi"/>
          <w:bCs/>
          <w:sz w:val="22"/>
          <w:szCs w:val="22"/>
        </w:rPr>
        <w:t xml:space="preserve"> seeks to </w:t>
      </w:r>
      <w:r w:rsidRPr="00C86A36">
        <w:rPr>
          <w:rFonts w:asciiTheme="majorBidi" w:hAnsiTheme="majorBidi" w:cstheme="majorBidi"/>
          <w:bCs/>
          <w:sz w:val="22"/>
          <w:szCs w:val="22"/>
        </w:rPr>
        <w:t xml:space="preserve">integrate SPLM-N fighters in the military and security institutions within six to 12 months. Of note, is that the current agreement has 114 provisions to be implemented through three stages, the first will deal with the integration of the SPLM-N combatants. The second provides for SPLA-N Agar fighters to remain in the area under the command of the Sudanese army for 14 months before to redeploy its units in other parts of the country for 13 months.  It is understood that the peace deal between the SRF and Government – which is still being translated – envisages the establishment of new institutions by the end of the year. An implementation matrix will be developed in the next fortnight. </w:t>
      </w:r>
    </w:p>
    <w:p w14:paraId="459405BD" w14:textId="77777777" w:rsidR="0096196B" w:rsidRPr="00C86A36" w:rsidRDefault="0096196B" w:rsidP="0096196B">
      <w:pPr>
        <w:spacing w:after="120" w:line="252" w:lineRule="auto"/>
        <w:rPr>
          <w:rFonts w:asciiTheme="majorBidi" w:hAnsiTheme="majorBidi" w:cstheme="majorBidi"/>
          <w:bCs/>
          <w:sz w:val="22"/>
          <w:szCs w:val="22"/>
        </w:rPr>
      </w:pPr>
      <w:r w:rsidRPr="00C86A36">
        <w:rPr>
          <w:rFonts w:asciiTheme="majorBidi" w:hAnsiTheme="majorBidi" w:cstheme="majorBidi"/>
          <w:bCs/>
          <w:sz w:val="22"/>
          <w:szCs w:val="22"/>
        </w:rPr>
        <w:t xml:space="preserve">At the national level, the peace agreement gives armed movements an additional three seats on the Sovereign Council. Twenty five percent of seats in the Transitional Legislative Council would be allocated to the SRF/SLM-MM, with it unclear but likely that these would need to be drawn from the FFC quota. 25 percent of seats in the Council of Ministers for the SRF/SLM-MM will go to the signatories. At the national </w:t>
      </w:r>
      <w:proofErr w:type="gramStart"/>
      <w:r w:rsidRPr="00C86A36">
        <w:rPr>
          <w:rFonts w:asciiTheme="majorBidi" w:hAnsiTheme="majorBidi" w:cstheme="majorBidi"/>
          <w:bCs/>
          <w:sz w:val="22"/>
          <w:szCs w:val="22"/>
        </w:rPr>
        <w:t>level</w:t>
      </w:r>
      <w:proofErr w:type="gramEnd"/>
      <w:r w:rsidRPr="00C86A36">
        <w:rPr>
          <w:rFonts w:asciiTheme="majorBidi" w:hAnsiTheme="majorBidi" w:cstheme="majorBidi"/>
          <w:bCs/>
          <w:sz w:val="22"/>
          <w:szCs w:val="22"/>
        </w:rPr>
        <w:t xml:space="preserve"> the agreement foresees an asymmetric federal system based on six regions (pre-1989 arrangement), with the addition of two devolved regions for South Kordofan/Nuba Mountains and Blue Nile. There agreement is unclear on the powers and competencies given to each region, to be defined at a Governance Conference within six months of signing. The Two Areas to have legislative and executive powers. The peace deal has a total of eight area of the country that the agreement goes into most detail about is Darfur with the parties agreeing to create a single Darfur region and to allocate 40% of governance positions to the five Darfur armed groups, 40% to the TGoS and 20% to “other stakeholders”. The SRF/SLM-MM expect to appoint two of the five Governors in Darfur. Meanwhile in the East, it was agreed that 30% of representation in regional and local government for the SRF. In Northern and River Nile states, Northern and River Nile </w:t>
      </w:r>
      <w:r w:rsidRPr="00C86A36">
        <w:rPr>
          <w:rFonts w:asciiTheme="majorBidi" w:hAnsiTheme="majorBidi" w:cstheme="majorBidi"/>
          <w:bCs/>
          <w:sz w:val="22"/>
          <w:szCs w:val="22"/>
        </w:rPr>
        <w:lastRenderedPageBreak/>
        <w:t>States: SRF and other opposition groups are allocated 10% of state and local government positions whereas in Sennar, Gezira and White Nile States: SRF is allocated 10% of state and local government positions.</w:t>
      </w:r>
    </w:p>
    <w:p w14:paraId="4639AC95" w14:textId="4A8200A3" w:rsidR="002D7A14" w:rsidRPr="00C86A36" w:rsidRDefault="001764A9" w:rsidP="006A4129">
      <w:pPr>
        <w:jc w:val="both"/>
        <w:rPr>
          <w:rFonts w:asciiTheme="majorBidi" w:hAnsiTheme="majorBidi" w:cstheme="majorBidi"/>
          <w:bCs/>
          <w:sz w:val="22"/>
          <w:szCs w:val="22"/>
        </w:rPr>
      </w:pPr>
      <w:r w:rsidRPr="00C86A36">
        <w:rPr>
          <w:rFonts w:asciiTheme="majorBidi" w:hAnsiTheme="majorBidi" w:cstheme="majorBidi"/>
          <w:bCs/>
          <w:sz w:val="22"/>
          <w:szCs w:val="22"/>
        </w:rPr>
        <w:t>Despite progress in the peace process, due to the</w:t>
      </w:r>
      <w:r w:rsidR="00901651" w:rsidRPr="00C86A36">
        <w:rPr>
          <w:rFonts w:asciiTheme="majorBidi" w:hAnsiTheme="majorBidi" w:cstheme="majorBidi"/>
          <w:bCs/>
          <w:sz w:val="22"/>
          <w:szCs w:val="22"/>
        </w:rPr>
        <w:t xml:space="preserve"> COVID-19 pandemic and the </w:t>
      </w:r>
      <w:r w:rsidR="008A5DA8" w:rsidRPr="00C86A36">
        <w:rPr>
          <w:rFonts w:asciiTheme="majorBidi" w:hAnsiTheme="majorBidi" w:cstheme="majorBidi"/>
          <w:bCs/>
          <w:sz w:val="22"/>
          <w:szCs w:val="22"/>
        </w:rPr>
        <w:t>imposition of a</w:t>
      </w:r>
      <w:r w:rsidR="000558B8" w:rsidRPr="00C86A36">
        <w:rPr>
          <w:rFonts w:asciiTheme="majorBidi" w:hAnsiTheme="majorBidi" w:cstheme="majorBidi"/>
          <w:bCs/>
          <w:sz w:val="22"/>
          <w:szCs w:val="22"/>
        </w:rPr>
        <w:t xml:space="preserve"> three-month</w:t>
      </w:r>
      <w:r w:rsidR="005C61E0" w:rsidRPr="00C86A36">
        <w:rPr>
          <w:rFonts w:asciiTheme="majorBidi" w:hAnsiTheme="majorBidi" w:cstheme="majorBidi"/>
          <w:bCs/>
          <w:sz w:val="22"/>
          <w:szCs w:val="22"/>
        </w:rPr>
        <w:t>,</w:t>
      </w:r>
      <w:r w:rsidR="008A5DA8" w:rsidRPr="00C86A36">
        <w:rPr>
          <w:rFonts w:asciiTheme="majorBidi" w:hAnsiTheme="majorBidi" w:cstheme="majorBidi"/>
          <w:bCs/>
          <w:sz w:val="22"/>
          <w:szCs w:val="22"/>
        </w:rPr>
        <w:t xml:space="preserve"> nationwide lockdown from</w:t>
      </w:r>
      <w:r w:rsidR="000D4005" w:rsidRPr="00C86A36">
        <w:rPr>
          <w:rFonts w:asciiTheme="majorBidi" w:hAnsiTheme="majorBidi" w:cstheme="majorBidi"/>
          <w:bCs/>
          <w:sz w:val="22"/>
          <w:szCs w:val="22"/>
        </w:rPr>
        <w:t xml:space="preserve"> April</w:t>
      </w:r>
      <w:r w:rsidR="008A5DA8" w:rsidRPr="00C86A36">
        <w:rPr>
          <w:rFonts w:asciiTheme="majorBidi" w:hAnsiTheme="majorBidi" w:cstheme="majorBidi"/>
          <w:bCs/>
          <w:sz w:val="22"/>
          <w:szCs w:val="22"/>
        </w:rPr>
        <w:t xml:space="preserve"> </w:t>
      </w:r>
      <w:r w:rsidR="00E97336" w:rsidRPr="00C86A36">
        <w:rPr>
          <w:rFonts w:asciiTheme="majorBidi" w:hAnsiTheme="majorBidi" w:cstheme="majorBidi"/>
          <w:bCs/>
          <w:sz w:val="22"/>
          <w:szCs w:val="22"/>
        </w:rPr>
        <w:t xml:space="preserve">to July </w:t>
      </w:r>
      <w:r w:rsidR="008A5DA8" w:rsidRPr="00C86A36">
        <w:rPr>
          <w:rFonts w:asciiTheme="majorBidi" w:hAnsiTheme="majorBidi" w:cstheme="majorBidi"/>
          <w:bCs/>
          <w:sz w:val="22"/>
          <w:szCs w:val="22"/>
        </w:rPr>
        <w:t>2020</w:t>
      </w:r>
      <w:r w:rsidR="00DA60E3" w:rsidRPr="00C86A36">
        <w:rPr>
          <w:rFonts w:asciiTheme="majorBidi" w:hAnsiTheme="majorBidi" w:cstheme="majorBidi"/>
          <w:bCs/>
          <w:sz w:val="22"/>
          <w:szCs w:val="22"/>
        </w:rPr>
        <w:t>, the</w:t>
      </w:r>
      <w:r w:rsidR="00F53D62" w:rsidRPr="00C86A36">
        <w:rPr>
          <w:rFonts w:asciiTheme="majorBidi" w:hAnsiTheme="majorBidi" w:cstheme="majorBidi"/>
          <w:bCs/>
          <w:sz w:val="22"/>
          <w:szCs w:val="22"/>
        </w:rPr>
        <w:t xml:space="preserve"> start</w:t>
      </w:r>
      <w:r w:rsidR="00346451" w:rsidRPr="00C86A36">
        <w:rPr>
          <w:rFonts w:asciiTheme="majorBidi" w:hAnsiTheme="majorBidi" w:cstheme="majorBidi"/>
          <w:bCs/>
          <w:sz w:val="22"/>
          <w:szCs w:val="22"/>
        </w:rPr>
        <w:t>-</w:t>
      </w:r>
      <w:r w:rsidR="00F53D62" w:rsidRPr="00C86A36">
        <w:rPr>
          <w:rFonts w:asciiTheme="majorBidi" w:hAnsiTheme="majorBidi" w:cstheme="majorBidi"/>
          <w:bCs/>
          <w:sz w:val="22"/>
          <w:szCs w:val="22"/>
        </w:rPr>
        <w:t>up and</w:t>
      </w:r>
      <w:r w:rsidR="00DA60E3" w:rsidRPr="00C86A36">
        <w:rPr>
          <w:rFonts w:asciiTheme="majorBidi" w:hAnsiTheme="majorBidi" w:cstheme="majorBidi"/>
          <w:bCs/>
          <w:sz w:val="22"/>
          <w:szCs w:val="22"/>
        </w:rPr>
        <w:t xml:space="preserve"> implementation of this project has been </w:t>
      </w:r>
      <w:r w:rsidR="00346451" w:rsidRPr="00C86A36">
        <w:rPr>
          <w:rFonts w:asciiTheme="majorBidi" w:hAnsiTheme="majorBidi" w:cstheme="majorBidi"/>
          <w:bCs/>
          <w:sz w:val="22"/>
          <w:szCs w:val="22"/>
        </w:rPr>
        <w:t>delayed.</w:t>
      </w:r>
      <w:r w:rsidR="005969B2" w:rsidRPr="00C86A36">
        <w:rPr>
          <w:rFonts w:asciiTheme="majorBidi" w:hAnsiTheme="majorBidi" w:cstheme="majorBidi"/>
          <w:bCs/>
          <w:sz w:val="22"/>
          <w:szCs w:val="22"/>
        </w:rPr>
        <w:t xml:space="preserve"> </w:t>
      </w:r>
      <w:r w:rsidR="00463BD3" w:rsidRPr="00C86A36">
        <w:rPr>
          <w:rFonts w:asciiTheme="majorBidi" w:hAnsiTheme="majorBidi" w:cstheme="majorBidi"/>
          <w:bCs/>
          <w:sz w:val="22"/>
          <w:szCs w:val="22"/>
        </w:rPr>
        <w:t>During the lockdown period, r</w:t>
      </w:r>
      <w:r w:rsidR="00FB0C72" w:rsidRPr="00C86A36">
        <w:rPr>
          <w:rFonts w:asciiTheme="majorBidi" w:hAnsiTheme="majorBidi" w:cstheme="majorBidi"/>
          <w:bCs/>
          <w:sz w:val="22"/>
          <w:szCs w:val="22"/>
        </w:rPr>
        <w:t xml:space="preserve">estrictions on movement and public </w:t>
      </w:r>
      <w:r w:rsidR="00992AAB" w:rsidRPr="00C86A36">
        <w:rPr>
          <w:rFonts w:asciiTheme="majorBidi" w:hAnsiTheme="majorBidi" w:cstheme="majorBidi"/>
          <w:bCs/>
          <w:sz w:val="22"/>
          <w:szCs w:val="22"/>
        </w:rPr>
        <w:t xml:space="preserve">gatherings </w:t>
      </w:r>
      <w:r w:rsidR="008C6AD4" w:rsidRPr="00C86A36">
        <w:rPr>
          <w:rFonts w:asciiTheme="majorBidi" w:hAnsiTheme="majorBidi" w:cstheme="majorBidi"/>
          <w:bCs/>
          <w:sz w:val="22"/>
          <w:szCs w:val="22"/>
        </w:rPr>
        <w:t xml:space="preserve">impacted the ability </w:t>
      </w:r>
      <w:r w:rsidR="00737F0F" w:rsidRPr="00C86A36">
        <w:rPr>
          <w:rFonts w:asciiTheme="majorBidi" w:hAnsiTheme="majorBidi" w:cstheme="majorBidi"/>
          <w:bCs/>
          <w:sz w:val="22"/>
          <w:szCs w:val="22"/>
        </w:rPr>
        <w:t xml:space="preserve">to conduct </w:t>
      </w:r>
      <w:r w:rsidR="00463BD3" w:rsidRPr="00C86A36">
        <w:rPr>
          <w:rFonts w:asciiTheme="majorBidi" w:hAnsiTheme="majorBidi" w:cstheme="majorBidi"/>
          <w:bCs/>
          <w:sz w:val="22"/>
          <w:szCs w:val="22"/>
        </w:rPr>
        <w:t>meetings, consultations, and workshops.</w:t>
      </w:r>
      <w:r w:rsidR="005969B2" w:rsidRPr="00C86A36">
        <w:rPr>
          <w:rFonts w:asciiTheme="majorBidi" w:hAnsiTheme="majorBidi" w:cstheme="majorBidi"/>
          <w:bCs/>
          <w:sz w:val="22"/>
          <w:szCs w:val="22"/>
        </w:rPr>
        <w:t xml:space="preserve"> </w:t>
      </w:r>
      <w:r w:rsidR="00A37CF5" w:rsidRPr="00C86A36">
        <w:rPr>
          <w:rFonts w:asciiTheme="majorBidi" w:hAnsiTheme="majorBidi" w:cstheme="majorBidi"/>
          <w:bCs/>
          <w:sz w:val="22"/>
          <w:szCs w:val="22"/>
        </w:rPr>
        <w:t xml:space="preserve">Most </w:t>
      </w:r>
      <w:r w:rsidR="005969B2" w:rsidRPr="00C86A36">
        <w:rPr>
          <w:rFonts w:asciiTheme="majorBidi" w:hAnsiTheme="majorBidi" w:cstheme="majorBidi"/>
          <w:bCs/>
          <w:sz w:val="22"/>
          <w:szCs w:val="22"/>
        </w:rPr>
        <w:t>government employees</w:t>
      </w:r>
      <w:r w:rsidR="00A37CF5" w:rsidRPr="00C86A36">
        <w:rPr>
          <w:rFonts w:asciiTheme="majorBidi" w:hAnsiTheme="majorBidi" w:cstheme="majorBidi"/>
          <w:bCs/>
          <w:sz w:val="22"/>
          <w:szCs w:val="22"/>
        </w:rPr>
        <w:t xml:space="preserve"> </w:t>
      </w:r>
      <w:r w:rsidR="005969B2" w:rsidRPr="00C86A36">
        <w:rPr>
          <w:rFonts w:asciiTheme="majorBidi" w:hAnsiTheme="majorBidi" w:cstheme="majorBidi"/>
          <w:bCs/>
          <w:sz w:val="22"/>
          <w:szCs w:val="22"/>
        </w:rPr>
        <w:t>were giv</w:t>
      </w:r>
      <w:r w:rsidR="009D3035" w:rsidRPr="00C86A36">
        <w:rPr>
          <w:rFonts w:asciiTheme="majorBidi" w:hAnsiTheme="majorBidi" w:cstheme="majorBidi"/>
          <w:bCs/>
          <w:sz w:val="22"/>
          <w:szCs w:val="22"/>
        </w:rPr>
        <w:t xml:space="preserve">en paid leave, </w:t>
      </w:r>
      <w:r w:rsidR="001B4427" w:rsidRPr="00C86A36">
        <w:rPr>
          <w:rFonts w:asciiTheme="majorBidi" w:hAnsiTheme="majorBidi" w:cstheme="majorBidi"/>
          <w:bCs/>
          <w:sz w:val="22"/>
          <w:szCs w:val="22"/>
        </w:rPr>
        <w:t>further hindering the ability to</w:t>
      </w:r>
      <w:r w:rsidR="008A00C9" w:rsidRPr="00C86A36">
        <w:rPr>
          <w:rFonts w:asciiTheme="majorBidi" w:hAnsiTheme="majorBidi" w:cstheme="majorBidi"/>
          <w:bCs/>
          <w:sz w:val="22"/>
          <w:szCs w:val="22"/>
        </w:rPr>
        <w:t xml:space="preserve"> </w:t>
      </w:r>
      <w:r w:rsidR="00F14808" w:rsidRPr="00C86A36">
        <w:rPr>
          <w:rFonts w:asciiTheme="majorBidi" w:hAnsiTheme="majorBidi" w:cstheme="majorBidi"/>
          <w:bCs/>
          <w:sz w:val="22"/>
          <w:szCs w:val="22"/>
        </w:rPr>
        <w:t xml:space="preserve">engage with </w:t>
      </w:r>
      <w:r w:rsidR="004C6324" w:rsidRPr="00C86A36">
        <w:rPr>
          <w:rFonts w:asciiTheme="majorBidi" w:hAnsiTheme="majorBidi" w:cstheme="majorBidi"/>
          <w:bCs/>
          <w:sz w:val="22"/>
          <w:szCs w:val="22"/>
        </w:rPr>
        <w:t>government counterparts</w:t>
      </w:r>
      <w:r w:rsidR="009D03CD" w:rsidRPr="00C86A36">
        <w:rPr>
          <w:rFonts w:asciiTheme="majorBidi" w:hAnsiTheme="majorBidi" w:cstheme="majorBidi"/>
          <w:bCs/>
          <w:sz w:val="22"/>
          <w:szCs w:val="22"/>
        </w:rPr>
        <w:t>.</w:t>
      </w:r>
    </w:p>
    <w:p w14:paraId="38CC1935" w14:textId="77777777" w:rsidR="002D7A14" w:rsidRPr="00C86A36" w:rsidRDefault="002D7A14" w:rsidP="006A4129">
      <w:pPr>
        <w:jc w:val="both"/>
        <w:rPr>
          <w:rFonts w:asciiTheme="majorBidi" w:hAnsiTheme="majorBidi" w:cstheme="majorBidi"/>
          <w:bCs/>
          <w:sz w:val="22"/>
          <w:szCs w:val="22"/>
        </w:rPr>
      </w:pPr>
    </w:p>
    <w:p w14:paraId="2D3CECF3" w14:textId="7639105A" w:rsidR="00450763" w:rsidRPr="00C86A36" w:rsidRDefault="00A1064A" w:rsidP="006A4129">
      <w:pPr>
        <w:jc w:val="both"/>
        <w:rPr>
          <w:rFonts w:asciiTheme="majorBidi" w:hAnsiTheme="majorBidi" w:cstheme="majorBidi"/>
          <w:bCs/>
          <w:sz w:val="22"/>
          <w:szCs w:val="22"/>
        </w:rPr>
      </w:pPr>
      <w:r w:rsidRPr="00C86A36">
        <w:rPr>
          <w:rFonts w:asciiTheme="majorBidi" w:hAnsiTheme="majorBidi" w:cstheme="majorBidi"/>
          <w:bCs/>
          <w:sz w:val="22"/>
          <w:szCs w:val="22"/>
        </w:rPr>
        <w:t>Nevertheless</w:t>
      </w:r>
      <w:r w:rsidR="00EE1A2A" w:rsidRPr="00C86A36">
        <w:rPr>
          <w:rFonts w:asciiTheme="majorBidi" w:hAnsiTheme="majorBidi" w:cstheme="majorBidi"/>
          <w:bCs/>
          <w:sz w:val="22"/>
          <w:szCs w:val="22"/>
        </w:rPr>
        <w:t xml:space="preserve">, </w:t>
      </w:r>
      <w:r w:rsidR="00823D59" w:rsidRPr="00C86A36">
        <w:rPr>
          <w:rFonts w:asciiTheme="majorBidi" w:hAnsiTheme="majorBidi" w:cstheme="majorBidi"/>
          <w:bCs/>
          <w:sz w:val="22"/>
          <w:szCs w:val="22"/>
        </w:rPr>
        <w:t xml:space="preserve">agencies, funds, and programmes continued to </w:t>
      </w:r>
      <w:r w:rsidR="00824C61" w:rsidRPr="00C86A36">
        <w:rPr>
          <w:rFonts w:asciiTheme="majorBidi" w:hAnsiTheme="majorBidi" w:cstheme="majorBidi"/>
          <w:bCs/>
          <w:sz w:val="22"/>
          <w:szCs w:val="22"/>
        </w:rPr>
        <w:t>prepare</w:t>
      </w:r>
      <w:r w:rsidR="00823D59" w:rsidRPr="00C86A36">
        <w:rPr>
          <w:rFonts w:asciiTheme="majorBidi" w:hAnsiTheme="majorBidi" w:cstheme="majorBidi"/>
          <w:bCs/>
          <w:sz w:val="22"/>
          <w:szCs w:val="22"/>
        </w:rPr>
        <w:t xml:space="preserve"> for implementation of this project</w:t>
      </w:r>
      <w:r w:rsidR="004C1ED7" w:rsidRPr="00C86A36">
        <w:rPr>
          <w:rFonts w:asciiTheme="majorBidi" w:hAnsiTheme="majorBidi" w:cstheme="majorBidi"/>
          <w:bCs/>
          <w:sz w:val="22"/>
          <w:szCs w:val="22"/>
        </w:rPr>
        <w:t>, including through regular inter-agency coordination</w:t>
      </w:r>
      <w:r w:rsidR="00EB5CA9" w:rsidRPr="00C86A36">
        <w:rPr>
          <w:rFonts w:asciiTheme="majorBidi" w:hAnsiTheme="majorBidi" w:cstheme="majorBidi"/>
          <w:bCs/>
          <w:sz w:val="22"/>
          <w:szCs w:val="22"/>
        </w:rPr>
        <w:t>,</w:t>
      </w:r>
      <w:r w:rsidR="00002398" w:rsidRPr="00C86A36">
        <w:rPr>
          <w:rFonts w:asciiTheme="majorBidi" w:hAnsiTheme="majorBidi" w:cstheme="majorBidi"/>
          <w:bCs/>
          <w:sz w:val="22"/>
          <w:szCs w:val="22"/>
        </w:rPr>
        <w:t xml:space="preserve"> recruit</w:t>
      </w:r>
      <w:r w:rsidR="00202040" w:rsidRPr="00C86A36">
        <w:rPr>
          <w:rFonts w:asciiTheme="majorBidi" w:hAnsiTheme="majorBidi" w:cstheme="majorBidi"/>
          <w:bCs/>
          <w:sz w:val="22"/>
          <w:szCs w:val="22"/>
        </w:rPr>
        <w:t>ment of project staff</w:t>
      </w:r>
      <w:r w:rsidR="00EB5CA9" w:rsidRPr="00C86A36">
        <w:rPr>
          <w:rFonts w:asciiTheme="majorBidi" w:hAnsiTheme="majorBidi" w:cstheme="majorBidi"/>
          <w:bCs/>
          <w:sz w:val="22"/>
          <w:szCs w:val="22"/>
        </w:rPr>
        <w:t>, and stakeholder engagement</w:t>
      </w:r>
      <w:r w:rsidR="004C1ED7" w:rsidRPr="00C86A36">
        <w:rPr>
          <w:rFonts w:asciiTheme="majorBidi" w:hAnsiTheme="majorBidi" w:cstheme="majorBidi"/>
          <w:bCs/>
          <w:sz w:val="22"/>
          <w:szCs w:val="22"/>
        </w:rPr>
        <w:t>.</w:t>
      </w:r>
      <w:r w:rsidR="001D6659" w:rsidRPr="00C86A36">
        <w:rPr>
          <w:rFonts w:asciiTheme="majorBidi" w:hAnsiTheme="majorBidi" w:cstheme="majorBidi"/>
          <w:bCs/>
          <w:sz w:val="22"/>
          <w:szCs w:val="22"/>
        </w:rPr>
        <w:t xml:space="preserve"> In particular, the</w:t>
      </w:r>
      <w:r w:rsidR="00B55235" w:rsidRPr="00C86A36">
        <w:rPr>
          <w:rFonts w:asciiTheme="majorBidi" w:hAnsiTheme="majorBidi" w:cstheme="majorBidi"/>
          <w:bCs/>
          <w:sz w:val="22"/>
          <w:szCs w:val="22"/>
        </w:rPr>
        <w:t xml:space="preserve"> groundwork has been </w:t>
      </w:r>
      <w:r w:rsidR="00997CBB" w:rsidRPr="00C86A36">
        <w:rPr>
          <w:rFonts w:asciiTheme="majorBidi" w:hAnsiTheme="majorBidi" w:cstheme="majorBidi"/>
          <w:bCs/>
          <w:sz w:val="22"/>
          <w:szCs w:val="22"/>
        </w:rPr>
        <w:t xml:space="preserve">laid for the implementation of </w:t>
      </w:r>
      <w:r w:rsidR="00303B11" w:rsidRPr="00C86A36">
        <w:rPr>
          <w:rFonts w:asciiTheme="majorBidi" w:hAnsiTheme="majorBidi" w:cstheme="majorBidi"/>
          <w:bCs/>
          <w:sz w:val="22"/>
          <w:szCs w:val="22"/>
        </w:rPr>
        <w:t xml:space="preserve">five </w:t>
      </w:r>
      <w:r w:rsidR="00455EEF" w:rsidRPr="00C86A36">
        <w:rPr>
          <w:rFonts w:asciiTheme="majorBidi" w:hAnsiTheme="majorBidi" w:cstheme="majorBidi"/>
          <w:bCs/>
          <w:sz w:val="22"/>
          <w:szCs w:val="22"/>
        </w:rPr>
        <w:t xml:space="preserve">joint </w:t>
      </w:r>
      <w:r w:rsidR="00303B11" w:rsidRPr="00C86A36">
        <w:rPr>
          <w:rFonts w:asciiTheme="majorBidi" w:hAnsiTheme="majorBidi" w:cstheme="majorBidi"/>
          <w:bCs/>
          <w:sz w:val="22"/>
          <w:szCs w:val="22"/>
        </w:rPr>
        <w:t>projects</w:t>
      </w:r>
      <w:r w:rsidR="001041FB" w:rsidRPr="00C86A36">
        <w:rPr>
          <w:rFonts w:asciiTheme="majorBidi" w:hAnsiTheme="majorBidi" w:cstheme="majorBidi"/>
          <w:bCs/>
          <w:sz w:val="22"/>
          <w:szCs w:val="22"/>
        </w:rPr>
        <w:t xml:space="preserve"> in </w:t>
      </w:r>
      <w:r w:rsidR="00AE00E7" w:rsidRPr="00C86A36">
        <w:rPr>
          <w:rFonts w:asciiTheme="majorBidi" w:hAnsiTheme="majorBidi" w:cstheme="majorBidi"/>
          <w:bCs/>
          <w:sz w:val="22"/>
          <w:szCs w:val="22"/>
        </w:rPr>
        <w:t xml:space="preserve">the </w:t>
      </w:r>
      <w:r w:rsidR="001041FB" w:rsidRPr="00C86A36">
        <w:rPr>
          <w:rFonts w:asciiTheme="majorBidi" w:hAnsiTheme="majorBidi" w:cstheme="majorBidi"/>
          <w:bCs/>
          <w:sz w:val="22"/>
          <w:szCs w:val="22"/>
        </w:rPr>
        <w:t>Darfur</w:t>
      </w:r>
      <w:r w:rsidR="00AE00E7" w:rsidRPr="00C86A36">
        <w:rPr>
          <w:rFonts w:asciiTheme="majorBidi" w:hAnsiTheme="majorBidi" w:cstheme="majorBidi"/>
          <w:bCs/>
          <w:sz w:val="22"/>
          <w:szCs w:val="22"/>
        </w:rPr>
        <w:t xml:space="preserve"> states</w:t>
      </w:r>
      <w:r w:rsidR="00C97308" w:rsidRPr="00C86A36">
        <w:rPr>
          <w:rFonts w:asciiTheme="majorBidi" w:hAnsiTheme="majorBidi" w:cstheme="majorBidi"/>
          <w:bCs/>
          <w:sz w:val="22"/>
          <w:szCs w:val="22"/>
        </w:rPr>
        <w:t xml:space="preserve"> (See Outcome 2)</w:t>
      </w:r>
      <w:r w:rsidR="004F75DC" w:rsidRPr="00C86A36">
        <w:rPr>
          <w:rFonts w:asciiTheme="majorBidi" w:hAnsiTheme="majorBidi" w:cstheme="majorBidi"/>
          <w:bCs/>
          <w:sz w:val="22"/>
          <w:szCs w:val="22"/>
        </w:rPr>
        <w:t xml:space="preserve"> and</w:t>
      </w:r>
      <w:r w:rsidR="00144598" w:rsidRPr="00C86A36">
        <w:rPr>
          <w:rFonts w:asciiTheme="majorBidi" w:hAnsiTheme="majorBidi" w:cstheme="majorBidi"/>
          <w:bCs/>
          <w:sz w:val="22"/>
          <w:szCs w:val="22"/>
        </w:rPr>
        <w:t>,</w:t>
      </w:r>
      <w:r w:rsidR="004F75DC" w:rsidRPr="00C86A36">
        <w:rPr>
          <w:rFonts w:asciiTheme="majorBidi" w:hAnsiTheme="majorBidi" w:cstheme="majorBidi"/>
          <w:bCs/>
          <w:sz w:val="22"/>
          <w:szCs w:val="22"/>
        </w:rPr>
        <w:t xml:space="preserve"> </w:t>
      </w:r>
      <w:r w:rsidR="00144598" w:rsidRPr="00C86A36">
        <w:rPr>
          <w:rFonts w:asciiTheme="majorBidi" w:hAnsiTheme="majorBidi" w:cstheme="majorBidi"/>
          <w:bCs/>
          <w:sz w:val="22"/>
          <w:szCs w:val="22"/>
        </w:rPr>
        <w:t xml:space="preserve">since August 2020, </w:t>
      </w:r>
      <w:r w:rsidR="004F75DC" w:rsidRPr="00C86A36">
        <w:rPr>
          <w:rFonts w:asciiTheme="majorBidi" w:hAnsiTheme="majorBidi" w:cstheme="majorBidi"/>
          <w:bCs/>
          <w:sz w:val="22"/>
          <w:szCs w:val="22"/>
        </w:rPr>
        <w:t>limited</w:t>
      </w:r>
      <w:r w:rsidR="001041FB" w:rsidRPr="00C86A36">
        <w:rPr>
          <w:rFonts w:asciiTheme="majorBidi" w:hAnsiTheme="majorBidi" w:cstheme="majorBidi"/>
          <w:bCs/>
          <w:sz w:val="22"/>
          <w:szCs w:val="22"/>
        </w:rPr>
        <w:t xml:space="preserve"> field</w:t>
      </w:r>
      <w:r w:rsidR="000933C2" w:rsidRPr="00C86A36">
        <w:rPr>
          <w:rFonts w:asciiTheme="majorBidi" w:hAnsiTheme="majorBidi" w:cstheme="majorBidi"/>
          <w:bCs/>
          <w:sz w:val="22"/>
          <w:szCs w:val="22"/>
        </w:rPr>
        <w:t>-</w:t>
      </w:r>
      <w:r w:rsidR="001041FB" w:rsidRPr="00C86A36">
        <w:rPr>
          <w:rFonts w:asciiTheme="majorBidi" w:hAnsiTheme="majorBidi" w:cstheme="majorBidi"/>
          <w:bCs/>
          <w:sz w:val="22"/>
          <w:szCs w:val="22"/>
        </w:rPr>
        <w:t>level implementation</w:t>
      </w:r>
      <w:r w:rsidR="004F75DC" w:rsidRPr="00C86A36">
        <w:rPr>
          <w:rFonts w:asciiTheme="majorBidi" w:hAnsiTheme="majorBidi" w:cstheme="majorBidi"/>
          <w:bCs/>
          <w:sz w:val="22"/>
          <w:szCs w:val="22"/>
        </w:rPr>
        <w:t xml:space="preserve"> has begun,</w:t>
      </w:r>
      <w:r w:rsidR="00851B46" w:rsidRPr="00C86A36">
        <w:rPr>
          <w:rFonts w:asciiTheme="majorBidi" w:hAnsiTheme="majorBidi" w:cstheme="majorBidi"/>
          <w:bCs/>
          <w:sz w:val="22"/>
          <w:szCs w:val="22"/>
        </w:rPr>
        <w:t xml:space="preserve"> </w:t>
      </w:r>
      <w:proofErr w:type="gramStart"/>
      <w:r w:rsidR="00F82D80" w:rsidRPr="00C86A36">
        <w:rPr>
          <w:rFonts w:asciiTheme="majorBidi" w:hAnsiTheme="majorBidi" w:cstheme="majorBidi"/>
          <w:bCs/>
          <w:sz w:val="22"/>
          <w:szCs w:val="22"/>
        </w:rPr>
        <w:t>in spite of</w:t>
      </w:r>
      <w:proofErr w:type="gramEnd"/>
      <w:r w:rsidR="004F75DC" w:rsidRPr="00C86A36">
        <w:rPr>
          <w:rFonts w:asciiTheme="majorBidi" w:hAnsiTheme="majorBidi" w:cstheme="majorBidi"/>
          <w:bCs/>
          <w:sz w:val="22"/>
          <w:szCs w:val="22"/>
        </w:rPr>
        <w:t xml:space="preserve"> </w:t>
      </w:r>
      <w:r w:rsidR="007052BC" w:rsidRPr="00C86A36">
        <w:rPr>
          <w:rFonts w:asciiTheme="majorBidi" w:hAnsiTheme="majorBidi" w:cstheme="majorBidi"/>
          <w:bCs/>
          <w:sz w:val="22"/>
          <w:szCs w:val="22"/>
        </w:rPr>
        <w:t xml:space="preserve">pandemic-related </w:t>
      </w:r>
      <w:r w:rsidR="002652F7" w:rsidRPr="00C86A36">
        <w:rPr>
          <w:rFonts w:asciiTheme="majorBidi" w:hAnsiTheme="majorBidi" w:cstheme="majorBidi"/>
          <w:bCs/>
          <w:sz w:val="22"/>
          <w:szCs w:val="22"/>
        </w:rPr>
        <w:t>delays</w:t>
      </w:r>
      <w:r w:rsidR="00D10A2F" w:rsidRPr="00C86A36">
        <w:rPr>
          <w:rFonts w:asciiTheme="majorBidi" w:hAnsiTheme="majorBidi" w:cstheme="majorBidi"/>
          <w:bCs/>
          <w:sz w:val="22"/>
          <w:szCs w:val="22"/>
        </w:rPr>
        <w:t>.</w:t>
      </w:r>
    </w:p>
    <w:p w14:paraId="14833808" w14:textId="77777777" w:rsidR="00F50F5D" w:rsidRPr="00C86A36" w:rsidRDefault="00F50F5D" w:rsidP="006A4129">
      <w:pPr>
        <w:jc w:val="both"/>
        <w:rPr>
          <w:rFonts w:asciiTheme="majorBidi" w:hAnsiTheme="majorBidi" w:cstheme="majorBidi"/>
          <w:bCs/>
          <w:sz w:val="22"/>
          <w:szCs w:val="22"/>
        </w:rPr>
      </w:pPr>
    </w:p>
    <w:p w14:paraId="051F4180" w14:textId="6F183B69" w:rsidR="00277FBF" w:rsidRPr="002142E4" w:rsidRDefault="0048690A" w:rsidP="006A4129">
      <w:pPr>
        <w:jc w:val="both"/>
        <w:rPr>
          <w:rFonts w:asciiTheme="majorBidi" w:hAnsiTheme="majorBidi" w:cstheme="majorBidi"/>
          <w:bCs/>
          <w:sz w:val="22"/>
          <w:szCs w:val="22"/>
        </w:rPr>
      </w:pPr>
      <w:r>
        <w:rPr>
          <w:rFonts w:asciiTheme="majorBidi" w:hAnsiTheme="majorBidi" w:cstheme="majorBidi"/>
          <w:bCs/>
          <w:sz w:val="22"/>
          <w:szCs w:val="22"/>
        </w:rPr>
        <w:t>The</w:t>
      </w:r>
      <w:r w:rsidR="008D0E8B" w:rsidRPr="002142E4">
        <w:rPr>
          <w:rFonts w:asciiTheme="majorBidi" w:hAnsiTheme="majorBidi" w:cstheme="majorBidi"/>
          <w:bCs/>
          <w:sz w:val="22"/>
          <w:szCs w:val="22"/>
        </w:rPr>
        <w:t xml:space="preserve"> i</w:t>
      </w:r>
      <w:r w:rsidR="00BD55F2" w:rsidRPr="002142E4">
        <w:rPr>
          <w:rFonts w:asciiTheme="majorBidi" w:hAnsiTheme="majorBidi" w:cstheme="majorBidi"/>
          <w:bCs/>
          <w:sz w:val="22"/>
          <w:szCs w:val="22"/>
        </w:rPr>
        <w:t xml:space="preserve">naugural meeting of the Joint Steering Committee </w:t>
      </w:r>
      <w:r w:rsidR="00A52C6C" w:rsidRPr="002142E4">
        <w:rPr>
          <w:rFonts w:asciiTheme="majorBidi" w:hAnsiTheme="majorBidi" w:cstheme="majorBidi"/>
          <w:bCs/>
          <w:sz w:val="22"/>
          <w:szCs w:val="22"/>
        </w:rPr>
        <w:t xml:space="preserve">was </w:t>
      </w:r>
      <w:r w:rsidR="00BD55F2" w:rsidRPr="002142E4">
        <w:rPr>
          <w:rFonts w:asciiTheme="majorBidi" w:hAnsiTheme="majorBidi" w:cstheme="majorBidi"/>
          <w:bCs/>
          <w:sz w:val="22"/>
          <w:szCs w:val="22"/>
        </w:rPr>
        <w:t>held on 13 September 2020</w:t>
      </w:r>
      <w:r w:rsidR="00234CE4" w:rsidRPr="002142E4">
        <w:rPr>
          <w:rFonts w:asciiTheme="majorBidi" w:hAnsiTheme="majorBidi" w:cstheme="majorBidi"/>
          <w:bCs/>
          <w:sz w:val="22"/>
          <w:szCs w:val="22"/>
        </w:rPr>
        <w:t>, during which</w:t>
      </w:r>
      <w:r w:rsidR="00C3332E" w:rsidRPr="002142E4">
        <w:rPr>
          <w:rFonts w:asciiTheme="majorBidi" w:hAnsiTheme="majorBidi" w:cstheme="majorBidi"/>
          <w:bCs/>
          <w:sz w:val="22"/>
          <w:szCs w:val="22"/>
        </w:rPr>
        <w:t xml:space="preserve"> the Peace Commissioner</w:t>
      </w:r>
      <w:r w:rsidR="00234CE4" w:rsidRPr="002142E4">
        <w:rPr>
          <w:rFonts w:asciiTheme="majorBidi" w:hAnsiTheme="majorBidi" w:cstheme="majorBidi"/>
          <w:bCs/>
          <w:sz w:val="22"/>
          <w:szCs w:val="22"/>
        </w:rPr>
        <w:t xml:space="preserve"> </w:t>
      </w:r>
      <w:r w:rsidR="00C463C4" w:rsidRPr="002142E4">
        <w:rPr>
          <w:rFonts w:asciiTheme="majorBidi" w:hAnsiTheme="majorBidi" w:cstheme="majorBidi"/>
          <w:bCs/>
          <w:sz w:val="22"/>
          <w:szCs w:val="22"/>
        </w:rPr>
        <w:t xml:space="preserve">provided </w:t>
      </w:r>
      <w:r w:rsidR="00C3332E" w:rsidRPr="002142E4">
        <w:rPr>
          <w:rFonts w:asciiTheme="majorBidi" w:hAnsiTheme="majorBidi" w:cstheme="majorBidi"/>
          <w:bCs/>
          <w:sz w:val="22"/>
          <w:szCs w:val="22"/>
        </w:rPr>
        <w:t xml:space="preserve">participants with </w:t>
      </w:r>
      <w:r w:rsidR="00C463C4" w:rsidRPr="002142E4">
        <w:rPr>
          <w:rFonts w:asciiTheme="majorBidi" w:hAnsiTheme="majorBidi" w:cstheme="majorBidi"/>
          <w:bCs/>
          <w:sz w:val="22"/>
          <w:szCs w:val="22"/>
        </w:rPr>
        <w:t>an overview of the ongoing peace process</w:t>
      </w:r>
      <w:r w:rsidR="00F20180" w:rsidRPr="002142E4">
        <w:rPr>
          <w:rFonts w:asciiTheme="majorBidi" w:hAnsiTheme="majorBidi" w:cstheme="majorBidi"/>
          <w:bCs/>
          <w:sz w:val="22"/>
          <w:szCs w:val="22"/>
        </w:rPr>
        <w:t xml:space="preserve"> in Sudan</w:t>
      </w:r>
      <w:r w:rsidR="008D0B64" w:rsidRPr="002142E4">
        <w:rPr>
          <w:rFonts w:asciiTheme="majorBidi" w:hAnsiTheme="majorBidi" w:cstheme="majorBidi"/>
          <w:bCs/>
          <w:sz w:val="22"/>
          <w:szCs w:val="22"/>
        </w:rPr>
        <w:t>. Participants also discussed n</w:t>
      </w:r>
      <w:r w:rsidR="00D42477" w:rsidRPr="002142E4">
        <w:rPr>
          <w:rFonts w:asciiTheme="majorBidi" w:hAnsiTheme="majorBidi" w:cstheme="majorBidi"/>
          <w:bCs/>
          <w:sz w:val="22"/>
          <w:szCs w:val="22"/>
        </w:rPr>
        <w:t xml:space="preserve">ext steps </w:t>
      </w:r>
      <w:r w:rsidR="00A3685A" w:rsidRPr="002142E4">
        <w:rPr>
          <w:rFonts w:asciiTheme="majorBidi" w:hAnsiTheme="majorBidi" w:cstheme="majorBidi"/>
          <w:bCs/>
          <w:sz w:val="22"/>
          <w:szCs w:val="22"/>
        </w:rPr>
        <w:t>for PBF support to this process.</w:t>
      </w:r>
      <w:r w:rsidR="00D8790B" w:rsidRPr="002142E4">
        <w:rPr>
          <w:rFonts w:asciiTheme="majorBidi" w:hAnsiTheme="majorBidi" w:cstheme="majorBidi"/>
          <w:bCs/>
          <w:sz w:val="22"/>
          <w:szCs w:val="22"/>
        </w:rPr>
        <w:t xml:space="preserve"> </w:t>
      </w:r>
      <w:r w:rsidR="0046735F" w:rsidRPr="002142E4">
        <w:rPr>
          <w:rFonts w:asciiTheme="majorBidi" w:hAnsiTheme="majorBidi" w:cstheme="majorBidi"/>
          <w:bCs/>
          <w:sz w:val="22"/>
          <w:szCs w:val="22"/>
        </w:rPr>
        <w:t xml:space="preserve">Importantly, the Joint Steering Committee requested </w:t>
      </w:r>
      <w:r w:rsidR="005F18E4" w:rsidRPr="002142E4">
        <w:rPr>
          <w:rFonts w:asciiTheme="majorBidi" w:hAnsiTheme="majorBidi" w:cstheme="majorBidi"/>
          <w:bCs/>
          <w:sz w:val="22"/>
          <w:szCs w:val="22"/>
        </w:rPr>
        <w:t>the development of a PBF programme to support peace implementation and/or ongoing negotiations.</w:t>
      </w:r>
      <w:r w:rsidR="007C1825" w:rsidRPr="002142E4">
        <w:rPr>
          <w:rFonts w:asciiTheme="majorBidi" w:hAnsiTheme="majorBidi" w:cstheme="majorBidi"/>
          <w:bCs/>
          <w:sz w:val="22"/>
          <w:szCs w:val="22"/>
        </w:rPr>
        <w:t xml:space="preserve"> The Peace Commissioner also </w:t>
      </w:r>
      <w:r w:rsidR="00B479BE">
        <w:rPr>
          <w:rFonts w:asciiTheme="majorBidi" w:hAnsiTheme="majorBidi" w:cstheme="majorBidi"/>
          <w:bCs/>
          <w:sz w:val="22"/>
          <w:szCs w:val="22"/>
        </w:rPr>
        <w:t>re-</w:t>
      </w:r>
      <w:r w:rsidR="007C1825" w:rsidRPr="002142E4">
        <w:rPr>
          <w:rFonts w:asciiTheme="majorBidi" w:hAnsiTheme="majorBidi" w:cstheme="majorBidi"/>
          <w:bCs/>
          <w:sz w:val="22"/>
          <w:szCs w:val="22"/>
        </w:rPr>
        <w:t xml:space="preserve">emphasised the need for a national peacebuilding strategy to implement the outcomes of the peace process </w:t>
      </w:r>
      <w:r w:rsidR="005416F5" w:rsidRPr="002142E4">
        <w:rPr>
          <w:rFonts w:asciiTheme="majorBidi" w:hAnsiTheme="majorBidi" w:cstheme="majorBidi"/>
          <w:bCs/>
          <w:sz w:val="22"/>
          <w:szCs w:val="22"/>
        </w:rPr>
        <w:t>(</w:t>
      </w:r>
      <w:r w:rsidR="007C1825" w:rsidRPr="002142E4">
        <w:rPr>
          <w:rFonts w:asciiTheme="majorBidi" w:hAnsiTheme="majorBidi" w:cstheme="majorBidi"/>
          <w:bCs/>
          <w:sz w:val="22"/>
          <w:szCs w:val="22"/>
        </w:rPr>
        <w:t>i.e. the Juba Agreement), as well</w:t>
      </w:r>
      <w:r w:rsidR="004A39C5" w:rsidRPr="002142E4">
        <w:rPr>
          <w:rFonts w:asciiTheme="majorBidi" w:hAnsiTheme="majorBidi" w:cstheme="majorBidi"/>
          <w:bCs/>
          <w:sz w:val="22"/>
          <w:szCs w:val="22"/>
        </w:rPr>
        <w:t xml:space="preserve"> as</w:t>
      </w:r>
      <w:r w:rsidR="007C1825" w:rsidRPr="002142E4">
        <w:rPr>
          <w:rFonts w:asciiTheme="majorBidi" w:hAnsiTheme="majorBidi" w:cstheme="majorBidi"/>
          <w:bCs/>
          <w:sz w:val="22"/>
          <w:szCs w:val="22"/>
        </w:rPr>
        <w:t xml:space="preserve"> </w:t>
      </w:r>
      <w:r w:rsidR="00C33130" w:rsidRPr="002142E4">
        <w:rPr>
          <w:rFonts w:asciiTheme="majorBidi" w:hAnsiTheme="majorBidi" w:cstheme="majorBidi"/>
          <w:bCs/>
          <w:sz w:val="22"/>
          <w:szCs w:val="22"/>
        </w:rPr>
        <w:t>the need for support to national and sub-national levels of the Peace Commission.</w:t>
      </w:r>
    </w:p>
    <w:p w14:paraId="323C1AF0" w14:textId="77777777" w:rsidR="00DB0349" w:rsidRPr="002142E4" w:rsidRDefault="00DB0349" w:rsidP="006A4129">
      <w:pPr>
        <w:jc w:val="both"/>
        <w:rPr>
          <w:rFonts w:asciiTheme="majorBidi" w:hAnsiTheme="majorBidi" w:cstheme="majorBidi"/>
          <w:bCs/>
          <w:sz w:val="22"/>
          <w:szCs w:val="22"/>
        </w:rPr>
      </w:pPr>
    </w:p>
    <w:p w14:paraId="19514A49" w14:textId="118FA0DE" w:rsidR="00F0736D" w:rsidRPr="002142E4" w:rsidRDefault="00627A1C" w:rsidP="006A4129">
      <w:pPr>
        <w:jc w:val="both"/>
        <w:rPr>
          <w:rFonts w:asciiTheme="majorBidi" w:hAnsiTheme="majorBidi" w:cstheme="majorBidi"/>
          <w:b/>
          <w:bCs/>
          <w:sz w:val="22"/>
          <w:szCs w:val="22"/>
        </w:rPr>
      </w:pPr>
      <w:r w:rsidRPr="002142E4">
        <w:rPr>
          <w:rFonts w:asciiTheme="majorBidi" w:hAnsiTheme="majorBidi" w:cstheme="majorBidi"/>
          <w:b/>
          <w:bCs/>
          <w:color w:val="000000"/>
          <w:sz w:val="22"/>
          <w:szCs w:val="22"/>
          <w:lang w:eastAsia="en-US"/>
        </w:rPr>
        <w:t>Please indicate any significant project-related events anticipated in the next six months, i.e. national dialogues, youth congresses, film screenings, etc.</w:t>
      </w:r>
      <w:r w:rsidR="00161D02" w:rsidRPr="002142E4">
        <w:rPr>
          <w:rFonts w:asciiTheme="majorBidi" w:hAnsiTheme="majorBidi" w:cstheme="majorBidi"/>
          <w:b/>
          <w:bCs/>
          <w:sz w:val="22"/>
          <w:szCs w:val="22"/>
        </w:rPr>
        <w:t>:</w:t>
      </w:r>
      <w:r w:rsidR="00925AB2" w:rsidRPr="002142E4">
        <w:rPr>
          <w:rFonts w:asciiTheme="majorBidi" w:hAnsiTheme="majorBidi" w:cstheme="majorBidi"/>
          <w:b/>
          <w:bCs/>
          <w:sz w:val="22"/>
          <w:szCs w:val="22"/>
        </w:rPr>
        <w:t xml:space="preserve"> </w:t>
      </w:r>
      <w:r w:rsidR="000E1C81" w:rsidRPr="002142E4">
        <w:rPr>
          <w:rFonts w:asciiTheme="majorBidi" w:hAnsiTheme="majorBidi" w:cstheme="majorBidi"/>
          <w:i/>
          <w:iCs/>
          <w:sz w:val="22"/>
          <w:szCs w:val="22"/>
        </w:rPr>
        <w:t>(</w:t>
      </w:r>
      <w:r w:rsidR="00925AB2" w:rsidRPr="002142E4">
        <w:rPr>
          <w:rFonts w:asciiTheme="majorBidi" w:hAnsiTheme="majorBidi" w:cstheme="majorBidi"/>
          <w:i/>
          <w:iCs/>
          <w:sz w:val="22"/>
          <w:szCs w:val="22"/>
        </w:rPr>
        <w:t>1000-character limi</w:t>
      </w:r>
      <w:r w:rsidR="000E1C81" w:rsidRPr="002142E4">
        <w:rPr>
          <w:rFonts w:asciiTheme="majorBidi" w:hAnsiTheme="majorBidi" w:cstheme="majorBidi"/>
          <w:i/>
          <w:iCs/>
          <w:sz w:val="22"/>
          <w:szCs w:val="22"/>
        </w:rPr>
        <w:t>t)</w:t>
      </w:r>
    </w:p>
    <w:p w14:paraId="4E1B326C" w14:textId="046A47E8" w:rsidR="00F0736D" w:rsidRPr="002142E4" w:rsidRDefault="00F0736D" w:rsidP="006A4129">
      <w:pPr>
        <w:jc w:val="both"/>
        <w:rPr>
          <w:rFonts w:asciiTheme="majorBidi" w:hAnsiTheme="majorBidi" w:cstheme="majorBidi"/>
          <w:b/>
          <w:bCs/>
          <w:sz w:val="22"/>
          <w:szCs w:val="22"/>
        </w:rPr>
      </w:pPr>
    </w:p>
    <w:p w14:paraId="57F72DD6" w14:textId="4B61BD8D" w:rsidR="00341C6A" w:rsidRPr="002142E4" w:rsidRDefault="00496E03" w:rsidP="006A4129">
      <w:pPr>
        <w:jc w:val="both"/>
        <w:rPr>
          <w:rFonts w:asciiTheme="majorBidi" w:hAnsiTheme="majorBidi" w:cstheme="majorBidi"/>
          <w:sz w:val="22"/>
          <w:szCs w:val="22"/>
        </w:rPr>
      </w:pPr>
      <w:r w:rsidRPr="004321DB">
        <w:rPr>
          <w:rFonts w:asciiTheme="majorBidi" w:hAnsiTheme="majorBidi" w:cstheme="majorBidi"/>
          <w:i/>
          <w:iCs/>
          <w:sz w:val="22"/>
          <w:szCs w:val="22"/>
        </w:rPr>
        <w:t>Outcome 1:</w:t>
      </w:r>
      <w:r>
        <w:rPr>
          <w:rFonts w:asciiTheme="majorBidi" w:hAnsiTheme="majorBidi" w:cstheme="majorBidi"/>
          <w:sz w:val="22"/>
          <w:szCs w:val="22"/>
        </w:rPr>
        <w:t xml:space="preserve"> </w:t>
      </w:r>
      <w:r w:rsidR="00BA3492" w:rsidRPr="002142E4">
        <w:rPr>
          <w:rFonts w:asciiTheme="majorBidi" w:hAnsiTheme="majorBidi" w:cstheme="majorBidi"/>
          <w:sz w:val="22"/>
          <w:szCs w:val="22"/>
        </w:rPr>
        <w:t>Given the</w:t>
      </w:r>
      <w:r w:rsidR="004C6079">
        <w:rPr>
          <w:rFonts w:asciiTheme="majorBidi" w:hAnsiTheme="majorBidi" w:cstheme="majorBidi"/>
          <w:sz w:val="22"/>
          <w:szCs w:val="22"/>
        </w:rPr>
        <w:t xml:space="preserve"> signature of an agreement in Addis Ababa</w:t>
      </w:r>
      <w:r w:rsidR="00BA3492" w:rsidRPr="002142E4">
        <w:rPr>
          <w:rFonts w:asciiTheme="majorBidi" w:hAnsiTheme="majorBidi" w:cstheme="majorBidi"/>
          <w:sz w:val="22"/>
          <w:szCs w:val="22"/>
        </w:rPr>
        <w:t>,</w:t>
      </w:r>
      <w:r w:rsidR="004C6079">
        <w:rPr>
          <w:rFonts w:asciiTheme="majorBidi" w:hAnsiTheme="majorBidi" w:cstheme="majorBidi"/>
          <w:sz w:val="22"/>
          <w:szCs w:val="22"/>
        </w:rPr>
        <w:t xml:space="preserve"> Ethiopia between the </w:t>
      </w:r>
      <w:r w:rsidR="00BA2292">
        <w:rPr>
          <w:rFonts w:asciiTheme="majorBidi" w:hAnsiTheme="majorBidi" w:cstheme="majorBidi"/>
          <w:sz w:val="22"/>
          <w:szCs w:val="22"/>
        </w:rPr>
        <w:t xml:space="preserve">SPLM-N Abdel Aziz al-Hilu and the Prime Minister, as well as the conduct of an informal workshop between the Transitional Government and the </w:t>
      </w:r>
      <w:r w:rsidR="00BA3492" w:rsidRPr="002142E4">
        <w:rPr>
          <w:rFonts w:asciiTheme="majorBidi" w:hAnsiTheme="majorBidi" w:cstheme="majorBidi"/>
          <w:sz w:val="22"/>
          <w:szCs w:val="22"/>
        </w:rPr>
        <w:t xml:space="preserve"> it is anticipated that</w:t>
      </w:r>
      <w:r w:rsidR="00B141DD" w:rsidRPr="002142E4">
        <w:rPr>
          <w:rFonts w:asciiTheme="majorBidi" w:hAnsiTheme="majorBidi" w:cstheme="majorBidi"/>
          <w:sz w:val="22"/>
          <w:szCs w:val="22"/>
        </w:rPr>
        <w:t xml:space="preserve">, </w:t>
      </w:r>
      <w:r w:rsidR="002A060C" w:rsidRPr="002142E4">
        <w:rPr>
          <w:rFonts w:asciiTheme="majorBidi" w:hAnsiTheme="majorBidi" w:cstheme="majorBidi"/>
          <w:sz w:val="22"/>
          <w:szCs w:val="22"/>
        </w:rPr>
        <w:t>within</w:t>
      </w:r>
      <w:r w:rsidR="00B141DD" w:rsidRPr="002142E4">
        <w:rPr>
          <w:rFonts w:asciiTheme="majorBidi" w:hAnsiTheme="majorBidi" w:cstheme="majorBidi"/>
          <w:sz w:val="22"/>
          <w:szCs w:val="22"/>
        </w:rPr>
        <w:t xml:space="preserve"> the next six months,</w:t>
      </w:r>
      <w:r w:rsidR="00171F08" w:rsidRPr="002142E4">
        <w:rPr>
          <w:rFonts w:asciiTheme="majorBidi" w:hAnsiTheme="majorBidi" w:cstheme="majorBidi"/>
          <w:sz w:val="22"/>
          <w:szCs w:val="22"/>
        </w:rPr>
        <w:t xml:space="preserve"> </w:t>
      </w:r>
      <w:r w:rsidR="00B141DD" w:rsidRPr="002142E4">
        <w:rPr>
          <w:rFonts w:asciiTheme="majorBidi" w:hAnsiTheme="majorBidi" w:cstheme="majorBidi"/>
          <w:sz w:val="22"/>
          <w:szCs w:val="22"/>
        </w:rPr>
        <w:t xml:space="preserve">peace talks </w:t>
      </w:r>
      <w:r w:rsidR="003623E6" w:rsidRPr="002142E4">
        <w:rPr>
          <w:rFonts w:asciiTheme="majorBidi" w:hAnsiTheme="majorBidi" w:cstheme="majorBidi"/>
          <w:sz w:val="22"/>
          <w:szCs w:val="22"/>
        </w:rPr>
        <w:t xml:space="preserve">between the </w:t>
      </w:r>
      <w:r w:rsidR="00847DF5">
        <w:rPr>
          <w:rFonts w:asciiTheme="majorBidi" w:hAnsiTheme="majorBidi" w:cstheme="majorBidi"/>
          <w:sz w:val="22"/>
          <w:szCs w:val="22"/>
        </w:rPr>
        <w:t xml:space="preserve">Transitional </w:t>
      </w:r>
      <w:r w:rsidR="003623E6" w:rsidRPr="002142E4">
        <w:rPr>
          <w:rFonts w:asciiTheme="majorBidi" w:hAnsiTheme="majorBidi" w:cstheme="majorBidi"/>
          <w:sz w:val="22"/>
          <w:szCs w:val="22"/>
        </w:rPr>
        <w:t xml:space="preserve">Government of Sudan and the </w:t>
      </w:r>
      <w:r w:rsidR="00D80096" w:rsidRPr="002142E4">
        <w:rPr>
          <w:rFonts w:asciiTheme="majorBidi" w:hAnsiTheme="majorBidi" w:cstheme="majorBidi"/>
          <w:bCs/>
          <w:sz w:val="22"/>
          <w:szCs w:val="22"/>
        </w:rPr>
        <w:t>Sudan People’s Liberation Movement-North (SPLM-N), led by Abdel Aziz Al-Hilu</w:t>
      </w:r>
      <w:r w:rsidR="00413259" w:rsidRPr="002142E4">
        <w:rPr>
          <w:rFonts w:asciiTheme="majorBidi" w:hAnsiTheme="majorBidi" w:cstheme="majorBidi"/>
          <w:bCs/>
          <w:sz w:val="22"/>
          <w:szCs w:val="22"/>
        </w:rPr>
        <w:t xml:space="preserve">, </w:t>
      </w:r>
      <w:r w:rsidR="004C6079">
        <w:rPr>
          <w:rFonts w:asciiTheme="majorBidi" w:hAnsiTheme="majorBidi" w:cstheme="majorBidi"/>
          <w:bCs/>
          <w:sz w:val="22"/>
          <w:szCs w:val="22"/>
        </w:rPr>
        <w:t>may</w:t>
      </w:r>
      <w:r w:rsidR="00413259" w:rsidRPr="002142E4">
        <w:rPr>
          <w:rFonts w:asciiTheme="majorBidi" w:hAnsiTheme="majorBidi" w:cstheme="majorBidi"/>
          <w:bCs/>
          <w:sz w:val="22"/>
          <w:szCs w:val="22"/>
        </w:rPr>
        <w:t xml:space="preserve"> be held in Juba</w:t>
      </w:r>
      <w:r w:rsidR="00D56818" w:rsidRPr="002142E4">
        <w:rPr>
          <w:rFonts w:asciiTheme="majorBidi" w:hAnsiTheme="majorBidi" w:cstheme="majorBidi"/>
          <w:sz w:val="22"/>
          <w:szCs w:val="22"/>
        </w:rPr>
        <w:t>.</w:t>
      </w:r>
    </w:p>
    <w:p w14:paraId="48F4B385" w14:textId="77777777" w:rsidR="00341C6A" w:rsidRPr="002142E4" w:rsidRDefault="00341C6A" w:rsidP="006A4129">
      <w:pPr>
        <w:jc w:val="both"/>
        <w:rPr>
          <w:rFonts w:asciiTheme="majorBidi" w:hAnsiTheme="majorBidi" w:cstheme="majorBidi"/>
          <w:sz w:val="22"/>
          <w:szCs w:val="22"/>
        </w:rPr>
      </w:pPr>
    </w:p>
    <w:p w14:paraId="2398D955" w14:textId="301FA972" w:rsidR="004A3B76" w:rsidRPr="0021612C" w:rsidRDefault="00496E03" w:rsidP="0021612C">
      <w:pPr>
        <w:jc w:val="both"/>
        <w:rPr>
          <w:rFonts w:asciiTheme="majorBidi" w:hAnsiTheme="majorBidi" w:cstheme="majorBidi"/>
          <w:sz w:val="22"/>
          <w:szCs w:val="22"/>
        </w:rPr>
      </w:pPr>
      <w:r w:rsidRPr="004321DB">
        <w:rPr>
          <w:rFonts w:asciiTheme="majorBidi" w:hAnsiTheme="majorBidi" w:cstheme="majorBidi"/>
          <w:i/>
          <w:iCs/>
          <w:sz w:val="22"/>
          <w:szCs w:val="22"/>
        </w:rPr>
        <w:t>Outcome 2:</w:t>
      </w:r>
      <w:r>
        <w:rPr>
          <w:rFonts w:asciiTheme="majorBidi" w:hAnsiTheme="majorBidi" w:cstheme="majorBidi"/>
          <w:sz w:val="22"/>
          <w:szCs w:val="22"/>
        </w:rPr>
        <w:t xml:space="preserve"> </w:t>
      </w:r>
      <w:r w:rsidR="0042294E">
        <w:rPr>
          <w:rFonts w:asciiTheme="majorBidi" w:hAnsiTheme="majorBidi" w:cstheme="majorBidi"/>
          <w:sz w:val="22"/>
          <w:szCs w:val="22"/>
        </w:rPr>
        <w:t>Collection of baseline data for the five joint projects in the Darfur states is underway, and implementation will commence at the end of November.</w:t>
      </w:r>
      <w:r w:rsidR="00C24D96">
        <w:rPr>
          <w:rFonts w:asciiTheme="majorBidi" w:hAnsiTheme="majorBidi" w:cstheme="majorBidi"/>
          <w:sz w:val="22"/>
          <w:szCs w:val="22"/>
        </w:rPr>
        <w:t xml:space="preserve"> In </w:t>
      </w:r>
      <w:r w:rsidR="009E2565">
        <w:rPr>
          <w:rFonts w:asciiTheme="majorBidi" w:hAnsiTheme="majorBidi" w:cstheme="majorBidi"/>
          <w:sz w:val="22"/>
          <w:szCs w:val="22"/>
        </w:rPr>
        <w:t>the next reporting</w:t>
      </w:r>
      <w:r w:rsidR="00C95C45">
        <w:rPr>
          <w:rFonts w:asciiTheme="majorBidi" w:hAnsiTheme="majorBidi" w:cstheme="majorBidi"/>
          <w:sz w:val="22"/>
          <w:szCs w:val="22"/>
        </w:rPr>
        <w:t xml:space="preserve"> period</w:t>
      </w:r>
      <w:r w:rsidR="009E2565">
        <w:rPr>
          <w:rFonts w:asciiTheme="majorBidi" w:hAnsiTheme="majorBidi" w:cstheme="majorBidi"/>
          <w:sz w:val="22"/>
          <w:szCs w:val="22"/>
        </w:rPr>
        <w:t xml:space="preserve">, </w:t>
      </w:r>
      <w:r w:rsidR="00813AC3">
        <w:rPr>
          <w:rFonts w:asciiTheme="majorBidi" w:hAnsiTheme="majorBidi" w:cstheme="majorBidi"/>
          <w:sz w:val="22"/>
          <w:szCs w:val="22"/>
        </w:rPr>
        <w:t>the</w:t>
      </w:r>
      <w:r w:rsidR="00D33590">
        <w:rPr>
          <w:rFonts w:asciiTheme="majorBidi" w:hAnsiTheme="majorBidi" w:cstheme="majorBidi"/>
          <w:sz w:val="22"/>
          <w:szCs w:val="22"/>
        </w:rPr>
        <w:t xml:space="preserve"> PBF partners</w:t>
      </w:r>
      <w:r w:rsidR="00260C5F">
        <w:rPr>
          <w:rStyle w:val="FootnoteReference"/>
          <w:rFonts w:asciiTheme="majorBidi" w:hAnsiTheme="majorBidi" w:cstheme="majorBidi"/>
          <w:sz w:val="22"/>
          <w:szCs w:val="22"/>
        </w:rPr>
        <w:footnoteReference w:id="3"/>
      </w:r>
      <w:r w:rsidR="00D33590">
        <w:rPr>
          <w:rFonts w:asciiTheme="majorBidi" w:hAnsiTheme="majorBidi" w:cstheme="majorBidi"/>
          <w:sz w:val="22"/>
          <w:szCs w:val="22"/>
        </w:rPr>
        <w:t xml:space="preserve"> </w:t>
      </w:r>
      <w:r w:rsidR="009E2565">
        <w:rPr>
          <w:rFonts w:asciiTheme="majorBidi" w:hAnsiTheme="majorBidi" w:cstheme="majorBidi"/>
          <w:sz w:val="22"/>
          <w:szCs w:val="22"/>
        </w:rPr>
        <w:t>plan to hold l</w:t>
      </w:r>
      <w:r w:rsidR="0021612C" w:rsidRPr="0021612C">
        <w:rPr>
          <w:rFonts w:asciiTheme="majorBidi" w:hAnsiTheme="majorBidi" w:cstheme="majorBidi"/>
          <w:sz w:val="22"/>
          <w:szCs w:val="22"/>
        </w:rPr>
        <w:t>ocality</w:t>
      </w:r>
      <w:r w:rsidR="00A7127A">
        <w:rPr>
          <w:rFonts w:asciiTheme="majorBidi" w:hAnsiTheme="majorBidi" w:cstheme="majorBidi"/>
          <w:sz w:val="22"/>
          <w:szCs w:val="22"/>
        </w:rPr>
        <w:t>-</w:t>
      </w:r>
      <w:r w:rsidR="0021612C" w:rsidRPr="0021612C">
        <w:rPr>
          <w:rFonts w:asciiTheme="majorBidi" w:hAnsiTheme="majorBidi" w:cstheme="majorBidi"/>
          <w:sz w:val="22"/>
          <w:szCs w:val="22"/>
        </w:rPr>
        <w:t xml:space="preserve"> and state</w:t>
      </w:r>
      <w:r w:rsidR="00A7127A">
        <w:rPr>
          <w:rFonts w:asciiTheme="majorBidi" w:hAnsiTheme="majorBidi" w:cstheme="majorBidi"/>
          <w:sz w:val="22"/>
          <w:szCs w:val="22"/>
        </w:rPr>
        <w:t>-level</w:t>
      </w:r>
      <w:r w:rsidR="0021612C" w:rsidRPr="0021612C">
        <w:rPr>
          <w:rFonts w:asciiTheme="majorBidi" w:hAnsiTheme="majorBidi" w:cstheme="majorBidi"/>
          <w:sz w:val="22"/>
          <w:szCs w:val="22"/>
        </w:rPr>
        <w:t xml:space="preserve"> peace conferences</w:t>
      </w:r>
      <w:r w:rsidR="002939D2">
        <w:rPr>
          <w:rFonts w:asciiTheme="majorBidi" w:hAnsiTheme="majorBidi" w:cstheme="majorBidi"/>
          <w:sz w:val="22"/>
          <w:szCs w:val="22"/>
        </w:rPr>
        <w:t>,</w:t>
      </w:r>
      <w:r w:rsidR="0021612C" w:rsidRPr="0021612C">
        <w:rPr>
          <w:rFonts w:asciiTheme="majorBidi" w:hAnsiTheme="majorBidi" w:cstheme="majorBidi"/>
          <w:sz w:val="22"/>
          <w:szCs w:val="22"/>
        </w:rPr>
        <w:t xml:space="preserve"> with the participation of community leaders, community-based resolution mechanisms (CBRMs), IDPs, nomads, rule of law actors, civil society, peacebuilding institutions</w:t>
      </w:r>
      <w:r w:rsidR="00E2071C">
        <w:rPr>
          <w:rFonts w:asciiTheme="majorBidi" w:hAnsiTheme="majorBidi" w:cstheme="majorBidi"/>
          <w:sz w:val="22"/>
          <w:szCs w:val="22"/>
        </w:rPr>
        <w:t>,</w:t>
      </w:r>
      <w:r w:rsidR="0021612C" w:rsidRPr="0021612C">
        <w:rPr>
          <w:rFonts w:asciiTheme="majorBidi" w:hAnsiTheme="majorBidi" w:cstheme="majorBidi"/>
          <w:sz w:val="22"/>
          <w:szCs w:val="22"/>
        </w:rPr>
        <w:t xml:space="preserve"> and federal</w:t>
      </w:r>
      <w:r w:rsidR="00E2071C">
        <w:rPr>
          <w:rFonts w:asciiTheme="majorBidi" w:hAnsiTheme="majorBidi" w:cstheme="majorBidi"/>
          <w:sz w:val="22"/>
          <w:szCs w:val="22"/>
        </w:rPr>
        <w:t>-</w:t>
      </w:r>
      <w:r w:rsidR="0021612C" w:rsidRPr="0021612C">
        <w:rPr>
          <w:rFonts w:asciiTheme="majorBidi" w:hAnsiTheme="majorBidi" w:cstheme="majorBidi"/>
          <w:sz w:val="22"/>
          <w:szCs w:val="22"/>
        </w:rPr>
        <w:t>level peacebuilding entities</w:t>
      </w:r>
      <w:r w:rsidR="00E2071C">
        <w:rPr>
          <w:rFonts w:asciiTheme="majorBidi" w:hAnsiTheme="majorBidi" w:cstheme="majorBidi"/>
          <w:sz w:val="22"/>
          <w:szCs w:val="22"/>
        </w:rPr>
        <w:t xml:space="preserve">. </w:t>
      </w:r>
      <w:r w:rsidR="004236DE">
        <w:rPr>
          <w:rFonts w:asciiTheme="majorBidi" w:hAnsiTheme="majorBidi" w:cstheme="majorBidi"/>
          <w:sz w:val="22"/>
          <w:szCs w:val="22"/>
        </w:rPr>
        <w:t xml:space="preserve">In the next six months, </w:t>
      </w:r>
      <w:r w:rsidR="00A916F7">
        <w:rPr>
          <w:rFonts w:asciiTheme="majorBidi" w:hAnsiTheme="majorBidi" w:cstheme="majorBidi"/>
          <w:sz w:val="22"/>
          <w:szCs w:val="22"/>
        </w:rPr>
        <w:t>PBF partners</w:t>
      </w:r>
      <w:r w:rsidR="009B49F0">
        <w:rPr>
          <w:rFonts w:asciiTheme="majorBidi" w:hAnsiTheme="majorBidi" w:cstheme="majorBidi"/>
          <w:sz w:val="22"/>
          <w:szCs w:val="22"/>
        </w:rPr>
        <w:t xml:space="preserve"> also plan</w:t>
      </w:r>
      <w:r w:rsidR="004A3B76">
        <w:rPr>
          <w:rFonts w:asciiTheme="majorBidi" w:hAnsiTheme="majorBidi" w:cstheme="majorBidi"/>
          <w:sz w:val="22"/>
          <w:szCs w:val="22"/>
        </w:rPr>
        <w:t xml:space="preserve"> to </w:t>
      </w:r>
      <w:r w:rsidR="009B49F0">
        <w:rPr>
          <w:rFonts w:asciiTheme="majorBidi" w:hAnsiTheme="majorBidi" w:cstheme="majorBidi"/>
          <w:sz w:val="22"/>
          <w:szCs w:val="22"/>
        </w:rPr>
        <w:t>conduct</w:t>
      </w:r>
      <w:r w:rsidR="004A3B76">
        <w:rPr>
          <w:rFonts w:asciiTheme="majorBidi" w:hAnsiTheme="majorBidi" w:cstheme="majorBidi"/>
          <w:sz w:val="22"/>
          <w:szCs w:val="22"/>
        </w:rPr>
        <w:t xml:space="preserve"> c</w:t>
      </w:r>
      <w:r w:rsidR="004A3B76" w:rsidRPr="004A3B76">
        <w:rPr>
          <w:rFonts w:asciiTheme="majorBidi" w:hAnsiTheme="majorBidi" w:cstheme="majorBidi"/>
          <w:sz w:val="22"/>
          <w:szCs w:val="22"/>
        </w:rPr>
        <w:t>ommunity</w:t>
      </w:r>
      <w:r w:rsidR="004A3B76">
        <w:rPr>
          <w:rFonts w:asciiTheme="majorBidi" w:hAnsiTheme="majorBidi" w:cstheme="majorBidi"/>
          <w:sz w:val="22"/>
          <w:szCs w:val="22"/>
        </w:rPr>
        <w:t>-</w:t>
      </w:r>
      <w:r w:rsidR="004A3B76" w:rsidRPr="004A3B76">
        <w:rPr>
          <w:rFonts w:asciiTheme="majorBidi" w:hAnsiTheme="majorBidi" w:cstheme="majorBidi"/>
          <w:sz w:val="22"/>
          <w:szCs w:val="22"/>
        </w:rPr>
        <w:t xml:space="preserve"> and locality</w:t>
      </w:r>
      <w:r w:rsidR="004A3B76">
        <w:rPr>
          <w:rFonts w:asciiTheme="majorBidi" w:hAnsiTheme="majorBidi" w:cstheme="majorBidi"/>
          <w:sz w:val="22"/>
          <w:szCs w:val="22"/>
        </w:rPr>
        <w:t>-</w:t>
      </w:r>
      <w:r w:rsidR="004A3B76" w:rsidRPr="004A3B76">
        <w:rPr>
          <w:rFonts w:asciiTheme="majorBidi" w:hAnsiTheme="majorBidi" w:cstheme="majorBidi"/>
          <w:sz w:val="22"/>
          <w:szCs w:val="22"/>
        </w:rPr>
        <w:t>level peace dialogue forums</w:t>
      </w:r>
      <w:r w:rsidR="004A3B76">
        <w:rPr>
          <w:rFonts w:asciiTheme="majorBidi" w:hAnsiTheme="majorBidi" w:cstheme="majorBidi"/>
          <w:sz w:val="22"/>
          <w:szCs w:val="22"/>
        </w:rPr>
        <w:t xml:space="preserve">, </w:t>
      </w:r>
      <w:r w:rsidR="004A3B76" w:rsidRPr="004A3B76">
        <w:rPr>
          <w:rFonts w:asciiTheme="majorBidi" w:hAnsiTheme="majorBidi" w:cstheme="majorBidi"/>
          <w:sz w:val="22"/>
          <w:szCs w:val="22"/>
        </w:rPr>
        <w:t>with the participation of community members, native administrations, rule of law actors</w:t>
      </w:r>
      <w:r w:rsidR="00DF4439">
        <w:rPr>
          <w:rFonts w:asciiTheme="majorBidi" w:hAnsiTheme="majorBidi" w:cstheme="majorBidi"/>
          <w:sz w:val="22"/>
          <w:szCs w:val="22"/>
        </w:rPr>
        <w:t>,</w:t>
      </w:r>
      <w:r w:rsidR="004A3B76" w:rsidRPr="004A3B76">
        <w:rPr>
          <w:rFonts w:asciiTheme="majorBidi" w:hAnsiTheme="majorBidi" w:cstheme="majorBidi"/>
          <w:sz w:val="22"/>
          <w:szCs w:val="22"/>
        </w:rPr>
        <w:t xml:space="preserve"> and other peacebuilding stakeholders in the locality</w:t>
      </w:r>
      <w:r w:rsidR="001418CB">
        <w:rPr>
          <w:rFonts w:asciiTheme="majorBidi" w:hAnsiTheme="majorBidi" w:cstheme="majorBidi"/>
          <w:sz w:val="22"/>
          <w:szCs w:val="22"/>
        </w:rPr>
        <w:t>.</w:t>
      </w:r>
    </w:p>
    <w:p w14:paraId="1FB77607" w14:textId="6F1617D7" w:rsidR="00341C6A" w:rsidRPr="002142E4" w:rsidRDefault="00341C6A" w:rsidP="006A4129">
      <w:pPr>
        <w:jc w:val="both"/>
        <w:rPr>
          <w:rFonts w:asciiTheme="majorBidi" w:hAnsiTheme="majorBidi" w:cstheme="majorBidi"/>
          <w:sz w:val="22"/>
          <w:szCs w:val="22"/>
        </w:rPr>
      </w:pPr>
    </w:p>
    <w:p w14:paraId="7C554D9E" w14:textId="32BB2F46" w:rsidR="00F0736D" w:rsidRPr="002142E4" w:rsidRDefault="00496E03" w:rsidP="006A4129">
      <w:pPr>
        <w:jc w:val="both"/>
        <w:rPr>
          <w:rFonts w:asciiTheme="majorBidi" w:hAnsiTheme="majorBidi" w:cstheme="majorBidi"/>
          <w:sz w:val="22"/>
          <w:szCs w:val="22"/>
        </w:rPr>
      </w:pPr>
      <w:r w:rsidRPr="004321DB">
        <w:rPr>
          <w:rFonts w:asciiTheme="majorBidi" w:hAnsiTheme="majorBidi" w:cstheme="majorBidi"/>
          <w:i/>
          <w:iCs/>
          <w:sz w:val="22"/>
          <w:szCs w:val="22"/>
        </w:rPr>
        <w:t>Outcome 3:</w:t>
      </w:r>
      <w:r>
        <w:rPr>
          <w:rFonts w:asciiTheme="majorBidi" w:hAnsiTheme="majorBidi" w:cstheme="majorBidi"/>
          <w:sz w:val="22"/>
          <w:szCs w:val="22"/>
        </w:rPr>
        <w:t xml:space="preserve"> </w:t>
      </w:r>
      <w:r w:rsidR="00DE2B9C" w:rsidRPr="002142E4">
        <w:rPr>
          <w:rFonts w:asciiTheme="majorBidi" w:hAnsiTheme="majorBidi" w:cstheme="majorBidi"/>
          <w:sz w:val="22"/>
          <w:szCs w:val="22"/>
        </w:rPr>
        <w:t xml:space="preserve">It is </w:t>
      </w:r>
      <w:r w:rsidR="00EA0662" w:rsidRPr="002142E4">
        <w:rPr>
          <w:rFonts w:asciiTheme="majorBidi" w:hAnsiTheme="majorBidi" w:cstheme="majorBidi"/>
          <w:sz w:val="22"/>
          <w:szCs w:val="22"/>
        </w:rPr>
        <w:t>anticipated</w:t>
      </w:r>
      <w:r w:rsidR="00DE2B9C" w:rsidRPr="002142E4">
        <w:rPr>
          <w:rFonts w:asciiTheme="majorBidi" w:hAnsiTheme="majorBidi" w:cstheme="majorBidi"/>
          <w:sz w:val="22"/>
          <w:szCs w:val="22"/>
        </w:rPr>
        <w:t xml:space="preserve"> that </w:t>
      </w:r>
      <w:r w:rsidR="00CE7747" w:rsidRPr="002142E4">
        <w:rPr>
          <w:rFonts w:asciiTheme="majorBidi" w:hAnsiTheme="majorBidi" w:cstheme="majorBidi"/>
          <w:sz w:val="22"/>
          <w:szCs w:val="22"/>
        </w:rPr>
        <w:t>the PBF Secretariat will be fully established and functioning by the end of January 2021.</w:t>
      </w:r>
    </w:p>
    <w:p w14:paraId="54C37BC9" w14:textId="77777777" w:rsidR="00161D02" w:rsidRPr="002142E4" w:rsidRDefault="00161D02" w:rsidP="006A4129">
      <w:pPr>
        <w:jc w:val="both"/>
        <w:rPr>
          <w:rFonts w:asciiTheme="majorBidi" w:hAnsiTheme="majorBidi" w:cstheme="majorBidi"/>
          <w:sz w:val="22"/>
          <w:szCs w:val="22"/>
        </w:rPr>
      </w:pPr>
    </w:p>
    <w:p w14:paraId="6A70A7D2" w14:textId="5E28ED3B" w:rsidR="008C782A" w:rsidRPr="002142E4" w:rsidRDefault="008364E5" w:rsidP="006A4129">
      <w:pPr>
        <w:jc w:val="both"/>
        <w:rPr>
          <w:rFonts w:asciiTheme="majorBidi" w:hAnsiTheme="majorBidi" w:cstheme="majorBidi"/>
          <w:sz w:val="22"/>
          <w:szCs w:val="22"/>
        </w:rPr>
      </w:pPr>
      <w:r w:rsidRPr="002142E4">
        <w:rPr>
          <w:rFonts w:asciiTheme="majorBidi" w:hAnsiTheme="majorBidi" w:cstheme="majorBidi"/>
          <w:sz w:val="22"/>
          <w:szCs w:val="22"/>
        </w:rPr>
        <w:t xml:space="preserve">FOR PROJECTS WITHIN SIX MONTHS OF COMPLETION: summarize </w:t>
      </w:r>
      <w:r w:rsidR="00A64A02" w:rsidRPr="002142E4">
        <w:rPr>
          <w:rFonts w:asciiTheme="majorBidi" w:hAnsiTheme="majorBidi" w:cstheme="majorBidi"/>
          <w:b/>
          <w:bCs/>
          <w:sz w:val="22"/>
          <w:szCs w:val="22"/>
        </w:rPr>
        <w:t xml:space="preserve">the </w:t>
      </w:r>
      <w:r w:rsidR="001C56B8" w:rsidRPr="002142E4">
        <w:rPr>
          <w:rFonts w:asciiTheme="majorBidi" w:hAnsiTheme="majorBidi" w:cstheme="majorBidi"/>
          <w:b/>
          <w:bCs/>
          <w:sz w:val="22"/>
          <w:szCs w:val="22"/>
        </w:rPr>
        <w:t xml:space="preserve">main </w:t>
      </w:r>
      <w:r w:rsidR="00A64A02" w:rsidRPr="002142E4">
        <w:rPr>
          <w:rFonts w:asciiTheme="majorBidi" w:hAnsiTheme="majorBidi" w:cstheme="majorBidi"/>
          <w:b/>
          <w:bCs/>
          <w:sz w:val="22"/>
          <w:szCs w:val="22"/>
        </w:rPr>
        <w:t xml:space="preserve">structural, </w:t>
      </w:r>
      <w:proofErr w:type="gramStart"/>
      <w:r w:rsidR="00A64A02" w:rsidRPr="002142E4">
        <w:rPr>
          <w:rFonts w:asciiTheme="majorBidi" w:hAnsiTheme="majorBidi" w:cstheme="majorBidi"/>
          <w:b/>
          <w:bCs/>
          <w:sz w:val="22"/>
          <w:szCs w:val="22"/>
        </w:rPr>
        <w:t>institutional</w:t>
      </w:r>
      <w:proofErr w:type="gramEnd"/>
      <w:r w:rsidR="00A64A02" w:rsidRPr="002142E4">
        <w:rPr>
          <w:rFonts w:asciiTheme="majorBidi" w:hAnsiTheme="majorBidi" w:cstheme="majorBidi"/>
          <w:b/>
          <w:bCs/>
          <w:sz w:val="22"/>
          <w:szCs w:val="22"/>
        </w:rPr>
        <w:t xml:space="preserve"> or societal level change the project has contributed to</w:t>
      </w:r>
      <w:r w:rsidR="00A64A02" w:rsidRPr="002142E4">
        <w:rPr>
          <w:rFonts w:asciiTheme="majorBidi" w:hAnsiTheme="majorBidi" w:cstheme="majorBidi"/>
          <w:sz w:val="22"/>
          <w:szCs w:val="22"/>
        </w:rPr>
        <w:t xml:space="preserve">. This is not </w:t>
      </w:r>
      <w:r w:rsidR="00A64A02" w:rsidRPr="002142E4">
        <w:rPr>
          <w:rFonts w:asciiTheme="majorBidi" w:hAnsiTheme="majorBidi" w:cstheme="majorBidi"/>
          <w:sz w:val="22"/>
          <w:szCs w:val="22"/>
        </w:rPr>
        <w:lastRenderedPageBreak/>
        <w:t>anecdotal evidence</w:t>
      </w:r>
      <w:r w:rsidR="001B6DFD" w:rsidRPr="002142E4">
        <w:rPr>
          <w:rFonts w:asciiTheme="majorBidi" w:hAnsiTheme="majorBidi" w:cstheme="majorBidi"/>
          <w:sz w:val="22"/>
          <w:szCs w:val="22"/>
        </w:rPr>
        <w:t xml:space="preserve"> or a list of individual outputs</w:t>
      </w:r>
      <w:r w:rsidR="00A64A02" w:rsidRPr="002142E4">
        <w:rPr>
          <w:rFonts w:asciiTheme="majorBidi" w:hAnsiTheme="majorBidi" w:cstheme="majorBidi"/>
          <w:sz w:val="22"/>
          <w:szCs w:val="22"/>
        </w:rPr>
        <w:t xml:space="preserve">, but </w:t>
      </w:r>
      <w:r w:rsidRPr="002142E4">
        <w:rPr>
          <w:rFonts w:asciiTheme="majorBidi" w:hAnsiTheme="majorBidi" w:cstheme="majorBidi"/>
          <w:sz w:val="22"/>
          <w:szCs w:val="22"/>
        </w:rPr>
        <w:t xml:space="preserve">a description of </w:t>
      </w:r>
      <w:r w:rsidR="00A64A02" w:rsidRPr="002142E4">
        <w:rPr>
          <w:rFonts w:asciiTheme="majorBidi" w:hAnsiTheme="majorBidi" w:cstheme="majorBidi"/>
          <w:sz w:val="22"/>
          <w:szCs w:val="22"/>
        </w:rPr>
        <w:t>progress made toward the main purpose of the project</w:t>
      </w:r>
      <w:r w:rsidR="008C782A" w:rsidRPr="002142E4">
        <w:rPr>
          <w:rFonts w:asciiTheme="majorBidi" w:hAnsiTheme="majorBidi" w:cstheme="majorBidi"/>
          <w:sz w:val="22"/>
          <w:szCs w:val="22"/>
        </w:rPr>
        <w:t>:</w:t>
      </w:r>
      <w:r w:rsidR="0021036E" w:rsidRPr="002142E4">
        <w:rPr>
          <w:rFonts w:asciiTheme="majorBidi" w:hAnsiTheme="majorBidi" w:cstheme="majorBidi"/>
          <w:sz w:val="22"/>
          <w:szCs w:val="22"/>
        </w:rPr>
        <w:t xml:space="preserve"> </w:t>
      </w:r>
      <w:r w:rsidR="006A21AB" w:rsidRPr="002142E4">
        <w:rPr>
          <w:rFonts w:asciiTheme="majorBidi" w:hAnsiTheme="majorBidi" w:cstheme="majorBidi"/>
          <w:i/>
          <w:iCs/>
          <w:sz w:val="22"/>
          <w:szCs w:val="22"/>
        </w:rPr>
        <w:t>(</w:t>
      </w:r>
      <w:r w:rsidR="0021036E" w:rsidRPr="002142E4">
        <w:rPr>
          <w:rFonts w:asciiTheme="majorBidi" w:hAnsiTheme="majorBidi" w:cstheme="majorBidi"/>
          <w:i/>
          <w:iCs/>
          <w:sz w:val="22"/>
          <w:szCs w:val="22"/>
        </w:rPr>
        <w:t>1500-character limit</w:t>
      </w:r>
      <w:r w:rsidR="006A21AB" w:rsidRPr="002142E4">
        <w:rPr>
          <w:rFonts w:asciiTheme="majorBidi" w:hAnsiTheme="majorBidi" w:cstheme="majorBidi"/>
          <w:i/>
          <w:iCs/>
          <w:sz w:val="22"/>
          <w:szCs w:val="22"/>
        </w:rPr>
        <w:t>)</w:t>
      </w:r>
    </w:p>
    <w:p w14:paraId="042E71C3" w14:textId="77777777" w:rsidR="00C3254C" w:rsidRPr="002142E4" w:rsidRDefault="00C3254C" w:rsidP="006A4129">
      <w:pPr>
        <w:jc w:val="both"/>
        <w:rPr>
          <w:rFonts w:asciiTheme="majorBidi" w:hAnsiTheme="majorBidi" w:cstheme="majorBidi"/>
          <w:sz w:val="22"/>
          <w:szCs w:val="22"/>
        </w:rPr>
      </w:pPr>
    </w:p>
    <w:p w14:paraId="7EE304B1" w14:textId="4EA1A5A6" w:rsidR="00411A5F" w:rsidRPr="002142E4" w:rsidRDefault="0046505E" w:rsidP="006A4129">
      <w:pPr>
        <w:jc w:val="both"/>
        <w:rPr>
          <w:rFonts w:asciiTheme="majorBidi" w:hAnsiTheme="majorBidi" w:cstheme="majorBidi"/>
          <w:sz w:val="22"/>
          <w:szCs w:val="22"/>
        </w:rPr>
      </w:pPr>
      <w:r w:rsidRPr="002142E4">
        <w:rPr>
          <w:rFonts w:asciiTheme="majorBidi" w:hAnsiTheme="majorBidi" w:cstheme="majorBidi"/>
          <w:sz w:val="22"/>
          <w:szCs w:val="22"/>
        </w:rPr>
        <w:t>Not applicable.</w:t>
      </w:r>
    </w:p>
    <w:p w14:paraId="6637FF99" w14:textId="77777777" w:rsidR="00764773" w:rsidRPr="002142E4" w:rsidRDefault="00764773" w:rsidP="006A4129">
      <w:pPr>
        <w:jc w:val="both"/>
        <w:rPr>
          <w:rFonts w:asciiTheme="majorBidi" w:hAnsiTheme="majorBidi" w:cstheme="majorBidi"/>
          <w:sz w:val="22"/>
          <w:szCs w:val="22"/>
        </w:rPr>
      </w:pPr>
    </w:p>
    <w:p w14:paraId="0D556FD2" w14:textId="4083A877" w:rsidR="008C782A" w:rsidRPr="002142E4" w:rsidRDefault="008C782A" w:rsidP="006A4129">
      <w:pPr>
        <w:jc w:val="both"/>
        <w:rPr>
          <w:rFonts w:asciiTheme="majorBidi" w:hAnsiTheme="majorBidi" w:cstheme="majorBidi"/>
          <w:b/>
          <w:bCs/>
          <w:sz w:val="22"/>
          <w:szCs w:val="22"/>
        </w:rPr>
      </w:pPr>
      <w:r w:rsidRPr="002142E4">
        <w:rPr>
          <w:rFonts w:asciiTheme="majorBidi" w:hAnsiTheme="majorBidi" w:cstheme="majorBidi"/>
          <w:b/>
          <w:bCs/>
          <w:sz w:val="22"/>
          <w:szCs w:val="22"/>
        </w:rPr>
        <w:t xml:space="preserve">In a few sentences, explain </w:t>
      </w:r>
      <w:r w:rsidR="00A64A02" w:rsidRPr="002142E4">
        <w:rPr>
          <w:rFonts w:asciiTheme="majorBidi" w:hAnsiTheme="majorBidi" w:cstheme="majorBidi"/>
          <w:b/>
          <w:bCs/>
          <w:sz w:val="22"/>
          <w:szCs w:val="22"/>
        </w:rPr>
        <w:t xml:space="preserve">whether </w:t>
      </w:r>
      <w:r w:rsidRPr="002142E4">
        <w:rPr>
          <w:rFonts w:asciiTheme="majorBidi" w:hAnsiTheme="majorBidi" w:cstheme="majorBidi"/>
          <w:b/>
          <w:bCs/>
          <w:sz w:val="22"/>
          <w:szCs w:val="22"/>
        </w:rPr>
        <w:t xml:space="preserve">the project has </w:t>
      </w:r>
      <w:r w:rsidR="00A64A02" w:rsidRPr="002142E4">
        <w:rPr>
          <w:rFonts w:asciiTheme="majorBidi" w:hAnsiTheme="majorBidi" w:cstheme="majorBidi"/>
          <w:b/>
          <w:bCs/>
          <w:sz w:val="22"/>
          <w:szCs w:val="22"/>
        </w:rPr>
        <w:t>had a positive</w:t>
      </w:r>
      <w:r w:rsidRPr="002142E4">
        <w:rPr>
          <w:rFonts w:asciiTheme="majorBidi" w:hAnsiTheme="majorBidi" w:cstheme="majorBidi"/>
          <w:b/>
          <w:bCs/>
          <w:sz w:val="22"/>
          <w:szCs w:val="22"/>
        </w:rPr>
        <w:t xml:space="preserve"> human impact</w:t>
      </w:r>
      <w:r w:rsidR="00A64A02" w:rsidRPr="002142E4">
        <w:rPr>
          <w:rFonts w:asciiTheme="majorBidi" w:hAnsiTheme="majorBidi" w:cstheme="majorBidi"/>
          <w:b/>
          <w:bCs/>
          <w:sz w:val="22"/>
          <w:szCs w:val="22"/>
        </w:rPr>
        <w:t>.</w:t>
      </w:r>
      <w:r w:rsidRPr="002142E4">
        <w:rPr>
          <w:rFonts w:asciiTheme="majorBidi" w:hAnsiTheme="majorBidi" w:cstheme="majorBidi"/>
          <w:b/>
          <w:bCs/>
          <w:sz w:val="22"/>
          <w:szCs w:val="22"/>
        </w:rPr>
        <w:t xml:space="preserve"> </w:t>
      </w:r>
      <w:r w:rsidR="00A64A02" w:rsidRPr="002142E4">
        <w:rPr>
          <w:rFonts w:asciiTheme="majorBidi" w:hAnsiTheme="majorBidi" w:cstheme="majorBidi"/>
          <w:b/>
          <w:bCs/>
          <w:sz w:val="22"/>
          <w:szCs w:val="22"/>
        </w:rPr>
        <w:t>May include anecdotal stories about the project’s positive effect on the</w:t>
      </w:r>
      <w:r w:rsidRPr="002142E4">
        <w:rPr>
          <w:rFonts w:asciiTheme="majorBidi" w:hAnsiTheme="majorBidi" w:cstheme="majorBidi"/>
          <w:b/>
          <w:bCs/>
          <w:sz w:val="22"/>
          <w:szCs w:val="22"/>
        </w:rPr>
        <w:t xml:space="preserve"> </w:t>
      </w:r>
      <w:r w:rsidR="00A64A02" w:rsidRPr="002142E4">
        <w:rPr>
          <w:rFonts w:asciiTheme="majorBidi" w:hAnsiTheme="majorBidi" w:cstheme="majorBidi"/>
          <w:b/>
          <w:bCs/>
          <w:sz w:val="22"/>
          <w:szCs w:val="22"/>
        </w:rPr>
        <w:t xml:space="preserve">people’s </w:t>
      </w:r>
      <w:r w:rsidRPr="002142E4">
        <w:rPr>
          <w:rFonts w:asciiTheme="majorBidi" w:hAnsiTheme="majorBidi" w:cstheme="majorBidi"/>
          <w:b/>
          <w:bCs/>
          <w:sz w:val="22"/>
          <w:szCs w:val="22"/>
        </w:rPr>
        <w:t>lives</w:t>
      </w:r>
      <w:r w:rsidR="00A64A02" w:rsidRPr="002142E4">
        <w:rPr>
          <w:rFonts w:asciiTheme="majorBidi" w:hAnsiTheme="majorBidi" w:cstheme="majorBidi"/>
          <w:b/>
          <w:bCs/>
          <w:sz w:val="22"/>
          <w:szCs w:val="22"/>
        </w:rPr>
        <w:t>. Include</w:t>
      </w:r>
      <w:r w:rsidRPr="002142E4">
        <w:rPr>
          <w:rFonts w:asciiTheme="majorBidi" w:hAnsiTheme="majorBidi" w:cstheme="majorBidi"/>
          <w:b/>
          <w:bCs/>
          <w:sz w:val="22"/>
          <w:szCs w:val="22"/>
        </w:rPr>
        <w:t xml:space="preserve"> direct quotes</w:t>
      </w:r>
      <w:r w:rsidR="00793DE6" w:rsidRPr="002142E4">
        <w:rPr>
          <w:rFonts w:asciiTheme="majorBidi" w:hAnsiTheme="majorBidi" w:cstheme="majorBidi"/>
          <w:b/>
          <w:bCs/>
          <w:sz w:val="22"/>
          <w:szCs w:val="22"/>
        </w:rPr>
        <w:t xml:space="preserve"> </w:t>
      </w:r>
      <w:r w:rsidR="00A64A02" w:rsidRPr="002142E4">
        <w:rPr>
          <w:rFonts w:asciiTheme="majorBidi" w:hAnsiTheme="majorBidi" w:cstheme="majorBidi"/>
          <w:b/>
          <w:bCs/>
          <w:sz w:val="22"/>
          <w:szCs w:val="22"/>
        </w:rPr>
        <w:t>where possible</w:t>
      </w:r>
      <w:r w:rsidR="001B6DFD" w:rsidRPr="002142E4">
        <w:rPr>
          <w:rFonts w:asciiTheme="majorBidi" w:hAnsiTheme="majorBidi" w:cstheme="majorBidi"/>
          <w:b/>
          <w:bCs/>
          <w:sz w:val="22"/>
          <w:szCs w:val="22"/>
        </w:rPr>
        <w:t xml:space="preserve"> or weblinks to strategic communications pieces</w:t>
      </w:r>
      <w:r w:rsidRPr="002142E4">
        <w:rPr>
          <w:rFonts w:asciiTheme="majorBidi" w:hAnsiTheme="majorBidi" w:cstheme="majorBidi"/>
          <w:b/>
          <w:bCs/>
          <w:sz w:val="22"/>
          <w:szCs w:val="22"/>
        </w:rPr>
        <w:t>:</w:t>
      </w:r>
      <w:r w:rsidR="00CC5A93" w:rsidRPr="002142E4">
        <w:rPr>
          <w:rFonts w:asciiTheme="majorBidi" w:hAnsiTheme="majorBidi" w:cstheme="majorBidi"/>
          <w:b/>
          <w:bCs/>
          <w:sz w:val="22"/>
          <w:szCs w:val="22"/>
        </w:rPr>
        <w:t xml:space="preserve"> </w:t>
      </w:r>
      <w:r w:rsidR="006A21AB" w:rsidRPr="002142E4">
        <w:rPr>
          <w:rFonts w:asciiTheme="majorBidi" w:hAnsiTheme="majorBidi" w:cstheme="majorBidi"/>
          <w:i/>
          <w:iCs/>
          <w:sz w:val="22"/>
          <w:szCs w:val="22"/>
        </w:rPr>
        <w:t>(</w:t>
      </w:r>
      <w:r w:rsidR="00CC5A93" w:rsidRPr="002142E4">
        <w:rPr>
          <w:rFonts w:asciiTheme="majorBidi" w:hAnsiTheme="majorBidi" w:cstheme="majorBidi"/>
          <w:i/>
          <w:iCs/>
          <w:sz w:val="22"/>
          <w:szCs w:val="22"/>
        </w:rPr>
        <w:t>2000-character limit</w:t>
      </w:r>
      <w:r w:rsidR="006A21AB" w:rsidRPr="002142E4">
        <w:rPr>
          <w:rFonts w:asciiTheme="majorBidi" w:hAnsiTheme="majorBidi" w:cstheme="majorBidi"/>
          <w:i/>
          <w:iCs/>
          <w:sz w:val="22"/>
          <w:szCs w:val="22"/>
        </w:rPr>
        <w:t>)</w:t>
      </w:r>
    </w:p>
    <w:p w14:paraId="2C84914B" w14:textId="77777777" w:rsidR="00943E63" w:rsidRPr="002142E4" w:rsidRDefault="00943E63" w:rsidP="006A4129">
      <w:pPr>
        <w:rPr>
          <w:rFonts w:asciiTheme="majorBidi" w:hAnsiTheme="majorBidi" w:cstheme="majorBidi"/>
          <w:b/>
          <w:bCs/>
          <w:sz w:val="22"/>
          <w:szCs w:val="22"/>
        </w:rPr>
      </w:pPr>
    </w:p>
    <w:p w14:paraId="7A593A0F" w14:textId="667F6E57" w:rsidR="00D47176" w:rsidRPr="002142E4" w:rsidRDefault="00CF00DB" w:rsidP="006A4129">
      <w:pPr>
        <w:jc w:val="both"/>
        <w:rPr>
          <w:rFonts w:asciiTheme="majorBidi" w:hAnsiTheme="majorBidi" w:cstheme="majorBidi"/>
          <w:sz w:val="22"/>
          <w:szCs w:val="22"/>
        </w:rPr>
      </w:pPr>
      <w:r w:rsidRPr="002142E4">
        <w:rPr>
          <w:rFonts w:asciiTheme="majorBidi" w:hAnsiTheme="majorBidi" w:cstheme="majorBidi"/>
          <w:sz w:val="22"/>
          <w:szCs w:val="22"/>
        </w:rPr>
        <w:t xml:space="preserve">Not applicable at this stage </w:t>
      </w:r>
      <w:r w:rsidR="008B4FED" w:rsidRPr="002142E4">
        <w:rPr>
          <w:rFonts w:asciiTheme="majorBidi" w:hAnsiTheme="majorBidi" w:cstheme="majorBidi"/>
          <w:sz w:val="22"/>
          <w:szCs w:val="22"/>
        </w:rPr>
        <w:t xml:space="preserve">due to delays </w:t>
      </w:r>
      <w:r w:rsidR="00C12F02" w:rsidRPr="002142E4">
        <w:rPr>
          <w:rFonts w:asciiTheme="majorBidi" w:hAnsiTheme="majorBidi" w:cstheme="majorBidi"/>
          <w:sz w:val="22"/>
          <w:szCs w:val="22"/>
        </w:rPr>
        <w:t>resulting from</w:t>
      </w:r>
      <w:r w:rsidR="0073351A" w:rsidRPr="002142E4">
        <w:rPr>
          <w:rFonts w:asciiTheme="majorBidi" w:hAnsiTheme="majorBidi" w:cstheme="majorBidi"/>
          <w:sz w:val="22"/>
          <w:szCs w:val="22"/>
        </w:rPr>
        <w:t xml:space="preserve"> the </w:t>
      </w:r>
      <w:r w:rsidR="0001039C">
        <w:rPr>
          <w:rFonts w:asciiTheme="majorBidi" w:hAnsiTheme="majorBidi" w:cstheme="majorBidi"/>
          <w:sz w:val="22"/>
          <w:szCs w:val="22"/>
        </w:rPr>
        <w:t xml:space="preserve">establishment of the PBF Secretariat and the </w:t>
      </w:r>
      <w:r w:rsidR="00E220C9" w:rsidRPr="002142E4">
        <w:rPr>
          <w:rFonts w:asciiTheme="majorBidi" w:hAnsiTheme="majorBidi" w:cstheme="majorBidi"/>
          <w:sz w:val="22"/>
          <w:szCs w:val="22"/>
        </w:rPr>
        <w:t>COVID-19 pandemic</w:t>
      </w:r>
      <w:r w:rsidR="0001039C">
        <w:rPr>
          <w:rFonts w:asciiTheme="majorBidi" w:hAnsiTheme="majorBidi" w:cstheme="majorBidi"/>
          <w:sz w:val="22"/>
          <w:szCs w:val="22"/>
        </w:rPr>
        <w:t xml:space="preserve"> which meant that programmatic activities were also impacted</w:t>
      </w:r>
      <w:r w:rsidR="00E220C9" w:rsidRPr="002142E4">
        <w:rPr>
          <w:rFonts w:asciiTheme="majorBidi" w:hAnsiTheme="majorBidi" w:cstheme="majorBidi"/>
          <w:sz w:val="22"/>
          <w:szCs w:val="22"/>
        </w:rPr>
        <w:t>.</w:t>
      </w:r>
    </w:p>
    <w:p w14:paraId="0C8FAF8A" w14:textId="77777777" w:rsidR="00660F32" w:rsidRPr="002142E4" w:rsidRDefault="00660F32" w:rsidP="006A4129">
      <w:pPr>
        <w:jc w:val="both"/>
        <w:rPr>
          <w:rFonts w:asciiTheme="majorBidi" w:hAnsiTheme="majorBidi" w:cstheme="majorBidi"/>
          <w:sz w:val="22"/>
          <w:szCs w:val="22"/>
        </w:rPr>
      </w:pPr>
    </w:p>
    <w:p w14:paraId="619E3770" w14:textId="77777777" w:rsidR="00F5504F" w:rsidRPr="002142E4" w:rsidRDefault="00206D45" w:rsidP="006A4129">
      <w:pPr>
        <w:jc w:val="both"/>
        <w:rPr>
          <w:rFonts w:asciiTheme="majorBidi" w:hAnsiTheme="majorBidi" w:cstheme="majorBidi"/>
          <w:b/>
          <w:sz w:val="22"/>
          <w:szCs w:val="22"/>
          <w:u w:val="single"/>
        </w:rPr>
      </w:pPr>
      <w:r w:rsidRPr="002142E4">
        <w:rPr>
          <w:rFonts w:asciiTheme="majorBidi" w:hAnsiTheme="majorBidi" w:cstheme="majorBidi"/>
          <w:b/>
          <w:sz w:val="22"/>
          <w:szCs w:val="22"/>
          <w:u w:val="single"/>
        </w:rPr>
        <w:t xml:space="preserve">PART II: RESULT PROGRESS BY PROJECT OUTCOME </w:t>
      </w:r>
    </w:p>
    <w:p w14:paraId="0DC19C42" w14:textId="77777777" w:rsidR="00F5504F" w:rsidRPr="002142E4" w:rsidRDefault="00F5504F" w:rsidP="006A4129">
      <w:pPr>
        <w:jc w:val="both"/>
        <w:rPr>
          <w:rFonts w:asciiTheme="majorBidi" w:hAnsiTheme="majorBidi" w:cstheme="majorBidi"/>
          <w:b/>
          <w:sz w:val="22"/>
          <w:szCs w:val="22"/>
          <w:u w:val="single"/>
        </w:rPr>
      </w:pPr>
    </w:p>
    <w:p w14:paraId="24358606" w14:textId="7B8B6798" w:rsidR="00262892" w:rsidRPr="002142E4" w:rsidRDefault="007626C9" w:rsidP="006A4129">
      <w:pPr>
        <w:jc w:val="both"/>
        <w:rPr>
          <w:rFonts w:asciiTheme="majorBidi" w:hAnsiTheme="majorBidi" w:cstheme="majorBidi"/>
          <w:bCs/>
          <w:i/>
          <w:sz w:val="22"/>
          <w:szCs w:val="22"/>
        </w:rPr>
      </w:pPr>
      <w:r w:rsidRPr="002142E4">
        <w:rPr>
          <w:rFonts w:asciiTheme="majorBidi" w:hAnsiTheme="majorBidi" w:cstheme="majorBidi"/>
          <w:b/>
          <w:sz w:val="22"/>
          <w:szCs w:val="22"/>
          <w:u w:val="single"/>
        </w:rPr>
        <w:t xml:space="preserve">Outcome </w:t>
      </w:r>
      <w:r w:rsidR="005216B2" w:rsidRPr="002142E4">
        <w:rPr>
          <w:rFonts w:asciiTheme="majorBidi" w:hAnsiTheme="majorBidi" w:cstheme="majorBidi"/>
          <w:b/>
          <w:sz w:val="22"/>
          <w:szCs w:val="22"/>
          <w:u w:val="single"/>
        </w:rPr>
        <w:t>1:</w:t>
      </w:r>
      <w:r w:rsidR="00393985" w:rsidRPr="002142E4">
        <w:rPr>
          <w:rFonts w:asciiTheme="majorBidi" w:hAnsiTheme="majorBidi" w:cstheme="majorBidi"/>
          <w:bCs/>
          <w:sz w:val="22"/>
          <w:szCs w:val="22"/>
        </w:rPr>
        <w:t xml:space="preserve"> The peace process has delivered </w:t>
      </w:r>
      <w:r w:rsidR="00F64BF7" w:rsidRPr="002142E4">
        <w:rPr>
          <w:rFonts w:asciiTheme="majorBidi" w:hAnsiTheme="majorBidi" w:cstheme="majorBidi"/>
          <w:bCs/>
          <w:sz w:val="22"/>
          <w:szCs w:val="22"/>
        </w:rPr>
        <w:t>a comprehensive peace agreement</w:t>
      </w:r>
      <w:r w:rsidR="007F0278" w:rsidRPr="002142E4">
        <w:rPr>
          <w:rFonts w:asciiTheme="majorBidi" w:hAnsiTheme="majorBidi" w:cstheme="majorBidi"/>
          <w:bCs/>
          <w:sz w:val="22"/>
          <w:szCs w:val="22"/>
        </w:rPr>
        <w:t xml:space="preserve"> and peacebuilding strategy for Sudan, supported </w:t>
      </w:r>
      <w:r w:rsidR="002E0205" w:rsidRPr="002142E4">
        <w:rPr>
          <w:rFonts w:asciiTheme="majorBidi" w:hAnsiTheme="majorBidi" w:cstheme="majorBidi"/>
          <w:bCs/>
          <w:sz w:val="22"/>
          <w:szCs w:val="22"/>
        </w:rPr>
        <w:t xml:space="preserve">by the UN system, regional and continental institutions, </w:t>
      </w:r>
      <w:r w:rsidR="00E02E27" w:rsidRPr="002142E4">
        <w:rPr>
          <w:rFonts w:asciiTheme="majorBidi" w:hAnsiTheme="majorBidi" w:cstheme="majorBidi"/>
          <w:bCs/>
          <w:sz w:val="22"/>
          <w:szCs w:val="22"/>
        </w:rPr>
        <w:t>and the international donor community.</w:t>
      </w:r>
    </w:p>
    <w:p w14:paraId="41A3C253" w14:textId="77777777" w:rsidR="00D3351A" w:rsidRPr="002142E4" w:rsidRDefault="00D3351A" w:rsidP="006A4129">
      <w:pPr>
        <w:jc w:val="both"/>
        <w:rPr>
          <w:rFonts w:asciiTheme="majorBidi" w:hAnsiTheme="majorBidi" w:cstheme="majorBidi"/>
          <w:b/>
          <w:sz w:val="22"/>
          <w:szCs w:val="22"/>
        </w:rPr>
      </w:pPr>
    </w:p>
    <w:p w14:paraId="4262CE1B" w14:textId="5F6E6581" w:rsidR="002E1CED" w:rsidRPr="002142E4" w:rsidRDefault="002E1CED" w:rsidP="006A4129">
      <w:pPr>
        <w:jc w:val="both"/>
        <w:rPr>
          <w:rFonts w:asciiTheme="majorBidi" w:hAnsiTheme="majorBidi" w:cstheme="majorBidi"/>
          <w:b/>
          <w:color w:val="00B0F0"/>
          <w:sz w:val="22"/>
          <w:szCs w:val="22"/>
        </w:rPr>
      </w:pPr>
      <w:r w:rsidRPr="002142E4">
        <w:rPr>
          <w:rFonts w:asciiTheme="majorBidi" w:hAnsiTheme="majorBidi" w:cstheme="majorBidi"/>
          <w:b/>
          <w:sz w:val="22"/>
          <w:szCs w:val="22"/>
        </w:rPr>
        <w:t xml:space="preserve">Rate the </w:t>
      </w:r>
      <w:r w:rsidR="00A47DDA" w:rsidRPr="002142E4">
        <w:rPr>
          <w:rFonts w:asciiTheme="majorBidi" w:hAnsiTheme="majorBidi" w:cstheme="majorBidi"/>
          <w:b/>
          <w:sz w:val="22"/>
          <w:szCs w:val="22"/>
        </w:rPr>
        <w:t xml:space="preserve">current </w:t>
      </w:r>
      <w:r w:rsidRPr="002142E4">
        <w:rPr>
          <w:rFonts w:asciiTheme="majorBidi" w:hAnsiTheme="majorBidi" w:cstheme="majorBidi"/>
          <w:b/>
          <w:sz w:val="22"/>
          <w:szCs w:val="22"/>
        </w:rPr>
        <w:t xml:space="preserve">status of the </w:t>
      </w:r>
      <w:r w:rsidR="00323ABC" w:rsidRPr="002142E4">
        <w:rPr>
          <w:rFonts w:asciiTheme="majorBidi" w:hAnsiTheme="majorBidi" w:cstheme="majorBidi"/>
          <w:b/>
          <w:sz w:val="22"/>
          <w:szCs w:val="22"/>
        </w:rPr>
        <w:t>outcome</w:t>
      </w:r>
      <w:r w:rsidR="00764773" w:rsidRPr="002142E4">
        <w:rPr>
          <w:rFonts w:asciiTheme="majorBidi" w:hAnsiTheme="majorBidi" w:cstheme="majorBidi"/>
          <w:b/>
          <w:sz w:val="22"/>
          <w:szCs w:val="22"/>
        </w:rPr>
        <w:t xml:space="preserve"> progress</w:t>
      </w:r>
      <w:r w:rsidRPr="002142E4">
        <w:rPr>
          <w:rFonts w:asciiTheme="majorBidi" w:hAnsiTheme="majorBidi" w:cstheme="majorBidi"/>
          <w:b/>
          <w:sz w:val="22"/>
          <w:szCs w:val="22"/>
        </w:rPr>
        <w:t xml:space="preserve">: </w:t>
      </w:r>
      <w:bookmarkStart w:id="1" w:name="_Hlk42770504"/>
      <w:r w:rsidR="00AD1E6F" w:rsidRPr="002142E4">
        <w:rPr>
          <w:rFonts w:asciiTheme="majorBidi" w:hAnsiTheme="majorBidi" w:cstheme="majorBidi"/>
          <w:bCs/>
          <w:sz w:val="22"/>
          <w:szCs w:val="22"/>
        </w:rPr>
        <w:t>O</w:t>
      </w:r>
      <w:r w:rsidR="001F4C9C" w:rsidRPr="002142E4">
        <w:rPr>
          <w:rFonts w:asciiTheme="majorBidi" w:hAnsiTheme="majorBidi" w:cstheme="majorBidi"/>
          <w:bCs/>
          <w:sz w:val="22"/>
          <w:szCs w:val="22"/>
        </w:rPr>
        <w:t>ff</w:t>
      </w:r>
      <w:r w:rsidR="00AD1E6F" w:rsidRPr="002142E4">
        <w:rPr>
          <w:rFonts w:asciiTheme="majorBidi" w:hAnsiTheme="majorBidi" w:cstheme="majorBidi"/>
          <w:bCs/>
          <w:sz w:val="22"/>
          <w:szCs w:val="22"/>
        </w:rPr>
        <w:t xml:space="preserve"> </w:t>
      </w:r>
      <w:proofErr w:type="gramStart"/>
      <w:r w:rsidR="00AD1E6F" w:rsidRPr="002142E4">
        <w:rPr>
          <w:rFonts w:asciiTheme="majorBidi" w:hAnsiTheme="majorBidi" w:cstheme="majorBidi"/>
          <w:bCs/>
          <w:sz w:val="22"/>
          <w:szCs w:val="22"/>
        </w:rPr>
        <w:t>Track</w:t>
      </w:r>
      <w:proofErr w:type="gramEnd"/>
    </w:p>
    <w:bookmarkEnd w:id="1"/>
    <w:p w14:paraId="6389C77C" w14:textId="77777777" w:rsidR="002E1CED" w:rsidRPr="002142E4" w:rsidRDefault="002E1CED" w:rsidP="006A4129">
      <w:pPr>
        <w:jc w:val="both"/>
        <w:rPr>
          <w:rFonts w:asciiTheme="majorBidi" w:hAnsiTheme="majorBidi" w:cstheme="majorBidi"/>
          <w:b/>
          <w:sz w:val="22"/>
          <w:szCs w:val="22"/>
        </w:rPr>
      </w:pPr>
    </w:p>
    <w:p w14:paraId="37B6CC8B" w14:textId="7265A668" w:rsidR="005216B2" w:rsidRPr="002142E4" w:rsidRDefault="003235DF" w:rsidP="006A4129">
      <w:pPr>
        <w:jc w:val="both"/>
        <w:rPr>
          <w:rFonts w:asciiTheme="majorBidi" w:hAnsiTheme="majorBidi" w:cstheme="majorBidi"/>
          <w:i/>
          <w:sz w:val="22"/>
          <w:szCs w:val="22"/>
        </w:rPr>
      </w:pPr>
      <w:commentRangeStart w:id="2"/>
      <w:r w:rsidRPr="002142E4">
        <w:rPr>
          <w:rFonts w:asciiTheme="majorBidi" w:hAnsiTheme="majorBidi" w:cstheme="majorBidi"/>
          <w:b/>
          <w:sz w:val="22"/>
          <w:szCs w:val="22"/>
        </w:rPr>
        <w:t xml:space="preserve">Progress summary: </w:t>
      </w:r>
      <w:commentRangeEnd w:id="2"/>
      <w:r w:rsidR="00150AA8">
        <w:rPr>
          <w:rStyle w:val="CommentReference"/>
        </w:rPr>
        <w:commentReference w:id="2"/>
      </w:r>
      <w:r w:rsidRPr="002142E4">
        <w:rPr>
          <w:rFonts w:asciiTheme="majorBidi" w:hAnsiTheme="majorBidi" w:cstheme="majorBidi"/>
          <w:i/>
          <w:sz w:val="22"/>
          <w:szCs w:val="22"/>
        </w:rPr>
        <w:t>(</w:t>
      </w:r>
      <w:r w:rsidR="00DA0EFA" w:rsidRPr="002142E4">
        <w:rPr>
          <w:rFonts w:asciiTheme="majorBidi" w:hAnsiTheme="majorBidi" w:cstheme="majorBidi"/>
          <w:i/>
          <w:sz w:val="22"/>
          <w:szCs w:val="22"/>
        </w:rPr>
        <w:t>3000-character</w:t>
      </w:r>
      <w:r w:rsidRPr="002142E4">
        <w:rPr>
          <w:rFonts w:asciiTheme="majorBidi" w:hAnsiTheme="majorBidi" w:cstheme="majorBidi"/>
          <w:i/>
          <w:sz w:val="22"/>
          <w:szCs w:val="22"/>
        </w:rPr>
        <w:t xml:space="preserve"> limit)</w:t>
      </w:r>
    </w:p>
    <w:p w14:paraId="48E3E40D" w14:textId="6990ED26" w:rsidR="00153672" w:rsidRPr="002142E4" w:rsidRDefault="00256296" w:rsidP="006A4129">
      <w:pPr>
        <w:jc w:val="both"/>
        <w:rPr>
          <w:rFonts w:asciiTheme="majorBidi" w:hAnsiTheme="majorBidi" w:cstheme="majorBidi"/>
          <w:bCs/>
          <w:sz w:val="22"/>
          <w:szCs w:val="22"/>
        </w:rPr>
      </w:pPr>
      <w:r w:rsidRPr="002142E4">
        <w:rPr>
          <w:rFonts w:asciiTheme="majorBidi" w:hAnsiTheme="majorBidi" w:cstheme="majorBidi"/>
          <w:bCs/>
          <w:sz w:val="22"/>
          <w:szCs w:val="22"/>
        </w:rPr>
        <w:t xml:space="preserve"> </w:t>
      </w:r>
    </w:p>
    <w:p w14:paraId="3B51378F" w14:textId="23216913" w:rsidR="00EB1D49" w:rsidRPr="002142E4" w:rsidRDefault="00A972DB" w:rsidP="00EB1D49">
      <w:pPr>
        <w:jc w:val="both"/>
        <w:rPr>
          <w:rFonts w:asciiTheme="majorBidi" w:hAnsiTheme="majorBidi" w:cstheme="majorBidi"/>
          <w:bCs/>
          <w:sz w:val="22"/>
          <w:szCs w:val="22"/>
        </w:rPr>
      </w:pPr>
      <w:r w:rsidRPr="002142E4">
        <w:rPr>
          <w:rFonts w:asciiTheme="majorBidi" w:hAnsiTheme="majorBidi" w:cstheme="majorBidi"/>
          <w:bCs/>
          <w:sz w:val="22"/>
          <w:szCs w:val="22"/>
        </w:rPr>
        <w:t xml:space="preserve">Peace </w:t>
      </w:r>
      <w:r w:rsidR="00737F51" w:rsidRPr="002142E4">
        <w:rPr>
          <w:rFonts w:asciiTheme="majorBidi" w:hAnsiTheme="majorBidi" w:cstheme="majorBidi"/>
          <w:bCs/>
          <w:sz w:val="22"/>
          <w:szCs w:val="22"/>
        </w:rPr>
        <w:t>negotiations</w:t>
      </w:r>
      <w:r w:rsidRPr="002142E4">
        <w:rPr>
          <w:rFonts w:asciiTheme="majorBidi" w:hAnsiTheme="majorBidi" w:cstheme="majorBidi"/>
          <w:bCs/>
          <w:sz w:val="22"/>
          <w:szCs w:val="22"/>
        </w:rPr>
        <w:t xml:space="preserve"> between the</w:t>
      </w:r>
      <w:r w:rsidR="00847DF5">
        <w:rPr>
          <w:rFonts w:asciiTheme="majorBidi" w:hAnsiTheme="majorBidi" w:cstheme="majorBidi"/>
          <w:bCs/>
          <w:sz w:val="22"/>
          <w:szCs w:val="22"/>
        </w:rPr>
        <w:t xml:space="preserve"> Transitional</w:t>
      </w:r>
      <w:r w:rsidRPr="002142E4">
        <w:rPr>
          <w:rFonts w:asciiTheme="majorBidi" w:hAnsiTheme="majorBidi" w:cstheme="majorBidi"/>
          <w:bCs/>
          <w:sz w:val="22"/>
          <w:szCs w:val="22"/>
        </w:rPr>
        <w:t xml:space="preserve"> Government of Sudan and armed movements</w:t>
      </w:r>
      <w:r w:rsidR="00D0682E">
        <w:rPr>
          <w:rFonts w:asciiTheme="majorBidi" w:hAnsiTheme="majorBidi" w:cstheme="majorBidi"/>
          <w:bCs/>
          <w:sz w:val="22"/>
          <w:szCs w:val="22"/>
        </w:rPr>
        <w:t xml:space="preserve">, including the Sudanese Revolutionary Front and the Sudan Liberation Movement – </w:t>
      </w:r>
      <w:proofErr w:type="spellStart"/>
      <w:r w:rsidR="00D0682E">
        <w:rPr>
          <w:rFonts w:asciiTheme="majorBidi" w:hAnsiTheme="majorBidi" w:cstheme="majorBidi"/>
          <w:bCs/>
          <w:sz w:val="22"/>
          <w:szCs w:val="22"/>
        </w:rPr>
        <w:t>Minno</w:t>
      </w:r>
      <w:proofErr w:type="spellEnd"/>
      <w:r w:rsidR="00D0682E">
        <w:rPr>
          <w:rFonts w:asciiTheme="majorBidi" w:hAnsiTheme="majorBidi" w:cstheme="majorBidi"/>
          <w:bCs/>
          <w:sz w:val="22"/>
          <w:szCs w:val="22"/>
        </w:rPr>
        <w:t xml:space="preserve"> </w:t>
      </w:r>
      <w:proofErr w:type="spellStart"/>
      <w:r w:rsidR="00D0682E">
        <w:rPr>
          <w:rFonts w:asciiTheme="majorBidi" w:hAnsiTheme="majorBidi" w:cstheme="majorBidi"/>
          <w:bCs/>
          <w:sz w:val="22"/>
          <w:szCs w:val="22"/>
        </w:rPr>
        <w:t>Minawi</w:t>
      </w:r>
      <w:proofErr w:type="spellEnd"/>
      <w:r w:rsidR="00D0682E">
        <w:rPr>
          <w:rFonts w:asciiTheme="majorBidi" w:hAnsiTheme="majorBidi" w:cstheme="majorBidi"/>
          <w:bCs/>
          <w:sz w:val="22"/>
          <w:szCs w:val="22"/>
        </w:rPr>
        <w:t xml:space="preserve"> </w:t>
      </w:r>
      <w:r w:rsidRPr="002142E4">
        <w:rPr>
          <w:rFonts w:asciiTheme="majorBidi" w:hAnsiTheme="majorBidi" w:cstheme="majorBidi"/>
          <w:bCs/>
          <w:sz w:val="22"/>
          <w:szCs w:val="22"/>
        </w:rPr>
        <w:t>w</w:t>
      </w:r>
      <w:r w:rsidR="007E2F48" w:rsidRPr="002142E4">
        <w:rPr>
          <w:rFonts w:asciiTheme="majorBidi" w:hAnsiTheme="majorBidi" w:cstheme="majorBidi"/>
          <w:bCs/>
          <w:sz w:val="22"/>
          <w:szCs w:val="22"/>
        </w:rPr>
        <w:t>ere</w:t>
      </w:r>
      <w:r w:rsidRPr="002142E4">
        <w:rPr>
          <w:rFonts w:asciiTheme="majorBidi" w:hAnsiTheme="majorBidi" w:cstheme="majorBidi"/>
          <w:bCs/>
          <w:sz w:val="22"/>
          <w:szCs w:val="22"/>
        </w:rPr>
        <w:t xml:space="preserve"> </w:t>
      </w:r>
      <w:r w:rsidR="00D0682E">
        <w:rPr>
          <w:rFonts w:asciiTheme="majorBidi" w:hAnsiTheme="majorBidi" w:cstheme="majorBidi"/>
          <w:bCs/>
          <w:sz w:val="22"/>
          <w:szCs w:val="22"/>
        </w:rPr>
        <w:t>delay</w:t>
      </w:r>
      <w:r w:rsidR="007C30C9">
        <w:rPr>
          <w:rFonts w:asciiTheme="majorBidi" w:hAnsiTheme="majorBidi" w:cstheme="majorBidi"/>
          <w:bCs/>
          <w:sz w:val="22"/>
          <w:szCs w:val="22"/>
        </w:rPr>
        <w:t xml:space="preserve">ed by several months and </w:t>
      </w:r>
      <w:r w:rsidRPr="002142E4">
        <w:rPr>
          <w:rFonts w:asciiTheme="majorBidi" w:hAnsiTheme="majorBidi" w:cstheme="majorBidi"/>
          <w:bCs/>
          <w:sz w:val="22"/>
          <w:szCs w:val="22"/>
        </w:rPr>
        <w:t xml:space="preserve">inevitably </w:t>
      </w:r>
      <w:r w:rsidR="00695E0D" w:rsidRPr="002142E4">
        <w:rPr>
          <w:rFonts w:asciiTheme="majorBidi" w:hAnsiTheme="majorBidi" w:cstheme="majorBidi"/>
          <w:bCs/>
          <w:sz w:val="22"/>
          <w:szCs w:val="22"/>
        </w:rPr>
        <w:t xml:space="preserve">impacted </w:t>
      </w:r>
      <w:r w:rsidRPr="002142E4">
        <w:rPr>
          <w:rFonts w:asciiTheme="majorBidi" w:hAnsiTheme="majorBidi" w:cstheme="majorBidi"/>
          <w:bCs/>
          <w:sz w:val="22"/>
          <w:szCs w:val="22"/>
        </w:rPr>
        <w:t>by</w:t>
      </w:r>
      <w:r w:rsidR="003046ED" w:rsidRPr="002142E4">
        <w:rPr>
          <w:rFonts w:asciiTheme="majorBidi" w:hAnsiTheme="majorBidi" w:cstheme="majorBidi"/>
          <w:bCs/>
          <w:sz w:val="22"/>
          <w:szCs w:val="22"/>
        </w:rPr>
        <w:t xml:space="preserve"> COVID-19 related</w:t>
      </w:r>
      <w:r w:rsidR="000D3C7C" w:rsidRPr="002142E4">
        <w:rPr>
          <w:rFonts w:asciiTheme="majorBidi" w:hAnsiTheme="majorBidi" w:cstheme="majorBidi"/>
          <w:bCs/>
          <w:sz w:val="22"/>
          <w:szCs w:val="22"/>
        </w:rPr>
        <w:t xml:space="preserve"> restrictions</w:t>
      </w:r>
      <w:r w:rsidR="00F4497C" w:rsidRPr="002142E4">
        <w:rPr>
          <w:rFonts w:asciiTheme="majorBidi" w:hAnsiTheme="majorBidi" w:cstheme="majorBidi"/>
          <w:bCs/>
          <w:sz w:val="22"/>
          <w:szCs w:val="22"/>
        </w:rPr>
        <w:t xml:space="preserve">. </w:t>
      </w:r>
      <w:r w:rsidR="000656D6" w:rsidRPr="008D66E2">
        <w:rPr>
          <w:sz w:val="22"/>
          <w:szCs w:val="22"/>
        </w:rPr>
        <w:t>The Juba Declaration for Confidence-building Procedures and the Preparation for Negotiation between the transitional authorities and a coalition of 10 armed groups and alliances, under the auspices of the President of South Sudan, was signed on 11th September 2019</w:t>
      </w:r>
      <w:r w:rsidR="0076621B">
        <w:rPr>
          <w:sz w:val="22"/>
          <w:szCs w:val="22"/>
        </w:rPr>
        <w:t xml:space="preserve"> and set the tone for ongoing discussions</w:t>
      </w:r>
      <w:r w:rsidR="000656D6" w:rsidRPr="008D66E2">
        <w:rPr>
          <w:sz w:val="22"/>
          <w:szCs w:val="22"/>
        </w:rPr>
        <w:t xml:space="preserve">. After nearly a year of direct negotiations between the parties, an interim peace agreement with five armed groups comprising </w:t>
      </w:r>
      <w:r w:rsidR="000656D6" w:rsidRPr="008D66E2">
        <w:rPr>
          <w:rFonts w:eastAsiaTheme="minorHAnsi"/>
          <w:sz w:val="22"/>
          <w:szCs w:val="22"/>
        </w:rPr>
        <w:t>the Sudan Revolutionary Front (SRF)</w:t>
      </w:r>
      <w:r w:rsidR="000656D6" w:rsidRPr="008D66E2">
        <w:rPr>
          <w:sz w:val="22"/>
          <w:szCs w:val="22"/>
        </w:rPr>
        <w:t xml:space="preserve"> was </w:t>
      </w:r>
      <w:r w:rsidR="0076621B" w:rsidRPr="008D66E2">
        <w:rPr>
          <w:sz w:val="22"/>
          <w:szCs w:val="22"/>
        </w:rPr>
        <w:t>initialled</w:t>
      </w:r>
      <w:r w:rsidR="000656D6" w:rsidRPr="008D66E2">
        <w:rPr>
          <w:sz w:val="22"/>
          <w:szCs w:val="22"/>
        </w:rPr>
        <w:t xml:space="preserve"> on 30th August and signed on 3rd October 2020.  </w:t>
      </w:r>
      <w:r w:rsidR="00EB1D49">
        <w:rPr>
          <w:sz w:val="22"/>
          <w:szCs w:val="22"/>
        </w:rPr>
        <w:t xml:space="preserve">The complex negotiations were then </w:t>
      </w:r>
      <w:r w:rsidR="00EB1D49" w:rsidRPr="002142E4">
        <w:rPr>
          <w:rFonts w:asciiTheme="majorBidi" w:hAnsiTheme="majorBidi" w:cstheme="majorBidi"/>
          <w:bCs/>
          <w:sz w:val="22"/>
          <w:szCs w:val="22"/>
        </w:rPr>
        <w:t xml:space="preserve">postponed after the death of Defence Minister Jamal </w:t>
      </w:r>
      <w:proofErr w:type="spellStart"/>
      <w:r w:rsidR="00EB1D49" w:rsidRPr="002142E4">
        <w:rPr>
          <w:rFonts w:asciiTheme="majorBidi" w:hAnsiTheme="majorBidi" w:cstheme="majorBidi"/>
          <w:bCs/>
          <w:sz w:val="22"/>
          <w:szCs w:val="22"/>
        </w:rPr>
        <w:t>Aldin</w:t>
      </w:r>
      <w:proofErr w:type="spellEnd"/>
      <w:r w:rsidR="00EB1D49" w:rsidRPr="002142E4">
        <w:rPr>
          <w:rFonts w:asciiTheme="majorBidi" w:hAnsiTheme="majorBidi" w:cstheme="majorBidi"/>
          <w:bCs/>
          <w:sz w:val="22"/>
          <w:szCs w:val="22"/>
        </w:rPr>
        <w:t xml:space="preserve"> Omar on 25 March 2020 while attending the peace talks in Juba. Nevertheless, on 3 October 2020, a comprehensive peace agreement was officially signed, addressing the crises in Darfur, the Two Areas, and other marginalised regions of Sudan. Signatories of the ‘Juba Agreement for Peace in Sudan’ include the Sudan Revolutionary Front (SRF). With the signing of the Juba </w:t>
      </w:r>
      <w:r w:rsidR="00EB1D49">
        <w:rPr>
          <w:rFonts w:asciiTheme="majorBidi" w:hAnsiTheme="majorBidi" w:cstheme="majorBidi"/>
          <w:bCs/>
          <w:sz w:val="22"/>
          <w:szCs w:val="22"/>
        </w:rPr>
        <w:t xml:space="preserve">Peace </w:t>
      </w:r>
      <w:r w:rsidR="00EB1D49" w:rsidRPr="002142E4">
        <w:rPr>
          <w:rFonts w:asciiTheme="majorBidi" w:hAnsiTheme="majorBidi" w:cstheme="majorBidi"/>
          <w:bCs/>
          <w:sz w:val="22"/>
          <w:szCs w:val="22"/>
        </w:rPr>
        <w:t xml:space="preserve">Agreement, the PBF is well positioned to support the development of a national peacebuilding strategy </w:t>
      </w:r>
      <w:proofErr w:type="gramStart"/>
      <w:r w:rsidR="00EB1D49" w:rsidRPr="002142E4">
        <w:rPr>
          <w:rFonts w:asciiTheme="majorBidi" w:hAnsiTheme="majorBidi" w:cstheme="majorBidi"/>
          <w:bCs/>
          <w:sz w:val="22"/>
          <w:szCs w:val="22"/>
        </w:rPr>
        <w:t>on the basis of</w:t>
      </w:r>
      <w:proofErr w:type="gramEnd"/>
      <w:r w:rsidR="00EB1D49" w:rsidRPr="002142E4">
        <w:rPr>
          <w:rFonts w:asciiTheme="majorBidi" w:hAnsiTheme="majorBidi" w:cstheme="majorBidi"/>
          <w:bCs/>
          <w:sz w:val="22"/>
          <w:szCs w:val="22"/>
        </w:rPr>
        <w:t xml:space="preserve"> this agreement. </w:t>
      </w:r>
    </w:p>
    <w:p w14:paraId="2EFC5BC6" w14:textId="77777777" w:rsidR="000656D6" w:rsidRPr="008D66E2" w:rsidRDefault="000656D6" w:rsidP="000656D6">
      <w:pPr>
        <w:spacing w:after="160" w:line="259" w:lineRule="auto"/>
        <w:contextualSpacing/>
        <w:jc w:val="both"/>
        <w:rPr>
          <w:sz w:val="22"/>
          <w:szCs w:val="22"/>
        </w:rPr>
      </w:pPr>
    </w:p>
    <w:p w14:paraId="47AF7A05" w14:textId="0ED97822" w:rsidR="000656D6" w:rsidRPr="008D66E2" w:rsidRDefault="000656D6" w:rsidP="00084965">
      <w:pPr>
        <w:jc w:val="both"/>
        <w:rPr>
          <w:rFonts w:eastAsiaTheme="minorHAnsi"/>
          <w:sz w:val="22"/>
          <w:szCs w:val="22"/>
        </w:rPr>
      </w:pPr>
      <w:r w:rsidRPr="008D66E2">
        <w:rPr>
          <w:rFonts w:eastAsiaTheme="minorHAnsi"/>
          <w:sz w:val="22"/>
          <w:szCs w:val="22"/>
        </w:rPr>
        <w:t xml:space="preserve">The signed peace deal does not include the faction of the </w:t>
      </w:r>
      <w:bookmarkStart w:id="3" w:name="_Hlk56928798"/>
      <w:r w:rsidRPr="008D66E2">
        <w:rPr>
          <w:rFonts w:eastAsiaTheme="minorHAnsi"/>
          <w:sz w:val="22"/>
          <w:szCs w:val="22"/>
        </w:rPr>
        <w:t xml:space="preserve">Sudan People’s Liberation Movement – North (SPLM-N), </w:t>
      </w:r>
      <w:bookmarkEnd w:id="3"/>
      <w:r w:rsidRPr="008D66E2">
        <w:rPr>
          <w:rFonts w:eastAsiaTheme="minorHAnsi"/>
          <w:sz w:val="22"/>
          <w:szCs w:val="22"/>
        </w:rPr>
        <w:t xml:space="preserve">loyal to leader Abdelaziz Al-Hilu, which has been participating in talks but has been negotiating separately with the government. </w:t>
      </w:r>
      <w:r w:rsidR="00084965">
        <w:rPr>
          <w:rFonts w:asciiTheme="majorBidi" w:hAnsiTheme="majorBidi" w:cstheme="majorBidi"/>
          <w:bCs/>
          <w:sz w:val="22"/>
          <w:szCs w:val="22"/>
        </w:rPr>
        <w:t>Accordingly</w:t>
      </w:r>
      <w:r w:rsidR="00084965" w:rsidRPr="002142E4">
        <w:rPr>
          <w:rFonts w:asciiTheme="majorBidi" w:hAnsiTheme="majorBidi" w:cstheme="majorBidi"/>
          <w:bCs/>
          <w:sz w:val="22"/>
          <w:szCs w:val="22"/>
        </w:rPr>
        <w:t xml:space="preserve">, the </w:t>
      </w:r>
      <w:r w:rsidR="00084965">
        <w:rPr>
          <w:rFonts w:asciiTheme="majorBidi" w:hAnsiTheme="majorBidi" w:cstheme="majorBidi"/>
          <w:bCs/>
          <w:sz w:val="22"/>
          <w:szCs w:val="22"/>
        </w:rPr>
        <w:t xml:space="preserve">Transitional </w:t>
      </w:r>
      <w:r w:rsidR="00084965" w:rsidRPr="002142E4">
        <w:rPr>
          <w:rFonts w:asciiTheme="majorBidi" w:hAnsiTheme="majorBidi" w:cstheme="majorBidi"/>
          <w:bCs/>
          <w:sz w:val="22"/>
          <w:szCs w:val="22"/>
        </w:rPr>
        <w:t>Government of Sudan has requested that the PBF support for further peace talks in Juba between the Government and the non-signatory armed group,</w:t>
      </w:r>
      <w:r w:rsidR="00084965">
        <w:rPr>
          <w:rFonts w:asciiTheme="majorBidi" w:hAnsiTheme="majorBidi" w:cstheme="majorBidi"/>
          <w:bCs/>
          <w:sz w:val="22"/>
          <w:szCs w:val="22"/>
        </w:rPr>
        <w:t xml:space="preserve"> </w:t>
      </w:r>
      <w:r w:rsidR="00084965" w:rsidRPr="002142E4">
        <w:rPr>
          <w:rFonts w:asciiTheme="majorBidi" w:hAnsiTheme="majorBidi" w:cstheme="majorBidi"/>
          <w:bCs/>
          <w:sz w:val="22"/>
          <w:szCs w:val="22"/>
        </w:rPr>
        <w:t>SPLM-N, led by Abdel Aziz Al-Hilu. Progress for this separate peace track has already been made through the signing of a preliminary agreement in Addis Ababa by Prime Minister Hamdok and the SPLM-N on 03 September 2020.</w:t>
      </w:r>
      <w:r w:rsidR="00084965">
        <w:rPr>
          <w:rFonts w:asciiTheme="majorBidi" w:hAnsiTheme="majorBidi" w:cstheme="majorBidi"/>
          <w:bCs/>
          <w:sz w:val="22"/>
          <w:szCs w:val="22"/>
        </w:rPr>
        <w:t xml:space="preserve"> It also does not include the </w:t>
      </w:r>
      <w:bookmarkStart w:id="4" w:name="_Hlk56928865"/>
      <w:r w:rsidRPr="008D66E2">
        <w:rPr>
          <w:rFonts w:eastAsiaTheme="minorHAnsi"/>
          <w:sz w:val="22"/>
          <w:szCs w:val="22"/>
        </w:rPr>
        <w:t xml:space="preserve">Sudan Liberation Army loyal to Abdul Wahid (SLA-AW) </w:t>
      </w:r>
      <w:bookmarkEnd w:id="4"/>
      <w:r w:rsidRPr="008D66E2">
        <w:rPr>
          <w:rFonts w:eastAsiaTheme="minorHAnsi"/>
          <w:sz w:val="22"/>
          <w:szCs w:val="22"/>
        </w:rPr>
        <w:t>which had rejected the peace process calling for a range of preconditions including establishment of a secure environment in Darfur and the return of IDPs.  At the time of writing, however, formal negotiations with both groups appear imminent.</w:t>
      </w:r>
      <w:r w:rsidR="0076621B">
        <w:rPr>
          <w:rFonts w:eastAsiaTheme="minorHAnsi"/>
          <w:sz w:val="22"/>
          <w:szCs w:val="22"/>
        </w:rPr>
        <w:t xml:space="preserve"> </w:t>
      </w:r>
      <w:r w:rsidRPr="008D66E2">
        <w:rPr>
          <w:rFonts w:eastAsiaTheme="minorHAnsi"/>
          <w:sz w:val="22"/>
          <w:szCs w:val="22"/>
        </w:rPr>
        <w:t xml:space="preserve">The Juba Peace Agreement is therefore effectively the first in a larger set of peace agreement, that will need to be signed for there to be a comprehensive and sustainable peace in Sudan. This is also the first set what the transitional government hoped would be a longer series of negotiations. It includes seven protocols across a range of areas including security, power sharing, revenue sharing, land </w:t>
      </w:r>
      <w:r w:rsidRPr="008D66E2">
        <w:rPr>
          <w:rFonts w:eastAsiaTheme="minorHAnsi"/>
          <w:sz w:val="22"/>
          <w:szCs w:val="22"/>
        </w:rPr>
        <w:lastRenderedPageBreak/>
        <w:t>ownership and return of displaced populations and a range of measures and, more importantly, sees those armed group signatories that sign become partners in the transitional government</w:t>
      </w:r>
      <w:r w:rsidRPr="008D66E2">
        <w:rPr>
          <w:rFonts w:eastAsiaTheme="minorHAnsi"/>
          <w:sz w:val="22"/>
          <w:szCs w:val="22"/>
          <w:vertAlign w:val="superscript"/>
        </w:rPr>
        <w:footnoteReference w:id="4"/>
      </w:r>
      <w:r w:rsidRPr="008D66E2">
        <w:rPr>
          <w:rFonts w:eastAsiaTheme="minorHAnsi"/>
          <w:sz w:val="22"/>
          <w:szCs w:val="22"/>
        </w:rPr>
        <w:t xml:space="preserve"> and sets back the 39-months of its transition to the date of its signature.  </w:t>
      </w:r>
    </w:p>
    <w:p w14:paraId="31E8F240" w14:textId="77777777" w:rsidR="000656D6" w:rsidRPr="008D66E2" w:rsidRDefault="000656D6" w:rsidP="000656D6">
      <w:pPr>
        <w:spacing w:after="160" w:line="259" w:lineRule="auto"/>
        <w:contextualSpacing/>
        <w:jc w:val="both"/>
        <w:rPr>
          <w:rFonts w:eastAsiaTheme="minorHAnsi"/>
          <w:b/>
          <w:bCs/>
          <w:sz w:val="22"/>
          <w:szCs w:val="22"/>
        </w:rPr>
      </w:pPr>
    </w:p>
    <w:p w14:paraId="50A25252" w14:textId="73C3F0D1" w:rsidR="000656D6" w:rsidRPr="008D66E2" w:rsidRDefault="000656D6" w:rsidP="000656D6">
      <w:pPr>
        <w:spacing w:after="160" w:line="259" w:lineRule="auto"/>
        <w:contextualSpacing/>
        <w:jc w:val="both"/>
        <w:rPr>
          <w:rFonts w:eastAsiaTheme="minorHAnsi"/>
          <w:sz w:val="22"/>
          <w:szCs w:val="22"/>
        </w:rPr>
      </w:pPr>
      <w:r w:rsidRPr="008D66E2">
        <w:rPr>
          <w:rFonts w:eastAsiaTheme="minorHAnsi"/>
          <w:sz w:val="22"/>
          <w:szCs w:val="22"/>
        </w:rPr>
        <w:t xml:space="preserve">The </w:t>
      </w:r>
      <w:r w:rsidR="00EB1D49">
        <w:rPr>
          <w:rFonts w:eastAsiaTheme="minorHAnsi"/>
          <w:sz w:val="22"/>
          <w:szCs w:val="22"/>
        </w:rPr>
        <w:t>signed Juba Pace Agreement</w:t>
      </w:r>
      <w:r w:rsidRPr="008D66E2">
        <w:rPr>
          <w:rFonts w:eastAsiaTheme="minorHAnsi"/>
          <w:sz w:val="22"/>
          <w:szCs w:val="22"/>
        </w:rPr>
        <w:t xml:space="preserve"> provides for multiple Commissions, Councils, Courts and Conferences and other processes to address all outstanding issues between the parties.  Percentage representation of parties on key mechanisms is defined in many instances, and specific deadlines given for implementation.  Fundamentally, the peace deal sees agreement on an asymmetric federal system based on 6 regions (pre-1989 arrangement), with the addition of two devolved regions for South Kordofan/Nuba Mountains and Blue Nile. It does not define the powers and competencies for each region, which are slated for agreement at a Governance Conference to be held within 6 months of signing.  Meanwhile, the Two Areas will have their own legislative and executive powers and a single Darfur region </w:t>
      </w:r>
      <w:r>
        <w:rPr>
          <w:rFonts w:eastAsiaTheme="minorHAnsi"/>
          <w:sz w:val="22"/>
          <w:szCs w:val="22"/>
        </w:rPr>
        <w:t xml:space="preserve">will be created, </w:t>
      </w:r>
      <w:r w:rsidRPr="008D66E2">
        <w:rPr>
          <w:rFonts w:eastAsiaTheme="minorHAnsi"/>
          <w:sz w:val="22"/>
          <w:szCs w:val="22"/>
        </w:rPr>
        <w:t xml:space="preserve">with </w:t>
      </w:r>
      <w:r>
        <w:rPr>
          <w:rFonts w:eastAsiaTheme="minorHAnsi"/>
          <w:sz w:val="22"/>
          <w:szCs w:val="22"/>
        </w:rPr>
        <w:t xml:space="preserve">a </w:t>
      </w:r>
      <w:r w:rsidRPr="008D66E2">
        <w:rPr>
          <w:rFonts w:eastAsiaTheme="minorHAnsi"/>
          <w:sz w:val="22"/>
          <w:szCs w:val="22"/>
        </w:rPr>
        <w:t xml:space="preserve">Joint Task of 12,000 troops to ensure protection of civilians. On the development side, the Juba Peace Agreement creates a central fund with sub-funds for the Two Areas, East </w:t>
      </w:r>
      <w:proofErr w:type="gramStart"/>
      <w:r w:rsidRPr="008D66E2">
        <w:rPr>
          <w:rFonts w:eastAsiaTheme="minorHAnsi"/>
          <w:sz w:val="22"/>
          <w:szCs w:val="22"/>
        </w:rPr>
        <w:t>Sudan</w:t>
      </w:r>
      <w:proofErr w:type="gramEnd"/>
      <w:r w:rsidRPr="008D66E2">
        <w:rPr>
          <w:rFonts w:eastAsiaTheme="minorHAnsi"/>
          <w:sz w:val="22"/>
          <w:szCs w:val="22"/>
        </w:rPr>
        <w:t xml:space="preserve"> and Darfur, with government subsequently pledging a USD 750 million contribution over 10 years. The agreement foresees a new secular Constitution and offers a generational opportunity to establish a new social contract while addressing the complex root causes and drivers of conflict in Sudan.  </w:t>
      </w:r>
    </w:p>
    <w:p w14:paraId="4225B80F" w14:textId="77777777" w:rsidR="00A466AA" w:rsidRPr="002142E4" w:rsidRDefault="00A466AA" w:rsidP="006A4129">
      <w:pPr>
        <w:jc w:val="both"/>
        <w:rPr>
          <w:rFonts w:asciiTheme="majorBidi" w:hAnsiTheme="majorBidi" w:cstheme="majorBidi"/>
          <w:bCs/>
          <w:sz w:val="22"/>
          <w:szCs w:val="22"/>
        </w:rPr>
      </w:pPr>
    </w:p>
    <w:p w14:paraId="3D4B37AC" w14:textId="59906778" w:rsidR="00161D02" w:rsidRPr="002142E4" w:rsidRDefault="00627A1C" w:rsidP="006A4129">
      <w:pPr>
        <w:jc w:val="both"/>
        <w:rPr>
          <w:rFonts w:asciiTheme="majorBidi" w:hAnsiTheme="majorBidi" w:cstheme="majorBidi"/>
          <w:i/>
          <w:sz w:val="22"/>
          <w:szCs w:val="22"/>
        </w:rPr>
      </w:pPr>
      <w:r w:rsidRPr="002142E4">
        <w:rPr>
          <w:rFonts w:asciiTheme="majorBidi" w:hAnsiTheme="majorBidi" w:cstheme="majorBidi"/>
          <w:b/>
          <w:bCs/>
          <w:color w:val="000000"/>
          <w:sz w:val="22"/>
          <w:szCs w:val="22"/>
          <w:lang w:eastAsia="en-US"/>
        </w:rPr>
        <w:t>Indicate any additional analysis on how Gender Equality and Women’s Empowerment and/or Youth Inclusion and Responsiveness has been ensured under this Outcome</w:t>
      </w:r>
      <w:r w:rsidR="00161D02" w:rsidRPr="002142E4">
        <w:rPr>
          <w:rFonts w:asciiTheme="majorBidi" w:hAnsiTheme="majorBidi" w:cstheme="majorBidi"/>
          <w:b/>
          <w:sz w:val="22"/>
          <w:szCs w:val="22"/>
        </w:rPr>
        <w:t xml:space="preserve">: </w:t>
      </w:r>
      <w:r w:rsidR="00161D02" w:rsidRPr="002142E4">
        <w:rPr>
          <w:rFonts w:asciiTheme="majorBidi" w:hAnsiTheme="majorBidi" w:cstheme="majorBidi"/>
          <w:i/>
          <w:sz w:val="22"/>
          <w:szCs w:val="22"/>
        </w:rPr>
        <w:t>(</w:t>
      </w:r>
      <w:r w:rsidR="00E37AB9" w:rsidRPr="002142E4">
        <w:rPr>
          <w:rFonts w:asciiTheme="majorBidi" w:hAnsiTheme="majorBidi" w:cstheme="majorBidi"/>
          <w:i/>
          <w:sz w:val="22"/>
          <w:szCs w:val="22"/>
        </w:rPr>
        <w:t>1000-character</w:t>
      </w:r>
      <w:r w:rsidR="00161D02" w:rsidRPr="002142E4">
        <w:rPr>
          <w:rFonts w:asciiTheme="majorBidi" w:hAnsiTheme="majorBidi" w:cstheme="majorBidi"/>
          <w:i/>
          <w:sz w:val="22"/>
          <w:szCs w:val="22"/>
        </w:rPr>
        <w:t xml:space="preserve"> limit)</w:t>
      </w:r>
    </w:p>
    <w:p w14:paraId="72E08428" w14:textId="77777777" w:rsidR="00943E63" w:rsidRPr="002142E4" w:rsidRDefault="00943E63" w:rsidP="006A4129">
      <w:pPr>
        <w:jc w:val="both"/>
        <w:rPr>
          <w:rFonts w:asciiTheme="majorBidi" w:hAnsiTheme="majorBidi" w:cstheme="majorBidi"/>
          <w:b/>
          <w:sz w:val="22"/>
          <w:szCs w:val="22"/>
        </w:rPr>
      </w:pPr>
    </w:p>
    <w:p w14:paraId="0C3F2842" w14:textId="283212C6" w:rsidR="00B55267" w:rsidRPr="002142E4" w:rsidRDefault="00F3412D" w:rsidP="00F3412D">
      <w:pPr>
        <w:pStyle w:val="Header"/>
        <w:jc w:val="both"/>
        <w:rPr>
          <w:rFonts w:asciiTheme="majorBidi" w:hAnsiTheme="majorBidi" w:cstheme="majorBidi"/>
          <w:color w:val="000000"/>
          <w:sz w:val="22"/>
          <w:szCs w:val="22"/>
          <w:lang w:eastAsia="en-US"/>
        </w:rPr>
      </w:pPr>
      <w:r w:rsidRPr="00AD4AFA">
        <w:rPr>
          <w:rFonts w:asciiTheme="majorBidi" w:hAnsiTheme="majorBidi" w:cstheme="majorBidi"/>
          <w:sz w:val="22"/>
          <w:szCs w:val="22"/>
        </w:rPr>
        <w:t xml:space="preserve">The transformative role of women in Sudan’s revolution is widely recognised and the goal of gender equality and women’s empowerment is inscribed in </w:t>
      </w:r>
      <w:r>
        <w:rPr>
          <w:rFonts w:asciiTheme="majorBidi" w:hAnsiTheme="majorBidi" w:cstheme="majorBidi"/>
          <w:sz w:val="22"/>
          <w:szCs w:val="22"/>
        </w:rPr>
        <w:t xml:space="preserve">both </w:t>
      </w:r>
      <w:r w:rsidRPr="00AD4AFA">
        <w:rPr>
          <w:rFonts w:asciiTheme="majorBidi" w:hAnsiTheme="majorBidi" w:cstheme="majorBidi"/>
          <w:sz w:val="22"/>
          <w:szCs w:val="22"/>
        </w:rPr>
        <w:t>the Constitutional Declaration of August 2019 and the Juba Peace Agreement of October 2020.  The project</w:t>
      </w:r>
      <w:r>
        <w:rPr>
          <w:rFonts w:asciiTheme="majorBidi" w:hAnsiTheme="majorBidi" w:cstheme="majorBidi"/>
          <w:sz w:val="22"/>
          <w:szCs w:val="22"/>
        </w:rPr>
        <w:t xml:space="preserve"> has proven catalytic in promoting a </w:t>
      </w:r>
      <w:r w:rsidRPr="00AD4AFA">
        <w:rPr>
          <w:rFonts w:asciiTheme="majorBidi" w:hAnsiTheme="majorBidi" w:cstheme="majorBidi"/>
          <w:sz w:val="22"/>
          <w:szCs w:val="22"/>
        </w:rPr>
        <w:t>gender-responsive approach to peacebuilding at all levels and actively support all signatory parties to meet gender commitments of the JPA, including 40% representation of women in all implementation mechanisms and processes of the peace agreement and national peace architecture for conflict prevention and resolution</w:t>
      </w:r>
      <w:r>
        <w:rPr>
          <w:rFonts w:asciiTheme="majorBidi" w:hAnsiTheme="majorBidi" w:cstheme="majorBidi"/>
          <w:sz w:val="22"/>
          <w:szCs w:val="22"/>
        </w:rPr>
        <w:t xml:space="preserve"> and paved the way for other programming under development including on the </w:t>
      </w:r>
      <w:r w:rsidR="00B55267">
        <w:t>Strengthening the Political and Peacebuilding Role of Women in Sudan’s Transition</w:t>
      </w:r>
      <w:r>
        <w:t>.</w:t>
      </w:r>
    </w:p>
    <w:p w14:paraId="614FD3D2" w14:textId="77777777" w:rsidR="00066C69" w:rsidRPr="002142E4" w:rsidRDefault="00066C69" w:rsidP="00686A8A">
      <w:pPr>
        <w:ind w:left="-806"/>
        <w:jc w:val="both"/>
        <w:rPr>
          <w:rFonts w:asciiTheme="majorBidi" w:hAnsiTheme="majorBidi" w:cstheme="majorBidi"/>
          <w:color w:val="000000"/>
          <w:sz w:val="22"/>
          <w:szCs w:val="22"/>
          <w:lang w:eastAsia="en-US"/>
        </w:rPr>
      </w:pPr>
    </w:p>
    <w:p w14:paraId="5FD59581" w14:textId="706B10A8" w:rsidR="00E0012D" w:rsidRPr="002142E4" w:rsidRDefault="00D3351A" w:rsidP="00A404B6">
      <w:pPr>
        <w:jc w:val="both"/>
        <w:rPr>
          <w:rFonts w:asciiTheme="majorBidi" w:hAnsiTheme="majorBidi" w:cstheme="majorBidi"/>
          <w:bCs/>
          <w:color w:val="000000"/>
          <w:sz w:val="22"/>
          <w:szCs w:val="22"/>
          <w:lang w:eastAsia="en-US"/>
        </w:rPr>
      </w:pPr>
      <w:r w:rsidRPr="002142E4">
        <w:rPr>
          <w:rFonts w:asciiTheme="majorBidi" w:hAnsiTheme="majorBidi" w:cstheme="majorBidi"/>
          <w:b/>
          <w:sz w:val="22"/>
          <w:szCs w:val="22"/>
          <w:u w:val="single"/>
        </w:rPr>
        <w:t>Outcome 2:</w:t>
      </w:r>
      <w:r w:rsidR="003C66DC" w:rsidRPr="002142E4">
        <w:rPr>
          <w:rFonts w:asciiTheme="majorBidi" w:hAnsiTheme="majorBidi" w:cstheme="majorBidi"/>
          <w:bCs/>
          <w:sz w:val="22"/>
          <w:szCs w:val="22"/>
        </w:rPr>
        <w:t xml:space="preserve"> </w:t>
      </w:r>
      <w:r w:rsidR="006D4912" w:rsidRPr="002142E4">
        <w:rPr>
          <w:rFonts w:asciiTheme="majorBidi" w:hAnsiTheme="majorBidi" w:cstheme="majorBidi"/>
          <w:bCs/>
          <w:sz w:val="22"/>
          <w:szCs w:val="22"/>
        </w:rPr>
        <w:t xml:space="preserve">National and sub-national </w:t>
      </w:r>
      <w:r w:rsidR="000319F3" w:rsidRPr="002142E4">
        <w:rPr>
          <w:rFonts w:asciiTheme="majorBidi" w:hAnsiTheme="majorBidi" w:cstheme="majorBidi"/>
          <w:bCs/>
          <w:sz w:val="22"/>
          <w:szCs w:val="22"/>
        </w:rPr>
        <w:t xml:space="preserve">infrastructures for peace, and mechanisms </w:t>
      </w:r>
      <w:r w:rsidR="00B4331A" w:rsidRPr="002142E4">
        <w:rPr>
          <w:rFonts w:asciiTheme="majorBidi" w:hAnsiTheme="majorBidi" w:cstheme="majorBidi"/>
          <w:bCs/>
          <w:sz w:val="22"/>
          <w:szCs w:val="22"/>
        </w:rPr>
        <w:t>and processes necessary to transition from UNAMID’s presence in Darfur strengthened.</w:t>
      </w:r>
    </w:p>
    <w:p w14:paraId="566ADE4A" w14:textId="77777777" w:rsidR="00FD2926" w:rsidRPr="002142E4" w:rsidRDefault="00FD2926" w:rsidP="00A404B6">
      <w:pPr>
        <w:jc w:val="both"/>
        <w:rPr>
          <w:rFonts w:asciiTheme="majorBidi" w:hAnsiTheme="majorBidi" w:cstheme="majorBidi"/>
          <w:bCs/>
          <w:color w:val="000000"/>
          <w:sz w:val="22"/>
          <w:szCs w:val="22"/>
          <w:lang w:eastAsia="en-US"/>
        </w:rPr>
      </w:pPr>
    </w:p>
    <w:p w14:paraId="4DDFC77C" w14:textId="539CC94E" w:rsidR="00FF161A" w:rsidRPr="002142E4" w:rsidRDefault="00B0370E" w:rsidP="00A404B6">
      <w:pPr>
        <w:jc w:val="both"/>
        <w:rPr>
          <w:rFonts w:asciiTheme="majorBidi" w:hAnsiTheme="majorBidi" w:cstheme="majorBidi"/>
          <w:b/>
          <w:color w:val="00B0F0"/>
          <w:sz w:val="22"/>
          <w:szCs w:val="22"/>
        </w:rPr>
      </w:pPr>
      <w:r w:rsidRPr="002142E4">
        <w:rPr>
          <w:rFonts w:asciiTheme="majorBidi" w:hAnsiTheme="majorBidi" w:cstheme="majorBidi"/>
          <w:b/>
          <w:sz w:val="22"/>
          <w:szCs w:val="22"/>
        </w:rPr>
        <w:t xml:space="preserve">Rate the current status of the outcome progress: </w:t>
      </w:r>
      <w:r w:rsidR="00FF161A" w:rsidRPr="002142E4">
        <w:rPr>
          <w:rFonts w:asciiTheme="majorBidi" w:hAnsiTheme="majorBidi" w:cstheme="majorBidi"/>
          <w:bCs/>
          <w:sz w:val="22"/>
          <w:szCs w:val="22"/>
        </w:rPr>
        <w:t>O</w:t>
      </w:r>
      <w:r w:rsidR="00685A0A" w:rsidRPr="002142E4">
        <w:rPr>
          <w:rFonts w:asciiTheme="majorBidi" w:hAnsiTheme="majorBidi" w:cstheme="majorBidi"/>
          <w:bCs/>
          <w:sz w:val="22"/>
          <w:szCs w:val="22"/>
        </w:rPr>
        <w:t>ff</w:t>
      </w:r>
      <w:r w:rsidR="00FF161A" w:rsidRPr="002142E4">
        <w:rPr>
          <w:rFonts w:asciiTheme="majorBidi" w:hAnsiTheme="majorBidi" w:cstheme="majorBidi"/>
          <w:bCs/>
          <w:sz w:val="22"/>
          <w:szCs w:val="22"/>
        </w:rPr>
        <w:t xml:space="preserve"> </w:t>
      </w:r>
      <w:proofErr w:type="gramStart"/>
      <w:r w:rsidR="00FF161A" w:rsidRPr="002142E4">
        <w:rPr>
          <w:rFonts w:asciiTheme="majorBidi" w:hAnsiTheme="majorBidi" w:cstheme="majorBidi"/>
          <w:bCs/>
          <w:sz w:val="22"/>
          <w:szCs w:val="22"/>
        </w:rPr>
        <w:t>Track</w:t>
      </w:r>
      <w:proofErr w:type="gramEnd"/>
    </w:p>
    <w:p w14:paraId="29AA4334" w14:textId="77777777" w:rsidR="00B0370E" w:rsidRPr="002142E4" w:rsidRDefault="00B0370E" w:rsidP="00A404B6">
      <w:pPr>
        <w:jc w:val="both"/>
        <w:rPr>
          <w:rFonts w:asciiTheme="majorBidi" w:hAnsiTheme="majorBidi" w:cstheme="majorBidi"/>
          <w:b/>
          <w:sz w:val="22"/>
          <w:szCs w:val="22"/>
        </w:rPr>
      </w:pPr>
    </w:p>
    <w:p w14:paraId="03E0EE52" w14:textId="22FEA55B" w:rsidR="00627A1C" w:rsidRPr="002142E4" w:rsidRDefault="00627A1C" w:rsidP="00A404B6">
      <w:pPr>
        <w:jc w:val="both"/>
        <w:rPr>
          <w:rFonts w:asciiTheme="majorBidi" w:hAnsiTheme="majorBidi" w:cstheme="majorBidi"/>
          <w:i/>
          <w:sz w:val="22"/>
          <w:szCs w:val="22"/>
        </w:rPr>
      </w:pPr>
      <w:r w:rsidRPr="002142E4">
        <w:rPr>
          <w:rFonts w:asciiTheme="majorBidi" w:hAnsiTheme="majorBidi" w:cstheme="majorBidi"/>
          <w:b/>
          <w:sz w:val="22"/>
          <w:szCs w:val="22"/>
        </w:rPr>
        <w:t xml:space="preserve">Progress summary: </w:t>
      </w:r>
      <w:r w:rsidRPr="002142E4">
        <w:rPr>
          <w:rFonts w:asciiTheme="majorBidi" w:hAnsiTheme="majorBidi" w:cstheme="majorBidi"/>
          <w:i/>
          <w:sz w:val="22"/>
          <w:szCs w:val="22"/>
        </w:rPr>
        <w:t>(</w:t>
      </w:r>
      <w:r w:rsidR="00F96F64" w:rsidRPr="002142E4">
        <w:rPr>
          <w:rFonts w:asciiTheme="majorBidi" w:hAnsiTheme="majorBidi" w:cstheme="majorBidi"/>
          <w:i/>
          <w:sz w:val="22"/>
          <w:szCs w:val="22"/>
        </w:rPr>
        <w:t>3000</w:t>
      </w:r>
      <w:r w:rsidR="009F00D9" w:rsidRPr="002142E4">
        <w:rPr>
          <w:rFonts w:asciiTheme="majorBidi" w:hAnsiTheme="majorBidi" w:cstheme="majorBidi"/>
          <w:i/>
          <w:sz w:val="22"/>
          <w:szCs w:val="22"/>
        </w:rPr>
        <w:t>-</w:t>
      </w:r>
      <w:r w:rsidR="00F96F64" w:rsidRPr="002142E4">
        <w:rPr>
          <w:rFonts w:asciiTheme="majorBidi" w:hAnsiTheme="majorBidi" w:cstheme="majorBidi"/>
          <w:i/>
          <w:sz w:val="22"/>
          <w:szCs w:val="22"/>
        </w:rPr>
        <w:t>character</w:t>
      </w:r>
      <w:r w:rsidRPr="002142E4">
        <w:rPr>
          <w:rFonts w:asciiTheme="majorBidi" w:hAnsiTheme="majorBidi" w:cstheme="majorBidi"/>
          <w:i/>
          <w:sz w:val="22"/>
          <w:szCs w:val="22"/>
        </w:rPr>
        <w:t xml:space="preserve"> limit)</w:t>
      </w:r>
    </w:p>
    <w:p w14:paraId="7ABBFDC8" w14:textId="77777777" w:rsidR="00416C26" w:rsidRPr="002142E4" w:rsidRDefault="00416C26" w:rsidP="00A404B6">
      <w:pPr>
        <w:jc w:val="both"/>
        <w:rPr>
          <w:rFonts w:asciiTheme="majorBidi" w:hAnsiTheme="majorBidi" w:cstheme="majorBidi"/>
          <w:sz w:val="22"/>
          <w:szCs w:val="22"/>
        </w:rPr>
      </w:pPr>
    </w:p>
    <w:p w14:paraId="63BC8FFD" w14:textId="15C59966" w:rsidR="00C46FC0" w:rsidRPr="002142E4" w:rsidRDefault="006D707E" w:rsidP="00A404B6">
      <w:pPr>
        <w:jc w:val="both"/>
        <w:rPr>
          <w:rFonts w:asciiTheme="majorBidi" w:hAnsiTheme="majorBidi" w:cstheme="majorBidi"/>
          <w:sz w:val="22"/>
          <w:szCs w:val="22"/>
        </w:rPr>
      </w:pPr>
      <w:r w:rsidRPr="00CF50BD">
        <w:rPr>
          <w:rFonts w:asciiTheme="majorBidi" w:hAnsiTheme="majorBidi" w:cstheme="majorBidi"/>
          <w:i/>
          <w:iCs/>
          <w:sz w:val="22"/>
          <w:szCs w:val="22"/>
        </w:rPr>
        <w:t>Joint</w:t>
      </w:r>
      <w:r w:rsidR="00CF50BD" w:rsidRPr="00CF50BD">
        <w:rPr>
          <w:rFonts w:asciiTheme="majorBidi" w:hAnsiTheme="majorBidi" w:cstheme="majorBidi"/>
          <w:i/>
          <w:iCs/>
          <w:sz w:val="22"/>
          <w:szCs w:val="22"/>
        </w:rPr>
        <w:t xml:space="preserve"> State-Level</w:t>
      </w:r>
      <w:r w:rsidRPr="00CF50BD">
        <w:rPr>
          <w:rFonts w:asciiTheme="majorBidi" w:hAnsiTheme="majorBidi" w:cstheme="majorBidi"/>
          <w:i/>
          <w:iCs/>
          <w:sz w:val="22"/>
          <w:szCs w:val="22"/>
        </w:rPr>
        <w:t xml:space="preserve"> Darfur Projects:</w:t>
      </w:r>
      <w:r>
        <w:rPr>
          <w:rFonts w:asciiTheme="majorBidi" w:hAnsiTheme="majorBidi" w:cstheme="majorBidi"/>
          <w:sz w:val="22"/>
          <w:szCs w:val="22"/>
        </w:rPr>
        <w:t xml:space="preserve"> </w:t>
      </w:r>
      <w:r w:rsidR="00FD18E2" w:rsidRPr="002142E4">
        <w:rPr>
          <w:rFonts w:asciiTheme="majorBidi" w:hAnsiTheme="majorBidi" w:cstheme="majorBidi"/>
          <w:sz w:val="22"/>
          <w:szCs w:val="22"/>
        </w:rPr>
        <w:t>P</w:t>
      </w:r>
      <w:r w:rsidR="008B2D11" w:rsidRPr="002142E4">
        <w:rPr>
          <w:rFonts w:asciiTheme="majorBidi" w:hAnsiTheme="majorBidi" w:cstheme="majorBidi"/>
          <w:sz w:val="22"/>
          <w:szCs w:val="22"/>
        </w:rPr>
        <w:t xml:space="preserve">rior to the </w:t>
      </w:r>
      <w:r w:rsidR="005B6CB7" w:rsidRPr="002142E4">
        <w:rPr>
          <w:rFonts w:asciiTheme="majorBidi" w:hAnsiTheme="majorBidi" w:cstheme="majorBidi"/>
          <w:sz w:val="22"/>
          <w:szCs w:val="22"/>
        </w:rPr>
        <w:t xml:space="preserve">COVID-19 </w:t>
      </w:r>
      <w:r w:rsidR="008B2D11" w:rsidRPr="002142E4">
        <w:rPr>
          <w:rFonts w:asciiTheme="majorBidi" w:hAnsiTheme="majorBidi" w:cstheme="majorBidi"/>
          <w:sz w:val="22"/>
          <w:szCs w:val="22"/>
        </w:rPr>
        <w:t>lockdown,</w:t>
      </w:r>
      <w:r w:rsidR="00A55848" w:rsidRPr="002142E4">
        <w:rPr>
          <w:rFonts w:asciiTheme="majorBidi" w:hAnsiTheme="majorBidi" w:cstheme="majorBidi"/>
          <w:sz w:val="22"/>
          <w:szCs w:val="22"/>
        </w:rPr>
        <w:t xml:space="preserve"> PBF partners </w:t>
      </w:r>
      <w:r w:rsidR="007F542D" w:rsidRPr="002142E4">
        <w:rPr>
          <w:rFonts w:asciiTheme="majorBidi" w:hAnsiTheme="majorBidi" w:cstheme="majorBidi"/>
          <w:sz w:val="22"/>
          <w:szCs w:val="22"/>
        </w:rPr>
        <w:t>launched</w:t>
      </w:r>
      <w:r w:rsidR="00304FD9" w:rsidRPr="002142E4">
        <w:rPr>
          <w:rFonts w:asciiTheme="majorBidi" w:hAnsiTheme="majorBidi" w:cstheme="majorBidi"/>
          <w:sz w:val="22"/>
          <w:szCs w:val="22"/>
        </w:rPr>
        <w:t xml:space="preserve"> </w:t>
      </w:r>
      <w:r w:rsidR="007F542D" w:rsidRPr="002142E4">
        <w:rPr>
          <w:rFonts w:asciiTheme="majorBidi" w:hAnsiTheme="majorBidi" w:cstheme="majorBidi"/>
          <w:sz w:val="22"/>
          <w:szCs w:val="22"/>
        </w:rPr>
        <w:t xml:space="preserve">the </w:t>
      </w:r>
      <w:r w:rsidR="008B2D11" w:rsidRPr="002142E4">
        <w:rPr>
          <w:rFonts w:asciiTheme="majorBidi" w:hAnsiTheme="majorBidi" w:cstheme="majorBidi"/>
          <w:sz w:val="22"/>
          <w:szCs w:val="22"/>
        </w:rPr>
        <w:t xml:space="preserve">five </w:t>
      </w:r>
      <w:r w:rsidR="0030139E" w:rsidRPr="002142E4">
        <w:rPr>
          <w:rFonts w:asciiTheme="majorBidi" w:hAnsiTheme="majorBidi" w:cstheme="majorBidi"/>
          <w:sz w:val="22"/>
          <w:szCs w:val="22"/>
        </w:rPr>
        <w:t>s</w:t>
      </w:r>
      <w:r w:rsidR="008B2D11" w:rsidRPr="002142E4">
        <w:rPr>
          <w:rFonts w:asciiTheme="majorBidi" w:hAnsiTheme="majorBidi" w:cstheme="majorBidi"/>
          <w:sz w:val="22"/>
          <w:szCs w:val="22"/>
        </w:rPr>
        <w:t>tate-level PBF projects</w:t>
      </w:r>
      <w:r w:rsidR="000E7EA1" w:rsidRPr="002142E4">
        <w:rPr>
          <w:rFonts w:asciiTheme="majorBidi" w:hAnsiTheme="majorBidi" w:cstheme="majorBidi"/>
          <w:sz w:val="22"/>
          <w:szCs w:val="22"/>
        </w:rPr>
        <w:t xml:space="preserve"> </w:t>
      </w:r>
      <w:r w:rsidR="008B2D11" w:rsidRPr="002142E4">
        <w:rPr>
          <w:rFonts w:asciiTheme="majorBidi" w:hAnsiTheme="majorBidi" w:cstheme="majorBidi"/>
          <w:sz w:val="22"/>
          <w:szCs w:val="22"/>
        </w:rPr>
        <w:t xml:space="preserve">in Darfur, thus </w:t>
      </w:r>
      <w:r w:rsidR="004F4EC6" w:rsidRPr="002142E4">
        <w:rPr>
          <w:rFonts w:asciiTheme="majorBidi" w:hAnsiTheme="majorBidi" w:cstheme="majorBidi"/>
          <w:sz w:val="22"/>
          <w:szCs w:val="22"/>
        </w:rPr>
        <w:t>sensitising</w:t>
      </w:r>
      <w:r w:rsidR="008B2D11" w:rsidRPr="002142E4">
        <w:rPr>
          <w:rFonts w:asciiTheme="majorBidi" w:hAnsiTheme="majorBidi" w:cstheme="majorBidi"/>
          <w:sz w:val="22"/>
          <w:szCs w:val="22"/>
        </w:rPr>
        <w:t xml:space="preserve"> stakeholders at the </w:t>
      </w:r>
      <w:r w:rsidR="002D21B6" w:rsidRPr="002142E4">
        <w:rPr>
          <w:rFonts w:asciiTheme="majorBidi" w:hAnsiTheme="majorBidi" w:cstheme="majorBidi"/>
          <w:sz w:val="22"/>
          <w:szCs w:val="22"/>
        </w:rPr>
        <w:t>subnational</w:t>
      </w:r>
      <w:r w:rsidR="008B2D11" w:rsidRPr="002142E4">
        <w:rPr>
          <w:rFonts w:asciiTheme="majorBidi" w:hAnsiTheme="majorBidi" w:cstheme="majorBidi"/>
          <w:sz w:val="22"/>
          <w:szCs w:val="22"/>
        </w:rPr>
        <w:t xml:space="preserve"> levels</w:t>
      </w:r>
      <w:r w:rsidR="00C36F2C" w:rsidRPr="002142E4">
        <w:rPr>
          <w:rFonts w:asciiTheme="majorBidi" w:hAnsiTheme="majorBidi" w:cstheme="majorBidi"/>
          <w:sz w:val="22"/>
          <w:szCs w:val="22"/>
        </w:rPr>
        <w:t xml:space="preserve">. Though field-level implementation of the Darfur projects was </w:t>
      </w:r>
      <w:r w:rsidR="00AD5693" w:rsidRPr="002142E4">
        <w:rPr>
          <w:rFonts w:asciiTheme="majorBidi" w:hAnsiTheme="majorBidi" w:cstheme="majorBidi"/>
          <w:sz w:val="22"/>
          <w:szCs w:val="22"/>
        </w:rPr>
        <w:t>postponed</w:t>
      </w:r>
      <w:r w:rsidR="00C36F2C" w:rsidRPr="002142E4">
        <w:rPr>
          <w:rFonts w:asciiTheme="majorBidi" w:hAnsiTheme="majorBidi" w:cstheme="majorBidi"/>
          <w:sz w:val="22"/>
          <w:szCs w:val="22"/>
        </w:rPr>
        <w:t xml:space="preserve"> due</w:t>
      </w:r>
      <w:r w:rsidR="000003E2" w:rsidRPr="002142E4">
        <w:rPr>
          <w:rFonts w:asciiTheme="majorBidi" w:hAnsiTheme="majorBidi" w:cstheme="majorBidi"/>
          <w:sz w:val="22"/>
          <w:szCs w:val="22"/>
        </w:rPr>
        <w:t xml:space="preserve"> to</w:t>
      </w:r>
      <w:r w:rsidR="00C36F2C" w:rsidRPr="002142E4">
        <w:rPr>
          <w:rFonts w:asciiTheme="majorBidi" w:hAnsiTheme="majorBidi" w:cstheme="majorBidi"/>
          <w:sz w:val="22"/>
          <w:szCs w:val="22"/>
        </w:rPr>
        <w:t xml:space="preserve"> COVID-19, the groundwork has been laid </w:t>
      </w:r>
      <w:r w:rsidR="00407686" w:rsidRPr="002142E4">
        <w:rPr>
          <w:rFonts w:asciiTheme="majorBidi" w:hAnsiTheme="majorBidi" w:cstheme="majorBidi"/>
          <w:sz w:val="22"/>
          <w:szCs w:val="22"/>
        </w:rPr>
        <w:t>for project implementation</w:t>
      </w:r>
      <w:r w:rsidR="00C36F2C" w:rsidRPr="002142E4">
        <w:rPr>
          <w:rFonts w:asciiTheme="majorBidi" w:hAnsiTheme="majorBidi" w:cstheme="majorBidi"/>
          <w:sz w:val="22"/>
          <w:szCs w:val="22"/>
        </w:rPr>
        <w:t xml:space="preserve"> to begin </w:t>
      </w:r>
      <w:r w:rsidR="007C3463" w:rsidRPr="002142E4">
        <w:rPr>
          <w:rFonts w:asciiTheme="majorBidi" w:hAnsiTheme="majorBidi" w:cstheme="majorBidi"/>
          <w:sz w:val="22"/>
          <w:szCs w:val="22"/>
        </w:rPr>
        <w:t xml:space="preserve">at </w:t>
      </w:r>
      <w:r w:rsidR="008841CA" w:rsidRPr="002142E4">
        <w:rPr>
          <w:rFonts w:asciiTheme="majorBidi" w:hAnsiTheme="majorBidi" w:cstheme="majorBidi"/>
          <w:sz w:val="22"/>
          <w:szCs w:val="22"/>
        </w:rPr>
        <w:t>the end of November</w:t>
      </w:r>
      <w:r w:rsidR="00F45047">
        <w:rPr>
          <w:rFonts w:asciiTheme="majorBidi" w:hAnsiTheme="majorBidi" w:cstheme="majorBidi"/>
          <w:sz w:val="22"/>
          <w:szCs w:val="22"/>
        </w:rPr>
        <w:t>.</w:t>
      </w:r>
    </w:p>
    <w:p w14:paraId="786EA6C9" w14:textId="4801541F" w:rsidR="00C46FC0" w:rsidRPr="002142E4" w:rsidRDefault="00C46FC0" w:rsidP="00A404B6">
      <w:pPr>
        <w:jc w:val="both"/>
        <w:rPr>
          <w:rFonts w:asciiTheme="majorBidi" w:hAnsiTheme="majorBidi" w:cstheme="majorBidi"/>
          <w:sz w:val="22"/>
          <w:szCs w:val="22"/>
        </w:rPr>
      </w:pPr>
    </w:p>
    <w:p w14:paraId="59F9E6DC" w14:textId="46DB36CE" w:rsidR="002A2824" w:rsidRPr="002142E4" w:rsidRDefault="00C46FC0" w:rsidP="00A404B6">
      <w:pPr>
        <w:jc w:val="both"/>
        <w:rPr>
          <w:rFonts w:asciiTheme="majorBidi" w:hAnsiTheme="majorBidi" w:cstheme="majorBidi"/>
          <w:sz w:val="22"/>
          <w:szCs w:val="22"/>
        </w:rPr>
      </w:pPr>
      <w:r w:rsidRPr="002142E4">
        <w:rPr>
          <w:rFonts w:asciiTheme="majorBidi" w:hAnsiTheme="majorBidi" w:cstheme="majorBidi"/>
          <w:sz w:val="22"/>
          <w:szCs w:val="22"/>
        </w:rPr>
        <w:t xml:space="preserve">PBF partners agreed to combine all data collection activities in the eight target localities across the five Darfur states, utilising one methodology approach and one coordinated data collection. This work </w:t>
      </w:r>
      <w:r w:rsidR="00DF5E48" w:rsidRPr="002142E4">
        <w:rPr>
          <w:rFonts w:asciiTheme="majorBidi" w:hAnsiTheme="majorBidi" w:cstheme="majorBidi"/>
          <w:sz w:val="22"/>
          <w:szCs w:val="22"/>
        </w:rPr>
        <w:t xml:space="preserve">is </w:t>
      </w:r>
      <w:r w:rsidRPr="002142E4">
        <w:rPr>
          <w:rFonts w:asciiTheme="majorBidi" w:hAnsiTheme="majorBidi" w:cstheme="majorBidi"/>
          <w:sz w:val="22"/>
          <w:szCs w:val="22"/>
        </w:rPr>
        <w:t>coordinated by the Durable Solutions Working Group (DSWG), which plans to use the indicators, methodology, and tools developed for the five Darfur projects in other contexts.</w:t>
      </w:r>
      <w:r w:rsidR="001A6D2A" w:rsidRPr="002142E4">
        <w:rPr>
          <w:rFonts w:asciiTheme="majorBidi" w:hAnsiTheme="majorBidi" w:cstheme="majorBidi"/>
          <w:sz w:val="22"/>
          <w:szCs w:val="22"/>
        </w:rPr>
        <w:t xml:space="preserve"> </w:t>
      </w:r>
      <w:r w:rsidR="00962AE8" w:rsidRPr="002142E4">
        <w:rPr>
          <w:rFonts w:asciiTheme="majorBidi" w:hAnsiTheme="majorBidi" w:cstheme="majorBidi"/>
          <w:sz w:val="22"/>
          <w:szCs w:val="22"/>
        </w:rPr>
        <w:t>The DSWG requested the support of the Joint IDP Profiling Service (JIPS)</w:t>
      </w:r>
      <w:r w:rsidR="0060523D" w:rsidRPr="002142E4">
        <w:rPr>
          <w:rFonts w:asciiTheme="majorBidi" w:hAnsiTheme="majorBidi" w:cstheme="majorBidi"/>
          <w:sz w:val="22"/>
          <w:szCs w:val="22"/>
        </w:rPr>
        <w:t xml:space="preserve"> to design </w:t>
      </w:r>
      <w:r w:rsidR="0060523D" w:rsidRPr="002142E4">
        <w:rPr>
          <w:rFonts w:asciiTheme="majorBidi" w:hAnsiTheme="majorBidi" w:cstheme="majorBidi"/>
          <w:sz w:val="22"/>
          <w:szCs w:val="22"/>
        </w:rPr>
        <w:lastRenderedPageBreak/>
        <w:t>methodology and tools, provide quality assurance, and conduct joint analysis and reporting by locality</w:t>
      </w:r>
      <w:r w:rsidR="00657C27" w:rsidRPr="002142E4">
        <w:rPr>
          <w:rFonts w:asciiTheme="majorBidi" w:hAnsiTheme="majorBidi" w:cstheme="majorBidi"/>
          <w:sz w:val="22"/>
          <w:szCs w:val="22"/>
        </w:rPr>
        <w:t xml:space="preserve">. </w:t>
      </w:r>
      <w:r w:rsidR="005D311B" w:rsidRPr="002142E4">
        <w:rPr>
          <w:rFonts w:asciiTheme="majorBidi" w:hAnsiTheme="majorBidi" w:cstheme="majorBidi"/>
          <w:sz w:val="22"/>
          <w:szCs w:val="22"/>
        </w:rPr>
        <w:t>It was agreed that household surveys in all localities will be conducted by IOM</w:t>
      </w:r>
      <w:r w:rsidR="004E774C" w:rsidRPr="002142E4">
        <w:rPr>
          <w:rFonts w:asciiTheme="majorBidi" w:hAnsiTheme="majorBidi" w:cstheme="majorBidi"/>
          <w:sz w:val="22"/>
          <w:szCs w:val="22"/>
        </w:rPr>
        <w:t>. The household questionnaire has been developed with inputs from par</w:t>
      </w:r>
      <w:r w:rsidR="00DE2610" w:rsidRPr="002142E4">
        <w:rPr>
          <w:rFonts w:asciiTheme="majorBidi" w:hAnsiTheme="majorBidi" w:cstheme="majorBidi"/>
          <w:sz w:val="22"/>
          <w:szCs w:val="22"/>
        </w:rPr>
        <w:t xml:space="preserve">tners, </w:t>
      </w:r>
      <w:r w:rsidR="00715508" w:rsidRPr="002142E4">
        <w:rPr>
          <w:rFonts w:asciiTheme="majorBidi" w:hAnsiTheme="majorBidi" w:cstheme="majorBidi"/>
          <w:sz w:val="22"/>
          <w:szCs w:val="22"/>
        </w:rPr>
        <w:t>and</w:t>
      </w:r>
      <w:r w:rsidR="000641C5" w:rsidRPr="002142E4">
        <w:rPr>
          <w:rFonts w:asciiTheme="majorBidi" w:hAnsiTheme="majorBidi" w:cstheme="majorBidi"/>
          <w:sz w:val="22"/>
          <w:szCs w:val="22"/>
        </w:rPr>
        <w:t xml:space="preserve"> </w:t>
      </w:r>
      <w:r w:rsidR="005646C7">
        <w:rPr>
          <w:rFonts w:asciiTheme="majorBidi" w:hAnsiTheme="majorBidi" w:cstheme="majorBidi"/>
          <w:sz w:val="22"/>
          <w:szCs w:val="22"/>
        </w:rPr>
        <w:t>baseline data collection is underway</w:t>
      </w:r>
      <w:r w:rsidR="002A2824" w:rsidRPr="002142E4">
        <w:rPr>
          <w:rFonts w:asciiTheme="majorBidi" w:hAnsiTheme="majorBidi" w:cstheme="majorBidi"/>
          <w:sz w:val="22"/>
          <w:szCs w:val="22"/>
        </w:rPr>
        <w:t>.</w:t>
      </w:r>
      <w:r w:rsidR="00C90A15" w:rsidRPr="002142E4">
        <w:rPr>
          <w:rFonts w:asciiTheme="majorBidi" w:hAnsiTheme="majorBidi" w:cstheme="majorBidi"/>
          <w:sz w:val="22"/>
          <w:szCs w:val="22"/>
        </w:rPr>
        <w:t xml:space="preserve"> </w:t>
      </w:r>
      <w:r w:rsidR="005875B8">
        <w:rPr>
          <w:rFonts w:asciiTheme="majorBidi" w:hAnsiTheme="majorBidi" w:cstheme="majorBidi"/>
          <w:sz w:val="22"/>
          <w:szCs w:val="22"/>
        </w:rPr>
        <w:t>I</w:t>
      </w:r>
      <w:r w:rsidR="002A2824" w:rsidRPr="002A2824">
        <w:rPr>
          <w:rFonts w:asciiTheme="majorBidi" w:hAnsiTheme="majorBidi" w:cstheme="majorBidi"/>
          <w:sz w:val="22"/>
          <w:szCs w:val="22"/>
        </w:rPr>
        <w:t xml:space="preserve">nitial analysis is due </w:t>
      </w:r>
      <w:r w:rsidR="004C70AC" w:rsidRPr="002142E4">
        <w:rPr>
          <w:rFonts w:asciiTheme="majorBidi" w:hAnsiTheme="majorBidi" w:cstheme="majorBidi"/>
          <w:sz w:val="22"/>
          <w:szCs w:val="22"/>
        </w:rPr>
        <w:t xml:space="preserve">in </w:t>
      </w:r>
      <w:r w:rsidR="002A2824" w:rsidRPr="002A2824">
        <w:rPr>
          <w:rFonts w:asciiTheme="majorBidi" w:hAnsiTheme="majorBidi" w:cstheme="majorBidi"/>
          <w:sz w:val="22"/>
          <w:szCs w:val="22"/>
        </w:rPr>
        <w:t xml:space="preserve">late December 2020 and will </w:t>
      </w:r>
      <w:r w:rsidR="004B2F30" w:rsidRPr="002A2824">
        <w:rPr>
          <w:rFonts w:asciiTheme="majorBidi" w:hAnsiTheme="majorBidi" w:cstheme="majorBidi"/>
          <w:sz w:val="22"/>
          <w:szCs w:val="22"/>
        </w:rPr>
        <w:t>cover</w:t>
      </w:r>
      <w:r w:rsidR="004B2F30">
        <w:rPr>
          <w:rFonts w:asciiTheme="majorBidi" w:hAnsiTheme="majorBidi" w:cstheme="majorBidi"/>
          <w:sz w:val="22"/>
          <w:szCs w:val="22"/>
        </w:rPr>
        <w:t xml:space="preserve"> </w:t>
      </w:r>
      <w:r w:rsidR="002A2824" w:rsidRPr="002A2824">
        <w:rPr>
          <w:rFonts w:asciiTheme="majorBidi" w:hAnsiTheme="majorBidi" w:cstheme="majorBidi"/>
          <w:sz w:val="22"/>
          <w:szCs w:val="22"/>
        </w:rPr>
        <w:t>the baseline for the outcome indicators</w:t>
      </w:r>
      <w:r w:rsidR="00AE5F52">
        <w:rPr>
          <w:rFonts w:asciiTheme="majorBidi" w:hAnsiTheme="majorBidi" w:cstheme="majorBidi"/>
          <w:sz w:val="22"/>
          <w:szCs w:val="22"/>
        </w:rPr>
        <w:t xml:space="preserve"> and </w:t>
      </w:r>
      <w:r w:rsidR="002A2824" w:rsidRPr="002A2824">
        <w:rPr>
          <w:rFonts w:asciiTheme="majorBidi" w:hAnsiTheme="majorBidi" w:cstheme="majorBidi"/>
          <w:sz w:val="22"/>
          <w:szCs w:val="22"/>
        </w:rPr>
        <w:t>the area based durable solutions analysis.</w:t>
      </w:r>
    </w:p>
    <w:p w14:paraId="7984BEAF" w14:textId="171A9553" w:rsidR="00751877" w:rsidRDefault="00751877" w:rsidP="00A404B6">
      <w:pPr>
        <w:jc w:val="both"/>
        <w:rPr>
          <w:rFonts w:asciiTheme="majorBidi" w:hAnsiTheme="majorBidi" w:cstheme="majorBidi"/>
          <w:sz w:val="22"/>
          <w:szCs w:val="22"/>
        </w:rPr>
      </w:pPr>
    </w:p>
    <w:p w14:paraId="45C7E0E0" w14:textId="2E5BE10B" w:rsidR="002E68D6" w:rsidRPr="002142E4" w:rsidRDefault="002E68D6" w:rsidP="002E68D6">
      <w:pPr>
        <w:jc w:val="both"/>
        <w:rPr>
          <w:rFonts w:asciiTheme="majorBidi" w:hAnsiTheme="majorBidi" w:cstheme="majorBidi"/>
          <w:sz w:val="22"/>
          <w:szCs w:val="22"/>
        </w:rPr>
      </w:pPr>
      <w:r>
        <w:rPr>
          <w:rFonts w:asciiTheme="majorBidi" w:hAnsiTheme="majorBidi" w:cstheme="majorBidi"/>
          <w:i/>
          <w:iCs/>
          <w:sz w:val="22"/>
          <w:szCs w:val="22"/>
        </w:rPr>
        <w:t xml:space="preserve">Juba Agreement: </w:t>
      </w:r>
      <w:r w:rsidRPr="002142E4">
        <w:rPr>
          <w:rFonts w:asciiTheme="majorBidi" w:hAnsiTheme="majorBidi" w:cstheme="majorBidi"/>
          <w:sz w:val="22"/>
          <w:szCs w:val="22"/>
        </w:rPr>
        <w:t xml:space="preserve">The signing of the Juba </w:t>
      </w:r>
      <w:r w:rsidR="005D480E">
        <w:rPr>
          <w:rFonts w:asciiTheme="majorBidi" w:hAnsiTheme="majorBidi" w:cstheme="majorBidi"/>
          <w:sz w:val="22"/>
          <w:szCs w:val="22"/>
        </w:rPr>
        <w:t xml:space="preserve">Peace </w:t>
      </w:r>
      <w:r w:rsidRPr="002142E4">
        <w:rPr>
          <w:rFonts w:asciiTheme="majorBidi" w:hAnsiTheme="majorBidi" w:cstheme="majorBidi"/>
          <w:sz w:val="22"/>
          <w:szCs w:val="22"/>
        </w:rPr>
        <w:t>Agreement, particularly the Darfur-specific protocol, creates an opportunity to address root causes of conflict and longstanding grievances in the Darfur states. The Juba</w:t>
      </w:r>
      <w:r w:rsidR="005D480E">
        <w:rPr>
          <w:rFonts w:asciiTheme="majorBidi" w:hAnsiTheme="majorBidi" w:cstheme="majorBidi"/>
          <w:sz w:val="22"/>
          <w:szCs w:val="22"/>
        </w:rPr>
        <w:t xml:space="preserve"> Peace</w:t>
      </w:r>
      <w:r w:rsidRPr="002142E4">
        <w:rPr>
          <w:rFonts w:asciiTheme="majorBidi" w:hAnsiTheme="majorBidi" w:cstheme="majorBidi"/>
          <w:sz w:val="22"/>
          <w:szCs w:val="22"/>
        </w:rPr>
        <w:t xml:space="preserve"> Agreement envisions the reestablishment of a single Darfur region within seven months of the signature of the agreement, which could also provide an opportunity for improved UN-system wide planning, programming, and coordination.</w:t>
      </w:r>
      <w:r w:rsidR="009049A9">
        <w:rPr>
          <w:rFonts w:asciiTheme="majorBidi" w:hAnsiTheme="majorBidi" w:cstheme="majorBidi"/>
          <w:sz w:val="22"/>
          <w:szCs w:val="22"/>
        </w:rPr>
        <w:t xml:space="preserve"> </w:t>
      </w:r>
      <w:r w:rsidRPr="009049A9">
        <w:rPr>
          <w:rFonts w:asciiTheme="majorBidi" w:hAnsiTheme="majorBidi" w:cstheme="majorBidi"/>
          <w:sz w:val="22"/>
          <w:szCs w:val="22"/>
        </w:rPr>
        <w:t xml:space="preserve">Any new peacebuilding programming in Darfur would have to take into consideration the changes and priorities outlined in the Juba </w:t>
      </w:r>
      <w:r w:rsidR="00073DD6">
        <w:rPr>
          <w:rFonts w:asciiTheme="majorBidi" w:hAnsiTheme="majorBidi" w:cstheme="majorBidi"/>
          <w:sz w:val="22"/>
          <w:szCs w:val="22"/>
        </w:rPr>
        <w:t xml:space="preserve">Peace </w:t>
      </w:r>
      <w:r w:rsidRPr="009049A9">
        <w:rPr>
          <w:rFonts w:asciiTheme="majorBidi" w:hAnsiTheme="majorBidi" w:cstheme="majorBidi"/>
          <w:sz w:val="22"/>
          <w:szCs w:val="22"/>
        </w:rPr>
        <w:t>Agreement.</w:t>
      </w:r>
      <w:r w:rsidRPr="002142E4">
        <w:rPr>
          <w:rFonts w:asciiTheme="majorBidi" w:hAnsiTheme="majorBidi" w:cstheme="majorBidi"/>
          <w:sz w:val="22"/>
          <w:szCs w:val="22"/>
        </w:rPr>
        <w:t xml:space="preserve"> With the signing of the Juba </w:t>
      </w:r>
      <w:r w:rsidR="00073DD6">
        <w:rPr>
          <w:rFonts w:asciiTheme="majorBidi" w:hAnsiTheme="majorBidi" w:cstheme="majorBidi"/>
          <w:sz w:val="22"/>
          <w:szCs w:val="22"/>
        </w:rPr>
        <w:t xml:space="preserve">Peace </w:t>
      </w:r>
      <w:r w:rsidRPr="002142E4">
        <w:rPr>
          <w:rFonts w:asciiTheme="majorBidi" w:hAnsiTheme="majorBidi" w:cstheme="majorBidi"/>
          <w:sz w:val="22"/>
          <w:szCs w:val="22"/>
        </w:rPr>
        <w:t xml:space="preserve">Agreement, the Darfur Development Strategy (DDS) Refresh, which was based on the 2011 </w:t>
      </w:r>
      <w:r w:rsidR="00D92AA2">
        <w:rPr>
          <w:rFonts w:asciiTheme="majorBidi" w:hAnsiTheme="majorBidi" w:cstheme="majorBidi"/>
          <w:sz w:val="22"/>
          <w:szCs w:val="22"/>
        </w:rPr>
        <w:t>Doha Document for Peace in Darfur</w:t>
      </w:r>
      <w:r w:rsidRPr="002142E4">
        <w:rPr>
          <w:rFonts w:asciiTheme="majorBidi" w:hAnsiTheme="majorBidi" w:cstheme="majorBidi"/>
          <w:sz w:val="22"/>
          <w:szCs w:val="22"/>
        </w:rPr>
        <w:t>, has been put on hold.</w:t>
      </w:r>
    </w:p>
    <w:p w14:paraId="71DF5077" w14:textId="5BFA0DEE" w:rsidR="002E68D6" w:rsidRDefault="002E68D6" w:rsidP="00A404B6">
      <w:pPr>
        <w:jc w:val="both"/>
        <w:rPr>
          <w:rFonts w:asciiTheme="majorBidi" w:hAnsiTheme="majorBidi" w:cstheme="majorBidi"/>
          <w:i/>
          <w:iCs/>
          <w:sz w:val="22"/>
          <w:szCs w:val="22"/>
        </w:rPr>
      </w:pPr>
    </w:p>
    <w:p w14:paraId="70D15C33" w14:textId="6B23788B" w:rsidR="00C72927" w:rsidRPr="00F9139D" w:rsidRDefault="002E68D6" w:rsidP="00A404B6">
      <w:pPr>
        <w:jc w:val="both"/>
        <w:rPr>
          <w:rFonts w:asciiTheme="majorBidi" w:hAnsiTheme="majorBidi" w:cstheme="majorBidi"/>
          <w:i/>
          <w:iCs/>
          <w:sz w:val="22"/>
          <w:szCs w:val="22"/>
        </w:rPr>
      </w:pPr>
      <w:r>
        <w:rPr>
          <w:rFonts w:asciiTheme="majorBidi" w:hAnsiTheme="majorBidi" w:cstheme="majorBidi"/>
          <w:i/>
          <w:iCs/>
          <w:sz w:val="22"/>
          <w:szCs w:val="22"/>
        </w:rPr>
        <w:t xml:space="preserve">Consultations with Peace </w:t>
      </w:r>
      <w:r w:rsidR="00F9139D">
        <w:rPr>
          <w:rFonts w:asciiTheme="majorBidi" w:hAnsiTheme="majorBidi" w:cstheme="majorBidi"/>
          <w:i/>
          <w:iCs/>
          <w:sz w:val="22"/>
          <w:szCs w:val="22"/>
        </w:rPr>
        <w:t>Commission</w:t>
      </w:r>
      <w:r>
        <w:rPr>
          <w:rFonts w:asciiTheme="majorBidi" w:hAnsiTheme="majorBidi" w:cstheme="majorBidi"/>
          <w:i/>
          <w:iCs/>
          <w:sz w:val="22"/>
          <w:szCs w:val="22"/>
        </w:rPr>
        <w:t>:</w:t>
      </w:r>
      <w:r w:rsidR="00F9139D">
        <w:rPr>
          <w:rFonts w:asciiTheme="majorBidi" w:hAnsiTheme="majorBidi" w:cstheme="majorBidi"/>
          <w:i/>
          <w:iCs/>
          <w:sz w:val="22"/>
          <w:szCs w:val="22"/>
        </w:rPr>
        <w:t xml:space="preserve"> </w:t>
      </w:r>
      <w:r w:rsidR="00923A91" w:rsidRPr="00982A57">
        <w:rPr>
          <w:rFonts w:asciiTheme="majorBidi" w:hAnsiTheme="majorBidi" w:cstheme="majorBidi"/>
          <w:bCs/>
          <w:sz w:val="22"/>
          <w:szCs w:val="22"/>
        </w:rPr>
        <w:t>UNDP has held extensive consultations with Peace Commission</w:t>
      </w:r>
      <w:r w:rsidR="002C6471" w:rsidRPr="00982A57">
        <w:rPr>
          <w:rFonts w:asciiTheme="majorBidi" w:hAnsiTheme="majorBidi" w:cstheme="majorBidi"/>
          <w:bCs/>
          <w:sz w:val="22"/>
          <w:szCs w:val="22"/>
        </w:rPr>
        <w:t xml:space="preserve"> in Khartoum</w:t>
      </w:r>
      <w:r w:rsidR="00C814AD" w:rsidRPr="00982A57">
        <w:rPr>
          <w:rFonts w:asciiTheme="majorBidi" w:hAnsiTheme="majorBidi" w:cstheme="majorBidi"/>
          <w:bCs/>
          <w:sz w:val="22"/>
          <w:szCs w:val="22"/>
        </w:rPr>
        <w:t xml:space="preserve"> </w:t>
      </w:r>
      <w:proofErr w:type="gramStart"/>
      <w:r w:rsidR="00C814AD" w:rsidRPr="00982A57">
        <w:rPr>
          <w:rFonts w:asciiTheme="majorBidi" w:hAnsiTheme="majorBidi" w:cstheme="majorBidi"/>
          <w:bCs/>
          <w:sz w:val="22"/>
          <w:szCs w:val="22"/>
        </w:rPr>
        <w:t>in order to</w:t>
      </w:r>
      <w:proofErr w:type="gramEnd"/>
      <w:r w:rsidR="00C814AD" w:rsidRPr="00982A57">
        <w:rPr>
          <w:rFonts w:asciiTheme="majorBidi" w:hAnsiTheme="majorBidi" w:cstheme="majorBidi"/>
          <w:bCs/>
          <w:sz w:val="22"/>
          <w:szCs w:val="22"/>
        </w:rPr>
        <w:t xml:space="preserve"> familiarise the Peace Commissioner with the PBF Secretariat Project, as well as to</w:t>
      </w:r>
      <w:r w:rsidR="0016389F" w:rsidRPr="00982A57">
        <w:rPr>
          <w:rFonts w:asciiTheme="majorBidi" w:hAnsiTheme="majorBidi" w:cstheme="majorBidi"/>
          <w:bCs/>
          <w:sz w:val="22"/>
          <w:szCs w:val="22"/>
        </w:rPr>
        <w:t xml:space="preserve"> set the groundwork </w:t>
      </w:r>
      <w:r w:rsidR="00146F52" w:rsidRPr="00982A57">
        <w:rPr>
          <w:rFonts w:asciiTheme="majorBidi" w:hAnsiTheme="majorBidi" w:cstheme="majorBidi"/>
          <w:bCs/>
          <w:sz w:val="22"/>
          <w:szCs w:val="22"/>
        </w:rPr>
        <w:t xml:space="preserve">for </w:t>
      </w:r>
      <w:r w:rsidR="00A53FC3" w:rsidRPr="00982A57">
        <w:rPr>
          <w:rFonts w:asciiTheme="majorBidi" w:hAnsiTheme="majorBidi" w:cstheme="majorBidi"/>
          <w:bCs/>
          <w:sz w:val="22"/>
          <w:szCs w:val="22"/>
        </w:rPr>
        <w:t xml:space="preserve">further </w:t>
      </w:r>
      <w:r w:rsidR="001E048D" w:rsidRPr="00982A57">
        <w:rPr>
          <w:rFonts w:asciiTheme="majorBidi" w:hAnsiTheme="majorBidi" w:cstheme="majorBidi"/>
          <w:bCs/>
          <w:sz w:val="22"/>
          <w:szCs w:val="22"/>
        </w:rPr>
        <w:t>collaboration.</w:t>
      </w:r>
      <w:r w:rsidR="00B260AE">
        <w:rPr>
          <w:rFonts w:asciiTheme="majorBidi" w:hAnsiTheme="majorBidi" w:cstheme="majorBidi"/>
          <w:bCs/>
          <w:sz w:val="22"/>
          <w:szCs w:val="22"/>
        </w:rPr>
        <w:t xml:space="preserve"> </w:t>
      </w:r>
    </w:p>
    <w:p w14:paraId="75FF2AED" w14:textId="77777777" w:rsidR="00057502" w:rsidRPr="002142E4" w:rsidRDefault="00057502" w:rsidP="00A404B6">
      <w:pPr>
        <w:jc w:val="both"/>
        <w:rPr>
          <w:rFonts w:asciiTheme="majorBidi" w:hAnsiTheme="majorBidi" w:cstheme="majorBidi"/>
          <w:sz w:val="22"/>
          <w:szCs w:val="22"/>
        </w:rPr>
      </w:pPr>
    </w:p>
    <w:p w14:paraId="1F0129F6" w14:textId="74256E30" w:rsidR="00627A1C" w:rsidRPr="002142E4" w:rsidRDefault="00627A1C" w:rsidP="00A404B6">
      <w:pPr>
        <w:jc w:val="both"/>
        <w:rPr>
          <w:rFonts w:asciiTheme="majorBidi" w:hAnsiTheme="majorBidi" w:cstheme="majorBidi"/>
          <w:i/>
          <w:sz w:val="22"/>
          <w:szCs w:val="22"/>
        </w:rPr>
      </w:pPr>
      <w:r w:rsidRPr="002142E4">
        <w:rPr>
          <w:rFonts w:asciiTheme="majorBidi" w:hAnsiTheme="majorBidi" w:cstheme="majorBidi"/>
          <w:b/>
          <w:bCs/>
          <w:color w:val="000000"/>
          <w:sz w:val="22"/>
          <w:szCs w:val="22"/>
          <w:lang w:eastAsia="en-US"/>
        </w:rPr>
        <w:t>Indicate any additional analysis on how Gender Equality and Women’s Empowerment and/or Youth Inclusion and Responsiveness has been ensured under this Outcome</w:t>
      </w:r>
      <w:r w:rsidRPr="002142E4">
        <w:rPr>
          <w:rFonts w:asciiTheme="majorBidi" w:hAnsiTheme="majorBidi" w:cstheme="majorBidi"/>
          <w:b/>
          <w:sz w:val="22"/>
          <w:szCs w:val="22"/>
        </w:rPr>
        <w:t xml:space="preserve">: </w:t>
      </w:r>
      <w:r w:rsidRPr="002142E4">
        <w:rPr>
          <w:rFonts w:asciiTheme="majorBidi" w:hAnsiTheme="majorBidi" w:cstheme="majorBidi"/>
          <w:i/>
          <w:sz w:val="22"/>
          <w:szCs w:val="22"/>
        </w:rPr>
        <w:t>(1000</w:t>
      </w:r>
      <w:r w:rsidR="009F00D9" w:rsidRPr="002142E4">
        <w:rPr>
          <w:rFonts w:asciiTheme="majorBidi" w:hAnsiTheme="majorBidi" w:cstheme="majorBidi"/>
          <w:i/>
          <w:sz w:val="22"/>
          <w:szCs w:val="22"/>
        </w:rPr>
        <w:t>-</w:t>
      </w:r>
      <w:r w:rsidRPr="002142E4">
        <w:rPr>
          <w:rFonts w:asciiTheme="majorBidi" w:hAnsiTheme="majorBidi" w:cstheme="majorBidi"/>
          <w:i/>
          <w:sz w:val="22"/>
          <w:szCs w:val="22"/>
        </w:rPr>
        <w:t>character limit)</w:t>
      </w:r>
    </w:p>
    <w:p w14:paraId="014CC689" w14:textId="6D31ABF5" w:rsidR="001B7A05" w:rsidRDefault="001B7A05" w:rsidP="00A404B6">
      <w:pPr>
        <w:jc w:val="both"/>
        <w:rPr>
          <w:rFonts w:asciiTheme="majorBidi" w:hAnsiTheme="majorBidi" w:cstheme="majorBidi"/>
          <w:b/>
          <w:sz w:val="22"/>
          <w:szCs w:val="22"/>
        </w:rPr>
      </w:pPr>
    </w:p>
    <w:p w14:paraId="74AA9501" w14:textId="3FA87F51" w:rsidR="00404FB2" w:rsidRDefault="0055194B" w:rsidP="00A404B6">
      <w:pPr>
        <w:jc w:val="both"/>
        <w:rPr>
          <w:rFonts w:asciiTheme="majorBidi" w:hAnsiTheme="majorBidi" w:cstheme="majorBidi"/>
          <w:bCs/>
          <w:sz w:val="22"/>
          <w:szCs w:val="22"/>
        </w:rPr>
      </w:pPr>
      <w:r w:rsidRPr="00CF50BD">
        <w:rPr>
          <w:rFonts w:asciiTheme="majorBidi" w:hAnsiTheme="majorBidi" w:cstheme="majorBidi"/>
          <w:i/>
          <w:iCs/>
          <w:sz w:val="22"/>
          <w:szCs w:val="22"/>
        </w:rPr>
        <w:t>Joint State-Level Darfur Projects</w:t>
      </w:r>
      <w:r w:rsidR="00660CAA">
        <w:rPr>
          <w:rFonts w:asciiTheme="majorBidi" w:hAnsiTheme="majorBidi" w:cstheme="majorBidi"/>
          <w:i/>
          <w:iCs/>
          <w:sz w:val="22"/>
          <w:szCs w:val="22"/>
        </w:rPr>
        <w:t xml:space="preserve">: </w:t>
      </w:r>
      <w:r w:rsidR="00545F86" w:rsidRPr="009E71ED">
        <w:rPr>
          <w:rFonts w:asciiTheme="majorBidi" w:hAnsiTheme="majorBidi" w:cstheme="majorBidi"/>
          <w:bCs/>
          <w:sz w:val="22"/>
          <w:szCs w:val="22"/>
        </w:rPr>
        <w:t>During the reporting period, the Results Framework</w:t>
      </w:r>
      <w:r w:rsidR="00612641" w:rsidRPr="009E71ED">
        <w:rPr>
          <w:rFonts w:asciiTheme="majorBidi" w:hAnsiTheme="majorBidi" w:cstheme="majorBidi"/>
          <w:bCs/>
          <w:sz w:val="22"/>
          <w:szCs w:val="22"/>
        </w:rPr>
        <w:t>s</w:t>
      </w:r>
      <w:r w:rsidR="00545F86" w:rsidRPr="009E71ED">
        <w:rPr>
          <w:rFonts w:asciiTheme="majorBidi" w:hAnsiTheme="majorBidi" w:cstheme="majorBidi"/>
          <w:bCs/>
          <w:sz w:val="22"/>
          <w:szCs w:val="22"/>
        </w:rPr>
        <w:t xml:space="preserve"> </w:t>
      </w:r>
      <w:r w:rsidR="00612641" w:rsidRPr="009E71ED">
        <w:rPr>
          <w:rFonts w:asciiTheme="majorBidi" w:hAnsiTheme="majorBidi" w:cstheme="majorBidi"/>
          <w:bCs/>
          <w:sz w:val="22"/>
          <w:szCs w:val="22"/>
        </w:rPr>
        <w:t xml:space="preserve">for the </w:t>
      </w:r>
      <w:r w:rsidR="00AC4F07" w:rsidRPr="009E71ED">
        <w:rPr>
          <w:rFonts w:asciiTheme="majorBidi" w:hAnsiTheme="majorBidi" w:cstheme="majorBidi"/>
          <w:bCs/>
          <w:sz w:val="22"/>
          <w:szCs w:val="22"/>
        </w:rPr>
        <w:t xml:space="preserve">five Darfur projects were revised </w:t>
      </w:r>
      <w:proofErr w:type="gramStart"/>
      <w:r w:rsidR="00AC4F07" w:rsidRPr="009E71ED">
        <w:rPr>
          <w:rFonts w:asciiTheme="majorBidi" w:hAnsiTheme="majorBidi" w:cstheme="majorBidi"/>
          <w:bCs/>
          <w:sz w:val="22"/>
          <w:szCs w:val="22"/>
        </w:rPr>
        <w:t>in order to</w:t>
      </w:r>
      <w:proofErr w:type="gramEnd"/>
      <w:r w:rsidR="00AC4F07" w:rsidRPr="009E71ED">
        <w:rPr>
          <w:rFonts w:asciiTheme="majorBidi" w:hAnsiTheme="majorBidi" w:cstheme="majorBidi"/>
          <w:bCs/>
          <w:sz w:val="22"/>
          <w:szCs w:val="22"/>
        </w:rPr>
        <w:t xml:space="preserve"> </w:t>
      </w:r>
      <w:r w:rsidR="00A91270" w:rsidRPr="009E71ED">
        <w:rPr>
          <w:rFonts w:asciiTheme="majorBidi" w:hAnsiTheme="majorBidi" w:cstheme="majorBidi"/>
          <w:bCs/>
          <w:sz w:val="22"/>
          <w:szCs w:val="22"/>
        </w:rPr>
        <w:t xml:space="preserve">strengthen </w:t>
      </w:r>
      <w:r w:rsidR="00D437B0">
        <w:rPr>
          <w:rFonts w:asciiTheme="majorBidi" w:hAnsiTheme="majorBidi" w:cstheme="majorBidi"/>
          <w:bCs/>
          <w:sz w:val="22"/>
          <w:szCs w:val="22"/>
        </w:rPr>
        <w:t>the gender dimension.</w:t>
      </w:r>
      <w:r w:rsidR="009F162C">
        <w:rPr>
          <w:rFonts w:asciiTheme="majorBidi" w:hAnsiTheme="majorBidi" w:cstheme="majorBidi"/>
          <w:bCs/>
          <w:sz w:val="22"/>
          <w:szCs w:val="22"/>
        </w:rPr>
        <w:t xml:space="preserve"> This revision was based on a gender analysis of the </w:t>
      </w:r>
      <w:r w:rsidR="00234BC1">
        <w:rPr>
          <w:rFonts w:asciiTheme="majorBidi" w:hAnsiTheme="majorBidi" w:cstheme="majorBidi"/>
          <w:bCs/>
          <w:sz w:val="22"/>
          <w:szCs w:val="22"/>
        </w:rPr>
        <w:t>Darfur context</w:t>
      </w:r>
      <w:r w:rsidR="009F162C">
        <w:rPr>
          <w:rFonts w:asciiTheme="majorBidi" w:hAnsiTheme="majorBidi" w:cstheme="majorBidi"/>
          <w:bCs/>
          <w:sz w:val="22"/>
          <w:szCs w:val="22"/>
        </w:rPr>
        <w:t xml:space="preserve">, </w:t>
      </w:r>
      <w:r w:rsidR="006F6722">
        <w:rPr>
          <w:rFonts w:asciiTheme="majorBidi" w:hAnsiTheme="majorBidi" w:cstheme="majorBidi"/>
          <w:bCs/>
          <w:sz w:val="22"/>
          <w:szCs w:val="22"/>
        </w:rPr>
        <w:t>for which UNICEF took the lead.</w:t>
      </w:r>
      <w:r w:rsidR="00234BC1">
        <w:rPr>
          <w:rFonts w:asciiTheme="majorBidi" w:hAnsiTheme="majorBidi" w:cstheme="majorBidi"/>
          <w:bCs/>
          <w:sz w:val="22"/>
          <w:szCs w:val="22"/>
        </w:rPr>
        <w:t xml:space="preserve"> </w:t>
      </w:r>
      <w:r w:rsidR="005919C5">
        <w:rPr>
          <w:rFonts w:asciiTheme="majorBidi" w:hAnsiTheme="majorBidi" w:cstheme="majorBidi"/>
          <w:bCs/>
          <w:sz w:val="22"/>
          <w:szCs w:val="22"/>
        </w:rPr>
        <w:t>The Results Frameworks now address</w:t>
      </w:r>
      <w:r w:rsidR="002828A5">
        <w:rPr>
          <w:rFonts w:asciiTheme="majorBidi" w:hAnsiTheme="majorBidi" w:cstheme="majorBidi"/>
          <w:bCs/>
          <w:sz w:val="22"/>
          <w:szCs w:val="22"/>
        </w:rPr>
        <w:t xml:space="preserve">, </w:t>
      </w:r>
      <w:r w:rsidR="002828A5" w:rsidRPr="002828A5">
        <w:rPr>
          <w:rFonts w:asciiTheme="majorBidi" w:hAnsiTheme="majorBidi" w:cstheme="majorBidi"/>
          <w:bCs/>
          <w:i/>
          <w:iCs/>
          <w:sz w:val="22"/>
          <w:szCs w:val="22"/>
        </w:rPr>
        <w:t>inter alia</w:t>
      </w:r>
      <w:r w:rsidR="002828A5">
        <w:rPr>
          <w:rFonts w:asciiTheme="majorBidi" w:hAnsiTheme="majorBidi" w:cstheme="majorBidi"/>
          <w:bCs/>
          <w:sz w:val="22"/>
          <w:szCs w:val="22"/>
        </w:rPr>
        <w:t>,</w:t>
      </w:r>
      <w:r w:rsidR="005919C5">
        <w:rPr>
          <w:rFonts w:asciiTheme="majorBidi" w:hAnsiTheme="majorBidi" w:cstheme="majorBidi"/>
          <w:bCs/>
          <w:sz w:val="22"/>
          <w:szCs w:val="22"/>
        </w:rPr>
        <w:t xml:space="preserve"> women’s access to and competition over land and natural resources</w:t>
      </w:r>
      <w:r w:rsidR="00E83528">
        <w:rPr>
          <w:rFonts w:asciiTheme="majorBidi" w:hAnsiTheme="majorBidi" w:cstheme="majorBidi"/>
          <w:bCs/>
          <w:sz w:val="22"/>
          <w:szCs w:val="22"/>
        </w:rPr>
        <w:t>,</w:t>
      </w:r>
      <w:r w:rsidR="005919C5">
        <w:rPr>
          <w:rFonts w:asciiTheme="majorBidi" w:hAnsiTheme="majorBidi" w:cstheme="majorBidi"/>
          <w:bCs/>
          <w:sz w:val="22"/>
          <w:szCs w:val="22"/>
        </w:rPr>
        <w:t xml:space="preserve"> </w:t>
      </w:r>
      <w:r w:rsidR="00DD07AA">
        <w:rPr>
          <w:rFonts w:asciiTheme="majorBidi" w:hAnsiTheme="majorBidi" w:cstheme="majorBidi"/>
          <w:bCs/>
          <w:sz w:val="22"/>
          <w:szCs w:val="22"/>
        </w:rPr>
        <w:t>women and youth participation in the</w:t>
      </w:r>
      <w:r w:rsidR="00FD60CF">
        <w:rPr>
          <w:rFonts w:asciiTheme="majorBidi" w:hAnsiTheme="majorBidi" w:cstheme="majorBidi"/>
          <w:bCs/>
          <w:sz w:val="22"/>
          <w:szCs w:val="22"/>
        </w:rPr>
        <w:t xml:space="preserve"> local police force and</w:t>
      </w:r>
      <w:r w:rsidR="00DD07AA">
        <w:rPr>
          <w:rFonts w:asciiTheme="majorBidi" w:hAnsiTheme="majorBidi" w:cstheme="majorBidi"/>
          <w:bCs/>
          <w:sz w:val="22"/>
          <w:szCs w:val="22"/>
        </w:rPr>
        <w:t xml:space="preserve"> judicial system, </w:t>
      </w:r>
      <w:r w:rsidR="00C03988">
        <w:rPr>
          <w:rFonts w:asciiTheme="majorBidi" w:hAnsiTheme="majorBidi" w:cstheme="majorBidi"/>
          <w:bCs/>
          <w:sz w:val="22"/>
          <w:szCs w:val="22"/>
        </w:rPr>
        <w:t>women’s participation in the CBRMs</w:t>
      </w:r>
      <w:r w:rsidR="00FB2B8E">
        <w:rPr>
          <w:rFonts w:asciiTheme="majorBidi" w:hAnsiTheme="majorBidi" w:cstheme="majorBidi"/>
          <w:bCs/>
          <w:sz w:val="22"/>
          <w:szCs w:val="22"/>
        </w:rPr>
        <w:t xml:space="preserve"> and other community </w:t>
      </w:r>
      <w:r w:rsidR="00990BCE">
        <w:rPr>
          <w:rFonts w:asciiTheme="majorBidi" w:hAnsiTheme="majorBidi" w:cstheme="majorBidi"/>
          <w:bCs/>
          <w:sz w:val="22"/>
          <w:szCs w:val="22"/>
        </w:rPr>
        <w:t>networks</w:t>
      </w:r>
      <w:r w:rsidR="00F97D26">
        <w:rPr>
          <w:rFonts w:asciiTheme="majorBidi" w:hAnsiTheme="majorBidi" w:cstheme="majorBidi"/>
          <w:bCs/>
          <w:sz w:val="22"/>
          <w:szCs w:val="22"/>
        </w:rPr>
        <w:t xml:space="preserve"> and </w:t>
      </w:r>
      <w:r w:rsidR="00FB2B8E">
        <w:rPr>
          <w:rFonts w:asciiTheme="majorBidi" w:hAnsiTheme="majorBidi" w:cstheme="majorBidi"/>
          <w:bCs/>
          <w:sz w:val="22"/>
          <w:szCs w:val="22"/>
        </w:rPr>
        <w:t>structures</w:t>
      </w:r>
      <w:r w:rsidR="00C03988">
        <w:rPr>
          <w:rFonts w:asciiTheme="majorBidi" w:hAnsiTheme="majorBidi" w:cstheme="majorBidi"/>
          <w:bCs/>
          <w:sz w:val="22"/>
          <w:szCs w:val="22"/>
        </w:rPr>
        <w:t xml:space="preserve">, </w:t>
      </w:r>
      <w:r w:rsidR="00F819DF">
        <w:rPr>
          <w:rFonts w:asciiTheme="majorBidi" w:hAnsiTheme="majorBidi" w:cstheme="majorBidi"/>
          <w:bCs/>
          <w:sz w:val="22"/>
          <w:szCs w:val="22"/>
        </w:rPr>
        <w:t xml:space="preserve">gender disaggregated monitoring and reporting, </w:t>
      </w:r>
      <w:r w:rsidR="00F0361C">
        <w:rPr>
          <w:rFonts w:asciiTheme="majorBidi" w:hAnsiTheme="majorBidi" w:cstheme="majorBidi"/>
          <w:bCs/>
          <w:sz w:val="22"/>
          <w:szCs w:val="22"/>
        </w:rPr>
        <w:t>and gender</w:t>
      </w:r>
      <w:r w:rsidR="00F71F4D">
        <w:rPr>
          <w:rFonts w:asciiTheme="majorBidi" w:hAnsiTheme="majorBidi" w:cstheme="majorBidi"/>
          <w:bCs/>
          <w:sz w:val="22"/>
          <w:szCs w:val="22"/>
        </w:rPr>
        <w:t>ed assessments of</w:t>
      </w:r>
      <w:r w:rsidR="0040410D">
        <w:rPr>
          <w:rFonts w:asciiTheme="majorBidi" w:hAnsiTheme="majorBidi" w:cstheme="majorBidi"/>
          <w:bCs/>
          <w:sz w:val="22"/>
          <w:szCs w:val="22"/>
        </w:rPr>
        <w:t xml:space="preserve"> the various</w:t>
      </w:r>
      <w:r w:rsidR="00B91B49">
        <w:rPr>
          <w:rFonts w:asciiTheme="majorBidi" w:hAnsiTheme="majorBidi" w:cstheme="majorBidi"/>
          <w:bCs/>
          <w:sz w:val="22"/>
          <w:szCs w:val="22"/>
        </w:rPr>
        <w:t xml:space="preserve"> planned activities.</w:t>
      </w:r>
    </w:p>
    <w:p w14:paraId="3E290CB5" w14:textId="47D96421" w:rsidR="00563355" w:rsidRDefault="00563355" w:rsidP="00A404B6">
      <w:pPr>
        <w:jc w:val="both"/>
        <w:rPr>
          <w:rFonts w:asciiTheme="majorBidi" w:hAnsiTheme="majorBidi" w:cstheme="majorBidi"/>
          <w:bCs/>
          <w:sz w:val="22"/>
          <w:szCs w:val="22"/>
        </w:rPr>
      </w:pPr>
    </w:p>
    <w:p w14:paraId="79E320CC" w14:textId="6A216917" w:rsidR="00563355" w:rsidRPr="00563355" w:rsidRDefault="00563355" w:rsidP="00A404B6">
      <w:pPr>
        <w:jc w:val="both"/>
        <w:rPr>
          <w:rFonts w:asciiTheme="majorBidi" w:hAnsiTheme="majorBidi" w:cstheme="majorBidi"/>
          <w:bCs/>
          <w:sz w:val="22"/>
          <w:szCs w:val="22"/>
        </w:rPr>
      </w:pPr>
      <w:r w:rsidRPr="00C55306">
        <w:rPr>
          <w:rFonts w:asciiTheme="majorBidi" w:hAnsiTheme="majorBidi" w:cstheme="majorBidi"/>
          <w:bCs/>
          <w:sz w:val="22"/>
          <w:szCs w:val="22"/>
        </w:rPr>
        <w:t>With regards to data collection, IOM is in the process of hiring more female enumerators for greater inclusion of gender sensitivity and gender equality throughout the project.</w:t>
      </w:r>
    </w:p>
    <w:p w14:paraId="161EA734" w14:textId="77777777" w:rsidR="00404FB2" w:rsidRDefault="00404FB2" w:rsidP="00A404B6">
      <w:pPr>
        <w:jc w:val="both"/>
        <w:rPr>
          <w:rFonts w:asciiTheme="majorBidi" w:hAnsiTheme="majorBidi" w:cstheme="majorBidi"/>
          <w:b/>
          <w:sz w:val="22"/>
          <w:szCs w:val="22"/>
        </w:rPr>
      </w:pPr>
    </w:p>
    <w:p w14:paraId="427F4F5B" w14:textId="0210DBC6" w:rsidR="00B357D3" w:rsidRDefault="00192EED" w:rsidP="00A404B6">
      <w:pPr>
        <w:jc w:val="both"/>
        <w:rPr>
          <w:rFonts w:asciiTheme="majorBidi" w:hAnsiTheme="majorBidi" w:cstheme="majorBidi"/>
          <w:bCs/>
          <w:sz w:val="22"/>
          <w:szCs w:val="22"/>
        </w:rPr>
      </w:pPr>
      <w:r w:rsidRPr="001D6494">
        <w:rPr>
          <w:rFonts w:asciiTheme="majorBidi" w:hAnsiTheme="majorBidi" w:cstheme="majorBidi"/>
          <w:bCs/>
          <w:sz w:val="22"/>
          <w:szCs w:val="22"/>
        </w:rPr>
        <w:t xml:space="preserve">UNDP </w:t>
      </w:r>
      <w:r w:rsidR="00FD43B2" w:rsidRPr="001D6494">
        <w:rPr>
          <w:rFonts w:asciiTheme="majorBidi" w:hAnsiTheme="majorBidi" w:cstheme="majorBidi"/>
          <w:bCs/>
          <w:sz w:val="22"/>
          <w:szCs w:val="22"/>
        </w:rPr>
        <w:t xml:space="preserve">has </w:t>
      </w:r>
      <w:r w:rsidR="00404FB2">
        <w:rPr>
          <w:rFonts w:asciiTheme="majorBidi" w:hAnsiTheme="majorBidi" w:cstheme="majorBidi"/>
          <w:bCs/>
          <w:sz w:val="22"/>
          <w:szCs w:val="22"/>
        </w:rPr>
        <w:t xml:space="preserve">also </w:t>
      </w:r>
      <w:r w:rsidRPr="001D6494">
        <w:rPr>
          <w:rFonts w:asciiTheme="majorBidi" w:hAnsiTheme="majorBidi" w:cstheme="majorBidi"/>
          <w:bCs/>
          <w:sz w:val="22"/>
          <w:szCs w:val="22"/>
        </w:rPr>
        <w:t>recruited a PBF Gender Officer whose mandate include</w:t>
      </w:r>
      <w:r w:rsidR="00483965" w:rsidRPr="001D6494">
        <w:rPr>
          <w:rFonts w:asciiTheme="majorBidi" w:hAnsiTheme="majorBidi" w:cstheme="majorBidi"/>
          <w:bCs/>
          <w:sz w:val="22"/>
          <w:szCs w:val="22"/>
        </w:rPr>
        <w:t>s</w:t>
      </w:r>
      <w:r w:rsidRPr="001D6494">
        <w:rPr>
          <w:rFonts w:asciiTheme="majorBidi" w:hAnsiTheme="majorBidi" w:cstheme="majorBidi"/>
          <w:bCs/>
          <w:sz w:val="22"/>
          <w:szCs w:val="22"/>
        </w:rPr>
        <w:t xml:space="preserve"> ensuring gender equality and women</w:t>
      </w:r>
      <w:r w:rsidR="00474869" w:rsidRPr="001D6494">
        <w:rPr>
          <w:rFonts w:asciiTheme="majorBidi" w:hAnsiTheme="majorBidi" w:cstheme="majorBidi"/>
          <w:bCs/>
          <w:sz w:val="22"/>
          <w:szCs w:val="22"/>
        </w:rPr>
        <w:t>’s</w:t>
      </w:r>
      <w:r w:rsidRPr="001D6494">
        <w:rPr>
          <w:rFonts w:asciiTheme="majorBidi" w:hAnsiTheme="majorBidi" w:cstheme="majorBidi"/>
          <w:bCs/>
          <w:sz w:val="22"/>
          <w:szCs w:val="22"/>
        </w:rPr>
        <w:t xml:space="preserve"> empowerment across all five Darfur states.</w:t>
      </w:r>
      <w:r w:rsidRPr="002142E4">
        <w:rPr>
          <w:rFonts w:asciiTheme="majorBidi" w:hAnsiTheme="majorBidi" w:cstheme="majorBidi"/>
          <w:bCs/>
          <w:sz w:val="22"/>
          <w:szCs w:val="22"/>
        </w:rPr>
        <w:t xml:space="preserve"> </w:t>
      </w:r>
      <w:r w:rsidR="00404FB2">
        <w:rPr>
          <w:rFonts w:asciiTheme="majorBidi" w:hAnsiTheme="majorBidi" w:cstheme="majorBidi"/>
          <w:bCs/>
          <w:sz w:val="22"/>
          <w:szCs w:val="22"/>
        </w:rPr>
        <w:t xml:space="preserve">In addition, </w:t>
      </w:r>
      <w:r w:rsidR="008974EC">
        <w:rPr>
          <w:rFonts w:asciiTheme="majorBidi" w:hAnsiTheme="majorBidi" w:cstheme="majorBidi"/>
          <w:bCs/>
          <w:sz w:val="22"/>
          <w:szCs w:val="22"/>
        </w:rPr>
        <w:t>an inter-agency, micro-level</w:t>
      </w:r>
      <w:r w:rsidR="001C7BFF">
        <w:rPr>
          <w:rFonts w:asciiTheme="majorBidi" w:hAnsiTheme="majorBidi" w:cstheme="majorBidi"/>
          <w:bCs/>
          <w:sz w:val="22"/>
          <w:szCs w:val="22"/>
        </w:rPr>
        <w:t xml:space="preserve"> </w:t>
      </w:r>
      <w:r w:rsidR="001C7BFF">
        <w:rPr>
          <w:rFonts w:asciiTheme="majorBidi" w:hAnsiTheme="majorBidi" w:cstheme="majorBidi"/>
          <w:bCs/>
          <w:i/>
          <w:iCs/>
          <w:sz w:val="22"/>
          <w:szCs w:val="22"/>
        </w:rPr>
        <w:t>gendered</w:t>
      </w:r>
      <w:r w:rsidR="008974EC">
        <w:rPr>
          <w:rFonts w:asciiTheme="majorBidi" w:hAnsiTheme="majorBidi" w:cstheme="majorBidi"/>
          <w:bCs/>
          <w:sz w:val="22"/>
          <w:szCs w:val="22"/>
        </w:rPr>
        <w:t xml:space="preserve"> context analysis will be conducted in the target locations </w:t>
      </w:r>
      <w:r w:rsidR="008974EC" w:rsidRPr="008974EC">
        <w:rPr>
          <w:rFonts w:asciiTheme="majorBidi" w:hAnsiTheme="majorBidi" w:cstheme="majorBidi"/>
          <w:bCs/>
          <w:sz w:val="22"/>
          <w:szCs w:val="22"/>
        </w:rPr>
        <w:t>to gain a</w:t>
      </w:r>
      <w:r w:rsidR="001E4CFB">
        <w:rPr>
          <w:rFonts w:asciiTheme="majorBidi" w:hAnsiTheme="majorBidi" w:cstheme="majorBidi"/>
          <w:bCs/>
          <w:sz w:val="22"/>
          <w:szCs w:val="22"/>
        </w:rPr>
        <w:t>n</w:t>
      </w:r>
      <w:r w:rsidR="008974EC" w:rsidRPr="008974EC">
        <w:rPr>
          <w:rFonts w:asciiTheme="majorBidi" w:hAnsiTheme="majorBidi" w:cstheme="majorBidi"/>
          <w:bCs/>
          <w:sz w:val="22"/>
          <w:szCs w:val="22"/>
        </w:rPr>
        <w:t xml:space="preserve"> </w:t>
      </w:r>
      <w:r w:rsidR="0019035D">
        <w:rPr>
          <w:rFonts w:asciiTheme="majorBidi" w:hAnsiTheme="majorBidi" w:cstheme="majorBidi"/>
          <w:bCs/>
          <w:sz w:val="22"/>
          <w:szCs w:val="22"/>
        </w:rPr>
        <w:t>in</w:t>
      </w:r>
      <w:r w:rsidR="008974EC" w:rsidRPr="008974EC">
        <w:rPr>
          <w:rFonts w:asciiTheme="majorBidi" w:hAnsiTheme="majorBidi" w:cstheme="majorBidi"/>
          <w:bCs/>
          <w:sz w:val="22"/>
          <w:szCs w:val="22"/>
        </w:rPr>
        <w:t>-depth understanding of local relationships, conflict drivers/connectors/dynamics</w:t>
      </w:r>
      <w:r w:rsidR="009E794C">
        <w:rPr>
          <w:rFonts w:asciiTheme="majorBidi" w:hAnsiTheme="majorBidi" w:cstheme="majorBidi"/>
          <w:bCs/>
          <w:sz w:val="22"/>
          <w:szCs w:val="22"/>
        </w:rPr>
        <w:t>,</w:t>
      </w:r>
      <w:r w:rsidR="008974EC" w:rsidRPr="008974EC">
        <w:rPr>
          <w:rFonts w:asciiTheme="majorBidi" w:hAnsiTheme="majorBidi" w:cstheme="majorBidi"/>
          <w:bCs/>
          <w:sz w:val="22"/>
          <w:szCs w:val="22"/>
        </w:rPr>
        <w:t xml:space="preserve"> and opportunities for peace at the community level. </w:t>
      </w:r>
      <w:r w:rsidR="00B357D3">
        <w:rPr>
          <w:rFonts w:asciiTheme="majorBidi" w:hAnsiTheme="majorBidi" w:cstheme="majorBidi"/>
          <w:bCs/>
          <w:sz w:val="22"/>
          <w:szCs w:val="22"/>
        </w:rPr>
        <w:t xml:space="preserve">The results of this analysis </w:t>
      </w:r>
      <w:r w:rsidR="00B357D3" w:rsidRPr="00B357D3">
        <w:rPr>
          <w:rFonts w:asciiTheme="majorBidi" w:hAnsiTheme="majorBidi" w:cstheme="majorBidi"/>
          <w:bCs/>
          <w:sz w:val="22"/>
          <w:szCs w:val="22"/>
        </w:rPr>
        <w:t>will provide a more nuanced understanding of the relationships between gender and conflict, particularly how gender norms influence conflict dynamics and vice vers</w:t>
      </w:r>
      <w:r w:rsidR="00615415">
        <w:rPr>
          <w:rFonts w:asciiTheme="majorBidi" w:hAnsiTheme="majorBidi" w:cstheme="majorBidi"/>
          <w:bCs/>
          <w:sz w:val="22"/>
          <w:szCs w:val="22"/>
        </w:rPr>
        <w:t xml:space="preserve">a, thus </w:t>
      </w:r>
      <w:r w:rsidR="00415FC9">
        <w:rPr>
          <w:rFonts w:asciiTheme="majorBidi" w:hAnsiTheme="majorBidi" w:cstheme="majorBidi"/>
          <w:bCs/>
          <w:sz w:val="22"/>
          <w:szCs w:val="22"/>
        </w:rPr>
        <w:t xml:space="preserve">supporting the </w:t>
      </w:r>
      <w:r w:rsidR="00B357D3" w:rsidRPr="00B357D3">
        <w:rPr>
          <w:rFonts w:asciiTheme="majorBidi" w:hAnsiTheme="majorBidi" w:cstheme="majorBidi"/>
          <w:bCs/>
          <w:sz w:val="22"/>
          <w:szCs w:val="22"/>
        </w:rPr>
        <w:t>design</w:t>
      </w:r>
      <w:r w:rsidR="00415FC9">
        <w:rPr>
          <w:rFonts w:asciiTheme="majorBidi" w:hAnsiTheme="majorBidi" w:cstheme="majorBidi"/>
          <w:bCs/>
          <w:sz w:val="22"/>
          <w:szCs w:val="22"/>
        </w:rPr>
        <w:t xml:space="preserve"> of</w:t>
      </w:r>
      <w:r w:rsidR="00B357D3" w:rsidRPr="00B357D3">
        <w:rPr>
          <w:rFonts w:asciiTheme="majorBidi" w:hAnsiTheme="majorBidi" w:cstheme="majorBidi"/>
          <w:bCs/>
          <w:sz w:val="22"/>
          <w:szCs w:val="22"/>
        </w:rPr>
        <w:t xml:space="preserve"> gender-sensitive peacebuilding.</w:t>
      </w:r>
    </w:p>
    <w:p w14:paraId="03B607AF" w14:textId="77777777" w:rsidR="00FC343C" w:rsidRPr="002142E4" w:rsidRDefault="00FC343C" w:rsidP="00A404B6">
      <w:pPr>
        <w:jc w:val="both"/>
        <w:rPr>
          <w:rFonts w:asciiTheme="majorBidi" w:hAnsiTheme="majorBidi" w:cstheme="majorBidi"/>
          <w:color w:val="000000"/>
          <w:sz w:val="22"/>
          <w:szCs w:val="22"/>
          <w:lang w:eastAsia="en-US"/>
        </w:rPr>
      </w:pPr>
    </w:p>
    <w:p w14:paraId="15F831DD" w14:textId="21C3F059" w:rsidR="00D3351A" w:rsidRPr="002142E4" w:rsidRDefault="00D3351A" w:rsidP="00A404B6">
      <w:pPr>
        <w:jc w:val="both"/>
        <w:rPr>
          <w:rFonts w:asciiTheme="majorBidi" w:hAnsiTheme="majorBidi" w:cstheme="majorBidi"/>
          <w:bCs/>
          <w:color w:val="000000"/>
          <w:sz w:val="22"/>
          <w:szCs w:val="22"/>
          <w:lang w:eastAsia="en-US"/>
        </w:rPr>
      </w:pPr>
      <w:r w:rsidRPr="002142E4">
        <w:rPr>
          <w:rFonts w:asciiTheme="majorBidi" w:hAnsiTheme="majorBidi" w:cstheme="majorBidi"/>
          <w:b/>
          <w:sz w:val="22"/>
          <w:szCs w:val="22"/>
          <w:u w:val="single"/>
        </w:rPr>
        <w:t>Outcome 3:</w:t>
      </w:r>
      <w:r w:rsidR="00776C84" w:rsidRPr="002142E4">
        <w:rPr>
          <w:rFonts w:asciiTheme="majorBidi" w:hAnsiTheme="majorBidi" w:cstheme="majorBidi"/>
          <w:bCs/>
          <w:sz w:val="22"/>
          <w:szCs w:val="22"/>
        </w:rPr>
        <w:t xml:space="preserve"> The Peacebuilding Fund Secretariat provides effective coordination, monitoring, reporting</w:t>
      </w:r>
      <w:r w:rsidR="007B3CDC" w:rsidRPr="002142E4">
        <w:rPr>
          <w:rFonts w:asciiTheme="majorBidi" w:hAnsiTheme="majorBidi" w:cstheme="majorBidi"/>
          <w:bCs/>
          <w:sz w:val="22"/>
          <w:szCs w:val="22"/>
        </w:rPr>
        <w:t xml:space="preserve">, </w:t>
      </w:r>
      <w:r w:rsidR="00F041B0" w:rsidRPr="002142E4">
        <w:rPr>
          <w:rFonts w:asciiTheme="majorBidi" w:hAnsiTheme="majorBidi" w:cstheme="majorBidi"/>
          <w:bCs/>
          <w:sz w:val="22"/>
          <w:szCs w:val="22"/>
        </w:rPr>
        <w:t xml:space="preserve">evaluation, and communication </w:t>
      </w:r>
      <w:r w:rsidR="000E6F5A" w:rsidRPr="002142E4">
        <w:rPr>
          <w:rFonts w:asciiTheme="majorBidi" w:hAnsiTheme="majorBidi" w:cstheme="majorBidi"/>
          <w:bCs/>
          <w:sz w:val="22"/>
          <w:szCs w:val="22"/>
        </w:rPr>
        <w:t>regarding PBF programming in Sudan.</w:t>
      </w:r>
    </w:p>
    <w:p w14:paraId="6D9D9F82" w14:textId="77777777" w:rsidR="00D3351A" w:rsidRPr="002142E4" w:rsidRDefault="00D3351A" w:rsidP="00A404B6">
      <w:pPr>
        <w:jc w:val="both"/>
        <w:rPr>
          <w:rFonts w:asciiTheme="majorBidi" w:hAnsiTheme="majorBidi" w:cstheme="majorBidi"/>
          <w:b/>
          <w:sz w:val="22"/>
          <w:szCs w:val="22"/>
        </w:rPr>
      </w:pPr>
    </w:p>
    <w:p w14:paraId="56094DE3" w14:textId="01FDC2C6" w:rsidR="00764773" w:rsidRPr="002142E4" w:rsidRDefault="00764773" w:rsidP="00A404B6">
      <w:pPr>
        <w:jc w:val="both"/>
        <w:rPr>
          <w:rFonts w:asciiTheme="majorBidi" w:hAnsiTheme="majorBidi" w:cstheme="majorBidi"/>
          <w:b/>
          <w:sz w:val="22"/>
          <w:szCs w:val="22"/>
        </w:rPr>
      </w:pPr>
      <w:r w:rsidRPr="002142E4">
        <w:rPr>
          <w:rFonts w:asciiTheme="majorBidi" w:hAnsiTheme="majorBidi" w:cstheme="majorBidi"/>
          <w:b/>
          <w:sz w:val="22"/>
          <w:szCs w:val="22"/>
        </w:rPr>
        <w:t xml:space="preserve">Rate the current status of the outcome progress: </w:t>
      </w:r>
      <w:r w:rsidR="004266B2" w:rsidRPr="002142E4">
        <w:rPr>
          <w:rFonts w:asciiTheme="majorBidi" w:hAnsiTheme="majorBidi" w:cstheme="majorBidi"/>
          <w:bCs/>
          <w:sz w:val="22"/>
          <w:szCs w:val="22"/>
        </w:rPr>
        <w:t>O</w:t>
      </w:r>
      <w:r w:rsidR="00685A0A" w:rsidRPr="002142E4">
        <w:rPr>
          <w:rFonts w:asciiTheme="majorBidi" w:hAnsiTheme="majorBidi" w:cstheme="majorBidi"/>
          <w:bCs/>
          <w:sz w:val="22"/>
          <w:szCs w:val="22"/>
        </w:rPr>
        <w:t>ff</w:t>
      </w:r>
      <w:r w:rsidR="004266B2" w:rsidRPr="002142E4">
        <w:rPr>
          <w:rFonts w:asciiTheme="majorBidi" w:hAnsiTheme="majorBidi" w:cstheme="majorBidi"/>
          <w:bCs/>
          <w:sz w:val="22"/>
          <w:szCs w:val="22"/>
        </w:rPr>
        <w:t xml:space="preserve"> </w:t>
      </w:r>
      <w:proofErr w:type="gramStart"/>
      <w:r w:rsidR="004266B2" w:rsidRPr="002142E4">
        <w:rPr>
          <w:rFonts w:asciiTheme="majorBidi" w:hAnsiTheme="majorBidi" w:cstheme="majorBidi"/>
          <w:bCs/>
          <w:sz w:val="22"/>
          <w:szCs w:val="22"/>
        </w:rPr>
        <w:t>Track</w:t>
      </w:r>
      <w:proofErr w:type="gramEnd"/>
    </w:p>
    <w:p w14:paraId="7F25CADE" w14:textId="77777777" w:rsidR="00766CA4" w:rsidRPr="002142E4" w:rsidRDefault="00766CA4" w:rsidP="00A404B6">
      <w:pPr>
        <w:jc w:val="both"/>
        <w:rPr>
          <w:rFonts w:asciiTheme="majorBidi" w:hAnsiTheme="majorBidi" w:cstheme="majorBidi"/>
          <w:b/>
          <w:sz w:val="22"/>
          <w:szCs w:val="22"/>
        </w:rPr>
      </w:pPr>
    </w:p>
    <w:p w14:paraId="3DFDCF70" w14:textId="5284EC74" w:rsidR="00627A1C" w:rsidRPr="002142E4" w:rsidRDefault="00627A1C" w:rsidP="00A404B6">
      <w:pPr>
        <w:jc w:val="both"/>
        <w:rPr>
          <w:rFonts w:asciiTheme="majorBidi" w:hAnsiTheme="majorBidi" w:cstheme="majorBidi"/>
          <w:i/>
          <w:sz w:val="22"/>
          <w:szCs w:val="22"/>
        </w:rPr>
      </w:pPr>
      <w:r w:rsidRPr="002142E4">
        <w:rPr>
          <w:rFonts w:asciiTheme="majorBidi" w:hAnsiTheme="majorBidi" w:cstheme="majorBidi"/>
          <w:b/>
          <w:sz w:val="22"/>
          <w:szCs w:val="22"/>
        </w:rPr>
        <w:t xml:space="preserve">Progress summary: </w:t>
      </w:r>
      <w:r w:rsidRPr="002142E4">
        <w:rPr>
          <w:rFonts w:asciiTheme="majorBidi" w:hAnsiTheme="majorBidi" w:cstheme="majorBidi"/>
          <w:i/>
          <w:sz w:val="22"/>
          <w:szCs w:val="22"/>
        </w:rPr>
        <w:t>(3000</w:t>
      </w:r>
      <w:r w:rsidR="009F00D9" w:rsidRPr="002142E4">
        <w:rPr>
          <w:rFonts w:asciiTheme="majorBidi" w:hAnsiTheme="majorBidi" w:cstheme="majorBidi"/>
          <w:i/>
          <w:sz w:val="22"/>
          <w:szCs w:val="22"/>
        </w:rPr>
        <w:t>-</w:t>
      </w:r>
      <w:r w:rsidRPr="002142E4">
        <w:rPr>
          <w:rFonts w:asciiTheme="majorBidi" w:hAnsiTheme="majorBidi" w:cstheme="majorBidi"/>
          <w:i/>
          <w:sz w:val="22"/>
          <w:szCs w:val="22"/>
        </w:rPr>
        <w:t>character limit)</w:t>
      </w:r>
    </w:p>
    <w:p w14:paraId="53C74244" w14:textId="75E05DA1" w:rsidR="007D35DD" w:rsidRPr="002142E4" w:rsidRDefault="007D35DD" w:rsidP="00A404B6">
      <w:pPr>
        <w:jc w:val="both"/>
        <w:rPr>
          <w:rFonts w:asciiTheme="majorBidi" w:hAnsiTheme="majorBidi" w:cstheme="majorBidi"/>
          <w:bCs/>
          <w:sz w:val="22"/>
          <w:szCs w:val="22"/>
          <w:highlight w:val="yellow"/>
        </w:rPr>
      </w:pPr>
    </w:p>
    <w:p w14:paraId="678F91A9" w14:textId="5D1920B9" w:rsidR="00EF4ACD" w:rsidRPr="002142E4" w:rsidRDefault="00157410" w:rsidP="00A404B6">
      <w:pPr>
        <w:jc w:val="both"/>
        <w:rPr>
          <w:rFonts w:asciiTheme="majorBidi" w:hAnsiTheme="majorBidi" w:cstheme="majorBidi"/>
          <w:bCs/>
          <w:sz w:val="22"/>
          <w:szCs w:val="22"/>
        </w:rPr>
      </w:pPr>
      <w:r>
        <w:rPr>
          <w:rFonts w:asciiTheme="majorBidi" w:hAnsiTheme="majorBidi" w:cstheme="majorBidi"/>
          <w:bCs/>
          <w:i/>
          <w:iCs/>
          <w:sz w:val="22"/>
          <w:szCs w:val="22"/>
        </w:rPr>
        <w:t>Joint Steering Committee:</w:t>
      </w:r>
      <w:r>
        <w:rPr>
          <w:rFonts w:asciiTheme="majorBidi" w:hAnsiTheme="majorBidi" w:cstheme="majorBidi"/>
          <w:bCs/>
          <w:sz w:val="22"/>
          <w:szCs w:val="22"/>
        </w:rPr>
        <w:t xml:space="preserve"> </w:t>
      </w:r>
      <w:r w:rsidR="00EF4113" w:rsidRPr="002142E4">
        <w:rPr>
          <w:rFonts w:asciiTheme="majorBidi" w:hAnsiTheme="majorBidi" w:cstheme="majorBidi"/>
          <w:bCs/>
          <w:sz w:val="22"/>
          <w:szCs w:val="22"/>
        </w:rPr>
        <w:t>On</w:t>
      </w:r>
      <w:r w:rsidR="00AB0690" w:rsidRPr="002142E4">
        <w:rPr>
          <w:rFonts w:asciiTheme="majorBidi" w:hAnsiTheme="majorBidi" w:cstheme="majorBidi"/>
          <w:bCs/>
          <w:sz w:val="22"/>
          <w:szCs w:val="22"/>
        </w:rPr>
        <w:t xml:space="preserve"> </w:t>
      </w:r>
      <w:r w:rsidR="00CF2E04" w:rsidRPr="002142E4">
        <w:rPr>
          <w:rFonts w:asciiTheme="majorBidi" w:hAnsiTheme="majorBidi" w:cstheme="majorBidi"/>
          <w:bCs/>
          <w:sz w:val="22"/>
          <w:szCs w:val="22"/>
        </w:rPr>
        <w:t>13 September 2020</w:t>
      </w:r>
      <w:r w:rsidR="00EF4113" w:rsidRPr="002142E4">
        <w:rPr>
          <w:rFonts w:asciiTheme="majorBidi" w:hAnsiTheme="majorBidi" w:cstheme="majorBidi"/>
          <w:bCs/>
          <w:sz w:val="22"/>
          <w:szCs w:val="22"/>
        </w:rPr>
        <w:t xml:space="preserve">, </w:t>
      </w:r>
      <w:r w:rsidR="00EF7199" w:rsidRPr="002142E4">
        <w:rPr>
          <w:rFonts w:asciiTheme="majorBidi" w:hAnsiTheme="majorBidi" w:cstheme="majorBidi"/>
          <w:bCs/>
          <w:sz w:val="22"/>
          <w:szCs w:val="22"/>
        </w:rPr>
        <w:t xml:space="preserve">the </w:t>
      </w:r>
      <w:r w:rsidR="00E3628A" w:rsidRPr="002142E4">
        <w:rPr>
          <w:rFonts w:asciiTheme="majorBidi" w:hAnsiTheme="majorBidi" w:cstheme="majorBidi"/>
          <w:bCs/>
          <w:sz w:val="22"/>
          <w:szCs w:val="22"/>
        </w:rPr>
        <w:t xml:space="preserve">Peace </w:t>
      </w:r>
      <w:proofErr w:type="gramStart"/>
      <w:r w:rsidR="00E3628A" w:rsidRPr="002142E4">
        <w:rPr>
          <w:rFonts w:asciiTheme="majorBidi" w:hAnsiTheme="majorBidi" w:cstheme="majorBidi"/>
          <w:bCs/>
          <w:sz w:val="22"/>
          <w:szCs w:val="22"/>
        </w:rPr>
        <w:t>Commissioner</w:t>
      </w:r>
      <w:proofErr w:type="gramEnd"/>
      <w:r w:rsidR="00E3628A" w:rsidRPr="002142E4">
        <w:rPr>
          <w:rFonts w:asciiTheme="majorBidi" w:hAnsiTheme="majorBidi" w:cstheme="majorBidi"/>
          <w:bCs/>
          <w:sz w:val="22"/>
          <w:szCs w:val="22"/>
        </w:rPr>
        <w:t xml:space="preserve"> and the </w:t>
      </w:r>
      <w:r w:rsidR="00565D70" w:rsidRPr="002142E4">
        <w:rPr>
          <w:rFonts w:asciiTheme="majorBidi" w:hAnsiTheme="majorBidi" w:cstheme="majorBidi"/>
          <w:bCs/>
          <w:sz w:val="22"/>
          <w:szCs w:val="22"/>
        </w:rPr>
        <w:t>RC/HC</w:t>
      </w:r>
      <w:r w:rsidR="008D5A2B" w:rsidRPr="002142E4">
        <w:rPr>
          <w:rFonts w:asciiTheme="majorBidi" w:hAnsiTheme="majorBidi" w:cstheme="majorBidi"/>
          <w:bCs/>
          <w:sz w:val="22"/>
          <w:szCs w:val="22"/>
        </w:rPr>
        <w:t xml:space="preserve"> ai</w:t>
      </w:r>
      <w:r w:rsidR="00E3628A" w:rsidRPr="002142E4">
        <w:rPr>
          <w:rFonts w:asciiTheme="majorBidi" w:hAnsiTheme="majorBidi" w:cstheme="majorBidi"/>
          <w:bCs/>
          <w:sz w:val="22"/>
          <w:szCs w:val="22"/>
        </w:rPr>
        <w:t xml:space="preserve"> convened the </w:t>
      </w:r>
      <w:r w:rsidR="00EF4113" w:rsidRPr="002142E4">
        <w:rPr>
          <w:rFonts w:asciiTheme="majorBidi" w:hAnsiTheme="majorBidi" w:cstheme="majorBidi"/>
          <w:bCs/>
          <w:sz w:val="22"/>
          <w:szCs w:val="22"/>
        </w:rPr>
        <w:t>inaugural meeting</w:t>
      </w:r>
      <w:r w:rsidR="00F8456A" w:rsidRPr="002142E4">
        <w:rPr>
          <w:rFonts w:asciiTheme="majorBidi" w:hAnsiTheme="majorBidi" w:cstheme="majorBidi"/>
          <w:bCs/>
          <w:sz w:val="22"/>
          <w:szCs w:val="22"/>
        </w:rPr>
        <w:t xml:space="preserve"> of the Joint Steering Committee</w:t>
      </w:r>
      <w:r w:rsidR="00C625D9" w:rsidRPr="002142E4">
        <w:rPr>
          <w:rFonts w:asciiTheme="majorBidi" w:hAnsiTheme="majorBidi" w:cstheme="majorBidi"/>
          <w:bCs/>
          <w:sz w:val="22"/>
          <w:szCs w:val="22"/>
        </w:rPr>
        <w:t>, held</w:t>
      </w:r>
      <w:r w:rsidR="00EF4113" w:rsidRPr="002142E4">
        <w:rPr>
          <w:rFonts w:asciiTheme="majorBidi" w:hAnsiTheme="majorBidi" w:cstheme="majorBidi"/>
          <w:bCs/>
          <w:sz w:val="22"/>
          <w:szCs w:val="22"/>
        </w:rPr>
        <w:t xml:space="preserve"> </w:t>
      </w:r>
      <w:r w:rsidR="00AD0CD4" w:rsidRPr="002142E4">
        <w:rPr>
          <w:rFonts w:asciiTheme="majorBidi" w:hAnsiTheme="majorBidi" w:cstheme="majorBidi"/>
          <w:bCs/>
          <w:sz w:val="22"/>
          <w:szCs w:val="22"/>
        </w:rPr>
        <w:t>at the premises of the Peace Commission.</w:t>
      </w:r>
      <w:r w:rsidR="008005C0" w:rsidRPr="002142E4">
        <w:rPr>
          <w:rFonts w:asciiTheme="majorBidi" w:hAnsiTheme="majorBidi" w:cstheme="majorBidi"/>
          <w:bCs/>
          <w:sz w:val="22"/>
          <w:szCs w:val="22"/>
        </w:rPr>
        <w:t xml:space="preserve"> </w:t>
      </w:r>
      <w:r w:rsidR="00D0216C" w:rsidRPr="002142E4">
        <w:rPr>
          <w:rFonts w:asciiTheme="majorBidi" w:hAnsiTheme="majorBidi" w:cstheme="majorBidi"/>
          <w:bCs/>
          <w:sz w:val="22"/>
          <w:szCs w:val="22"/>
        </w:rPr>
        <w:t>The outcomes of the meeting included</w:t>
      </w:r>
      <w:r w:rsidR="00B643FC" w:rsidRPr="002142E4">
        <w:rPr>
          <w:rFonts w:asciiTheme="majorBidi" w:hAnsiTheme="majorBidi" w:cstheme="majorBidi"/>
          <w:bCs/>
          <w:sz w:val="22"/>
          <w:szCs w:val="22"/>
        </w:rPr>
        <w:t xml:space="preserve"> </w:t>
      </w:r>
      <w:r w:rsidR="004840A6" w:rsidRPr="002142E4">
        <w:rPr>
          <w:rFonts w:asciiTheme="majorBidi" w:hAnsiTheme="majorBidi" w:cstheme="majorBidi"/>
          <w:bCs/>
          <w:sz w:val="22"/>
          <w:szCs w:val="22"/>
        </w:rPr>
        <w:t xml:space="preserve">preliminary </w:t>
      </w:r>
      <w:r w:rsidR="00F430B0" w:rsidRPr="002142E4">
        <w:rPr>
          <w:rFonts w:asciiTheme="majorBidi" w:hAnsiTheme="majorBidi" w:cstheme="majorBidi"/>
          <w:bCs/>
          <w:sz w:val="22"/>
          <w:szCs w:val="22"/>
        </w:rPr>
        <w:t xml:space="preserve">steps towards </w:t>
      </w:r>
      <w:r w:rsidR="00F430B0" w:rsidRPr="002142E4">
        <w:rPr>
          <w:rFonts w:asciiTheme="majorBidi" w:hAnsiTheme="majorBidi" w:cstheme="majorBidi"/>
          <w:bCs/>
          <w:sz w:val="22"/>
          <w:szCs w:val="22"/>
        </w:rPr>
        <w:lastRenderedPageBreak/>
        <w:t>establishing a technical committee</w:t>
      </w:r>
      <w:r w:rsidR="004840A6" w:rsidRPr="002142E4">
        <w:rPr>
          <w:rFonts w:asciiTheme="majorBidi" w:hAnsiTheme="majorBidi" w:cstheme="majorBidi"/>
          <w:bCs/>
          <w:sz w:val="22"/>
          <w:szCs w:val="22"/>
        </w:rPr>
        <w:t xml:space="preserve"> with whom UN agencies, funds, and programmes can meet regularly</w:t>
      </w:r>
      <w:r w:rsidR="00F430B0" w:rsidRPr="002142E4">
        <w:rPr>
          <w:rFonts w:asciiTheme="majorBidi" w:hAnsiTheme="majorBidi" w:cstheme="majorBidi"/>
          <w:bCs/>
          <w:sz w:val="22"/>
          <w:szCs w:val="22"/>
        </w:rPr>
        <w:t xml:space="preserve"> </w:t>
      </w:r>
      <w:r w:rsidR="006B2037" w:rsidRPr="002142E4">
        <w:rPr>
          <w:rFonts w:asciiTheme="majorBidi" w:hAnsiTheme="majorBidi" w:cstheme="majorBidi"/>
          <w:bCs/>
          <w:sz w:val="22"/>
          <w:szCs w:val="22"/>
        </w:rPr>
        <w:t>(See Outcome 2)</w:t>
      </w:r>
      <w:r w:rsidR="00602893" w:rsidRPr="002142E4">
        <w:rPr>
          <w:rFonts w:asciiTheme="majorBidi" w:hAnsiTheme="majorBidi" w:cstheme="majorBidi"/>
          <w:bCs/>
          <w:sz w:val="22"/>
          <w:szCs w:val="22"/>
        </w:rPr>
        <w:t xml:space="preserve">. </w:t>
      </w:r>
      <w:r w:rsidR="0000581E" w:rsidRPr="002142E4">
        <w:rPr>
          <w:rFonts w:asciiTheme="majorBidi" w:hAnsiTheme="majorBidi" w:cstheme="majorBidi"/>
          <w:bCs/>
          <w:sz w:val="22"/>
          <w:szCs w:val="22"/>
        </w:rPr>
        <w:t xml:space="preserve">The participants </w:t>
      </w:r>
      <w:r w:rsidR="00703239" w:rsidRPr="002142E4">
        <w:rPr>
          <w:rFonts w:asciiTheme="majorBidi" w:hAnsiTheme="majorBidi" w:cstheme="majorBidi"/>
          <w:bCs/>
          <w:sz w:val="22"/>
          <w:szCs w:val="22"/>
        </w:rPr>
        <w:t xml:space="preserve">also </w:t>
      </w:r>
      <w:r w:rsidR="0000581E" w:rsidRPr="002142E4">
        <w:rPr>
          <w:rFonts w:asciiTheme="majorBidi" w:hAnsiTheme="majorBidi" w:cstheme="majorBidi"/>
          <w:bCs/>
          <w:sz w:val="22"/>
          <w:szCs w:val="22"/>
        </w:rPr>
        <w:t>held discussions</w:t>
      </w:r>
      <w:r w:rsidR="00347F0C" w:rsidRPr="002142E4">
        <w:rPr>
          <w:rFonts w:asciiTheme="majorBidi" w:hAnsiTheme="majorBidi" w:cstheme="majorBidi"/>
          <w:bCs/>
          <w:sz w:val="22"/>
          <w:szCs w:val="22"/>
        </w:rPr>
        <w:t xml:space="preserve"> towards </w:t>
      </w:r>
      <w:r w:rsidR="00A528B4" w:rsidRPr="002142E4">
        <w:rPr>
          <w:rFonts w:asciiTheme="majorBidi" w:hAnsiTheme="majorBidi" w:cstheme="majorBidi"/>
          <w:bCs/>
          <w:sz w:val="22"/>
          <w:szCs w:val="22"/>
        </w:rPr>
        <w:t xml:space="preserve">identifying sub-national focal points </w:t>
      </w:r>
      <w:r w:rsidR="00B93E66" w:rsidRPr="002142E4">
        <w:rPr>
          <w:rFonts w:asciiTheme="majorBidi" w:hAnsiTheme="majorBidi" w:cstheme="majorBidi"/>
          <w:bCs/>
          <w:sz w:val="22"/>
          <w:szCs w:val="22"/>
        </w:rPr>
        <w:t>to discuss ongoing issues related to the peacebuilding activities.</w:t>
      </w:r>
    </w:p>
    <w:p w14:paraId="4D7EDBBF" w14:textId="118B7299" w:rsidR="00EF4113" w:rsidRPr="002142E4" w:rsidRDefault="00EF4113" w:rsidP="00A404B6">
      <w:pPr>
        <w:jc w:val="both"/>
        <w:rPr>
          <w:rFonts w:asciiTheme="majorBidi" w:hAnsiTheme="majorBidi" w:cstheme="majorBidi"/>
          <w:bCs/>
          <w:sz w:val="22"/>
          <w:szCs w:val="22"/>
        </w:rPr>
      </w:pPr>
    </w:p>
    <w:p w14:paraId="2DB81FBD" w14:textId="7E4C45E5" w:rsidR="00AD5201" w:rsidRDefault="00157410" w:rsidP="00A404B6">
      <w:pPr>
        <w:jc w:val="both"/>
        <w:rPr>
          <w:rFonts w:asciiTheme="majorBidi" w:hAnsiTheme="majorBidi" w:cstheme="majorBidi"/>
          <w:bCs/>
          <w:sz w:val="22"/>
          <w:szCs w:val="22"/>
        </w:rPr>
      </w:pPr>
      <w:r>
        <w:rPr>
          <w:rFonts w:asciiTheme="majorBidi" w:hAnsiTheme="majorBidi" w:cstheme="majorBidi"/>
          <w:bCs/>
          <w:i/>
          <w:iCs/>
          <w:sz w:val="22"/>
          <w:szCs w:val="22"/>
        </w:rPr>
        <w:t xml:space="preserve">PBF </w:t>
      </w:r>
      <w:r w:rsidRPr="00157410">
        <w:rPr>
          <w:rFonts w:asciiTheme="majorBidi" w:hAnsiTheme="majorBidi" w:cstheme="majorBidi"/>
          <w:bCs/>
          <w:i/>
          <w:iCs/>
          <w:sz w:val="22"/>
          <w:szCs w:val="22"/>
        </w:rPr>
        <w:t>Secretariat</w:t>
      </w:r>
      <w:r>
        <w:rPr>
          <w:rFonts w:asciiTheme="majorBidi" w:hAnsiTheme="majorBidi" w:cstheme="majorBidi"/>
          <w:bCs/>
          <w:i/>
          <w:iCs/>
          <w:sz w:val="22"/>
          <w:szCs w:val="22"/>
        </w:rPr>
        <w:t>:</w:t>
      </w:r>
      <w:r>
        <w:rPr>
          <w:rFonts w:asciiTheme="majorBidi" w:hAnsiTheme="majorBidi" w:cstheme="majorBidi"/>
          <w:bCs/>
          <w:sz w:val="22"/>
          <w:szCs w:val="22"/>
        </w:rPr>
        <w:t xml:space="preserve"> </w:t>
      </w:r>
      <w:r w:rsidR="00DF47D8" w:rsidRPr="00157410">
        <w:rPr>
          <w:rFonts w:asciiTheme="majorBidi" w:hAnsiTheme="majorBidi" w:cstheme="majorBidi"/>
          <w:bCs/>
          <w:sz w:val="22"/>
          <w:szCs w:val="22"/>
        </w:rPr>
        <w:t>T</w:t>
      </w:r>
      <w:r w:rsidR="000A36CA" w:rsidRPr="00157410">
        <w:rPr>
          <w:rFonts w:asciiTheme="majorBidi" w:hAnsiTheme="majorBidi" w:cstheme="majorBidi"/>
          <w:bCs/>
          <w:sz w:val="22"/>
          <w:szCs w:val="22"/>
        </w:rPr>
        <w:t>hough</w:t>
      </w:r>
      <w:r w:rsidR="000A36CA" w:rsidRPr="002142E4">
        <w:rPr>
          <w:rFonts w:asciiTheme="majorBidi" w:hAnsiTheme="majorBidi" w:cstheme="majorBidi"/>
          <w:bCs/>
          <w:sz w:val="22"/>
          <w:szCs w:val="22"/>
        </w:rPr>
        <w:t xml:space="preserve"> the</w:t>
      </w:r>
      <w:r w:rsidR="00DF47D8" w:rsidRPr="002142E4">
        <w:rPr>
          <w:rFonts w:asciiTheme="majorBidi" w:hAnsiTheme="majorBidi" w:cstheme="majorBidi"/>
          <w:bCs/>
          <w:sz w:val="22"/>
          <w:szCs w:val="22"/>
        </w:rPr>
        <w:t xml:space="preserve"> establishment </w:t>
      </w:r>
      <w:r w:rsidR="00F856AB" w:rsidRPr="002142E4">
        <w:rPr>
          <w:rFonts w:asciiTheme="majorBidi" w:hAnsiTheme="majorBidi" w:cstheme="majorBidi"/>
          <w:bCs/>
          <w:sz w:val="22"/>
          <w:szCs w:val="22"/>
        </w:rPr>
        <w:t xml:space="preserve">of the PBF Secretariat </w:t>
      </w:r>
      <w:r w:rsidR="001470E2" w:rsidRPr="002142E4">
        <w:rPr>
          <w:rFonts w:asciiTheme="majorBidi" w:hAnsiTheme="majorBidi" w:cstheme="majorBidi"/>
          <w:bCs/>
          <w:sz w:val="22"/>
          <w:szCs w:val="22"/>
        </w:rPr>
        <w:t>has been</w:t>
      </w:r>
      <w:r w:rsidR="00F856AB" w:rsidRPr="002142E4">
        <w:rPr>
          <w:rFonts w:asciiTheme="majorBidi" w:hAnsiTheme="majorBidi" w:cstheme="majorBidi"/>
          <w:bCs/>
          <w:sz w:val="22"/>
          <w:szCs w:val="22"/>
        </w:rPr>
        <w:t xml:space="preserve"> delayed due to COVID-19 related </w:t>
      </w:r>
      <w:r w:rsidR="002E3A5C" w:rsidRPr="002142E4">
        <w:rPr>
          <w:rFonts w:asciiTheme="majorBidi" w:hAnsiTheme="majorBidi" w:cstheme="majorBidi"/>
          <w:bCs/>
          <w:sz w:val="22"/>
          <w:szCs w:val="22"/>
        </w:rPr>
        <w:t>restrictions on recruitment and staff mobility</w:t>
      </w:r>
      <w:r w:rsidR="00823972" w:rsidRPr="002142E4">
        <w:rPr>
          <w:rFonts w:asciiTheme="majorBidi" w:hAnsiTheme="majorBidi" w:cstheme="majorBidi"/>
          <w:bCs/>
          <w:sz w:val="22"/>
          <w:szCs w:val="22"/>
        </w:rPr>
        <w:t xml:space="preserve">, </w:t>
      </w:r>
      <w:r w:rsidR="00347691" w:rsidRPr="002142E4">
        <w:rPr>
          <w:rFonts w:asciiTheme="majorBidi" w:hAnsiTheme="majorBidi" w:cstheme="majorBidi"/>
          <w:bCs/>
          <w:sz w:val="22"/>
          <w:szCs w:val="22"/>
        </w:rPr>
        <w:t>recruitment is now proceeding smoothly. T</w:t>
      </w:r>
      <w:r w:rsidR="00CF3647" w:rsidRPr="002142E4">
        <w:rPr>
          <w:rFonts w:asciiTheme="majorBidi" w:hAnsiTheme="majorBidi" w:cstheme="majorBidi"/>
          <w:bCs/>
          <w:sz w:val="22"/>
          <w:szCs w:val="22"/>
        </w:rPr>
        <w:t>he firs</w:t>
      </w:r>
      <w:r w:rsidR="00834271" w:rsidRPr="002142E4">
        <w:rPr>
          <w:rFonts w:asciiTheme="majorBidi" w:hAnsiTheme="majorBidi" w:cstheme="majorBidi"/>
          <w:bCs/>
          <w:sz w:val="22"/>
          <w:szCs w:val="22"/>
        </w:rPr>
        <w:t>t</w:t>
      </w:r>
      <w:r w:rsidR="00CF3647" w:rsidRPr="002142E4">
        <w:rPr>
          <w:rFonts w:asciiTheme="majorBidi" w:hAnsiTheme="majorBidi" w:cstheme="majorBidi"/>
          <w:bCs/>
          <w:sz w:val="22"/>
          <w:szCs w:val="22"/>
        </w:rPr>
        <w:t xml:space="preserve"> IUNV PBF Coordinator arrived</w:t>
      </w:r>
      <w:r w:rsidR="00834271" w:rsidRPr="002142E4">
        <w:rPr>
          <w:rFonts w:asciiTheme="majorBidi" w:hAnsiTheme="majorBidi" w:cstheme="majorBidi"/>
          <w:bCs/>
          <w:sz w:val="22"/>
          <w:szCs w:val="22"/>
        </w:rPr>
        <w:t xml:space="preserve"> in </w:t>
      </w:r>
      <w:r w:rsidR="00A81B6D" w:rsidRPr="002142E4">
        <w:rPr>
          <w:rFonts w:asciiTheme="majorBidi" w:hAnsiTheme="majorBidi" w:cstheme="majorBidi"/>
          <w:bCs/>
          <w:sz w:val="22"/>
          <w:szCs w:val="22"/>
        </w:rPr>
        <w:t>October 2020 and</w:t>
      </w:r>
      <w:r w:rsidR="00CA130E" w:rsidRPr="002142E4">
        <w:rPr>
          <w:rFonts w:asciiTheme="majorBidi" w:hAnsiTheme="majorBidi" w:cstheme="majorBidi"/>
          <w:bCs/>
          <w:sz w:val="22"/>
          <w:szCs w:val="22"/>
        </w:rPr>
        <w:t xml:space="preserve"> </w:t>
      </w:r>
      <w:r w:rsidR="00910B0D">
        <w:rPr>
          <w:rFonts w:asciiTheme="majorBidi" w:hAnsiTheme="majorBidi" w:cstheme="majorBidi"/>
          <w:bCs/>
          <w:sz w:val="22"/>
          <w:szCs w:val="22"/>
        </w:rPr>
        <w:t xml:space="preserve">has deployed to </w:t>
      </w:r>
      <w:r w:rsidR="00CA130E" w:rsidRPr="002142E4">
        <w:rPr>
          <w:rFonts w:asciiTheme="majorBidi" w:hAnsiTheme="majorBidi" w:cstheme="majorBidi"/>
          <w:bCs/>
          <w:sz w:val="22"/>
          <w:szCs w:val="22"/>
        </w:rPr>
        <w:t>El Geneina in West Darfur</w:t>
      </w:r>
      <w:r w:rsidR="004E2222" w:rsidRPr="002142E4">
        <w:rPr>
          <w:rFonts w:asciiTheme="majorBidi" w:hAnsiTheme="majorBidi" w:cstheme="majorBidi"/>
          <w:bCs/>
          <w:sz w:val="22"/>
          <w:szCs w:val="22"/>
        </w:rPr>
        <w:t xml:space="preserve">. </w:t>
      </w:r>
      <w:r w:rsidR="00BF24C3" w:rsidRPr="002142E4">
        <w:rPr>
          <w:rFonts w:asciiTheme="majorBidi" w:hAnsiTheme="majorBidi" w:cstheme="majorBidi"/>
          <w:bCs/>
          <w:sz w:val="22"/>
          <w:szCs w:val="22"/>
        </w:rPr>
        <w:t>T</w:t>
      </w:r>
      <w:r w:rsidR="00CA130E" w:rsidRPr="002142E4">
        <w:rPr>
          <w:rFonts w:asciiTheme="majorBidi" w:hAnsiTheme="majorBidi" w:cstheme="majorBidi"/>
          <w:bCs/>
          <w:sz w:val="22"/>
          <w:szCs w:val="22"/>
        </w:rPr>
        <w:t>he remaining</w:t>
      </w:r>
      <w:r w:rsidR="00DB3E9B" w:rsidRPr="002142E4">
        <w:rPr>
          <w:rFonts w:asciiTheme="majorBidi" w:hAnsiTheme="majorBidi" w:cstheme="majorBidi"/>
          <w:bCs/>
          <w:sz w:val="22"/>
          <w:szCs w:val="22"/>
        </w:rPr>
        <w:t xml:space="preserve"> five</w:t>
      </w:r>
      <w:r w:rsidR="00CA130E" w:rsidRPr="002142E4">
        <w:rPr>
          <w:rFonts w:asciiTheme="majorBidi" w:hAnsiTheme="majorBidi" w:cstheme="majorBidi"/>
          <w:bCs/>
          <w:sz w:val="22"/>
          <w:szCs w:val="22"/>
        </w:rPr>
        <w:t xml:space="preserve"> PBF Secretariat staff</w:t>
      </w:r>
      <w:r w:rsidR="001D221B" w:rsidRPr="002142E4">
        <w:rPr>
          <w:rFonts w:asciiTheme="majorBidi" w:hAnsiTheme="majorBidi" w:cstheme="majorBidi"/>
          <w:bCs/>
          <w:sz w:val="22"/>
          <w:szCs w:val="22"/>
        </w:rPr>
        <w:t xml:space="preserve"> (PBF </w:t>
      </w:r>
      <w:r w:rsidR="00B1768A" w:rsidRPr="002142E4">
        <w:rPr>
          <w:rFonts w:asciiTheme="majorBidi" w:hAnsiTheme="majorBidi" w:cstheme="majorBidi"/>
          <w:bCs/>
          <w:sz w:val="22"/>
          <w:szCs w:val="22"/>
        </w:rPr>
        <w:t>Programme Coordinator</w:t>
      </w:r>
      <w:r w:rsidR="001A6A08" w:rsidRPr="002142E4">
        <w:rPr>
          <w:rFonts w:asciiTheme="majorBidi" w:hAnsiTheme="majorBidi" w:cstheme="majorBidi"/>
          <w:bCs/>
          <w:sz w:val="22"/>
          <w:szCs w:val="22"/>
        </w:rPr>
        <w:t>;</w:t>
      </w:r>
      <w:r w:rsidR="00CA130E" w:rsidRPr="002142E4">
        <w:rPr>
          <w:rFonts w:asciiTheme="majorBidi" w:hAnsiTheme="majorBidi" w:cstheme="majorBidi"/>
          <w:bCs/>
          <w:sz w:val="22"/>
          <w:szCs w:val="22"/>
        </w:rPr>
        <w:t xml:space="preserve"> </w:t>
      </w:r>
      <w:r w:rsidR="001D221B" w:rsidRPr="002142E4">
        <w:rPr>
          <w:rFonts w:asciiTheme="majorBidi" w:hAnsiTheme="majorBidi" w:cstheme="majorBidi"/>
          <w:bCs/>
          <w:sz w:val="22"/>
          <w:szCs w:val="22"/>
        </w:rPr>
        <w:t>IUNV M&amp;E and Communications Expert</w:t>
      </w:r>
      <w:r w:rsidR="001A6A08" w:rsidRPr="002142E4">
        <w:rPr>
          <w:rFonts w:asciiTheme="majorBidi" w:hAnsiTheme="majorBidi" w:cstheme="majorBidi"/>
          <w:bCs/>
          <w:sz w:val="22"/>
          <w:szCs w:val="22"/>
        </w:rPr>
        <w:t>;</w:t>
      </w:r>
      <w:r w:rsidR="001D221B" w:rsidRPr="002142E4">
        <w:rPr>
          <w:rFonts w:asciiTheme="majorBidi" w:hAnsiTheme="majorBidi" w:cstheme="majorBidi"/>
          <w:bCs/>
          <w:sz w:val="22"/>
          <w:szCs w:val="22"/>
        </w:rPr>
        <w:t xml:space="preserve"> </w:t>
      </w:r>
      <w:r w:rsidR="008215F1" w:rsidRPr="002142E4">
        <w:rPr>
          <w:rFonts w:asciiTheme="majorBidi" w:hAnsiTheme="majorBidi" w:cstheme="majorBidi"/>
          <w:bCs/>
          <w:sz w:val="22"/>
          <w:szCs w:val="22"/>
        </w:rPr>
        <w:t xml:space="preserve">two </w:t>
      </w:r>
      <w:r w:rsidR="001D221B" w:rsidRPr="002142E4">
        <w:rPr>
          <w:rFonts w:asciiTheme="majorBidi" w:hAnsiTheme="majorBidi" w:cstheme="majorBidi"/>
          <w:bCs/>
          <w:sz w:val="22"/>
          <w:szCs w:val="22"/>
        </w:rPr>
        <w:t>IUNV PBF Coordinators</w:t>
      </w:r>
      <w:r w:rsidR="001A6A08" w:rsidRPr="002142E4">
        <w:rPr>
          <w:rFonts w:asciiTheme="majorBidi" w:hAnsiTheme="majorBidi" w:cstheme="majorBidi"/>
          <w:bCs/>
          <w:sz w:val="22"/>
          <w:szCs w:val="22"/>
        </w:rPr>
        <w:t>;</w:t>
      </w:r>
      <w:r w:rsidR="001D221B" w:rsidRPr="002142E4">
        <w:rPr>
          <w:rFonts w:asciiTheme="majorBidi" w:hAnsiTheme="majorBidi" w:cstheme="majorBidi"/>
          <w:bCs/>
          <w:sz w:val="22"/>
          <w:szCs w:val="22"/>
        </w:rPr>
        <w:t xml:space="preserve"> and Project Associat</w:t>
      </w:r>
      <w:r w:rsidR="00253DF3" w:rsidRPr="002142E4">
        <w:rPr>
          <w:rFonts w:asciiTheme="majorBidi" w:hAnsiTheme="majorBidi" w:cstheme="majorBidi"/>
          <w:bCs/>
          <w:sz w:val="22"/>
          <w:szCs w:val="22"/>
        </w:rPr>
        <w:t>e</w:t>
      </w:r>
      <w:r w:rsidR="001D221B" w:rsidRPr="002142E4">
        <w:rPr>
          <w:rFonts w:asciiTheme="majorBidi" w:hAnsiTheme="majorBidi" w:cstheme="majorBidi"/>
          <w:bCs/>
          <w:sz w:val="22"/>
          <w:szCs w:val="22"/>
        </w:rPr>
        <w:t xml:space="preserve">) </w:t>
      </w:r>
      <w:r w:rsidR="00BF24C3" w:rsidRPr="002142E4">
        <w:rPr>
          <w:rFonts w:asciiTheme="majorBidi" w:hAnsiTheme="majorBidi" w:cstheme="majorBidi"/>
          <w:bCs/>
          <w:sz w:val="22"/>
          <w:szCs w:val="22"/>
        </w:rPr>
        <w:t xml:space="preserve">have either been recruited or are in the final stages of </w:t>
      </w:r>
      <w:r w:rsidR="00A81B6D" w:rsidRPr="002142E4">
        <w:rPr>
          <w:rFonts w:asciiTheme="majorBidi" w:hAnsiTheme="majorBidi" w:cstheme="majorBidi"/>
          <w:bCs/>
          <w:sz w:val="22"/>
          <w:szCs w:val="22"/>
        </w:rPr>
        <w:t>recruitment and</w:t>
      </w:r>
      <w:r w:rsidR="00CA130E" w:rsidRPr="002142E4">
        <w:rPr>
          <w:rFonts w:asciiTheme="majorBidi" w:hAnsiTheme="majorBidi" w:cstheme="majorBidi"/>
          <w:bCs/>
          <w:sz w:val="22"/>
          <w:szCs w:val="22"/>
        </w:rPr>
        <w:t xml:space="preserve"> are due to join </w:t>
      </w:r>
      <w:r w:rsidR="00A908C4" w:rsidRPr="002142E4">
        <w:rPr>
          <w:rFonts w:asciiTheme="majorBidi" w:hAnsiTheme="majorBidi" w:cstheme="majorBidi"/>
          <w:bCs/>
          <w:sz w:val="22"/>
          <w:szCs w:val="22"/>
        </w:rPr>
        <w:t>in December</w:t>
      </w:r>
      <w:r w:rsidR="001A6A08" w:rsidRPr="002142E4">
        <w:rPr>
          <w:rFonts w:asciiTheme="majorBidi" w:hAnsiTheme="majorBidi" w:cstheme="majorBidi"/>
          <w:bCs/>
          <w:sz w:val="22"/>
          <w:szCs w:val="22"/>
        </w:rPr>
        <w:t xml:space="preserve"> 2020 or </w:t>
      </w:r>
      <w:r w:rsidR="00A908C4" w:rsidRPr="002142E4">
        <w:rPr>
          <w:rFonts w:asciiTheme="majorBidi" w:hAnsiTheme="majorBidi" w:cstheme="majorBidi"/>
          <w:bCs/>
          <w:sz w:val="22"/>
          <w:szCs w:val="22"/>
        </w:rPr>
        <w:t>early January</w:t>
      </w:r>
      <w:r w:rsidR="001A6A08" w:rsidRPr="002142E4">
        <w:rPr>
          <w:rFonts w:asciiTheme="majorBidi" w:hAnsiTheme="majorBidi" w:cstheme="majorBidi"/>
          <w:bCs/>
          <w:sz w:val="22"/>
          <w:szCs w:val="22"/>
        </w:rPr>
        <w:t xml:space="preserve"> 2021</w:t>
      </w:r>
      <w:r w:rsidR="00A908C4" w:rsidRPr="002142E4">
        <w:rPr>
          <w:rFonts w:asciiTheme="majorBidi" w:hAnsiTheme="majorBidi" w:cstheme="majorBidi"/>
          <w:bCs/>
          <w:sz w:val="22"/>
          <w:szCs w:val="22"/>
        </w:rPr>
        <w:t>.</w:t>
      </w:r>
      <w:r w:rsidR="006B419B" w:rsidRPr="002142E4">
        <w:rPr>
          <w:rFonts w:asciiTheme="majorBidi" w:hAnsiTheme="majorBidi" w:cstheme="majorBidi"/>
          <w:bCs/>
          <w:sz w:val="22"/>
          <w:szCs w:val="22"/>
        </w:rPr>
        <w:t xml:space="preserve"> It is envisioned</w:t>
      </w:r>
      <w:r w:rsidR="000575BD" w:rsidRPr="002142E4">
        <w:rPr>
          <w:rFonts w:asciiTheme="majorBidi" w:hAnsiTheme="majorBidi" w:cstheme="majorBidi"/>
          <w:bCs/>
          <w:sz w:val="22"/>
          <w:szCs w:val="22"/>
        </w:rPr>
        <w:t xml:space="preserve"> </w:t>
      </w:r>
      <w:r w:rsidR="006B419B" w:rsidRPr="002142E4">
        <w:rPr>
          <w:rFonts w:asciiTheme="majorBidi" w:hAnsiTheme="majorBidi" w:cstheme="majorBidi"/>
          <w:sz w:val="22"/>
          <w:szCs w:val="22"/>
        </w:rPr>
        <w:t>that the PBF Secretariat will be fully established and functioning by the end of January 2021.</w:t>
      </w:r>
    </w:p>
    <w:p w14:paraId="2260093E" w14:textId="594F5368" w:rsidR="00175275" w:rsidRDefault="00175275" w:rsidP="00A404B6">
      <w:pPr>
        <w:jc w:val="both"/>
        <w:rPr>
          <w:rFonts w:asciiTheme="majorBidi" w:hAnsiTheme="majorBidi" w:cstheme="majorBidi"/>
          <w:bCs/>
          <w:sz w:val="22"/>
          <w:szCs w:val="22"/>
        </w:rPr>
      </w:pPr>
    </w:p>
    <w:p w14:paraId="162030AC" w14:textId="7FA54F91" w:rsidR="00575A36" w:rsidRPr="00657004" w:rsidRDefault="00175275" w:rsidP="00575A36">
      <w:pPr>
        <w:jc w:val="both"/>
        <w:rPr>
          <w:rFonts w:asciiTheme="majorBidi" w:hAnsiTheme="majorBidi" w:cstheme="majorBidi"/>
          <w:sz w:val="22"/>
          <w:szCs w:val="22"/>
        </w:rPr>
      </w:pPr>
      <w:r>
        <w:rPr>
          <w:rFonts w:asciiTheme="majorBidi" w:hAnsiTheme="majorBidi" w:cstheme="majorBidi"/>
          <w:bCs/>
          <w:i/>
          <w:iCs/>
          <w:sz w:val="22"/>
          <w:szCs w:val="22"/>
        </w:rPr>
        <w:t xml:space="preserve">PBF M&amp;E Framework: </w:t>
      </w:r>
      <w:r w:rsidR="00481741">
        <w:rPr>
          <w:rFonts w:asciiTheme="majorBidi" w:hAnsiTheme="majorBidi" w:cstheme="majorBidi"/>
          <w:bCs/>
          <w:sz w:val="22"/>
          <w:szCs w:val="22"/>
        </w:rPr>
        <w:t xml:space="preserve">The DSWG is spearheading the process of collecting baseline data for the </w:t>
      </w:r>
      <w:r w:rsidR="006222E2">
        <w:rPr>
          <w:rFonts w:asciiTheme="majorBidi" w:hAnsiTheme="majorBidi" w:cstheme="majorBidi"/>
          <w:bCs/>
          <w:sz w:val="22"/>
          <w:szCs w:val="22"/>
        </w:rPr>
        <w:t>M&amp;E outcome and output indicators</w:t>
      </w:r>
      <w:r w:rsidR="003C665A">
        <w:rPr>
          <w:rFonts w:asciiTheme="majorBidi" w:hAnsiTheme="majorBidi" w:cstheme="majorBidi"/>
          <w:bCs/>
          <w:sz w:val="22"/>
          <w:szCs w:val="22"/>
        </w:rPr>
        <w:t xml:space="preserve"> </w:t>
      </w:r>
      <w:r w:rsidR="00E15B92">
        <w:rPr>
          <w:rFonts w:asciiTheme="majorBidi" w:hAnsiTheme="majorBidi" w:cstheme="majorBidi"/>
          <w:bCs/>
          <w:sz w:val="22"/>
          <w:szCs w:val="22"/>
        </w:rPr>
        <w:t>of</w:t>
      </w:r>
      <w:r w:rsidR="003C665A">
        <w:rPr>
          <w:rFonts w:asciiTheme="majorBidi" w:hAnsiTheme="majorBidi" w:cstheme="majorBidi"/>
          <w:bCs/>
          <w:sz w:val="22"/>
          <w:szCs w:val="22"/>
        </w:rPr>
        <w:t xml:space="preserve"> the </w:t>
      </w:r>
      <w:r w:rsidR="00F7319A">
        <w:rPr>
          <w:rFonts w:asciiTheme="majorBidi" w:hAnsiTheme="majorBidi" w:cstheme="majorBidi"/>
          <w:bCs/>
          <w:sz w:val="22"/>
          <w:szCs w:val="22"/>
        </w:rPr>
        <w:t xml:space="preserve">five </w:t>
      </w:r>
      <w:r w:rsidR="00815BE1">
        <w:rPr>
          <w:rFonts w:asciiTheme="majorBidi" w:hAnsiTheme="majorBidi" w:cstheme="majorBidi"/>
          <w:bCs/>
          <w:sz w:val="22"/>
          <w:szCs w:val="22"/>
        </w:rPr>
        <w:t>state-level</w:t>
      </w:r>
      <w:r w:rsidR="00F7319A">
        <w:rPr>
          <w:rFonts w:asciiTheme="majorBidi" w:hAnsiTheme="majorBidi" w:cstheme="majorBidi"/>
          <w:bCs/>
          <w:sz w:val="22"/>
          <w:szCs w:val="22"/>
        </w:rPr>
        <w:t xml:space="preserve"> Darfur projects.</w:t>
      </w:r>
      <w:r w:rsidR="00A35D64">
        <w:rPr>
          <w:rFonts w:asciiTheme="majorBidi" w:hAnsiTheme="majorBidi" w:cstheme="majorBidi"/>
          <w:bCs/>
          <w:sz w:val="22"/>
          <w:szCs w:val="22"/>
        </w:rPr>
        <w:t xml:space="preserve"> This data can be utilised to</w:t>
      </w:r>
      <w:r w:rsidR="00095317">
        <w:rPr>
          <w:rFonts w:asciiTheme="majorBidi" w:hAnsiTheme="majorBidi" w:cstheme="majorBidi"/>
          <w:bCs/>
          <w:sz w:val="22"/>
          <w:szCs w:val="22"/>
        </w:rPr>
        <w:t xml:space="preserve"> regularly monitor the joint programme</w:t>
      </w:r>
      <w:r w:rsidR="003C64DA">
        <w:rPr>
          <w:rFonts w:asciiTheme="majorBidi" w:hAnsiTheme="majorBidi" w:cstheme="majorBidi"/>
          <w:bCs/>
          <w:sz w:val="22"/>
          <w:szCs w:val="22"/>
        </w:rPr>
        <w:t>, as well as support programmatic elements.</w:t>
      </w:r>
      <w:r w:rsidR="00657004">
        <w:rPr>
          <w:rFonts w:asciiTheme="majorBidi" w:hAnsiTheme="majorBidi" w:cstheme="majorBidi"/>
          <w:sz w:val="22"/>
          <w:szCs w:val="22"/>
        </w:rPr>
        <w:t xml:space="preserve"> </w:t>
      </w:r>
      <w:r w:rsidR="00575A36" w:rsidRPr="002142E4">
        <w:rPr>
          <w:rFonts w:asciiTheme="majorBidi" w:hAnsiTheme="majorBidi" w:cstheme="majorBidi"/>
          <w:bCs/>
          <w:sz w:val="22"/>
          <w:szCs w:val="22"/>
        </w:rPr>
        <w:t xml:space="preserve">Indicators, methodology, and tools </w:t>
      </w:r>
      <w:r w:rsidR="00E30439" w:rsidRPr="002142E4">
        <w:rPr>
          <w:rFonts w:asciiTheme="majorBidi" w:hAnsiTheme="majorBidi" w:cstheme="majorBidi"/>
          <w:bCs/>
          <w:sz w:val="22"/>
          <w:szCs w:val="22"/>
        </w:rPr>
        <w:t>developed</w:t>
      </w:r>
      <w:r w:rsidR="00F46943" w:rsidRPr="002142E4">
        <w:rPr>
          <w:rFonts w:asciiTheme="majorBidi" w:hAnsiTheme="majorBidi" w:cstheme="majorBidi"/>
          <w:bCs/>
          <w:sz w:val="22"/>
          <w:szCs w:val="22"/>
        </w:rPr>
        <w:t xml:space="preserve"> </w:t>
      </w:r>
      <w:r w:rsidR="00575A36" w:rsidRPr="002142E4">
        <w:rPr>
          <w:rFonts w:asciiTheme="majorBidi" w:hAnsiTheme="majorBidi" w:cstheme="majorBidi"/>
          <w:bCs/>
          <w:sz w:val="22"/>
          <w:szCs w:val="22"/>
        </w:rPr>
        <w:t>for the five Darfur projects</w:t>
      </w:r>
      <w:r w:rsidR="0054384C" w:rsidRPr="002142E4">
        <w:rPr>
          <w:rFonts w:asciiTheme="majorBidi" w:hAnsiTheme="majorBidi" w:cstheme="majorBidi"/>
          <w:bCs/>
          <w:sz w:val="22"/>
          <w:szCs w:val="22"/>
        </w:rPr>
        <w:t xml:space="preserve"> </w:t>
      </w:r>
      <w:r w:rsidR="00F30991" w:rsidRPr="002142E4">
        <w:rPr>
          <w:rFonts w:asciiTheme="majorBidi" w:hAnsiTheme="majorBidi" w:cstheme="majorBidi"/>
          <w:bCs/>
          <w:sz w:val="22"/>
          <w:szCs w:val="22"/>
        </w:rPr>
        <w:t xml:space="preserve">will </w:t>
      </w:r>
      <w:r w:rsidR="000067C6">
        <w:rPr>
          <w:rFonts w:asciiTheme="majorBidi" w:hAnsiTheme="majorBidi" w:cstheme="majorBidi"/>
          <w:bCs/>
          <w:sz w:val="22"/>
          <w:szCs w:val="22"/>
        </w:rPr>
        <w:t xml:space="preserve">also </w:t>
      </w:r>
      <w:r w:rsidR="00F30991" w:rsidRPr="002142E4">
        <w:rPr>
          <w:rFonts w:asciiTheme="majorBidi" w:hAnsiTheme="majorBidi" w:cstheme="majorBidi"/>
          <w:bCs/>
          <w:sz w:val="22"/>
          <w:szCs w:val="22"/>
        </w:rPr>
        <w:t>be relevant for PBF programming in other contexts.</w:t>
      </w:r>
    </w:p>
    <w:p w14:paraId="16393C5F" w14:textId="2CCDC475" w:rsidR="00AD148F" w:rsidRPr="002142E4" w:rsidRDefault="00AD148F" w:rsidP="00A404B6">
      <w:pPr>
        <w:jc w:val="both"/>
        <w:rPr>
          <w:rFonts w:asciiTheme="majorBidi" w:hAnsiTheme="majorBidi" w:cstheme="majorBidi"/>
          <w:bCs/>
          <w:sz w:val="22"/>
          <w:szCs w:val="22"/>
        </w:rPr>
      </w:pPr>
    </w:p>
    <w:p w14:paraId="1F547AD6" w14:textId="1E681CA5" w:rsidR="00627A1C" w:rsidRPr="002142E4" w:rsidRDefault="00627A1C" w:rsidP="00A404B6">
      <w:pPr>
        <w:jc w:val="both"/>
        <w:rPr>
          <w:rFonts w:asciiTheme="majorBidi" w:hAnsiTheme="majorBidi" w:cstheme="majorBidi"/>
          <w:b/>
          <w:sz w:val="22"/>
          <w:szCs w:val="22"/>
        </w:rPr>
      </w:pPr>
      <w:r w:rsidRPr="002142E4">
        <w:rPr>
          <w:rFonts w:asciiTheme="majorBidi" w:hAnsiTheme="majorBidi" w:cstheme="majorBidi"/>
          <w:b/>
          <w:bCs/>
          <w:color w:val="000000"/>
          <w:sz w:val="22"/>
          <w:szCs w:val="22"/>
          <w:lang w:eastAsia="en-US"/>
        </w:rPr>
        <w:t>Indicate any additional analysis on how Gender Equality and Women’s Empowerment and/or Youth Inclusion and Responsiveness has been ensured under this Outcome</w:t>
      </w:r>
      <w:r w:rsidRPr="002142E4">
        <w:rPr>
          <w:rFonts w:asciiTheme="majorBidi" w:hAnsiTheme="majorBidi" w:cstheme="majorBidi"/>
          <w:b/>
          <w:sz w:val="22"/>
          <w:szCs w:val="22"/>
        </w:rPr>
        <w:t xml:space="preserve">: </w:t>
      </w:r>
      <w:r w:rsidRPr="002142E4">
        <w:rPr>
          <w:rFonts w:asciiTheme="majorBidi" w:hAnsiTheme="majorBidi" w:cstheme="majorBidi"/>
          <w:i/>
          <w:sz w:val="22"/>
          <w:szCs w:val="22"/>
        </w:rPr>
        <w:t>(1000</w:t>
      </w:r>
      <w:r w:rsidR="00CE7AE7" w:rsidRPr="002142E4">
        <w:rPr>
          <w:rFonts w:asciiTheme="majorBidi" w:hAnsiTheme="majorBidi" w:cstheme="majorBidi"/>
          <w:i/>
          <w:sz w:val="22"/>
          <w:szCs w:val="22"/>
        </w:rPr>
        <w:t>-</w:t>
      </w:r>
      <w:r w:rsidRPr="002142E4">
        <w:rPr>
          <w:rFonts w:asciiTheme="majorBidi" w:hAnsiTheme="majorBidi" w:cstheme="majorBidi"/>
          <w:i/>
          <w:sz w:val="22"/>
          <w:szCs w:val="22"/>
        </w:rPr>
        <w:t>character limit)</w:t>
      </w:r>
    </w:p>
    <w:p w14:paraId="0FA00345" w14:textId="490061AE" w:rsidR="003972B6" w:rsidRDefault="003972B6" w:rsidP="003972B6">
      <w:pPr>
        <w:jc w:val="both"/>
        <w:rPr>
          <w:rFonts w:asciiTheme="majorBidi" w:hAnsiTheme="majorBidi" w:cstheme="majorBidi"/>
          <w:color w:val="000000"/>
          <w:sz w:val="22"/>
          <w:szCs w:val="22"/>
          <w:lang w:eastAsia="en-US"/>
        </w:rPr>
      </w:pPr>
    </w:p>
    <w:p w14:paraId="3D1D4628" w14:textId="1CFF5746" w:rsidR="00CA0DEF" w:rsidRPr="00CA0DEF" w:rsidRDefault="00CA0DEF" w:rsidP="000C0201">
      <w:pPr>
        <w:jc w:val="both"/>
        <w:rPr>
          <w:rFonts w:asciiTheme="majorBidi" w:hAnsiTheme="majorBidi" w:cstheme="majorBidi"/>
          <w:bCs/>
          <w:sz w:val="22"/>
          <w:szCs w:val="22"/>
        </w:rPr>
      </w:pPr>
      <w:r>
        <w:rPr>
          <w:rFonts w:asciiTheme="majorBidi" w:hAnsiTheme="majorBidi" w:cstheme="majorBidi"/>
          <w:bCs/>
          <w:i/>
          <w:iCs/>
          <w:sz w:val="22"/>
          <w:szCs w:val="22"/>
        </w:rPr>
        <w:t>PBF Secretariat:</w:t>
      </w:r>
      <w:r w:rsidR="00BE6F73">
        <w:rPr>
          <w:rFonts w:asciiTheme="majorBidi" w:hAnsiTheme="majorBidi" w:cstheme="majorBidi"/>
          <w:bCs/>
          <w:i/>
          <w:iCs/>
          <w:sz w:val="22"/>
          <w:szCs w:val="22"/>
        </w:rPr>
        <w:t xml:space="preserve"> </w:t>
      </w:r>
      <w:r w:rsidR="00BE6F73" w:rsidRPr="001D6494">
        <w:rPr>
          <w:rFonts w:asciiTheme="majorBidi" w:hAnsiTheme="majorBidi" w:cstheme="majorBidi"/>
          <w:bCs/>
          <w:sz w:val="22"/>
          <w:szCs w:val="22"/>
        </w:rPr>
        <w:t>UNDP has</w:t>
      </w:r>
      <w:r w:rsidR="00BE6F73">
        <w:rPr>
          <w:rFonts w:asciiTheme="majorBidi" w:hAnsiTheme="majorBidi" w:cstheme="majorBidi"/>
          <w:bCs/>
          <w:sz w:val="22"/>
          <w:szCs w:val="22"/>
        </w:rPr>
        <w:t xml:space="preserve"> </w:t>
      </w:r>
      <w:r w:rsidR="00BE6F73" w:rsidRPr="001D6494">
        <w:rPr>
          <w:rFonts w:asciiTheme="majorBidi" w:hAnsiTheme="majorBidi" w:cstheme="majorBidi"/>
          <w:bCs/>
          <w:sz w:val="22"/>
          <w:szCs w:val="22"/>
        </w:rPr>
        <w:t>recruited a PBF Gender Officer whose mandate includes ensuring gender equality and women’s empowerment across all five Darfur states.</w:t>
      </w:r>
      <w:r w:rsidR="006E34CA">
        <w:rPr>
          <w:rFonts w:asciiTheme="majorBidi" w:hAnsiTheme="majorBidi" w:cstheme="majorBidi"/>
          <w:bCs/>
          <w:sz w:val="22"/>
          <w:szCs w:val="22"/>
        </w:rPr>
        <w:t xml:space="preserve"> The PBF Secretariat is expected </w:t>
      </w:r>
      <w:r w:rsidR="00C73E7A">
        <w:rPr>
          <w:rFonts w:asciiTheme="majorBidi" w:hAnsiTheme="majorBidi" w:cstheme="majorBidi"/>
          <w:bCs/>
          <w:sz w:val="22"/>
          <w:szCs w:val="22"/>
        </w:rPr>
        <w:t>to comprise</w:t>
      </w:r>
      <w:r w:rsidR="006E34CA">
        <w:rPr>
          <w:rFonts w:asciiTheme="majorBidi" w:hAnsiTheme="majorBidi" w:cstheme="majorBidi"/>
          <w:bCs/>
          <w:sz w:val="22"/>
          <w:szCs w:val="22"/>
        </w:rPr>
        <w:t xml:space="preserve"> three women (IUNV </w:t>
      </w:r>
      <w:r w:rsidR="004D4F83">
        <w:rPr>
          <w:rFonts w:asciiTheme="majorBidi" w:hAnsiTheme="majorBidi" w:cstheme="majorBidi"/>
          <w:bCs/>
          <w:sz w:val="22"/>
          <w:szCs w:val="22"/>
        </w:rPr>
        <w:t xml:space="preserve">PBF </w:t>
      </w:r>
      <w:r w:rsidR="006E34CA">
        <w:rPr>
          <w:rFonts w:asciiTheme="majorBidi" w:hAnsiTheme="majorBidi" w:cstheme="majorBidi"/>
          <w:bCs/>
          <w:sz w:val="22"/>
          <w:szCs w:val="22"/>
        </w:rPr>
        <w:t xml:space="preserve">Coordinators) and </w:t>
      </w:r>
      <w:r w:rsidR="004D4F83">
        <w:rPr>
          <w:rFonts w:asciiTheme="majorBidi" w:hAnsiTheme="majorBidi" w:cstheme="majorBidi"/>
          <w:bCs/>
          <w:sz w:val="22"/>
          <w:szCs w:val="22"/>
        </w:rPr>
        <w:t>three men (Programme Coordinator, IUNV Monitoring and Communications Specialist, Project Associate)</w:t>
      </w:r>
      <w:r w:rsidR="00FC666C">
        <w:rPr>
          <w:rFonts w:asciiTheme="majorBidi" w:hAnsiTheme="majorBidi" w:cstheme="majorBidi"/>
          <w:bCs/>
          <w:sz w:val="22"/>
          <w:szCs w:val="22"/>
        </w:rPr>
        <w:t>, thus ensuring a gender balance in the team.</w:t>
      </w:r>
    </w:p>
    <w:p w14:paraId="0F1AE2C8" w14:textId="77777777" w:rsidR="00CA0DEF" w:rsidRDefault="00CA0DEF" w:rsidP="000C0201">
      <w:pPr>
        <w:jc w:val="both"/>
        <w:rPr>
          <w:rFonts w:asciiTheme="majorBidi" w:hAnsiTheme="majorBidi" w:cstheme="majorBidi"/>
          <w:bCs/>
          <w:i/>
          <w:iCs/>
          <w:sz w:val="22"/>
          <w:szCs w:val="22"/>
        </w:rPr>
      </w:pPr>
    </w:p>
    <w:p w14:paraId="6CE7B4C8" w14:textId="48CAE10C" w:rsidR="00515D4F" w:rsidRDefault="00515D4F" w:rsidP="005A46B5">
      <w:pPr>
        <w:jc w:val="both"/>
        <w:rPr>
          <w:rFonts w:asciiTheme="majorBidi" w:hAnsiTheme="majorBidi" w:cstheme="majorBidi"/>
          <w:bCs/>
          <w:sz w:val="22"/>
          <w:szCs w:val="22"/>
        </w:rPr>
      </w:pPr>
      <w:r>
        <w:rPr>
          <w:rFonts w:asciiTheme="majorBidi" w:hAnsiTheme="majorBidi" w:cstheme="majorBidi"/>
          <w:bCs/>
          <w:i/>
          <w:iCs/>
          <w:sz w:val="22"/>
          <w:szCs w:val="22"/>
        </w:rPr>
        <w:t>PBF M&amp;E Framework:</w:t>
      </w:r>
      <w:r w:rsidR="000C0201" w:rsidRPr="000C0201">
        <w:rPr>
          <w:rFonts w:asciiTheme="majorBidi" w:hAnsiTheme="majorBidi" w:cstheme="majorBidi"/>
          <w:bCs/>
          <w:sz w:val="22"/>
          <w:szCs w:val="22"/>
        </w:rPr>
        <w:t xml:space="preserve"> </w:t>
      </w:r>
      <w:r w:rsidR="000C0201" w:rsidRPr="009E71ED">
        <w:rPr>
          <w:rFonts w:asciiTheme="majorBidi" w:hAnsiTheme="majorBidi" w:cstheme="majorBidi"/>
          <w:bCs/>
          <w:sz w:val="22"/>
          <w:szCs w:val="22"/>
        </w:rPr>
        <w:t xml:space="preserve">During the reporting period, the Results Frameworks for the five Darfur projects were revised </w:t>
      </w:r>
      <w:proofErr w:type="gramStart"/>
      <w:r w:rsidR="000C0201" w:rsidRPr="009E71ED">
        <w:rPr>
          <w:rFonts w:asciiTheme="majorBidi" w:hAnsiTheme="majorBidi" w:cstheme="majorBidi"/>
          <w:bCs/>
          <w:sz w:val="22"/>
          <w:szCs w:val="22"/>
        </w:rPr>
        <w:t>in order to</w:t>
      </w:r>
      <w:proofErr w:type="gramEnd"/>
      <w:r w:rsidR="000C0201" w:rsidRPr="009E71ED">
        <w:rPr>
          <w:rFonts w:asciiTheme="majorBidi" w:hAnsiTheme="majorBidi" w:cstheme="majorBidi"/>
          <w:bCs/>
          <w:sz w:val="22"/>
          <w:szCs w:val="22"/>
        </w:rPr>
        <w:t xml:space="preserve"> strengthen </w:t>
      </w:r>
      <w:r w:rsidR="000C0201">
        <w:rPr>
          <w:rFonts w:asciiTheme="majorBidi" w:hAnsiTheme="majorBidi" w:cstheme="majorBidi"/>
          <w:bCs/>
          <w:sz w:val="22"/>
          <w:szCs w:val="22"/>
        </w:rPr>
        <w:t xml:space="preserve">the gender dimension. This revision was based on a gender analysis of the Darfur context, for which UNICEF took the lead. The Results Frameworks now address, </w:t>
      </w:r>
      <w:r w:rsidR="000C0201" w:rsidRPr="002828A5">
        <w:rPr>
          <w:rFonts w:asciiTheme="majorBidi" w:hAnsiTheme="majorBidi" w:cstheme="majorBidi"/>
          <w:bCs/>
          <w:i/>
          <w:iCs/>
          <w:sz w:val="22"/>
          <w:szCs w:val="22"/>
        </w:rPr>
        <w:t>inter alia</w:t>
      </w:r>
      <w:r w:rsidR="000C0201">
        <w:rPr>
          <w:rFonts w:asciiTheme="majorBidi" w:hAnsiTheme="majorBidi" w:cstheme="majorBidi"/>
          <w:bCs/>
          <w:sz w:val="22"/>
          <w:szCs w:val="22"/>
        </w:rPr>
        <w:t>, women’s access to and competition over land and natural resources, women and youth participation in the local police force and judicial system, women’s participation in the CBRMs and other community networks and structures, gender disaggregated monitoring and reporting, and gendered assessments of the various planned activities.</w:t>
      </w:r>
    </w:p>
    <w:p w14:paraId="2A2868F8" w14:textId="77777777" w:rsidR="005A46B5" w:rsidRPr="005A46B5" w:rsidRDefault="005A46B5" w:rsidP="005A46B5">
      <w:pPr>
        <w:jc w:val="both"/>
        <w:rPr>
          <w:rFonts w:asciiTheme="majorBidi" w:hAnsiTheme="majorBidi" w:cstheme="majorBidi"/>
          <w:bCs/>
          <w:sz w:val="22"/>
          <w:szCs w:val="22"/>
        </w:rPr>
      </w:pPr>
    </w:p>
    <w:p w14:paraId="09F9EEE8" w14:textId="247F625F" w:rsidR="00997347" w:rsidRPr="002142E4" w:rsidRDefault="00206D45" w:rsidP="004149BF">
      <w:pPr>
        <w:ind w:left="810" w:hanging="810"/>
        <w:jc w:val="both"/>
        <w:rPr>
          <w:rFonts w:asciiTheme="majorBidi" w:hAnsiTheme="majorBidi" w:cstheme="majorBidi"/>
          <w:b/>
          <w:sz w:val="22"/>
          <w:szCs w:val="22"/>
          <w:u w:val="single"/>
        </w:rPr>
      </w:pPr>
      <w:r w:rsidRPr="002142E4">
        <w:rPr>
          <w:rFonts w:asciiTheme="majorBidi" w:hAnsiTheme="majorBidi" w:cstheme="majorBidi"/>
          <w:b/>
          <w:sz w:val="22"/>
          <w:szCs w:val="22"/>
          <w:u w:val="single"/>
        </w:rPr>
        <w:t>PART III: CROSS-CUTTING ISSUES</w:t>
      </w:r>
    </w:p>
    <w:p w14:paraId="544EE643" w14:textId="77777777" w:rsidR="00997347" w:rsidRPr="002142E4" w:rsidRDefault="00997347" w:rsidP="00997347">
      <w:pPr>
        <w:rPr>
          <w:rFonts w:asciiTheme="majorBidi" w:hAnsiTheme="majorBidi" w:cstheme="majorBidi"/>
          <w:sz w:val="22"/>
          <w:szCs w:val="22"/>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142E4" w14:paraId="76D87A8D" w14:textId="77777777" w:rsidTr="007F7257">
        <w:tc>
          <w:tcPr>
            <w:tcW w:w="4230" w:type="dxa"/>
            <w:shd w:val="clear" w:color="auto" w:fill="auto"/>
          </w:tcPr>
          <w:p w14:paraId="37507485" w14:textId="284FF865" w:rsidR="00177BA3" w:rsidRPr="002142E4" w:rsidRDefault="003D4CD7" w:rsidP="00234A5E">
            <w:pPr>
              <w:rPr>
                <w:rFonts w:asciiTheme="majorBidi" w:hAnsiTheme="majorBidi" w:cstheme="majorBidi"/>
                <w:sz w:val="22"/>
                <w:szCs w:val="22"/>
              </w:rPr>
            </w:pPr>
            <w:r w:rsidRPr="002142E4">
              <w:rPr>
                <w:rFonts w:asciiTheme="majorBidi" w:hAnsiTheme="majorBidi" w:cstheme="majorBidi"/>
                <w:b/>
                <w:bCs/>
                <w:sz w:val="22"/>
                <w:szCs w:val="22"/>
                <w:u w:val="single"/>
              </w:rPr>
              <w:t>M</w:t>
            </w:r>
            <w:r w:rsidR="006C1819" w:rsidRPr="002142E4">
              <w:rPr>
                <w:rFonts w:asciiTheme="majorBidi" w:hAnsiTheme="majorBidi" w:cstheme="majorBidi"/>
                <w:b/>
                <w:bCs/>
                <w:sz w:val="22"/>
                <w:szCs w:val="22"/>
                <w:u w:val="single"/>
              </w:rPr>
              <w:t>onitoring</w:t>
            </w:r>
            <w:r w:rsidR="00513612" w:rsidRPr="002142E4">
              <w:rPr>
                <w:rFonts w:asciiTheme="majorBidi" w:hAnsiTheme="majorBidi" w:cstheme="majorBidi"/>
                <w:b/>
                <w:bCs/>
                <w:sz w:val="22"/>
                <w:szCs w:val="22"/>
              </w:rPr>
              <w:t xml:space="preserve">: </w:t>
            </w:r>
            <w:r w:rsidR="007118F5" w:rsidRPr="002142E4">
              <w:rPr>
                <w:rFonts w:asciiTheme="majorBidi" w:hAnsiTheme="majorBidi" w:cstheme="majorBidi"/>
                <w:sz w:val="22"/>
                <w:szCs w:val="22"/>
              </w:rPr>
              <w:t>Please list monitoring activities undertaken in the reporting period (</w:t>
            </w:r>
            <w:r w:rsidR="009D7603" w:rsidRPr="002142E4">
              <w:rPr>
                <w:rFonts w:asciiTheme="majorBidi" w:hAnsiTheme="majorBidi" w:cstheme="majorBidi"/>
                <w:i/>
                <w:iCs/>
                <w:sz w:val="22"/>
                <w:szCs w:val="22"/>
              </w:rPr>
              <w:t>1000</w:t>
            </w:r>
            <w:r w:rsidR="00CE7AE7" w:rsidRPr="002142E4">
              <w:rPr>
                <w:rFonts w:asciiTheme="majorBidi" w:hAnsiTheme="majorBidi" w:cstheme="majorBidi"/>
                <w:i/>
                <w:iCs/>
                <w:sz w:val="22"/>
                <w:szCs w:val="22"/>
              </w:rPr>
              <w:t>-</w:t>
            </w:r>
            <w:r w:rsidR="009D7603" w:rsidRPr="002142E4">
              <w:rPr>
                <w:rFonts w:asciiTheme="majorBidi" w:hAnsiTheme="majorBidi" w:cstheme="majorBidi"/>
                <w:i/>
                <w:iCs/>
                <w:sz w:val="22"/>
                <w:szCs w:val="22"/>
              </w:rPr>
              <w:t>character</w:t>
            </w:r>
            <w:r w:rsidR="007118F5" w:rsidRPr="002142E4">
              <w:rPr>
                <w:rFonts w:asciiTheme="majorBidi" w:hAnsiTheme="majorBidi" w:cstheme="majorBidi"/>
                <w:i/>
                <w:iCs/>
                <w:sz w:val="22"/>
                <w:szCs w:val="22"/>
              </w:rPr>
              <w:t xml:space="preserve"> limit</w:t>
            </w:r>
            <w:r w:rsidR="007118F5" w:rsidRPr="002142E4">
              <w:rPr>
                <w:rFonts w:asciiTheme="majorBidi" w:hAnsiTheme="majorBidi" w:cstheme="majorBidi"/>
                <w:sz w:val="22"/>
                <w:szCs w:val="22"/>
              </w:rPr>
              <w:t>)</w:t>
            </w:r>
            <w:r w:rsidR="003C00A7" w:rsidRPr="002142E4">
              <w:rPr>
                <w:rFonts w:asciiTheme="majorBidi" w:hAnsiTheme="majorBidi" w:cstheme="majorBidi"/>
                <w:sz w:val="22"/>
                <w:szCs w:val="22"/>
              </w:rPr>
              <w:t>:</w:t>
            </w:r>
          </w:p>
          <w:p w14:paraId="67921720" w14:textId="3ACDBEB2" w:rsidR="007118F5" w:rsidRDefault="007118F5" w:rsidP="00234A5E">
            <w:pPr>
              <w:rPr>
                <w:rFonts w:asciiTheme="majorBidi" w:hAnsiTheme="majorBidi" w:cstheme="majorBidi"/>
                <w:iCs/>
                <w:sz w:val="22"/>
                <w:szCs w:val="22"/>
              </w:rPr>
            </w:pPr>
          </w:p>
          <w:p w14:paraId="0219956C" w14:textId="57F2798A" w:rsidR="00966000" w:rsidRPr="002F69E5" w:rsidRDefault="00DB1686" w:rsidP="00234A5E">
            <w:pPr>
              <w:rPr>
                <w:rFonts w:asciiTheme="majorBidi" w:hAnsiTheme="majorBidi" w:cstheme="majorBidi"/>
                <w:i/>
                <w:sz w:val="22"/>
                <w:szCs w:val="22"/>
              </w:rPr>
            </w:pPr>
            <w:r>
              <w:rPr>
                <w:rFonts w:asciiTheme="majorBidi" w:hAnsiTheme="majorBidi" w:cstheme="majorBidi"/>
                <w:i/>
                <w:sz w:val="22"/>
                <w:szCs w:val="22"/>
              </w:rPr>
              <w:t>Monitoring activities have not been undertaken because implementation has not yet begun.</w:t>
            </w:r>
          </w:p>
          <w:p w14:paraId="3743421A" w14:textId="2A4BC0EE" w:rsidR="008D02FB" w:rsidRPr="002142E4" w:rsidRDefault="008D02FB" w:rsidP="00976AB5">
            <w:pPr>
              <w:jc w:val="both"/>
              <w:rPr>
                <w:rFonts w:asciiTheme="majorBidi" w:hAnsiTheme="majorBidi" w:cstheme="majorBidi"/>
                <w:i/>
                <w:sz w:val="22"/>
                <w:szCs w:val="22"/>
              </w:rPr>
            </w:pPr>
          </w:p>
          <w:p w14:paraId="6A8E1C2F" w14:textId="4F520F5E" w:rsidR="00997347" w:rsidRPr="002142E4" w:rsidRDefault="00997347" w:rsidP="00234A5E">
            <w:pPr>
              <w:rPr>
                <w:rFonts w:asciiTheme="majorBidi" w:hAnsiTheme="majorBidi" w:cstheme="majorBidi"/>
                <w:i/>
                <w:sz w:val="22"/>
                <w:szCs w:val="22"/>
              </w:rPr>
            </w:pPr>
          </w:p>
          <w:p w14:paraId="68DC370D" w14:textId="77777777" w:rsidR="007118F5" w:rsidRPr="002142E4" w:rsidRDefault="007118F5" w:rsidP="00234A5E">
            <w:pPr>
              <w:rPr>
                <w:rFonts w:asciiTheme="majorBidi" w:hAnsiTheme="majorBidi" w:cstheme="majorBidi"/>
                <w:sz w:val="22"/>
                <w:szCs w:val="22"/>
              </w:rPr>
            </w:pPr>
          </w:p>
        </w:tc>
        <w:tc>
          <w:tcPr>
            <w:tcW w:w="5940" w:type="dxa"/>
            <w:shd w:val="clear" w:color="auto" w:fill="auto"/>
          </w:tcPr>
          <w:p w14:paraId="6338D0DA" w14:textId="33974600" w:rsidR="00997347" w:rsidRPr="002142E4" w:rsidRDefault="007118F5" w:rsidP="00AD73D3">
            <w:pPr>
              <w:rPr>
                <w:rFonts w:asciiTheme="majorBidi" w:hAnsiTheme="majorBidi" w:cstheme="majorBidi"/>
                <w:sz w:val="22"/>
                <w:szCs w:val="22"/>
              </w:rPr>
            </w:pPr>
            <w:r w:rsidRPr="002142E4">
              <w:rPr>
                <w:rFonts w:asciiTheme="majorBidi" w:hAnsiTheme="majorBidi" w:cstheme="majorBidi"/>
                <w:sz w:val="22"/>
                <w:szCs w:val="22"/>
              </w:rPr>
              <w:t>Do outcome indicators have baselines?</w:t>
            </w:r>
          </w:p>
          <w:p w14:paraId="15B120F3" w14:textId="3433F9F2" w:rsidR="007118F5" w:rsidRDefault="007118F5" w:rsidP="00AD73D3">
            <w:pPr>
              <w:rPr>
                <w:rFonts w:asciiTheme="majorBidi" w:hAnsiTheme="majorBidi" w:cstheme="majorBidi"/>
                <w:sz w:val="22"/>
                <w:szCs w:val="22"/>
              </w:rPr>
            </w:pPr>
          </w:p>
          <w:p w14:paraId="49089899" w14:textId="02649F4D" w:rsidR="00160187" w:rsidRPr="00BD4190" w:rsidRDefault="00C37998" w:rsidP="00AD73D3">
            <w:pPr>
              <w:rPr>
                <w:rFonts w:asciiTheme="majorBidi" w:hAnsiTheme="majorBidi" w:cstheme="majorBidi"/>
                <w:i/>
                <w:iCs/>
                <w:sz w:val="22"/>
                <w:szCs w:val="22"/>
              </w:rPr>
            </w:pPr>
            <w:proofErr w:type="gramStart"/>
            <w:r>
              <w:rPr>
                <w:rFonts w:asciiTheme="majorBidi" w:hAnsiTheme="majorBidi" w:cstheme="majorBidi"/>
                <w:i/>
                <w:iCs/>
                <w:sz w:val="22"/>
                <w:szCs w:val="22"/>
              </w:rPr>
              <w:t>As of yet</w:t>
            </w:r>
            <w:proofErr w:type="gramEnd"/>
            <w:r>
              <w:rPr>
                <w:rFonts w:asciiTheme="majorBidi" w:hAnsiTheme="majorBidi" w:cstheme="majorBidi"/>
                <w:i/>
                <w:iCs/>
                <w:sz w:val="22"/>
                <w:szCs w:val="22"/>
              </w:rPr>
              <w:t xml:space="preserve">, not </w:t>
            </w:r>
            <w:r w:rsidR="005D7CE9">
              <w:rPr>
                <w:rFonts w:asciiTheme="majorBidi" w:hAnsiTheme="majorBidi" w:cstheme="majorBidi"/>
                <w:i/>
                <w:iCs/>
                <w:sz w:val="22"/>
                <w:szCs w:val="22"/>
              </w:rPr>
              <w:t>all the outcome indicators have baselines.</w:t>
            </w:r>
          </w:p>
          <w:p w14:paraId="4A56311A" w14:textId="77777777" w:rsidR="00152364" w:rsidRPr="002142E4" w:rsidRDefault="00152364" w:rsidP="00AD73D3">
            <w:pPr>
              <w:rPr>
                <w:rFonts w:asciiTheme="majorBidi" w:hAnsiTheme="majorBidi" w:cstheme="majorBidi"/>
                <w:sz w:val="22"/>
                <w:szCs w:val="22"/>
              </w:rPr>
            </w:pPr>
          </w:p>
          <w:p w14:paraId="797A6082" w14:textId="77777777" w:rsidR="008D02FB" w:rsidRDefault="007118F5" w:rsidP="00201E8B">
            <w:pPr>
              <w:rPr>
                <w:rFonts w:asciiTheme="majorBidi" w:hAnsiTheme="majorBidi" w:cstheme="majorBidi"/>
                <w:sz w:val="22"/>
                <w:szCs w:val="22"/>
              </w:rPr>
            </w:pPr>
            <w:r w:rsidRPr="002142E4">
              <w:rPr>
                <w:rFonts w:asciiTheme="majorBidi" w:hAnsiTheme="majorBidi" w:cstheme="majorBidi"/>
                <w:sz w:val="22"/>
                <w:szCs w:val="22"/>
              </w:rPr>
              <w:t>Has the project launched perception surveys or other community-based data collection?</w:t>
            </w:r>
          </w:p>
          <w:p w14:paraId="235D8E7C" w14:textId="77777777" w:rsidR="00642B16" w:rsidRDefault="00642B16" w:rsidP="00201E8B">
            <w:pPr>
              <w:rPr>
                <w:rFonts w:asciiTheme="majorBidi" w:hAnsiTheme="majorBidi" w:cstheme="majorBidi"/>
                <w:sz w:val="22"/>
                <w:szCs w:val="22"/>
              </w:rPr>
            </w:pPr>
          </w:p>
          <w:p w14:paraId="58B1DE87" w14:textId="25EDBBE3" w:rsidR="00954801" w:rsidRDefault="005A482B" w:rsidP="00A74950">
            <w:pPr>
              <w:rPr>
                <w:rFonts w:asciiTheme="majorBidi" w:hAnsiTheme="majorBidi" w:cstheme="majorBidi"/>
                <w:i/>
                <w:iCs/>
                <w:sz w:val="22"/>
                <w:szCs w:val="22"/>
              </w:rPr>
            </w:pPr>
            <w:r>
              <w:rPr>
                <w:rFonts w:asciiTheme="majorBidi" w:hAnsiTheme="majorBidi" w:cstheme="majorBidi"/>
                <w:i/>
                <w:iCs/>
                <w:sz w:val="22"/>
                <w:szCs w:val="22"/>
              </w:rPr>
              <w:t xml:space="preserve">Perception surveys and community-based data collection are being conducted in the framework of the </w:t>
            </w:r>
            <w:r w:rsidR="00BF367A">
              <w:rPr>
                <w:rFonts w:asciiTheme="majorBidi" w:hAnsiTheme="majorBidi" w:cstheme="majorBidi"/>
                <w:i/>
                <w:iCs/>
                <w:sz w:val="22"/>
                <w:szCs w:val="22"/>
              </w:rPr>
              <w:t>five state-level Darfur projects.</w:t>
            </w:r>
          </w:p>
          <w:p w14:paraId="4749D761" w14:textId="6BB34D85" w:rsidR="005A482B" w:rsidRPr="002142E4" w:rsidRDefault="005A482B" w:rsidP="005A482B">
            <w:pPr>
              <w:rPr>
                <w:rFonts w:asciiTheme="majorBidi" w:hAnsiTheme="majorBidi" w:cstheme="majorBidi"/>
                <w:sz w:val="22"/>
                <w:szCs w:val="22"/>
              </w:rPr>
            </w:pPr>
          </w:p>
        </w:tc>
      </w:tr>
      <w:tr w:rsidR="006C1819" w:rsidRPr="002142E4" w14:paraId="27203492" w14:textId="77777777" w:rsidTr="007F7257">
        <w:tc>
          <w:tcPr>
            <w:tcW w:w="4230" w:type="dxa"/>
            <w:shd w:val="clear" w:color="auto" w:fill="auto"/>
          </w:tcPr>
          <w:p w14:paraId="69E27D03" w14:textId="2BA8EBFC" w:rsidR="006C1819" w:rsidRPr="002142E4" w:rsidRDefault="003D4CD7" w:rsidP="005F439F">
            <w:pPr>
              <w:rPr>
                <w:rFonts w:asciiTheme="majorBidi" w:hAnsiTheme="majorBidi" w:cstheme="majorBidi"/>
                <w:sz w:val="22"/>
                <w:szCs w:val="22"/>
              </w:rPr>
            </w:pPr>
            <w:r w:rsidRPr="002142E4">
              <w:rPr>
                <w:rFonts w:asciiTheme="majorBidi" w:hAnsiTheme="majorBidi" w:cstheme="majorBidi"/>
                <w:b/>
                <w:bCs/>
                <w:sz w:val="22"/>
                <w:szCs w:val="22"/>
                <w:u w:val="single"/>
              </w:rPr>
              <w:t>E</w:t>
            </w:r>
            <w:r w:rsidR="006C1819" w:rsidRPr="002142E4">
              <w:rPr>
                <w:rFonts w:asciiTheme="majorBidi" w:hAnsiTheme="majorBidi" w:cstheme="majorBidi"/>
                <w:b/>
                <w:bCs/>
                <w:sz w:val="22"/>
                <w:szCs w:val="22"/>
                <w:u w:val="single"/>
              </w:rPr>
              <w:t>valuation:</w:t>
            </w:r>
            <w:r w:rsidR="006C1819" w:rsidRPr="002142E4">
              <w:rPr>
                <w:rFonts w:asciiTheme="majorBidi" w:hAnsiTheme="majorBidi" w:cstheme="majorBidi"/>
                <w:sz w:val="22"/>
                <w:szCs w:val="22"/>
              </w:rPr>
              <w:t xml:space="preserve"> </w:t>
            </w:r>
            <w:r w:rsidR="007118F5" w:rsidRPr="002142E4">
              <w:rPr>
                <w:rFonts w:asciiTheme="majorBidi" w:hAnsiTheme="majorBidi" w:cstheme="majorBidi"/>
                <w:sz w:val="22"/>
                <w:szCs w:val="22"/>
              </w:rPr>
              <w:t>Has an evaluation been conducted during the reporting period?</w:t>
            </w:r>
          </w:p>
          <w:p w14:paraId="0A71F3D9" w14:textId="50A48261" w:rsidR="00D862B9" w:rsidRPr="002142E4" w:rsidRDefault="00D862B9" w:rsidP="005F439F">
            <w:pPr>
              <w:rPr>
                <w:rFonts w:asciiTheme="majorBidi" w:hAnsiTheme="majorBidi" w:cstheme="majorBidi"/>
                <w:sz w:val="22"/>
                <w:szCs w:val="22"/>
              </w:rPr>
            </w:pPr>
          </w:p>
          <w:p w14:paraId="522AA611" w14:textId="162F4876" w:rsidR="00D862B9" w:rsidRPr="00C61D25" w:rsidRDefault="00D862B9" w:rsidP="005F439F">
            <w:pPr>
              <w:rPr>
                <w:rFonts w:asciiTheme="majorBidi" w:hAnsiTheme="majorBidi" w:cstheme="majorBidi"/>
                <w:i/>
                <w:iCs/>
                <w:sz w:val="22"/>
                <w:szCs w:val="22"/>
              </w:rPr>
            </w:pPr>
            <w:r w:rsidRPr="00C61D25">
              <w:rPr>
                <w:rFonts w:asciiTheme="majorBidi" w:hAnsiTheme="majorBidi" w:cstheme="majorBidi"/>
                <w:i/>
                <w:iCs/>
                <w:sz w:val="22"/>
                <w:szCs w:val="22"/>
              </w:rPr>
              <w:t>No</w:t>
            </w:r>
          </w:p>
          <w:p w14:paraId="30E2DDCB" w14:textId="37244821" w:rsidR="007118F5" w:rsidRPr="002142E4" w:rsidRDefault="007118F5" w:rsidP="007118F5">
            <w:pPr>
              <w:rPr>
                <w:rFonts w:asciiTheme="majorBidi" w:hAnsiTheme="majorBidi" w:cstheme="majorBidi"/>
                <w:sz w:val="22"/>
                <w:szCs w:val="22"/>
              </w:rPr>
            </w:pPr>
          </w:p>
        </w:tc>
        <w:tc>
          <w:tcPr>
            <w:tcW w:w="5940" w:type="dxa"/>
            <w:shd w:val="clear" w:color="auto" w:fill="auto"/>
          </w:tcPr>
          <w:p w14:paraId="0A637856" w14:textId="0D9CF717" w:rsidR="006C1819" w:rsidRPr="002142E4" w:rsidRDefault="004D141E" w:rsidP="00E76CA1">
            <w:pPr>
              <w:rPr>
                <w:rFonts w:asciiTheme="majorBidi" w:hAnsiTheme="majorBidi" w:cstheme="majorBidi"/>
                <w:sz w:val="22"/>
                <w:szCs w:val="22"/>
              </w:rPr>
            </w:pPr>
            <w:r w:rsidRPr="002142E4">
              <w:rPr>
                <w:rFonts w:asciiTheme="majorBidi" w:hAnsiTheme="majorBidi" w:cstheme="majorBidi"/>
                <w:sz w:val="22"/>
                <w:szCs w:val="22"/>
              </w:rPr>
              <w:lastRenderedPageBreak/>
              <w:t>Evaluation budget</w:t>
            </w:r>
            <w:r w:rsidR="007118F5" w:rsidRPr="002142E4">
              <w:rPr>
                <w:rFonts w:asciiTheme="majorBidi" w:hAnsiTheme="majorBidi" w:cstheme="majorBidi"/>
                <w:sz w:val="22"/>
                <w:szCs w:val="22"/>
              </w:rPr>
              <w:t xml:space="preserve"> (response required)</w:t>
            </w:r>
            <w:r w:rsidRPr="002142E4">
              <w:rPr>
                <w:rFonts w:asciiTheme="majorBidi" w:hAnsiTheme="majorBidi" w:cstheme="majorBidi"/>
                <w:sz w:val="22"/>
                <w:szCs w:val="22"/>
              </w:rPr>
              <w:t xml:space="preserve">: </w:t>
            </w:r>
          </w:p>
          <w:p w14:paraId="250C2893" w14:textId="77777777" w:rsidR="004D141E" w:rsidRPr="002142E4" w:rsidRDefault="004D141E" w:rsidP="00E76CA1">
            <w:pPr>
              <w:rPr>
                <w:rFonts w:asciiTheme="majorBidi" w:hAnsiTheme="majorBidi" w:cstheme="majorBidi"/>
                <w:sz w:val="22"/>
                <w:szCs w:val="22"/>
              </w:rPr>
            </w:pPr>
          </w:p>
          <w:p w14:paraId="5E7D651E" w14:textId="3F825951" w:rsidR="004D141E" w:rsidRPr="002142E4" w:rsidRDefault="001B6DFD" w:rsidP="00E76CA1">
            <w:pPr>
              <w:rPr>
                <w:rFonts w:asciiTheme="majorBidi" w:hAnsiTheme="majorBidi" w:cstheme="majorBidi"/>
                <w:sz w:val="22"/>
                <w:szCs w:val="22"/>
              </w:rPr>
            </w:pPr>
            <w:r w:rsidRPr="002142E4">
              <w:rPr>
                <w:rFonts w:asciiTheme="majorBidi" w:hAnsiTheme="majorBidi" w:cstheme="majorBidi"/>
                <w:sz w:val="22"/>
                <w:szCs w:val="22"/>
              </w:rPr>
              <w:t>If project will end in next six months, describe the e</w:t>
            </w:r>
            <w:r w:rsidR="004D141E" w:rsidRPr="002142E4">
              <w:rPr>
                <w:rFonts w:asciiTheme="majorBidi" w:hAnsiTheme="majorBidi" w:cstheme="majorBidi"/>
                <w:sz w:val="22"/>
                <w:szCs w:val="22"/>
              </w:rPr>
              <w:t>valuation preparations</w:t>
            </w:r>
            <w:r w:rsidR="00156C4C" w:rsidRPr="002142E4">
              <w:rPr>
                <w:rFonts w:asciiTheme="majorBidi" w:hAnsiTheme="majorBidi" w:cstheme="majorBidi"/>
                <w:sz w:val="22"/>
                <w:szCs w:val="22"/>
              </w:rPr>
              <w:t xml:space="preserve"> </w:t>
            </w:r>
            <w:r w:rsidR="00156C4C" w:rsidRPr="002142E4">
              <w:rPr>
                <w:rFonts w:asciiTheme="majorBidi" w:hAnsiTheme="majorBidi" w:cstheme="majorBidi"/>
                <w:i/>
                <w:sz w:val="22"/>
                <w:szCs w:val="22"/>
              </w:rPr>
              <w:t>(1500</w:t>
            </w:r>
            <w:r w:rsidR="00CE7AE7" w:rsidRPr="002142E4">
              <w:rPr>
                <w:rFonts w:asciiTheme="majorBidi" w:hAnsiTheme="majorBidi" w:cstheme="majorBidi"/>
                <w:i/>
                <w:sz w:val="22"/>
                <w:szCs w:val="22"/>
              </w:rPr>
              <w:t>-</w:t>
            </w:r>
            <w:r w:rsidR="00156C4C" w:rsidRPr="002142E4">
              <w:rPr>
                <w:rFonts w:asciiTheme="majorBidi" w:hAnsiTheme="majorBidi" w:cstheme="majorBidi"/>
                <w:i/>
                <w:sz w:val="22"/>
                <w:szCs w:val="22"/>
              </w:rPr>
              <w:t>character limit)</w:t>
            </w:r>
            <w:r w:rsidR="004D141E" w:rsidRPr="002142E4">
              <w:rPr>
                <w:rFonts w:asciiTheme="majorBidi" w:hAnsiTheme="majorBidi" w:cstheme="majorBidi"/>
                <w:sz w:val="22"/>
                <w:szCs w:val="22"/>
              </w:rPr>
              <w:t>:</w:t>
            </w:r>
            <w:r w:rsidR="00ED051A" w:rsidRPr="002142E4">
              <w:rPr>
                <w:rFonts w:asciiTheme="majorBidi" w:hAnsiTheme="majorBidi" w:cstheme="majorBidi"/>
                <w:sz w:val="22"/>
                <w:szCs w:val="22"/>
              </w:rPr>
              <w:t xml:space="preserve"> </w:t>
            </w:r>
          </w:p>
          <w:p w14:paraId="0B9D2850" w14:textId="77777777" w:rsidR="00156C4C" w:rsidRPr="002142E4" w:rsidRDefault="00156C4C" w:rsidP="00E76CA1">
            <w:pPr>
              <w:rPr>
                <w:rFonts w:asciiTheme="majorBidi" w:hAnsiTheme="majorBidi" w:cstheme="majorBidi"/>
                <w:sz w:val="22"/>
                <w:szCs w:val="22"/>
              </w:rPr>
            </w:pPr>
          </w:p>
        </w:tc>
      </w:tr>
      <w:tr w:rsidR="00997347" w:rsidRPr="002142E4" w14:paraId="7A0799D1" w14:textId="77777777" w:rsidTr="007F7257">
        <w:tc>
          <w:tcPr>
            <w:tcW w:w="4230" w:type="dxa"/>
            <w:shd w:val="clear" w:color="auto" w:fill="auto"/>
          </w:tcPr>
          <w:p w14:paraId="62F3EC24" w14:textId="77777777" w:rsidR="00997347" w:rsidRPr="002142E4" w:rsidRDefault="00513612" w:rsidP="00411A5F">
            <w:pPr>
              <w:rPr>
                <w:rFonts w:asciiTheme="majorBidi" w:hAnsiTheme="majorBidi" w:cstheme="majorBidi"/>
                <w:sz w:val="22"/>
                <w:szCs w:val="22"/>
              </w:rPr>
            </w:pPr>
            <w:commentRangeStart w:id="5"/>
            <w:r w:rsidRPr="002142E4">
              <w:rPr>
                <w:rFonts w:asciiTheme="majorBidi" w:hAnsiTheme="majorBidi" w:cstheme="majorBidi"/>
                <w:b/>
                <w:bCs/>
                <w:sz w:val="22"/>
                <w:szCs w:val="22"/>
                <w:u w:val="single"/>
              </w:rPr>
              <w:lastRenderedPageBreak/>
              <w:t>Catalytic effects</w:t>
            </w:r>
            <w:r w:rsidR="005F439F" w:rsidRPr="002142E4">
              <w:rPr>
                <w:rFonts w:asciiTheme="majorBidi" w:hAnsiTheme="majorBidi" w:cstheme="majorBidi"/>
                <w:b/>
                <w:bCs/>
                <w:sz w:val="22"/>
                <w:szCs w:val="22"/>
                <w:u w:val="single"/>
              </w:rPr>
              <w:t xml:space="preserve"> (financial)</w:t>
            </w:r>
            <w:r w:rsidRPr="002142E4">
              <w:rPr>
                <w:rFonts w:asciiTheme="majorBidi" w:hAnsiTheme="majorBidi" w:cstheme="majorBidi"/>
                <w:b/>
                <w:bCs/>
                <w:sz w:val="22"/>
                <w:szCs w:val="22"/>
              </w:rPr>
              <w:t>:</w:t>
            </w:r>
            <w:r w:rsidRPr="002142E4">
              <w:rPr>
                <w:rFonts w:asciiTheme="majorBidi" w:hAnsiTheme="majorBidi" w:cstheme="majorBidi"/>
                <w:sz w:val="22"/>
                <w:szCs w:val="22"/>
              </w:rPr>
              <w:t xml:space="preserve"> </w:t>
            </w:r>
            <w:commentRangeEnd w:id="5"/>
            <w:r w:rsidR="00C562BA" w:rsidRPr="002142E4">
              <w:rPr>
                <w:rStyle w:val="CommentReference"/>
              </w:rPr>
              <w:commentReference w:id="5"/>
            </w:r>
            <w:r w:rsidR="00156C4C" w:rsidRPr="002142E4">
              <w:rPr>
                <w:rFonts w:asciiTheme="majorBidi" w:hAnsiTheme="majorBidi" w:cstheme="majorBidi"/>
                <w:sz w:val="22"/>
                <w:szCs w:val="22"/>
              </w:rPr>
              <w:t>Indicate name of funding agent and amount of additional non-PBF funding support that has been leveraged by the project.</w:t>
            </w:r>
            <w:r w:rsidR="002E10E6" w:rsidRPr="002142E4">
              <w:rPr>
                <w:rFonts w:asciiTheme="majorBidi" w:hAnsiTheme="majorBidi" w:cstheme="majorBidi"/>
                <w:sz w:val="22"/>
                <w:szCs w:val="22"/>
              </w:rPr>
              <w:t xml:space="preserve"> </w:t>
            </w:r>
          </w:p>
          <w:p w14:paraId="198D7EA9" w14:textId="66CA20DC" w:rsidR="002B19E2" w:rsidRPr="002142E4" w:rsidRDefault="002B19E2" w:rsidP="00411A5F">
            <w:pPr>
              <w:rPr>
                <w:rFonts w:asciiTheme="majorBidi" w:hAnsiTheme="majorBidi" w:cstheme="majorBidi"/>
                <w:sz w:val="22"/>
                <w:szCs w:val="22"/>
              </w:rPr>
            </w:pPr>
          </w:p>
        </w:tc>
        <w:tc>
          <w:tcPr>
            <w:tcW w:w="5940" w:type="dxa"/>
            <w:shd w:val="clear" w:color="auto" w:fill="auto"/>
          </w:tcPr>
          <w:p w14:paraId="6440E705" w14:textId="77777777" w:rsidR="00997347" w:rsidRPr="002142E4" w:rsidRDefault="00156C4C" w:rsidP="00156C4C">
            <w:pPr>
              <w:rPr>
                <w:rFonts w:asciiTheme="majorBidi" w:hAnsiTheme="majorBidi" w:cstheme="majorBidi"/>
                <w:sz w:val="22"/>
                <w:szCs w:val="22"/>
              </w:rPr>
            </w:pPr>
            <w:r w:rsidRPr="002142E4">
              <w:rPr>
                <w:rFonts w:asciiTheme="majorBidi" w:hAnsiTheme="majorBidi" w:cstheme="majorBidi"/>
                <w:sz w:val="22"/>
                <w:szCs w:val="22"/>
              </w:rPr>
              <w:t>Name of funder:          Amount:</w:t>
            </w:r>
          </w:p>
          <w:p w14:paraId="084EE59D" w14:textId="77777777" w:rsidR="00156C4C" w:rsidRPr="002142E4" w:rsidRDefault="00156C4C" w:rsidP="00156C4C">
            <w:pPr>
              <w:rPr>
                <w:rFonts w:asciiTheme="majorBidi" w:hAnsiTheme="majorBidi" w:cstheme="majorBidi"/>
                <w:sz w:val="22"/>
                <w:szCs w:val="22"/>
              </w:rPr>
            </w:pPr>
          </w:p>
          <w:p w14:paraId="55CB79AC" w14:textId="6FF402F8" w:rsidR="00156C4C" w:rsidRPr="002142E4" w:rsidRDefault="004966ED" w:rsidP="00156C4C">
            <w:pPr>
              <w:rPr>
                <w:rFonts w:asciiTheme="majorBidi" w:hAnsiTheme="majorBidi" w:cstheme="majorBidi"/>
                <w:sz w:val="22"/>
                <w:szCs w:val="22"/>
              </w:rPr>
            </w:pPr>
            <w:r>
              <w:rPr>
                <w:rFonts w:asciiTheme="majorBidi" w:hAnsiTheme="majorBidi" w:cstheme="majorBidi"/>
                <w:sz w:val="22"/>
                <w:szCs w:val="22"/>
              </w:rPr>
              <w:t xml:space="preserve">UK Government </w:t>
            </w:r>
            <w:r w:rsidR="00156C4C" w:rsidRPr="002142E4">
              <w:rPr>
                <w:rFonts w:asciiTheme="majorBidi" w:hAnsiTheme="majorBidi" w:cstheme="majorBidi"/>
                <w:sz w:val="22"/>
                <w:szCs w:val="22"/>
              </w:rPr>
              <w:t xml:space="preserve">       </w:t>
            </w:r>
            <w:r>
              <w:rPr>
                <w:rFonts w:asciiTheme="majorBidi" w:hAnsiTheme="majorBidi" w:cstheme="majorBidi"/>
                <w:sz w:val="22"/>
                <w:szCs w:val="22"/>
              </w:rPr>
              <w:t>UKS 300,000</w:t>
            </w:r>
          </w:p>
        </w:tc>
      </w:tr>
      <w:tr w:rsidR="002C187A" w:rsidRPr="002142E4" w14:paraId="5E21C55B" w14:textId="77777777" w:rsidTr="00685A0A">
        <w:trPr>
          <w:trHeight w:val="3581"/>
        </w:trPr>
        <w:tc>
          <w:tcPr>
            <w:tcW w:w="4230" w:type="dxa"/>
            <w:shd w:val="clear" w:color="auto" w:fill="auto"/>
          </w:tcPr>
          <w:p w14:paraId="624D8A20" w14:textId="5333E6FC" w:rsidR="00E70F76" w:rsidRPr="002142E4" w:rsidRDefault="002C187A" w:rsidP="00E70F76">
            <w:pPr>
              <w:ind w:hanging="15"/>
              <w:rPr>
                <w:rFonts w:asciiTheme="majorBidi" w:hAnsiTheme="majorBidi" w:cstheme="majorBidi"/>
                <w:sz w:val="22"/>
                <w:szCs w:val="22"/>
              </w:rPr>
            </w:pPr>
            <w:r w:rsidRPr="002142E4">
              <w:rPr>
                <w:rFonts w:asciiTheme="majorBidi" w:hAnsiTheme="majorBidi" w:cstheme="majorBidi"/>
                <w:b/>
                <w:bCs/>
                <w:sz w:val="22"/>
                <w:szCs w:val="22"/>
                <w:u w:val="single"/>
              </w:rPr>
              <w:t>Other:</w:t>
            </w:r>
            <w:r w:rsidRPr="002142E4">
              <w:rPr>
                <w:rFonts w:asciiTheme="majorBidi" w:hAnsiTheme="majorBidi" w:cstheme="majorBidi"/>
                <w:sz w:val="22"/>
                <w:szCs w:val="22"/>
              </w:rPr>
              <w:t xml:space="preserve"> Are there any other issues concerning project implementation that you want to share</w:t>
            </w:r>
            <w:r w:rsidR="006A07CA" w:rsidRPr="002142E4">
              <w:rPr>
                <w:rFonts w:asciiTheme="majorBidi" w:hAnsiTheme="majorBidi" w:cstheme="majorBidi"/>
                <w:sz w:val="22"/>
                <w:szCs w:val="22"/>
              </w:rPr>
              <w:t>, including any capacity needs of the recipient organizations</w:t>
            </w:r>
            <w:r w:rsidRPr="002142E4">
              <w:rPr>
                <w:rFonts w:asciiTheme="majorBidi" w:hAnsiTheme="majorBidi" w:cstheme="majorBidi"/>
                <w:sz w:val="22"/>
                <w:szCs w:val="22"/>
              </w:rPr>
              <w:t xml:space="preserve">? </w:t>
            </w:r>
            <w:r w:rsidRPr="002142E4">
              <w:rPr>
                <w:rFonts w:asciiTheme="majorBidi" w:hAnsiTheme="majorBidi" w:cstheme="majorBidi"/>
                <w:i/>
                <w:iCs/>
                <w:sz w:val="22"/>
                <w:szCs w:val="22"/>
              </w:rPr>
              <w:t>(1500</w:t>
            </w:r>
            <w:r w:rsidR="00CE7AE7" w:rsidRPr="002142E4">
              <w:rPr>
                <w:rFonts w:asciiTheme="majorBidi" w:hAnsiTheme="majorBidi" w:cstheme="majorBidi"/>
                <w:i/>
                <w:iCs/>
                <w:sz w:val="22"/>
                <w:szCs w:val="22"/>
              </w:rPr>
              <w:t>-</w:t>
            </w:r>
            <w:r w:rsidRPr="002142E4">
              <w:rPr>
                <w:rFonts w:asciiTheme="majorBidi" w:hAnsiTheme="majorBidi" w:cstheme="majorBidi"/>
                <w:i/>
                <w:iCs/>
                <w:sz w:val="22"/>
                <w:szCs w:val="22"/>
              </w:rPr>
              <w:t>character limit)</w:t>
            </w:r>
          </w:p>
        </w:tc>
        <w:tc>
          <w:tcPr>
            <w:tcW w:w="5940" w:type="dxa"/>
            <w:shd w:val="clear" w:color="auto" w:fill="auto"/>
          </w:tcPr>
          <w:p w14:paraId="780475A2" w14:textId="43499395" w:rsidR="002C187A" w:rsidRPr="002142E4" w:rsidRDefault="002C187A" w:rsidP="00163A1E">
            <w:pPr>
              <w:jc w:val="both"/>
              <w:rPr>
                <w:rFonts w:asciiTheme="majorBidi" w:hAnsiTheme="majorBidi" w:cstheme="majorBidi"/>
                <w:sz w:val="22"/>
                <w:szCs w:val="22"/>
              </w:rPr>
            </w:pPr>
          </w:p>
        </w:tc>
      </w:tr>
    </w:tbl>
    <w:p w14:paraId="509D177D" w14:textId="552DFC9F" w:rsidR="007301F8" w:rsidRPr="002142E4" w:rsidRDefault="007301F8" w:rsidP="00E76CA1">
      <w:pPr>
        <w:rPr>
          <w:rFonts w:asciiTheme="majorBidi" w:hAnsiTheme="majorBidi" w:cstheme="majorBidi"/>
          <w:b/>
          <w:sz w:val="22"/>
          <w:szCs w:val="22"/>
        </w:rPr>
      </w:pPr>
    </w:p>
    <w:p w14:paraId="6E577E37" w14:textId="5F0C0666" w:rsidR="007301F8" w:rsidRDefault="007301F8">
      <w:pPr>
        <w:rPr>
          <w:rFonts w:asciiTheme="majorBidi" w:hAnsiTheme="majorBidi" w:cstheme="majorBidi"/>
          <w:b/>
          <w:sz w:val="22"/>
          <w:szCs w:val="22"/>
        </w:rPr>
      </w:pPr>
    </w:p>
    <w:p w14:paraId="6B5E5217" w14:textId="1C8030CC" w:rsidR="0070592A" w:rsidRDefault="0070592A">
      <w:pPr>
        <w:rPr>
          <w:rFonts w:asciiTheme="majorBidi" w:hAnsiTheme="majorBidi" w:cstheme="majorBidi"/>
          <w:b/>
          <w:sz w:val="22"/>
          <w:szCs w:val="22"/>
        </w:rPr>
      </w:pPr>
    </w:p>
    <w:p w14:paraId="7CDCC012" w14:textId="3BC17B0F" w:rsidR="0070592A" w:rsidRDefault="0070592A">
      <w:pPr>
        <w:rPr>
          <w:rFonts w:asciiTheme="majorBidi" w:hAnsiTheme="majorBidi" w:cstheme="majorBidi"/>
          <w:b/>
          <w:sz w:val="22"/>
          <w:szCs w:val="22"/>
        </w:rPr>
      </w:pPr>
    </w:p>
    <w:p w14:paraId="089AC67E" w14:textId="34BD93A9" w:rsidR="0070592A" w:rsidRDefault="0070592A">
      <w:pPr>
        <w:rPr>
          <w:rFonts w:asciiTheme="majorBidi" w:hAnsiTheme="majorBidi" w:cstheme="majorBidi"/>
          <w:b/>
          <w:sz w:val="22"/>
          <w:szCs w:val="22"/>
        </w:rPr>
      </w:pPr>
    </w:p>
    <w:p w14:paraId="67D68399" w14:textId="2B83702E" w:rsidR="0070592A" w:rsidRDefault="0070592A">
      <w:pPr>
        <w:rPr>
          <w:rFonts w:asciiTheme="majorBidi" w:hAnsiTheme="majorBidi" w:cstheme="majorBidi"/>
          <w:b/>
          <w:sz w:val="22"/>
          <w:szCs w:val="22"/>
        </w:rPr>
      </w:pPr>
    </w:p>
    <w:p w14:paraId="6C736841" w14:textId="227373C3" w:rsidR="0070592A" w:rsidRDefault="0070592A">
      <w:pPr>
        <w:rPr>
          <w:rFonts w:asciiTheme="majorBidi" w:hAnsiTheme="majorBidi" w:cstheme="majorBidi"/>
          <w:b/>
          <w:sz w:val="22"/>
          <w:szCs w:val="22"/>
        </w:rPr>
      </w:pPr>
    </w:p>
    <w:p w14:paraId="422CB3EA" w14:textId="47FEFB10" w:rsidR="0070592A" w:rsidRDefault="0070592A">
      <w:pPr>
        <w:rPr>
          <w:rFonts w:asciiTheme="majorBidi" w:hAnsiTheme="majorBidi" w:cstheme="majorBidi"/>
          <w:b/>
          <w:sz w:val="22"/>
          <w:szCs w:val="22"/>
        </w:rPr>
      </w:pPr>
    </w:p>
    <w:p w14:paraId="1BF27399" w14:textId="3F4985CE" w:rsidR="0070592A" w:rsidRDefault="0070592A">
      <w:pPr>
        <w:rPr>
          <w:rFonts w:asciiTheme="majorBidi" w:hAnsiTheme="majorBidi" w:cstheme="majorBidi"/>
          <w:b/>
          <w:sz w:val="22"/>
          <w:szCs w:val="22"/>
        </w:rPr>
      </w:pPr>
    </w:p>
    <w:p w14:paraId="029F05C8" w14:textId="29AD8A3F" w:rsidR="0070592A" w:rsidRDefault="0070592A">
      <w:pPr>
        <w:rPr>
          <w:rFonts w:asciiTheme="majorBidi" w:hAnsiTheme="majorBidi" w:cstheme="majorBidi"/>
          <w:b/>
          <w:sz w:val="22"/>
          <w:szCs w:val="22"/>
        </w:rPr>
      </w:pPr>
    </w:p>
    <w:p w14:paraId="019D5C66" w14:textId="0CEE6071" w:rsidR="0070592A" w:rsidRDefault="0070592A">
      <w:pPr>
        <w:rPr>
          <w:rFonts w:asciiTheme="majorBidi" w:hAnsiTheme="majorBidi" w:cstheme="majorBidi"/>
          <w:b/>
          <w:sz w:val="22"/>
          <w:szCs w:val="22"/>
        </w:rPr>
      </w:pPr>
    </w:p>
    <w:p w14:paraId="2FF6890C" w14:textId="1FF466F8" w:rsidR="0070592A" w:rsidRDefault="0070592A">
      <w:pPr>
        <w:rPr>
          <w:rFonts w:asciiTheme="majorBidi" w:hAnsiTheme="majorBidi" w:cstheme="majorBidi"/>
          <w:b/>
          <w:sz w:val="22"/>
          <w:szCs w:val="22"/>
        </w:rPr>
      </w:pPr>
    </w:p>
    <w:p w14:paraId="7E1EEC81" w14:textId="03640019" w:rsidR="0070592A" w:rsidRDefault="0070592A">
      <w:pPr>
        <w:rPr>
          <w:rFonts w:asciiTheme="majorBidi" w:hAnsiTheme="majorBidi" w:cstheme="majorBidi"/>
          <w:b/>
          <w:sz w:val="22"/>
          <w:szCs w:val="22"/>
        </w:rPr>
      </w:pPr>
    </w:p>
    <w:p w14:paraId="2E647841" w14:textId="5F661FCA" w:rsidR="0070592A" w:rsidRDefault="0070592A">
      <w:pPr>
        <w:rPr>
          <w:rFonts w:asciiTheme="majorBidi" w:hAnsiTheme="majorBidi" w:cstheme="majorBidi"/>
          <w:b/>
          <w:sz w:val="22"/>
          <w:szCs w:val="22"/>
        </w:rPr>
      </w:pPr>
    </w:p>
    <w:p w14:paraId="6BDE81D7" w14:textId="5227FFCD" w:rsidR="0070592A" w:rsidRDefault="0070592A">
      <w:pPr>
        <w:rPr>
          <w:rFonts w:asciiTheme="majorBidi" w:hAnsiTheme="majorBidi" w:cstheme="majorBidi"/>
          <w:b/>
          <w:sz w:val="22"/>
          <w:szCs w:val="22"/>
        </w:rPr>
      </w:pPr>
    </w:p>
    <w:p w14:paraId="638D4E7C" w14:textId="3F08E448" w:rsidR="0070592A" w:rsidRDefault="0070592A">
      <w:pPr>
        <w:rPr>
          <w:rFonts w:asciiTheme="majorBidi" w:hAnsiTheme="majorBidi" w:cstheme="majorBidi"/>
          <w:b/>
          <w:sz w:val="22"/>
          <w:szCs w:val="22"/>
        </w:rPr>
      </w:pPr>
    </w:p>
    <w:p w14:paraId="532A73F3" w14:textId="1EAF0A4B" w:rsidR="0070592A" w:rsidRDefault="0070592A">
      <w:pPr>
        <w:rPr>
          <w:rFonts w:asciiTheme="majorBidi" w:hAnsiTheme="majorBidi" w:cstheme="majorBidi"/>
          <w:b/>
          <w:sz w:val="22"/>
          <w:szCs w:val="22"/>
        </w:rPr>
      </w:pPr>
    </w:p>
    <w:p w14:paraId="3C2AB0FE" w14:textId="77777777" w:rsidR="0070592A" w:rsidRDefault="0070592A">
      <w:pPr>
        <w:rPr>
          <w:rFonts w:asciiTheme="majorBidi" w:hAnsiTheme="majorBidi" w:cstheme="majorBidi"/>
          <w:b/>
          <w:sz w:val="22"/>
          <w:szCs w:val="22"/>
        </w:rPr>
      </w:pPr>
    </w:p>
    <w:p w14:paraId="1E0A7B46" w14:textId="77777777" w:rsidR="0070592A" w:rsidRDefault="0070592A">
      <w:pPr>
        <w:rPr>
          <w:rFonts w:asciiTheme="majorBidi" w:hAnsiTheme="majorBidi" w:cstheme="majorBidi"/>
          <w:b/>
          <w:sz w:val="22"/>
          <w:szCs w:val="22"/>
        </w:rPr>
      </w:pPr>
    </w:p>
    <w:p w14:paraId="4C98EA21" w14:textId="77777777" w:rsidR="0070592A" w:rsidRPr="00A20DB4" w:rsidRDefault="0070592A" w:rsidP="0070592A">
      <w:pPr>
        <w:rPr>
          <w:b/>
          <w:u w:val="single"/>
        </w:rPr>
      </w:pPr>
      <w:r w:rsidRPr="00A20DB4">
        <w:rPr>
          <w:b/>
          <w:u w:val="single"/>
        </w:rPr>
        <w:t>PART IV: COVID-19</w:t>
      </w:r>
    </w:p>
    <w:p w14:paraId="215AE01D" w14:textId="77777777" w:rsidR="0070592A" w:rsidRPr="00A20DB4" w:rsidRDefault="0070592A" w:rsidP="0070592A">
      <w:pPr>
        <w:rPr>
          <w:b/>
          <w:u w:val="single"/>
        </w:rPr>
      </w:pPr>
      <w:r w:rsidRPr="00A20DB4">
        <w:rPr>
          <w:i/>
          <w:iCs/>
        </w:rPr>
        <w:t>Please respond to these questions if the project underwent any monetary or non-monetary adjustments due to the COVID-19 pandemic.</w:t>
      </w:r>
    </w:p>
    <w:p w14:paraId="36547022" w14:textId="77777777" w:rsidR="0070592A" w:rsidRPr="00A20DB4" w:rsidRDefault="0070592A" w:rsidP="0070592A">
      <w:pPr>
        <w:rPr>
          <w:b/>
          <w:bCs/>
        </w:rPr>
      </w:pPr>
    </w:p>
    <w:p w14:paraId="605E99A6" w14:textId="77777777" w:rsidR="0070592A" w:rsidRPr="00A20DB4" w:rsidRDefault="0070592A" w:rsidP="0070592A">
      <w:pPr>
        <w:pStyle w:val="ListParagraph"/>
      </w:pPr>
    </w:p>
    <w:p w14:paraId="28395238" w14:textId="77777777" w:rsidR="0070592A" w:rsidRPr="00F17824" w:rsidRDefault="0070592A" w:rsidP="0070592A">
      <w:pPr>
        <w:pStyle w:val="ListParagraph"/>
        <w:numPr>
          <w:ilvl w:val="0"/>
          <w:numId w:val="5"/>
        </w:numPr>
        <w:rPr>
          <w:b/>
          <w:bCs/>
        </w:rPr>
      </w:pPr>
      <w:r w:rsidRPr="00F17824">
        <w:rPr>
          <w:b/>
          <w:bCs/>
        </w:rPr>
        <w:t xml:space="preserve">Monetary adjustments: Please indicate the total amount in USD of adjustments due to COVID-19: </w:t>
      </w:r>
    </w:p>
    <w:p w14:paraId="3A13EAD0" w14:textId="77777777" w:rsidR="0070592A" w:rsidRDefault="0070592A" w:rsidP="0070592A">
      <w:pPr>
        <w:pStyle w:val="ListParagraph"/>
        <w:ind w:left="1080"/>
      </w:pPr>
    </w:p>
    <w:p w14:paraId="2923F772" w14:textId="16F2F954" w:rsidR="0070592A" w:rsidRPr="00A20DB4" w:rsidRDefault="002313BF" w:rsidP="0070592A">
      <w:pPr>
        <w:ind w:left="360" w:firstLine="720"/>
      </w:pPr>
      <w:r>
        <w:t>N/A</w:t>
      </w:r>
    </w:p>
    <w:p w14:paraId="63D887A2" w14:textId="77777777" w:rsidR="0070592A" w:rsidRPr="00A20DB4" w:rsidRDefault="0070592A" w:rsidP="0070592A"/>
    <w:p w14:paraId="04D84D0A" w14:textId="77777777" w:rsidR="0070592A" w:rsidRPr="00F17824" w:rsidRDefault="0070592A" w:rsidP="0070592A">
      <w:pPr>
        <w:pStyle w:val="ListParagraph"/>
        <w:numPr>
          <w:ilvl w:val="0"/>
          <w:numId w:val="5"/>
        </w:numPr>
        <w:rPr>
          <w:b/>
          <w:bCs/>
        </w:rPr>
      </w:pPr>
      <w:r w:rsidRPr="00F17824">
        <w:rPr>
          <w:b/>
          <w:bCs/>
        </w:rPr>
        <w:t>Non-monetary adjustments: Please indicate any adjustments to the project which did not have any financial implications:</w:t>
      </w:r>
    </w:p>
    <w:p w14:paraId="79101D6B" w14:textId="77777777" w:rsidR="0070592A" w:rsidRPr="00A20DB4" w:rsidRDefault="0070592A" w:rsidP="0070592A"/>
    <w:p w14:paraId="7A459930" w14:textId="072F9EF5" w:rsidR="0070592A" w:rsidRPr="00A20DB4" w:rsidRDefault="000423F6" w:rsidP="0070592A">
      <w:pPr>
        <w:ind w:left="1080"/>
      </w:pPr>
      <w:r>
        <w:lastRenderedPageBreak/>
        <w:t xml:space="preserve">The implementation of this project has been significantly delayed due to the COVID-19 pandemic, </w:t>
      </w:r>
      <w:r w:rsidR="00322ECE">
        <w:t>especially</w:t>
      </w:r>
      <w:r w:rsidR="000A1A5D">
        <w:t xml:space="preserve"> the establishment of the PBF Secretariat</w:t>
      </w:r>
      <w:r w:rsidR="00B712EF">
        <w:t xml:space="preserve">. Without a PBF Secretariat, it has not been possible to make </w:t>
      </w:r>
      <w:r w:rsidR="00F076C2">
        <w:t>progress in other elements of the project</w:t>
      </w:r>
      <w:r w:rsidR="00615D3A">
        <w:t>.</w:t>
      </w:r>
      <w:r w:rsidR="00F076C2">
        <w:t xml:space="preserve"> Outcome 3</w:t>
      </w:r>
      <w:proofErr w:type="gramStart"/>
      <w:r w:rsidR="00615D3A">
        <w:t>, in particular, has</w:t>
      </w:r>
      <w:proofErr w:type="gramEnd"/>
      <w:r w:rsidR="00615D3A">
        <w:t xml:space="preserve"> been affected.</w:t>
      </w:r>
    </w:p>
    <w:p w14:paraId="5B12C870" w14:textId="77777777" w:rsidR="0070592A" w:rsidRPr="00A20DB4" w:rsidRDefault="0070592A" w:rsidP="0070592A"/>
    <w:p w14:paraId="7AA05038" w14:textId="77777777" w:rsidR="0070592A" w:rsidRPr="00A20DB4" w:rsidRDefault="0070592A" w:rsidP="0070592A">
      <w:pPr>
        <w:pStyle w:val="ListParagraph"/>
        <w:numPr>
          <w:ilvl w:val="0"/>
          <w:numId w:val="5"/>
        </w:numPr>
      </w:pPr>
      <w:r w:rsidRPr="00A20DB4">
        <w:t>Please select all categories which describe the adjustments made to the project (</w:t>
      </w:r>
      <w:r w:rsidRPr="00A20DB4">
        <w:rPr>
          <w:i/>
          <w:iCs/>
        </w:rPr>
        <w:t>and include details in general sections of this report</w:t>
      </w:r>
      <w:r w:rsidRPr="00A20DB4">
        <w:t>):</w:t>
      </w:r>
    </w:p>
    <w:p w14:paraId="733264E2" w14:textId="77777777" w:rsidR="0070592A" w:rsidRPr="00A20DB4" w:rsidRDefault="0070592A" w:rsidP="0070592A"/>
    <w:p w14:paraId="6F552BB5" w14:textId="7DAAB554" w:rsidR="0070592A" w:rsidRPr="00A20DB4" w:rsidRDefault="00C01259" w:rsidP="0070592A">
      <w:sdt>
        <w:sdtPr>
          <w:id w:val="402566072"/>
          <w14:checkbox>
            <w14:checked w14:val="0"/>
            <w14:checkedState w14:val="2612" w14:font="MS Gothic"/>
            <w14:uncheckedState w14:val="2610" w14:font="MS Gothic"/>
          </w14:checkbox>
        </w:sdtPr>
        <w:sdtEndPr/>
        <w:sdtContent>
          <w:r w:rsidR="004A0074">
            <w:rPr>
              <w:rFonts w:ascii="MS Gothic" w:eastAsia="MS Gothic" w:hAnsi="MS Gothic" w:hint="eastAsia"/>
            </w:rPr>
            <w:t>☐</w:t>
          </w:r>
        </w:sdtContent>
      </w:sdt>
      <w:r w:rsidR="0070592A" w:rsidRPr="00A20DB4">
        <w:t xml:space="preserve"> Reinforce crisis management capacities and communications</w:t>
      </w:r>
    </w:p>
    <w:p w14:paraId="317AB777" w14:textId="77777777" w:rsidR="0070592A" w:rsidRPr="00A20DB4" w:rsidRDefault="00C01259" w:rsidP="0070592A">
      <w:sdt>
        <w:sdtPr>
          <w:id w:val="1706904896"/>
          <w14:checkbox>
            <w14:checked w14:val="0"/>
            <w14:checkedState w14:val="2612" w14:font="MS Gothic"/>
            <w14:uncheckedState w14:val="2610" w14:font="MS Gothic"/>
          </w14:checkbox>
        </w:sdtPr>
        <w:sdtEndPr/>
        <w:sdtContent>
          <w:r w:rsidR="0070592A" w:rsidRPr="00A20DB4">
            <w:rPr>
              <w:rFonts w:ascii="MS Gothic" w:eastAsia="MS Gothic" w:hAnsi="MS Gothic" w:hint="eastAsia"/>
            </w:rPr>
            <w:t>☐</w:t>
          </w:r>
        </w:sdtContent>
      </w:sdt>
      <w:r w:rsidR="0070592A" w:rsidRPr="00A20DB4">
        <w:t xml:space="preserve"> Ensure inclusive and equitable response and recovery</w:t>
      </w:r>
    </w:p>
    <w:p w14:paraId="4BDD1BAF" w14:textId="77777777" w:rsidR="0070592A" w:rsidRPr="00A20DB4" w:rsidRDefault="00C01259" w:rsidP="0070592A">
      <w:sdt>
        <w:sdtPr>
          <w:id w:val="1028075960"/>
          <w14:checkbox>
            <w14:checked w14:val="0"/>
            <w14:checkedState w14:val="2612" w14:font="MS Gothic"/>
            <w14:uncheckedState w14:val="2610" w14:font="MS Gothic"/>
          </w14:checkbox>
        </w:sdtPr>
        <w:sdtEndPr/>
        <w:sdtContent>
          <w:r w:rsidR="0070592A" w:rsidRPr="00A20DB4">
            <w:rPr>
              <w:rFonts w:ascii="MS Gothic" w:eastAsia="MS Gothic" w:hAnsi="MS Gothic" w:hint="eastAsia"/>
            </w:rPr>
            <w:t>☐</w:t>
          </w:r>
        </w:sdtContent>
      </w:sdt>
      <w:r w:rsidR="0070592A" w:rsidRPr="00A20DB4">
        <w:t xml:space="preserve"> Strengthen inter-community social cohesion and border management</w:t>
      </w:r>
    </w:p>
    <w:p w14:paraId="7C7BDF0A" w14:textId="77777777" w:rsidR="0070592A" w:rsidRPr="00A20DB4" w:rsidRDefault="00C01259" w:rsidP="0070592A">
      <w:sdt>
        <w:sdtPr>
          <w:id w:val="1433550173"/>
          <w14:checkbox>
            <w14:checked w14:val="0"/>
            <w14:checkedState w14:val="2612" w14:font="MS Gothic"/>
            <w14:uncheckedState w14:val="2610" w14:font="MS Gothic"/>
          </w14:checkbox>
        </w:sdtPr>
        <w:sdtEndPr/>
        <w:sdtContent>
          <w:r w:rsidR="0070592A" w:rsidRPr="00A20DB4">
            <w:rPr>
              <w:rFonts w:ascii="MS Gothic" w:eastAsia="MS Gothic" w:hAnsi="MS Gothic" w:hint="eastAsia"/>
            </w:rPr>
            <w:t>☐</w:t>
          </w:r>
        </w:sdtContent>
      </w:sdt>
      <w:r w:rsidR="0070592A" w:rsidRPr="00A20DB4">
        <w:t xml:space="preserve"> Counter hate speech and stigmatization and address trauma</w:t>
      </w:r>
    </w:p>
    <w:p w14:paraId="37287400" w14:textId="77777777" w:rsidR="0070592A" w:rsidRPr="00A20DB4" w:rsidRDefault="0070592A" w:rsidP="0070592A"/>
    <w:p w14:paraId="25F6F719" w14:textId="77777777" w:rsidR="0070592A" w:rsidRPr="00A20DB4" w:rsidRDefault="00C01259" w:rsidP="0070592A">
      <w:sdt>
        <w:sdtPr>
          <w:id w:val="-197162951"/>
          <w14:checkbox>
            <w14:checked w14:val="0"/>
            <w14:checkedState w14:val="2612" w14:font="MS Gothic"/>
            <w14:uncheckedState w14:val="2610" w14:font="MS Gothic"/>
          </w14:checkbox>
        </w:sdtPr>
        <w:sdtEndPr/>
        <w:sdtContent>
          <w:r w:rsidR="0070592A" w:rsidRPr="00A20DB4">
            <w:rPr>
              <w:rFonts w:ascii="MS Gothic" w:eastAsia="MS Gothic" w:hAnsi="MS Gothic" w:hint="eastAsia"/>
            </w:rPr>
            <w:t>☐</w:t>
          </w:r>
        </w:sdtContent>
      </w:sdt>
      <w:r w:rsidR="0070592A" w:rsidRPr="00A20DB4">
        <w:t xml:space="preserve"> Support the SG’s call for a global ceasefire</w:t>
      </w:r>
    </w:p>
    <w:p w14:paraId="0E723E6C" w14:textId="77777777" w:rsidR="0070592A" w:rsidRPr="00A20DB4" w:rsidRDefault="00C01259" w:rsidP="0070592A">
      <w:sdt>
        <w:sdtPr>
          <w:id w:val="810906333"/>
          <w14:checkbox>
            <w14:checked w14:val="0"/>
            <w14:checkedState w14:val="2612" w14:font="MS Gothic"/>
            <w14:uncheckedState w14:val="2610" w14:font="MS Gothic"/>
          </w14:checkbox>
        </w:sdtPr>
        <w:sdtEndPr/>
        <w:sdtContent>
          <w:r w:rsidR="0070592A" w:rsidRPr="00A20DB4">
            <w:rPr>
              <w:rFonts w:ascii="MS Gothic" w:eastAsia="MS Gothic" w:hAnsi="MS Gothic" w:hint="eastAsia"/>
            </w:rPr>
            <w:t>☐</w:t>
          </w:r>
        </w:sdtContent>
      </w:sdt>
      <w:r w:rsidR="0070592A" w:rsidRPr="00A20DB4">
        <w:t xml:space="preserve"> Other (please describe): </w:t>
      </w:r>
      <w:r w:rsidR="0070592A" w:rsidRPr="00A20DB4">
        <w:fldChar w:fldCharType="begin">
          <w:ffData>
            <w:name w:val=""/>
            <w:enabled/>
            <w:calcOnExit w:val="0"/>
            <w:textInput>
              <w:maxLength w:val="1500"/>
              <w:format w:val="First capital"/>
            </w:textInput>
          </w:ffData>
        </w:fldChar>
      </w:r>
      <w:r w:rsidR="0070592A" w:rsidRPr="00A20DB4">
        <w:instrText xml:space="preserve"> FORMTEXT </w:instrText>
      </w:r>
      <w:r w:rsidR="0070592A" w:rsidRPr="00A20DB4">
        <w:fldChar w:fldCharType="separate"/>
      </w:r>
      <w:r w:rsidR="0070592A" w:rsidRPr="00A20DB4">
        <w:rPr>
          <w:noProof/>
        </w:rPr>
        <w:t> </w:t>
      </w:r>
      <w:r w:rsidR="0070592A" w:rsidRPr="00A20DB4">
        <w:rPr>
          <w:noProof/>
        </w:rPr>
        <w:t> </w:t>
      </w:r>
      <w:r w:rsidR="0070592A" w:rsidRPr="00A20DB4">
        <w:rPr>
          <w:noProof/>
        </w:rPr>
        <w:t> </w:t>
      </w:r>
      <w:r w:rsidR="0070592A" w:rsidRPr="00A20DB4">
        <w:rPr>
          <w:noProof/>
        </w:rPr>
        <w:t> </w:t>
      </w:r>
      <w:r w:rsidR="0070592A" w:rsidRPr="00A20DB4">
        <w:rPr>
          <w:noProof/>
        </w:rPr>
        <w:t> </w:t>
      </w:r>
      <w:r w:rsidR="0070592A" w:rsidRPr="00A20DB4">
        <w:fldChar w:fldCharType="end"/>
      </w:r>
    </w:p>
    <w:p w14:paraId="4FD15B86" w14:textId="77777777" w:rsidR="0070592A" w:rsidRPr="00A20DB4" w:rsidRDefault="0070592A" w:rsidP="0070592A">
      <w:pPr>
        <w:ind w:left="2160"/>
      </w:pPr>
    </w:p>
    <w:p w14:paraId="2DB0F68D" w14:textId="77777777" w:rsidR="0070592A" w:rsidRPr="00A20DB4" w:rsidRDefault="0070592A" w:rsidP="0070592A">
      <w:r w:rsidRPr="00A20DB4">
        <w:t>If relevant, please share a COVID-19 success story of this project (</w:t>
      </w:r>
      <w:r w:rsidRPr="00A20DB4">
        <w:rPr>
          <w:i/>
          <w:iCs/>
        </w:rPr>
        <w:t>i.e. how adjustments of this project made a difference and contributed to a positive response to the pandemic/prevented tensions or violence related to the pandemic etc.</w:t>
      </w:r>
      <w:r w:rsidRPr="00A20DB4">
        <w:t>)</w:t>
      </w:r>
    </w:p>
    <w:p w14:paraId="78EF5503" w14:textId="77777777" w:rsidR="0070592A" w:rsidRPr="00A20DB4" w:rsidRDefault="0070592A" w:rsidP="0070592A"/>
    <w:p w14:paraId="5947EDA4" w14:textId="4971402E" w:rsidR="0070592A" w:rsidRPr="00FA3D9C" w:rsidRDefault="0070592A">
      <w:pPr>
        <w:sectPr w:rsidR="0070592A" w:rsidRPr="00FA3D9C" w:rsidSect="007301F8">
          <w:pgSz w:w="11906" w:h="16838"/>
          <w:pgMar w:top="1440" w:right="1800" w:bottom="1440" w:left="1800" w:header="720" w:footer="720" w:gutter="0"/>
          <w:cols w:space="720"/>
          <w:docGrid w:linePitch="360"/>
        </w:sectPr>
      </w:pPr>
      <w:r w:rsidRPr="00A20DB4">
        <w:fldChar w:fldCharType="begin">
          <w:ffData>
            <w:name w:val=""/>
            <w:enabled/>
            <w:calcOnExit w:val="0"/>
            <w:textInput>
              <w:maxLength w:val="2000"/>
              <w:format w:val="First capital"/>
            </w:textInput>
          </w:ffData>
        </w:fldChar>
      </w:r>
      <w:r w:rsidRPr="00A20DB4">
        <w:instrText xml:space="preserve"> FORMTEXT </w:instrText>
      </w:r>
      <w:r w:rsidRPr="00A20DB4">
        <w:fldChar w:fldCharType="separate"/>
      </w:r>
      <w:r w:rsidRPr="00A20DB4">
        <w:rPr>
          <w:noProof/>
        </w:rPr>
        <w:t> </w:t>
      </w:r>
      <w:r w:rsidRPr="00A20DB4">
        <w:rPr>
          <w:noProof/>
        </w:rPr>
        <w:t> </w:t>
      </w:r>
      <w:r w:rsidRPr="00A20DB4">
        <w:rPr>
          <w:noProof/>
        </w:rPr>
        <w:t> </w:t>
      </w:r>
      <w:r w:rsidRPr="00A20DB4">
        <w:rPr>
          <w:noProof/>
        </w:rPr>
        <w:t> </w:t>
      </w:r>
      <w:r w:rsidRPr="00A20DB4">
        <w:rPr>
          <w:noProof/>
        </w:rPr>
        <w:t> </w:t>
      </w:r>
      <w:r w:rsidRPr="00A20DB4">
        <w:fldChar w:fldCharType="end"/>
      </w:r>
    </w:p>
    <w:p w14:paraId="0916B1C4" w14:textId="77777777" w:rsidR="00B652A1" w:rsidRPr="00A4019D" w:rsidRDefault="00B652A1" w:rsidP="009C3B11">
      <w:pPr>
        <w:rPr>
          <w:rFonts w:asciiTheme="majorBidi" w:hAnsiTheme="majorBidi" w:cstheme="majorBidi"/>
          <w:bCs/>
          <w:sz w:val="22"/>
          <w:szCs w:val="22"/>
        </w:rPr>
      </w:pPr>
    </w:p>
    <w:sectPr w:rsidR="00B652A1" w:rsidRPr="00A4019D" w:rsidSect="007301F8">
      <w:pgSz w:w="16838" w:h="11906"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Nadila ALI" w:date="2020-11-12T12:34:00Z" w:initials="NA">
    <w:p w14:paraId="109B5D90" w14:textId="1D2CE8DE" w:rsidR="0096196B" w:rsidRDefault="0096196B">
      <w:pPr>
        <w:pStyle w:val="CommentText"/>
      </w:pPr>
      <w:r>
        <w:rPr>
          <w:rStyle w:val="CommentReference"/>
        </w:rPr>
        <w:annotationRef/>
      </w:r>
      <w:r>
        <w:t>Perhaps we should refer to the USD 300,000 funding for DPPA?</w:t>
      </w:r>
    </w:p>
  </w:comment>
  <w:comment w:id="5" w:author="Nadila ALI" w:date="2020-11-12T10:08:00Z" w:initials="NA">
    <w:p w14:paraId="4E195968" w14:textId="01D8D3A0" w:rsidR="0096196B" w:rsidRDefault="0096196B">
      <w:pPr>
        <w:pStyle w:val="CommentText"/>
      </w:pPr>
      <w:r>
        <w:rPr>
          <w:rStyle w:val="CommentReference"/>
        </w:rPr>
        <w:annotationRef/>
      </w:r>
      <w:r>
        <w:t>PBSO Colleagues – please could you confirm that this is specifically for UNDP as the funding agent?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9B5D90" w15:done="0"/>
  <w15:commentEx w15:paraId="4E1959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578833" w16cex:dateUtc="2020-11-12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9B5D90" w16cid:durableId="2357AA63"/>
  <w16cid:commentId w16cid:paraId="4E195968" w16cid:durableId="235788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E84A" w14:textId="77777777" w:rsidR="00C01259" w:rsidRDefault="00C01259" w:rsidP="00E76CA1">
      <w:r>
        <w:separator/>
      </w:r>
    </w:p>
  </w:endnote>
  <w:endnote w:type="continuationSeparator" w:id="0">
    <w:p w14:paraId="49FBFEFC" w14:textId="77777777" w:rsidR="00C01259" w:rsidRDefault="00C01259" w:rsidP="00E76CA1">
      <w:r>
        <w:continuationSeparator/>
      </w:r>
    </w:p>
  </w:endnote>
  <w:endnote w:type="continuationNotice" w:id="1">
    <w:p w14:paraId="20D459AB" w14:textId="77777777" w:rsidR="00C01259" w:rsidRDefault="00C01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96196B" w:rsidRDefault="0096196B">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96196B" w:rsidRDefault="0096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F0EB" w14:textId="77777777" w:rsidR="00C01259" w:rsidRDefault="00C01259" w:rsidP="00E76CA1">
      <w:r>
        <w:separator/>
      </w:r>
    </w:p>
  </w:footnote>
  <w:footnote w:type="continuationSeparator" w:id="0">
    <w:p w14:paraId="151CC67E" w14:textId="77777777" w:rsidR="00C01259" w:rsidRDefault="00C01259" w:rsidP="00E76CA1">
      <w:r>
        <w:continuationSeparator/>
      </w:r>
    </w:p>
  </w:footnote>
  <w:footnote w:type="continuationNotice" w:id="1">
    <w:p w14:paraId="35AEAF2B" w14:textId="77777777" w:rsidR="00C01259" w:rsidRDefault="00C01259"/>
  </w:footnote>
  <w:footnote w:id="2">
    <w:p w14:paraId="0F7A1D6F" w14:textId="3EDB25BE" w:rsidR="0006387E" w:rsidRDefault="0006387E" w:rsidP="0006387E">
      <w:pPr>
        <w:rPr>
          <w:rFonts w:asciiTheme="majorBidi" w:hAnsiTheme="majorBidi" w:cstheme="majorBidi"/>
          <w:bCs/>
          <w:sz w:val="22"/>
          <w:szCs w:val="22"/>
        </w:rPr>
      </w:pPr>
      <w:r>
        <w:rPr>
          <w:rStyle w:val="FootnoteReference"/>
        </w:rPr>
        <w:footnoteRef/>
      </w:r>
      <w:r>
        <w:t xml:space="preserve"> </w:t>
      </w:r>
      <w:r w:rsidRPr="0006387E">
        <w:rPr>
          <w:rFonts w:ascii="Calibri" w:hAnsi="Calibri" w:cs="Calibri"/>
          <w:sz w:val="20"/>
          <w:szCs w:val="20"/>
        </w:rPr>
        <w:t>The peace deal signed with the SRF armed movements and SLM-MM does not include the faction of the Sudan People’s Liberation Movement – North (SPLM-N) loyal to leader Abdelaziz Al-Hilu, which has been participating in talks but has been negotiating separately with the government. It also does not include the Sudan Liberation Army loyal to Abdul Wahid (SLA-AW), which had rejected the peace process calling for a range of preconditions including establishment of a secure environment in Darfur and the return of IDPs.</w:t>
      </w:r>
    </w:p>
    <w:p w14:paraId="6A92257E" w14:textId="5AC7D249" w:rsidR="0006387E" w:rsidRPr="0006387E" w:rsidRDefault="0006387E" w:rsidP="0006387E">
      <w:pPr>
        <w:pStyle w:val="FootnoteText"/>
      </w:pPr>
    </w:p>
  </w:footnote>
  <w:footnote w:id="3">
    <w:p w14:paraId="3EFCC767" w14:textId="42A6E3E5" w:rsidR="0096196B" w:rsidRDefault="0096196B" w:rsidP="00201E0D">
      <w:pPr>
        <w:pStyle w:val="FootnoteText"/>
        <w:jc w:val="both"/>
      </w:pPr>
      <w:r>
        <w:rPr>
          <w:rStyle w:val="FootnoteReference"/>
        </w:rPr>
        <w:footnoteRef/>
      </w:r>
      <w:r>
        <w:t xml:space="preserve"> The six PBF partners for the joint programming in Darfur are: UNHCR, UNDP, UNICEF, IOM, FAO, and UN HABITAT. UNHCR is the lead implementing agency in West Darfur, UNDP is the lead implementing agency in North and East Darfur, and UNICEF is the lead agency for South and Central Darfur.</w:t>
      </w:r>
    </w:p>
  </w:footnote>
  <w:footnote w:id="4">
    <w:p w14:paraId="7DB3B749" w14:textId="77777777" w:rsidR="000656D6" w:rsidRPr="0038573F" w:rsidRDefault="000656D6" w:rsidP="000656D6">
      <w:pPr>
        <w:spacing w:after="80" w:line="360" w:lineRule="auto"/>
        <w:jc w:val="both"/>
        <w:rPr>
          <w:rFonts w:cstheme="minorHAnsi"/>
          <w:sz w:val="18"/>
          <w:szCs w:val="18"/>
        </w:rPr>
      </w:pPr>
      <w:r w:rsidRPr="0038573F">
        <w:rPr>
          <w:rStyle w:val="FootnoteReference"/>
          <w:rFonts w:cstheme="minorHAnsi"/>
          <w:sz w:val="18"/>
          <w:szCs w:val="18"/>
        </w:rPr>
        <w:footnoteRef/>
      </w:r>
      <w:r w:rsidRPr="0038573F">
        <w:rPr>
          <w:rFonts w:cstheme="minorHAnsi"/>
          <w:sz w:val="18"/>
          <w:szCs w:val="18"/>
        </w:rPr>
        <w:t xml:space="preserve"> Power sharing, armed groups get: 3 seats on Sov. Council; 25% of TLC and 25% of Cabinet. </w:t>
      </w:r>
    </w:p>
    <w:p w14:paraId="728B6F8A" w14:textId="77777777" w:rsidR="000656D6" w:rsidRPr="0038573F" w:rsidRDefault="000656D6" w:rsidP="000656D6">
      <w:pPr>
        <w:pStyle w:val="FootnoteText"/>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C8ED" w14:textId="77777777" w:rsidR="0096196B" w:rsidRDefault="00961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A69"/>
    <w:multiLevelType w:val="hybridMultilevel"/>
    <w:tmpl w:val="70140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1726037"/>
    <w:multiLevelType w:val="hybridMultilevel"/>
    <w:tmpl w:val="BED0A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dila ALI">
    <w15:presenceInfo w15:providerId="AD" w15:userId="S::alin@unhcr.org::2df08222-448f-4269-8214-13dbb504e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065"/>
    <w:rsid w:val="000003E2"/>
    <w:rsid w:val="00000750"/>
    <w:rsid w:val="0000103C"/>
    <w:rsid w:val="00001443"/>
    <w:rsid w:val="00001586"/>
    <w:rsid w:val="000022C4"/>
    <w:rsid w:val="00002398"/>
    <w:rsid w:val="00002815"/>
    <w:rsid w:val="0000338F"/>
    <w:rsid w:val="0000393C"/>
    <w:rsid w:val="000040D0"/>
    <w:rsid w:val="0000483D"/>
    <w:rsid w:val="00004EB1"/>
    <w:rsid w:val="0000522B"/>
    <w:rsid w:val="00005737"/>
    <w:rsid w:val="0000581E"/>
    <w:rsid w:val="0000582F"/>
    <w:rsid w:val="000067C6"/>
    <w:rsid w:val="00006DBE"/>
    <w:rsid w:val="00006EC0"/>
    <w:rsid w:val="0001039C"/>
    <w:rsid w:val="0001041C"/>
    <w:rsid w:val="00010EB0"/>
    <w:rsid w:val="0001109A"/>
    <w:rsid w:val="00011BAB"/>
    <w:rsid w:val="0001272C"/>
    <w:rsid w:val="00012DF2"/>
    <w:rsid w:val="00013D36"/>
    <w:rsid w:val="00013D69"/>
    <w:rsid w:val="000147AB"/>
    <w:rsid w:val="00014B13"/>
    <w:rsid w:val="00016019"/>
    <w:rsid w:val="00016687"/>
    <w:rsid w:val="00016E95"/>
    <w:rsid w:val="00017363"/>
    <w:rsid w:val="00020A0A"/>
    <w:rsid w:val="00020A61"/>
    <w:rsid w:val="000227DF"/>
    <w:rsid w:val="00022B53"/>
    <w:rsid w:val="0002390C"/>
    <w:rsid w:val="00023FE2"/>
    <w:rsid w:val="00024001"/>
    <w:rsid w:val="00024894"/>
    <w:rsid w:val="00025C8C"/>
    <w:rsid w:val="00025EFA"/>
    <w:rsid w:val="0002645D"/>
    <w:rsid w:val="00026A23"/>
    <w:rsid w:val="00026C08"/>
    <w:rsid w:val="0002718F"/>
    <w:rsid w:val="00030D47"/>
    <w:rsid w:val="000310D0"/>
    <w:rsid w:val="00031374"/>
    <w:rsid w:val="00031640"/>
    <w:rsid w:val="000319F3"/>
    <w:rsid w:val="00032E75"/>
    <w:rsid w:val="00040078"/>
    <w:rsid w:val="00040841"/>
    <w:rsid w:val="00041045"/>
    <w:rsid w:val="000410BB"/>
    <w:rsid w:val="000423F6"/>
    <w:rsid w:val="0004258B"/>
    <w:rsid w:val="00044599"/>
    <w:rsid w:val="000449EA"/>
    <w:rsid w:val="00045636"/>
    <w:rsid w:val="000456ED"/>
    <w:rsid w:val="00045C24"/>
    <w:rsid w:val="000466C1"/>
    <w:rsid w:val="00047149"/>
    <w:rsid w:val="000477D1"/>
    <w:rsid w:val="00050759"/>
    <w:rsid w:val="00051F71"/>
    <w:rsid w:val="0005216F"/>
    <w:rsid w:val="00052679"/>
    <w:rsid w:val="00052745"/>
    <w:rsid w:val="00052DE5"/>
    <w:rsid w:val="0005377A"/>
    <w:rsid w:val="000540B0"/>
    <w:rsid w:val="00054F10"/>
    <w:rsid w:val="000554F8"/>
    <w:rsid w:val="000558B8"/>
    <w:rsid w:val="00057502"/>
    <w:rsid w:val="000575BD"/>
    <w:rsid w:val="00057C56"/>
    <w:rsid w:val="00057EC2"/>
    <w:rsid w:val="000604CB"/>
    <w:rsid w:val="00062EEB"/>
    <w:rsid w:val="00063017"/>
    <w:rsid w:val="000631C9"/>
    <w:rsid w:val="0006372B"/>
    <w:rsid w:val="0006387E"/>
    <w:rsid w:val="00063C2C"/>
    <w:rsid w:val="000641C5"/>
    <w:rsid w:val="00064C47"/>
    <w:rsid w:val="000656D6"/>
    <w:rsid w:val="00065AF3"/>
    <w:rsid w:val="00066C69"/>
    <w:rsid w:val="000711A1"/>
    <w:rsid w:val="0007151D"/>
    <w:rsid w:val="000731D0"/>
    <w:rsid w:val="00073A9B"/>
    <w:rsid w:val="00073DD6"/>
    <w:rsid w:val="00073E32"/>
    <w:rsid w:val="00075CC6"/>
    <w:rsid w:val="00075D98"/>
    <w:rsid w:val="00075ED5"/>
    <w:rsid w:val="00077E8E"/>
    <w:rsid w:val="00080133"/>
    <w:rsid w:val="0008134A"/>
    <w:rsid w:val="00082062"/>
    <w:rsid w:val="0008233D"/>
    <w:rsid w:val="00082738"/>
    <w:rsid w:val="000828DC"/>
    <w:rsid w:val="00083575"/>
    <w:rsid w:val="00084965"/>
    <w:rsid w:val="00084BF1"/>
    <w:rsid w:val="00084D46"/>
    <w:rsid w:val="00084F64"/>
    <w:rsid w:val="000850E3"/>
    <w:rsid w:val="000878A2"/>
    <w:rsid w:val="00087A94"/>
    <w:rsid w:val="00091CFD"/>
    <w:rsid w:val="00092442"/>
    <w:rsid w:val="000933C2"/>
    <w:rsid w:val="00094EBD"/>
    <w:rsid w:val="00094F2D"/>
    <w:rsid w:val="00094FAF"/>
    <w:rsid w:val="00095317"/>
    <w:rsid w:val="00096962"/>
    <w:rsid w:val="00097126"/>
    <w:rsid w:val="00097C36"/>
    <w:rsid w:val="000A0C9F"/>
    <w:rsid w:val="000A1A5D"/>
    <w:rsid w:val="000A1ACE"/>
    <w:rsid w:val="000A36CA"/>
    <w:rsid w:val="000A39A9"/>
    <w:rsid w:val="000A45F4"/>
    <w:rsid w:val="000A4660"/>
    <w:rsid w:val="000A51DA"/>
    <w:rsid w:val="000A6719"/>
    <w:rsid w:val="000A6CC6"/>
    <w:rsid w:val="000A749E"/>
    <w:rsid w:val="000B10DF"/>
    <w:rsid w:val="000B1DB0"/>
    <w:rsid w:val="000B1F8C"/>
    <w:rsid w:val="000B270A"/>
    <w:rsid w:val="000B39BF"/>
    <w:rsid w:val="000B4E5C"/>
    <w:rsid w:val="000B52AA"/>
    <w:rsid w:val="000B55CD"/>
    <w:rsid w:val="000B5863"/>
    <w:rsid w:val="000B6578"/>
    <w:rsid w:val="000B7556"/>
    <w:rsid w:val="000B767D"/>
    <w:rsid w:val="000B7954"/>
    <w:rsid w:val="000C0201"/>
    <w:rsid w:val="000C0CA6"/>
    <w:rsid w:val="000C149F"/>
    <w:rsid w:val="000C1E1C"/>
    <w:rsid w:val="000C1E8C"/>
    <w:rsid w:val="000C20AF"/>
    <w:rsid w:val="000C56AD"/>
    <w:rsid w:val="000C58C2"/>
    <w:rsid w:val="000C72A1"/>
    <w:rsid w:val="000C7394"/>
    <w:rsid w:val="000C77A6"/>
    <w:rsid w:val="000C7C1B"/>
    <w:rsid w:val="000C7EA0"/>
    <w:rsid w:val="000D1853"/>
    <w:rsid w:val="000D1CDF"/>
    <w:rsid w:val="000D29AC"/>
    <w:rsid w:val="000D2DB5"/>
    <w:rsid w:val="000D3C7C"/>
    <w:rsid w:val="000D4005"/>
    <w:rsid w:val="000D405D"/>
    <w:rsid w:val="000D4812"/>
    <w:rsid w:val="000D4F4B"/>
    <w:rsid w:val="000D586A"/>
    <w:rsid w:val="000D63F0"/>
    <w:rsid w:val="000D683B"/>
    <w:rsid w:val="000E05AE"/>
    <w:rsid w:val="000E061A"/>
    <w:rsid w:val="000E1759"/>
    <w:rsid w:val="000E1C81"/>
    <w:rsid w:val="000E4261"/>
    <w:rsid w:val="000E4FE2"/>
    <w:rsid w:val="000E6A96"/>
    <w:rsid w:val="000E6F5A"/>
    <w:rsid w:val="000E7270"/>
    <w:rsid w:val="000E7516"/>
    <w:rsid w:val="000E7EA1"/>
    <w:rsid w:val="000F05A2"/>
    <w:rsid w:val="000F13B1"/>
    <w:rsid w:val="000F17DB"/>
    <w:rsid w:val="000F3319"/>
    <w:rsid w:val="000F3764"/>
    <w:rsid w:val="000F38B6"/>
    <w:rsid w:val="000F3C8A"/>
    <w:rsid w:val="000F3E15"/>
    <w:rsid w:val="000F547D"/>
    <w:rsid w:val="000F5809"/>
    <w:rsid w:val="000F600C"/>
    <w:rsid w:val="000F7D8D"/>
    <w:rsid w:val="0010003E"/>
    <w:rsid w:val="0010027C"/>
    <w:rsid w:val="001006AB"/>
    <w:rsid w:val="00100A3B"/>
    <w:rsid w:val="00100C0A"/>
    <w:rsid w:val="00100D39"/>
    <w:rsid w:val="0010118D"/>
    <w:rsid w:val="0010128E"/>
    <w:rsid w:val="00102C0E"/>
    <w:rsid w:val="001041FB"/>
    <w:rsid w:val="001055F6"/>
    <w:rsid w:val="00106286"/>
    <w:rsid w:val="00106483"/>
    <w:rsid w:val="00106875"/>
    <w:rsid w:val="00107B21"/>
    <w:rsid w:val="00107CC6"/>
    <w:rsid w:val="00110619"/>
    <w:rsid w:val="001111DB"/>
    <w:rsid w:val="001111E0"/>
    <w:rsid w:val="0011175C"/>
    <w:rsid w:val="00111C8D"/>
    <w:rsid w:val="00112741"/>
    <w:rsid w:val="001128C8"/>
    <w:rsid w:val="00112C9F"/>
    <w:rsid w:val="0011329F"/>
    <w:rsid w:val="001132D8"/>
    <w:rsid w:val="00113587"/>
    <w:rsid w:val="001136DF"/>
    <w:rsid w:val="00113D2B"/>
    <w:rsid w:val="00113EC4"/>
    <w:rsid w:val="00114918"/>
    <w:rsid w:val="00116449"/>
    <w:rsid w:val="0011666C"/>
    <w:rsid w:val="00120EAF"/>
    <w:rsid w:val="00121172"/>
    <w:rsid w:val="00121B2D"/>
    <w:rsid w:val="00122246"/>
    <w:rsid w:val="00122EE1"/>
    <w:rsid w:val="00123A38"/>
    <w:rsid w:val="00125048"/>
    <w:rsid w:val="00125D17"/>
    <w:rsid w:val="00126AEB"/>
    <w:rsid w:val="00127E94"/>
    <w:rsid w:val="00127F22"/>
    <w:rsid w:val="001307FA"/>
    <w:rsid w:val="00130883"/>
    <w:rsid w:val="00131824"/>
    <w:rsid w:val="001319DB"/>
    <w:rsid w:val="001323EE"/>
    <w:rsid w:val="00134155"/>
    <w:rsid w:val="001342C0"/>
    <w:rsid w:val="00135126"/>
    <w:rsid w:val="00135D2C"/>
    <w:rsid w:val="00136B32"/>
    <w:rsid w:val="00137E1E"/>
    <w:rsid w:val="00137F4A"/>
    <w:rsid w:val="001409A2"/>
    <w:rsid w:val="001418CB"/>
    <w:rsid w:val="00144013"/>
    <w:rsid w:val="0014401A"/>
    <w:rsid w:val="0014405C"/>
    <w:rsid w:val="001444EE"/>
    <w:rsid w:val="00144598"/>
    <w:rsid w:val="00144AF3"/>
    <w:rsid w:val="00145766"/>
    <w:rsid w:val="001458E9"/>
    <w:rsid w:val="00146F52"/>
    <w:rsid w:val="001470E2"/>
    <w:rsid w:val="00150810"/>
    <w:rsid w:val="00150AA8"/>
    <w:rsid w:val="00151446"/>
    <w:rsid w:val="00152364"/>
    <w:rsid w:val="00153672"/>
    <w:rsid w:val="00153AE5"/>
    <w:rsid w:val="00153CD9"/>
    <w:rsid w:val="00156878"/>
    <w:rsid w:val="00156AFA"/>
    <w:rsid w:val="00156C4C"/>
    <w:rsid w:val="00157397"/>
    <w:rsid w:val="00157410"/>
    <w:rsid w:val="00157BF2"/>
    <w:rsid w:val="00160187"/>
    <w:rsid w:val="001607B2"/>
    <w:rsid w:val="0016088D"/>
    <w:rsid w:val="00161081"/>
    <w:rsid w:val="00161D02"/>
    <w:rsid w:val="00162FD6"/>
    <w:rsid w:val="0016389F"/>
    <w:rsid w:val="00163A1E"/>
    <w:rsid w:val="00163CCB"/>
    <w:rsid w:val="00164B45"/>
    <w:rsid w:val="00165017"/>
    <w:rsid w:val="00167406"/>
    <w:rsid w:val="001674E9"/>
    <w:rsid w:val="001711BA"/>
    <w:rsid w:val="00171F08"/>
    <w:rsid w:val="00172474"/>
    <w:rsid w:val="00173966"/>
    <w:rsid w:val="00175275"/>
    <w:rsid w:val="00175472"/>
    <w:rsid w:val="00175F9D"/>
    <w:rsid w:val="001764A9"/>
    <w:rsid w:val="00176FE9"/>
    <w:rsid w:val="0017782A"/>
    <w:rsid w:val="00177BA3"/>
    <w:rsid w:val="00177C7E"/>
    <w:rsid w:val="001806AA"/>
    <w:rsid w:val="0018095F"/>
    <w:rsid w:val="00180B9C"/>
    <w:rsid w:val="001815BC"/>
    <w:rsid w:val="00181983"/>
    <w:rsid w:val="0018313E"/>
    <w:rsid w:val="00183228"/>
    <w:rsid w:val="00183630"/>
    <w:rsid w:val="0018446E"/>
    <w:rsid w:val="00184A62"/>
    <w:rsid w:val="00185275"/>
    <w:rsid w:val="00185425"/>
    <w:rsid w:val="001859B5"/>
    <w:rsid w:val="00186529"/>
    <w:rsid w:val="00186678"/>
    <w:rsid w:val="001872C2"/>
    <w:rsid w:val="001900F2"/>
    <w:rsid w:val="0019035D"/>
    <w:rsid w:val="001917CC"/>
    <w:rsid w:val="001923E7"/>
    <w:rsid w:val="001926CA"/>
    <w:rsid w:val="00192A59"/>
    <w:rsid w:val="00192D56"/>
    <w:rsid w:val="00192EED"/>
    <w:rsid w:val="00192F1D"/>
    <w:rsid w:val="00193DEA"/>
    <w:rsid w:val="00194D4C"/>
    <w:rsid w:val="0019594E"/>
    <w:rsid w:val="00196A55"/>
    <w:rsid w:val="00196AA8"/>
    <w:rsid w:val="00196BB7"/>
    <w:rsid w:val="001970B5"/>
    <w:rsid w:val="0019770B"/>
    <w:rsid w:val="00197821"/>
    <w:rsid w:val="001A19DE"/>
    <w:rsid w:val="001A1E86"/>
    <w:rsid w:val="001A20A6"/>
    <w:rsid w:val="001A2B4C"/>
    <w:rsid w:val="001A3157"/>
    <w:rsid w:val="001A333C"/>
    <w:rsid w:val="001A374F"/>
    <w:rsid w:val="001A3CC8"/>
    <w:rsid w:val="001A4786"/>
    <w:rsid w:val="001A4E2B"/>
    <w:rsid w:val="001A577B"/>
    <w:rsid w:val="001A57A1"/>
    <w:rsid w:val="001A5C86"/>
    <w:rsid w:val="001A61C5"/>
    <w:rsid w:val="001A6A08"/>
    <w:rsid w:val="001A6D2A"/>
    <w:rsid w:val="001A7102"/>
    <w:rsid w:val="001A7B72"/>
    <w:rsid w:val="001A7CA3"/>
    <w:rsid w:val="001B0598"/>
    <w:rsid w:val="001B0A08"/>
    <w:rsid w:val="001B1079"/>
    <w:rsid w:val="001B1EAF"/>
    <w:rsid w:val="001B2AEE"/>
    <w:rsid w:val="001B4427"/>
    <w:rsid w:val="001B458D"/>
    <w:rsid w:val="001B4F67"/>
    <w:rsid w:val="001B5D16"/>
    <w:rsid w:val="001B6DFD"/>
    <w:rsid w:val="001B7A05"/>
    <w:rsid w:val="001B7E6D"/>
    <w:rsid w:val="001C08C4"/>
    <w:rsid w:val="001C17AC"/>
    <w:rsid w:val="001C3C83"/>
    <w:rsid w:val="001C418E"/>
    <w:rsid w:val="001C4484"/>
    <w:rsid w:val="001C46E9"/>
    <w:rsid w:val="001C4A86"/>
    <w:rsid w:val="001C5691"/>
    <w:rsid w:val="001C56B8"/>
    <w:rsid w:val="001C5B82"/>
    <w:rsid w:val="001C754D"/>
    <w:rsid w:val="001C7BFF"/>
    <w:rsid w:val="001D1C14"/>
    <w:rsid w:val="001D221B"/>
    <w:rsid w:val="001D3B6E"/>
    <w:rsid w:val="001D436C"/>
    <w:rsid w:val="001D48BB"/>
    <w:rsid w:val="001D575F"/>
    <w:rsid w:val="001D5845"/>
    <w:rsid w:val="001D5F31"/>
    <w:rsid w:val="001D6494"/>
    <w:rsid w:val="001D6659"/>
    <w:rsid w:val="001D6683"/>
    <w:rsid w:val="001D67F9"/>
    <w:rsid w:val="001D6A6C"/>
    <w:rsid w:val="001D72FD"/>
    <w:rsid w:val="001D76BC"/>
    <w:rsid w:val="001E048D"/>
    <w:rsid w:val="001E1A04"/>
    <w:rsid w:val="001E30B1"/>
    <w:rsid w:val="001E3499"/>
    <w:rsid w:val="001E37EE"/>
    <w:rsid w:val="001E4CFB"/>
    <w:rsid w:val="001E55F0"/>
    <w:rsid w:val="001E5C7A"/>
    <w:rsid w:val="001E6202"/>
    <w:rsid w:val="001E660A"/>
    <w:rsid w:val="001E68F2"/>
    <w:rsid w:val="001E6CF5"/>
    <w:rsid w:val="001E7CD8"/>
    <w:rsid w:val="001F0E13"/>
    <w:rsid w:val="001F16CD"/>
    <w:rsid w:val="001F308A"/>
    <w:rsid w:val="001F32E5"/>
    <w:rsid w:val="001F37C9"/>
    <w:rsid w:val="001F40E2"/>
    <w:rsid w:val="001F4751"/>
    <w:rsid w:val="001F4C9C"/>
    <w:rsid w:val="001F539D"/>
    <w:rsid w:val="001F7FF1"/>
    <w:rsid w:val="00200065"/>
    <w:rsid w:val="00200A08"/>
    <w:rsid w:val="0020130A"/>
    <w:rsid w:val="00201E0D"/>
    <w:rsid w:val="00201E8B"/>
    <w:rsid w:val="00202040"/>
    <w:rsid w:val="002020C2"/>
    <w:rsid w:val="00202226"/>
    <w:rsid w:val="002033E6"/>
    <w:rsid w:val="00203FBB"/>
    <w:rsid w:val="00204124"/>
    <w:rsid w:val="0020472F"/>
    <w:rsid w:val="00205E71"/>
    <w:rsid w:val="00205EB7"/>
    <w:rsid w:val="0020659B"/>
    <w:rsid w:val="00206D45"/>
    <w:rsid w:val="00207092"/>
    <w:rsid w:val="0020791D"/>
    <w:rsid w:val="0021036E"/>
    <w:rsid w:val="00210718"/>
    <w:rsid w:val="002129DA"/>
    <w:rsid w:val="00212B9A"/>
    <w:rsid w:val="00213038"/>
    <w:rsid w:val="002142E4"/>
    <w:rsid w:val="0021550A"/>
    <w:rsid w:val="00215F41"/>
    <w:rsid w:val="0021612C"/>
    <w:rsid w:val="0021696B"/>
    <w:rsid w:val="00217092"/>
    <w:rsid w:val="002172F0"/>
    <w:rsid w:val="00217418"/>
    <w:rsid w:val="00217A2E"/>
    <w:rsid w:val="00217EB6"/>
    <w:rsid w:val="00220319"/>
    <w:rsid w:val="00220775"/>
    <w:rsid w:val="00220960"/>
    <w:rsid w:val="002214F3"/>
    <w:rsid w:val="00221B59"/>
    <w:rsid w:val="00221E28"/>
    <w:rsid w:val="00221E6D"/>
    <w:rsid w:val="00221E9B"/>
    <w:rsid w:val="00222ADD"/>
    <w:rsid w:val="0022338D"/>
    <w:rsid w:val="0022418B"/>
    <w:rsid w:val="002247C2"/>
    <w:rsid w:val="00224A59"/>
    <w:rsid w:val="00225562"/>
    <w:rsid w:val="00225C6B"/>
    <w:rsid w:val="00226F9E"/>
    <w:rsid w:val="00230581"/>
    <w:rsid w:val="00230962"/>
    <w:rsid w:val="002313BF"/>
    <w:rsid w:val="00231F4B"/>
    <w:rsid w:val="002321D1"/>
    <w:rsid w:val="002322E6"/>
    <w:rsid w:val="00233827"/>
    <w:rsid w:val="00234A5E"/>
    <w:rsid w:val="00234BC1"/>
    <w:rsid w:val="00234CE4"/>
    <w:rsid w:val="002358B3"/>
    <w:rsid w:val="00236072"/>
    <w:rsid w:val="0023672E"/>
    <w:rsid w:val="002368E5"/>
    <w:rsid w:val="00236AB3"/>
    <w:rsid w:val="00236B68"/>
    <w:rsid w:val="00240D84"/>
    <w:rsid w:val="002416B3"/>
    <w:rsid w:val="00242D99"/>
    <w:rsid w:val="002436F0"/>
    <w:rsid w:val="002442D2"/>
    <w:rsid w:val="00244310"/>
    <w:rsid w:val="00244F32"/>
    <w:rsid w:val="00244F36"/>
    <w:rsid w:val="00245E73"/>
    <w:rsid w:val="00246135"/>
    <w:rsid w:val="00247F4E"/>
    <w:rsid w:val="00251CF6"/>
    <w:rsid w:val="00251E92"/>
    <w:rsid w:val="0025220B"/>
    <w:rsid w:val="00252B22"/>
    <w:rsid w:val="00252B39"/>
    <w:rsid w:val="002537E2"/>
    <w:rsid w:val="00253DF3"/>
    <w:rsid w:val="002543D3"/>
    <w:rsid w:val="00254A43"/>
    <w:rsid w:val="00254AC2"/>
    <w:rsid w:val="0025525B"/>
    <w:rsid w:val="0025588E"/>
    <w:rsid w:val="00256296"/>
    <w:rsid w:val="002575B5"/>
    <w:rsid w:val="0026005C"/>
    <w:rsid w:val="00260C5F"/>
    <w:rsid w:val="00262892"/>
    <w:rsid w:val="00264B82"/>
    <w:rsid w:val="002652F7"/>
    <w:rsid w:val="00265625"/>
    <w:rsid w:val="00266CED"/>
    <w:rsid w:val="00266E0D"/>
    <w:rsid w:val="002670AB"/>
    <w:rsid w:val="00270F46"/>
    <w:rsid w:val="00271EEA"/>
    <w:rsid w:val="00271F15"/>
    <w:rsid w:val="0027242A"/>
    <w:rsid w:val="00272A58"/>
    <w:rsid w:val="00273723"/>
    <w:rsid w:val="00273A3E"/>
    <w:rsid w:val="00273AD0"/>
    <w:rsid w:val="002745A1"/>
    <w:rsid w:val="00274A2A"/>
    <w:rsid w:val="00275015"/>
    <w:rsid w:val="002761B3"/>
    <w:rsid w:val="00276BE1"/>
    <w:rsid w:val="002776E4"/>
    <w:rsid w:val="00277FBF"/>
    <w:rsid w:val="00281A8A"/>
    <w:rsid w:val="002822AF"/>
    <w:rsid w:val="002828A5"/>
    <w:rsid w:val="00282B05"/>
    <w:rsid w:val="00282BD9"/>
    <w:rsid w:val="002835EF"/>
    <w:rsid w:val="00284279"/>
    <w:rsid w:val="002850DC"/>
    <w:rsid w:val="002867E5"/>
    <w:rsid w:val="00286F66"/>
    <w:rsid w:val="00287271"/>
    <w:rsid w:val="00287862"/>
    <w:rsid w:val="00287878"/>
    <w:rsid w:val="002905C2"/>
    <w:rsid w:val="0029139C"/>
    <w:rsid w:val="00291F6F"/>
    <w:rsid w:val="002939D2"/>
    <w:rsid w:val="002940E8"/>
    <w:rsid w:val="0029621D"/>
    <w:rsid w:val="00296C15"/>
    <w:rsid w:val="0029752C"/>
    <w:rsid w:val="002A060C"/>
    <w:rsid w:val="002A1877"/>
    <w:rsid w:val="002A2466"/>
    <w:rsid w:val="002A2824"/>
    <w:rsid w:val="002A2BB6"/>
    <w:rsid w:val="002A334D"/>
    <w:rsid w:val="002A401D"/>
    <w:rsid w:val="002A59DE"/>
    <w:rsid w:val="002A62C9"/>
    <w:rsid w:val="002A656B"/>
    <w:rsid w:val="002A69B7"/>
    <w:rsid w:val="002A6B49"/>
    <w:rsid w:val="002A74C3"/>
    <w:rsid w:val="002B1741"/>
    <w:rsid w:val="002B19E2"/>
    <w:rsid w:val="002B1F88"/>
    <w:rsid w:val="002B2406"/>
    <w:rsid w:val="002B3207"/>
    <w:rsid w:val="002B346A"/>
    <w:rsid w:val="002B351E"/>
    <w:rsid w:val="002B4426"/>
    <w:rsid w:val="002B5F4F"/>
    <w:rsid w:val="002B7182"/>
    <w:rsid w:val="002B740B"/>
    <w:rsid w:val="002C0077"/>
    <w:rsid w:val="002C02EC"/>
    <w:rsid w:val="002C0341"/>
    <w:rsid w:val="002C06B7"/>
    <w:rsid w:val="002C0F9D"/>
    <w:rsid w:val="002C1541"/>
    <w:rsid w:val="002C16DD"/>
    <w:rsid w:val="002C187A"/>
    <w:rsid w:val="002C20A8"/>
    <w:rsid w:val="002C25DD"/>
    <w:rsid w:val="002C263C"/>
    <w:rsid w:val="002C3D3A"/>
    <w:rsid w:val="002C437B"/>
    <w:rsid w:val="002C4D56"/>
    <w:rsid w:val="002C5883"/>
    <w:rsid w:val="002C5DD0"/>
    <w:rsid w:val="002C6471"/>
    <w:rsid w:val="002C7051"/>
    <w:rsid w:val="002C7860"/>
    <w:rsid w:val="002D1221"/>
    <w:rsid w:val="002D1F48"/>
    <w:rsid w:val="002D217A"/>
    <w:rsid w:val="002D21B6"/>
    <w:rsid w:val="002D25DF"/>
    <w:rsid w:val="002D2BEA"/>
    <w:rsid w:val="002D2FBB"/>
    <w:rsid w:val="002D36B9"/>
    <w:rsid w:val="002D4247"/>
    <w:rsid w:val="002D58ED"/>
    <w:rsid w:val="002D68D7"/>
    <w:rsid w:val="002D7A14"/>
    <w:rsid w:val="002E0205"/>
    <w:rsid w:val="002E10E6"/>
    <w:rsid w:val="002E173A"/>
    <w:rsid w:val="002E1CED"/>
    <w:rsid w:val="002E1DBA"/>
    <w:rsid w:val="002E3238"/>
    <w:rsid w:val="002E341B"/>
    <w:rsid w:val="002E3648"/>
    <w:rsid w:val="002E3989"/>
    <w:rsid w:val="002E3A5C"/>
    <w:rsid w:val="002E4FEB"/>
    <w:rsid w:val="002E5250"/>
    <w:rsid w:val="002E5AEA"/>
    <w:rsid w:val="002E61AA"/>
    <w:rsid w:val="002E653B"/>
    <w:rsid w:val="002E668F"/>
    <w:rsid w:val="002E68D6"/>
    <w:rsid w:val="002E6F58"/>
    <w:rsid w:val="002E7113"/>
    <w:rsid w:val="002E745D"/>
    <w:rsid w:val="002E76C2"/>
    <w:rsid w:val="002E798B"/>
    <w:rsid w:val="002E79EE"/>
    <w:rsid w:val="002F0147"/>
    <w:rsid w:val="002F0419"/>
    <w:rsid w:val="002F10F6"/>
    <w:rsid w:val="002F15D9"/>
    <w:rsid w:val="002F26EC"/>
    <w:rsid w:val="002F2B3E"/>
    <w:rsid w:val="002F2F0C"/>
    <w:rsid w:val="002F30DE"/>
    <w:rsid w:val="002F3CF3"/>
    <w:rsid w:val="002F3ECD"/>
    <w:rsid w:val="002F3EF5"/>
    <w:rsid w:val="002F42EA"/>
    <w:rsid w:val="002F45FA"/>
    <w:rsid w:val="002F4FF7"/>
    <w:rsid w:val="002F69E5"/>
    <w:rsid w:val="0030139E"/>
    <w:rsid w:val="00302B93"/>
    <w:rsid w:val="00302CCE"/>
    <w:rsid w:val="00303B11"/>
    <w:rsid w:val="003040D8"/>
    <w:rsid w:val="0030455E"/>
    <w:rsid w:val="003046ED"/>
    <w:rsid w:val="00304716"/>
    <w:rsid w:val="00304DD7"/>
    <w:rsid w:val="00304E0F"/>
    <w:rsid w:val="00304FD9"/>
    <w:rsid w:val="00305185"/>
    <w:rsid w:val="00305626"/>
    <w:rsid w:val="00305796"/>
    <w:rsid w:val="0031352A"/>
    <w:rsid w:val="00314BF6"/>
    <w:rsid w:val="00314E67"/>
    <w:rsid w:val="00316D58"/>
    <w:rsid w:val="003206D5"/>
    <w:rsid w:val="003212BB"/>
    <w:rsid w:val="00321396"/>
    <w:rsid w:val="00321C92"/>
    <w:rsid w:val="00322ECE"/>
    <w:rsid w:val="003234E7"/>
    <w:rsid w:val="003235DF"/>
    <w:rsid w:val="00323747"/>
    <w:rsid w:val="00323ABC"/>
    <w:rsid w:val="00323BEB"/>
    <w:rsid w:val="003240C2"/>
    <w:rsid w:val="00324A7C"/>
    <w:rsid w:val="00324FE5"/>
    <w:rsid w:val="00326E01"/>
    <w:rsid w:val="00333100"/>
    <w:rsid w:val="00333EC9"/>
    <w:rsid w:val="0033515C"/>
    <w:rsid w:val="00336BF8"/>
    <w:rsid w:val="00340785"/>
    <w:rsid w:val="00341A6E"/>
    <w:rsid w:val="00341C6A"/>
    <w:rsid w:val="00342356"/>
    <w:rsid w:val="00343186"/>
    <w:rsid w:val="00343425"/>
    <w:rsid w:val="00343489"/>
    <w:rsid w:val="0034361A"/>
    <w:rsid w:val="0034386B"/>
    <w:rsid w:val="00343CBC"/>
    <w:rsid w:val="00346009"/>
    <w:rsid w:val="00346451"/>
    <w:rsid w:val="00346B05"/>
    <w:rsid w:val="00346D73"/>
    <w:rsid w:val="003473C6"/>
    <w:rsid w:val="00347691"/>
    <w:rsid w:val="00347F0C"/>
    <w:rsid w:val="00347F53"/>
    <w:rsid w:val="0035197D"/>
    <w:rsid w:val="0035286C"/>
    <w:rsid w:val="00353DA1"/>
    <w:rsid w:val="003562A2"/>
    <w:rsid w:val="0035676B"/>
    <w:rsid w:val="00357C11"/>
    <w:rsid w:val="00360491"/>
    <w:rsid w:val="00360AC2"/>
    <w:rsid w:val="003623E6"/>
    <w:rsid w:val="0036386A"/>
    <w:rsid w:val="0036434E"/>
    <w:rsid w:val="003645C7"/>
    <w:rsid w:val="00365398"/>
    <w:rsid w:val="00366549"/>
    <w:rsid w:val="00370055"/>
    <w:rsid w:val="00372156"/>
    <w:rsid w:val="003721F8"/>
    <w:rsid w:val="003722AE"/>
    <w:rsid w:val="00372CC2"/>
    <w:rsid w:val="0037561F"/>
    <w:rsid w:val="00375899"/>
    <w:rsid w:val="00375CF3"/>
    <w:rsid w:val="00376593"/>
    <w:rsid w:val="0037661F"/>
    <w:rsid w:val="003767A9"/>
    <w:rsid w:val="003767AB"/>
    <w:rsid w:val="00376874"/>
    <w:rsid w:val="00376F5E"/>
    <w:rsid w:val="003803A6"/>
    <w:rsid w:val="003804CB"/>
    <w:rsid w:val="00380849"/>
    <w:rsid w:val="003818DB"/>
    <w:rsid w:val="003822EF"/>
    <w:rsid w:val="003834CD"/>
    <w:rsid w:val="00383908"/>
    <w:rsid w:val="00383AC9"/>
    <w:rsid w:val="003848B8"/>
    <w:rsid w:val="00385346"/>
    <w:rsid w:val="00385C3B"/>
    <w:rsid w:val="00390ADC"/>
    <w:rsid w:val="0039148D"/>
    <w:rsid w:val="00391614"/>
    <w:rsid w:val="003926E5"/>
    <w:rsid w:val="00393985"/>
    <w:rsid w:val="00394E32"/>
    <w:rsid w:val="0039545B"/>
    <w:rsid w:val="003966E6"/>
    <w:rsid w:val="003968D7"/>
    <w:rsid w:val="00396C28"/>
    <w:rsid w:val="003972B6"/>
    <w:rsid w:val="003A0453"/>
    <w:rsid w:val="003A0769"/>
    <w:rsid w:val="003A2D2D"/>
    <w:rsid w:val="003A2D4C"/>
    <w:rsid w:val="003A3169"/>
    <w:rsid w:val="003A3A4B"/>
    <w:rsid w:val="003A3F35"/>
    <w:rsid w:val="003A4B49"/>
    <w:rsid w:val="003A4D31"/>
    <w:rsid w:val="003A574A"/>
    <w:rsid w:val="003A57E0"/>
    <w:rsid w:val="003A613D"/>
    <w:rsid w:val="003A6341"/>
    <w:rsid w:val="003A6647"/>
    <w:rsid w:val="003A66DF"/>
    <w:rsid w:val="003A78EC"/>
    <w:rsid w:val="003A7B69"/>
    <w:rsid w:val="003B01EF"/>
    <w:rsid w:val="003B04C7"/>
    <w:rsid w:val="003B1B62"/>
    <w:rsid w:val="003B2A7A"/>
    <w:rsid w:val="003B385A"/>
    <w:rsid w:val="003B3A5F"/>
    <w:rsid w:val="003B4A0D"/>
    <w:rsid w:val="003B4D98"/>
    <w:rsid w:val="003B5338"/>
    <w:rsid w:val="003B5C9A"/>
    <w:rsid w:val="003B641B"/>
    <w:rsid w:val="003B65DA"/>
    <w:rsid w:val="003C00A7"/>
    <w:rsid w:val="003C0936"/>
    <w:rsid w:val="003C197B"/>
    <w:rsid w:val="003C25EF"/>
    <w:rsid w:val="003C4BFB"/>
    <w:rsid w:val="003C4EB5"/>
    <w:rsid w:val="003C4F9E"/>
    <w:rsid w:val="003C5283"/>
    <w:rsid w:val="003C5466"/>
    <w:rsid w:val="003C586C"/>
    <w:rsid w:val="003C5CC6"/>
    <w:rsid w:val="003C5D9B"/>
    <w:rsid w:val="003C64DA"/>
    <w:rsid w:val="003C665A"/>
    <w:rsid w:val="003C66DC"/>
    <w:rsid w:val="003C77D5"/>
    <w:rsid w:val="003D12C7"/>
    <w:rsid w:val="003D1995"/>
    <w:rsid w:val="003D1DE2"/>
    <w:rsid w:val="003D2180"/>
    <w:rsid w:val="003D228B"/>
    <w:rsid w:val="003D279B"/>
    <w:rsid w:val="003D3E1B"/>
    <w:rsid w:val="003D43AD"/>
    <w:rsid w:val="003D4764"/>
    <w:rsid w:val="003D4CD7"/>
    <w:rsid w:val="003D4D7C"/>
    <w:rsid w:val="003D53CA"/>
    <w:rsid w:val="003D5EEC"/>
    <w:rsid w:val="003D6DA3"/>
    <w:rsid w:val="003D757E"/>
    <w:rsid w:val="003E0429"/>
    <w:rsid w:val="003E0DBC"/>
    <w:rsid w:val="003E1D18"/>
    <w:rsid w:val="003E1FCB"/>
    <w:rsid w:val="003E2752"/>
    <w:rsid w:val="003E33C5"/>
    <w:rsid w:val="003E4188"/>
    <w:rsid w:val="003E57CB"/>
    <w:rsid w:val="003E67A0"/>
    <w:rsid w:val="003E6B7B"/>
    <w:rsid w:val="003F08B1"/>
    <w:rsid w:val="003F0B4B"/>
    <w:rsid w:val="003F0F65"/>
    <w:rsid w:val="003F21BE"/>
    <w:rsid w:val="003F2300"/>
    <w:rsid w:val="003F2E20"/>
    <w:rsid w:val="003F36FB"/>
    <w:rsid w:val="003F4203"/>
    <w:rsid w:val="003F44D7"/>
    <w:rsid w:val="003F60C9"/>
    <w:rsid w:val="003F660A"/>
    <w:rsid w:val="003F7B59"/>
    <w:rsid w:val="003F7CD5"/>
    <w:rsid w:val="0040042F"/>
    <w:rsid w:val="00400810"/>
    <w:rsid w:val="0040084B"/>
    <w:rsid w:val="004017BD"/>
    <w:rsid w:val="00402083"/>
    <w:rsid w:val="004023AB"/>
    <w:rsid w:val="004023AC"/>
    <w:rsid w:val="00402514"/>
    <w:rsid w:val="004034F7"/>
    <w:rsid w:val="00403AED"/>
    <w:rsid w:val="0040410D"/>
    <w:rsid w:val="00404FB2"/>
    <w:rsid w:val="0040513F"/>
    <w:rsid w:val="00405DE7"/>
    <w:rsid w:val="004066FD"/>
    <w:rsid w:val="00406F47"/>
    <w:rsid w:val="00407686"/>
    <w:rsid w:val="0040784D"/>
    <w:rsid w:val="00411A5F"/>
    <w:rsid w:val="004120D0"/>
    <w:rsid w:val="00412572"/>
    <w:rsid w:val="00413259"/>
    <w:rsid w:val="0041354C"/>
    <w:rsid w:val="004138AF"/>
    <w:rsid w:val="00413CEE"/>
    <w:rsid w:val="00413D86"/>
    <w:rsid w:val="00413EAF"/>
    <w:rsid w:val="00414097"/>
    <w:rsid w:val="004149BF"/>
    <w:rsid w:val="00415BE1"/>
    <w:rsid w:val="00415FC9"/>
    <w:rsid w:val="00416905"/>
    <w:rsid w:val="00416BAD"/>
    <w:rsid w:val="00416BD2"/>
    <w:rsid w:val="00416C26"/>
    <w:rsid w:val="00417C3D"/>
    <w:rsid w:val="00417D6A"/>
    <w:rsid w:val="004213AF"/>
    <w:rsid w:val="00422753"/>
    <w:rsid w:val="0042294E"/>
    <w:rsid w:val="00422BE1"/>
    <w:rsid w:val="004232B1"/>
    <w:rsid w:val="004236DE"/>
    <w:rsid w:val="00423FF4"/>
    <w:rsid w:val="00424CED"/>
    <w:rsid w:val="00424FAE"/>
    <w:rsid w:val="00425AF8"/>
    <w:rsid w:val="004266B2"/>
    <w:rsid w:val="00426DDC"/>
    <w:rsid w:val="0043087B"/>
    <w:rsid w:val="00430FEC"/>
    <w:rsid w:val="004321DB"/>
    <w:rsid w:val="004338B6"/>
    <w:rsid w:val="00433E42"/>
    <w:rsid w:val="00435654"/>
    <w:rsid w:val="00436463"/>
    <w:rsid w:val="004365AA"/>
    <w:rsid w:val="0043752C"/>
    <w:rsid w:val="00437FF5"/>
    <w:rsid w:val="00440AF4"/>
    <w:rsid w:val="00441279"/>
    <w:rsid w:val="0044198F"/>
    <w:rsid w:val="00442AD6"/>
    <w:rsid w:val="0044424E"/>
    <w:rsid w:val="004444BD"/>
    <w:rsid w:val="00444D0B"/>
    <w:rsid w:val="00445F2D"/>
    <w:rsid w:val="00450091"/>
    <w:rsid w:val="00450763"/>
    <w:rsid w:val="00450EFE"/>
    <w:rsid w:val="00451A4E"/>
    <w:rsid w:val="00453849"/>
    <w:rsid w:val="0045439B"/>
    <w:rsid w:val="00454A96"/>
    <w:rsid w:val="00454C88"/>
    <w:rsid w:val="00454CE5"/>
    <w:rsid w:val="00455EEF"/>
    <w:rsid w:val="0045723A"/>
    <w:rsid w:val="004607A8"/>
    <w:rsid w:val="0046101E"/>
    <w:rsid w:val="00461944"/>
    <w:rsid w:val="00462F9D"/>
    <w:rsid w:val="004637D2"/>
    <w:rsid w:val="004637EC"/>
    <w:rsid w:val="00463BD3"/>
    <w:rsid w:val="00464188"/>
    <w:rsid w:val="0046505E"/>
    <w:rsid w:val="0046561A"/>
    <w:rsid w:val="00465C0A"/>
    <w:rsid w:val="00465C16"/>
    <w:rsid w:val="00465F61"/>
    <w:rsid w:val="00465F62"/>
    <w:rsid w:val="004661FD"/>
    <w:rsid w:val="00466C58"/>
    <w:rsid w:val="0046735F"/>
    <w:rsid w:val="00470EC3"/>
    <w:rsid w:val="00470ED5"/>
    <w:rsid w:val="00470FC1"/>
    <w:rsid w:val="004711C7"/>
    <w:rsid w:val="004722D8"/>
    <w:rsid w:val="004732C8"/>
    <w:rsid w:val="00474869"/>
    <w:rsid w:val="00474CEE"/>
    <w:rsid w:val="004774D7"/>
    <w:rsid w:val="00477CF8"/>
    <w:rsid w:val="004800C9"/>
    <w:rsid w:val="00480546"/>
    <w:rsid w:val="00480A02"/>
    <w:rsid w:val="00481230"/>
    <w:rsid w:val="0048168F"/>
    <w:rsid w:val="00481741"/>
    <w:rsid w:val="004821BA"/>
    <w:rsid w:val="00482CB4"/>
    <w:rsid w:val="00483965"/>
    <w:rsid w:val="00484092"/>
    <w:rsid w:val="004840A6"/>
    <w:rsid w:val="00484169"/>
    <w:rsid w:val="004850DB"/>
    <w:rsid w:val="00485D64"/>
    <w:rsid w:val="00485DBF"/>
    <w:rsid w:val="00486187"/>
    <w:rsid w:val="0048690A"/>
    <w:rsid w:val="00486EE9"/>
    <w:rsid w:val="00486EFC"/>
    <w:rsid w:val="004873A2"/>
    <w:rsid w:val="00487615"/>
    <w:rsid w:val="00490EEF"/>
    <w:rsid w:val="004925BC"/>
    <w:rsid w:val="0049262A"/>
    <w:rsid w:val="00493944"/>
    <w:rsid w:val="00493C00"/>
    <w:rsid w:val="00493C24"/>
    <w:rsid w:val="00493CE2"/>
    <w:rsid w:val="00493FE4"/>
    <w:rsid w:val="00494E0B"/>
    <w:rsid w:val="00495AC5"/>
    <w:rsid w:val="00495B38"/>
    <w:rsid w:val="004965A3"/>
    <w:rsid w:val="004966ED"/>
    <w:rsid w:val="00496932"/>
    <w:rsid w:val="00496E03"/>
    <w:rsid w:val="00497ECC"/>
    <w:rsid w:val="00497FBB"/>
    <w:rsid w:val="004A0074"/>
    <w:rsid w:val="004A0D18"/>
    <w:rsid w:val="004A1208"/>
    <w:rsid w:val="004A1448"/>
    <w:rsid w:val="004A1BFA"/>
    <w:rsid w:val="004A210E"/>
    <w:rsid w:val="004A39C5"/>
    <w:rsid w:val="004A3B76"/>
    <w:rsid w:val="004A49E6"/>
    <w:rsid w:val="004A5272"/>
    <w:rsid w:val="004A5E4F"/>
    <w:rsid w:val="004A6788"/>
    <w:rsid w:val="004B125F"/>
    <w:rsid w:val="004B1D0A"/>
    <w:rsid w:val="004B1E1E"/>
    <w:rsid w:val="004B2268"/>
    <w:rsid w:val="004B2B57"/>
    <w:rsid w:val="004B2F30"/>
    <w:rsid w:val="004B499B"/>
    <w:rsid w:val="004B4A79"/>
    <w:rsid w:val="004B5601"/>
    <w:rsid w:val="004B5B20"/>
    <w:rsid w:val="004B6B59"/>
    <w:rsid w:val="004B6E0D"/>
    <w:rsid w:val="004B70C1"/>
    <w:rsid w:val="004B747E"/>
    <w:rsid w:val="004B7854"/>
    <w:rsid w:val="004C072E"/>
    <w:rsid w:val="004C108A"/>
    <w:rsid w:val="004C10B4"/>
    <w:rsid w:val="004C12C3"/>
    <w:rsid w:val="004C1ED7"/>
    <w:rsid w:val="004C23F6"/>
    <w:rsid w:val="004C30E6"/>
    <w:rsid w:val="004C3403"/>
    <w:rsid w:val="004C3427"/>
    <w:rsid w:val="004C3DC3"/>
    <w:rsid w:val="004C4B63"/>
    <w:rsid w:val="004C4F1A"/>
    <w:rsid w:val="004C4F3B"/>
    <w:rsid w:val="004C51D9"/>
    <w:rsid w:val="004C5384"/>
    <w:rsid w:val="004C557E"/>
    <w:rsid w:val="004C5632"/>
    <w:rsid w:val="004C5D67"/>
    <w:rsid w:val="004C6079"/>
    <w:rsid w:val="004C6324"/>
    <w:rsid w:val="004C6E09"/>
    <w:rsid w:val="004C6F05"/>
    <w:rsid w:val="004C70AC"/>
    <w:rsid w:val="004D0CBB"/>
    <w:rsid w:val="004D141E"/>
    <w:rsid w:val="004D2249"/>
    <w:rsid w:val="004D2846"/>
    <w:rsid w:val="004D48D6"/>
    <w:rsid w:val="004D4F83"/>
    <w:rsid w:val="004D5985"/>
    <w:rsid w:val="004E0065"/>
    <w:rsid w:val="004E00E3"/>
    <w:rsid w:val="004E1576"/>
    <w:rsid w:val="004E15B9"/>
    <w:rsid w:val="004E2222"/>
    <w:rsid w:val="004E33A8"/>
    <w:rsid w:val="004E3B3E"/>
    <w:rsid w:val="004E3BD7"/>
    <w:rsid w:val="004E4CEA"/>
    <w:rsid w:val="004E4E6D"/>
    <w:rsid w:val="004E51A6"/>
    <w:rsid w:val="004E5BC1"/>
    <w:rsid w:val="004E6614"/>
    <w:rsid w:val="004E6EE4"/>
    <w:rsid w:val="004E774C"/>
    <w:rsid w:val="004E7A62"/>
    <w:rsid w:val="004F016F"/>
    <w:rsid w:val="004F0B51"/>
    <w:rsid w:val="004F26FA"/>
    <w:rsid w:val="004F2E7B"/>
    <w:rsid w:val="004F2FB3"/>
    <w:rsid w:val="004F3D3E"/>
    <w:rsid w:val="004F4600"/>
    <w:rsid w:val="004F4EC6"/>
    <w:rsid w:val="004F5493"/>
    <w:rsid w:val="004F5D6E"/>
    <w:rsid w:val="004F6B61"/>
    <w:rsid w:val="004F75DC"/>
    <w:rsid w:val="004F7941"/>
    <w:rsid w:val="004F7D22"/>
    <w:rsid w:val="00501990"/>
    <w:rsid w:val="00501DAC"/>
    <w:rsid w:val="005020C6"/>
    <w:rsid w:val="00503E3D"/>
    <w:rsid w:val="00504F6D"/>
    <w:rsid w:val="00505758"/>
    <w:rsid w:val="00505B01"/>
    <w:rsid w:val="0050715F"/>
    <w:rsid w:val="00510548"/>
    <w:rsid w:val="00510D0B"/>
    <w:rsid w:val="005111C6"/>
    <w:rsid w:val="005116CC"/>
    <w:rsid w:val="005129DA"/>
    <w:rsid w:val="00513612"/>
    <w:rsid w:val="0051362A"/>
    <w:rsid w:val="00513D8E"/>
    <w:rsid w:val="00514545"/>
    <w:rsid w:val="00515501"/>
    <w:rsid w:val="00515D4F"/>
    <w:rsid w:val="00515EEF"/>
    <w:rsid w:val="0051638D"/>
    <w:rsid w:val="00516FB6"/>
    <w:rsid w:val="005174D6"/>
    <w:rsid w:val="0051786C"/>
    <w:rsid w:val="00517B41"/>
    <w:rsid w:val="005208FF"/>
    <w:rsid w:val="00520ED8"/>
    <w:rsid w:val="00521065"/>
    <w:rsid w:val="00521230"/>
    <w:rsid w:val="00521254"/>
    <w:rsid w:val="00521468"/>
    <w:rsid w:val="005216B2"/>
    <w:rsid w:val="00521C77"/>
    <w:rsid w:val="00522007"/>
    <w:rsid w:val="0052275A"/>
    <w:rsid w:val="00522CFE"/>
    <w:rsid w:val="00522FBE"/>
    <w:rsid w:val="0052574E"/>
    <w:rsid w:val="00525C40"/>
    <w:rsid w:val="00526655"/>
    <w:rsid w:val="00526735"/>
    <w:rsid w:val="00526B32"/>
    <w:rsid w:val="00527E52"/>
    <w:rsid w:val="00530987"/>
    <w:rsid w:val="00530DC2"/>
    <w:rsid w:val="0053126F"/>
    <w:rsid w:val="0053151B"/>
    <w:rsid w:val="00532614"/>
    <w:rsid w:val="00532DE5"/>
    <w:rsid w:val="00532EFB"/>
    <w:rsid w:val="00532F6D"/>
    <w:rsid w:val="00534EC0"/>
    <w:rsid w:val="00534F27"/>
    <w:rsid w:val="00535054"/>
    <w:rsid w:val="00535089"/>
    <w:rsid w:val="005357D9"/>
    <w:rsid w:val="0053604B"/>
    <w:rsid w:val="00536175"/>
    <w:rsid w:val="005363C9"/>
    <w:rsid w:val="00536EE3"/>
    <w:rsid w:val="00537669"/>
    <w:rsid w:val="0054005B"/>
    <w:rsid w:val="005406DC"/>
    <w:rsid w:val="0054103D"/>
    <w:rsid w:val="005416F5"/>
    <w:rsid w:val="00541E79"/>
    <w:rsid w:val="00541F2E"/>
    <w:rsid w:val="005424C4"/>
    <w:rsid w:val="0054384C"/>
    <w:rsid w:val="0054416C"/>
    <w:rsid w:val="00544390"/>
    <w:rsid w:val="0054440F"/>
    <w:rsid w:val="00544447"/>
    <w:rsid w:val="005446D6"/>
    <w:rsid w:val="00544781"/>
    <w:rsid w:val="00544F96"/>
    <w:rsid w:val="00545F86"/>
    <w:rsid w:val="005460E0"/>
    <w:rsid w:val="005468E0"/>
    <w:rsid w:val="005468E4"/>
    <w:rsid w:val="005470AF"/>
    <w:rsid w:val="005476A7"/>
    <w:rsid w:val="00550982"/>
    <w:rsid w:val="0055185F"/>
    <w:rsid w:val="0055194B"/>
    <w:rsid w:val="00551BC9"/>
    <w:rsid w:val="00551DAF"/>
    <w:rsid w:val="0055318F"/>
    <w:rsid w:val="005531AA"/>
    <w:rsid w:val="00553A7C"/>
    <w:rsid w:val="00553D53"/>
    <w:rsid w:val="0055411D"/>
    <w:rsid w:val="005541F1"/>
    <w:rsid w:val="0055424F"/>
    <w:rsid w:val="00554518"/>
    <w:rsid w:val="00555251"/>
    <w:rsid w:val="00555C93"/>
    <w:rsid w:val="00556E1F"/>
    <w:rsid w:val="005576DF"/>
    <w:rsid w:val="00560620"/>
    <w:rsid w:val="0056062D"/>
    <w:rsid w:val="0056086D"/>
    <w:rsid w:val="00561C6B"/>
    <w:rsid w:val="00563302"/>
    <w:rsid w:val="00563355"/>
    <w:rsid w:val="005646C7"/>
    <w:rsid w:val="005657CD"/>
    <w:rsid w:val="00565D70"/>
    <w:rsid w:val="00566510"/>
    <w:rsid w:val="0057038A"/>
    <w:rsid w:val="0057086A"/>
    <w:rsid w:val="005710AE"/>
    <w:rsid w:val="005718ED"/>
    <w:rsid w:val="005724C2"/>
    <w:rsid w:val="0057313D"/>
    <w:rsid w:val="00573B68"/>
    <w:rsid w:val="00574386"/>
    <w:rsid w:val="00574D79"/>
    <w:rsid w:val="0057566C"/>
    <w:rsid w:val="00575A36"/>
    <w:rsid w:val="005763A8"/>
    <w:rsid w:val="00576C22"/>
    <w:rsid w:val="00576C36"/>
    <w:rsid w:val="0057762E"/>
    <w:rsid w:val="00577DC3"/>
    <w:rsid w:val="00580314"/>
    <w:rsid w:val="005811CC"/>
    <w:rsid w:val="0058153F"/>
    <w:rsid w:val="005816DE"/>
    <w:rsid w:val="0058301B"/>
    <w:rsid w:val="00583523"/>
    <w:rsid w:val="0058375E"/>
    <w:rsid w:val="0058387F"/>
    <w:rsid w:val="00583CA6"/>
    <w:rsid w:val="00584254"/>
    <w:rsid w:val="005842C3"/>
    <w:rsid w:val="00584640"/>
    <w:rsid w:val="00585ABA"/>
    <w:rsid w:val="005866E7"/>
    <w:rsid w:val="005875B8"/>
    <w:rsid w:val="00590579"/>
    <w:rsid w:val="00590937"/>
    <w:rsid w:val="0059166A"/>
    <w:rsid w:val="005919C5"/>
    <w:rsid w:val="00591F18"/>
    <w:rsid w:val="0059210B"/>
    <w:rsid w:val="00592733"/>
    <w:rsid w:val="00593A65"/>
    <w:rsid w:val="00593A9E"/>
    <w:rsid w:val="00593B59"/>
    <w:rsid w:val="00594DAA"/>
    <w:rsid w:val="00595DBA"/>
    <w:rsid w:val="005969B2"/>
    <w:rsid w:val="005969BF"/>
    <w:rsid w:val="005A0B8B"/>
    <w:rsid w:val="005A0D04"/>
    <w:rsid w:val="005A1305"/>
    <w:rsid w:val="005A2030"/>
    <w:rsid w:val="005A2661"/>
    <w:rsid w:val="005A26F8"/>
    <w:rsid w:val="005A46B5"/>
    <w:rsid w:val="005A482B"/>
    <w:rsid w:val="005A4E11"/>
    <w:rsid w:val="005A56E0"/>
    <w:rsid w:val="005A60C0"/>
    <w:rsid w:val="005A6B55"/>
    <w:rsid w:val="005A6DD5"/>
    <w:rsid w:val="005B054C"/>
    <w:rsid w:val="005B18D4"/>
    <w:rsid w:val="005B2287"/>
    <w:rsid w:val="005B3A6D"/>
    <w:rsid w:val="005B3EBA"/>
    <w:rsid w:val="005B5FBD"/>
    <w:rsid w:val="005B63D5"/>
    <w:rsid w:val="005B6427"/>
    <w:rsid w:val="005B6491"/>
    <w:rsid w:val="005B6CB7"/>
    <w:rsid w:val="005B7700"/>
    <w:rsid w:val="005C0E5A"/>
    <w:rsid w:val="005C1388"/>
    <w:rsid w:val="005C187A"/>
    <w:rsid w:val="005C1FC7"/>
    <w:rsid w:val="005C2AD8"/>
    <w:rsid w:val="005C2E29"/>
    <w:rsid w:val="005C3279"/>
    <w:rsid w:val="005C3A21"/>
    <w:rsid w:val="005C3CF8"/>
    <w:rsid w:val="005C4963"/>
    <w:rsid w:val="005C4BBA"/>
    <w:rsid w:val="005C53B6"/>
    <w:rsid w:val="005C578D"/>
    <w:rsid w:val="005C61E0"/>
    <w:rsid w:val="005C68B4"/>
    <w:rsid w:val="005C78D0"/>
    <w:rsid w:val="005C79F9"/>
    <w:rsid w:val="005C7F68"/>
    <w:rsid w:val="005D076D"/>
    <w:rsid w:val="005D0ECA"/>
    <w:rsid w:val="005D1085"/>
    <w:rsid w:val="005D219E"/>
    <w:rsid w:val="005D2343"/>
    <w:rsid w:val="005D24B7"/>
    <w:rsid w:val="005D257E"/>
    <w:rsid w:val="005D311B"/>
    <w:rsid w:val="005D480E"/>
    <w:rsid w:val="005D4A7C"/>
    <w:rsid w:val="005D52F8"/>
    <w:rsid w:val="005D53BD"/>
    <w:rsid w:val="005D545C"/>
    <w:rsid w:val="005D57CD"/>
    <w:rsid w:val="005D584F"/>
    <w:rsid w:val="005D5B29"/>
    <w:rsid w:val="005D6F2E"/>
    <w:rsid w:val="005D71D6"/>
    <w:rsid w:val="005D73E8"/>
    <w:rsid w:val="005D7C16"/>
    <w:rsid w:val="005D7CE9"/>
    <w:rsid w:val="005E0225"/>
    <w:rsid w:val="005E04EC"/>
    <w:rsid w:val="005E0CB4"/>
    <w:rsid w:val="005E0EA0"/>
    <w:rsid w:val="005E1EA6"/>
    <w:rsid w:val="005E2846"/>
    <w:rsid w:val="005E332E"/>
    <w:rsid w:val="005E3B28"/>
    <w:rsid w:val="005F0135"/>
    <w:rsid w:val="005F0CC2"/>
    <w:rsid w:val="005F14D0"/>
    <w:rsid w:val="005F1572"/>
    <w:rsid w:val="005F18E4"/>
    <w:rsid w:val="005F21D6"/>
    <w:rsid w:val="005F2D57"/>
    <w:rsid w:val="005F3DD3"/>
    <w:rsid w:val="005F439F"/>
    <w:rsid w:val="005F77DA"/>
    <w:rsid w:val="00600161"/>
    <w:rsid w:val="00600ABF"/>
    <w:rsid w:val="00601444"/>
    <w:rsid w:val="006016C3"/>
    <w:rsid w:val="00601BD3"/>
    <w:rsid w:val="00601F62"/>
    <w:rsid w:val="00602553"/>
    <w:rsid w:val="00602893"/>
    <w:rsid w:val="00603DFD"/>
    <w:rsid w:val="0060523D"/>
    <w:rsid w:val="00605275"/>
    <w:rsid w:val="006057B0"/>
    <w:rsid w:val="00605809"/>
    <w:rsid w:val="006073A2"/>
    <w:rsid w:val="006073AB"/>
    <w:rsid w:val="00607809"/>
    <w:rsid w:val="0060796B"/>
    <w:rsid w:val="00607EFE"/>
    <w:rsid w:val="006100F5"/>
    <w:rsid w:val="006103CE"/>
    <w:rsid w:val="0061063C"/>
    <w:rsid w:val="00612641"/>
    <w:rsid w:val="00612E39"/>
    <w:rsid w:val="00612E5B"/>
    <w:rsid w:val="006132AE"/>
    <w:rsid w:val="0061344D"/>
    <w:rsid w:val="0061467E"/>
    <w:rsid w:val="00615415"/>
    <w:rsid w:val="00615C30"/>
    <w:rsid w:val="00615D3A"/>
    <w:rsid w:val="00615FB8"/>
    <w:rsid w:val="00617201"/>
    <w:rsid w:val="00621357"/>
    <w:rsid w:val="00622199"/>
    <w:rsid w:val="006222E2"/>
    <w:rsid w:val="006237C5"/>
    <w:rsid w:val="00623AC8"/>
    <w:rsid w:val="00623FB6"/>
    <w:rsid w:val="00624881"/>
    <w:rsid w:val="00624B2F"/>
    <w:rsid w:val="00624B91"/>
    <w:rsid w:val="00624F31"/>
    <w:rsid w:val="00624F75"/>
    <w:rsid w:val="00625B11"/>
    <w:rsid w:val="00626B3F"/>
    <w:rsid w:val="00627015"/>
    <w:rsid w:val="006275F7"/>
    <w:rsid w:val="00627A1C"/>
    <w:rsid w:val="00630ED5"/>
    <w:rsid w:val="006313E1"/>
    <w:rsid w:val="006327AC"/>
    <w:rsid w:val="00632971"/>
    <w:rsid w:val="00633D5A"/>
    <w:rsid w:val="00635112"/>
    <w:rsid w:val="00635C1D"/>
    <w:rsid w:val="0063708A"/>
    <w:rsid w:val="00637CB4"/>
    <w:rsid w:val="006404D8"/>
    <w:rsid w:val="00640758"/>
    <w:rsid w:val="00640B48"/>
    <w:rsid w:val="00642122"/>
    <w:rsid w:val="00642B16"/>
    <w:rsid w:val="00643A9E"/>
    <w:rsid w:val="00646BA5"/>
    <w:rsid w:val="00646FF7"/>
    <w:rsid w:val="006475FE"/>
    <w:rsid w:val="006500AC"/>
    <w:rsid w:val="00651323"/>
    <w:rsid w:val="00653838"/>
    <w:rsid w:val="006540D6"/>
    <w:rsid w:val="00654D71"/>
    <w:rsid w:val="006558F8"/>
    <w:rsid w:val="00656119"/>
    <w:rsid w:val="00656A65"/>
    <w:rsid w:val="00657004"/>
    <w:rsid w:val="006578BB"/>
    <w:rsid w:val="00657A0F"/>
    <w:rsid w:val="00657C27"/>
    <w:rsid w:val="00660CAA"/>
    <w:rsid w:val="00660F32"/>
    <w:rsid w:val="006645BE"/>
    <w:rsid w:val="006648F5"/>
    <w:rsid w:val="00664EA0"/>
    <w:rsid w:val="00665458"/>
    <w:rsid w:val="00666606"/>
    <w:rsid w:val="00670399"/>
    <w:rsid w:val="0067044E"/>
    <w:rsid w:val="00670D17"/>
    <w:rsid w:val="00671040"/>
    <w:rsid w:val="0067163C"/>
    <w:rsid w:val="00672D6A"/>
    <w:rsid w:val="00672E89"/>
    <w:rsid w:val="0067316E"/>
    <w:rsid w:val="0067321D"/>
    <w:rsid w:val="006734B3"/>
    <w:rsid w:val="0067356E"/>
    <w:rsid w:val="00673D6E"/>
    <w:rsid w:val="0067439A"/>
    <w:rsid w:val="00675DAD"/>
    <w:rsid w:val="00676B0B"/>
    <w:rsid w:val="0067719B"/>
    <w:rsid w:val="0067784E"/>
    <w:rsid w:val="00677BBA"/>
    <w:rsid w:val="006805EC"/>
    <w:rsid w:val="00680726"/>
    <w:rsid w:val="006811AD"/>
    <w:rsid w:val="006828EB"/>
    <w:rsid w:val="00684243"/>
    <w:rsid w:val="00685A0A"/>
    <w:rsid w:val="006861F8"/>
    <w:rsid w:val="00686A8A"/>
    <w:rsid w:val="00687378"/>
    <w:rsid w:val="00687A53"/>
    <w:rsid w:val="00687BAC"/>
    <w:rsid w:val="0069010E"/>
    <w:rsid w:val="006907EE"/>
    <w:rsid w:val="00691C2F"/>
    <w:rsid w:val="006926B4"/>
    <w:rsid w:val="00692B3A"/>
    <w:rsid w:val="00694263"/>
    <w:rsid w:val="006947B7"/>
    <w:rsid w:val="00695E0D"/>
    <w:rsid w:val="00696517"/>
    <w:rsid w:val="006969E7"/>
    <w:rsid w:val="00697FD7"/>
    <w:rsid w:val="006A07CA"/>
    <w:rsid w:val="006A13FD"/>
    <w:rsid w:val="006A1A25"/>
    <w:rsid w:val="006A204D"/>
    <w:rsid w:val="006A207B"/>
    <w:rsid w:val="006A21AB"/>
    <w:rsid w:val="006A2686"/>
    <w:rsid w:val="006A2A4D"/>
    <w:rsid w:val="006A2E42"/>
    <w:rsid w:val="006A4129"/>
    <w:rsid w:val="006A5032"/>
    <w:rsid w:val="006A5B0E"/>
    <w:rsid w:val="006A5BA0"/>
    <w:rsid w:val="006B1947"/>
    <w:rsid w:val="006B2037"/>
    <w:rsid w:val="006B2C03"/>
    <w:rsid w:val="006B419B"/>
    <w:rsid w:val="006B4CA9"/>
    <w:rsid w:val="006B4DED"/>
    <w:rsid w:val="006B5DE4"/>
    <w:rsid w:val="006B5F48"/>
    <w:rsid w:val="006B5F7E"/>
    <w:rsid w:val="006B6886"/>
    <w:rsid w:val="006B6D44"/>
    <w:rsid w:val="006B7C45"/>
    <w:rsid w:val="006C02E2"/>
    <w:rsid w:val="006C1819"/>
    <w:rsid w:val="006C233F"/>
    <w:rsid w:val="006C2972"/>
    <w:rsid w:val="006C29FB"/>
    <w:rsid w:val="006C3E5E"/>
    <w:rsid w:val="006C4240"/>
    <w:rsid w:val="006C44CE"/>
    <w:rsid w:val="006C4680"/>
    <w:rsid w:val="006C5082"/>
    <w:rsid w:val="006C56F1"/>
    <w:rsid w:val="006C73B9"/>
    <w:rsid w:val="006C7EDF"/>
    <w:rsid w:val="006D0366"/>
    <w:rsid w:val="006D2A5C"/>
    <w:rsid w:val="006D2F38"/>
    <w:rsid w:val="006D3189"/>
    <w:rsid w:val="006D3593"/>
    <w:rsid w:val="006D384F"/>
    <w:rsid w:val="006D391B"/>
    <w:rsid w:val="006D3F0B"/>
    <w:rsid w:val="006D4912"/>
    <w:rsid w:val="006D5799"/>
    <w:rsid w:val="006D5B2D"/>
    <w:rsid w:val="006D5DCA"/>
    <w:rsid w:val="006D5F30"/>
    <w:rsid w:val="006D60AB"/>
    <w:rsid w:val="006D6B92"/>
    <w:rsid w:val="006D707E"/>
    <w:rsid w:val="006D7275"/>
    <w:rsid w:val="006D762C"/>
    <w:rsid w:val="006E10BF"/>
    <w:rsid w:val="006E230C"/>
    <w:rsid w:val="006E2489"/>
    <w:rsid w:val="006E34CA"/>
    <w:rsid w:val="006E3C67"/>
    <w:rsid w:val="006E47DD"/>
    <w:rsid w:val="006E4DA8"/>
    <w:rsid w:val="006E52DB"/>
    <w:rsid w:val="006E6375"/>
    <w:rsid w:val="006E64CC"/>
    <w:rsid w:val="006E762C"/>
    <w:rsid w:val="006E7CF8"/>
    <w:rsid w:val="006F0078"/>
    <w:rsid w:val="006F0257"/>
    <w:rsid w:val="006F0654"/>
    <w:rsid w:val="006F06BE"/>
    <w:rsid w:val="006F0B62"/>
    <w:rsid w:val="006F0F2D"/>
    <w:rsid w:val="006F1516"/>
    <w:rsid w:val="006F1837"/>
    <w:rsid w:val="006F3EEA"/>
    <w:rsid w:val="006F3F47"/>
    <w:rsid w:val="006F483E"/>
    <w:rsid w:val="006F4A07"/>
    <w:rsid w:val="006F5F8F"/>
    <w:rsid w:val="006F64A6"/>
    <w:rsid w:val="006F6722"/>
    <w:rsid w:val="006F690E"/>
    <w:rsid w:val="006F74C9"/>
    <w:rsid w:val="006F7AB3"/>
    <w:rsid w:val="0070069C"/>
    <w:rsid w:val="00703239"/>
    <w:rsid w:val="007037E2"/>
    <w:rsid w:val="007048BC"/>
    <w:rsid w:val="007052BC"/>
    <w:rsid w:val="0070592A"/>
    <w:rsid w:val="00705CAB"/>
    <w:rsid w:val="00705D8C"/>
    <w:rsid w:val="007065B1"/>
    <w:rsid w:val="00706BDE"/>
    <w:rsid w:val="007073F6"/>
    <w:rsid w:val="00711033"/>
    <w:rsid w:val="007118F5"/>
    <w:rsid w:val="00711BA0"/>
    <w:rsid w:val="007123FE"/>
    <w:rsid w:val="00712565"/>
    <w:rsid w:val="0071286E"/>
    <w:rsid w:val="00712E22"/>
    <w:rsid w:val="007133CF"/>
    <w:rsid w:val="007133D6"/>
    <w:rsid w:val="00713A02"/>
    <w:rsid w:val="0071506D"/>
    <w:rsid w:val="00715508"/>
    <w:rsid w:val="00715BC5"/>
    <w:rsid w:val="00715EC6"/>
    <w:rsid w:val="0071668F"/>
    <w:rsid w:val="00716CAA"/>
    <w:rsid w:val="00720166"/>
    <w:rsid w:val="00720431"/>
    <w:rsid w:val="0072045B"/>
    <w:rsid w:val="00721097"/>
    <w:rsid w:val="00722001"/>
    <w:rsid w:val="0072220E"/>
    <w:rsid w:val="007222E3"/>
    <w:rsid w:val="00722A05"/>
    <w:rsid w:val="00722DE1"/>
    <w:rsid w:val="00724B37"/>
    <w:rsid w:val="007256BE"/>
    <w:rsid w:val="0072601F"/>
    <w:rsid w:val="0072619D"/>
    <w:rsid w:val="007301F8"/>
    <w:rsid w:val="007308CD"/>
    <w:rsid w:val="007317AD"/>
    <w:rsid w:val="00731D89"/>
    <w:rsid w:val="00731EC7"/>
    <w:rsid w:val="0073351A"/>
    <w:rsid w:val="00733970"/>
    <w:rsid w:val="00733EA2"/>
    <w:rsid w:val="00734278"/>
    <w:rsid w:val="00734663"/>
    <w:rsid w:val="007362C3"/>
    <w:rsid w:val="00736ADC"/>
    <w:rsid w:val="00736F2E"/>
    <w:rsid w:val="00737F0F"/>
    <w:rsid w:val="00737F51"/>
    <w:rsid w:val="00740240"/>
    <w:rsid w:val="007402BB"/>
    <w:rsid w:val="007404C9"/>
    <w:rsid w:val="00740B1E"/>
    <w:rsid w:val="00741029"/>
    <w:rsid w:val="0074108E"/>
    <w:rsid w:val="00741135"/>
    <w:rsid w:val="007423D8"/>
    <w:rsid w:val="00742F27"/>
    <w:rsid w:val="00742FDD"/>
    <w:rsid w:val="00743025"/>
    <w:rsid w:val="007435E3"/>
    <w:rsid w:val="00743F0E"/>
    <w:rsid w:val="00744AB6"/>
    <w:rsid w:val="007451EC"/>
    <w:rsid w:val="0074523E"/>
    <w:rsid w:val="00745803"/>
    <w:rsid w:val="00745FC9"/>
    <w:rsid w:val="0074675C"/>
    <w:rsid w:val="0075035E"/>
    <w:rsid w:val="00751279"/>
    <w:rsid w:val="00751324"/>
    <w:rsid w:val="00751877"/>
    <w:rsid w:val="00751D43"/>
    <w:rsid w:val="00751D59"/>
    <w:rsid w:val="00751DAF"/>
    <w:rsid w:val="0075221E"/>
    <w:rsid w:val="00753159"/>
    <w:rsid w:val="0075395D"/>
    <w:rsid w:val="00753AD2"/>
    <w:rsid w:val="00754B98"/>
    <w:rsid w:val="0075628B"/>
    <w:rsid w:val="007569BB"/>
    <w:rsid w:val="00756C55"/>
    <w:rsid w:val="007608A7"/>
    <w:rsid w:val="00760FF2"/>
    <w:rsid w:val="00761508"/>
    <w:rsid w:val="007620EF"/>
    <w:rsid w:val="007626C9"/>
    <w:rsid w:val="007627E7"/>
    <w:rsid w:val="00762E17"/>
    <w:rsid w:val="00763153"/>
    <w:rsid w:val="00764773"/>
    <w:rsid w:val="00764B9C"/>
    <w:rsid w:val="00764C6E"/>
    <w:rsid w:val="00764E0D"/>
    <w:rsid w:val="0076621B"/>
    <w:rsid w:val="0076624E"/>
    <w:rsid w:val="00766CA4"/>
    <w:rsid w:val="007704E1"/>
    <w:rsid w:val="00770DAE"/>
    <w:rsid w:val="00770FD0"/>
    <w:rsid w:val="007712FB"/>
    <w:rsid w:val="00771735"/>
    <w:rsid w:val="007717E2"/>
    <w:rsid w:val="00773AED"/>
    <w:rsid w:val="007740D4"/>
    <w:rsid w:val="007756B0"/>
    <w:rsid w:val="00775DEC"/>
    <w:rsid w:val="00776C84"/>
    <w:rsid w:val="00776EAF"/>
    <w:rsid w:val="00776F85"/>
    <w:rsid w:val="00777C95"/>
    <w:rsid w:val="00780541"/>
    <w:rsid w:val="00780891"/>
    <w:rsid w:val="00780AA4"/>
    <w:rsid w:val="00780F2B"/>
    <w:rsid w:val="00781165"/>
    <w:rsid w:val="00782E30"/>
    <w:rsid w:val="0078323B"/>
    <w:rsid w:val="007834E0"/>
    <w:rsid w:val="00784348"/>
    <w:rsid w:val="00784724"/>
    <w:rsid w:val="00784871"/>
    <w:rsid w:val="00785B50"/>
    <w:rsid w:val="00785E5E"/>
    <w:rsid w:val="00785E6A"/>
    <w:rsid w:val="00785E9F"/>
    <w:rsid w:val="0078600B"/>
    <w:rsid w:val="007870D7"/>
    <w:rsid w:val="00790676"/>
    <w:rsid w:val="00790CD2"/>
    <w:rsid w:val="00791410"/>
    <w:rsid w:val="00791F33"/>
    <w:rsid w:val="00793568"/>
    <w:rsid w:val="007937AE"/>
    <w:rsid w:val="00793A99"/>
    <w:rsid w:val="00793DE6"/>
    <w:rsid w:val="00793E8B"/>
    <w:rsid w:val="00794ADF"/>
    <w:rsid w:val="00795819"/>
    <w:rsid w:val="007958F2"/>
    <w:rsid w:val="00795BAB"/>
    <w:rsid w:val="00796054"/>
    <w:rsid w:val="00796554"/>
    <w:rsid w:val="00796D57"/>
    <w:rsid w:val="00797155"/>
    <w:rsid w:val="0079787F"/>
    <w:rsid w:val="007A01FC"/>
    <w:rsid w:val="007A17B9"/>
    <w:rsid w:val="007A1961"/>
    <w:rsid w:val="007A1B5F"/>
    <w:rsid w:val="007A1CAD"/>
    <w:rsid w:val="007A2CC3"/>
    <w:rsid w:val="007A3C3E"/>
    <w:rsid w:val="007A468E"/>
    <w:rsid w:val="007A47D7"/>
    <w:rsid w:val="007A4D68"/>
    <w:rsid w:val="007A4F3E"/>
    <w:rsid w:val="007A5985"/>
    <w:rsid w:val="007A7592"/>
    <w:rsid w:val="007A777F"/>
    <w:rsid w:val="007A77F6"/>
    <w:rsid w:val="007A7B60"/>
    <w:rsid w:val="007B0047"/>
    <w:rsid w:val="007B10F6"/>
    <w:rsid w:val="007B1BE5"/>
    <w:rsid w:val="007B25D9"/>
    <w:rsid w:val="007B2944"/>
    <w:rsid w:val="007B368E"/>
    <w:rsid w:val="007B36F8"/>
    <w:rsid w:val="007B3CDC"/>
    <w:rsid w:val="007B3F77"/>
    <w:rsid w:val="007B5D05"/>
    <w:rsid w:val="007B686F"/>
    <w:rsid w:val="007B6991"/>
    <w:rsid w:val="007B6CFE"/>
    <w:rsid w:val="007C1825"/>
    <w:rsid w:val="007C215F"/>
    <w:rsid w:val="007C275A"/>
    <w:rsid w:val="007C288F"/>
    <w:rsid w:val="007C304F"/>
    <w:rsid w:val="007C30C9"/>
    <w:rsid w:val="007C31B2"/>
    <w:rsid w:val="007C3463"/>
    <w:rsid w:val="007C34E8"/>
    <w:rsid w:val="007C66AD"/>
    <w:rsid w:val="007C6AC9"/>
    <w:rsid w:val="007C78D3"/>
    <w:rsid w:val="007D127B"/>
    <w:rsid w:val="007D206D"/>
    <w:rsid w:val="007D2DD6"/>
    <w:rsid w:val="007D35DD"/>
    <w:rsid w:val="007D4942"/>
    <w:rsid w:val="007D4FA7"/>
    <w:rsid w:val="007D5138"/>
    <w:rsid w:val="007D5EF2"/>
    <w:rsid w:val="007D6A05"/>
    <w:rsid w:val="007D6E52"/>
    <w:rsid w:val="007D792B"/>
    <w:rsid w:val="007D7CD3"/>
    <w:rsid w:val="007E06E2"/>
    <w:rsid w:val="007E0A8C"/>
    <w:rsid w:val="007E0C09"/>
    <w:rsid w:val="007E0FF2"/>
    <w:rsid w:val="007E1330"/>
    <w:rsid w:val="007E1835"/>
    <w:rsid w:val="007E1D9D"/>
    <w:rsid w:val="007E2F48"/>
    <w:rsid w:val="007E3EB8"/>
    <w:rsid w:val="007E3EC3"/>
    <w:rsid w:val="007E4FA1"/>
    <w:rsid w:val="007E5916"/>
    <w:rsid w:val="007E5F31"/>
    <w:rsid w:val="007E7694"/>
    <w:rsid w:val="007E7A81"/>
    <w:rsid w:val="007E7BE8"/>
    <w:rsid w:val="007F0278"/>
    <w:rsid w:val="007F03DB"/>
    <w:rsid w:val="007F09CD"/>
    <w:rsid w:val="007F17AC"/>
    <w:rsid w:val="007F20F3"/>
    <w:rsid w:val="007F3DC2"/>
    <w:rsid w:val="007F4C86"/>
    <w:rsid w:val="007F53D6"/>
    <w:rsid w:val="007F542D"/>
    <w:rsid w:val="007F5A92"/>
    <w:rsid w:val="007F6F6D"/>
    <w:rsid w:val="007F7257"/>
    <w:rsid w:val="007F7DEF"/>
    <w:rsid w:val="007F7F79"/>
    <w:rsid w:val="008003AE"/>
    <w:rsid w:val="00800540"/>
    <w:rsid w:val="008005C0"/>
    <w:rsid w:val="00801AC8"/>
    <w:rsid w:val="00802B0A"/>
    <w:rsid w:val="0080364E"/>
    <w:rsid w:val="008040EC"/>
    <w:rsid w:val="00804946"/>
    <w:rsid w:val="00805ADB"/>
    <w:rsid w:val="008062D6"/>
    <w:rsid w:val="00806665"/>
    <w:rsid w:val="00806FA7"/>
    <w:rsid w:val="00807044"/>
    <w:rsid w:val="00807136"/>
    <w:rsid w:val="00807E92"/>
    <w:rsid w:val="0081028B"/>
    <w:rsid w:val="00810BDD"/>
    <w:rsid w:val="00810BEF"/>
    <w:rsid w:val="00810D0B"/>
    <w:rsid w:val="00811096"/>
    <w:rsid w:val="00811248"/>
    <w:rsid w:val="00812452"/>
    <w:rsid w:val="0081253C"/>
    <w:rsid w:val="00812665"/>
    <w:rsid w:val="0081335F"/>
    <w:rsid w:val="0081384B"/>
    <w:rsid w:val="00813AC3"/>
    <w:rsid w:val="00815BE1"/>
    <w:rsid w:val="008215F1"/>
    <w:rsid w:val="00821EF9"/>
    <w:rsid w:val="00822B54"/>
    <w:rsid w:val="00823972"/>
    <w:rsid w:val="00823976"/>
    <w:rsid w:val="00823D59"/>
    <w:rsid w:val="00823E67"/>
    <w:rsid w:val="00824C61"/>
    <w:rsid w:val="008262D9"/>
    <w:rsid w:val="00832404"/>
    <w:rsid w:val="008338D2"/>
    <w:rsid w:val="00833D2C"/>
    <w:rsid w:val="00833E17"/>
    <w:rsid w:val="0083416F"/>
    <w:rsid w:val="00834271"/>
    <w:rsid w:val="0083461E"/>
    <w:rsid w:val="00834A9F"/>
    <w:rsid w:val="0083542A"/>
    <w:rsid w:val="00835FBD"/>
    <w:rsid w:val="00836156"/>
    <w:rsid w:val="008364E5"/>
    <w:rsid w:val="00836FAB"/>
    <w:rsid w:val="00837B04"/>
    <w:rsid w:val="00840139"/>
    <w:rsid w:val="008415EE"/>
    <w:rsid w:val="008419D8"/>
    <w:rsid w:val="00841B96"/>
    <w:rsid w:val="0084221C"/>
    <w:rsid w:val="0084393C"/>
    <w:rsid w:val="00843E60"/>
    <w:rsid w:val="008449AD"/>
    <w:rsid w:val="00845644"/>
    <w:rsid w:val="00845CF9"/>
    <w:rsid w:val="00846290"/>
    <w:rsid w:val="00846A26"/>
    <w:rsid w:val="00847053"/>
    <w:rsid w:val="00847A89"/>
    <w:rsid w:val="00847DF5"/>
    <w:rsid w:val="008507A4"/>
    <w:rsid w:val="00851B46"/>
    <w:rsid w:val="00851B98"/>
    <w:rsid w:val="00853068"/>
    <w:rsid w:val="0085346B"/>
    <w:rsid w:val="00854D6B"/>
    <w:rsid w:val="008576BE"/>
    <w:rsid w:val="00857A22"/>
    <w:rsid w:val="00860199"/>
    <w:rsid w:val="00861669"/>
    <w:rsid w:val="008621D9"/>
    <w:rsid w:val="008624D1"/>
    <w:rsid w:val="008627F3"/>
    <w:rsid w:val="008632DB"/>
    <w:rsid w:val="008640A5"/>
    <w:rsid w:val="00864878"/>
    <w:rsid w:val="00865821"/>
    <w:rsid w:val="00865FA0"/>
    <w:rsid w:val="008664A8"/>
    <w:rsid w:val="00866A86"/>
    <w:rsid w:val="00866E96"/>
    <w:rsid w:val="00874634"/>
    <w:rsid w:val="00874686"/>
    <w:rsid w:val="00875378"/>
    <w:rsid w:val="0087582B"/>
    <w:rsid w:val="00875EA5"/>
    <w:rsid w:val="0087672E"/>
    <w:rsid w:val="00876BE9"/>
    <w:rsid w:val="00877754"/>
    <w:rsid w:val="00881105"/>
    <w:rsid w:val="008816EF"/>
    <w:rsid w:val="00881D4B"/>
    <w:rsid w:val="00883514"/>
    <w:rsid w:val="008841CA"/>
    <w:rsid w:val="008847E0"/>
    <w:rsid w:val="0088692E"/>
    <w:rsid w:val="008878BB"/>
    <w:rsid w:val="00890579"/>
    <w:rsid w:val="00890E29"/>
    <w:rsid w:val="008911D7"/>
    <w:rsid w:val="00891ACA"/>
    <w:rsid w:val="00891AE7"/>
    <w:rsid w:val="0089201C"/>
    <w:rsid w:val="00892A3B"/>
    <w:rsid w:val="00896601"/>
    <w:rsid w:val="008974C9"/>
    <w:rsid w:val="008974EC"/>
    <w:rsid w:val="008977C6"/>
    <w:rsid w:val="00897B6C"/>
    <w:rsid w:val="008A00C9"/>
    <w:rsid w:val="008A1155"/>
    <w:rsid w:val="008A3181"/>
    <w:rsid w:val="008A5785"/>
    <w:rsid w:val="008A5DA8"/>
    <w:rsid w:val="008A61C0"/>
    <w:rsid w:val="008A6B7E"/>
    <w:rsid w:val="008B1B75"/>
    <w:rsid w:val="008B1FB1"/>
    <w:rsid w:val="008B21F9"/>
    <w:rsid w:val="008B2D11"/>
    <w:rsid w:val="008B3518"/>
    <w:rsid w:val="008B3B47"/>
    <w:rsid w:val="008B4C60"/>
    <w:rsid w:val="008B4FED"/>
    <w:rsid w:val="008B586B"/>
    <w:rsid w:val="008B5A12"/>
    <w:rsid w:val="008B5C0B"/>
    <w:rsid w:val="008B6049"/>
    <w:rsid w:val="008B6C88"/>
    <w:rsid w:val="008B6CE8"/>
    <w:rsid w:val="008B798A"/>
    <w:rsid w:val="008B7E23"/>
    <w:rsid w:val="008B7F35"/>
    <w:rsid w:val="008C030E"/>
    <w:rsid w:val="008C063E"/>
    <w:rsid w:val="008C1F51"/>
    <w:rsid w:val="008C32B2"/>
    <w:rsid w:val="008C4053"/>
    <w:rsid w:val="008C599E"/>
    <w:rsid w:val="008C672B"/>
    <w:rsid w:val="008C6AC7"/>
    <w:rsid w:val="008C6AD4"/>
    <w:rsid w:val="008C782A"/>
    <w:rsid w:val="008D02FB"/>
    <w:rsid w:val="008D0B64"/>
    <w:rsid w:val="008D0E8B"/>
    <w:rsid w:val="008D2357"/>
    <w:rsid w:val="008D3039"/>
    <w:rsid w:val="008D4CFB"/>
    <w:rsid w:val="008D5048"/>
    <w:rsid w:val="008D5A2B"/>
    <w:rsid w:val="008D7785"/>
    <w:rsid w:val="008E1083"/>
    <w:rsid w:val="008E16AE"/>
    <w:rsid w:val="008E23BD"/>
    <w:rsid w:val="008E3872"/>
    <w:rsid w:val="008E436B"/>
    <w:rsid w:val="008E4D6A"/>
    <w:rsid w:val="008E6EC6"/>
    <w:rsid w:val="008E729D"/>
    <w:rsid w:val="008F1B62"/>
    <w:rsid w:val="008F296F"/>
    <w:rsid w:val="008F2BCE"/>
    <w:rsid w:val="008F308E"/>
    <w:rsid w:val="008F3419"/>
    <w:rsid w:val="008F5112"/>
    <w:rsid w:val="008F6703"/>
    <w:rsid w:val="008F75C3"/>
    <w:rsid w:val="008F79B5"/>
    <w:rsid w:val="00900D78"/>
    <w:rsid w:val="00900EE5"/>
    <w:rsid w:val="009010A7"/>
    <w:rsid w:val="00901651"/>
    <w:rsid w:val="00901C1E"/>
    <w:rsid w:val="00901F0D"/>
    <w:rsid w:val="009024D8"/>
    <w:rsid w:val="009049A9"/>
    <w:rsid w:val="00904FCA"/>
    <w:rsid w:val="00905CB0"/>
    <w:rsid w:val="00906B48"/>
    <w:rsid w:val="00907D08"/>
    <w:rsid w:val="00907DE8"/>
    <w:rsid w:val="00910B0D"/>
    <w:rsid w:val="00910FE1"/>
    <w:rsid w:val="00911AE7"/>
    <w:rsid w:val="00911F43"/>
    <w:rsid w:val="0091229B"/>
    <w:rsid w:val="00912D25"/>
    <w:rsid w:val="00914F12"/>
    <w:rsid w:val="00915C96"/>
    <w:rsid w:val="00915D77"/>
    <w:rsid w:val="00916684"/>
    <w:rsid w:val="00916DF8"/>
    <w:rsid w:val="0091758E"/>
    <w:rsid w:val="00917EB0"/>
    <w:rsid w:val="00920652"/>
    <w:rsid w:val="009207EF"/>
    <w:rsid w:val="00920AE5"/>
    <w:rsid w:val="009214A1"/>
    <w:rsid w:val="009216A8"/>
    <w:rsid w:val="00921C68"/>
    <w:rsid w:val="00921E35"/>
    <w:rsid w:val="00922210"/>
    <w:rsid w:val="009224B1"/>
    <w:rsid w:val="00922DCF"/>
    <w:rsid w:val="009233B9"/>
    <w:rsid w:val="00923A91"/>
    <w:rsid w:val="00923FC8"/>
    <w:rsid w:val="00924D09"/>
    <w:rsid w:val="00925AB2"/>
    <w:rsid w:val="0092673B"/>
    <w:rsid w:val="00927192"/>
    <w:rsid w:val="009307D2"/>
    <w:rsid w:val="00930D22"/>
    <w:rsid w:val="0093134E"/>
    <w:rsid w:val="00931373"/>
    <w:rsid w:val="00931786"/>
    <w:rsid w:val="00932683"/>
    <w:rsid w:val="00932FB5"/>
    <w:rsid w:val="009353B5"/>
    <w:rsid w:val="009367A5"/>
    <w:rsid w:val="00936FC4"/>
    <w:rsid w:val="00937ABE"/>
    <w:rsid w:val="00940253"/>
    <w:rsid w:val="00941E9D"/>
    <w:rsid w:val="0094339F"/>
    <w:rsid w:val="009434CA"/>
    <w:rsid w:val="00943E63"/>
    <w:rsid w:val="00944B64"/>
    <w:rsid w:val="00945925"/>
    <w:rsid w:val="00945C14"/>
    <w:rsid w:val="009465A3"/>
    <w:rsid w:val="0094667E"/>
    <w:rsid w:val="00946C18"/>
    <w:rsid w:val="00946F9A"/>
    <w:rsid w:val="0095001D"/>
    <w:rsid w:val="009501F2"/>
    <w:rsid w:val="009506FE"/>
    <w:rsid w:val="00951006"/>
    <w:rsid w:val="0095286C"/>
    <w:rsid w:val="00952DE4"/>
    <w:rsid w:val="009533BA"/>
    <w:rsid w:val="00953E5D"/>
    <w:rsid w:val="00954801"/>
    <w:rsid w:val="00955D41"/>
    <w:rsid w:val="00955FA9"/>
    <w:rsid w:val="009568EF"/>
    <w:rsid w:val="00956B79"/>
    <w:rsid w:val="00956CF5"/>
    <w:rsid w:val="00956F0D"/>
    <w:rsid w:val="0095752C"/>
    <w:rsid w:val="0096048B"/>
    <w:rsid w:val="00960ACE"/>
    <w:rsid w:val="0096114B"/>
    <w:rsid w:val="0096196B"/>
    <w:rsid w:val="009622D3"/>
    <w:rsid w:val="00962661"/>
    <w:rsid w:val="00962AE8"/>
    <w:rsid w:val="00962E16"/>
    <w:rsid w:val="00964DFF"/>
    <w:rsid w:val="00965F6B"/>
    <w:rsid w:val="00966000"/>
    <w:rsid w:val="00966305"/>
    <w:rsid w:val="00966ED1"/>
    <w:rsid w:val="009670BF"/>
    <w:rsid w:val="00967399"/>
    <w:rsid w:val="00967850"/>
    <w:rsid w:val="00967C0D"/>
    <w:rsid w:val="00970F4C"/>
    <w:rsid w:val="0097130A"/>
    <w:rsid w:val="009714DA"/>
    <w:rsid w:val="00972BB8"/>
    <w:rsid w:val="00973EFC"/>
    <w:rsid w:val="009747A1"/>
    <w:rsid w:val="00974D94"/>
    <w:rsid w:val="00976330"/>
    <w:rsid w:val="0097676B"/>
    <w:rsid w:val="00976AB5"/>
    <w:rsid w:val="009774FE"/>
    <w:rsid w:val="00980D00"/>
    <w:rsid w:val="00981B32"/>
    <w:rsid w:val="00982A57"/>
    <w:rsid w:val="00982FC9"/>
    <w:rsid w:val="009832F8"/>
    <w:rsid w:val="009839DA"/>
    <w:rsid w:val="0098425A"/>
    <w:rsid w:val="00984E8B"/>
    <w:rsid w:val="00984F50"/>
    <w:rsid w:val="00985392"/>
    <w:rsid w:val="00985AFC"/>
    <w:rsid w:val="00985E49"/>
    <w:rsid w:val="00986435"/>
    <w:rsid w:val="00986D56"/>
    <w:rsid w:val="009902C4"/>
    <w:rsid w:val="00990BCE"/>
    <w:rsid w:val="00991249"/>
    <w:rsid w:val="00991418"/>
    <w:rsid w:val="00991CE9"/>
    <w:rsid w:val="00992AAB"/>
    <w:rsid w:val="0099303F"/>
    <w:rsid w:val="00993513"/>
    <w:rsid w:val="00993AB8"/>
    <w:rsid w:val="00994476"/>
    <w:rsid w:val="009944CB"/>
    <w:rsid w:val="00994A12"/>
    <w:rsid w:val="00994B0E"/>
    <w:rsid w:val="009964FD"/>
    <w:rsid w:val="0099700D"/>
    <w:rsid w:val="00997347"/>
    <w:rsid w:val="00997CBB"/>
    <w:rsid w:val="00997F2E"/>
    <w:rsid w:val="009A012A"/>
    <w:rsid w:val="009A0543"/>
    <w:rsid w:val="009A1417"/>
    <w:rsid w:val="009A1CD3"/>
    <w:rsid w:val="009A2334"/>
    <w:rsid w:val="009A291F"/>
    <w:rsid w:val="009A299E"/>
    <w:rsid w:val="009A3FBF"/>
    <w:rsid w:val="009A44A4"/>
    <w:rsid w:val="009A4A5D"/>
    <w:rsid w:val="009A4B91"/>
    <w:rsid w:val="009A5185"/>
    <w:rsid w:val="009A5585"/>
    <w:rsid w:val="009A5AFA"/>
    <w:rsid w:val="009A5EEF"/>
    <w:rsid w:val="009A5F87"/>
    <w:rsid w:val="009A6037"/>
    <w:rsid w:val="009A70CB"/>
    <w:rsid w:val="009B04C7"/>
    <w:rsid w:val="009B0C50"/>
    <w:rsid w:val="009B14BC"/>
    <w:rsid w:val="009B15BA"/>
    <w:rsid w:val="009B18EB"/>
    <w:rsid w:val="009B1E20"/>
    <w:rsid w:val="009B209C"/>
    <w:rsid w:val="009B2DF2"/>
    <w:rsid w:val="009B49F0"/>
    <w:rsid w:val="009B4B8F"/>
    <w:rsid w:val="009B4BAE"/>
    <w:rsid w:val="009B5D1A"/>
    <w:rsid w:val="009B6854"/>
    <w:rsid w:val="009B6946"/>
    <w:rsid w:val="009B72B3"/>
    <w:rsid w:val="009B7363"/>
    <w:rsid w:val="009C153E"/>
    <w:rsid w:val="009C1967"/>
    <w:rsid w:val="009C1A70"/>
    <w:rsid w:val="009C28DE"/>
    <w:rsid w:val="009C2C5E"/>
    <w:rsid w:val="009C3B11"/>
    <w:rsid w:val="009C434B"/>
    <w:rsid w:val="009C56A2"/>
    <w:rsid w:val="009C591B"/>
    <w:rsid w:val="009C5CD9"/>
    <w:rsid w:val="009D03CD"/>
    <w:rsid w:val="009D0838"/>
    <w:rsid w:val="009D0C9F"/>
    <w:rsid w:val="009D10B2"/>
    <w:rsid w:val="009D1A71"/>
    <w:rsid w:val="009D2543"/>
    <w:rsid w:val="009D2EB9"/>
    <w:rsid w:val="009D3035"/>
    <w:rsid w:val="009D308A"/>
    <w:rsid w:val="009D326B"/>
    <w:rsid w:val="009D3423"/>
    <w:rsid w:val="009D405C"/>
    <w:rsid w:val="009D59AD"/>
    <w:rsid w:val="009D639B"/>
    <w:rsid w:val="009D64E4"/>
    <w:rsid w:val="009D65B8"/>
    <w:rsid w:val="009D7603"/>
    <w:rsid w:val="009E0524"/>
    <w:rsid w:val="009E071E"/>
    <w:rsid w:val="009E119D"/>
    <w:rsid w:val="009E11E0"/>
    <w:rsid w:val="009E20F1"/>
    <w:rsid w:val="009E2565"/>
    <w:rsid w:val="009E35AB"/>
    <w:rsid w:val="009E38EA"/>
    <w:rsid w:val="009E3A1D"/>
    <w:rsid w:val="009E5594"/>
    <w:rsid w:val="009E5610"/>
    <w:rsid w:val="009E6B74"/>
    <w:rsid w:val="009E6CDC"/>
    <w:rsid w:val="009E71ED"/>
    <w:rsid w:val="009E794C"/>
    <w:rsid w:val="009E7981"/>
    <w:rsid w:val="009E7BB7"/>
    <w:rsid w:val="009E7FD1"/>
    <w:rsid w:val="009F00D9"/>
    <w:rsid w:val="009F0B94"/>
    <w:rsid w:val="009F0BA2"/>
    <w:rsid w:val="009F0EAE"/>
    <w:rsid w:val="009F124C"/>
    <w:rsid w:val="009F159B"/>
    <w:rsid w:val="009F162C"/>
    <w:rsid w:val="009F175E"/>
    <w:rsid w:val="009F29E5"/>
    <w:rsid w:val="009F2AFF"/>
    <w:rsid w:val="009F4F32"/>
    <w:rsid w:val="009F517D"/>
    <w:rsid w:val="009F60CD"/>
    <w:rsid w:val="009F6554"/>
    <w:rsid w:val="009F7F98"/>
    <w:rsid w:val="00A00D56"/>
    <w:rsid w:val="00A00E01"/>
    <w:rsid w:val="00A02F58"/>
    <w:rsid w:val="00A032AE"/>
    <w:rsid w:val="00A03825"/>
    <w:rsid w:val="00A03ABA"/>
    <w:rsid w:val="00A04256"/>
    <w:rsid w:val="00A1064A"/>
    <w:rsid w:val="00A10DAC"/>
    <w:rsid w:val="00A10FDE"/>
    <w:rsid w:val="00A1459F"/>
    <w:rsid w:val="00A14C13"/>
    <w:rsid w:val="00A14D63"/>
    <w:rsid w:val="00A17737"/>
    <w:rsid w:val="00A206F5"/>
    <w:rsid w:val="00A21651"/>
    <w:rsid w:val="00A22DD0"/>
    <w:rsid w:val="00A23526"/>
    <w:rsid w:val="00A23853"/>
    <w:rsid w:val="00A23CF4"/>
    <w:rsid w:val="00A23EA6"/>
    <w:rsid w:val="00A24147"/>
    <w:rsid w:val="00A24252"/>
    <w:rsid w:val="00A258EF"/>
    <w:rsid w:val="00A26EC0"/>
    <w:rsid w:val="00A27B14"/>
    <w:rsid w:val="00A30079"/>
    <w:rsid w:val="00A31988"/>
    <w:rsid w:val="00A3228E"/>
    <w:rsid w:val="00A3289D"/>
    <w:rsid w:val="00A338C7"/>
    <w:rsid w:val="00A3476D"/>
    <w:rsid w:val="00A34FE2"/>
    <w:rsid w:val="00A353CB"/>
    <w:rsid w:val="00A35D64"/>
    <w:rsid w:val="00A35FDA"/>
    <w:rsid w:val="00A360E8"/>
    <w:rsid w:val="00A3685A"/>
    <w:rsid w:val="00A3758A"/>
    <w:rsid w:val="00A37648"/>
    <w:rsid w:val="00A37CF5"/>
    <w:rsid w:val="00A4019D"/>
    <w:rsid w:val="00A404B6"/>
    <w:rsid w:val="00A4052D"/>
    <w:rsid w:val="00A4107F"/>
    <w:rsid w:val="00A41736"/>
    <w:rsid w:val="00A41D3D"/>
    <w:rsid w:val="00A4327B"/>
    <w:rsid w:val="00A432F4"/>
    <w:rsid w:val="00A4395F"/>
    <w:rsid w:val="00A43B9C"/>
    <w:rsid w:val="00A4401F"/>
    <w:rsid w:val="00A44C04"/>
    <w:rsid w:val="00A45249"/>
    <w:rsid w:val="00A453F2"/>
    <w:rsid w:val="00A4581B"/>
    <w:rsid w:val="00A45A9E"/>
    <w:rsid w:val="00A45BD4"/>
    <w:rsid w:val="00A466AA"/>
    <w:rsid w:val="00A46B06"/>
    <w:rsid w:val="00A470CE"/>
    <w:rsid w:val="00A471E3"/>
    <w:rsid w:val="00A47DDA"/>
    <w:rsid w:val="00A509C6"/>
    <w:rsid w:val="00A51BE6"/>
    <w:rsid w:val="00A528B4"/>
    <w:rsid w:val="00A52A49"/>
    <w:rsid w:val="00A52C6C"/>
    <w:rsid w:val="00A52D36"/>
    <w:rsid w:val="00A53C94"/>
    <w:rsid w:val="00A53DBD"/>
    <w:rsid w:val="00A53FC3"/>
    <w:rsid w:val="00A54EC4"/>
    <w:rsid w:val="00A55848"/>
    <w:rsid w:val="00A55CD8"/>
    <w:rsid w:val="00A55D8D"/>
    <w:rsid w:val="00A566BA"/>
    <w:rsid w:val="00A56DD8"/>
    <w:rsid w:val="00A575F1"/>
    <w:rsid w:val="00A6017D"/>
    <w:rsid w:val="00A61559"/>
    <w:rsid w:val="00A61E13"/>
    <w:rsid w:val="00A64309"/>
    <w:rsid w:val="00A64A02"/>
    <w:rsid w:val="00A65103"/>
    <w:rsid w:val="00A652E6"/>
    <w:rsid w:val="00A656C0"/>
    <w:rsid w:val="00A66688"/>
    <w:rsid w:val="00A70107"/>
    <w:rsid w:val="00A7101B"/>
    <w:rsid w:val="00A7127A"/>
    <w:rsid w:val="00A71E66"/>
    <w:rsid w:val="00A725EA"/>
    <w:rsid w:val="00A72B03"/>
    <w:rsid w:val="00A741CE"/>
    <w:rsid w:val="00A74950"/>
    <w:rsid w:val="00A75629"/>
    <w:rsid w:val="00A75F87"/>
    <w:rsid w:val="00A77540"/>
    <w:rsid w:val="00A8080F"/>
    <w:rsid w:val="00A81309"/>
    <w:rsid w:val="00A81A46"/>
    <w:rsid w:val="00A81B36"/>
    <w:rsid w:val="00A81B6D"/>
    <w:rsid w:val="00A81C3F"/>
    <w:rsid w:val="00A81DF0"/>
    <w:rsid w:val="00A81F13"/>
    <w:rsid w:val="00A825E2"/>
    <w:rsid w:val="00A8266F"/>
    <w:rsid w:val="00A843B5"/>
    <w:rsid w:val="00A855EA"/>
    <w:rsid w:val="00A860B0"/>
    <w:rsid w:val="00A86B3F"/>
    <w:rsid w:val="00A86F4D"/>
    <w:rsid w:val="00A901C4"/>
    <w:rsid w:val="00A9067B"/>
    <w:rsid w:val="00A908C4"/>
    <w:rsid w:val="00A90E80"/>
    <w:rsid w:val="00A91270"/>
    <w:rsid w:val="00A91288"/>
    <w:rsid w:val="00A916F7"/>
    <w:rsid w:val="00A919F1"/>
    <w:rsid w:val="00A91FCD"/>
    <w:rsid w:val="00A92E5D"/>
    <w:rsid w:val="00A93435"/>
    <w:rsid w:val="00A94C08"/>
    <w:rsid w:val="00A96579"/>
    <w:rsid w:val="00A96D5C"/>
    <w:rsid w:val="00A96F75"/>
    <w:rsid w:val="00A972DB"/>
    <w:rsid w:val="00A97795"/>
    <w:rsid w:val="00A9791E"/>
    <w:rsid w:val="00AA1DFA"/>
    <w:rsid w:val="00AA2C95"/>
    <w:rsid w:val="00AA363D"/>
    <w:rsid w:val="00AA3938"/>
    <w:rsid w:val="00AA56CA"/>
    <w:rsid w:val="00AA71A1"/>
    <w:rsid w:val="00AA76A5"/>
    <w:rsid w:val="00AA7C77"/>
    <w:rsid w:val="00AB037B"/>
    <w:rsid w:val="00AB0690"/>
    <w:rsid w:val="00AB1368"/>
    <w:rsid w:val="00AB1567"/>
    <w:rsid w:val="00AB1DF1"/>
    <w:rsid w:val="00AB2FA1"/>
    <w:rsid w:val="00AB37F4"/>
    <w:rsid w:val="00AB4921"/>
    <w:rsid w:val="00AB4D69"/>
    <w:rsid w:val="00AB5010"/>
    <w:rsid w:val="00AB6561"/>
    <w:rsid w:val="00AB6BAD"/>
    <w:rsid w:val="00AB76B9"/>
    <w:rsid w:val="00AC103B"/>
    <w:rsid w:val="00AC4062"/>
    <w:rsid w:val="00AC433F"/>
    <w:rsid w:val="00AC4B04"/>
    <w:rsid w:val="00AC4F07"/>
    <w:rsid w:val="00AC504E"/>
    <w:rsid w:val="00AC5973"/>
    <w:rsid w:val="00AC5D55"/>
    <w:rsid w:val="00AC6725"/>
    <w:rsid w:val="00AC6E95"/>
    <w:rsid w:val="00AC6F26"/>
    <w:rsid w:val="00AC71FB"/>
    <w:rsid w:val="00AC736E"/>
    <w:rsid w:val="00AC7D4A"/>
    <w:rsid w:val="00AC7D94"/>
    <w:rsid w:val="00AD0A31"/>
    <w:rsid w:val="00AD0CD4"/>
    <w:rsid w:val="00AD0D74"/>
    <w:rsid w:val="00AD148F"/>
    <w:rsid w:val="00AD1B06"/>
    <w:rsid w:val="00AD1BAA"/>
    <w:rsid w:val="00AD1E6F"/>
    <w:rsid w:val="00AD2780"/>
    <w:rsid w:val="00AD2821"/>
    <w:rsid w:val="00AD4E27"/>
    <w:rsid w:val="00AD5197"/>
    <w:rsid w:val="00AD5201"/>
    <w:rsid w:val="00AD5693"/>
    <w:rsid w:val="00AD6104"/>
    <w:rsid w:val="00AD615C"/>
    <w:rsid w:val="00AD6C55"/>
    <w:rsid w:val="00AD73D3"/>
    <w:rsid w:val="00AD7EAE"/>
    <w:rsid w:val="00AE00E7"/>
    <w:rsid w:val="00AE0D84"/>
    <w:rsid w:val="00AE2A7B"/>
    <w:rsid w:val="00AE386B"/>
    <w:rsid w:val="00AE4702"/>
    <w:rsid w:val="00AE481E"/>
    <w:rsid w:val="00AE519D"/>
    <w:rsid w:val="00AE58A9"/>
    <w:rsid w:val="00AE5F52"/>
    <w:rsid w:val="00AF0BA8"/>
    <w:rsid w:val="00AF0D55"/>
    <w:rsid w:val="00AF2D89"/>
    <w:rsid w:val="00AF39F8"/>
    <w:rsid w:val="00AF5D13"/>
    <w:rsid w:val="00AF6530"/>
    <w:rsid w:val="00AF7DA4"/>
    <w:rsid w:val="00B00EBD"/>
    <w:rsid w:val="00B02430"/>
    <w:rsid w:val="00B02F30"/>
    <w:rsid w:val="00B034A8"/>
    <w:rsid w:val="00B0370E"/>
    <w:rsid w:val="00B03E68"/>
    <w:rsid w:val="00B03F0D"/>
    <w:rsid w:val="00B05181"/>
    <w:rsid w:val="00B05CC1"/>
    <w:rsid w:val="00B05E35"/>
    <w:rsid w:val="00B0610A"/>
    <w:rsid w:val="00B0656C"/>
    <w:rsid w:val="00B065BC"/>
    <w:rsid w:val="00B0790A"/>
    <w:rsid w:val="00B07F84"/>
    <w:rsid w:val="00B124BD"/>
    <w:rsid w:val="00B12FB8"/>
    <w:rsid w:val="00B13778"/>
    <w:rsid w:val="00B1395F"/>
    <w:rsid w:val="00B141DD"/>
    <w:rsid w:val="00B1432D"/>
    <w:rsid w:val="00B1651E"/>
    <w:rsid w:val="00B165FB"/>
    <w:rsid w:val="00B170A3"/>
    <w:rsid w:val="00B1768A"/>
    <w:rsid w:val="00B201A5"/>
    <w:rsid w:val="00B219AC"/>
    <w:rsid w:val="00B2221F"/>
    <w:rsid w:val="00B22390"/>
    <w:rsid w:val="00B238DC"/>
    <w:rsid w:val="00B244A1"/>
    <w:rsid w:val="00B24F72"/>
    <w:rsid w:val="00B251BE"/>
    <w:rsid w:val="00B25439"/>
    <w:rsid w:val="00B25A3B"/>
    <w:rsid w:val="00B25AE7"/>
    <w:rsid w:val="00B25E72"/>
    <w:rsid w:val="00B25E8F"/>
    <w:rsid w:val="00B260AE"/>
    <w:rsid w:val="00B27419"/>
    <w:rsid w:val="00B27D7A"/>
    <w:rsid w:val="00B329B9"/>
    <w:rsid w:val="00B3415C"/>
    <w:rsid w:val="00B357D3"/>
    <w:rsid w:val="00B36057"/>
    <w:rsid w:val="00B3674D"/>
    <w:rsid w:val="00B37406"/>
    <w:rsid w:val="00B37EAD"/>
    <w:rsid w:val="00B404DF"/>
    <w:rsid w:val="00B419C8"/>
    <w:rsid w:val="00B4227A"/>
    <w:rsid w:val="00B427C4"/>
    <w:rsid w:val="00B4298E"/>
    <w:rsid w:val="00B42E09"/>
    <w:rsid w:val="00B4331A"/>
    <w:rsid w:val="00B43B36"/>
    <w:rsid w:val="00B43B8D"/>
    <w:rsid w:val="00B43EEA"/>
    <w:rsid w:val="00B43F6D"/>
    <w:rsid w:val="00B442A2"/>
    <w:rsid w:val="00B44650"/>
    <w:rsid w:val="00B45949"/>
    <w:rsid w:val="00B46712"/>
    <w:rsid w:val="00B479BE"/>
    <w:rsid w:val="00B508B5"/>
    <w:rsid w:val="00B52FA1"/>
    <w:rsid w:val="00B53247"/>
    <w:rsid w:val="00B532D3"/>
    <w:rsid w:val="00B537CA"/>
    <w:rsid w:val="00B551EC"/>
    <w:rsid w:val="00B55235"/>
    <w:rsid w:val="00B55267"/>
    <w:rsid w:val="00B57783"/>
    <w:rsid w:val="00B57AD6"/>
    <w:rsid w:val="00B57FCA"/>
    <w:rsid w:val="00B60632"/>
    <w:rsid w:val="00B61834"/>
    <w:rsid w:val="00B620F0"/>
    <w:rsid w:val="00B63865"/>
    <w:rsid w:val="00B63C0A"/>
    <w:rsid w:val="00B6401E"/>
    <w:rsid w:val="00B643FC"/>
    <w:rsid w:val="00B652A1"/>
    <w:rsid w:val="00B6565D"/>
    <w:rsid w:val="00B65EA8"/>
    <w:rsid w:val="00B67FA5"/>
    <w:rsid w:val="00B702C0"/>
    <w:rsid w:val="00B70A69"/>
    <w:rsid w:val="00B70D4A"/>
    <w:rsid w:val="00B712EF"/>
    <w:rsid w:val="00B71E16"/>
    <w:rsid w:val="00B72123"/>
    <w:rsid w:val="00B7275B"/>
    <w:rsid w:val="00B735DD"/>
    <w:rsid w:val="00B737D1"/>
    <w:rsid w:val="00B738A0"/>
    <w:rsid w:val="00B73E5E"/>
    <w:rsid w:val="00B7459B"/>
    <w:rsid w:val="00B749E2"/>
    <w:rsid w:val="00B74CE9"/>
    <w:rsid w:val="00B74CEB"/>
    <w:rsid w:val="00B7553C"/>
    <w:rsid w:val="00B75C20"/>
    <w:rsid w:val="00B75FDE"/>
    <w:rsid w:val="00B77201"/>
    <w:rsid w:val="00B77FC0"/>
    <w:rsid w:val="00B80790"/>
    <w:rsid w:val="00B813C8"/>
    <w:rsid w:val="00B81C03"/>
    <w:rsid w:val="00B81EA4"/>
    <w:rsid w:val="00B82635"/>
    <w:rsid w:val="00B82C51"/>
    <w:rsid w:val="00B84A7D"/>
    <w:rsid w:val="00B85F9C"/>
    <w:rsid w:val="00B8613F"/>
    <w:rsid w:val="00B907CA"/>
    <w:rsid w:val="00B91B49"/>
    <w:rsid w:val="00B91F39"/>
    <w:rsid w:val="00B92259"/>
    <w:rsid w:val="00B927F2"/>
    <w:rsid w:val="00B93E04"/>
    <w:rsid w:val="00B93E18"/>
    <w:rsid w:val="00B93E66"/>
    <w:rsid w:val="00B948C8"/>
    <w:rsid w:val="00B94B89"/>
    <w:rsid w:val="00B95086"/>
    <w:rsid w:val="00B96272"/>
    <w:rsid w:val="00B96BA8"/>
    <w:rsid w:val="00B97669"/>
    <w:rsid w:val="00B97961"/>
    <w:rsid w:val="00B97995"/>
    <w:rsid w:val="00BA2292"/>
    <w:rsid w:val="00BA3492"/>
    <w:rsid w:val="00BA376A"/>
    <w:rsid w:val="00BA37DD"/>
    <w:rsid w:val="00BA3A0E"/>
    <w:rsid w:val="00BA4A29"/>
    <w:rsid w:val="00BA4F96"/>
    <w:rsid w:val="00BA5D85"/>
    <w:rsid w:val="00BA65A4"/>
    <w:rsid w:val="00BA6688"/>
    <w:rsid w:val="00BA6F4B"/>
    <w:rsid w:val="00BA7EB8"/>
    <w:rsid w:val="00BB107B"/>
    <w:rsid w:val="00BB2C4F"/>
    <w:rsid w:val="00BB41F0"/>
    <w:rsid w:val="00BB524A"/>
    <w:rsid w:val="00BB6AEE"/>
    <w:rsid w:val="00BB7EBF"/>
    <w:rsid w:val="00BC1759"/>
    <w:rsid w:val="00BC1A5D"/>
    <w:rsid w:val="00BC20D4"/>
    <w:rsid w:val="00BC2C72"/>
    <w:rsid w:val="00BC300C"/>
    <w:rsid w:val="00BC34D3"/>
    <w:rsid w:val="00BC3526"/>
    <w:rsid w:val="00BC3685"/>
    <w:rsid w:val="00BC390C"/>
    <w:rsid w:val="00BC3A83"/>
    <w:rsid w:val="00BC58BE"/>
    <w:rsid w:val="00BC59FC"/>
    <w:rsid w:val="00BC5DE6"/>
    <w:rsid w:val="00BC6808"/>
    <w:rsid w:val="00BC71E1"/>
    <w:rsid w:val="00BC7E9B"/>
    <w:rsid w:val="00BD044A"/>
    <w:rsid w:val="00BD0AB9"/>
    <w:rsid w:val="00BD10EB"/>
    <w:rsid w:val="00BD1B88"/>
    <w:rsid w:val="00BD2046"/>
    <w:rsid w:val="00BD2962"/>
    <w:rsid w:val="00BD3E43"/>
    <w:rsid w:val="00BD4190"/>
    <w:rsid w:val="00BD4515"/>
    <w:rsid w:val="00BD55F2"/>
    <w:rsid w:val="00BD565B"/>
    <w:rsid w:val="00BD5D49"/>
    <w:rsid w:val="00BD643D"/>
    <w:rsid w:val="00BD69EF"/>
    <w:rsid w:val="00BD69FF"/>
    <w:rsid w:val="00BE19FB"/>
    <w:rsid w:val="00BE28AA"/>
    <w:rsid w:val="00BE2981"/>
    <w:rsid w:val="00BE2AEA"/>
    <w:rsid w:val="00BE30C9"/>
    <w:rsid w:val="00BE41D3"/>
    <w:rsid w:val="00BE5B55"/>
    <w:rsid w:val="00BE68DF"/>
    <w:rsid w:val="00BE68F4"/>
    <w:rsid w:val="00BE6F73"/>
    <w:rsid w:val="00BE720A"/>
    <w:rsid w:val="00BE7546"/>
    <w:rsid w:val="00BE7698"/>
    <w:rsid w:val="00BF05C1"/>
    <w:rsid w:val="00BF08F2"/>
    <w:rsid w:val="00BF1095"/>
    <w:rsid w:val="00BF1BFB"/>
    <w:rsid w:val="00BF1F60"/>
    <w:rsid w:val="00BF21A3"/>
    <w:rsid w:val="00BF24C3"/>
    <w:rsid w:val="00BF367A"/>
    <w:rsid w:val="00BF41E2"/>
    <w:rsid w:val="00BF43F8"/>
    <w:rsid w:val="00BF4499"/>
    <w:rsid w:val="00BF44E6"/>
    <w:rsid w:val="00BF5483"/>
    <w:rsid w:val="00BF64A2"/>
    <w:rsid w:val="00C01259"/>
    <w:rsid w:val="00C015CC"/>
    <w:rsid w:val="00C02BC9"/>
    <w:rsid w:val="00C03988"/>
    <w:rsid w:val="00C04155"/>
    <w:rsid w:val="00C052C4"/>
    <w:rsid w:val="00C05F18"/>
    <w:rsid w:val="00C06268"/>
    <w:rsid w:val="00C0693C"/>
    <w:rsid w:val="00C069A5"/>
    <w:rsid w:val="00C06EF0"/>
    <w:rsid w:val="00C07506"/>
    <w:rsid w:val="00C07A0C"/>
    <w:rsid w:val="00C07E72"/>
    <w:rsid w:val="00C107F6"/>
    <w:rsid w:val="00C10B2C"/>
    <w:rsid w:val="00C10B45"/>
    <w:rsid w:val="00C10BD7"/>
    <w:rsid w:val="00C118C1"/>
    <w:rsid w:val="00C124A4"/>
    <w:rsid w:val="00C12592"/>
    <w:rsid w:val="00C12D6A"/>
    <w:rsid w:val="00C12E9B"/>
    <w:rsid w:val="00C12F02"/>
    <w:rsid w:val="00C13590"/>
    <w:rsid w:val="00C145CF"/>
    <w:rsid w:val="00C14866"/>
    <w:rsid w:val="00C14DB1"/>
    <w:rsid w:val="00C16010"/>
    <w:rsid w:val="00C16595"/>
    <w:rsid w:val="00C2063B"/>
    <w:rsid w:val="00C20701"/>
    <w:rsid w:val="00C216D7"/>
    <w:rsid w:val="00C221D7"/>
    <w:rsid w:val="00C2331C"/>
    <w:rsid w:val="00C23BDA"/>
    <w:rsid w:val="00C24419"/>
    <w:rsid w:val="00C24D96"/>
    <w:rsid w:val="00C26D28"/>
    <w:rsid w:val="00C271D2"/>
    <w:rsid w:val="00C27302"/>
    <w:rsid w:val="00C27332"/>
    <w:rsid w:val="00C30188"/>
    <w:rsid w:val="00C30F72"/>
    <w:rsid w:val="00C312C0"/>
    <w:rsid w:val="00C31478"/>
    <w:rsid w:val="00C317B6"/>
    <w:rsid w:val="00C319DD"/>
    <w:rsid w:val="00C31FE3"/>
    <w:rsid w:val="00C3254C"/>
    <w:rsid w:val="00C330E2"/>
    <w:rsid w:val="00C33130"/>
    <w:rsid w:val="00C3332E"/>
    <w:rsid w:val="00C336AD"/>
    <w:rsid w:val="00C33A5C"/>
    <w:rsid w:val="00C350BF"/>
    <w:rsid w:val="00C35A3C"/>
    <w:rsid w:val="00C36F2C"/>
    <w:rsid w:val="00C37998"/>
    <w:rsid w:val="00C37CCA"/>
    <w:rsid w:val="00C4040B"/>
    <w:rsid w:val="00C409C1"/>
    <w:rsid w:val="00C40C1C"/>
    <w:rsid w:val="00C41926"/>
    <w:rsid w:val="00C41EB7"/>
    <w:rsid w:val="00C426D7"/>
    <w:rsid w:val="00C42FB9"/>
    <w:rsid w:val="00C430DF"/>
    <w:rsid w:val="00C45650"/>
    <w:rsid w:val="00C45863"/>
    <w:rsid w:val="00C463C4"/>
    <w:rsid w:val="00C4668A"/>
    <w:rsid w:val="00C46FC0"/>
    <w:rsid w:val="00C472E0"/>
    <w:rsid w:val="00C474D1"/>
    <w:rsid w:val="00C52BDA"/>
    <w:rsid w:val="00C53DF8"/>
    <w:rsid w:val="00C54181"/>
    <w:rsid w:val="00C55306"/>
    <w:rsid w:val="00C562BA"/>
    <w:rsid w:val="00C5682D"/>
    <w:rsid w:val="00C56DD5"/>
    <w:rsid w:val="00C578BE"/>
    <w:rsid w:val="00C61129"/>
    <w:rsid w:val="00C611E4"/>
    <w:rsid w:val="00C61D25"/>
    <w:rsid w:val="00C625D9"/>
    <w:rsid w:val="00C62E81"/>
    <w:rsid w:val="00C640B2"/>
    <w:rsid w:val="00C6418A"/>
    <w:rsid w:val="00C64413"/>
    <w:rsid w:val="00C64747"/>
    <w:rsid w:val="00C64DC9"/>
    <w:rsid w:val="00C64FA3"/>
    <w:rsid w:val="00C651E2"/>
    <w:rsid w:val="00C6683A"/>
    <w:rsid w:val="00C7046A"/>
    <w:rsid w:val="00C70D4E"/>
    <w:rsid w:val="00C713A5"/>
    <w:rsid w:val="00C717B9"/>
    <w:rsid w:val="00C71D85"/>
    <w:rsid w:val="00C72927"/>
    <w:rsid w:val="00C72CF8"/>
    <w:rsid w:val="00C7341C"/>
    <w:rsid w:val="00C73E7A"/>
    <w:rsid w:val="00C74E37"/>
    <w:rsid w:val="00C75E17"/>
    <w:rsid w:val="00C77304"/>
    <w:rsid w:val="00C80EAD"/>
    <w:rsid w:val="00C814AD"/>
    <w:rsid w:val="00C81523"/>
    <w:rsid w:val="00C83C39"/>
    <w:rsid w:val="00C846A4"/>
    <w:rsid w:val="00C847EE"/>
    <w:rsid w:val="00C84F59"/>
    <w:rsid w:val="00C853D5"/>
    <w:rsid w:val="00C856C8"/>
    <w:rsid w:val="00C856E8"/>
    <w:rsid w:val="00C85A55"/>
    <w:rsid w:val="00C8621F"/>
    <w:rsid w:val="00C86A36"/>
    <w:rsid w:val="00C90A15"/>
    <w:rsid w:val="00C9112F"/>
    <w:rsid w:val="00C9117A"/>
    <w:rsid w:val="00C91545"/>
    <w:rsid w:val="00C9312F"/>
    <w:rsid w:val="00C93750"/>
    <w:rsid w:val="00C94424"/>
    <w:rsid w:val="00C95C45"/>
    <w:rsid w:val="00C95F9F"/>
    <w:rsid w:val="00C96336"/>
    <w:rsid w:val="00C97308"/>
    <w:rsid w:val="00CA000C"/>
    <w:rsid w:val="00CA0DEF"/>
    <w:rsid w:val="00CA130E"/>
    <w:rsid w:val="00CA18AB"/>
    <w:rsid w:val="00CA1B43"/>
    <w:rsid w:val="00CA1D17"/>
    <w:rsid w:val="00CA2375"/>
    <w:rsid w:val="00CA289B"/>
    <w:rsid w:val="00CA3CA6"/>
    <w:rsid w:val="00CA41B6"/>
    <w:rsid w:val="00CA4B9D"/>
    <w:rsid w:val="00CA5D0F"/>
    <w:rsid w:val="00CA6082"/>
    <w:rsid w:val="00CA6856"/>
    <w:rsid w:val="00CA6C99"/>
    <w:rsid w:val="00CA7C6F"/>
    <w:rsid w:val="00CB02F7"/>
    <w:rsid w:val="00CB0C31"/>
    <w:rsid w:val="00CB22FB"/>
    <w:rsid w:val="00CB25A2"/>
    <w:rsid w:val="00CB31ED"/>
    <w:rsid w:val="00CB331A"/>
    <w:rsid w:val="00CB385E"/>
    <w:rsid w:val="00CB42FF"/>
    <w:rsid w:val="00CB4B5C"/>
    <w:rsid w:val="00CB64DD"/>
    <w:rsid w:val="00CB72A8"/>
    <w:rsid w:val="00CC0A21"/>
    <w:rsid w:val="00CC0EFF"/>
    <w:rsid w:val="00CC138C"/>
    <w:rsid w:val="00CC1B95"/>
    <w:rsid w:val="00CC1FF0"/>
    <w:rsid w:val="00CC2015"/>
    <w:rsid w:val="00CC26EB"/>
    <w:rsid w:val="00CC3123"/>
    <w:rsid w:val="00CC38BE"/>
    <w:rsid w:val="00CC58B2"/>
    <w:rsid w:val="00CC59E5"/>
    <w:rsid w:val="00CC5A93"/>
    <w:rsid w:val="00CC729E"/>
    <w:rsid w:val="00CC7647"/>
    <w:rsid w:val="00CD1E9B"/>
    <w:rsid w:val="00CD258F"/>
    <w:rsid w:val="00CD2F67"/>
    <w:rsid w:val="00CD3754"/>
    <w:rsid w:val="00CD3B3C"/>
    <w:rsid w:val="00CD48FA"/>
    <w:rsid w:val="00CD4D79"/>
    <w:rsid w:val="00CD5094"/>
    <w:rsid w:val="00CD58E6"/>
    <w:rsid w:val="00CD5E04"/>
    <w:rsid w:val="00CD5E74"/>
    <w:rsid w:val="00CE0239"/>
    <w:rsid w:val="00CE132D"/>
    <w:rsid w:val="00CE2B62"/>
    <w:rsid w:val="00CE2C6D"/>
    <w:rsid w:val="00CE3BEA"/>
    <w:rsid w:val="00CE47F3"/>
    <w:rsid w:val="00CE499C"/>
    <w:rsid w:val="00CE5B78"/>
    <w:rsid w:val="00CE5E2A"/>
    <w:rsid w:val="00CE64DB"/>
    <w:rsid w:val="00CE6BFC"/>
    <w:rsid w:val="00CE7747"/>
    <w:rsid w:val="00CE77F1"/>
    <w:rsid w:val="00CE7AE7"/>
    <w:rsid w:val="00CF00DB"/>
    <w:rsid w:val="00CF04AE"/>
    <w:rsid w:val="00CF0687"/>
    <w:rsid w:val="00CF0D3E"/>
    <w:rsid w:val="00CF22B0"/>
    <w:rsid w:val="00CF2746"/>
    <w:rsid w:val="00CF2E04"/>
    <w:rsid w:val="00CF3647"/>
    <w:rsid w:val="00CF4E3A"/>
    <w:rsid w:val="00CF50BD"/>
    <w:rsid w:val="00CF5FD4"/>
    <w:rsid w:val="00CF60B1"/>
    <w:rsid w:val="00CF7FEC"/>
    <w:rsid w:val="00D01136"/>
    <w:rsid w:val="00D01361"/>
    <w:rsid w:val="00D0216C"/>
    <w:rsid w:val="00D034E1"/>
    <w:rsid w:val="00D03B5F"/>
    <w:rsid w:val="00D03D06"/>
    <w:rsid w:val="00D05DB3"/>
    <w:rsid w:val="00D0682E"/>
    <w:rsid w:val="00D06A43"/>
    <w:rsid w:val="00D06EAD"/>
    <w:rsid w:val="00D07265"/>
    <w:rsid w:val="00D079BC"/>
    <w:rsid w:val="00D10A2F"/>
    <w:rsid w:val="00D122C4"/>
    <w:rsid w:val="00D127F0"/>
    <w:rsid w:val="00D12CC9"/>
    <w:rsid w:val="00D12D16"/>
    <w:rsid w:val="00D132E0"/>
    <w:rsid w:val="00D133F6"/>
    <w:rsid w:val="00D13792"/>
    <w:rsid w:val="00D137F7"/>
    <w:rsid w:val="00D144EC"/>
    <w:rsid w:val="00D1516F"/>
    <w:rsid w:val="00D153E0"/>
    <w:rsid w:val="00D1654A"/>
    <w:rsid w:val="00D17230"/>
    <w:rsid w:val="00D1779F"/>
    <w:rsid w:val="00D17D47"/>
    <w:rsid w:val="00D20446"/>
    <w:rsid w:val="00D20943"/>
    <w:rsid w:val="00D20AE9"/>
    <w:rsid w:val="00D2124B"/>
    <w:rsid w:val="00D21E2D"/>
    <w:rsid w:val="00D222E2"/>
    <w:rsid w:val="00D22B42"/>
    <w:rsid w:val="00D22C1C"/>
    <w:rsid w:val="00D231A6"/>
    <w:rsid w:val="00D24276"/>
    <w:rsid w:val="00D25173"/>
    <w:rsid w:val="00D255FB"/>
    <w:rsid w:val="00D26875"/>
    <w:rsid w:val="00D26972"/>
    <w:rsid w:val="00D26B72"/>
    <w:rsid w:val="00D272E8"/>
    <w:rsid w:val="00D2747B"/>
    <w:rsid w:val="00D30647"/>
    <w:rsid w:val="00D30CFA"/>
    <w:rsid w:val="00D3277C"/>
    <w:rsid w:val="00D32CAA"/>
    <w:rsid w:val="00D3351A"/>
    <w:rsid w:val="00D33590"/>
    <w:rsid w:val="00D34147"/>
    <w:rsid w:val="00D36AF6"/>
    <w:rsid w:val="00D36B75"/>
    <w:rsid w:val="00D36E09"/>
    <w:rsid w:val="00D379C5"/>
    <w:rsid w:val="00D37A14"/>
    <w:rsid w:val="00D37DE7"/>
    <w:rsid w:val="00D37F80"/>
    <w:rsid w:val="00D404FD"/>
    <w:rsid w:val="00D41489"/>
    <w:rsid w:val="00D41969"/>
    <w:rsid w:val="00D42477"/>
    <w:rsid w:val="00D437B0"/>
    <w:rsid w:val="00D43B1D"/>
    <w:rsid w:val="00D44632"/>
    <w:rsid w:val="00D45562"/>
    <w:rsid w:val="00D47176"/>
    <w:rsid w:val="00D504AA"/>
    <w:rsid w:val="00D505FF"/>
    <w:rsid w:val="00D539C8"/>
    <w:rsid w:val="00D548D4"/>
    <w:rsid w:val="00D5502C"/>
    <w:rsid w:val="00D5552B"/>
    <w:rsid w:val="00D55606"/>
    <w:rsid w:val="00D55745"/>
    <w:rsid w:val="00D557FD"/>
    <w:rsid w:val="00D55A0F"/>
    <w:rsid w:val="00D566BA"/>
    <w:rsid w:val="00D56818"/>
    <w:rsid w:val="00D569A1"/>
    <w:rsid w:val="00D600A4"/>
    <w:rsid w:val="00D60A80"/>
    <w:rsid w:val="00D632A3"/>
    <w:rsid w:val="00D639AC"/>
    <w:rsid w:val="00D647AB"/>
    <w:rsid w:val="00D64BC1"/>
    <w:rsid w:val="00D65285"/>
    <w:rsid w:val="00D65589"/>
    <w:rsid w:val="00D65BB5"/>
    <w:rsid w:val="00D6605F"/>
    <w:rsid w:val="00D6788F"/>
    <w:rsid w:val="00D7052B"/>
    <w:rsid w:val="00D70EC5"/>
    <w:rsid w:val="00D71E0F"/>
    <w:rsid w:val="00D72D67"/>
    <w:rsid w:val="00D73093"/>
    <w:rsid w:val="00D7343C"/>
    <w:rsid w:val="00D73475"/>
    <w:rsid w:val="00D736B3"/>
    <w:rsid w:val="00D744F3"/>
    <w:rsid w:val="00D74C34"/>
    <w:rsid w:val="00D755D9"/>
    <w:rsid w:val="00D75F35"/>
    <w:rsid w:val="00D7630C"/>
    <w:rsid w:val="00D76947"/>
    <w:rsid w:val="00D76DDD"/>
    <w:rsid w:val="00D80096"/>
    <w:rsid w:val="00D804C7"/>
    <w:rsid w:val="00D81689"/>
    <w:rsid w:val="00D829E9"/>
    <w:rsid w:val="00D82C29"/>
    <w:rsid w:val="00D84A39"/>
    <w:rsid w:val="00D85131"/>
    <w:rsid w:val="00D85A00"/>
    <w:rsid w:val="00D85ADD"/>
    <w:rsid w:val="00D862B9"/>
    <w:rsid w:val="00D86604"/>
    <w:rsid w:val="00D8790B"/>
    <w:rsid w:val="00D912FE"/>
    <w:rsid w:val="00D92AA2"/>
    <w:rsid w:val="00D9322F"/>
    <w:rsid w:val="00D93350"/>
    <w:rsid w:val="00D9362F"/>
    <w:rsid w:val="00D94563"/>
    <w:rsid w:val="00D951DB"/>
    <w:rsid w:val="00D95880"/>
    <w:rsid w:val="00D95D37"/>
    <w:rsid w:val="00D96DD0"/>
    <w:rsid w:val="00DA020B"/>
    <w:rsid w:val="00DA064C"/>
    <w:rsid w:val="00DA0919"/>
    <w:rsid w:val="00DA0EFA"/>
    <w:rsid w:val="00DA1E0A"/>
    <w:rsid w:val="00DA2795"/>
    <w:rsid w:val="00DA2CD8"/>
    <w:rsid w:val="00DA3E78"/>
    <w:rsid w:val="00DA475C"/>
    <w:rsid w:val="00DA4983"/>
    <w:rsid w:val="00DA5FFA"/>
    <w:rsid w:val="00DA60E3"/>
    <w:rsid w:val="00DA643F"/>
    <w:rsid w:val="00DA7276"/>
    <w:rsid w:val="00DA7B93"/>
    <w:rsid w:val="00DB0349"/>
    <w:rsid w:val="00DB103A"/>
    <w:rsid w:val="00DB1686"/>
    <w:rsid w:val="00DB3E9B"/>
    <w:rsid w:val="00DB4C80"/>
    <w:rsid w:val="00DB4D5F"/>
    <w:rsid w:val="00DB6664"/>
    <w:rsid w:val="00DB6750"/>
    <w:rsid w:val="00DB7452"/>
    <w:rsid w:val="00DB777D"/>
    <w:rsid w:val="00DC1151"/>
    <w:rsid w:val="00DC2FD1"/>
    <w:rsid w:val="00DC3579"/>
    <w:rsid w:val="00DC3612"/>
    <w:rsid w:val="00DC37F5"/>
    <w:rsid w:val="00DC4D0A"/>
    <w:rsid w:val="00DC5066"/>
    <w:rsid w:val="00DC5619"/>
    <w:rsid w:val="00DC6D05"/>
    <w:rsid w:val="00DD020D"/>
    <w:rsid w:val="00DD027C"/>
    <w:rsid w:val="00DD07AA"/>
    <w:rsid w:val="00DD0E55"/>
    <w:rsid w:val="00DD14A0"/>
    <w:rsid w:val="00DD1945"/>
    <w:rsid w:val="00DD2C82"/>
    <w:rsid w:val="00DD46FA"/>
    <w:rsid w:val="00DD4F5D"/>
    <w:rsid w:val="00DD65A9"/>
    <w:rsid w:val="00DD76CD"/>
    <w:rsid w:val="00DD79FF"/>
    <w:rsid w:val="00DE0811"/>
    <w:rsid w:val="00DE1D5C"/>
    <w:rsid w:val="00DE2383"/>
    <w:rsid w:val="00DE2610"/>
    <w:rsid w:val="00DE27B4"/>
    <w:rsid w:val="00DE2A90"/>
    <w:rsid w:val="00DE2B9C"/>
    <w:rsid w:val="00DE2E30"/>
    <w:rsid w:val="00DE4B76"/>
    <w:rsid w:val="00DE515B"/>
    <w:rsid w:val="00DE5560"/>
    <w:rsid w:val="00DE7597"/>
    <w:rsid w:val="00DE7A5C"/>
    <w:rsid w:val="00DF1A4F"/>
    <w:rsid w:val="00DF2F97"/>
    <w:rsid w:val="00DF3624"/>
    <w:rsid w:val="00DF3F0D"/>
    <w:rsid w:val="00DF4439"/>
    <w:rsid w:val="00DF47D8"/>
    <w:rsid w:val="00DF576C"/>
    <w:rsid w:val="00DF5E48"/>
    <w:rsid w:val="00DF5EB7"/>
    <w:rsid w:val="00DF5FD1"/>
    <w:rsid w:val="00DF6A23"/>
    <w:rsid w:val="00DF72C2"/>
    <w:rsid w:val="00DF78E4"/>
    <w:rsid w:val="00DF7C09"/>
    <w:rsid w:val="00E0012D"/>
    <w:rsid w:val="00E0046D"/>
    <w:rsid w:val="00E007DD"/>
    <w:rsid w:val="00E00839"/>
    <w:rsid w:val="00E01623"/>
    <w:rsid w:val="00E01C16"/>
    <w:rsid w:val="00E021C1"/>
    <w:rsid w:val="00E02E27"/>
    <w:rsid w:val="00E04A24"/>
    <w:rsid w:val="00E04C1B"/>
    <w:rsid w:val="00E04C30"/>
    <w:rsid w:val="00E04D21"/>
    <w:rsid w:val="00E04FCE"/>
    <w:rsid w:val="00E0564D"/>
    <w:rsid w:val="00E0612D"/>
    <w:rsid w:val="00E07639"/>
    <w:rsid w:val="00E07987"/>
    <w:rsid w:val="00E10926"/>
    <w:rsid w:val="00E1146D"/>
    <w:rsid w:val="00E122E0"/>
    <w:rsid w:val="00E12590"/>
    <w:rsid w:val="00E13590"/>
    <w:rsid w:val="00E13B06"/>
    <w:rsid w:val="00E15B92"/>
    <w:rsid w:val="00E16DF6"/>
    <w:rsid w:val="00E1726B"/>
    <w:rsid w:val="00E17369"/>
    <w:rsid w:val="00E20324"/>
    <w:rsid w:val="00E2071C"/>
    <w:rsid w:val="00E21282"/>
    <w:rsid w:val="00E220C9"/>
    <w:rsid w:val="00E237F5"/>
    <w:rsid w:val="00E2396D"/>
    <w:rsid w:val="00E23F0C"/>
    <w:rsid w:val="00E24684"/>
    <w:rsid w:val="00E26061"/>
    <w:rsid w:val="00E2609A"/>
    <w:rsid w:val="00E26825"/>
    <w:rsid w:val="00E26EC0"/>
    <w:rsid w:val="00E3040D"/>
    <w:rsid w:val="00E30439"/>
    <w:rsid w:val="00E309B9"/>
    <w:rsid w:val="00E30B62"/>
    <w:rsid w:val="00E31576"/>
    <w:rsid w:val="00E31B0C"/>
    <w:rsid w:val="00E31B37"/>
    <w:rsid w:val="00E3324E"/>
    <w:rsid w:val="00E33CB7"/>
    <w:rsid w:val="00E34912"/>
    <w:rsid w:val="00E3564C"/>
    <w:rsid w:val="00E35E72"/>
    <w:rsid w:val="00E3628A"/>
    <w:rsid w:val="00E3677D"/>
    <w:rsid w:val="00E3678C"/>
    <w:rsid w:val="00E368C6"/>
    <w:rsid w:val="00E37A52"/>
    <w:rsid w:val="00E37AB9"/>
    <w:rsid w:val="00E37E23"/>
    <w:rsid w:val="00E40949"/>
    <w:rsid w:val="00E41079"/>
    <w:rsid w:val="00E42721"/>
    <w:rsid w:val="00E42A41"/>
    <w:rsid w:val="00E43490"/>
    <w:rsid w:val="00E43C93"/>
    <w:rsid w:val="00E446CA"/>
    <w:rsid w:val="00E4481C"/>
    <w:rsid w:val="00E44AF0"/>
    <w:rsid w:val="00E451B9"/>
    <w:rsid w:val="00E452FD"/>
    <w:rsid w:val="00E45B63"/>
    <w:rsid w:val="00E47262"/>
    <w:rsid w:val="00E47713"/>
    <w:rsid w:val="00E5045B"/>
    <w:rsid w:val="00E5082E"/>
    <w:rsid w:val="00E5090E"/>
    <w:rsid w:val="00E50B17"/>
    <w:rsid w:val="00E513CC"/>
    <w:rsid w:val="00E516BD"/>
    <w:rsid w:val="00E51A66"/>
    <w:rsid w:val="00E52890"/>
    <w:rsid w:val="00E53902"/>
    <w:rsid w:val="00E5415A"/>
    <w:rsid w:val="00E5487E"/>
    <w:rsid w:val="00E54C30"/>
    <w:rsid w:val="00E55349"/>
    <w:rsid w:val="00E55557"/>
    <w:rsid w:val="00E55683"/>
    <w:rsid w:val="00E562F0"/>
    <w:rsid w:val="00E5776D"/>
    <w:rsid w:val="00E57CEF"/>
    <w:rsid w:val="00E61D67"/>
    <w:rsid w:val="00E61D71"/>
    <w:rsid w:val="00E62441"/>
    <w:rsid w:val="00E62ED2"/>
    <w:rsid w:val="00E6397E"/>
    <w:rsid w:val="00E63B2C"/>
    <w:rsid w:val="00E64DDE"/>
    <w:rsid w:val="00E64E1B"/>
    <w:rsid w:val="00E658A1"/>
    <w:rsid w:val="00E660AC"/>
    <w:rsid w:val="00E66530"/>
    <w:rsid w:val="00E66781"/>
    <w:rsid w:val="00E671FC"/>
    <w:rsid w:val="00E70F76"/>
    <w:rsid w:val="00E7423A"/>
    <w:rsid w:val="00E75462"/>
    <w:rsid w:val="00E75D3B"/>
    <w:rsid w:val="00E7664B"/>
    <w:rsid w:val="00E76BB5"/>
    <w:rsid w:val="00E76CA1"/>
    <w:rsid w:val="00E76F75"/>
    <w:rsid w:val="00E80031"/>
    <w:rsid w:val="00E80041"/>
    <w:rsid w:val="00E8048E"/>
    <w:rsid w:val="00E8071C"/>
    <w:rsid w:val="00E8133F"/>
    <w:rsid w:val="00E83326"/>
    <w:rsid w:val="00E83370"/>
    <w:rsid w:val="00E83528"/>
    <w:rsid w:val="00E83572"/>
    <w:rsid w:val="00E84BB9"/>
    <w:rsid w:val="00E84CF8"/>
    <w:rsid w:val="00E84FA2"/>
    <w:rsid w:val="00E85193"/>
    <w:rsid w:val="00E85341"/>
    <w:rsid w:val="00E86B4A"/>
    <w:rsid w:val="00E876A0"/>
    <w:rsid w:val="00E87DC4"/>
    <w:rsid w:val="00E91313"/>
    <w:rsid w:val="00E91832"/>
    <w:rsid w:val="00E928D7"/>
    <w:rsid w:val="00E93F46"/>
    <w:rsid w:val="00E9461F"/>
    <w:rsid w:val="00E96298"/>
    <w:rsid w:val="00E965EE"/>
    <w:rsid w:val="00E97336"/>
    <w:rsid w:val="00E97C4A"/>
    <w:rsid w:val="00EA0448"/>
    <w:rsid w:val="00EA0662"/>
    <w:rsid w:val="00EA25E5"/>
    <w:rsid w:val="00EA301C"/>
    <w:rsid w:val="00EA369E"/>
    <w:rsid w:val="00EA3767"/>
    <w:rsid w:val="00EA3E31"/>
    <w:rsid w:val="00EA505D"/>
    <w:rsid w:val="00EA5764"/>
    <w:rsid w:val="00EA712F"/>
    <w:rsid w:val="00EB06E0"/>
    <w:rsid w:val="00EB070A"/>
    <w:rsid w:val="00EB084B"/>
    <w:rsid w:val="00EB1536"/>
    <w:rsid w:val="00EB1C20"/>
    <w:rsid w:val="00EB1D49"/>
    <w:rsid w:val="00EB2B6A"/>
    <w:rsid w:val="00EB41AA"/>
    <w:rsid w:val="00EB4C46"/>
    <w:rsid w:val="00EB5611"/>
    <w:rsid w:val="00EB5CA9"/>
    <w:rsid w:val="00EB6189"/>
    <w:rsid w:val="00EB6417"/>
    <w:rsid w:val="00EC085D"/>
    <w:rsid w:val="00EC100E"/>
    <w:rsid w:val="00EC18C3"/>
    <w:rsid w:val="00EC19E1"/>
    <w:rsid w:val="00EC1C52"/>
    <w:rsid w:val="00EC2320"/>
    <w:rsid w:val="00EC3396"/>
    <w:rsid w:val="00EC3641"/>
    <w:rsid w:val="00EC476D"/>
    <w:rsid w:val="00EC486A"/>
    <w:rsid w:val="00EC508B"/>
    <w:rsid w:val="00EC5B4D"/>
    <w:rsid w:val="00EC5C45"/>
    <w:rsid w:val="00EC5F32"/>
    <w:rsid w:val="00EC5F36"/>
    <w:rsid w:val="00EC6E52"/>
    <w:rsid w:val="00EC7DE8"/>
    <w:rsid w:val="00ED051A"/>
    <w:rsid w:val="00ED0B04"/>
    <w:rsid w:val="00ED0BE6"/>
    <w:rsid w:val="00ED123B"/>
    <w:rsid w:val="00ED154C"/>
    <w:rsid w:val="00ED1554"/>
    <w:rsid w:val="00ED2256"/>
    <w:rsid w:val="00ED268C"/>
    <w:rsid w:val="00ED3006"/>
    <w:rsid w:val="00ED43AF"/>
    <w:rsid w:val="00ED4C31"/>
    <w:rsid w:val="00ED4C64"/>
    <w:rsid w:val="00ED6399"/>
    <w:rsid w:val="00ED6734"/>
    <w:rsid w:val="00ED6E0C"/>
    <w:rsid w:val="00ED6EE3"/>
    <w:rsid w:val="00ED7365"/>
    <w:rsid w:val="00ED7FBD"/>
    <w:rsid w:val="00EE070E"/>
    <w:rsid w:val="00EE0A91"/>
    <w:rsid w:val="00EE1A2A"/>
    <w:rsid w:val="00EE1AE6"/>
    <w:rsid w:val="00EE1CFC"/>
    <w:rsid w:val="00EE28CD"/>
    <w:rsid w:val="00EE339A"/>
    <w:rsid w:val="00EE45FD"/>
    <w:rsid w:val="00EE4FB5"/>
    <w:rsid w:val="00EE50E4"/>
    <w:rsid w:val="00EE5DF0"/>
    <w:rsid w:val="00EE6B58"/>
    <w:rsid w:val="00EF10E8"/>
    <w:rsid w:val="00EF34F7"/>
    <w:rsid w:val="00EF3746"/>
    <w:rsid w:val="00EF4113"/>
    <w:rsid w:val="00EF4AAB"/>
    <w:rsid w:val="00EF4ACD"/>
    <w:rsid w:val="00EF5D2C"/>
    <w:rsid w:val="00EF7199"/>
    <w:rsid w:val="00F00D89"/>
    <w:rsid w:val="00F02096"/>
    <w:rsid w:val="00F02633"/>
    <w:rsid w:val="00F0283D"/>
    <w:rsid w:val="00F02944"/>
    <w:rsid w:val="00F0361C"/>
    <w:rsid w:val="00F041B0"/>
    <w:rsid w:val="00F04C1F"/>
    <w:rsid w:val="00F05682"/>
    <w:rsid w:val="00F05693"/>
    <w:rsid w:val="00F0736D"/>
    <w:rsid w:val="00F07593"/>
    <w:rsid w:val="00F076C2"/>
    <w:rsid w:val="00F07782"/>
    <w:rsid w:val="00F1113D"/>
    <w:rsid w:val="00F11608"/>
    <w:rsid w:val="00F11B26"/>
    <w:rsid w:val="00F11CBC"/>
    <w:rsid w:val="00F12998"/>
    <w:rsid w:val="00F12D41"/>
    <w:rsid w:val="00F13824"/>
    <w:rsid w:val="00F139B9"/>
    <w:rsid w:val="00F13E67"/>
    <w:rsid w:val="00F140AA"/>
    <w:rsid w:val="00F14808"/>
    <w:rsid w:val="00F14EF2"/>
    <w:rsid w:val="00F1688D"/>
    <w:rsid w:val="00F16DFF"/>
    <w:rsid w:val="00F17161"/>
    <w:rsid w:val="00F17434"/>
    <w:rsid w:val="00F17640"/>
    <w:rsid w:val="00F177AC"/>
    <w:rsid w:val="00F178F0"/>
    <w:rsid w:val="00F20180"/>
    <w:rsid w:val="00F209F0"/>
    <w:rsid w:val="00F20C5A"/>
    <w:rsid w:val="00F20F55"/>
    <w:rsid w:val="00F2227D"/>
    <w:rsid w:val="00F2233A"/>
    <w:rsid w:val="00F227AC"/>
    <w:rsid w:val="00F23BE8"/>
    <w:rsid w:val="00F23D0F"/>
    <w:rsid w:val="00F23DB3"/>
    <w:rsid w:val="00F24034"/>
    <w:rsid w:val="00F24FF0"/>
    <w:rsid w:val="00F25B0F"/>
    <w:rsid w:val="00F2629E"/>
    <w:rsid w:val="00F273D2"/>
    <w:rsid w:val="00F301AB"/>
    <w:rsid w:val="00F3057D"/>
    <w:rsid w:val="00F30991"/>
    <w:rsid w:val="00F32725"/>
    <w:rsid w:val="00F32752"/>
    <w:rsid w:val="00F33401"/>
    <w:rsid w:val="00F3412D"/>
    <w:rsid w:val="00F3443B"/>
    <w:rsid w:val="00F34857"/>
    <w:rsid w:val="00F34FD6"/>
    <w:rsid w:val="00F35B46"/>
    <w:rsid w:val="00F3620D"/>
    <w:rsid w:val="00F362A7"/>
    <w:rsid w:val="00F3653F"/>
    <w:rsid w:val="00F36B57"/>
    <w:rsid w:val="00F373B2"/>
    <w:rsid w:val="00F4035E"/>
    <w:rsid w:val="00F40E60"/>
    <w:rsid w:val="00F41B40"/>
    <w:rsid w:val="00F42BB4"/>
    <w:rsid w:val="00F430B0"/>
    <w:rsid w:val="00F434C7"/>
    <w:rsid w:val="00F4355A"/>
    <w:rsid w:val="00F436EB"/>
    <w:rsid w:val="00F439CC"/>
    <w:rsid w:val="00F43ED5"/>
    <w:rsid w:val="00F4497C"/>
    <w:rsid w:val="00F45047"/>
    <w:rsid w:val="00F4571C"/>
    <w:rsid w:val="00F4649A"/>
    <w:rsid w:val="00F46943"/>
    <w:rsid w:val="00F46BF8"/>
    <w:rsid w:val="00F47874"/>
    <w:rsid w:val="00F50677"/>
    <w:rsid w:val="00F50A86"/>
    <w:rsid w:val="00F50F5D"/>
    <w:rsid w:val="00F5180D"/>
    <w:rsid w:val="00F53D62"/>
    <w:rsid w:val="00F5504F"/>
    <w:rsid w:val="00F5578A"/>
    <w:rsid w:val="00F55A02"/>
    <w:rsid w:val="00F57170"/>
    <w:rsid w:val="00F57452"/>
    <w:rsid w:val="00F608A7"/>
    <w:rsid w:val="00F61B3D"/>
    <w:rsid w:val="00F62294"/>
    <w:rsid w:val="00F6237C"/>
    <w:rsid w:val="00F63B1C"/>
    <w:rsid w:val="00F63C2C"/>
    <w:rsid w:val="00F63DEC"/>
    <w:rsid w:val="00F63FBE"/>
    <w:rsid w:val="00F63FD5"/>
    <w:rsid w:val="00F647DF"/>
    <w:rsid w:val="00F64BF7"/>
    <w:rsid w:val="00F65187"/>
    <w:rsid w:val="00F66A9F"/>
    <w:rsid w:val="00F70A13"/>
    <w:rsid w:val="00F710A1"/>
    <w:rsid w:val="00F71684"/>
    <w:rsid w:val="00F71F4D"/>
    <w:rsid w:val="00F72345"/>
    <w:rsid w:val="00F7319A"/>
    <w:rsid w:val="00F74106"/>
    <w:rsid w:val="00F746A8"/>
    <w:rsid w:val="00F75BD3"/>
    <w:rsid w:val="00F75EBF"/>
    <w:rsid w:val="00F76C54"/>
    <w:rsid w:val="00F76F11"/>
    <w:rsid w:val="00F773B2"/>
    <w:rsid w:val="00F774A4"/>
    <w:rsid w:val="00F807F6"/>
    <w:rsid w:val="00F80A17"/>
    <w:rsid w:val="00F80B98"/>
    <w:rsid w:val="00F80CBE"/>
    <w:rsid w:val="00F819DF"/>
    <w:rsid w:val="00F81B93"/>
    <w:rsid w:val="00F82D80"/>
    <w:rsid w:val="00F84319"/>
    <w:rsid w:val="00F8456A"/>
    <w:rsid w:val="00F84755"/>
    <w:rsid w:val="00F856AB"/>
    <w:rsid w:val="00F858BA"/>
    <w:rsid w:val="00F86077"/>
    <w:rsid w:val="00F86697"/>
    <w:rsid w:val="00F87635"/>
    <w:rsid w:val="00F90494"/>
    <w:rsid w:val="00F90BC0"/>
    <w:rsid w:val="00F9139D"/>
    <w:rsid w:val="00F921A8"/>
    <w:rsid w:val="00F92DC8"/>
    <w:rsid w:val="00F93D61"/>
    <w:rsid w:val="00F94459"/>
    <w:rsid w:val="00F9448A"/>
    <w:rsid w:val="00F9487C"/>
    <w:rsid w:val="00F94D40"/>
    <w:rsid w:val="00F95E12"/>
    <w:rsid w:val="00F95F4D"/>
    <w:rsid w:val="00F96F64"/>
    <w:rsid w:val="00F97D26"/>
    <w:rsid w:val="00FA0393"/>
    <w:rsid w:val="00FA1BBA"/>
    <w:rsid w:val="00FA1F44"/>
    <w:rsid w:val="00FA1F56"/>
    <w:rsid w:val="00FA246B"/>
    <w:rsid w:val="00FA2ECD"/>
    <w:rsid w:val="00FA3D9C"/>
    <w:rsid w:val="00FA45C4"/>
    <w:rsid w:val="00FA49A7"/>
    <w:rsid w:val="00FA4E1D"/>
    <w:rsid w:val="00FA4EC9"/>
    <w:rsid w:val="00FA5634"/>
    <w:rsid w:val="00FA593D"/>
    <w:rsid w:val="00FA703B"/>
    <w:rsid w:val="00FA7F32"/>
    <w:rsid w:val="00FB0C72"/>
    <w:rsid w:val="00FB1CB1"/>
    <w:rsid w:val="00FB27F5"/>
    <w:rsid w:val="00FB2B8E"/>
    <w:rsid w:val="00FB326B"/>
    <w:rsid w:val="00FB4193"/>
    <w:rsid w:val="00FB51BE"/>
    <w:rsid w:val="00FB588B"/>
    <w:rsid w:val="00FB5C17"/>
    <w:rsid w:val="00FB610C"/>
    <w:rsid w:val="00FB6896"/>
    <w:rsid w:val="00FB6D73"/>
    <w:rsid w:val="00FC0076"/>
    <w:rsid w:val="00FC1319"/>
    <w:rsid w:val="00FC14D4"/>
    <w:rsid w:val="00FC161E"/>
    <w:rsid w:val="00FC1C72"/>
    <w:rsid w:val="00FC28F4"/>
    <w:rsid w:val="00FC332E"/>
    <w:rsid w:val="00FC343C"/>
    <w:rsid w:val="00FC47A5"/>
    <w:rsid w:val="00FC4B61"/>
    <w:rsid w:val="00FC4BD2"/>
    <w:rsid w:val="00FC5060"/>
    <w:rsid w:val="00FC5147"/>
    <w:rsid w:val="00FC57D7"/>
    <w:rsid w:val="00FC666C"/>
    <w:rsid w:val="00FC7475"/>
    <w:rsid w:val="00FC7637"/>
    <w:rsid w:val="00FD00AA"/>
    <w:rsid w:val="00FD0B1C"/>
    <w:rsid w:val="00FD0CC7"/>
    <w:rsid w:val="00FD0F8E"/>
    <w:rsid w:val="00FD1209"/>
    <w:rsid w:val="00FD12BE"/>
    <w:rsid w:val="00FD18E2"/>
    <w:rsid w:val="00FD1F3D"/>
    <w:rsid w:val="00FD216D"/>
    <w:rsid w:val="00FD251D"/>
    <w:rsid w:val="00FD2745"/>
    <w:rsid w:val="00FD2926"/>
    <w:rsid w:val="00FD3051"/>
    <w:rsid w:val="00FD43B2"/>
    <w:rsid w:val="00FD60CF"/>
    <w:rsid w:val="00FD7A4A"/>
    <w:rsid w:val="00FE01AD"/>
    <w:rsid w:val="00FE056F"/>
    <w:rsid w:val="00FE0A0B"/>
    <w:rsid w:val="00FE0F69"/>
    <w:rsid w:val="00FE2018"/>
    <w:rsid w:val="00FE2242"/>
    <w:rsid w:val="00FE3352"/>
    <w:rsid w:val="00FE3B14"/>
    <w:rsid w:val="00FE41B0"/>
    <w:rsid w:val="00FE63C1"/>
    <w:rsid w:val="00FF0D70"/>
    <w:rsid w:val="00FF1342"/>
    <w:rsid w:val="00FF161A"/>
    <w:rsid w:val="00FF1EED"/>
    <w:rsid w:val="00FF27C4"/>
    <w:rsid w:val="00FF302A"/>
    <w:rsid w:val="00FF31E8"/>
    <w:rsid w:val="00FF6675"/>
    <w:rsid w:val="00FF6A53"/>
    <w:rsid w:val="00FF765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BAB"/>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Footnote reference,FA Fu"/>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Footnote reference Char,FA Fu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CommentTextChar">
    <w:name w:val="Comment Text Char"/>
    <w:link w:val="CommentText"/>
    <w:semiHidden/>
    <w:rsid w:val="00E87DC4"/>
    <w:rPr>
      <w:rFonts w:ascii="Times New Roman" w:eastAsia="Times New Roman" w:hAnsi="Times New Roman"/>
      <w:lang w:val="en-GB" w:eastAsia="en-GB"/>
    </w:rPr>
  </w:style>
  <w:style w:type="paragraph" w:styleId="NormalWeb">
    <w:name w:val="Normal (Web)"/>
    <w:basedOn w:val="Normal"/>
    <w:uiPriority w:val="99"/>
    <w:unhideWhenUsed/>
    <w:rsid w:val="00BE2AEA"/>
    <w:pPr>
      <w:spacing w:before="100" w:beforeAutospacing="1" w:after="100" w:afterAutospacing="1"/>
    </w:pPr>
  </w:style>
  <w:style w:type="paragraph" w:customStyle="1" w:styleId="Body">
    <w:name w:val="Body"/>
    <w:rsid w:val="00EC2320"/>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80516486">
      <w:bodyDiv w:val="1"/>
      <w:marLeft w:val="0"/>
      <w:marRight w:val="0"/>
      <w:marTop w:val="0"/>
      <w:marBottom w:val="0"/>
      <w:divBdr>
        <w:top w:val="none" w:sz="0" w:space="0" w:color="auto"/>
        <w:left w:val="none" w:sz="0" w:space="0" w:color="auto"/>
        <w:bottom w:val="none" w:sz="0" w:space="0" w:color="auto"/>
        <w:right w:val="none" w:sz="0" w:space="0" w:color="auto"/>
      </w:divBdr>
    </w:div>
    <w:div w:id="478495997">
      <w:bodyDiv w:val="1"/>
      <w:marLeft w:val="0"/>
      <w:marRight w:val="0"/>
      <w:marTop w:val="0"/>
      <w:marBottom w:val="0"/>
      <w:divBdr>
        <w:top w:val="none" w:sz="0" w:space="0" w:color="auto"/>
        <w:left w:val="none" w:sz="0" w:space="0" w:color="auto"/>
        <w:bottom w:val="none" w:sz="0" w:space="0" w:color="auto"/>
        <w:right w:val="none" w:sz="0" w:space="0" w:color="auto"/>
      </w:divBdr>
    </w:div>
    <w:div w:id="667708490">
      <w:bodyDiv w:val="1"/>
      <w:marLeft w:val="0"/>
      <w:marRight w:val="0"/>
      <w:marTop w:val="0"/>
      <w:marBottom w:val="0"/>
      <w:divBdr>
        <w:top w:val="none" w:sz="0" w:space="0" w:color="auto"/>
        <w:left w:val="none" w:sz="0" w:space="0" w:color="auto"/>
        <w:bottom w:val="none" w:sz="0" w:space="0" w:color="auto"/>
        <w:right w:val="none" w:sz="0" w:space="0" w:color="auto"/>
      </w:divBdr>
    </w:div>
    <w:div w:id="812723285">
      <w:bodyDiv w:val="1"/>
      <w:marLeft w:val="0"/>
      <w:marRight w:val="0"/>
      <w:marTop w:val="0"/>
      <w:marBottom w:val="0"/>
      <w:divBdr>
        <w:top w:val="none" w:sz="0" w:space="0" w:color="auto"/>
        <w:left w:val="none" w:sz="0" w:space="0" w:color="auto"/>
        <w:bottom w:val="none" w:sz="0" w:space="0" w:color="auto"/>
        <w:right w:val="none" w:sz="0" w:space="0" w:color="auto"/>
      </w:divBdr>
    </w:div>
    <w:div w:id="837692245">
      <w:bodyDiv w:val="1"/>
      <w:marLeft w:val="0"/>
      <w:marRight w:val="0"/>
      <w:marTop w:val="0"/>
      <w:marBottom w:val="0"/>
      <w:divBdr>
        <w:top w:val="none" w:sz="0" w:space="0" w:color="auto"/>
        <w:left w:val="none" w:sz="0" w:space="0" w:color="auto"/>
        <w:bottom w:val="none" w:sz="0" w:space="0" w:color="auto"/>
        <w:right w:val="none" w:sz="0" w:space="0" w:color="auto"/>
      </w:divBdr>
    </w:div>
    <w:div w:id="1178424358">
      <w:bodyDiv w:val="1"/>
      <w:marLeft w:val="0"/>
      <w:marRight w:val="0"/>
      <w:marTop w:val="0"/>
      <w:marBottom w:val="0"/>
      <w:divBdr>
        <w:top w:val="none" w:sz="0" w:space="0" w:color="auto"/>
        <w:left w:val="none" w:sz="0" w:space="0" w:color="auto"/>
        <w:bottom w:val="none" w:sz="0" w:space="0" w:color="auto"/>
        <w:right w:val="none" w:sz="0" w:space="0" w:color="auto"/>
      </w:divBdr>
    </w:div>
    <w:div w:id="1356157747">
      <w:bodyDiv w:val="1"/>
      <w:marLeft w:val="0"/>
      <w:marRight w:val="0"/>
      <w:marTop w:val="0"/>
      <w:marBottom w:val="0"/>
      <w:divBdr>
        <w:top w:val="none" w:sz="0" w:space="0" w:color="auto"/>
        <w:left w:val="none" w:sz="0" w:space="0" w:color="auto"/>
        <w:bottom w:val="none" w:sz="0" w:space="0" w:color="auto"/>
        <w:right w:val="none" w:sz="0" w:space="0" w:color="auto"/>
      </w:divBdr>
    </w:div>
    <w:div w:id="140518354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31340912">
      <w:bodyDiv w:val="1"/>
      <w:marLeft w:val="0"/>
      <w:marRight w:val="0"/>
      <w:marTop w:val="0"/>
      <w:marBottom w:val="0"/>
      <w:divBdr>
        <w:top w:val="none" w:sz="0" w:space="0" w:color="auto"/>
        <w:left w:val="none" w:sz="0" w:space="0" w:color="auto"/>
        <w:bottom w:val="none" w:sz="0" w:space="0" w:color="auto"/>
        <w:right w:val="none" w:sz="0" w:space="0" w:color="auto"/>
      </w:divBdr>
    </w:div>
    <w:div w:id="1592660814">
      <w:bodyDiv w:val="1"/>
      <w:marLeft w:val="0"/>
      <w:marRight w:val="0"/>
      <w:marTop w:val="0"/>
      <w:marBottom w:val="0"/>
      <w:divBdr>
        <w:top w:val="none" w:sz="0" w:space="0" w:color="auto"/>
        <w:left w:val="none" w:sz="0" w:space="0" w:color="auto"/>
        <w:bottom w:val="none" w:sz="0" w:space="0" w:color="auto"/>
        <w:right w:val="none" w:sz="0" w:space="0" w:color="auto"/>
      </w:divBdr>
    </w:div>
    <w:div w:id="1735204943">
      <w:bodyDiv w:val="1"/>
      <w:marLeft w:val="0"/>
      <w:marRight w:val="0"/>
      <w:marTop w:val="0"/>
      <w:marBottom w:val="0"/>
      <w:divBdr>
        <w:top w:val="none" w:sz="0" w:space="0" w:color="auto"/>
        <w:left w:val="none" w:sz="0" w:space="0" w:color="auto"/>
        <w:bottom w:val="none" w:sz="0" w:space="0" w:color="auto"/>
        <w:right w:val="none" w:sz="0" w:space="0" w:color="auto"/>
      </w:divBdr>
    </w:div>
    <w:div w:id="1910798196">
      <w:bodyDiv w:val="1"/>
      <w:marLeft w:val="0"/>
      <w:marRight w:val="0"/>
      <w:marTop w:val="0"/>
      <w:marBottom w:val="0"/>
      <w:divBdr>
        <w:top w:val="none" w:sz="0" w:space="0" w:color="auto"/>
        <w:left w:val="none" w:sz="0" w:space="0" w:color="auto"/>
        <w:bottom w:val="none" w:sz="0" w:space="0" w:color="auto"/>
        <w:right w:val="none" w:sz="0" w:space="0" w:color="auto"/>
      </w:divBdr>
    </w:div>
    <w:div w:id="21049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FF306FA15034C4AA4A16872D733DB57" ma:contentTypeVersion="13" ma:contentTypeDescription="Create a new document." ma:contentTypeScope="" ma:versionID="38c85064fa8ff8b2cad051a926891119">
  <xsd:schema xmlns:xsd="http://www.w3.org/2001/XMLSchema" xmlns:xs="http://www.w3.org/2001/XMLSchema" xmlns:p="http://schemas.microsoft.com/office/2006/metadata/properties" xmlns:ns3="d98c9428-b1fc-4707-a86f-79a1544044bb" xmlns:ns4="e46fdb27-f121-42e8-ac6b-db77e15d4e7c" targetNamespace="http://schemas.microsoft.com/office/2006/metadata/properties" ma:root="true" ma:fieldsID="961dd0e2543b2dd2a62062de47b8067b" ns3:_="" ns4:_="">
    <xsd:import namespace="d98c9428-b1fc-4707-a86f-79a1544044bb"/>
    <xsd:import namespace="e46fdb27-f121-42e8-ac6b-db77e15d4e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c9428-b1fc-4707-a86f-79a154404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fdb27-f121-42e8-ac6b-db77e15d4e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2" ma:contentTypeDescription="Create a new document." ma:contentTypeScope="" ma:versionID="bf821da5a30c068ec1b2cc45d9ccaa1d">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53eb393f160c009fc60e7dbc0235d7ae"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4FF100B9-9470-45CE-BBF0-1273252FC761}">
  <ds:schemaRefs>
    <ds:schemaRef ds:uri="http://schemas.openxmlformats.org/officeDocument/2006/bibliography"/>
  </ds:schemaRefs>
</ds:datastoreItem>
</file>

<file path=customXml/itemProps4.xml><?xml version="1.0" encoding="utf-8"?>
<ds:datastoreItem xmlns:ds="http://schemas.openxmlformats.org/officeDocument/2006/customXml" ds:itemID="{A55C63BC-E380-424A-811C-67C60E130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c9428-b1fc-4707-a86f-79a1544044bb"/>
    <ds:schemaRef ds:uri="e46fdb27-f121-42e8-ac6b-db77e15d4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A2BDBA-4F92-42E9-815F-8A679C84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Nadila ALI</dc:creator>
  <cp:keywords/>
  <cp:lastModifiedBy>PBF Sudan</cp:lastModifiedBy>
  <cp:revision>3</cp:revision>
  <cp:lastPrinted>2014-02-10T17:12:00Z</cp:lastPrinted>
  <dcterms:created xsi:type="dcterms:W3CDTF">2020-12-13T14:29:00Z</dcterms:created>
  <dcterms:modified xsi:type="dcterms:W3CDTF">2021-06-14T08:47:00Z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0x0101002FF306FA15034C4AA4A16872D733DB57</vt:lpwstr>
  </property>
</Properties>
</file>