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77E486D4"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AC7B1D">
        <w:rPr>
          <w:bCs/>
          <w:iCs/>
          <w:snapToGrid w:val="0"/>
        </w:rPr>
        <w:t>Sudan</w:t>
      </w:r>
    </w:p>
    <w:p w14:paraId="28AB750A" w14:textId="627EBE89"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0674B8">
        <w:rPr>
          <w:b/>
          <w:bCs/>
          <w:caps/>
        </w:rPr>
        <w:fldChar w:fldCharType="begin">
          <w:ffData>
            <w:name w:val="reporttype"/>
            <w:enabled/>
            <w:calcOnExit w:val="0"/>
            <w:ddList>
              <w:result w:val="1"/>
              <w:listEntry w:val="please select"/>
              <w:listEntry w:val="semi-annual"/>
              <w:listEntry w:val="annual"/>
              <w:listEntry w:val="final"/>
            </w:ddList>
          </w:ffData>
        </w:fldChar>
      </w:r>
      <w:bookmarkStart w:id="0" w:name="reporttype"/>
      <w:r w:rsidR="000674B8">
        <w:rPr>
          <w:b/>
          <w:bCs/>
          <w:caps/>
        </w:rPr>
        <w:instrText xml:space="preserve"> FORMDROPDOWN </w:instrText>
      </w:r>
      <w:r w:rsidR="00604155">
        <w:rPr>
          <w:b/>
          <w:bCs/>
          <w:caps/>
        </w:rPr>
      </w:r>
      <w:r w:rsidR="00604155">
        <w:rPr>
          <w:b/>
          <w:bCs/>
          <w:caps/>
        </w:rPr>
        <w:fldChar w:fldCharType="separate"/>
      </w:r>
      <w:r w:rsidR="000674B8">
        <w:rPr>
          <w:b/>
          <w:bCs/>
          <w:caps/>
        </w:rPr>
        <w:fldChar w:fldCharType="end"/>
      </w:r>
      <w:bookmarkEnd w:id="0"/>
    </w:p>
    <w:p w14:paraId="54B5CFAE" w14:textId="4FD3A4BE"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AC7B1D">
        <w:rPr>
          <w:bCs/>
          <w:iCs/>
          <w:snapToGrid w:val="0"/>
        </w:rPr>
        <w:t>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0A3CB9FB"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AC7B1D" w:rsidRPr="00AC7B1D">
              <w:rPr>
                <w:rFonts w:ascii="Times New Roman" w:hAnsi="Times New Roman" w:cs="Times New Roman"/>
                <w:bCs/>
                <w:iCs/>
                <w:snapToGrid w:val="0"/>
                <w:sz w:val="24"/>
                <w:szCs w:val="24"/>
              </w:rPr>
              <w:t>Transition to Sustainable Peace in South Darfur</w:t>
            </w:r>
          </w:p>
          <w:p w14:paraId="7336EAC3" w14:textId="6346D95A" w:rsidR="00793DE6" w:rsidRPr="00627A1C" w:rsidRDefault="00793DE6" w:rsidP="00793DE6">
            <w:pPr>
              <w:rPr>
                <w:b/>
              </w:rPr>
            </w:pPr>
            <w:r w:rsidRPr="00627A1C">
              <w:rPr>
                <w:b/>
              </w:rPr>
              <w:t xml:space="preserve">Project Number from MPTF-O Gateway: </w:t>
            </w:r>
            <w:r w:rsidR="00AC7B1D">
              <w:rPr>
                <w:b/>
              </w:rPr>
              <w:fldChar w:fldCharType="begin">
                <w:ffData>
                  <w:name w:val="projtype"/>
                  <w:enabled/>
                  <w:calcOnExit w:val="0"/>
                  <w:ddList>
                    <w:result w:val="2"/>
                    <w:listEntry w:val="please select"/>
                    <w:listEntry w:val="IRF"/>
                    <w:listEntry w:val="PRF"/>
                  </w:ddList>
                </w:ffData>
              </w:fldChar>
            </w:r>
            <w:bookmarkStart w:id="1" w:name="projtype"/>
            <w:r w:rsidR="00AC7B1D">
              <w:rPr>
                <w:b/>
              </w:rPr>
              <w:instrText xml:space="preserve"> FORMDROPDOWN </w:instrText>
            </w:r>
            <w:r w:rsidR="00604155">
              <w:rPr>
                <w:b/>
              </w:rPr>
            </w:r>
            <w:r w:rsidR="00604155">
              <w:rPr>
                <w:b/>
              </w:rPr>
              <w:fldChar w:fldCharType="separate"/>
            </w:r>
            <w:r w:rsidR="00AC7B1D">
              <w:rPr>
                <w:b/>
              </w:rPr>
              <w:fldChar w:fldCharType="end"/>
            </w:r>
            <w:bookmarkEnd w:id="1"/>
            <w:r w:rsidR="004D2C05">
              <w:rPr>
                <w:b/>
              </w:rPr>
              <w:t>/</w:t>
            </w:r>
            <w:r w:rsidR="00A85BF4">
              <w:rPr>
                <w:b/>
              </w:rPr>
              <w:t>SDN/A-5</w:t>
            </w:r>
            <w:r w:rsidR="00A43B9C" w:rsidRPr="00627A1C">
              <w:rPr>
                <w:b/>
              </w:rPr>
              <w:t xml:space="preserve"> </w:t>
            </w:r>
            <w:r w:rsidR="00A85BF4">
              <w:rPr>
                <w:b/>
              </w:rPr>
              <w:t>(</w:t>
            </w:r>
            <w:r w:rsidR="00AC7B1D" w:rsidRPr="00AC7B1D">
              <w:rPr>
                <w:b/>
              </w:rPr>
              <w:t>00119471</w:t>
            </w:r>
            <w:r w:rsidR="00A85BF4">
              <w:rPr>
                <w:b/>
              </w:rPr>
              <w:t>)</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604155">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604155">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12531E61"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0674B8">
              <w:rPr>
                <w:rFonts w:ascii="Times New Roman" w:hAnsi="Times New Roman" w:cs="Times New Roman"/>
                <w:b/>
                <w:sz w:val="24"/>
                <w:szCs w:val="24"/>
              </w:rPr>
              <w:t>N/A</w:t>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C143E8" w:rsidRDefault="00A43B9C" w:rsidP="00A43B9C">
            <w:pPr>
              <w:rPr>
                <w:b/>
                <w:bCs/>
                <w:iCs/>
              </w:rPr>
            </w:pPr>
            <w:r w:rsidRPr="00C143E8">
              <w:rPr>
                <w:b/>
                <w:bCs/>
                <w:iCs/>
              </w:rPr>
              <w:t xml:space="preserve">Type and name of recipient organizations: </w:t>
            </w:r>
          </w:p>
          <w:p w14:paraId="47C8A2A1" w14:textId="77777777" w:rsidR="00A43B9C" w:rsidRPr="00C143E8" w:rsidRDefault="00A43B9C" w:rsidP="00A43B9C">
            <w:pPr>
              <w:rPr>
                <w:b/>
                <w:bCs/>
                <w:iCs/>
              </w:rPr>
            </w:pPr>
          </w:p>
          <w:p w14:paraId="7713E2B6" w14:textId="01B15B38" w:rsidR="00A43B9C" w:rsidRPr="00C143E8" w:rsidRDefault="00AC7B1D" w:rsidP="00A43B9C">
            <w:pPr>
              <w:pStyle w:val="BalloonText"/>
              <w:numPr>
                <w:ilvl w:val="12"/>
                <w:numId w:val="0"/>
              </w:numPr>
              <w:tabs>
                <w:tab w:val="left" w:pos="-720"/>
                <w:tab w:val="left" w:pos="4500"/>
              </w:tabs>
              <w:rPr>
                <w:rFonts w:ascii="Times New Roman" w:hAnsi="Times New Roman" w:cs="Times New Roman"/>
                <w:b/>
                <w:bCs/>
                <w:sz w:val="24"/>
                <w:szCs w:val="24"/>
              </w:rPr>
            </w:pPr>
            <w:r w:rsidRPr="00C143E8">
              <w:rPr>
                <w:rFonts w:ascii="Times New Roman" w:hAnsi="Times New Roman" w:cs="Times New Roman"/>
                <w:b/>
                <w:bCs/>
                <w:sz w:val="24"/>
                <w:szCs w:val="24"/>
              </w:rPr>
              <w:fldChar w:fldCharType="begin">
                <w:ffData>
                  <w:name w:val=""/>
                  <w:enabled/>
                  <w:calcOnExit w:val="0"/>
                  <w:ddList>
                    <w:result w:val="1"/>
                    <w:listEntry w:val="please select"/>
                    <w:listEntry w:val="RUNO"/>
                    <w:listEntry w:val="NUNO"/>
                  </w:ddList>
                </w:ffData>
              </w:fldChar>
            </w:r>
            <w:r w:rsidRPr="00C143E8">
              <w:rPr>
                <w:rFonts w:ascii="Times New Roman" w:hAnsi="Times New Roman" w:cs="Times New Roman"/>
                <w:b/>
                <w:bCs/>
                <w:sz w:val="24"/>
                <w:szCs w:val="24"/>
              </w:rPr>
              <w:instrText xml:space="preserve"> FORMDROPDOWN </w:instrText>
            </w:r>
            <w:r w:rsidR="00604155">
              <w:rPr>
                <w:rFonts w:ascii="Times New Roman" w:hAnsi="Times New Roman" w:cs="Times New Roman"/>
                <w:b/>
                <w:bCs/>
                <w:sz w:val="24"/>
                <w:szCs w:val="24"/>
              </w:rPr>
            </w:r>
            <w:r w:rsidR="00604155">
              <w:rPr>
                <w:rFonts w:ascii="Times New Roman" w:hAnsi="Times New Roman" w:cs="Times New Roman"/>
                <w:b/>
                <w:bCs/>
                <w:sz w:val="24"/>
                <w:szCs w:val="24"/>
              </w:rPr>
              <w:fldChar w:fldCharType="separate"/>
            </w:r>
            <w:r w:rsidRPr="00C143E8">
              <w:rPr>
                <w:rFonts w:ascii="Times New Roman" w:hAnsi="Times New Roman" w:cs="Times New Roman"/>
                <w:b/>
                <w:bCs/>
                <w:sz w:val="24"/>
                <w:szCs w:val="24"/>
              </w:rPr>
              <w:fldChar w:fldCharType="end"/>
            </w:r>
            <w:r w:rsidR="00A43B9C" w:rsidRPr="00C143E8">
              <w:rPr>
                <w:rFonts w:ascii="Times New Roman" w:hAnsi="Times New Roman" w:cs="Times New Roman"/>
                <w:b/>
                <w:bCs/>
                <w:sz w:val="24"/>
                <w:szCs w:val="24"/>
              </w:rPr>
              <w:t xml:space="preserve">     </w:t>
            </w:r>
            <w:r w:rsidRPr="00C143E8">
              <w:rPr>
                <w:rFonts w:ascii="Times New Roman" w:hAnsi="Times New Roman" w:cs="Times New Roman"/>
                <w:b/>
                <w:bCs/>
                <w:sz w:val="24"/>
                <w:szCs w:val="24"/>
              </w:rPr>
              <w:t>UNICEF</w:t>
            </w:r>
            <w:r w:rsidR="00A43B9C" w:rsidRPr="00C143E8">
              <w:rPr>
                <w:rFonts w:ascii="Times New Roman" w:hAnsi="Times New Roman" w:cs="Times New Roman"/>
                <w:b/>
                <w:bCs/>
                <w:sz w:val="24"/>
                <w:szCs w:val="24"/>
              </w:rPr>
              <w:t xml:space="preserve"> (Convening Agency)</w:t>
            </w:r>
          </w:p>
          <w:p w14:paraId="50ED535B" w14:textId="3B9E0FBF" w:rsidR="00A43B9C" w:rsidRPr="00C143E8" w:rsidRDefault="004D141E" w:rsidP="00A43B9C">
            <w:pPr>
              <w:pStyle w:val="BalloonText"/>
              <w:numPr>
                <w:ilvl w:val="12"/>
                <w:numId w:val="0"/>
              </w:numPr>
              <w:tabs>
                <w:tab w:val="left" w:pos="-720"/>
                <w:tab w:val="left" w:pos="4500"/>
              </w:tabs>
              <w:rPr>
                <w:rFonts w:ascii="Times New Roman" w:hAnsi="Times New Roman" w:cs="Times New Roman"/>
                <w:b/>
                <w:bCs/>
                <w:sz w:val="24"/>
                <w:szCs w:val="24"/>
              </w:rPr>
            </w:pPr>
            <w:r w:rsidRPr="00C143E8">
              <w:rPr>
                <w:rFonts w:ascii="Times New Roman" w:hAnsi="Times New Roman" w:cs="Times New Roman"/>
                <w:b/>
                <w:bCs/>
                <w:sz w:val="24"/>
                <w:szCs w:val="24"/>
              </w:rPr>
              <w:fldChar w:fldCharType="begin">
                <w:ffData>
                  <w:name w:val=""/>
                  <w:enabled/>
                  <w:calcOnExit w:val="0"/>
                  <w:ddList>
                    <w:result w:val="1"/>
                    <w:listEntry w:val="please select"/>
                    <w:listEntry w:val="RUNO"/>
                    <w:listEntry w:val="NUNO"/>
                  </w:ddList>
                </w:ffData>
              </w:fldChar>
            </w:r>
            <w:r w:rsidRPr="00C143E8">
              <w:rPr>
                <w:rFonts w:ascii="Times New Roman" w:hAnsi="Times New Roman" w:cs="Times New Roman"/>
                <w:b/>
                <w:bCs/>
                <w:sz w:val="24"/>
                <w:szCs w:val="24"/>
              </w:rPr>
              <w:instrText xml:space="preserve"> FORMDROPDOWN </w:instrText>
            </w:r>
            <w:r w:rsidR="00604155">
              <w:rPr>
                <w:rFonts w:ascii="Times New Roman" w:hAnsi="Times New Roman" w:cs="Times New Roman"/>
                <w:b/>
                <w:bCs/>
                <w:sz w:val="24"/>
                <w:szCs w:val="24"/>
              </w:rPr>
            </w:r>
            <w:r w:rsidR="00604155">
              <w:rPr>
                <w:rFonts w:ascii="Times New Roman" w:hAnsi="Times New Roman" w:cs="Times New Roman"/>
                <w:b/>
                <w:bCs/>
                <w:sz w:val="24"/>
                <w:szCs w:val="24"/>
              </w:rPr>
              <w:fldChar w:fldCharType="separate"/>
            </w:r>
            <w:r w:rsidRPr="00C143E8">
              <w:rPr>
                <w:rFonts w:ascii="Times New Roman" w:hAnsi="Times New Roman" w:cs="Times New Roman"/>
                <w:b/>
                <w:bCs/>
                <w:sz w:val="24"/>
                <w:szCs w:val="24"/>
              </w:rPr>
              <w:fldChar w:fldCharType="end"/>
            </w:r>
            <w:r w:rsidR="00A43B9C" w:rsidRPr="00C143E8">
              <w:rPr>
                <w:rFonts w:ascii="Times New Roman" w:hAnsi="Times New Roman" w:cs="Times New Roman"/>
                <w:b/>
                <w:bCs/>
                <w:sz w:val="24"/>
                <w:szCs w:val="24"/>
              </w:rPr>
              <w:t xml:space="preserve">     </w:t>
            </w:r>
            <w:r w:rsidR="00AC7B1D" w:rsidRPr="00C143E8">
              <w:rPr>
                <w:rFonts w:ascii="Times New Roman" w:hAnsi="Times New Roman" w:cs="Times New Roman"/>
                <w:b/>
                <w:bCs/>
                <w:sz w:val="24"/>
                <w:szCs w:val="24"/>
              </w:rPr>
              <w:t>UNHCR</w:t>
            </w:r>
          </w:p>
          <w:p w14:paraId="3BA0CDE8" w14:textId="1EFB771E" w:rsidR="00A43B9C" w:rsidRPr="00C143E8" w:rsidRDefault="004D141E" w:rsidP="00A43B9C">
            <w:pPr>
              <w:pStyle w:val="BalloonText"/>
              <w:numPr>
                <w:ilvl w:val="12"/>
                <w:numId w:val="0"/>
              </w:numPr>
              <w:tabs>
                <w:tab w:val="left" w:pos="-720"/>
                <w:tab w:val="left" w:pos="4500"/>
              </w:tabs>
              <w:rPr>
                <w:rFonts w:ascii="Times New Roman" w:hAnsi="Times New Roman" w:cs="Times New Roman"/>
                <w:b/>
                <w:bCs/>
                <w:sz w:val="24"/>
                <w:szCs w:val="24"/>
              </w:rPr>
            </w:pPr>
            <w:r w:rsidRPr="00C143E8">
              <w:rPr>
                <w:rFonts w:ascii="Times New Roman" w:hAnsi="Times New Roman" w:cs="Times New Roman"/>
                <w:b/>
                <w:bCs/>
                <w:sz w:val="24"/>
                <w:szCs w:val="24"/>
              </w:rPr>
              <w:fldChar w:fldCharType="begin">
                <w:ffData>
                  <w:name w:val="recipeinttype"/>
                  <w:enabled/>
                  <w:calcOnExit w:val="0"/>
                  <w:ddList>
                    <w:result w:val="1"/>
                    <w:listEntry w:val="please select"/>
                    <w:listEntry w:val="RUNO"/>
                    <w:listEntry w:val="NUNO"/>
                  </w:ddList>
                </w:ffData>
              </w:fldChar>
            </w:r>
            <w:bookmarkStart w:id="2" w:name="recipeinttype"/>
            <w:r w:rsidRPr="00C143E8">
              <w:rPr>
                <w:rFonts w:ascii="Times New Roman" w:hAnsi="Times New Roman" w:cs="Times New Roman"/>
                <w:b/>
                <w:bCs/>
                <w:sz w:val="24"/>
                <w:szCs w:val="24"/>
              </w:rPr>
              <w:instrText xml:space="preserve"> FORMDROPDOWN </w:instrText>
            </w:r>
            <w:r w:rsidR="00604155">
              <w:rPr>
                <w:rFonts w:ascii="Times New Roman" w:hAnsi="Times New Roman" w:cs="Times New Roman"/>
                <w:b/>
                <w:bCs/>
                <w:sz w:val="24"/>
                <w:szCs w:val="24"/>
              </w:rPr>
            </w:r>
            <w:r w:rsidR="00604155">
              <w:rPr>
                <w:rFonts w:ascii="Times New Roman" w:hAnsi="Times New Roman" w:cs="Times New Roman"/>
                <w:b/>
                <w:bCs/>
                <w:sz w:val="24"/>
                <w:szCs w:val="24"/>
              </w:rPr>
              <w:fldChar w:fldCharType="separate"/>
            </w:r>
            <w:r w:rsidRPr="00C143E8">
              <w:rPr>
                <w:rFonts w:ascii="Times New Roman" w:hAnsi="Times New Roman" w:cs="Times New Roman"/>
                <w:b/>
                <w:bCs/>
                <w:sz w:val="24"/>
                <w:szCs w:val="24"/>
              </w:rPr>
              <w:fldChar w:fldCharType="end"/>
            </w:r>
            <w:bookmarkEnd w:id="2"/>
            <w:r w:rsidR="00A43B9C" w:rsidRPr="00C143E8">
              <w:rPr>
                <w:rFonts w:ascii="Times New Roman" w:hAnsi="Times New Roman" w:cs="Times New Roman"/>
                <w:b/>
                <w:bCs/>
                <w:sz w:val="24"/>
                <w:szCs w:val="24"/>
              </w:rPr>
              <w:t xml:space="preserve">     </w:t>
            </w:r>
            <w:r w:rsidR="00AC7B1D" w:rsidRPr="00C143E8">
              <w:rPr>
                <w:rFonts w:ascii="Times New Roman" w:hAnsi="Times New Roman" w:cs="Times New Roman"/>
                <w:b/>
                <w:bCs/>
                <w:sz w:val="24"/>
                <w:szCs w:val="24"/>
              </w:rPr>
              <w:t>UNDP</w:t>
            </w:r>
            <w:r w:rsidR="00A43B9C" w:rsidRPr="00C143E8">
              <w:rPr>
                <w:rFonts w:ascii="Times New Roman" w:hAnsi="Times New Roman" w:cs="Times New Roman"/>
                <w:b/>
                <w:bCs/>
                <w:sz w:val="24"/>
                <w:szCs w:val="24"/>
              </w:rPr>
              <w:t xml:space="preserve"> </w:t>
            </w:r>
          </w:p>
        </w:tc>
      </w:tr>
      <w:tr w:rsidR="00793DE6" w:rsidRPr="00627A1C" w14:paraId="3B6DAA11" w14:textId="77777777" w:rsidTr="00F23D0F">
        <w:trPr>
          <w:trHeight w:val="368"/>
        </w:trPr>
        <w:tc>
          <w:tcPr>
            <w:tcW w:w="10080" w:type="dxa"/>
            <w:gridSpan w:val="2"/>
          </w:tcPr>
          <w:p w14:paraId="05BCD0D9" w14:textId="2B3F7890"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AC7B1D">
              <w:rPr>
                <w:bCs/>
                <w:iCs/>
                <w:snapToGrid w:val="0"/>
              </w:rPr>
              <w:t>2 January 2020</w:t>
            </w:r>
          </w:p>
          <w:p w14:paraId="37A4BB59" w14:textId="333A6B0D"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AC7B1D">
              <w:rPr>
                <w:bCs/>
                <w:iCs/>
                <w:snapToGrid w:val="0"/>
              </w:rPr>
              <w:t>31 December 2021</w:t>
            </w:r>
          </w:p>
          <w:p w14:paraId="45B406BF" w14:textId="64F9FAFC"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AC7B1D">
              <w:rPr>
                <w:bCs/>
                <w:iCs/>
                <w:snapToGrid w:val="0"/>
              </w:rPr>
              <w:fldChar w:fldCharType="begin">
                <w:ffData>
                  <w:name w:val="enddate"/>
                  <w:enabled/>
                  <w:calcOnExit w:val="0"/>
                  <w:ddList>
                    <w:result w:val="2"/>
                    <w:listEntry w:val="please select"/>
                    <w:listEntry w:val="Yes"/>
                    <w:listEntry w:val="No"/>
                  </w:ddList>
                </w:ffData>
              </w:fldChar>
            </w:r>
            <w:bookmarkStart w:id="3" w:name="enddate"/>
            <w:r w:rsidR="00AC7B1D">
              <w:rPr>
                <w:bCs/>
                <w:iCs/>
                <w:snapToGrid w:val="0"/>
              </w:rPr>
              <w:instrText xml:space="preserve"> FORMDROPDOWN </w:instrText>
            </w:r>
            <w:r w:rsidR="00604155">
              <w:rPr>
                <w:bCs/>
                <w:iCs/>
                <w:snapToGrid w:val="0"/>
              </w:rPr>
            </w:r>
            <w:r w:rsidR="00604155">
              <w:rPr>
                <w:bCs/>
                <w:iCs/>
                <w:snapToGrid w:val="0"/>
              </w:rPr>
              <w:fldChar w:fldCharType="separate"/>
            </w:r>
            <w:r w:rsidR="00AC7B1D">
              <w:rPr>
                <w:bCs/>
                <w:iCs/>
                <w:snapToGrid w:val="0"/>
              </w:rPr>
              <w:fldChar w:fldCharType="end"/>
            </w:r>
            <w:bookmarkEnd w:id="3"/>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604155">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604155">
              <w:fldChar w:fldCharType="separate"/>
            </w:r>
            <w:r w:rsidRPr="00627A1C">
              <w:fldChar w:fldCharType="end"/>
            </w:r>
            <w:r w:rsidRPr="00627A1C">
              <w:t xml:space="preserve"> Youth promotion initiative</w:t>
            </w:r>
          </w:p>
          <w:p w14:paraId="5930010F" w14:textId="6E31C0AF" w:rsidR="00793DE6" w:rsidRPr="00627A1C" w:rsidRDefault="00AC7B1D" w:rsidP="00F23D0F">
            <w:r>
              <w:fldChar w:fldCharType="begin">
                <w:ffData>
                  <w:name w:val=""/>
                  <w:enabled/>
                  <w:calcOnExit w:val="0"/>
                  <w:checkBox>
                    <w:sizeAuto/>
                    <w:default w:val="1"/>
                  </w:checkBox>
                </w:ffData>
              </w:fldChar>
            </w:r>
            <w:r>
              <w:instrText xml:space="preserve"> FORMCHECKBOX </w:instrText>
            </w:r>
            <w:r w:rsidR="00604155">
              <w:fldChar w:fldCharType="separate"/>
            </w:r>
            <w:r>
              <w:fldChar w:fldCharType="end"/>
            </w:r>
            <w:r w:rsidR="00793DE6"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604155">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480FF7" w:rsidRDefault="00793DE6" w:rsidP="00F23D0F">
            <w:pPr>
              <w:rPr>
                <w:b/>
                <w:bCs/>
                <w:iCs/>
              </w:rPr>
            </w:pPr>
            <w:r w:rsidRPr="00480FF7">
              <w:rPr>
                <w:b/>
                <w:bCs/>
                <w:iCs/>
              </w:rPr>
              <w:t xml:space="preserve">Total PBF approved project budget (by recipient organization): </w:t>
            </w:r>
          </w:p>
          <w:p w14:paraId="2500092D" w14:textId="078305F9" w:rsidR="00006EC0" w:rsidRPr="00CE787C" w:rsidRDefault="00006EC0" w:rsidP="00F23D0F">
            <w:pPr>
              <w:rPr>
                <w:b/>
                <w:iCs/>
                <w:snapToGrid w:val="0"/>
              </w:rPr>
            </w:pPr>
            <w:bookmarkStart w:id="4" w:name="_Hlk39507683"/>
            <w:r w:rsidRPr="00480FF7">
              <w:rPr>
                <w:b/>
                <w:iCs/>
                <w:snapToGrid w:val="0"/>
              </w:rPr>
              <w:t xml:space="preserve">Recipient Organization              Amount  </w:t>
            </w:r>
          </w:p>
          <w:bookmarkEnd w:id="4"/>
          <w:p w14:paraId="0D6CD3C0" w14:textId="35433F7B" w:rsidR="00793DE6" w:rsidRPr="00480FF7" w:rsidRDefault="00AC7B1D" w:rsidP="00F23D0F">
            <w:pPr>
              <w:rPr>
                <w:iCs/>
              </w:rPr>
            </w:pPr>
            <w:r w:rsidRPr="00480FF7">
              <w:rPr>
                <w:bCs/>
                <w:iCs/>
                <w:snapToGrid w:val="0"/>
              </w:rPr>
              <w:t>UNICEF</w:t>
            </w:r>
            <w:r w:rsidR="00006EC0" w:rsidRPr="00480FF7">
              <w:rPr>
                <w:bCs/>
                <w:iCs/>
                <w:snapToGrid w:val="0"/>
              </w:rPr>
              <w:t xml:space="preserve">   </w:t>
            </w:r>
            <w:r w:rsidR="00006EC0" w:rsidRPr="00480FF7">
              <w:rPr>
                <w:b/>
                <w:bCs/>
                <w:iCs/>
              </w:rPr>
              <w:t xml:space="preserve">                                     </w:t>
            </w:r>
            <w:r w:rsidR="00793DE6" w:rsidRPr="00480FF7">
              <w:rPr>
                <w:iCs/>
              </w:rPr>
              <w:t xml:space="preserve">$ </w:t>
            </w:r>
            <w:r w:rsidRPr="00480FF7">
              <w:rPr>
                <w:bCs/>
                <w:iCs/>
                <w:snapToGrid w:val="0"/>
              </w:rPr>
              <w:t>1,000,000</w:t>
            </w:r>
          </w:p>
          <w:p w14:paraId="23041C68" w14:textId="6405F824" w:rsidR="00793DE6" w:rsidRPr="00480FF7" w:rsidRDefault="00AC7B1D"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480FF7">
              <w:rPr>
                <w:rFonts w:ascii="Times New Roman" w:hAnsi="Times New Roman" w:cs="Times New Roman"/>
                <w:bCs/>
                <w:iCs/>
                <w:snapToGrid w:val="0"/>
                <w:sz w:val="24"/>
                <w:szCs w:val="24"/>
              </w:rPr>
              <w:t>UNHCR</w:t>
            </w:r>
            <w:r w:rsidR="00C12D6A" w:rsidRPr="00480FF7">
              <w:rPr>
                <w:rFonts w:ascii="Times New Roman" w:hAnsi="Times New Roman" w:cs="Times New Roman"/>
                <w:bCs/>
                <w:iCs/>
                <w:snapToGrid w:val="0"/>
                <w:sz w:val="24"/>
                <w:szCs w:val="24"/>
              </w:rPr>
              <w:t xml:space="preserve">   </w:t>
            </w:r>
            <w:r w:rsidR="00006EC0" w:rsidRPr="00480FF7">
              <w:rPr>
                <w:rFonts w:ascii="Times New Roman" w:hAnsi="Times New Roman" w:cs="Times New Roman"/>
                <w:bCs/>
                <w:iCs/>
                <w:snapToGrid w:val="0"/>
                <w:sz w:val="24"/>
                <w:szCs w:val="24"/>
              </w:rPr>
              <w:t xml:space="preserve">                                    </w:t>
            </w:r>
            <w:r w:rsidR="000674B8" w:rsidRPr="00480FF7">
              <w:rPr>
                <w:rFonts w:ascii="Times New Roman" w:hAnsi="Times New Roman" w:cs="Times New Roman"/>
                <w:bCs/>
                <w:iCs/>
                <w:snapToGrid w:val="0"/>
                <w:sz w:val="24"/>
                <w:szCs w:val="24"/>
              </w:rPr>
              <w:t xml:space="preserve"> </w:t>
            </w:r>
            <w:r w:rsidR="00006EC0" w:rsidRPr="00480FF7">
              <w:rPr>
                <w:rFonts w:ascii="Times New Roman" w:hAnsi="Times New Roman" w:cs="Times New Roman"/>
                <w:bCs/>
                <w:iCs/>
                <w:snapToGrid w:val="0"/>
                <w:sz w:val="24"/>
                <w:szCs w:val="24"/>
              </w:rPr>
              <w:t xml:space="preserve"> </w:t>
            </w:r>
            <w:r w:rsidR="00793DE6" w:rsidRPr="00480FF7">
              <w:rPr>
                <w:rFonts w:ascii="Times New Roman" w:hAnsi="Times New Roman" w:cs="Times New Roman"/>
                <w:sz w:val="24"/>
                <w:szCs w:val="24"/>
              </w:rPr>
              <w:t xml:space="preserve">$ </w:t>
            </w:r>
            <w:r w:rsidRPr="00480FF7">
              <w:rPr>
                <w:rFonts w:ascii="Times New Roman" w:hAnsi="Times New Roman" w:cs="Times New Roman"/>
                <w:bCs/>
                <w:iCs/>
                <w:snapToGrid w:val="0"/>
                <w:sz w:val="24"/>
                <w:szCs w:val="24"/>
              </w:rPr>
              <w:t>866,700</w:t>
            </w:r>
            <w:r w:rsidRPr="00480FF7">
              <w:rPr>
                <w:rFonts w:ascii="Times New Roman" w:hAnsi="Times New Roman" w:cs="Times New Roman"/>
                <w:bCs/>
                <w:iCs/>
                <w:snapToGrid w:val="0"/>
                <w:sz w:val="24"/>
                <w:szCs w:val="24"/>
              </w:rPr>
              <w:tab/>
            </w:r>
          </w:p>
          <w:p w14:paraId="151B93FE" w14:textId="77548E0E" w:rsidR="00C12D6A" w:rsidRPr="00480FF7" w:rsidRDefault="00AC7B1D"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480FF7">
              <w:rPr>
                <w:rFonts w:ascii="Times New Roman" w:hAnsi="Times New Roman" w:cs="Times New Roman"/>
                <w:bCs/>
                <w:iCs/>
                <w:snapToGrid w:val="0"/>
                <w:sz w:val="24"/>
                <w:szCs w:val="24"/>
              </w:rPr>
              <w:t>UNDP</w:t>
            </w:r>
            <w:r w:rsidR="00C12D6A" w:rsidRPr="00480FF7">
              <w:rPr>
                <w:rFonts w:ascii="Times New Roman" w:hAnsi="Times New Roman" w:cs="Times New Roman"/>
                <w:bCs/>
                <w:iCs/>
                <w:snapToGrid w:val="0"/>
                <w:sz w:val="24"/>
                <w:szCs w:val="24"/>
              </w:rPr>
              <w:t xml:space="preserve">   </w:t>
            </w:r>
            <w:r w:rsidR="00006EC0" w:rsidRPr="00480FF7">
              <w:rPr>
                <w:rFonts w:ascii="Times New Roman" w:hAnsi="Times New Roman" w:cs="Times New Roman"/>
                <w:bCs/>
                <w:iCs/>
                <w:snapToGrid w:val="0"/>
                <w:sz w:val="24"/>
                <w:szCs w:val="24"/>
              </w:rPr>
              <w:t xml:space="preserve">                                      </w:t>
            </w:r>
            <w:r w:rsidRPr="00480FF7">
              <w:rPr>
                <w:rFonts w:ascii="Times New Roman" w:hAnsi="Times New Roman" w:cs="Times New Roman"/>
                <w:bCs/>
                <w:iCs/>
                <w:snapToGrid w:val="0"/>
                <w:sz w:val="24"/>
                <w:szCs w:val="24"/>
              </w:rPr>
              <w:t xml:space="preserve">   </w:t>
            </w:r>
            <w:r w:rsidR="00793DE6" w:rsidRPr="00480FF7">
              <w:rPr>
                <w:rFonts w:ascii="Times New Roman" w:hAnsi="Times New Roman" w:cs="Times New Roman"/>
                <w:sz w:val="24"/>
                <w:szCs w:val="24"/>
              </w:rPr>
              <w:t xml:space="preserve">$ </w:t>
            </w:r>
            <w:r w:rsidRPr="00480FF7">
              <w:rPr>
                <w:rFonts w:ascii="Times New Roman" w:hAnsi="Times New Roman" w:cs="Times New Roman"/>
                <w:bCs/>
                <w:iCs/>
                <w:snapToGrid w:val="0"/>
                <w:sz w:val="24"/>
                <w:szCs w:val="24"/>
              </w:rPr>
              <w:t>1,441,350</w:t>
            </w:r>
          </w:p>
          <w:p w14:paraId="5E09328A" w14:textId="0775C3BA" w:rsidR="00793DE6" w:rsidRPr="00480FF7" w:rsidRDefault="00006EC0" w:rsidP="001A3157">
            <w:pPr>
              <w:pStyle w:val="BalloonText"/>
              <w:numPr>
                <w:ilvl w:val="12"/>
                <w:numId w:val="0"/>
              </w:numPr>
              <w:tabs>
                <w:tab w:val="left" w:pos="-720"/>
                <w:tab w:val="left" w:pos="4500"/>
              </w:tabs>
              <w:suppressAutoHyphens/>
              <w:rPr>
                <w:rFonts w:ascii="Times New Roman" w:hAnsi="Times New Roman" w:cs="Times New Roman"/>
                <w:b/>
                <w:bCs/>
                <w:iCs/>
                <w:snapToGrid w:val="0"/>
                <w:sz w:val="24"/>
                <w:szCs w:val="24"/>
              </w:rPr>
            </w:pPr>
            <w:r w:rsidRPr="00480FF7">
              <w:rPr>
                <w:rFonts w:ascii="Times New Roman" w:hAnsi="Times New Roman" w:cs="Times New Roman"/>
                <w:sz w:val="24"/>
                <w:szCs w:val="24"/>
              </w:rPr>
              <w:t xml:space="preserve">                                           </w:t>
            </w:r>
            <w:r w:rsidR="00AC7B1D" w:rsidRPr="00480FF7">
              <w:rPr>
                <w:rFonts w:ascii="Times New Roman" w:hAnsi="Times New Roman" w:cs="Times New Roman"/>
                <w:sz w:val="24"/>
                <w:szCs w:val="24"/>
              </w:rPr>
              <w:t xml:space="preserve"> </w:t>
            </w:r>
            <w:r w:rsidR="00793DE6" w:rsidRPr="00480FF7">
              <w:rPr>
                <w:rFonts w:ascii="Times New Roman" w:hAnsi="Times New Roman" w:cs="Times New Roman"/>
                <w:b/>
                <w:bCs/>
                <w:sz w:val="24"/>
                <w:szCs w:val="24"/>
              </w:rPr>
              <w:t>Total:</w:t>
            </w:r>
            <w:r w:rsidRPr="00480FF7">
              <w:rPr>
                <w:rFonts w:ascii="Times New Roman" w:hAnsi="Times New Roman" w:cs="Times New Roman"/>
                <w:b/>
                <w:bCs/>
                <w:sz w:val="24"/>
                <w:szCs w:val="24"/>
              </w:rPr>
              <w:t xml:space="preserve"> $ </w:t>
            </w:r>
            <w:r w:rsidR="00AC7B1D" w:rsidRPr="00480FF7">
              <w:rPr>
                <w:rFonts w:ascii="Times New Roman" w:hAnsi="Times New Roman" w:cs="Times New Roman"/>
                <w:b/>
                <w:bCs/>
                <w:iCs/>
                <w:snapToGrid w:val="0"/>
                <w:sz w:val="24"/>
                <w:szCs w:val="24"/>
              </w:rPr>
              <w:t>3,308,050</w:t>
            </w:r>
            <w:r w:rsidR="00C12D6A" w:rsidRPr="00480FF7">
              <w:rPr>
                <w:rFonts w:ascii="Times New Roman" w:hAnsi="Times New Roman" w:cs="Times New Roman"/>
                <w:b/>
                <w:bCs/>
                <w:iCs/>
                <w:snapToGrid w:val="0"/>
                <w:sz w:val="24"/>
                <w:szCs w:val="24"/>
              </w:rPr>
              <w:t xml:space="preserve"> </w:t>
            </w:r>
          </w:p>
          <w:p w14:paraId="21E4CBF9" w14:textId="4181119D" w:rsidR="001C56B8" w:rsidRPr="00480FF7"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480FF7">
              <w:rPr>
                <w:rFonts w:ascii="Times New Roman" w:hAnsi="Times New Roman" w:cs="Times New Roman"/>
                <w:bCs/>
                <w:iCs/>
                <w:snapToGrid w:val="0"/>
                <w:sz w:val="24"/>
                <w:szCs w:val="24"/>
              </w:rPr>
              <w:t xml:space="preserve">Approximate implementation rate as percentage of total project budget: </w:t>
            </w:r>
            <w:r w:rsidR="001E2210" w:rsidRPr="00480FF7">
              <w:rPr>
                <w:rFonts w:ascii="Times New Roman" w:hAnsi="Times New Roman" w:cs="Times New Roman"/>
                <w:bCs/>
                <w:iCs/>
                <w:snapToGrid w:val="0"/>
                <w:sz w:val="24"/>
                <w:szCs w:val="24"/>
              </w:rPr>
              <w:t>34%</w:t>
            </w:r>
          </w:p>
          <w:p w14:paraId="6171E240" w14:textId="77777777" w:rsidR="007C288F" w:rsidRPr="00480FF7"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480FF7">
              <w:rPr>
                <w:rFonts w:ascii="Times New Roman" w:hAnsi="Times New Roman" w:cs="Times New Roman"/>
                <w:bCs/>
                <w:iCs/>
                <w:snapToGrid w:val="0"/>
                <w:sz w:val="24"/>
                <w:szCs w:val="24"/>
              </w:rPr>
              <w:t>*ATTACH PROJECT EXCEL BUDGET SHOWING CURRENT APPROXIMATE EXPENDITURE*</w:t>
            </w:r>
          </w:p>
          <w:p w14:paraId="6901A670" w14:textId="77777777" w:rsidR="00793DE6" w:rsidRPr="00480FF7"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highlight w:val="yellow"/>
              </w:rPr>
            </w:pPr>
          </w:p>
          <w:p w14:paraId="7F3DA433" w14:textId="3D5DD11D" w:rsidR="00480FF7" w:rsidRPr="00480FF7"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r w:rsidRPr="00480FF7">
              <w:rPr>
                <w:rFonts w:ascii="Times New Roman" w:hAnsi="Times New Roman" w:cs="Times New Roman"/>
                <w:b/>
                <w:bCs/>
                <w:sz w:val="24"/>
                <w:szCs w:val="24"/>
              </w:rPr>
              <w:t>Gender-responsive Budgeting</w:t>
            </w:r>
          </w:p>
          <w:p w14:paraId="5E355DA0" w14:textId="77777777" w:rsidR="00480FF7" w:rsidRDefault="00006EC0" w:rsidP="00006EC0">
            <w:r w:rsidRPr="00480FF7">
              <w:t>I</w:t>
            </w:r>
            <w:r w:rsidR="00970F4C" w:rsidRPr="00480FF7">
              <w:t xml:space="preserve">ndicate </w:t>
            </w:r>
            <w:r w:rsidRPr="00480FF7">
              <w:t xml:space="preserve">dollar amount from the project document </w:t>
            </w:r>
            <w:r w:rsidR="00970F4C" w:rsidRPr="00480FF7">
              <w:t xml:space="preserve">to be allocated to activities focussed on gender equality or women’s empowerment: </w:t>
            </w:r>
          </w:p>
          <w:p w14:paraId="03A24537" w14:textId="532C1BDA" w:rsidR="00970F4C" w:rsidRPr="00480FF7" w:rsidRDefault="00E72DB4" w:rsidP="00006EC0">
            <w:r w:rsidRPr="00480FF7">
              <w:t xml:space="preserve">$1,088,311 </w:t>
            </w:r>
          </w:p>
          <w:p w14:paraId="2CEAD5EE" w14:textId="78DD6FB8" w:rsidR="00952DE4" w:rsidRPr="00480FF7" w:rsidRDefault="00006EC0" w:rsidP="001A3157">
            <w:pPr>
              <w:pStyle w:val="BalloonText"/>
              <w:numPr>
                <w:ilvl w:val="12"/>
                <w:numId w:val="0"/>
              </w:numPr>
              <w:tabs>
                <w:tab w:val="left" w:pos="-720"/>
                <w:tab w:val="left" w:pos="4500"/>
              </w:tabs>
              <w:suppressAutoHyphens/>
              <w:rPr>
                <w:rFonts w:ascii="Times New Roman" w:hAnsi="Times New Roman" w:cs="Times New Roman"/>
                <w:sz w:val="24"/>
                <w:szCs w:val="24"/>
              </w:rPr>
            </w:pPr>
            <w:r w:rsidRPr="00480FF7">
              <w:rPr>
                <w:rFonts w:ascii="Times New Roman" w:hAnsi="Times New Roman" w:cs="Times New Roman"/>
                <w:sz w:val="24"/>
                <w:szCs w:val="24"/>
              </w:rPr>
              <w:t xml:space="preserve">Amount expended to date on activities focussed on gender equality or women’s empowerment: </w:t>
            </w:r>
            <w:r w:rsidR="00B177DE" w:rsidRPr="00480FF7">
              <w:rPr>
                <w:rFonts w:ascii="Times New Roman" w:hAnsi="Times New Roman" w:cs="Times New Roman"/>
                <w:sz w:val="24"/>
                <w:szCs w:val="24"/>
              </w:rPr>
              <w:t>$345,109.65</w:t>
            </w:r>
          </w:p>
        </w:tc>
      </w:tr>
      <w:tr w:rsidR="009B18EB" w:rsidRPr="00627A1C" w14:paraId="5ACD9B9B" w14:textId="77777777" w:rsidTr="00F23D0F">
        <w:trPr>
          <w:trHeight w:val="1124"/>
        </w:trPr>
        <w:tc>
          <w:tcPr>
            <w:tcW w:w="10080" w:type="dxa"/>
            <w:gridSpan w:val="2"/>
          </w:tcPr>
          <w:p w14:paraId="3E1801F7" w14:textId="6F3855E0" w:rsidR="009B18EB" w:rsidRPr="00627A1C" w:rsidRDefault="009B18EB" w:rsidP="00F23D0F">
            <w:pPr>
              <w:rPr>
                <w:b/>
                <w:bCs/>
                <w:iCs/>
              </w:rPr>
            </w:pPr>
            <w:r w:rsidRPr="00627A1C">
              <w:rPr>
                <w:b/>
                <w:bCs/>
                <w:iCs/>
              </w:rPr>
              <w:t xml:space="preserve">Project Gender Marker: </w:t>
            </w:r>
            <w:r w:rsidR="00E72DB4">
              <w:rPr>
                <w:b/>
                <w:bCs/>
                <w:iCs/>
              </w:rPr>
              <w:t>GM2</w:t>
            </w:r>
          </w:p>
          <w:p w14:paraId="3A104835" w14:textId="6EA9AA28" w:rsidR="009B18EB" w:rsidRPr="00627A1C" w:rsidRDefault="009B18EB" w:rsidP="00F23D0F">
            <w:pPr>
              <w:rPr>
                <w:b/>
                <w:bCs/>
                <w:iCs/>
              </w:rPr>
            </w:pPr>
            <w:r w:rsidRPr="00627A1C">
              <w:rPr>
                <w:b/>
                <w:bCs/>
                <w:iCs/>
              </w:rPr>
              <w:t xml:space="preserve">Project Risk Marker: </w:t>
            </w:r>
            <w:r w:rsidR="00E72DB4">
              <w:rPr>
                <w:b/>
                <w:bCs/>
                <w:iCs/>
              </w:rPr>
              <w:t>1</w:t>
            </w:r>
          </w:p>
          <w:p w14:paraId="1DAEED2D" w14:textId="24A82AE4" w:rsidR="009B18EB" w:rsidRPr="00627A1C" w:rsidRDefault="009B18EB" w:rsidP="00F23D0F">
            <w:pPr>
              <w:rPr>
                <w:b/>
                <w:bCs/>
                <w:iCs/>
              </w:rPr>
            </w:pPr>
            <w:r w:rsidRPr="00627A1C">
              <w:rPr>
                <w:b/>
                <w:bCs/>
                <w:iCs/>
              </w:rPr>
              <w:t xml:space="preserve">Project PBF focus area: </w:t>
            </w:r>
            <w:r w:rsidR="004D141E" w:rsidRPr="00627A1C">
              <w:rPr>
                <w:b/>
                <w:bCs/>
                <w:iCs/>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5" w:name="focusarea"/>
            <w:r w:rsidR="004D141E" w:rsidRPr="00627A1C">
              <w:rPr>
                <w:b/>
                <w:bCs/>
                <w:iCs/>
              </w:rPr>
              <w:instrText xml:space="preserve"> FORMDROPDOWN </w:instrText>
            </w:r>
            <w:r w:rsidR="00604155">
              <w:rPr>
                <w:b/>
                <w:bCs/>
                <w:iCs/>
              </w:rPr>
            </w:r>
            <w:r w:rsidR="00604155">
              <w:rPr>
                <w:b/>
                <w:bCs/>
                <w:iCs/>
              </w:rPr>
              <w:fldChar w:fldCharType="separate"/>
            </w:r>
            <w:r w:rsidR="004D141E" w:rsidRPr="00627A1C">
              <w:rPr>
                <w:b/>
                <w:bCs/>
                <w:iCs/>
              </w:rPr>
              <w:fldChar w:fldCharType="end"/>
            </w:r>
            <w:bookmarkEnd w:id="5"/>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0996DD4E" w:rsidR="00793DE6" w:rsidRPr="00627A1C" w:rsidRDefault="00793DE6" w:rsidP="00793DE6">
            <w:r w:rsidRPr="00627A1C">
              <w:t xml:space="preserve">Project report prepared by: </w:t>
            </w:r>
            <w:r w:rsidR="0083043F">
              <w:rPr>
                <w:bCs/>
                <w:iCs/>
                <w:snapToGrid w:val="0"/>
              </w:rPr>
              <w:t>UNICEF</w:t>
            </w:r>
            <w:r w:rsidR="00E14A4E">
              <w:rPr>
                <w:bCs/>
                <w:iCs/>
                <w:snapToGrid w:val="0"/>
              </w:rPr>
              <w:t xml:space="preserve"> (with inputs from UNHCR, UNDP and UN-Habitat)</w:t>
            </w:r>
          </w:p>
          <w:p w14:paraId="6354F724" w14:textId="314D4316" w:rsidR="00793DE6" w:rsidRPr="00627A1C" w:rsidRDefault="00793DE6" w:rsidP="00793DE6">
            <w:r w:rsidRPr="00627A1C">
              <w:t xml:space="preserve">Project report approved by: </w:t>
            </w:r>
            <w:r w:rsidR="0083043F">
              <w:t>PBF Secretariat</w:t>
            </w:r>
          </w:p>
          <w:p w14:paraId="4D99FC9D" w14:textId="1A9FB3F3" w:rsidR="00793DE6" w:rsidRPr="00627A1C" w:rsidRDefault="00793DE6" w:rsidP="001A3157">
            <w:r w:rsidRPr="00627A1C">
              <w:t xml:space="preserve">Did PBF Secretariat </w:t>
            </w:r>
            <w:r w:rsidR="009B18EB" w:rsidRPr="00627A1C">
              <w:t xml:space="preserve">review </w:t>
            </w:r>
            <w:r w:rsidRPr="00627A1C">
              <w:t xml:space="preserve">the report: </w:t>
            </w:r>
            <w:r w:rsidR="001D5672">
              <w:t>Yes</w:t>
            </w:r>
          </w:p>
        </w:tc>
      </w:tr>
    </w:tbl>
    <w:p w14:paraId="00782974" w14:textId="77777777" w:rsidR="00272A58" w:rsidRPr="00627A1C" w:rsidRDefault="00272A58" w:rsidP="00B36B12">
      <w:pPr>
        <w:jc w:val="both"/>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B36B12">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B36B12">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B36B12">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B36B12">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B36B12">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B36B12">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B36B12">
      <w:pPr>
        <w:ind w:hanging="810"/>
        <w:jc w:val="both"/>
        <w:rPr>
          <w:b/>
        </w:rPr>
      </w:pPr>
    </w:p>
    <w:p w14:paraId="28CD6784" w14:textId="77777777" w:rsidR="00985E49" w:rsidRPr="00627A1C" w:rsidRDefault="00985E49" w:rsidP="00B36B12">
      <w:pPr>
        <w:ind w:hanging="810"/>
        <w:jc w:val="both"/>
        <w:rPr>
          <w:b/>
        </w:rPr>
      </w:pPr>
    </w:p>
    <w:p w14:paraId="6B090363" w14:textId="77777777" w:rsidR="00E42721" w:rsidRPr="00CA18AB" w:rsidRDefault="00A47DDA" w:rsidP="00B36B12">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B36B12">
      <w:pPr>
        <w:jc w:val="both"/>
        <w:rPr>
          <w:b/>
        </w:rPr>
      </w:pPr>
    </w:p>
    <w:p w14:paraId="01518E19" w14:textId="77777777" w:rsidR="00D84A39" w:rsidRPr="00627A1C" w:rsidRDefault="00411A5F" w:rsidP="00B36B12">
      <w:pPr>
        <w:ind w:left="-810"/>
        <w:jc w:val="both"/>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4907519B" w14:textId="10412700" w:rsidR="00B71BC8" w:rsidRDefault="00B71BC8" w:rsidP="00B36B12">
      <w:pPr>
        <w:ind w:left="-810"/>
        <w:jc w:val="both"/>
        <w:rPr>
          <w:bCs/>
          <w:iCs/>
          <w:color w:val="0070C0"/>
        </w:rPr>
      </w:pPr>
    </w:p>
    <w:p w14:paraId="4213C2C5" w14:textId="25E2126E" w:rsidR="00062C83" w:rsidRPr="00DC2920" w:rsidRDefault="009C585C" w:rsidP="00B36B12">
      <w:pPr>
        <w:ind w:left="-810"/>
        <w:jc w:val="both"/>
        <w:rPr>
          <w:bCs/>
          <w:iCs/>
        </w:rPr>
      </w:pPr>
      <w:r w:rsidRPr="00DC2920">
        <w:rPr>
          <w:bCs/>
          <w:iCs/>
        </w:rPr>
        <w:t xml:space="preserve">During the reporting period, the Gereida locality in South Darfur </w:t>
      </w:r>
      <w:r w:rsidR="00371734" w:rsidRPr="00DC2920">
        <w:rPr>
          <w:bCs/>
          <w:iCs/>
        </w:rPr>
        <w:t xml:space="preserve">has </w:t>
      </w:r>
      <w:r w:rsidRPr="00DC2920">
        <w:rPr>
          <w:bCs/>
          <w:iCs/>
        </w:rPr>
        <w:t>experienced periodic tribal clashes,</w:t>
      </w:r>
      <w:r w:rsidR="00F13188" w:rsidRPr="00DC2920">
        <w:rPr>
          <w:bCs/>
          <w:iCs/>
        </w:rPr>
        <w:t xml:space="preserve"> involving the Masalit, </w:t>
      </w:r>
      <w:proofErr w:type="spellStart"/>
      <w:r w:rsidR="00F13188" w:rsidRPr="00DC2920">
        <w:rPr>
          <w:bCs/>
          <w:iCs/>
        </w:rPr>
        <w:t>Fallata</w:t>
      </w:r>
      <w:proofErr w:type="spellEnd"/>
      <w:r w:rsidR="00F13188" w:rsidRPr="00DC2920">
        <w:rPr>
          <w:bCs/>
          <w:iCs/>
        </w:rPr>
        <w:t xml:space="preserve"> and </w:t>
      </w:r>
      <w:proofErr w:type="spellStart"/>
      <w:r w:rsidR="00F13188" w:rsidRPr="00DC2920">
        <w:rPr>
          <w:bCs/>
          <w:iCs/>
        </w:rPr>
        <w:t>Rizeigat</w:t>
      </w:r>
      <w:proofErr w:type="spellEnd"/>
      <w:r w:rsidR="00F13188" w:rsidRPr="00DC2920">
        <w:rPr>
          <w:bCs/>
          <w:iCs/>
        </w:rPr>
        <w:t>.</w:t>
      </w:r>
      <w:r w:rsidRPr="00DC2920">
        <w:rPr>
          <w:bCs/>
          <w:iCs/>
        </w:rPr>
        <w:t xml:space="preserve"> </w:t>
      </w:r>
      <w:r w:rsidR="00F13188" w:rsidRPr="00DC2920">
        <w:rPr>
          <w:bCs/>
          <w:iCs/>
        </w:rPr>
        <w:t>This</w:t>
      </w:r>
      <w:r w:rsidRPr="00DC2920">
        <w:rPr>
          <w:bCs/>
          <w:iCs/>
        </w:rPr>
        <w:t xml:space="preserve"> </w:t>
      </w:r>
      <w:r w:rsidR="00F13188" w:rsidRPr="00DC2920">
        <w:rPr>
          <w:bCs/>
          <w:iCs/>
        </w:rPr>
        <w:t xml:space="preserve">has impacted access to target PBF villages and therefore </w:t>
      </w:r>
      <w:r w:rsidRPr="00DC2920">
        <w:rPr>
          <w:bCs/>
          <w:iCs/>
        </w:rPr>
        <w:t xml:space="preserve">significantly hindered project implementation. </w:t>
      </w:r>
      <w:r w:rsidR="00F13188" w:rsidRPr="00DC2920">
        <w:rPr>
          <w:bCs/>
          <w:iCs/>
        </w:rPr>
        <w:t>Since the last reporting period, t</w:t>
      </w:r>
      <w:r w:rsidRPr="00DC2920">
        <w:rPr>
          <w:bCs/>
          <w:iCs/>
        </w:rPr>
        <w:t xml:space="preserve">here </w:t>
      </w:r>
      <w:r w:rsidR="00371734" w:rsidRPr="00DC2920">
        <w:rPr>
          <w:bCs/>
          <w:iCs/>
        </w:rPr>
        <w:t xml:space="preserve">have been </w:t>
      </w:r>
      <w:r w:rsidR="00894FD6" w:rsidRPr="00DC2920">
        <w:rPr>
          <w:bCs/>
          <w:iCs/>
        </w:rPr>
        <w:t>five</w:t>
      </w:r>
      <w:r w:rsidRPr="00DC2920">
        <w:rPr>
          <w:bCs/>
          <w:iCs/>
        </w:rPr>
        <w:t xml:space="preserve"> clashes</w:t>
      </w:r>
      <w:r w:rsidR="00F13188" w:rsidRPr="00DC2920">
        <w:rPr>
          <w:bCs/>
          <w:iCs/>
        </w:rPr>
        <w:t>,</w:t>
      </w:r>
      <w:r w:rsidRPr="00DC2920">
        <w:rPr>
          <w:bCs/>
          <w:iCs/>
        </w:rPr>
        <w:t xml:space="preserve"> resulting in </w:t>
      </w:r>
      <w:r w:rsidR="00894FD6" w:rsidRPr="00DC2920">
        <w:rPr>
          <w:bCs/>
          <w:iCs/>
        </w:rPr>
        <w:t>over 150</w:t>
      </w:r>
      <w:r w:rsidRPr="00DC2920">
        <w:rPr>
          <w:bCs/>
          <w:iCs/>
        </w:rPr>
        <w:t xml:space="preserve"> fatalities</w:t>
      </w:r>
      <w:r w:rsidR="00914F0A">
        <w:rPr>
          <w:bCs/>
          <w:iCs/>
        </w:rPr>
        <w:t xml:space="preserve">, </w:t>
      </w:r>
      <w:r w:rsidR="00894FD6" w:rsidRPr="00DC2920">
        <w:rPr>
          <w:bCs/>
          <w:iCs/>
        </w:rPr>
        <w:t>more than 180</w:t>
      </w:r>
      <w:r w:rsidRPr="00DC2920">
        <w:rPr>
          <w:bCs/>
          <w:iCs/>
        </w:rPr>
        <w:t xml:space="preserve"> injured</w:t>
      </w:r>
      <w:r w:rsidR="00914F0A">
        <w:rPr>
          <w:bCs/>
          <w:iCs/>
        </w:rPr>
        <w:t xml:space="preserve"> and roughly 3000 households displaced</w:t>
      </w:r>
      <w:r w:rsidRPr="00DC2920">
        <w:rPr>
          <w:bCs/>
          <w:iCs/>
        </w:rPr>
        <w:t xml:space="preserve">. The Government </w:t>
      </w:r>
      <w:r w:rsidR="00371734" w:rsidRPr="00DC2920">
        <w:rPr>
          <w:bCs/>
          <w:iCs/>
        </w:rPr>
        <w:t xml:space="preserve">has </w:t>
      </w:r>
      <w:r w:rsidRPr="00DC2920">
        <w:rPr>
          <w:bCs/>
          <w:iCs/>
        </w:rPr>
        <w:t>responded by deploying security troops, mostly from the Rapid Support Force (RSF), to deescalate the tensions</w:t>
      </w:r>
      <w:r w:rsidR="00371734" w:rsidRPr="00DC2920">
        <w:rPr>
          <w:bCs/>
          <w:iCs/>
        </w:rPr>
        <w:t xml:space="preserve">. </w:t>
      </w:r>
      <w:r w:rsidR="00062C83" w:rsidRPr="00DC2920">
        <w:rPr>
          <w:bCs/>
          <w:iCs/>
        </w:rPr>
        <w:t xml:space="preserve">The Governor of South Darfur </w:t>
      </w:r>
      <w:r w:rsidR="00371734" w:rsidRPr="00DC2920">
        <w:rPr>
          <w:bCs/>
          <w:iCs/>
        </w:rPr>
        <w:t xml:space="preserve">has </w:t>
      </w:r>
      <w:r w:rsidR="00DC2920" w:rsidRPr="00DC2920">
        <w:rPr>
          <w:bCs/>
          <w:iCs/>
        </w:rPr>
        <w:t xml:space="preserve">also </w:t>
      </w:r>
      <w:r w:rsidR="00062C83" w:rsidRPr="00DC2920">
        <w:rPr>
          <w:bCs/>
          <w:iCs/>
        </w:rPr>
        <w:t>pledged to stop these attacks and foster peaceful resolution instead.</w:t>
      </w:r>
      <w:r w:rsidR="00371734" w:rsidRPr="00DC2920">
        <w:rPr>
          <w:bCs/>
          <w:iCs/>
        </w:rPr>
        <w:t xml:space="preserve"> </w:t>
      </w:r>
    </w:p>
    <w:p w14:paraId="51D5BA8E" w14:textId="0F62C1E4" w:rsidR="00062C83" w:rsidRPr="00DC2920" w:rsidRDefault="00062C83" w:rsidP="00B36B12">
      <w:pPr>
        <w:ind w:left="-810"/>
        <w:jc w:val="both"/>
        <w:rPr>
          <w:bCs/>
          <w:iCs/>
        </w:rPr>
      </w:pPr>
    </w:p>
    <w:p w14:paraId="5C4AF51D" w14:textId="010D2FEC" w:rsidR="009C585C" w:rsidRPr="00DC2920" w:rsidRDefault="00371734" w:rsidP="00B36B12">
      <w:pPr>
        <w:ind w:left="-810"/>
        <w:jc w:val="both"/>
        <w:rPr>
          <w:bCs/>
          <w:iCs/>
        </w:rPr>
      </w:pPr>
      <w:r w:rsidRPr="00DC2920">
        <w:rPr>
          <w:bCs/>
          <w:iCs/>
        </w:rPr>
        <w:t xml:space="preserve">As part of the ongoing </w:t>
      </w:r>
      <w:r w:rsidR="00F13188" w:rsidRPr="00DC2920">
        <w:rPr>
          <w:bCs/>
          <w:iCs/>
        </w:rPr>
        <w:t>tribal tensions over land,</w:t>
      </w:r>
      <w:r w:rsidR="00062C83" w:rsidRPr="00DC2920">
        <w:rPr>
          <w:bCs/>
          <w:iCs/>
        </w:rPr>
        <w:t xml:space="preserve"> the Masalit ha</w:t>
      </w:r>
      <w:r w:rsidR="003042CB">
        <w:rPr>
          <w:bCs/>
          <w:iCs/>
        </w:rPr>
        <w:t>ve</w:t>
      </w:r>
      <w:r w:rsidR="00062C83" w:rsidRPr="00DC2920">
        <w:rPr>
          <w:bCs/>
          <w:iCs/>
        </w:rPr>
        <w:t xml:space="preserve"> </w:t>
      </w:r>
      <w:r w:rsidR="003042CB">
        <w:rPr>
          <w:bCs/>
          <w:iCs/>
        </w:rPr>
        <w:t xml:space="preserve">prevented </w:t>
      </w:r>
      <w:r w:rsidR="00062C83" w:rsidRPr="00DC2920">
        <w:rPr>
          <w:bCs/>
          <w:iCs/>
        </w:rPr>
        <w:t xml:space="preserve">UN agencies </w:t>
      </w:r>
      <w:r w:rsidR="003042CB">
        <w:rPr>
          <w:bCs/>
          <w:iCs/>
        </w:rPr>
        <w:t>from</w:t>
      </w:r>
      <w:r w:rsidR="00062C83" w:rsidRPr="00DC2920">
        <w:rPr>
          <w:bCs/>
          <w:iCs/>
        </w:rPr>
        <w:t xml:space="preserve"> implement</w:t>
      </w:r>
      <w:r w:rsidR="003042CB">
        <w:rPr>
          <w:bCs/>
          <w:iCs/>
        </w:rPr>
        <w:t>ing</w:t>
      </w:r>
      <w:r w:rsidR="00062C83" w:rsidRPr="00DC2920">
        <w:rPr>
          <w:bCs/>
          <w:iCs/>
        </w:rPr>
        <w:t xml:space="preserve"> long-term activities</w:t>
      </w:r>
      <w:r w:rsidR="00A85BF4">
        <w:rPr>
          <w:bCs/>
          <w:iCs/>
        </w:rPr>
        <w:t xml:space="preserve"> under the project</w:t>
      </w:r>
      <w:r w:rsidR="00062C83" w:rsidRPr="00DC2920">
        <w:rPr>
          <w:bCs/>
          <w:iCs/>
        </w:rPr>
        <w:t xml:space="preserve">, such as </w:t>
      </w:r>
      <w:r w:rsidR="003042CB">
        <w:rPr>
          <w:bCs/>
          <w:iCs/>
        </w:rPr>
        <w:t xml:space="preserve">the </w:t>
      </w:r>
      <w:r w:rsidR="00062C83" w:rsidRPr="00DC2920">
        <w:rPr>
          <w:bCs/>
          <w:iCs/>
        </w:rPr>
        <w:t xml:space="preserve">construction of police stations, </w:t>
      </w:r>
      <w:proofErr w:type="gramStart"/>
      <w:r w:rsidR="00062C83" w:rsidRPr="00DC2920">
        <w:rPr>
          <w:bCs/>
          <w:iCs/>
        </w:rPr>
        <w:t>schools</w:t>
      </w:r>
      <w:proofErr w:type="gramEnd"/>
      <w:r w:rsidR="00062C83" w:rsidRPr="00DC2920">
        <w:rPr>
          <w:bCs/>
          <w:iCs/>
        </w:rPr>
        <w:t xml:space="preserve"> and youth centres, in the target Fallata villages. The Masalit </w:t>
      </w:r>
      <w:r w:rsidR="00A85BF4">
        <w:rPr>
          <w:bCs/>
          <w:iCs/>
        </w:rPr>
        <w:t>have claimed</w:t>
      </w:r>
      <w:r w:rsidR="00A85BF4" w:rsidRPr="00DC2920">
        <w:rPr>
          <w:bCs/>
          <w:iCs/>
        </w:rPr>
        <w:t xml:space="preserve"> </w:t>
      </w:r>
      <w:r w:rsidR="00062C83" w:rsidRPr="00DC2920">
        <w:rPr>
          <w:bCs/>
          <w:iCs/>
        </w:rPr>
        <w:t>that the villages fall under their control and by implementing these PBF activities, the UN would legitimize the Fallata’s claim to the land. This has</w:t>
      </w:r>
      <w:r w:rsidRPr="00DC2920">
        <w:rPr>
          <w:bCs/>
          <w:iCs/>
        </w:rPr>
        <w:t xml:space="preserve"> added to the delays</w:t>
      </w:r>
      <w:r w:rsidR="00062C83" w:rsidRPr="00DC2920">
        <w:rPr>
          <w:bCs/>
          <w:iCs/>
        </w:rPr>
        <w:t xml:space="preserve"> in project implementation, as </w:t>
      </w:r>
      <w:r w:rsidRPr="00DC2920">
        <w:rPr>
          <w:bCs/>
          <w:iCs/>
        </w:rPr>
        <w:t xml:space="preserve">the UN agencies </w:t>
      </w:r>
      <w:r w:rsidR="00E14A4E" w:rsidRPr="00DC2920">
        <w:rPr>
          <w:bCs/>
          <w:iCs/>
        </w:rPr>
        <w:t>are committed to ensure</w:t>
      </w:r>
      <w:r w:rsidRPr="00DC2920">
        <w:rPr>
          <w:bCs/>
          <w:iCs/>
        </w:rPr>
        <w:t xml:space="preserve"> </w:t>
      </w:r>
      <w:r w:rsidR="00A85BF4">
        <w:rPr>
          <w:bCs/>
          <w:iCs/>
        </w:rPr>
        <w:t>conflict sensitivity</w:t>
      </w:r>
      <w:r w:rsidR="00A85BF4" w:rsidRPr="00DC2920">
        <w:rPr>
          <w:bCs/>
          <w:iCs/>
        </w:rPr>
        <w:t xml:space="preserve"> </w:t>
      </w:r>
      <w:r w:rsidRPr="00DC2920">
        <w:rPr>
          <w:bCs/>
          <w:iCs/>
        </w:rPr>
        <w:t>and provide equal access to the different communities. In addition, many PBF activities are contingent on the construction activities.</w:t>
      </w:r>
      <w:r w:rsidR="00062C83" w:rsidRPr="00DC2920">
        <w:rPr>
          <w:bCs/>
          <w:iCs/>
        </w:rPr>
        <w:t xml:space="preserve"> </w:t>
      </w:r>
      <w:proofErr w:type="gramStart"/>
      <w:r w:rsidR="00E14A4E" w:rsidRPr="00DC2920">
        <w:rPr>
          <w:bCs/>
          <w:iCs/>
        </w:rPr>
        <w:t>In an effort to</w:t>
      </w:r>
      <w:proofErr w:type="gramEnd"/>
      <w:r w:rsidR="00E14A4E" w:rsidRPr="00DC2920">
        <w:rPr>
          <w:bCs/>
          <w:iCs/>
        </w:rPr>
        <w:t xml:space="preserve"> resolve this issue, </w:t>
      </w:r>
      <w:r w:rsidR="00062C83" w:rsidRPr="00DC2920">
        <w:rPr>
          <w:bCs/>
          <w:iCs/>
        </w:rPr>
        <w:t>UNICEF has been working with the</w:t>
      </w:r>
      <w:r w:rsidR="00EB4BD1" w:rsidRPr="00DC2920">
        <w:rPr>
          <w:bCs/>
          <w:iCs/>
        </w:rPr>
        <w:t xml:space="preserve"> </w:t>
      </w:r>
      <w:r w:rsidR="00062C83" w:rsidRPr="00DC2920">
        <w:rPr>
          <w:bCs/>
          <w:iCs/>
        </w:rPr>
        <w:t xml:space="preserve">Governor’s office to prepare for peace </w:t>
      </w:r>
      <w:r w:rsidR="00156900" w:rsidRPr="00DC2920">
        <w:rPr>
          <w:bCs/>
          <w:iCs/>
        </w:rPr>
        <w:t>conferences</w:t>
      </w:r>
      <w:r w:rsidR="00062C83" w:rsidRPr="00DC2920">
        <w:rPr>
          <w:bCs/>
          <w:iCs/>
        </w:rPr>
        <w:t xml:space="preserve"> </w:t>
      </w:r>
      <w:r w:rsidR="00106577" w:rsidRPr="00DC2920">
        <w:rPr>
          <w:bCs/>
          <w:iCs/>
        </w:rPr>
        <w:t>with the</w:t>
      </w:r>
      <w:r w:rsidR="00062C83" w:rsidRPr="00DC2920">
        <w:rPr>
          <w:bCs/>
          <w:iCs/>
        </w:rPr>
        <w:t xml:space="preserve"> tribes and </w:t>
      </w:r>
      <w:r w:rsidR="00914F0A">
        <w:rPr>
          <w:bCs/>
          <w:iCs/>
        </w:rPr>
        <w:t>set</w:t>
      </w:r>
      <w:r w:rsidR="00062C83" w:rsidRPr="00DC2920">
        <w:rPr>
          <w:bCs/>
          <w:iCs/>
        </w:rPr>
        <w:t xml:space="preserve"> up a Peace and Development Committee</w:t>
      </w:r>
      <w:r w:rsidR="00BE79BD">
        <w:rPr>
          <w:bCs/>
          <w:iCs/>
        </w:rPr>
        <w:t xml:space="preserve"> in Gereida</w:t>
      </w:r>
      <w:r w:rsidR="00E14A4E" w:rsidRPr="00DC2920">
        <w:rPr>
          <w:bCs/>
          <w:iCs/>
        </w:rPr>
        <w:t>.</w:t>
      </w:r>
      <w:r w:rsidR="00EB4BD1" w:rsidRPr="00DC2920">
        <w:rPr>
          <w:bCs/>
          <w:iCs/>
        </w:rPr>
        <w:t xml:space="preserve"> </w:t>
      </w:r>
    </w:p>
    <w:p w14:paraId="359D239B" w14:textId="77777777" w:rsidR="00870D7F" w:rsidRPr="00DC2920" w:rsidRDefault="00870D7F" w:rsidP="00B36B12">
      <w:pPr>
        <w:jc w:val="both"/>
        <w:rPr>
          <w:bCs/>
          <w:iCs/>
        </w:rPr>
      </w:pPr>
    </w:p>
    <w:p w14:paraId="2775DE18" w14:textId="44D50D22" w:rsidR="00870D7F" w:rsidRPr="00DC2920" w:rsidRDefault="00870D7F" w:rsidP="00B36B12">
      <w:pPr>
        <w:ind w:left="-810"/>
        <w:jc w:val="both"/>
        <w:rPr>
          <w:bCs/>
          <w:iCs/>
        </w:rPr>
      </w:pPr>
      <w:r w:rsidRPr="00DC2920">
        <w:rPr>
          <w:bCs/>
          <w:iCs/>
        </w:rPr>
        <w:t xml:space="preserve">Meanwhile, agencies have finalized all staff recruitment and signed all </w:t>
      </w:r>
      <w:r w:rsidR="00106577" w:rsidRPr="00DC2920">
        <w:rPr>
          <w:bCs/>
          <w:iCs/>
        </w:rPr>
        <w:t xml:space="preserve">implementing partner </w:t>
      </w:r>
      <w:r w:rsidRPr="00DC2920">
        <w:rPr>
          <w:bCs/>
          <w:iCs/>
        </w:rPr>
        <w:t xml:space="preserve">agreements. </w:t>
      </w:r>
      <w:r w:rsidR="006D2340">
        <w:rPr>
          <w:bCs/>
          <w:iCs/>
        </w:rPr>
        <w:t xml:space="preserve">The PBF Secretariat also organized </w:t>
      </w:r>
      <w:r w:rsidR="006D2340" w:rsidRPr="00DC2920">
        <w:rPr>
          <w:bCs/>
          <w:iCs/>
        </w:rPr>
        <w:t>conflict sensitivity and peacebuilding training in Nyala</w:t>
      </w:r>
      <w:r w:rsidR="006D2340">
        <w:rPr>
          <w:bCs/>
          <w:iCs/>
        </w:rPr>
        <w:t xml:space="preserve"> for a</w:t>
      </w:r>
      <w:r w:rsidRPr="00DC2920">
        <w:rPr>
          <w:bCs/>
          <w:iCs/>
        </w:rPr>
        <w:t xml:space="preserve">ll UN and NGO partners. UNICEF has facilitated </w:t>
      </w:r>
      <w:r w:rsidR="00894FD6" w:rsidRPr="00DC2920">
        <w:rPr>
          <w:bCs/>
          <w:iCs/>
        </w:rPr>
        <w:t xml:space="preserve">six </w:t>
      </w:r>
      <w:r w:rsidRPr="00DC2920">
        <w:rPr>
          <w:bCs/>
          <w:iCs/>
        </w:rPr>
        <w:t xml:space="preserve">state level coordination meetings and </w:t>
      </w:r>
      <w:r w:rsidR="00894FD6" w:rsidRPr="00DC2920">
        <w:rPr>
          <w:bCs/>
          <w:iCs/>
        </w:rPr>
        <w:t>three</w:t>
      </w:r>
      <w:r w:rsidRPr="00DC2920">
        <w:rPr>
          <w:bCs/>
          <w:iCs/>
        </w:rPr>
        <w:t xml:space="preserve"> locality level coordination meetings with UN, </w:t>
      </w:r>
      <w:proofErr w:type="gramStart"/>
      <w:r w:rsidRPr="00DC2920">
        <w:rPr>
          <w:bCs/>
          <w:iCs/>
        </w:rPr>
        <w:t>NGO</w:t>
      </w:r>
      <w:proofErr w:type="gramEnd"/>
      <w:r w:rsidRPr="00DC2920">
        <w:rPr>
          <w:bCs/>
          <w:iCs/>
        </w:rPr>
        <w:t xml:space="preserve"> and government partners. UNICEF, UNHCR, UNDP and UN-Habitat have</w:t>
      </w:r>
      <w:r w:rsidR="00106577" w:rsidRPr="00DC2920">
        <w:rPr>
          <w:bCs/>
          <w:iCs/>
        </w:rPr>
        <w:t xml:space="preserve"> also</w:t>
      </w:r>
      <w:r w:rsidRPr="00DC2920">
        <w:rPr>
          <w:bCs/>
          <w:iCs/>
        </w:rPr>
        <w:t xml:space="preserve"> worked together to develop a joint workplan, streamline project activities, harmonize planned committees, and review M&amp;E plans. </w:t>
      </w:r>
    </w:p>
    <w:p w14:paraId="134D7776" w14:textId="77777777" w:rsidR="00627A1C" w:rsidRPr="00627A1C" w:rsidRDefault="00627A1C" w:rsidP="00B36B12">
      <w:pPr>
        <w:jc w:val="both"/>
      </w:pPr>
    </w:p>
    <w:p w14:paraId="53E60193" w14:textId="144F957C" w:rsidR="00870D7F" w:rsidRDefault="00627A1C" w:rsidP="00B36B12">
      <w:pPr>
        <w:ind w:left="-810"/>
        <w:jc w:val="both"/>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37AC4060" w14:textId="119A981B" w:rsidR="000A3618" w:rsidRDefault="000A3618" w:rsidP="000A3618">
      <w:pPr>
        <w:pStyle w:val="ListParagraph"/>
        <w:numPr>
          <w:ilvl w:val="0"/>
          <w:numId w:val="8"/>
        </w:numPr>
        <w:ind w:right="-154"/>
        <w:jc w:val="both"/>
        <w:rPr>
          <w:bCs/>
          <w:iCs/>
        </w:rPr>
      </w:pPr>
      <w:r>
        <w:rPr>
          <w:bCs/>
          <w:iCs/>
        </w:rPr>
        <w:t>In addition to the planned project activities</w:t>
      </w:r>
      <w:r w:rsidR="00914F0A">
        <w:rPr>
          <w:bCs/>
          <w:iCs/>
        </w:rPr>
        <w:t xml:space="preserve">, </w:t>
      </w:r>
      <w:r>
        <w:rPr>
          <w:bCs/>
          <w:iCs/>
        </w:rPr>
        <w:t xml:space="preserve">UNICEF will continue to support the mediation process led by the Governor and the establishment of the Gereida-level Peace and Development Committee to resolve the land dispute between the </w:t>
      </w:r>
      <w:proofErr w:type="spellStart"/>
      <w:r>
        <w:rPr>
          <w:bCs/>
          <w:iCs/>
        </w:rPr>
        <w:t>Fallata</w:t>
      </w:r>
      <w:proofErr w:type="spellEnd"/>
      <w:r>
        <w:rPr>
          <w:bCs/>
          <w:iCs/>
        </w:rPr>
        <w:t xml:space="preserve"> and Masalit. </w:t>
      </w:r>
    </w:p>
    <w:p w14:paraId="04592D6F" w14:textId="3CE66A39" w:rsidR="0045424B" w:rsidRPr="00D06481" w:rsidRDefault="00D06481" w:rsidP="00D06481">
      <w:pPr>
        <w:pStyle w:val="ListParagraph"/>
        <w:numPr>
          <w:ilvl w:val="0"/>
          <w:numId w:val="8"/>
        </w:numPr>
        <w:ind w:right="-154"/>
        <w:jc w:val="both"/>
        <w:rPr>
          <w:bCs/>
          <w:iCs/>
        </w:rPr>
      </w:pPr>
      <w:r w:rsidRPr="00D06481">
        <w:rPr>
          <w:bCs/>
          <w:iCs/>
        </w:rPr>
        <w:t>UNDP will support</w:t>
      </w:r>
      <w:r w:rsidR="00870D7F" w:rsidRPr="00DC2920">
        <w:rPr>
          <w:bCs/>
          <w:iCs/>
        </w:rPr>
        <w:t xml:space="preserve"> </w:t>
      </w:r>
      <w:r>
        <w:rPr>
          <w:bCs/>
          <w:iCs/>
        </w:rPr>
        <w:t>s</w:t>
      </w:r>
      <w:r w:rsidR="00156900" w:rsidRPr="00DC2920">
        <w:rPr>
          <w:bCs/>
          <w:iCs/>
        </w:rPr>
        <w:t>tate</w:t>
      </w:r>
      <w:r w:rsidR="00870D7F" w:rsidRPr="00DC2920">
        <w:rPr>
          <w:bCs/>
          <w:iCs/>
        </w:rPr>
        <w:t xml:space="preserve"> and </w:t>
      </w:r>
      <w:r w:rsidR="00156900" w:rsidRPr="00DC2920">
        <w:rPr>
          <w:bCs/>
          <w:iCs/>
        </w:rPr>
        <w:t>locality</w:t>
      </w:r>
      <w:r w:rsidR="00870D7F" w:rsidRPr="00DC2920">
        <w:rPr>
          <w:bCs/>
          <w:iCs/>
        </w:rPr>
        <w:t xml:space="preserve">-level peace conferences </w:t>
      </w:r>
      <w:r w:rsidR="00EB4BD1" w:rsidRPr="00DC2920">
        <w:rPr>
          <w:bCs/>
          <w:iCs/>
        </w:rPr>
        <w:t xml:space="preserve">under the auspices of the Governor </w:t>
      </w:r>
      <w:r w:rsidR="00870D7F" w:rsidRPr="00DC2920">
        <w:rPr>
          <w:bCs/>
          <w:iCs/>
        </w:rPr>
        <w:t xml:space="preserve">with the participation of community leaders, community-based resolution mechanisms, internally displaced persons, nomads, rule of law actors, civil society, </w:t>
      </w:r>
      <w:r w:rsidR="00870D7F" w:rsidRPr="00DC2920">
        <w:rPr>
          <w:bCs/>
          <w:iCs/>
        </w:rPr>
        <w:lastRenderedPageBreak/>
        <w:t>peacebuilding institutions, federal-level peacebuilding entities</w:t>
      </w:r>
      <w:r w:rsidR="00480FF7">
        <w:rPr>
          <w:bCs/>
          <w:iCs/>
        </w:rPr>
        <w:t>, UN agencies and NGO partners.</w:t>
      </w:r>
      <w:r>
        <w:rPr>
          <w:bCs/>
          <w:iCs/>
        </w:rPr>
        <w:t xml:space="preserve"> </w:t>
      </w:r>
      <w:r w:rsidRPr="00D06481">
        <w:rPr>
          <w:bCs/>
          <w:iCs/>
        </w:rPr>
        <w:t xml:space="preserve">UNDP will </w:t>
      </w:r>
      <w:r>
        <w:rPr>
          <w:bCs/>
          <w:iCs/>
        </w:rPr>
        <w:t xml:space="preserve">also </w:t>
      </w:r>
      <w:r w:rsidRPr="00D06481">
        <w:rPr>
          <w:bCs/>
          <w:iCs/>
        </w:rPr>
        <w:t>facilitate</w:t>
      </w:r>
      <w:r w:rsidR="00870D7F" w:rsidRPr="00D06481">
        <w:rPr>
          <w:bCs/>
          <w:iCs/>
        </w:rPr>
        <w:t xml:space="preserve"> </w:t>
      </w:r>
      <w:r w:rsidRPr="00D06481">
        <w:rPr>
          <w:bCs/>
          <w:iCs/>
        </w:rPr>
        <w:t>l</w:t>
      </w:r>
      <w:r w:rsidR="00156900" w:rsidRPr="00D06481">
        <w:rPr>
          <w:bCs/>
          <w:iCs/>
        </w:rPr>
        <w:t>ocality</w:t>
      </w:r>
      <w:r w:rsidR="00870D7F" w:rsidRPr="00D06481">
        <w:rPr>
          <w:bCs/>
          <w:iCs/>
        </w:rPr>
        <w:t xml:space="preserve">- and </w:t>
      </w:r>
      <w:r w:rsidR="00156900" w:rsidRPr="00D06481">
        <w:rPr>
          <w:bCs/>
          <w:iCs/>
        </w:rPr>
        <w:t>community</w:t>
      </w:r>
      <w:r w:rsidR="00870D7F" w:rsidRPr="00D06481">
        <w:rPr>
          <w:bCs/>
          <w:iCs/>
        </w:rPr>
        <w:t>-level peace dialogue forums</w:t>
      </w:r>
      <w:r w:rsidR="00480FF7">
        <w:rPr>
          <w:bCs/>
          <w:iCs/>
        </w:rPr>
        <w:t xml:space="preserve"> </w:t>
      </w:r>
      <w:r w:rsidR="00870D7F" w:rsidRPr="00D06481">
        <w:rPr>
          <w:bCs/>
          <w:iCs/>
        </w:rPr>
        <w:t>with the participation of community members, native administration, rule of law actors, and other peacebuilding stakeholder</w:t>
      </w:r>
      <w:r w:rsidR="003744B7">
        <w:rPr>
          <w:bCs/>
          <w:iCs/>
        </w:rPr>
        <w:t>s</w:t>
      </w:r>
      <w:r w:rsidR="00DC2920" w:rsidRPr="00D06481">
        <w:rPr>
          <w:bCs/>
          <w:iCs/>
        </w:rPr>
        <w:t>.</w:t>
      </w:r>
      <w:r>
        <w:rPr>
          <w:bCs/>
          <w:iCs/>
        </w:rPr>
        <w:t xml:space="preserve"> Lastly, UNDP </w:t>
      </w:r>
      <w:r w:rsidR="00BE79BD">
        <w:rPr>
          <w:bCs/>
          <w:iCs/>
        </w:rPr>
        <w:t>aims to</w:t>
      </w:r>
      <w:r>
        <w:rPr>
          <w:bCs/>
          <w:iCs/>
        </w:rPr>
        <w:t xml:space="preserve"> start construction of two police posts. </w:t>
      </w:r>
    </w:p>
    <w:p w14:paraId="318C9F2D" w14:textId="3D089D6C" w:rsidR="00B177DE" w:rsidRDefault="00D06481" w:rsidP="00B36B12">
      <w:pPr>
        <w:pStyle w:val="ListParagraph"/>
        <w:numPr>
          <w:ilvl w:val="0"/>
          <w:numId w:val="8"/>
        </w:numPr>
        <w:ind w:right="-154"/>
        <w:jc w:val="both"/>
        <w:rPr>
          <w:bCs/>
          <w:iCs/>
        </w:rPr>
      </w:pPr>
      <w:r w:rsidRPr="00D06481">
        <w:rPr>
          <w:bCs/>
          <w:iCs/>
        </w:rPr>
        <w:t xml:space="preserve">UNHCR </w:t>
      </w:r>
      <w:r>
        <w:rPr>
          <w:bCs/>
          <w:iCs/>
        </w:rPr>
        <w:t xml:space="preserve">and UNDP </w:t>
      </w:r>
      <w:r w:rsidRPr="00D06481">
        <w:rPr>
          <w:bCs/>
          <w:iCs/>
        </w:rPr>
        <w:t>will co-facilitate a training on community reconciliation and establish a locality-level Community Reconciliation Committee (CRC)</w:t>
      </w:r>
      <w:r>
        <w:rPr>
          <w:bCs/>
          <w:iCs/>
        </w:rPr>
        <w:t xml:space="preserve"> to oversee the work of the different community-based resolution mechanisms (CRCs and CBRMs)</w:t>
      </w:r>
      <w:r w:rsidRPr="00D06481">
        <w:rPr>
          <w:bCs/>
          <w:iCs/>
        </w:rPr>
        <w:t xml:space="preserve">. UNHCR will also establish </w:t>
      </w:r>
      <w:r>
        <w:rPr>
          <w:bCs/>
          <w:iCs/>
        </w:rPr>
        <w:t>one additional village-level</w:t>
      </w:r>
      <w:r w:rsidRPr="00D06481">
        <w:rPr>
          <w:bCs/>
          <w:iCs/>
        </w:rPr>
        <w:t xml:space="preserve"> CRC and two Community Based Protection Networks (CBPN) in targeted villages. UNHCR will contribute to durable solutions data collection, and locality-level durable solutions action planning, with input from the targeted community, and local authorities.</w:t>
      </w:r>
    </w:p>
    <w:p w14:paraId="0FF17455" w14:textId="77777777" w:rsidR="00BE79BD" w:rsidRDefault="00BE79BD" w:rsidP="00BE79BD">
      <w:pPr>
        <w:ind w:right="-154"/>
        <w:jc w:val="both"/>
      </w:pPr>
    </w:p>
    <w:p w14:paraId="7EE304B1" w14:textId="7AC3453B" w:rsidR="00411A5F" w:rsidRPr="003744B7" w:rsidRDefault="008364E5" w:rsidP="00DC2920">
      <w:pPr>
        <w:ind w:left="-810" w:right="-154"/>
        <w:jc w:val="both"/>
        <w:rPr>
          <w:b/>
          <w:bCs/>
        </w:rPr>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r w:rsidR="00AC7B1D" w:rsidRPr="003744B7">
        <w:rPr>
          <w:b/>
          <w:bCs/>
        </w:rPr>
        <w:t>N/A</w:t>
      </w:r>
    </w:p>
    <w:p w14:paraId="670C0EC8" w14:textId="77777777" w:rsidR="00DC2920" w:rsidRDefault="00DC2920" w:rsidP="00DC2920">
      <w:pPr>
        <w:jc w:val="both"/>
      </w:pPr>
    </w:p>
    <w:p w14:paraId="056DBDD3" w14:textId="77777777" w:rsidR="00607EB4" w:rsidRDefault="008C782A" w:rsidP="00607EB4">
      <w:pPr>
        <w:ind w:left="-810"/>
        <w:jc w:val="both"/>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59FB67CC" w14:textId="77777777" w:rsidR="00607EB4" w:rsidRDefault="00607EB4" w:rsidP="00607EB4">
      <w:pPr>
        <w:ind w:left="-810"/>
        <w:jc w:val="both"/>
      </w:pPr>
    </w:p>
    <w:p w14:paraId="37961765" w14:textId="72C9F9AE" w:rsidR="00607EB4" w:rsidRPr="00607EB4" w:rsidRDefault="00607EB4" w:rsidP="00607EB4">
      <w:pPr>
        <w:pStyle w:val="ListParagraph"/>
        <w:numPr>
          <w:ilvl w:val="0"/>
          <w:numId w:val="12"/>
        </w:numPr>
        <w:jc w:val="both"/>
      </w:pPr>
      <w:r w:rsidRPr="00607EB4">
        <w:t xml:space="preserve">Over the course of the project, communities and community leaders have become more open to resolve the ongoing tribal </w:t>
      </w:r>
      <w:r w:rsidR="00243065">
        <w:t xml:space="preserve">and land </w:t>
      </w:r>
      <w:r w:rsidRPr="00607EB4">
        <w:t xml:space="preserve">disputes. Communications with </w:t>
      </w:r>
      <w:r>
        <w:t xml:space="preserve">the Governor </w:t>
      </w:r>
      <w:r w:rsidRPr="00607EB4">
        <w:t>and</w:t>
      </w:r>
      <w:r>
        <w:t xml:space="preserve"> the</w:t>
      </w:r>
      <w:r w:rsidRPr="00607EB4">
        <w:t xml:space="preserve"> H</w:t>
      </w:r>
      <w:r>
        <w:t xml:space="preserve">umanitarian </w:t>
      </w:r>
      <w:r w:rsidRPr="00607EB4">
        <w:t>A</w:t>
      </w:r>
      <w:r>
        <w:t>ffairs</w:t>
      </w:r>
      <w:r w:rsidRPr="00607EB4">
        <w:t xml:space="preserve"> Commissioner</w:t>
      </w:r>
      <w:r>
        <w:t xml:space="preserve"> of South Darfur</w:t>
      </w:r>
      <w:r w:rsidRPr="00607EB4">
        <w:t xml:space="preserve"> </w:t>
      </w:r>
      <w:r>
        <w:t xml:space="preserve">have </w:t>
      </w:r>
      <w:r w:rsidRPr="00607EB4">
        <w:t xml:space="preserve">indicated political will to engage actively with community leaders to resolve conflicts through inter-communal dialogue. During field visits, </w:t>
      </w:r>
      <w:r>
        <w:t>s</w:t>
      </w:r>
      <w:r w:rsidRPr="00607EB4">
        <w:t>taff of UN and implementing partners</w:t>
      </w:r>
      <w:r>
        <w:t xml:space="preserve"> </w:t>
      </w:r>
      <w:r w:rsidRPr="00607EB4">
        <w:t xml:space="preserve">noticed </w:t>
      </w:r>
      <w:r w:rsidR="00243065">
        <w:t>that communities are also willing</w:t>
      </w:r>
      <w:r w:rsidRPr="00607EB4">
        <w:t xml:space="preserve"> to support efforts by aid agencies, local</w:t>
      </w:r>
      <w:r w:rsidR="00243065">
        <w:t xml:space="preserve"> community</w:t>
      </w:r>
      <w:r w:rsidRPr="00607EB4">
        <w:t xml:space="preserve"> leaders and the Governor’s office towards intercommunal peace, which will </w:t>
      </w:r>
      <w:r w:rsidR="00243065">
        <w:t>pave the way</w:t>
      </w:r>
      <w:r w:rsidRPr="00607EB4">
        <w:t xml:space="preserve"> for increased social cohesion between tribes and durable solutions for IDPs.</w:t>
      </w:r>
    </w:p>
    <w:p w14:paraId="00852BD6" w14:textId="77777777" w:rsidR="00DC2920" w:rsidRDefault="00DC2920" w:rsidP="00B36B12">
      <w:pPr>
        <w:ind w:left="-810"/>
        <w:jc w:val="both"/>
      </w:pPr>
    </w:p>
    <w:p w14:paraId="47093CBD" w14:textId="77777777" w:rsidR="002A4B2E" w:rsidRPr="00DC2920" w:rsidRDefault="002A4B2E" w:rsidP="00DC2920">
      <w:pPr>
        <w:pStyle w:val="ListParagraph"/>
        <w:numPr>
          <w:ilvl w:val="0"/>
          <w:numId w:val="10"/>
        </w:numPr>
        <w:jc w:val="both"/>
      </w:pPr>
      <w:r w:rsidRPr="00DC2920">
        <w:t>A health facility in Om Karfa in Moilla village was rehabilitated and supplied with equipment and medicines by UNHCR in January 2021, thereby improving access to health services for 4800 individuals. The facility used to serve 20 persons per day, as community members preferred to travel to Ed Daein (60km) or Nyala town (80km). However, as of May 2021 the rehabilitated facility serves approximately 70 patients per day.</w:t>
      </w:r>
    </w:p>
    <w:p w14:paraId="701244B7" w14:textId="77777777" w:rsidR="002A4B2E" w:rsidRPr="00DC2920" w:rsidRDefault="002A4B2E" w:rsidP="00B36B12">
      <w:pPr>
        <w:ind w:left="-810"/>
        <w:jc w:val="both"/>
      </w:pPr>
    </w:p>
    <w:p w14:paraId="63D89FCC" w14:textId="1F7817A6" w:rsidR="00206D45" w:rsidRPr="00DC2920" w:rsidRDefault="002A4B2E" w:rsidP="00B36B12">
      <w:pPr>
        <w:ind w:left="-810"/>
        <w:jc w:val="both"/>
      </w:pPr>
      <w:r w:rsidRPr="00DC2920">
        <w:rPr>
          <w:i/>
          <w:iCs/>
        </w:rPr>
        <w:t xml:space="preserve">“Livestock and people used to freely trespass through the health facility, disrupting service, but with a perimeter wall and gate constructed, we can now keep our clinic environment safe and clean.” </w:t>
      </w:r>
      <w:r w:rsidRPr="00DC2920">
        <w:t>– Mr. Ismail Mohammed, Clinician in-charge, Om Karfa health facility, South Darfur.</w:t>
      </w:r>
    </w:p>
    <w:p w14:paraId="6B8D6A3C" w14:textId="2B31646D" w:rsidR="002A4B2E" w:rsidRPr="00DC2920" w:rsidRDefault="002A4B2E" w:rsidP="00B36B12">
      <w:pPr>
        <w:ind w:left="-810"/>
        <w:jc w:val="both"/>
      </w:pPr>
    </w:p>
    <w:p w14:paraId="20E68157" w14:textId="6D9EE61A" w:rsidR="002A4B2E" w:rsidRPr="00DC2920" w:rsidRDefault="002A4B2E" w:rsidP="00DC2920">
      <w:pPr>
        <w:pStyle w:val="ListParagraph"/>
        <w:numPr>
          <w:ilvl w:val="0"/>
          <w:numId w:val="11"/>
        </w:numPr>
        <w:jc w:val="both"/>
      </w:pPr>
      <w:r w:rsidRPr="00DC2920">
        <w:t>Five facilitators (4 men, 1 woman) from</w:t>
      </w:r>
      <w:r w:rsidR="003744B7">
        <w:t xml:space="preserve"> land institutions in</w:t>
      </w:r>
      <w:r w:rsidRPr="00DC2920">
        <w:t xml:space="preserve"> South Darfur, who </w:t>
      </w:r>
      <w:r w:rsidR="00C8407B">
        <w:t>received</w:t>
      </w:r>
      <w:r w:rsidR="00C8407B" w:rsidRPr="00DC2920">
        <w:t xml:space="preserve"> </w:t>
      </w:r>
      <w:r w:rsidRPr="00DC2920">
        <w:t xml:space="preserve">previous training on </w:t>
      </w:r>
      <w:r w:rsidR="00C8407B">
        <w:t xml:space="preserve">the </w:t>
      </w:r>
      <w:r w:rsidRPr="00DC2920">
        <w:t>social tenure domain model tool by UN-Habitat, were given the opportunity to facilitate sessions to participants in a PBF workshop in North Darfur. The successful workshop demonstrated the importance of local capacity development and fit</w:t>
      </w:r>
      <w:r w:rsidR="003744B7">
        <w:t>-</w:t>
      </w:r>
      <w:r w:rsidR="00C8407B">
        <w:t>for</w:t>
      </w:r>
      <w:r w:rsidR="003744B7">
        <w:t>-</w:t>
      </w:r>
      <w:r w:rsidRPr="00DC2920">
        <w:t xml:space="preserve">purpose training. </w:t>
      </w:r>
      <w:r w:rsidR="008A5D61" w:rsidRPr="00DC2920">
        <w:t>T</w:t>
      </w:r>
      <w:r w:rsidRPr="00DC2920">
        <w:t>h</w:t>
      </w:r>
      <w:r w:rsidR="008A5D61" w:rsidRPr="00DC2920">
        <w:t>e</w:t>
      </w:r>
      <w:r w:rsidRPr="00DC2920">
        <w:t>se</w:t>
      </w:r>
      <w:r w:rsidR="008A5D61" w:rsidRPr="00DC2920">
        <w:t xml:space="preserve"> five</w:t>
      </w:r>
      <w:r w:rsidRPr="00DC2920">
        <w:t xml:space="preserve"> facilitators are now conducting training</w:t>
      </w:r>
      <w:r w:rsidR="003744B7">
        <w:t>s</w:t>
      </w:r>
      <w:r w:rsidRPr="00DC2920">
        <w:t xml:space="preserve"> and awareness sessions to their colleagues on the same topics to spread the knowledge and ensure future replication and scale up in other localities.</w:t>
      </w:r>
    </w:p>
    <w:p w14:paraId="1DBB24AF" w14:textId="2F7B0C5E" w:rsidR="002A4B2E" w:rsidRPr="00DC2920" w:rsidRDefault="002A4B2E" w:rsidP="00B36B12">
      <w:pPr>
        <w:ind w:left="-810"/>
        <w:jc w:val="both"/>
      </w:pPr>
    </w:p>
    <w:p w14:paraId="1E962DDE" w14:textId="2E7B761B" w:rsidR="002A4B2E" w:rsidRPr="00DC2920" w:rsidRDefault="002A4B2E" w:rsidP="00B36B12">
      <w:pPr>
        <w:ind w:left="-810"/>
        <w:jc w:val="both"/>
      </w:pPr>
      <w:r w:rsidRPr="00DC2920">
        <w:rPr>
          <w:i/>
          <w:iCs/>
        </w:rPr>
        <w:lastRenderedPageBreak/>
        <w:t>“I was a trainee on the previous training of  sketch mapping and social tenure domain model conducted by UNHABITAT 2 years ago and now UNHABITAT gave me the opportunity to be a trainer in the sketch mapping training conducted in North Darfur under the PBF project. I now feel confident to present in front of more than 50 participants/ experts of various ages and experience years. I’m very thankful for the opportunity. I’m now a member of the South Darfur core team and will continue to participate in field work during the project and future scale-up in other localities.”</w:t>
      </w:r>
      <w:r w:rsidRPr="00DC2920">
        <w:t xml:space="preserve"> – Ms. Safa Ishag, Nyala, South Darfur.</w:t>
      </w:r>
    </w:p>
    <w:p w14:paraId="08773E50" w14:textId="2391309E" w:rsidR="00206D45" w:rsidRDefault="00206D45" w:rsidP="00B36B12">
      <w:pPr>
        <w:jc w:val="both"/>
        <w:rPr>
          <w:b/>
        </w:rPr>
      </w:pPr>
    </w:p>
    <w:p w14:paraId="1402E9C1" w14:textId="77777777" w:rsidR="00DC2920" w:rsidRDefault="00DC2920" w:rsidP="00B36B12">
      <w:pPr>
        <w:jc w:val="both"/>
        <w:rPr>
          <w:b/>
        </w:rPr>
      </w:pPr>
    </w:p>
    <w:p w14:paraId="619E3770" w14:textId="77777777" w:rsidR="00F5504F" w:rsidRPr="00206D45" w:rsidRDefault="00206D45" w:rsidP="00B36B12">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B36B12">
      <w:pPr>
        <w:ind w:left="-720"/>
        <w:jc w:val="both"/>
        <w:rPr>
          <w:b/>
          <w:u w:val="single"/>
        </w:rPr>
      </w:pPr>
    </w:p>
    <w:p w14:paraId="579437EA" w14:textId="77777777" w:rsidR="00287878" w:rsidRPr="00627A1C" w:rsidRDefault="00287878" w:rsidP="00B36B12">
      <w:pPr>
        <w:ind w:left="-810"/>
        <w:jc w:val="both"/>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B36B12">
      <w:pPr>
        <w:ind w:left="-810"/>
        <w:jc w:val="both"/>
        <w:rPr>
          <w:i/>
        </w:rPr>
      </w:pPr>
    </w:p>
    <w:p w14:paraId="503A73CA" w14:textId="77777777" w:rsidR="008364E5" w:rsidRPr="00627A1C" w:rsidRDefault="008364E5" w:rsidP="00B36B12">
      <w:pPr>
        <w:numPr>
          <w:ilvl w:val="0"/>
          <w:numId w:val="2"/>
        </w:numPr>
        <w:jc w:val="both"/>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B36B12">
      <w:pPr>
        <w:numPr>
          <w:ilvl w:val="0"/>
          <w:numId w:val="2"/>
        </w:numPr>
        <w:jc w:val="both"/>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B36B12">
      <w:pPr>
        <w:jc w:val="both"/>
        <w:rPr>
          <w:i/>
        </w:rPr>
      </w:pPr>
    </w:p>
    <w:p w14:paraId="00C1C1D9" w14:textId="77777777" w:rsidR="003D4CD7" w:rsidRPr="00627A1C" w:rsidRDefault="00BA5D85" w:rsidP="00B36B12">
      <w:pPr>
        <w:ind w:left="-810"/>
        <w:jc w:val="both"/>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7050F6BC" w14:textId="77777777" w:rsidR="00692465" w:rsidRDefault="00692465" w:rsidP="00B36B12">
      <w:pPr>
        <w:ind w:left="-720"/>
        <w:jc w:val="both"/>
        <w:rPr>
          <w:b/>
          <w:u w:val="single"/>
        </w:rPr>
      </w:pPr>
    </w:p>
    <w:p w14:paraId="116DC90C" w14:textId="77777777" w:rsidR="00692465" w:rsidRDefault="00692465" w:rsidP="00B36B12">
      <w:pPr>
        <w:ind w:left="-720"/>
        <w:jc w:val="both"/>
        <w:rPr>
          <w:b/>
          <w:u w:val="single"/>
        </w:rPr>
      </w:pPr>
    </w:p>
    <w:p w14:paraId="53AA26EA" w14:textId="6D167405" w:rsidR="005216B2" w:rsidRPr="00926FAF" w:rsidRDefault="007626C9" w:rsidP="00B36B12">
      <w:pPr>
        <w:ind w:left="-720"/>
        <w:jc w:val="both"/>
        <w:rPr>
          <w:b/>
          <w:u w:val="single"/>
        </w:rPr>
      </w:pPr>
      <w:r w:rsidRPr="00926FAF">
        <w:rPr>
          <w:b/>
          <w:u w:val="single"/>
        </w:rPr>
        <w:t xml:space="preserve">Outcome </w:t>
      </w:r>
      <w:r w:rsidR="005216B2" w:rsidRPr="00926FAF">
        <w:rPr>
          <w:b/>
          <w:u w:val="single"/>
        </w:rPr>
        <w:t xml:space="preserve">1: </w:t>
      </w:r>
      <w:r w:rsidR="00926FAF" w:rsidRPr="00926FAF">
        <w:rPr>
          <w:b/>
          <w:u w:val="single"/>
        </w:rPr>
        <w:t xml:space="preserve">Durable solutions for the return of IDPs and refugees are made possible by peaceful resolution of land disputes, and sustainable land and natural resource management facilitates enhanced agricultural productivity, </w:t>
      </w:r>
      <w:proofErr w:type="gramStart"/>
      <w:r w:rsidR="00926FAF" w:rsidRPr="00926FAF">
        <w:rPr>
          <w:b/>
          <w:u w:val="single"/>
        </w:rPr>
        <w:t>processing</w:t>
      </w:r>
      <w:proofErr w:type="gramEnd"/>
      <w:r w:rsidR="00926FAF" w:rsidRPr="00926FAF">
        <w:rPr>
          <w:b/>
          <w:u w:val="single"/>
        </w:rPr>
        <w:t xml:space="preserve"> and value-chains to create jobs and improve livelihoods.</w:t>
      </w:r>
    </w:p>
    <w:p w14:paraId="41A3C253" w14:textId="77777777" w:rsidR="00D3351A" w:rsidRPr="00627A1C" w:rsidRDefault="00D3351A" w:rsidP="00B36B12">
      <w:pPr>
        <w:ind w:left="-720"/>
        <w:jc w:val="both"/>
        <w:rPr>
          <w:b/>
        </w:rPr>
      </w:pPr>
    </w:p>
    <w:p w14:paraId="4262CE1B" w14:textId="22C03821" w:rsidR="002E1CED" w:rsidRPr="00627A1C" w:rsidRDefault="002E1CED" w:rsidP="00B36B12">
      <w:pPr>
        <w:ind w:left="-720"/>
        <w:jc w:val="both"/>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926FAF">
        <w:rPr>
          <w:b/>
        </w:rPr>
        <w:fldChar w:fldCharType="begin">
          <w:ffData>
            <w:name w:val="Dropdown2"/>
            <w:enabled/>
            <w:calcOnExit w:val="0"/>
            <w:ddList>
              <w:result w:val="3"/>
              <w:listEntry w:val="Please select "/>
              <w:listEntry w:val="on track"/>
              <w:listEntry w:val="on track with significant peacebuilding results"/>
              <w:listEntry w:val="off track"/>
            </w:ddList>
          </w:ffData>
        </w:fldChar>
      </w:r>
      <w:bookmarkStart w:id="6" w:name="Dropdown2"/>
      <w:r w:rsidR="00926FAF">
        <w:rPr>
          <w:b/>
        </w:rPr>
        <w:instrText xml:space="preserve"> FORMDROPDOWN </w:instrText>
      </w:r>
      <w:r w:rsidR="00604155">
        <w:rPr>
          <w:b/>
        </w:rPr>
      </w:r>
      <w:r w:rsidR="00604155">
        <w:rPr>
          <w:b/>
        </w:rPr>
        <w:fldChar w:fldCharType="separate"/>
      </w:r>
      <w:r w:rsidR="00926FAF">
        <w:rPr>
          <w:b/>
        </w:rPr>
        <w:fldChar w:fldCharType="end"/>
      </w:r>
      <w:bookmarkEnd w:id="6"/>
    </w:p>
    <w:p w14:paraId="6389C77C" w14:textId="77777777" w:rsidR="002E1CED" w:rsidRPr="00627A1C" w:rsidRDefault="002E1CED" w:rsidP="00B36B12">
      <w:pPr>
        <w:ind w:left="-720"/>
        <w:jc w:val="both"/>
        <w:rPr>
          <w:b/>
        </w:rPr>
      </w:pPr>
    </w:p>
    <w:p w14:paraId="260B6FED" w14:textId="77777777" w:rsidR="00F360D2" w:rsidRDefault="003235DF" w:rsidP="00B36B12">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06094F70" w14:textId="77777777" w:rsidR="0083043F" w:rsidRDefault="0083043F" w:rsidP="00B36B12">
      <w:pPr>
        <w:ind w:left="-720"/>
        <w:jc w:val="both"/>
        <w:rPr>
          <w:bCs/>
        </w:rPr>
      </w:pPr>
    </w:p>
    <w:p w14:paraId="4EFB0AE3" w14:textId="399547FD" w:rsidR="003C0B1F" w:rsidRPr="003401C2" w:rsidRDefault="008A5D61" w:rsidP="003C0B1F">
      <w:pPr>
        <w:ind w:left="-720"/>
        <w:jc w:val="both"/>
        <w:rPr>
          <w:bCs/>
        </w:rPr>
      </w:pPr>
      <w:r w:rsidRPr="003401C2">
        <w:rPr>
          <w:bCs/>
        </w:rPr>
        <w:t>Through the establishment of two community reconciliation committees (CRCs)</w:t>
      </w:r>
      <w:r w:rsidR="00F5349E" w:rsidRPr="003401C2">
        <w:rPr>
          <w:bCs/>
        </w:rPr>
        <w:t>,</w:t>
      </w:r>
      <w:r w:rsidR="00B41716" w:rsidRPr="003401C2">
        <w:rPr>
          <w:bCs/>
        </w:rPr>
        <w:t xml:space="preserve"> with 30 members (16 women)</w:t>
      </w:r>
      <w:r w:rsidRPr="003401C2">
        <w:rPr>
          <w:bCs/>
        </w:rPr>
        <w:t xml:space="preserve">, UNHCR bolstered the capacity of communities in </w:t>
      </w:r>
      <w:r w:rsidR="00F13188" w:rsidRPr="003401C2">
        <w:rPr>
          <w:bCs/>
        </w:rPr>
        <w:t xml:space="preserve">the </w:t>
      </w:r>
      <w:r w:rsidRPr="003401C2">
        <w:rPr>
          <w:bCs/>
        </w:rPr>
        <w:t xml:space="preserve">Sagour and Moila villages of </w:t>
      </w:r>
      <w:r w:rsidR="00F13188" w:rsidRPr="003401C2">
        <w:rPr>
          <w:bCs/>
        </w:rPr>
        <w:t xml:space="preserve">the </w:t>
      </w:r>
      <w:r w:rsidRPr="003401C2">
        <w:rPr>
          <w:bCs/>
        </w:rPr>
        <w:t>Gereida locality to peacefully resolve disputes, including those related to land. CRC members were trained on inter-communal dialogue and mediation</w:t>
      </w:r>
      <w:r w:rsidR="00D90E27" w:rsidRPr="003401C2">
        <w:rPr>
          <w:bCs/>
        </w:rPr>
        <w:t>.</w:t>
      </w:r>
      <w:r w:rsidRPr="003401C2">
        <w:rPr>
          <w:bCs/>
        </w:rPr>
        <w:t xml:space="preserve"> </w:t>
      </w:r>
      <w:r w:rsidR="0018724F" w:rsidRPr="003401C2">
        <w:rPr>
          <w:bCs/>
        </w:rPr>
        <w:t xml:space="preserve">Meanwhile, </w:t>
      </w:r>
      <w:bookmarkStart w:id="7" w:name="_Hlk73348333"/>
      <w:r w:rsidR="0083043F" w:rsidRPr="003401C2">
        <w:rPr>
          <w:iCs/>
        </w:rPr>
        <w:t xml:space="preserve">UN-Habitat supported the improvement of land management practices and processes </w:t>
      </w:r>
      <w:r w:rsidR="0018724F" w:rsidRPr="003401C2">
        <w:rPr>
          <w:iCs/>
        </w:rPr>
        <w:t>at the institutional level</w:t>
      </w:r>
      <w:r w:rsidR="00156900" w:rsidRPr="003401C2">
        <w:rPr>
          <w:iCs/>
        </w:rPr>
        <w:t xml:space="preserve"> by</w:t>
      </w:r>
      <w:r w:rsidR="0018724F" w:rsidRPr="003401C2">
        <w:rPr>
          <w:iCs/>
        </w:rPr>
        <w:t xml:space="preserve"> moving</w:t>
      </w:r>
      <w:r w:rsidR="0083043F" w:rsidRPr="003401C2">
        <w:rPr>
          <w:iCs/>
        </w:rPr>
        <w:t xml:space="preserve"> from manual documentation to digital documentation of </w:t>
      </w:r>
      <w:r w:rsidR="0018724F" w:rsidRPr="003401C2">
        <w:rPr>
          <w:iCs/>
        </w:rPr>
        <w:t xml:space="preserve">land </w:t>
      </w:r>
      <w:r w:rsidR="0083043F" w:rsidRPr="003401C2">
        <w:rPr>
          <w:iCs/>
        </w:rPr>
        <w:t>records</w:t>
      </w:r>
      <w:r w:rsidR="00156900" w:rsidRPr="003401C2">
        <w:rPr>
          <w:iCs/>
        </w:rPr>
        <w:t>,</w:t>
      </w:r>
      <w:r w:rsidR="0083043F" w:rsidRPr="003401C2">
        <w:rPr>
          <w:iCs/>
        </w:rPr>
        <w:t xml:space="preserve"> as well as</w:t>
      </w:r>
      <w:r w:rsidR="0018724F" w:rsidRPr="003401C2">
        <w:rPr>
          <w:iCs/>
        </w:rPr>
        <w:t xml:space="preserve"> </w:t>
      </w:r>
      <w:r w:rsidR="00156900" w:rsidRPr="003401C2">
        <w:rPr>
          <w:iCs/>
        </w:rPr>
        <w:t xml:space="preserve">by </w:t>
      </w:r>
      <w:r w:rsidR="0018724F" w:rsidRPr="003401C2">
        <w:rPr>
          <w:iCs/>
        </w:rPr>
        <w:t>conducting</w:t>
      </w:r>
      <w:r w:rsidR="0083043F" w:rsidRPr="003401C2">
        <w:rPr>
          <w:iCs/>
        </w:rPr>
        <w:t xml:space="preserve"> specialized training. The  capacity of the Planning, Survey and Land Departments at the State Ministry of Infrastructure and Urban Development </w:t>
      </w:r>
      <w:r w:rsidR="00D91551" w:rsidRPr="003401C2">
        <w:rPr>
          <w:iCs/>
        </w:rPr>
        <w:t xml:space="preserve">in South Darfur </w:t>
      </w:r>
      <w:r w:rsidR="0083043F" w:rsidRPr="003401C2">
        <w:rPr>
          <w:iCs/>
        </w:rPr>
        <w:t xml:space="preserve">have been significantly enhanced and improved, </w:t>
      </w:r>
      <w:r w:rsidR="00F13188" w:rsidRPr="003401C2">
        <w:rPr>
          <w:iCs/>
        </w:rPr>
        <w:t>especially</w:t>
      </w:r>
      <w:r w:rsidR="0083043F" w:rsidRPr="003401C2">
        <w:rPr>
          <w:iCs/>
        </w:rPr>
        <w:t xml:space="preserve"> in the field of sketch mapping and demarcation of return villages and the application of the Social Tenure Domain Model (STDM) as land database and land registration tool. </w:t>
      </w:r>
    </w:p>
    <w:bookmarkEnd w:id="7"/>
    <w:p w14:paraId="403D6B29" w14:textId="77777777" w:rsidR="0083043F" w:rsidRPr="003401C2" w:rsidRDefault="0083043F" w:rsidP="003C0B1F">
      <w:pPr>
        <w:jc w:val="both"/>
        <w:rPr>
          <w:iCs/>
        </w:rPr>
      </w:pPr>
    </w:p>
    <w:p w14:paraId="327D43F7" w14:textId="497C790D" w:rsidR="00EF1634" w:rsidRDefault="0083043F" w:rsidP="00EF1634">
      <w:pPr>
        <w:ind w:left="-720"/>
        <w:jc w:val="both"/>
        <w:rPr>
          <w:bCs/>
        </w:rPr>
      </w:pPr>
      <w:r w:rsidRPr="003401C2">
        <w:rPr>
          <w:bCs/>
        </w:rPr>
        <w:t xml:space="preserve">The ongoing </w:t>
      </w:r>
      <w:r w:rsidR="008A5D61" w:rsidRPr="003401C2">
        <w:rPr>
          <w:bCs/>
        </w:rPr>
        <w:t>UNHCR livelihoods-oriented community support projects (CSP</w:t>
      </w:r>
      <w:r w:rsidR="00143928">
        <w:rPr>
          <w:bCs/>
        </w:rPr>
        <w:t>s</w:t>
      </w:r>
      <w:r w:rsidR="008A5D61" w:rsidRPr="003401C2">
        <w:rPr>
          <w:bCs/>
        </w:rPr>
        <w:t xml:space="preserve">) and the rehabilitation of a health centre in </w:t>
      </w:r>
      <w:r w:rsidR="00F13188" w:rsidRPr="003401C2">
        <w:rPr>
          <w:bCs/>
        </w:rPr>
        <w:t xml:space="preserve">the </w:t>
      </w:r>
      <w:r w:rsidR="008A5D61" w:rsidRPr="003401C2">
        <w:rPr>
          <w:bCs/>
        </w:rPr>
        <w:t xml:space="preserve">Moila village </w:t>
      </w:r>
      <w:r w:rsidR="00156900" w:rsidRPr="003401C2">
        <w:rPr>
          <w:bCs/>
        </w:rPr>
        <w:t>will</w:t>
      </w:r>
      <w:r w:rsidR="008A5D61" w:rsidRPr="003401C2">
        <w:rPr>
          <w:bCs/>
        </w:rPr>
        <w:t xml:space="preserve"> lay the groundwork for the return of IDPs and social cohesion between the nomads and farmers in </w:t>
      </w:r>
      <w:r w:rsidR="00F13188" w:rsidRPr="003401C2">
        <w:rPr>
          <w:bCs/>
        </w:rPr>
        <w:t xml:space="preserve">the </w:t>
      </w:r>
      <w:r w:rsidR="008A5D61" w:rsidRPr="003401C2">
        <w:rPr>
          <w:bCs/>
        </w:rPr>
        <w:t xml:space="preserve">Gereida locality. Issuance of </w:t>
      </w:r>
      <w:r w:rsidR="008A5D61" w:rsidRPr="003401C2">
        <w:rPr>
          <w:bCs/>
        </w:rPr>
        <w:lastRenderedPageBreak/>
        <w:t>birth certificates to children by UNHCR not only secured their legal identity, but also enabled such children to exercise their rights, including access to education and healthcare.</w:t>
      </w:r>
      <w:r w:rsidR="00F360D2" w:rsidRPr="003401C2">
        <w:rPr>
          <w:bCs/>
        </w:rPr>
        <w:t xml:space="preserve"> </w:t>
      </w:r>
    </w:p>
    <w:p w14:paraId="7AB15534" w14:textId="77777777" w:rsidR="00EF1634" w:rsidRDefault="00EF1634" w:rsidP="00EF1634">
      <w:pPr>
        <w:ind w:left="-720"/>
        <w:jc w:val="both"/>
        <w:rPr>
          <w:bCs/>
        </w:rPr>
      </w:pPr>
    </w:p>
    <w:p w14:paraId="57EFA405" w14:textId="12CD179B" w:rsidR="00EF1634" w:rsidRDefault="00EF1634" w:rsidP="00D06481">
      <w:pPr>
        <w:ind w:left="-720"/>
        <w:jc w:val="both"/>
        <w:rPr>
          <w:iCs/>
        </w:rPr>
      </w:pPr>
      <w:r w:rsidRPr="003401C2">
        <w:rPr>
          <w:iCs/>
        </w:rPr>
        <w:t xml:space="preserve">Due to the sensitive nature of land issues </w:t>
      </w:r>
      <w:r>
        <w:rPr>
          <w:iCs/>
        </w:rPr>
        <w:t xml:space="preserve">at the community level </w:t>
      </w:r>
      <w:r w:rsidRPr="003401C2">
        <w:rPr>
          <w:iCs/>
        </w:rPr>
        <w:t>and the volatile security situation in Gereida, UNDP activities were suspended following the advice of the locality government.</w:t>
      </w:r>
    </w:p>
    <w:p w14:paraId="47C32F4C" w14:textId="77777777" w:rsidR="00EF1634" w:rsidRPr="003C0B1F" w:rsidRDefault="00EF1634" w:rsidP="00EF1634">
      <w:pPr>
        <w:jc w:val="both"/>
        <w:rPr>
          <w:bCs/>
        </w:rPr>
      </w:pPr>
    </w:p>
    <w:p w14:paraId="7A604E77" w14:textId="77777777" w:rsidR="008A5D61" w:rsidRDefault="00627A1C" w:rsidP="00B36B12">
      <w:pPr>
        <w:ind w:left="-720"/>
        <w:jc w:val="both"/>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776FBC2B" w14:textId="02D70395" w:rsidR="008A5D61" w:rsidRPr="003401C2" w:rsidRDefault="008A5D61" w:rsidP="00B36B12">
      <w:pPr>
        <w:pStyle w:val="ListParagraph"/>
        <w:numPr>
          <w:ilvl w:val="0"/>
          <w:numId w:val="4"/>
        </w:numPr>
        <w:jc w:val="both"/>
        <w:rPr>
          <w:bCs/>
          <w:i/>
          <w:iCs/>
        </w:rPr>
      </w:pPr>
      <w:bookmarkStart w:id="8" w:name="_Hlk73348846"/>
      <w:r w:rsidRPr="003401C2">
        <w:rPr>
          <w:bCs/>
        </w:rPr>
        <w:t>All agencies</w:t>
      </w:r>
      <w:r w:rsidR="00156900" w:rsidRPr="003401C2">
        <w:rPr>
          <w:bCs/>
        </w:rPr>
        <w:t xml:space="preserve"> participate</w:t>
      </w:r>
      <w:r w:rsidR="003042CB">
        <w:rPr>
          <w:bCs/>
        </w:rPr>
        <w:t>d</w:t>
      </w:r>
      <w:r w:rsidR="00156900" w:rsidRPr="003401C2">
        <w:rPr>
          <w:bCs/>
        </w:rPr>
        <w:t xml:space="preserve"> in the first PBF Gender Focal Point Group meeting and</w:t>
      </w:r>
      <w:r w:rsidRPr="003401C2">
        <w:rPr>
          <w:bCs/>
        </w:rPr>
        <w:t xml:space="preserve"> provided inputs to the </w:t>
      </w:r>
      <w:r w:rsidRPr="003401C2">
        <w:rPr>
          <w:bCs/>
          <w:i/>
          <w:iCs/>
        </w:rPr>
        <w:t>PBF Gender Mainstreaming Strategy for the Darfur Programme</w:t>
      </w:r>
      <w:r w:rsidRPr="003401C2">
        <w:rPr>
          <w:bCs/>
        </w:rPr>
        <w:t xml:space="preserve"> and the </w:t>
      </w:r>
      <w:r w:rsidRPr="003401C2">
        <w:rPr>
          <w:bCs/>
          <w:i/>
          <w:iCs/>
        </w:rPr>
        <w:t>PBF Guiding Questions for Reporting on GEWE Results.</w:t>
      </w:r>
    </w:p>
    <w:bookmarkEnd w:id="8"/>
    <w:p w14:paraId="5B52F078" w14:textId="3963A011" w:rsidR="008A5D61" w:rsidRPr="003401C2" w:rsidRDefault="008A5D61" w:rsidP="00B36B12">
      <w:pPr>
        <w:pStyle w:val="ListParagraph"/>
        <w:numPr>
          <w:ilvl w:val="0"/>
          <w:numId w:val="4"/>
        </w:numPr>
        <w:jc w:val="both"/>
        <w:rPr>
          <w:bCs/>
        </w:rPr>
      </w:pPr>
      <w:r w:rsidRPr="003401C2">
        <w:rPr>
          <w:bCs/>
        </w:rPr>
        <w:t xml:space="preserve">The UNDP Gender Analyst organized a Gender Training for UNDP staff and implementing partners in Nyala to promote and maintain gender mainstreaming throughout the life cycle of the project. </w:t>
      </w:r>
    </w:p>
    <w:p w14:paraId="6556A7A4" w14:textId="6C9BE99F" w:rsidR="00323ABC" w:rsidRPr="003401C2" w:rsidRDefault="008A5D61" w:rsidP="00B36B12">
      <w:pPr>
        <w:pStyle w:val="ListParagraph"/>
        <w:numPr>
          <w:ilvl w:val="0"/>
          <w:numId w:val="4"/>
        </w:numPr>
        <w:jc w:val="both"/>
        <w:rPr>
          <w:bCs/>
        </w:rPr>
      </w:pPr>
      <w:r w:rsidRPr="003401C2">
        <w:rPr>
          <w:bCs/>
        </w:rPr>
        <w:t>Consultations with communities on potential CSP</w:t>
      </w:r>
      <w:r w:rsidR="00F13188" w:rsidRPr="003401C2">
        <w:rPr>
          <w:bCs/>
        </w:rPr>
        <w:t>s</w:t>
      </w:r>
      <w:r w:rsidRPr="003401C2">
        <w:rPr>
          <w:bCs/>
        </w:rPr>
        <w:t xml:space="preserve"> resulted in prioritization of vocational training for 15 IDP young women on tailoring, and provision of six tailoring machines to enable income generation. Boys and girls were equally supported to secure birth certificates. Finally, 53% female participation as members of UNHCR-supported Community Reconciliation Committees will ensure that women and female youth shape local peacebuilding efforts.</w:t>
      </w:r>
    </w:p>
    <w:p w14:paraId="41BC1358" w14:textId="345E5B85" w:rsidR="0005722F" w:rsidRPr="003401C2" w:rsidRDefault="0005722F" w:rsidP="00B36B12">
      <w:pPr>
        <w:pStyle w:val="ListParagraph"/>
        <w:numPr>
          <w:ilvl w:val="0"/>
          <w:numId w:val="4"/>
        </w:numPr>
        <w:jc w:val="both"/>
        <w:rPr>
          <w:bCs/>
        </w:rPr>
      </w:pPr>
      <w:r w:rsidRPr="003401C2">
        <w:rPr>
          <w:bCs/>
        </w:rPr>
        <w:t>The land-related activities included awareness raising on women land ownership rights and the importance of land records for women.</w:t>
      </w:r>
    </w:p>
    <w:p w14:paraId="22E9C061" w14:textId="77777777" w:rsidR="00F13188" w:rsidRPr="00156900" w:rsidRDefault="00F13188" w:rsidP="00F13188">
      <w:pPr>
        <w:pStyle w:val="ListParagraph"/>
        <w:ind w:left="0"/>
        <w:jc w:val="both"/>
        <w:rPr>
          <w:bCs/>
          <w:color w:val="0070C0"/>
        </w:rPr>
      </w:pPr>
    </w:p>
    <w:p w14:paraId="3DFD6BE8" w14:textId="77777777" w:rsidR="008A5D61" w:rsidRPr="00627A1C" w:rsidRDefault="008A5D61" w:rsidP="00B36B12">
      <w:pPr>
        <w:ind w:left="-720"/>
        <w:jc w:val="both"/>
        <w:rPr>
          <w:b/>
        </w:rPr>
      </w:pPr>
    </w:p>
    <w:p w14:paraId="486A2647" w14:textId="27818D7D" w:rsidR="00D3351A" w:rsidRPr="00926FAF" w:rsidRDefault="00D3351A" w:rsidP="00B36B12">
      <w:pPr>
        <w:ind w:left="-720"/>
        <w:jc w:val="both"/>
        <w:rPr>
          <w:b/>
          <w:u w:val="single"/>
        </w:rPr>
      </w:pPr>
      <w:r w:rsidRPr="00926FAF">
        <w:rPr>
          <w:b/>
          <w:u w:val="single"/>
        </w:rPr>
        <w:t xml:space="preserve">Outcome 2: </w:t>
      </w:r>
      <w:r w:rsidR="00926FAF" w:rsidRPr="00926FAF">
        <w:rPr>
          <w:b/>
          <w:u w:val="single"/>
        </w:rPr>
        <w:t>The social contract between Government and the people is restored and renewed: armed groups are disarmed, freedom of movement and physical security is taken for granted by men and women and the rule of law is perceived to be applied without fear or favour; quality basic services are accessible to all, and all feel a stakeholder to their provision.</w:t>
      </w:r>
    </w:p>
    <w:p w14:paraId="2B4B5A9F" w14:textId="77777777" w:rsidR="00D3351A" w:rsidRPr="00627A1C" w:rsidRDefault="00D3351A" w:rsidP="00B36B12">
      <w:pPr>
        <w:ind w:left="-720"/>
        <w:jc w:val="both"/>
        <w:rPr>
          <w:b/>
        </w:rPr>
      </w:pPr>
    </w:p>
    <w:p w14:paraId="04E03DAA" w14:textId="09BC8ABC" w:rsidR="00B0370E" w:rsidRPr="00627A1C" w:rsidRDefault="00B0370E" w:rsidP="00B36B12">
      <w:pPr>
        <w:ind w:left="-720"/>
        <w:jc w:val="both"/>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result w:val="3"/>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604155">
        <w:rPr>
          <w:b/>
        </w:rPr>
      </w:r>
      <w:r w:rsidR="00604155">
        <w:rPr>
          <w:b/>
        </w:rPr>
        <w:fldChar w:fldCharType="separate"/>
      </w:r>
      <w:r w:rsidR="004D141E" w:rsidRPr="00627A1C">
        <w:rPr>
          <w:b/>
        </w:rPr>
        <w:fldChar w:fldCharType="end"/>
      </w:r>
    </w:p>
    <w:p w14:paraId="29AA4334" w14:textId="77777777" w:rsidR="00B0370E" w:rsidRPr="00627A1C" w:rsidRDefault="00B0370E" w:rsidP="00B36B12">
      <w:pPr>
        <w:ind w:left="-720"/>
        <w:jc w:val="both"/>
        <w:rPr>
          <w:b/>
        </w:rPr>
      </w:pPr>
    </w:p>
    <w:p w14:paraId="03E0EE52" w14:textId="77777777" w:rsidR="00627A1C" w:rsidRPr="00627A1C" w:rsidRDefault="00627A1C" w:rsidP="00B36B12">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218650DA" w14:textId="77777777" w:rsidR="00F959D0" w:rsidRDefault="00F959D0" w:rsidP="00B36B12">
      <w:pPr>
        <w:ind w:left="-720"/>
        <w:jc w:val="both"/>
        <w:rPr>
          <w:b/>
        </w:rPr>
      </w:pPr>
    </w:p>
    <w:p w14:paraId="574670C8" w14:textId="293693BF" w:rsidR="00F959D0" w:rsidRPr="00DC37B5" w:rsidRDefault="003401C2" w:rsidP="00B36B12">
      <w:pPr>
        <w:ind w:left="-720"/>
        <w:jc w:val="both"/>
        <w:rPr>
          <w:bCs/>
        </w:rPr>
      </w:pPr>
      <w:r w:rsidRPr="00DC37B5">
        <w:rPr>
          <w:bCs/>
        </w:rPr>
        <w:t>To promote</w:t>
      </w:r>
      <w:r w:rsidR="00F959D0" w:rsidRPr="00DC37B5">
        <w:rPr>
          <w:bCs/>
        </w:rPr>
        <w:t xml:space="preserve"> responsive security and justice institutions through </w:t>
      </w:r>
      <w:r w:rsidRPr="00DC37B5">
        <w:rPr>
          <w:bCs/>
        </w:rPr>
        <w:t xml:space="preserve">a </w:t>
      </w:r>
      <w:r w:rsidR="00F959D0" w:rsidRPr="00DC37B5">
        <w:rPr>
          <w:bCs/>
        </w:rPr>
        <w:t xml:space="preserve">service-oriented culture, </w:t>
      </w:r>
      <w:r w:rsidR="00B45CA6" w:rsidRPr="00DC37B5">
        <w:rPr>
          <w:bCs/>
        </w:rPr>
        <w:t>UNDP trained</w:t>
      </w:r>
      <w:r w:rsidR="00E73386" w:rsidRPr="00DC37B5">
        <w:rPr>
          <w:bCs/>
        </w:rPr>
        <w:t xml:space="preserve"> 38</w:t>
      </w:r>
      <w:r w:rsidR="00B45CA6" w:rsidRPr="00DC37B5">
        <w:rPr>
          <w:bCs/>
        </w:rPr>
        <w:t xml:space="preserve"> staff</w:t>
      </w:r>
      <w:r w:rsidR="00E73386" w:rsidRPr="00DC37B5">
        <w:rPr>
          <w:bCs/>
        </w:rPr>
        <w:t xml:space="preserve"> (7 women)</w:t>
      </w:r>
      <w:r w:rsidR="00B45CA6" w:rsidRPr="00DC37B5">
        <w:rPr>
          <w:bCs/>
        </w:rPr>
        <w:t xml:space="preserve"> in Nyala</w:t>
      </w:r>
      <w:r w:rsidR="00F959D0" w:rsidRPr="00DC37B5">
        <w:rPr>
          <w:bCs/>
        </w:rPr>
        <w:t xml:space="preserve"> from the police, judiciary, prosecutors office, women's unions, civil administrations, land officials, Ministry of Agriculture and University of Nyala on land law reform. The training improved knowledge and skills related to customary right of land ownership and the importance of women’s access to land. The training created a pool of resource persons with relevant expertise to support the resolution of the ongoing land conflict in </w:t>
      </w:r>
      <w:r w:rsidR="00156900" w:rsidRPr="00DC37B5">
        <w:rPr>
          <w:bCs/>
        </w:rPr>
        <w:t xml:space="preserve">the </w:t>
      </w:r>
      <w:r w:rsidR="00F959D0" w:rsidRPr="00DC37B5">
        <w:rPr>
          <w:bCs/>
        </w:rPr>
        <w:t xml:space="preserve">Gereida locality. </w:t>
      </w:r>
    </w:p>
    <w:p w14:paraId="4461959A" w14:textId="77777777" w:rsidR="00F959D0" w:rsidRPr="00DC37B5" w:rsidRDefault="00F959D0" w:rsidP="00B36B12">
      <w:pPr>
        <w:ind w:left="-720"/>
        <w:jc w:val="both"/>
        <w:rPr>
          <w:bCs/>
        </w:rPr>
      </w:pPr>
    </w:p>
    <w:p w14:paraId="67237DC1" w14:textId="1D3643D0" w:rsidR="00627A1C" w:rsidRPr="00DC37B5" w:rsidRDefault="00F959D0" w:rsidP="00B36B12">
      <w:pPr>
        <w:ind w:left="-720"/>
        <w:jc w:val="both"/>
        <w:rPr>
          <w:bCs/>
        </w:rPr>
      </w:pPr>
      <w:r w:rsidRPr="00DC37B5">
        <w:rPr>
          <w:bCs/>
        </w:rPr>
        <w:t xml:space="preserve">Moreover, strengthening the capacities of the Sudanese Police Force (SPF) is key to improving security in Gereida. To help enhance effective command and control among SPF and advocate for inclusion of women in </w:t>
      </w:r>
      <w:r w:rsidR="00B45CA6" w:rsidRPr="00DC37B5">
        <w:rPr>
          <w:bCs/>
        </w:rPr>
        <w:t>p</w:t>
      </w:r>
      <w:r w:rsidRPr="00DC37B5">
        <w:rPr>
          <w:bCs/>
        </w:rPr>
        <w:t xml:space="preserve">olice structures, </w:t>
      </w:r>
      <w:r w:rsidR="0045424B" w:rsidRPr="00DC37B5">
        <w:rPr>
          <w:bCs/>
        </w:rPr>
        <w:t xml:space="preserve">UNDP trained </w:t>
      </w:r>
      <w:r w:rsidR="00480FF7">
        <w:rPr>
          <w:bCs/>
        </w:rPr>
        <w:t xml:space="preserve">an additional </w:t>
      </w:r>
      <w:r w:rsidR="006F6953" w:rsidRPr="00DC37B5">
        <w:rPr>
          <w:bCs/>
        </w:rPr>
        <w:t>fifteen</w:t>
      </w:r>
      <w:r w:rsidR="00B45CA6" w:rsidRPr="00DC37B5">
        <w:rPr>
          <w:bCs/>
        </w:rPr>
        <w:t xml:space="preserve"> </w:t>
      </w:r>
      <w:r w:rsidRPr="00DC37B5">
        <w:rPr>
          <w:bCs/>
        </w:rPr>
        <w:t>SPF staff (</w:t>
      </w:r>
      <w:r w:rsidR="006F6953" w:rsidRPr="00DC37B5">
        <w:rPr>
          <w:bCs/>
        </w:rPr>
        <w:t>5</w:t>
      </w:r>
      <w:r w:rsidRPr="00DC37B5">
        <w:rPr>
          <w:bCs/>
        </w:rPr>
        <w:t xml:space="preserve"> wom</w:t>
      </w:r>
      <w:r w:rsidR="006F6953" w:rsidRPr="00DC37B5">
        <w:rPr>
          <w:bCs/>
        </w:rPr>
        <w:t>e</w:t>
      </w:r>
      <w:r w:rsidRPr="00DC37B5">
        <w:rPr>
          <w:bCs/>
        </w:rPr>
        <w:t>n) in Nyala</w:t>
      </w:r>
      <w:r w:rsidR="006F6953" w:rsidRPr="00DC37B5">
        <w:rPr>
          <w:bCs/>
        </w:rPr>
        <w:t>, including</w:t>
      </w:r>
      <w:r w:rsidRPr="00DC37B5">
        <w:rPr>
          <w:bCs/>
        </w:rPr>
        <w:t xml:space="preserve"> on how to conduct community patrols, intelligence-led policing, tactical intervention and first responder</w:t>
      </w:r>
      <w:r w:rsidR="00B45CA6" w:rsidRPr="00DC37B5">
        <w:rPr>
          <w:bCs/>
        </w:rPr>
        <w:t xml:space="preserve">, </w:t>
      </w:r>
      <w:r w:rsidRPr="00DC37B5">
        <w:rPr>
          <w:bCs/>
        </w:rPr>
        <w:t xml:space="preserve">early warning and early response. </w:t>
      </w:r>
      <w:r w:rsidR="00480FF7">
        <w:rPr>
          <w:bCs/>
        </w:rPr>
        <w:t>As a result of the increased capacity, the t</w:t>
      </w:r>
      <w:r w:rsidR="00B45CA6" w:rsidRPr="00DC37B5">
        <w:rPr>
          <w:bCs/>
        </w:rPr>
        <w:t xml:space="preserve">rained </w:t>
      </w:r>
      <w:r w:rsidR="00480FF7">
        <w:rPr>
          <w:bCs/>
        </w:rPr>
        <w:t xml:space="preserve">SPF </w:t>
      </w:r>
      <w:r w:rsidR="00B45CA6" w:rsidRPr="00DC37B5">
        <w:rPr>
          <w:bCs/>
        </w:rPr>
        <w:t xml:space="preserve">staff were already part of the police deployed to Gereida </w:t>
      </w:r>
      <w:r w:rsidR="00B45CA6" w:rsidRPr="00DC37B5">
        <w:rPr>
          <w:bCs/>
        </w:rPr>
        <w:lastRenderedPageBreak/>
        <w:t xml:space="preserve">together with Rapid Support Force to thwart any further conflict. In addition, </w:t>
      </w:r>
      <w:r w:rsidR="0045424B" w:rsidRPr="00DC37B5">
        <w:rPr>
          <w:bCs/>
        </w:rPr>
        <w:t>six</w:t>
      </w:r>
      <w:r w:rsidR="00B45CA6" w:rsidRPr="00DC37B5">
        <w:rPr>
          <w:bCs/>
        </w:rPr>
        <w:t xml:space="preserve"> police officers (1 woman)</w:t>
      </w:r>
      <w:r w:rsidRPr="00DC37B5">
        <w:rPr>
          <w:bCs/>
        </w:rPr>
        <w:t xml:space="preserve"> were</w:t>
      </w:r>
      <w:r w:rsidR="00B45CA6" w:rsidRPr="00DC37B5">
        <w:rPr>
          <w:bCs/>
        </w:rPr>
        <w:t xml:space="preserve"> </w:t>
      </w:r>
      <w:r w:rsidRPr="00DC37B5">
        <w:rPr>
          <w:bCs/>
        </w:rPr>
        <w:t>trained on how to run the Digital Control Room in Nyala with information from Gereida and other localities of the state</w:t>
      </w:r>
      <w:r w:rsidR="00B45CA6" w:rsidRPr="00DC37B5">
        <w:rPr>
          <w:bCs/>
        </w:rPr>
        <w:t xml:space="preserve">. </w:t>
      </w:r>
      <w:r w:rsidRPr="00DC37B5">
        <w:rPr>
          <w:bCs/>
        </w:rPr>
        <w:t xml:space="preserve">The government and UNDP now have access to real-time data on reported conflicts and SGBV cases and can make </w:t>
      </w:r>
      <w:r w:rsidR="0045424B" w:rsidRPr="00DC37B5">
        <w:rPr>
          <w:bCs/>
        </w:rPr>
        <w:t xml:space="preserve">more </w:t>
      </w:r>
      <w:r w:rsidRPr="00DC37B5">
        <w:rPr>
          <w:bCs/>
        </w:rPr>
        <w:t xml:space="preserve">informed officer deployments and programming </w:t>
      </w:r>
      <w:r w:rsidR="00B45CA6" w:rsidRPr="00DC37B5">
        <w:rPr>
          <w:bCs/>
        </w:rPr>
        <w:t>decisions</w:t>
      </w:r>
      <w:r w:rsidRPr="00DC37B5">
        <w:rPr>
          <w:bCs/>
        </w:rPr>
        <w:t>.</w:t>
      </w:r>
      <w:r w:rsidR="00B45CA6" w:rsidRPr="00DC37B5">
        <w:rPr>
          <w:bCs/>
        </w:rPr>
        <w:t xml:space="preserve"> </w:t>
      </w:r>
    </w:p>
    <w:p w14:paraId="02AACFDA" w14:textId="6DF48B4D" w:rsidR="00F959D0" w:rsidRPr="00DC37B5" w:rsidRDefault="00F959D0" w:rsidP="00B36B12">
      <w:pPr>
        <w:ind w:left="-720"/>
        <w:jc w:val="both"/>
        <w:rPr>
          <w:bCs/>
        </w:rPr>
      </w:pPr>
    </w:p>
    <w:p w14:paraId="5990F026" w14:textId="544F8CD4" w:rsidR="00F959D0" w:rsidRPr="00DC37B5" w:rsidRDefault="00F959D0" w:rsidP="00B36B12">
      <w:pPr>
        <w:ind w:left="-720"/>
        <w:jc w:val="both"/>
        <w:rPr>
          <w:bCs/>
        </w:rPr>
      </w:pPr>
      <w:r w:rsidRPr="00DC37B5">
        <w:rPr>
          <w:bCs/>
        </w:rPr>
        <w:t xml:space="preserve">The </w:t>
      </w:r>
      <w:r w:rsidR="00F13188" w:rsidRPr="00DC37B5">
        <w:rPr>
          <w:bCs/>
        </w:rPr>
        <w:t>company</w:t>
      </w:r>
      <w:r w:rsidRPr="00DC37B5">
        <w:rPr>
          <w:bCs/>
        </w:rPr>
        <w:t xml:space="preserve"> contracted to build </w:t>
      </w:r>
      <w:r w:rsidR="00156900" w:rsidRPr="00DC37B5">
        <w:rPr>
          <w:bCs/>
        </w:rPr>
        <w:t>the</w:t>
      </w:r>
      <w:r w:rsidRPr="00DC37B5">
        <w:rPr>
          <w:bCs/>
        </w:rPr>
        <w:t xml:space="preserve"> police station in</w:t>
      </w:r>
      <w:r w:rsidR="0045424B" w:rsidRPr="00DC37B5">
        <w:rPr>
          <w:bCs/>
        </w:rPr>
        <w:t xml:space="preserve"> the</w:t>
      </w:r>
      <w:r w:rsidRPr="00DC37B5">
        <w:rPr>
          <w:bCs/>
        </w:rPr>
        <w:t xml:space="preserve"> Gereida locality </w:t>
      </w:r>
      <w:r w:rsidR="0045424B" w:rsidRPr="00DC37B5">
        <w:rPr>
          <w:bCs/>
        </w:rPr>
        <w:t>was unable to</w:t>
      </w:r>
      <w:r w:rsidRPr="00DC37B5">
        <w:rPr>
          <w:bCs/>
        </w:rPr>
        <w:t xml:space="preserve"> start</w:t>
      </w:r>
      <w:r w:rsidR="0045424B" w:rsidRPr="00DC37B5">
        <w:rPr>
          <w:bCs/>
        </w:rPr>
        <w:t xml:space="preserve"> the</w:t>
      </w:r>
      <w:r w:rsidRPr="00DC37B5">
        <w:rPr>
          <w:bCs/>
        </w:rPr>
        <w:t xml:space="preserve"> work due to security concerns</w:t>
      </w:r>
      <w:r w:rsidR="00A60FA7">
        <w:rPr>
          <w:bCs/>
        </w:rPr>
        <w:t>.</w:t>
      </w:r>
      <w:r w:rsidR="00B45CA6" w:rsidRPr="00DC37B5">
        <w:rPr>
          <w:bCs/>
        </w:rPr>
        <w:t xml:space="preserve"> </w:t>
      </w:r>
      <w:r w:rsidR="00A60FA7">
        <w:rPr>
          <w:bCs/>
        </w:rPr>
        <w:t>C</w:t>
      </w:r>
      <w:r w:rsidR="00B45CA6" w:rsidRPr="00DC37B5">
        <w:rPr>
          <w:bCs/>
        </w:rPr>
        <w:t>onstruction</w:t>
      </w:r>
      <w:r w:rsidRPr="00DC37B5">
        <w:rPr>
          <w:bCs/>
        </w:rPr>
        <w:t xml:space="preserve"> will commence once the security situation in the locality improves.</w:t>
      </w:r>
      <w:r w:rsidR="00F13188" w:rsidRPr="00DC37B5">
        <w:rPr>
          <w:bCs/>
        </w:rPr>
        <w:t xml:space="preserve"> </w:t>
      </w:r>
      <w:r w:rsidR="00A60FA7">
        <w:rPr>
          <w:bCs/>
        </w:rPr>
        <w:t>Moreover,</w:t>
      </w:r>
      <w:r w:rsidR="00F13188" w:rsidRPr="00DC37B5">
        <w:rPr>
          <w:bCs/>
        </w:rPr>
        <w:t xml:space="preserve"> d</w:t>
      </w:r>
      <w:r w:rsidR="00B45CA6" w:rsidRPr="00DC37B5">
        <w:rPr>
          <w:bCs/>
        </w:rPr>
        <w:t>ue to major delays in the signing of the agreement with</w:t>
      </w:r>
      <w:r w:rsidR="00156900" w:rsidRPr="00DC37B5">
        <w:rPr>
          <w:bCs/>
        </w:rPr>
        <w:t xml:space="preserve"> implementing partner</w:t>
      </w:r>
      <w:r w:rsidR="00B45CA6" w:rsidRPr="00DC37B5">
        <w:rPr>
          <w:bCs/>
        </w:rPr>
        <w:t xml:space="preserve"> CDF, UNICEF </w:t>
      </w:r>
      <w:r w:rsidR="00A60FA7">
        <w:rPr>
          <w:bCs/>
        </w:rPr>
        <w:t>was only able to</w:t>
      </w:r>
      <w:r w:rsidR="00B45CA6" w:rsidRPr="00DC37B5">
        <w:rPr>
          <w:bCs/>
        </w:rPr>
        <w:t xml:space="preserve"> start implementation of project activities under thi</w:t>
      </w:r>
      <w:r w:rsidR="00D715DF" w:rsidRPr="00DC37B5">
        <w:rPr>
          <w:bCs/>
        </w:rPr>
        <w:t>s</w:t>
      </w:r>
      <w:r w:rsidR="00B45CA6" w:rsidRPr="00DC37B5">
        <w:rPr>
          <w:bCs/>
        </w:rPr>
        <w:t xml:space="preserve"> outcome in the last few weeks of the reporting period. In the meantime, UNICEF has focused its efforts on </w:t>
      </w:r>
      <w:r w:rsidR="00D715DF" w:rsidRPr="00DC37B5">
        <w:rPr>
          <w:bCs/>
        </w:rPr>
        <w:t xml:space="preserve">strengthening coordination and planning between the UN agencies and implementing partners as well as </w:t>
      </w:r>
      <w:r w:rsidR="00B45CA6" w:rsidRPr="00DC37B5">
        <w:rPr>
          <w:bCs/>
        </w:rPr>
        <w:t>supporting the state government in facilitating the peace process between the Masalit and Fallata</w:t>
      </w:r>
      <w:r w:rsidR="00156900" w:rsidRPr="00DC37B5">
        <w:rPr>
          <w:bCs/>
        </w:rPr>
        <w:t xml:space="preserve"> tribes</w:t>
      </w:r>
      <w:r w:rsidR="00B45CA6" w:rsidRPr="00DC37B5">
        <w:rPr>
          <w:bCs/>
        </w:rPr>
        <w:t xml:space="preserve">. </w:t>
      </w:r>
    </w:p>
    <w:p w14:paraId="579C3745" w14:textId="77777777" w:rsidR="00627A1C" w:rsidRPr="00627A1C" w:rsidRDefault="00627A1C" w:rsidP="00B36B12">
      <w:pPr>
        <w:ind w:left="-720"/>
        <w:jc w:val="both"/>
        <w:rPr>
          <w:b/>
        </w:rPr>
      </w:pPr>
    </w:p>
    <w:p w14:paraId="1F0129F6" w14:textId="77777777" w:rsidR="00627A1C" w:rsidRPr="00627A1C" w:rsidRDefault="00627A1C" w:rsidP="00B36B12">
      <w:pPr>
        <w:ind w:left="-720"/>
        <w:jc w:val="both"/>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AB37852" w14:textId="326E7472" w:rsidR="00627A1C" w:rsidRPr="00DC37B5" w:rsidRDefault="00156900" w:rsidP="00B36B12">
      <w:pPr>
        <w:pStyle w:val="ListParagraph"/>
        <w:numPr>
          <w:ilvl w:val="0"/>
          <w:numId w:val="9"/>
        </w:numPr>
        <w:jc w:val="both"/>
        <w:rPr>
          <w:bCs/>
        </w:rPr>
      </w:pPr>
      <w:r w:rsidRPr="00DC37B5">
        <w:rPr>
          <w:bCs/>
        </w:rPr>
        <w:t xml:space="preserve">The </w:t>
      </w:r>
      <w:r w:rsidR="00E73386" w:rsidRPr="00DC37B5">
        <w:rPr>
          <w:bCs/>
        </w:rPr>
        <w:t xml:space="preserve">trainings on </w:t>
      </w:r>
      <w:r w:rsidRPr="00DC37B5">
        <w:rPr>
          <w:bCs/>
        </w:rPr>
        <w:t>land included a strong focus on women’s access to land. UNDP</w:t>
      </w:r>
      <w:r w:rsidR="00E73386" w:rsidRPr="00DC37B5">
        <w:rPr>
          <w:bCs/>
        </w:rPr>
        <w:t xml:space="preserve"> also</w:t>
      </w:r>
      <w:r w:rsidRPr="00DC37B5">
        <w:rPr>
          <w:bCs/>
        </w:rPr>
        <w:t xml:space="preserve"> advocated for the inclusion of women in the </w:t>
      </w:r>
      <w:r w:rsidR="00E73386" w:rsidRPr="00DC37B5">
        <w:rPr>
          <w:bCs/>
        </w:rPr>
        <w:t xml:space="preserve">SPF </w:t>
      </w:r>
      <w:r w:rsidRPr="00DC37B5">
        <w:rPr>
          <w:bCs/>
        </w:rPr>
        <w:t xml:space="preserve">trainings, resulting in </w:t>
      </w:r>
      <w:r w:rsidR="009D4F39" w:rsidRPr="00DC37B5">
        <w:rPr>
          <w:bCs/>
        </w:rPr>
        <w:t>6</w:t>
      </w:r>
      <w:r w:rsidR="00E73386" w:rsidRPr="00DC37B5">
        <w:rPr>
          <w:bCs/>
        </w:rPr>
        <w:t xml:space="preserve"> out of </w:t>
      </w:r>
      <w:r w:rsidR="009D4F39" w:rsidRPr="00DC37B5">
        <w:rPr>
          <w:bCs/>
        </w:rPr>
        <w:t>21</w:t>
      </w:r>
      <w:r w:rsidR="00E73386" w:rsidRPr="00DC37B5">
        <w:rPr>
          <w:bCs/>
        </w:rPr>
        <w:t xml:space="preserve"> officers trained being women. </w:t>
      </w:r>
    </w:p>
    <w:p w14:paraId="221B8CE0" w14:textId="4BAA2317" w:rsidR="007626C9" w:rsidRDefault="007626C9" w:rsidP="00B36B12">
      <w:pPr>
        <w:jc w:val="both"/>
        <w:rPr>
          <w:b/>
        </w:rPr>
      </w:pPr>
    </w:p>
    <w:p w14:paraId="59111806" w14:textId="77777777" w:rsidR="00692465" w:rsidRPr="00627A1C" w:rsidRDefault="00692465" w:rsidP="00B36B12">
      <w:pPr>
        <w:jc w:val="both"/>
        <w:rPr>
          <w:b/>
        </w:rPr>
      </w:pPr>
    </w:p>
    <w:p w14:paraId="15F831DD" w14:textId="37794F38" w:rsidR="00D3351A" w:rsidRPr="00926FAF" w:rsidRDefault="00D3351A" w:rsidP="00B36B12">
      <w:pPr>
        <w:ind w:left="-720"/>
        <w:jc w:val="both"/>
        <w:rPr>
          <w:b/>
          <w:u w:val="single"/>
        </w:rPr>
      </w:pPr>
      <w:r w:rsidRPr="00926FAF">
        <w:rPr>
          <w:b/>
          <w:u w:val="single"/>
        </w:rPr>
        <w:t xml:space="preserve">Outcome 3: </w:t>
      </w:r>
      <w:r w:rsidR="00926FAF" w:rsidRPr="00926FAF">
        <w:rPr>
          <w:b/>
          <w:u w:val="single"/>
        </w:rPr>
        <w:t>A culture of peace and rights is nurtured and sustained in Darfur by a vibrant civil society with the commitment and capacity to represent the interests of all stakeholders in the resolution of disputes, and in holding Government to account for maintenance of the social contract.</w:t>
      </w:r>
    </w:p>
    <w:p w14:paraId="6D9D9F82" w14:textId="77777777" w:rsidR="00D3351A" w:rsidRPr="00627A1C" w:rsidRDefault="00D3351A" w:rsidP="00B36B12">
      <w:pPr>
        <w:ind w:left="-720"/>
        <w:jc w:val="both"/>
        <w:rPr>
          <w:b/>
        </w:rPr>
      </w:pPr>
    </w:p>
    <w:p w14:paraId="52FD2F38" w14:textId="5541AF09" w:rsidR="00764773" w:rsidRPr="00627A1C" w:rsidRDefault="00764773" w:rsidP="00B36B12">
      <w:pPr>
        <w:ind w:left="-720"/>
        <w:jc w:val="both"/>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result w:val="3"/>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604155">
        <w:rPr>
          <w:b/>
        </w:rPr>
      </w:r>
      <w:r w:rsidR="00604155">
        <w:rPr>
          <w:b/>
        </w:rPr>
        <w:fldChar w:fldCharType="separate"/>
      </w:r>
      <w:r w:rsidR="004D141E" w:rsidRPr="00627A1C">
        <w:rPr>
          <w:b/>
        </w:rPr>
        <w:fldChar w:fldCharType="end"/>
      </w:r>
    </w:p>
    <w:p w14:paraId="56094DE3" w14:textId="77777777" w:rsidR="00764773" w:rsidRPr="00627A1C" w:rsidRDefault="00764773" w:rsidP="00B36B12">
      <w:pPr>
        <w:ind w:left="-720"/>
        <w:jc w:val="both"/>
        <w:rPr>
          <w:b/>
        </w:rPr>
      </w:pPr>
    </w:p>
    <w:p w14:paraId="3DFDCF70" w14:textId="77777777" w:rsidR="00627A1C" w:rsidRPr="00627A1C" w:rsidRDefault="00627A1C" w:rsidP="00B36B12">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7DD22A37" w14:textId="77777777" w:rsidR="00683C5B" w:rsidRDefault="00683C5B" w:rsidP="00B36B12">
      <w:pPr>
        <w:ind w:left="-720"/>
        <w:jc w:val="both"/>
        <w:rPr>
          <w:bCs/>
          <w:color w:val="0070C0"/>
        </w:rPr>
      </w:pPr>
    </w:p>
    <w:p w14:paraId="3135D653" w14:textId="7629F0E3" w:rsidR="002B3D27" w:rsidRPr="00331F88" w:rsidRDefault="00683C5B" w:rsidP="00B36B12">
      <w:pPr>
        <w:ind w:left="-720"/>
        <w:jc w:val="both"/>
        <w:rPr>
          <w:bCs/>
        </w:rPr>
      </w:pPr>
      <w:r w:rsidRPr="00331F88">
        <w:rPr>
          <w:bCs/>
        </w:rPr>
        <w:t xml:space="preserve">To support and promote locally owned conflict resolution, </w:t>
      </w:r>
      <w:r w:rsidR="00576F86" w:rsidRPr="00331F88">
        <w:rPr>
          <w:bCs/>
        </w:rPr>
        <w:t xml:space="preserve">UNDP has reactivated </w:t>
      </w:r>
      <w:r w:rsidR="00692465">
        <w:rPr>
          <w:bCs/>
        </w:rPr>
        <w:t>two</w:t>
      </w:r>
      <w:r w:rsidR="00576F86" w:rsidRPr="00331F88">
        <w:rPr>
          <w:bCs/>
        </w:rPr>
        <w:t xml:space="preserve"> community-based resolution mechanisms (CBRMs) and established </w:t>
      </w:r>
      <w:r w:rsidR="00692465">
        <w:rPr>
          <w:bCs/>
        </w:rPr>
        <w:t>two</w:t>
      </w:r>
      <w:r w:rsidR="00576F86" w:rsidRPr="00331F88">
        <w:rPr>
          <w:bCs/>
        </w:rPr>
        <w:t xml:space="preserve"> new CBRMs together with communities, with a total membership of </w:t>
      </w:r>
      <w:r w:rsidR="00692465">
        <w:rPr>
          <w:bCs/>
        </w:rPr>
        <w:t>80</w:t>
      </w:r>
      <w:r w:rsidR="00576F86" w:rsidRPr="00331F88">
        <w:rPr>
          <w:bCs/>
        </w:rPr>
        <w:t xml:space="preserve"> members (</w:t>
      </w:r>
      <w:r w:rsidR="00692465">
        <w:rPr>
          <w:bCs/>
        </w:rPr>
        <w:t>16</w:t>
      </w:r>
      <w:r w:rsidR="00576F86" w:rsidRPr="00331F88">
        <w:rPr>
          <w:bCs/>
        </w:rPr>
        <w:t xml:space="preserve"> women). The CBRMs are comprised of returnees</w:t>
      </w:r>
      <w:r w:rsidR="00E73386" w:rsidRPr="00331F88">
        <w:rPr>
          <w:bCs/>
        </w:rPr>
        <w:t xml:space="preserve">, </w:t>
      </w:r>
      <w:r w:rsidR="00576F86" w:rsidRPr="00331F88">
        <w:rPr>
          <w:bCs/>
        </w:rPr>
        <w:t xml:space="preserve">nomads, </w:t>
      </w:r>
      <w:proofErr w:type="gramStart"/>
      <w:r w:rsidR="00576F86" w:rsidRPr="00331F88">
        <w:rPr>
          <w:bCs/>
        </w:rPr>
        <w:t>women</w:t>
      </w:r>
      <w:proofErr w:type="gramEnd"/>
      <w:r w:rsidR="00576F86" w:rsidRPr="00331F88">
        <w:rPr>
          <w:bCs/>
        </w:rPr>
        <w:t xml:space="preserve"> and youth</w:t>
      </w:r>
      <w:r w:rsidRPr="00331F88">
        <w:rPr>
          <w:bCs/>
        </w:rPr>
        <w:t xml:space="preserve"> from the different tribes, where relevant. </w:t>
      </w:r>
      <w:r w:rsidR="002B3D27" w:rsidRPr="00331F88">
        <w:rPr>
          <w:bCs/>
        </w:rPr>
        <w:t xml:space="preserve">One of the key actions during the reporting period has been to harmonize the different types of community-based committees established by the different agencies. </w:t>
      </w:r>
      <w:r w:rsidR="00672BEA">
        <w:rPr>
          <w:bCs/>
        </w:rPr>
        <w:t xml:space="preserve">In total, </w:t>
      </w:r>
      <w:r w:rsidR="002B3D27" w:rsidRPr="00331F88">
        <w:rPr>
          <w:bCs/>
        </w:rPr>
        <w:t xml:space="preserve">UNHCR and UNDP have reactivated and established </w:t>
      </w:r>
      <w:r w:rsidR="00692465">
        <w:rPr>
          <w:bCs/>
        </w:rPr>
        <w:t>six</w:t>
      </w:r>
      <w:r w:rsidR="002B3D27" w:rsidRPr="00331F88">
        <w:rPr>
          <w:bCs/>
        </w:rPr>
        <w:t xml:space="preserve"> committees</w:t>
      </w:r>
      <w:r w:rsidR="00576F86" w:rsidRPr="00331F88">
        <w:rPr>
          <w:bCs/>
        </w:rPr>
        <w:t xml:space="preserve"> (</w:t>
      </w:r>
      <w:r w:rsidR="00672BEA">
        <w:rPr>
          <w:bCs/>
        </w:rPr>
        <w:t xml:space="preserve">both </w:t>
      </w:r>
      <w:r w:rsidR="00576F86" w:rsidRPr="00331F88">
        <w:rPr>
          <w:bCs/>
        </w:rPr>
        <w:t>CRCs and CBRMs)</w:t>
      </w:r>
      <w:r w:rsidR="002B3D27" w:rsidRPr="00331F88">
        <w:rPr>
          <w:bCs/>
        </w:rPr>
        <w:t xml:space="preserve"> focused on conflict resolution and mediation</w:t>
      </w:r>
      <w:r w:rsidRPr="00331F88">
        <w:rPr>
          <w:bCs/>
        </w:rPr>
        <w:t xml:space="preserve"> in the different target villages. </w:t>
      </w:r>
      <w:r w:rsidR="00576F86" w:rsidRPr="00331F88">
        <w:rPr>
          <w:bCs/>
        </w:rPr>
        <w:t>UNHCR and UNDP will co-facilitate a training on community reconciliation for</w:t>
      </w:r>
      <w:r w:rsidR="00B41086" w:rsidRPr="00331F88">
        <w:rPr>
          <w:bCs/>
        </w:rPr>
        <w:t xml:space="preserve"> the</w:t>
      </w:r>
      <w:r w:rsidR="00576F86" w:rsidRPr="00331F88">
        <w:rPr>
          <w:bCs/>
        </w:rPr>
        <w:t xml:space="preserve"> CRCs and CBRMs and establish a locality-level CRC that will oversee the work of the village-level CRCs and CBRMs.</w:t>
      </w:r>
    </w:p>
    <w:p w14:paraId="3CF7B56D" w14:textId="77777777" w:rsidR="002B3D27" w:rsidRPr="00331F88" w:rsidRDefault="002B3D27" w:rsidP="00B36B12">
      <w:pPr>
        <w:ind w:left="-720"/>
        <w:jc w:val="both"/>
        <w:rPr>
          <w:bCs/>
        </w:rPr>
      </w:pPr>
    </w:p>
    <w:p w14:paraId="5867C098" w14:textId="0EBAB93B" w:rsidR="00627A1C" w:rsidRPr="00331F88" w:rsidRDefault="00EC12EA" w:rsidP="00B36B12">
      <w:pPr>
        <w:ind w:left="-720"/>
        <w:jc w:val="both"/>
        <w:rPr>
          <w:bCs/>
        </w:rPr>
      </w:pPr>
      <w:r w:rsidRPr="00331F88">
        <w:rPr>
          <w:bCs/>
        </w:rPr>
        <w:t xml:space="preserve">In addition to the abovementioned committees, UNHCR and UNICEF are also establishing protection networks under the PBF project. </w:t>
      </w:r>
      <w:r w:rsidR="00143928">
        <w:rPr>
          <w:bCs/>
        </w:rPr>
        <w:t xml:space="preserve">During the reporting period, </w:t>
      </w:r>
      <w:r w:rsidR="008A5D61" w:rsidRPr="00331F88">
        <w:rPr>
          <w:bCs/>
        </w:rPr>
        <w:t xml:space="preserve">UNHCR established four community-based protection networks (CBPNs) in four villages in </w:t>
      </w:r>
      <w:r w:rsidR="009D4F39" w:rsidRPr="00331F88">
        <w:rPr>
          <w:bCs/>
        </w:rPr>
        <w:t xml:space="preserve">the </w:t>
      </w:r>
      <w:r w:rsidR="008A5D61" w:rsidRPr="00331F88">
        <w:rPr>
          <w:bCs/>
        </w:rPr>
        <w:t>Gereida locality. The CBP</w:t>
      </w:r>
      <w:r w:rsidR="0045424B" w:rsidRPr="00331F88">
        <w:rPr>
          <w:bCs/>
        </w:rPr>
        <w:t>N members</w:t>
      </w:r>
      <w:r w:rsidR="008A5D61" w:rsidRPr="00331F88">
        <w:rPr>
          <w:bCs/>
        </w:rPr>
        <w:t xml:space="preserve">, comprised of men, </w:t>
      </w:r>
      <w:proofErr w:type="gramStart"/>
      <w:r w:rsidR="008A5D61" w:rsidRPr="00331F88">
        <w:rPr>
          <w:bCs/>
        </w:rPr>
        <w:t>women</w:t>
      </w:r>
      <w:proofErr w:type="gramEnd"/>
      <w:r w:rsidR="008A5D61" w:rsidRPr="00331F88">
        <w:rPr>
          <w:bCs/>
        </w:rPr>
        <w:t xml:space="preserve"> and youth, were trained on protection principles</w:t>
      </w:r>
      <w:r w:rsidRPr="00331F88">
        <w:rPr>
          <w:bCs/>
        </w:rPr>
        <w:t xml:space="preserve">, </w:t>
      </w:r>
      <w:r w:rsidR="008A5D61" w:rsidRPr="00331F88">
        <w:rPr>
          <w:bCs/>
        </w:rPr>
        <w:t xml:space="preserve">protection coordination mechanisms, identification of persons with specific needs, referral pathways, and early warning on conflict triggers. The CBPNs </w:t>
      </w:r>
      <w:r w:rsidR="0045424B" w:rsidRPr="00331F88">
        <w:rPr>
          <w:bCs/>
        </w:rPr>
        <w:t xml:space="preserve">already </w:t>
      </w:r>
      <w:r w:rsidR="008A5D61" w:rsidRPr="00331F88">
        <w:rPr>
          <w:bCs/>
        </w:rPr>
        <w:t xml:space="preserve">provided early warning on six fatal incidents that were shared by UNHCR with the authorities, who </w:t>
      </w:r>
      <w:r w:rsidR="008A5D61" w:rsidRPr="00331F88">
        <w:rPr>
          <w:bCs/>
        </w:rPr>
        <w:lastRenderedPageBreak/>
        <w:t>immediately dispatched Joint Forces</w:t>
      </w:r>
      <w:r w:rsidR="00480FF7">
        <w:rPr>
          <w:bCs/>
        </w:rPr>
        <w:t xml:space="preserve"> (SAF/RSF)</w:t>
      </w:r>
      <w:r w:rsidR="008A5D61" w:rsidRPr="00331F88">
        <w:rPr>
          <w:bCs/>
        </w:rPr>
        <w:t xml:space="preserve"> to avert revenge attacks. In addition, by strengthening referral pathways, UNHCR enabled referral of vulnerable persons to </w:t>
      </w:r>
      <w:proofErr w:type="gramStart"/>
      <w:r w:rsidR="008A5D61" w:rsidRPr="00331F88">
        <w:rPr>
          <w:bCs/>
        </w:rPr>
        <w:t>specialized</w:t>
      </w:r>
      <w:proofErr w:type="gramEnd"/>
      <w:r w:rsidR="008A5D61" w:rsidRPr="00331F88">
        <w:rPr>
          <w:bCs/>
        </w:rPr>
        <w:t xml:space="preserve"> service providers, and contributed to greater reliance on the local government for basic services provision.</w:t>
      </w:r>
      <w:r w:rsidRPr="00331F88">
        <w:rPr>
          <w:bCs/>
        </w:rPr>
        <w:t xml:space="preserve"> UNICEF’s child protection networks will complement the CBPNs and will be established in the other target villages. </w:t>
      </w:r>
    </w:p>
    <w:p w14:paraId="6FFD9F67" w14:textId="6FD922BC" w:rsidR="00870D7F" w:rsidRPr="00331F88" w:rsidRDefault="00870D7F" w:rsidP="00B36B12">
      <w:pPr>
        <w:jc w:val="both"/>
        <w:rPr>
          <w:bCs/>
        </w:rPr>
      </w:pPr>
    </w:p>
    <w:p w14:paraId="78166AEC" w14:textId="72EFD793" w:rsidR="00870D7F" w:rsidRPr="00331F88" w:rsidRDefault="00870D7F" w:rsidP="00B36B12">
      <w:pPr>
        <w:ind w:left="-720"/>
        <w:jc w:val="both"/>
        <w:rPr>
          <w:bCs/>
        </w:rPr>
      </w:pPr>
      <w:r w:rsidRPr="00331F88">
        <w:rPr>
          <w:bCs/>
        </w:rPr>
        <w:t xml:space="preserve">Due to major delays in the signing of the agreement with </w:t>
      </w:r>
      <w:r w:rsidR="00E73386" w:rsidRPr="00331F88">
        <w:rPr>
          <w:bCs/>
        </w:rPr>
        <w:t xml:space="preserve">implementing partner </w:t>
      </w:r>
      <w:r w:rsidRPr="00331F88">
        <w:rPr>
          <w:bCs/>
        </w:rPr>
        <w:t xml:space="preserve">CDF, UNICEF </w:t>
      </w:r>
      <w:r w:rsidR="00A60FA7">
        <w:rPr>
          <w:bCs/>
        </w:rPr>
        <w:t>was only able to start</w:t>
      </w:r>
      <w:r w:rsidRPr="00331F88">
        <w:rPr>
          <w:bCs/>
        </w:rPr>
        <w:t xml:space="preserve"> implementation of project activities under this outcome in the last few weeks of the reporting period. In the meantime, UNICEF has focused its efforts on strengthening coordination and planning between the UN agencies and implementing partners as well as supporting the state government in facilitating the peace process between the Masalit and Fallata</w:t>
      </w:r>
      <w:r w:rsidR="00E73386" w:rsidRPr="00331F88">
        <w:rPr>
          <w:bCs/>
        </w:rPr>
        <w:t xml:space="preserve"> tribes</w:t>
      </w:r>
      <w:r w:rsidRPr="00331F88">
        <w:rPr>
          <w:bCs/>
        </w:rPr>
        <w:t>.</w:t>
      </w:r>
    </w:p>
    <w:p w14:paraId="27AD7ECA" w14:textId="77777777" w:rsidR="008A5D61" w:rsidRPr="00627A1C" w:rsidRDefault="008A5D61" w:rsidP="00B36B12">
      <w:pPr>
        <w:ind w:left="-720"/>
        <w:jc w:val="both"/>
        <w:rPr>
          <w:b/>
        </w:rPr>
      </w:pPr>
    </w:p>
    <w:p w14:paraId="1F547AD6" w14:textId="77777777" w:rsidR="00627A1C" w:rsidRPr="00627A1C" w:rsidRDefault="00627A1C" w:rsidP="00B36B12">
      <w:pPr>
        <w:ind w:left="-720"/>
        <w:jc w:val="both"/>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1E8C1F0B" w14:textId="0B05D96E" w:rsidR="00764773" w:rsidRPr="00331F88" w:rsidRDefault="00DF6F66" w:rsidP="00B36B12">
      <w:pPr>
        <w:pStyle w:val="ListParagraph"/>
        <w:numPr>
          <w:ilvl w:val="0"/>
          <w:numId w:val="5"/>
        </w:numPr>
        <w:jc w:val="both"/>
        <w:rPr>
          <w:bCs/>
        </w:rPr>
      </w:pPr>
      <w:r w:rsidRPr="00331F88">
        <w:rPr>
          <w:bCs/>
        </w:rPr>
        <w:t>The CBRMs and</w:t>
      </w:r>
      <w:r w:rsidR="008A5D61" w:rsidRPr="00331F88">
        <w:rPr>
          <w:bCs/>
        </w:rPr>
        <w:t xml:space="preserve"> CBPNs </w:t>
      </w:r>
      <w:r w:rsidR="004D31CE">
        <w:rPr>
          <w:bCs/>
        </w:rPr>
        <w:t>include</w:t>
      </w:r>
      <w:r w:rsidRPr="00331F88">
        <w:rPr>
          <w:bCs/>
        </w:rPr>
        <w:t xml:space="preserve"> </w:t>
      </w:r>
      <w:r w:rsidR="00692465">
        <w:rPr>
          <w:bCs/>
        </w:rPr>
        <w:t>32</w:t>
      </w:r>
      <w:r w:rsidRPr="00331F88">
        <w:rPr>
          <w:bCs/>
        </w:rPr>
        <w:t xml:space="preserve"> women</w:t>
      </w:r>
      <w:r w:rsidR="00143928">
        <w:rPr>
          <w:bCs/>
        </w:rPr>
        <w:t xml:space="preserve"> </w:t>
      </w:r>
      <w:r w:rsidR="00692465">
        <w:rPr>
          <w:bCs/>
        </w:rPr>
        <w:t>(30%)</w:t>
      </w:r>
      <w:r w:rsidR="00143928">
        <w:rPr>
          <w:bCs/>
        </w:rPr>
        <w:t xml:space="preserve"> in total</w:t>
      </w:r>
      <w:r w:rsidR="00480FF7">
        <w:rPr>
          <w:bCs/>
        </w:rPr>
        <w:t>,</w:t>
      </w:r>
      <w:r w:rsidR="008A5D61" w:rsidRPr="00331F88">
        <w:rPr>
          <w:bCs/>
        </w:rPr>
        <w:t xml:space="preserve"> who work together</w:t>
      </w:r>
      <w:r w:rsidRPr="00331F88">
        <w:rPr>
          <w:bCs/>
        </w:rPr>
        <w:t xml:space="preserve"> with the men</w:t>
      </w:r>
      <w:r w:rsidR="008A5D61" w:rsidRPr="00331F88">
        <w:rPr>
          <w:bCs/>
        </w:rPr>
        <w:t xml:space="preserve"> in community leadership roles to advance </w:t>
      </w:r>
      <w:r w:rsidRPr="00331F88">
        <w:rPr>
          <w:bCs/>
        </w:rPr>
        <w:t>conflict resolution and protection</w:t>
      </w:r>
      <w:r w:rsidR="001916C0" w:rsidRPr="00331F88">
        <w:rPr>
          <w:bCs/>
        </w:rPr>
        <w:t xml:space="preserve"> (</w:t>
      </w:r>
      <w:r w:rsidR="008A5D61" w:rsidRPr="00331F88">
        <w:rPr>
          <w:bCs/>
        </w:rPr>
        <w:t>including for women and girls</w:t>
      </w:r>
      <w:r w:rsidR="001916C0" w:rsidRPr="00331F88">
        <w:rPr>
          <w:bCs/>
        </w:rPr>
        <w:t>)</w:t>
      </w:r>
      <w:r w:rsidR="008A5D61" w:rsidRPr="00331F88">
        <w:rPr>
          <w:bCs/>
        </w:rPr>
        <w:t xml:space="preserve">. </w:t>
      </w:r>
      <w:r w:rsidR="001024EB" w:rsidRPr="00331F88">
        <w:rPr>
          <w:bCs/>
        </w:rPr>
        <w:t>UNHCR also referred</w:t>
      </w:r>
      <w:r w:rsidR="008A5D61" w:rsidRPr="00331F88">
        <w:rPr>
          <w:bCs/>
        </w:rPr>
        <w:t xml:space="preserve"> persons with specific needs – of all genders and ages, including youth – </w:t>
      </w:r>
      <w:r w:rsidR="001024EB" w:rsidRPr="00331F88">
        <w:rPr>
          <w:bCs/>
        </w:rPr>
        <w:t>t</w:t>
      </w:r>
      <w:r w:rsidR="008A5D61" w:rsidRPr="00331F88">
        <w:rPr>
          <w:bCs/>
        </w:rPr>
        <w:t>o specialized health and social service providers.</w:t>
      </w:r>
    </w:p>
    <w:p w14:paraId="78CE5258" w14:textId="1E39EEB6" w:rsidR="00870D7F" w:rsidRDefault="00870D7F" w:rsidP="00206D45">
      <w:pPr>
        <w:rPr>
          <w:b/>
        </w:rPr>
      </w:pPr>
    </w:p>
    <w:p w14:paraId="2F876F98" w14:textId="77777777" w:rsidR="00870D7F" w:rsidRDefault="00870D7F"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8DC370D" w14:textId="3F7DD294" w:rsidR="00503A90" w:rsidRPr="00627A1C" w:rsidRDefault="00503A90" w:rsidP="00503A90">
            <w:pPr>
              <w:pStyle w:val="ListParagraph"/>
              <w:numPr>
                <w:ilvl w:val="0"/>
                <w:numId w:val="5"/>
              </w:numPr>
            </w:pPr>
          </w:p>
        </w:tc>
        <w:tc>
          <w:tcPr>
            <w:tcW w:w="5940" w:type="dxa"/>
            <w:shd w:val="clear" w:color="auto" w:fill="auto"/>
          </w:tcPr>
          <w:p w14:paraId="6338D0DA" w14:textId="0A57746F" w:rsidR="00997347" w:rsidRPr="00627A1C" w:rsidRDefault="007118F5" w:rsidP="00AD73D3">
            <w:r w:rsidRPr="00627A1C">
              <w:t xml:space="preserve">Do outcome indicators have baselines? </w:t>
            </w:r>
            <w:r w:rsidR="00E73386">
              <w:fldChar w:fldCharType="begin">
                <w:ffData>
                  <w:name w:val="Dropdown3"/>
                  <w:enabled/>
                  <w:calcOnExit w:val="0"/>
                  <w:ddList>
                    <w:result w:val="2"/>
                    <w:listEntry w:val="please select"/>
                    <w:listEntry w:val="yes"/>
                    <w:listEntry w:val="no"/>
                  </w:ddList>
                </w:ffData>
              </w:fldChar>
            </w:r>
            <w:bookmarkStart w:id="9" w:name="Dropdown3"/>
            <w:r w:rsidR="00E73386">
              <w:instrText xml:space="preserve"> FORMDROPDOWN </w:instrText>
            </w:r>
            <w:r w:rsidR="00604155">
              <w:fldChar w:fldCharType="separate"/>
            </w:r>
            <w:r w:rsidR="00E73386">
              <w:fldChar w:fldCharType="end"/>
            </w:r>
            <w:bookmarkEnd w:id="9"/>
          </w:p>
          <w:p w14:paraId="15B120F3" w14:textId="77777777" w:rsidR="007118F5" w:rsidRPr="00627A1C" w:rsidRDefault="007118F5" w:rsidP="00AD73D3"/>
          <w:p w14:paraId="58F50243" w14:textId="0B88B618" w:rsidR="00503A90" w:rsidRDefault="007118F5" w:rsidP="00AD73D3">
            <w:pPr>
              <w:rPr>
                <w:b/>
                <w:bCs/>
                <w:u w:val="single"/>
              </w:rPr>
            </w:pPr>
            <w:r w:rsidRPr="00627A1C">
              <w:t xml:space="preserve">Has the project launched perception surveys or other community-based data collection? </w:t>
            </w:r>
            <w:r w:rsidR="00E73386">
              <w:fldChar w:fldCharType="begin">
                <w:ffData>
                  <w:name w:val=""/>
                  <w:enabled/>
                  <w:calcOnExit w:val="0"/>
                  <w:ddList>
                    <w:result w:val="2"/>
                    <w:listEntry w:val="please select"/>
                    <w:listEntry w:val="yes"/>
                    <w:listEntry w:val="no"/>
                  </w:ddList>
                </w:ffData>
              </w:fldChar>
            </w:r>
            <w:r w:rsidR="00E73386">
              <w:instrText xml:space="preserve"> FORMDROPDOWN </w:instrText>
            </w:r>
            <w:r w:rsidR="00604155">
              <w:fldChar w:fldCharType="separate"/>
            </w:r>
            <w:r w:rsidR="00E73386">
              <w:fldChar w:fldCharType="end"/>
            </w:r>
            <w:r w:rsidR="00503A90" w:rsidRPr="00503A90">
              <w:rPr>
                <w:b/>
                <w:bCs/>
                <w:u w:val="single"/>
              </w:rPr>
              <w:t xml:space="preserve"> </w:t>
            </w:r>
          </w:p>
          <w:p w14:paraId="13260497" w14:textId="77777777" w:rsidR="00503A90" w:rsidRDefault="00503A90" w:rsidP="00AD73D3">
            <w:pPr>
              <w:rPr>
                <w:b/>
                <w:bCs/>
                <w:u w:val="single"/>
              </w:rPr>
            </w:pPr>
          </w:p>
          <w:p w14:paraId="4C7BE7CF" w14:textId="0773EB7D" w:rsidR="007118F5" w:rsidRDefault="00503A90" w:rsidP="00AD73D3">
            <w:r w:rsidRPr="009D4F39">
              <w:rPr>
                <w:b/>
                <w:bCs/>
              </w:rPr>
              <w:t>Baseline</w:t>
            </w:r>
            <w:r w:rsidRPr="00503A90">
              <w:rPr>
                <w:b/>
                <w:bCs/>
              </w:rPr>
              <w:t>:</w:t>
            </w:r>
            <w:r>
              <w:t xml:space="preserve"> </w:t>
            </w:r>
            <w:r w:rsidRPr="00503A90">
              <w:t xml:space="preserve">Following the stabilization of the security situation in Gereida, IOM teams resumed coordination with partners in April to </w:t>
            </w:r>
            <w:r>
              <w:t>finalize</w:t>
            </w:r>
            <w:r w:rsidRPr="00503A90">
              <w:t xml:space="preserve"> data collection activities. </w:t>
            </w:r>
            <w:r>
              <w:t xml:space="preserve">IOM conducted </w:t>
            </w:r>
            <w:r w:rsidRPr="00503A90">
              <w:t>a refresher training of enumerators</w:t>
            </w:r>
            <w:r>
              <w:t xml:space="preserve"> in Nyala</w:t>
            </w:r>
            <w:r w:rsidRPr="00503A90">
              <w:t xml:space="preserve"> to prepare for data collection. However, during the week of the training, conflict erupted again in Gereida, resulting in delays to the planned re-initiation of data collection activities. IOM has </w:t>
            </w:r>
            <w:r>
              <w:t>now finalized the organization of</w:t>
            </w:r>
            <w:r w:rsidRPr="00503A90">
              <w:t xml:space="preserve"> the mandatory police and military escorts and will resume data collection on 29 May with the aim of completion by end of June</w:t>
            </w:r>
            <w:r>
              <w:t>. The data analysis will be conducted by JIPS in July.</w:t>
            </w:r>
          </w:p>
          <w:p w14:paraId="5B704460" w14:textId="77777777" w:rsidR="00503A90" w:rsidRDefault="00503A90" w:rsidP="00AD73D3"/>
          <w:p w14:paraId="6A0E3522" w14:textId="07E1F8FA" w:rsidR="00503A90" w:rsidRDefault="00503A90" w:rsidP="00AD73D3">
            <w:r w:rsidRPr="00503A90">
              <w:rPr>
                <w:b/>
                <w:bCs/>
              </w:rPr>
              <w:t>Monitoring:</w:t>
            </w:r>
            <w:r>
              <w:t xml:space="preserve"> With support from the PBF Secretariat, the UN agencies have reviewed the different agency M&amp;E </w:t>
            </w:r>
            <w:r w:rsidR="003E48BB">
              <w:t xml:space="preserve">mechanisms </w:t>
            </w:r>
            <w:r>
              <w:t>for the PBF, including identifying data gaps and</w:t>
            </w:r>
            <w:r w:rsidR="00D13429">
              <w:t xml:space="preserve"> indicating proposed next steps</w:t>
            </w:r>
            <w:r>
              <w:t>. Once the security situation allows, the agencies will start conducting regular joint monitoring visits to Gereida.</w:t>
            </w:r>
          </w:p>
          <w:p w14:paraId="6A0C969B" w14:textId="77777777" w:rsidR="00503A90" w:rsidRDefault="00503A90" w:rsidP="00AD73D3"/>
          <w:p w14:paraId="4749D761" w14:textId="10A1E9AC" w:rsidR="00503A90" w:rsidRPr="00627A1C" w:rsidRDefault="00115D59" w:rsidP="00AD73D3">
            <w:r>
              <w:lastRenderedPageBreak/>
              <w:t xml:space="preserve">During the reporting period, </w:t>
            </w:r>
            <w:r w:rsidRPr="00115D59">
              <w:t>UNHCR</w:t>
            </w:r>
            <w:r>
              <w:t xml:space="preserve"> has</w:t>
            </w:r>
            <w:r w:rsidRPr="00115D59">
              <w:t xml:space="preserve"> engaged in remote monitoring</w:t>
            </w:r>
            <w:r>
              <w:t>,</w:t>
            </w:r>
            <w:r w:rsidRPr="00115D59">
              <w:t xml:space="preserve"> with reports prepared on implementation progress, challenges and recommendations that fed into discussions in State-level PBF coordination meetings</w:t>
            </w:r>
            <w:r>
              <w:t>.</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lastRenderedPageBreak/>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24AEB2CD" w:rsidR="007118F5" w:rsidRPr="00627A1C" w:rsidRDefault="007118F5" w:rsidP="007118F5">
            <w:r w:rsidRPr="00627A1C">
              <w:fldChar w:fldCharType="begin">
                <w:ffData>
                  <w:name w:val="Dropdown3"/>
                  <w:enabled/>
                  <w:calcOnExit w:val="0"/>
                  <w:ddList>
                    <w:result w:val="2"/>
                    <w:listEntry w:val="please select"/>
                    <w:listEntry w:val="yes"/>
                    <w:listEntry w:val="no"/>
                  </w:ddList>
                </w:ffData>
              </w:fldChar>
            </w:r>
            <w:r w:rsidRPr="00627A1C">
              <w:instrText xml:space="preserve"> FORMDROPDOWN </w:instrText>
            </w:r>
            <w:r w:rsidR="00604155">
              <w:fldChar w:fldCharType="separate"/>
            </w:r>
            <w:r w:rsidRPr="00627A1C">
              <w:fldChar w:fldCharType="end"/>
            </w:r>
          </w:p>
        </w:tc>
        <w:tc>
          <w:tcPr>
            <w:tcW w:w="5940" w:type="dxa"/>
            <w:shd w:val="clear" w:color="auto" w:fill="auto"/>
          </w:tcPr>
          <w:p w14:paraId="0A637856" w14:textId="50A035CE" w:rsidR="006C1819" w:rsidRPr="00627A1C" w:rsidRDefault="004D141E" w:rsidP="00E76CA1">
            <w:r w:rsidRPr="00627A1C">
              <w:t>Evaluation budget</w:t>
            </w:r>
            <w:r w:rsidR="007118F5" w:rsidRPr="00627A1C">
              <w:t xml:space="preserve"> (response required)</w:t>
            </w:r>
            <w:r w:rsidRPr="00627A1C">
              <w:t xml:space="preserve">: </w:t>
            </w:r>
            <w:r w:rsidR="004D2C05">
              <w:t>To be determined in consultation with PBF Secretariat in next reporting period</w:t>
            </w:r>
          </w:p>
          <w:p w14:paraId="250C2893" w14:textId="77777777" w:rsidR="004D141E" w:rsidRPr="00627A1C" w:rsidRDefault="004D141E" w:rsidP="00E76CA1"/>
          <w:p w14:paraId="5E7D651E" w14:textId="67552E73" w:rsidR="004D141E" w:rsidRPr="00627A1C" w:rsidRDefault="001B6DFD" w:rsidP="00E76CA1">
            <w:r w:rsidRPr="00627A1C">
              <w:t>If project will end in next six months, describe the e</w:t>
            </w:r>
            <w:r w:rsidR="004D141E" w:rsidRPr="00627A1C">
              <w:t xml:space="preserve">valuation </w:t>
            </w:r>
            <w:r w:rsidR="004D141E" w:rsidRPr="00143928">
              <w:t>preparations</w:t>
            </w:r>
            <w:r w:rsidR="00156C4C" w:rsidRPr="00143928">
              <w:t xml:space="preserve"> (</w:t>
            </w:r>
            <w:proofErr w:type="gramStart"/>
            <w:r w:rsidR="00156C4C" w:rsidRPr="00143928">
              <w:t>1500 character</w:t>
            </w:r>
            <w:proofErr w:type="gramEnd"/>
            <w:r w:rsidR="00156C4C" w:rsidRPr="00143928">
              <w:t xml:space="preserve"> limit)</w:t>
            </w:r>
            <w:r w:rsidR="004D141E" w:rsidRPr="00143928">
              <w:t xml:space="preserve">: </w:t>
            </w:r>
            <w:r w:rsidR="00E73386" w:rsidRPr="00143928">
              <w:t>N/</w:t>
            </w:r>
            <w:r w:rsidR="00E73386">
              <w:t>A</w:t>
            </w:r>
          </w:p>
          <w:p w14:paraId="0B9D2850" w14:textId="77777777" w:rsidR="00156C4C" w:rsidRPr="00627A1C" w:rsidRDefault="00156C4C" w:rsidP="00E76CA1"/>
        </w:tc>
      </w:tr>
      <w:tr w:rsidR="00997347" w:rsidRPr="001D5672"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029AB043" w14:textId="4423E33F" w:rsidR="00870D7F" w:rsidRPr="00870D7F" w:rsidRDefault="00870D7F" w:rsidP="00870D7F">
            <w:pPr>
              <w:jc w:val="both"/>
              <w:rPr>
                <w:b/>
                <w:bCs/>
                <w:color w:val="000000" w:themeColor="text1"/>
                <w:sz w:val="22"/>
                <w:szCs w:val="22"/>
              </w:rPr>
            </w:pPr>
            <w:r w:rsidRPr="00870D7F">
              <w:rPr>
                <w:b/>
                <w:bCs/>
                <w:color w:val="000000" w:themeColor="text1"/>
                <w:sz w:val="22"/>
                <w:szCs w:val="22"/>
              </w:rPr>
              <w:t xml:space="preserve">CERF                           </w:t>
            </w:r>
            <w:r w:rsidR="00E73386">
              <w:rPr>
                <w:b/>
                <w:bCs/>
                <w:color w:val="000000" w:themeColor="text1"/>
                <w:sz w:val="22"/>
                <w:szCs w:val="22"/>
              </w:rPr>
              <w:t>USD</w:t>
            </w:r>
            <w:r w:rsidRPr="00870D7F">
              <w:rPr>
                <w:b/>
                <w:bCs/>
                <w:color w:val="000000" w:themeColor="text1"/>
                <w:sz w:val="22"/>
                <w:szCs w:val="22"/>
              </w:rPr>
              <w:t xml:space="preserve"> 1,</w:t>
            </w:r>
            <w:r>
              <w:rPr>
                <w:b/>
                <w:bCs/>
                <w:color w:val="000000" w:themeColor="text1"/>
                <w:sz w:val="22"/>
                <w:szCs w:val="22"/>
              </w:rPr>
              <w:t>9</w:t>
            </w:r>
            <w:r w:rsidRPr="00870D7F">
              <w:rPr>
                <w:b/>
                <w:bCs/>
                <w:color w:val="000000" w:themeColor="text1"/>
                <w:sz w:val="22"/>
                <w:szCs w:val="22"/>
              </w:rPr>
              <w:t>30,132</w:t>
            </w:r>
          </w:p>
          <w:p w14:paraId="084EE59D" w14:textId="5593F977" w:rsidR="00156C4C" w:rsidRPr="00A85BF4" w:rsidRDefault="00870D7F" w:rsidP="00870D7F">
            <w:pPr>
              <w:jc w:val="both"/>
              <w:rPr>
                <w:b/>
                <w:bCs/>
                <w:color w:val="000000" w:themeColor="text1"/>
                <w:sz w:val="22"/>
                <w:szCs w:val="22"/>
                <w:lang w:val="fr-FR"/>
              </w:rPr>
            </w:pPr>
            <w:r w:rsidRPr="00A85BF4">
              <w:rPr>
                <w:b/>
                <w:bCs/>
                <w:color w:val="000000" w:themeColor="text1"/>
                <w:sz w:val="22"/>
                <w:szCs w:val="22"/>
                <w:lang w:val="fr-FR"/>
              </w:rPr>
              <w:t xml:space="preserve">UNAMID/SLF            </w:t>
            </w:r>
            <w:r w:rsidR="00E73386" w:rsidRPr="00A85BF4">
              <w:rPr>
                <w:b/>
                <w:bCs/>
                <w:color w:val="000000" w:themeColor="text1"/>
                <w:sz w:val="22"/>
                <w:szCs w:val="22"/>
                <w:lang w:val="fr-FR"/>
              </w:rPr>
              <w:t xml:space="preserve"> USD</w:t>
            </w:r>
            <w:r w:rsidRPr="00A85BF4">
              <w:rPr>
                <w:lang w:val="fr-FR"/>
              </w:rPr>
              <w:t xml:space="preserve"> </w:t>
            </w:r>
            <w:r w:rsidRPr="00A85BF4">
              <w:rPr>
                <w:b/>
                <w:bCs/>
                <w:color w:val="000000" w:themeColor="text1"/>
                <w:sz w:val="22"/>
                <w:szCs w:val="22"/>
                <w:lang w:val="fr-FR"/>
              </w:rPr>
              <w:t>451,676</w:t>
            </w:r>
          </w:p>
          <w:p w14:paraId="55CB79AC" w14:textId="48FA92B3" w:rsidR="00156C4C" w:rsidRPr="00A85BF4" w:rsidRDefault="00E73386" w:rsidP="00156C4C">
            <w:pPr>
              <w:rPr>
                <w:b/>
                <w:bCs/>
                <w:lang w:val="fr-FR"/>
              </w:rPr>
            </w:pPr>
            <w:r w:rsidRPr="00A85BF4">
              <w:rPr>
                <w:b/>
                <w:bCs/>
                <w:lang w:val="fr-FR"/>
              </w:rPr>
              <w:t>EU</w:t>
            </w:r>
            <w:r w:rsidR="00156C4C" w:rsidRPr="00A85BF4">
              <w:rPr>
                <w:b/>
                <w:bCs/>
                <w:lang w:val="fr-FR"/>
              </w:rPr>
              <w:t xml:space="preserve">                          </w:t>
            </w:r>
            <w:r w:rsidRPr="00A85BF4">
              <w:rPr>
                <w:b/>
                <w:bCs/>
                <w:lang w:val="fr-FR"/>
              </w:rPr>
              <w:t xml:space="preserve">   EUR 271,428</w:t>
            </w:r>
          </w:p>
        </w:tc>
      </w:tr>
      <w:tr w:rsidR="002C187A" w:rsidRPr="00627A1C" w14:paraId="5E21C55B" w14:textId="77777777" w:rsidTr="00C143E8">
        <w:trPr>
          <w:trHeight w:val="2528"/>
        </w:trPr>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0682F5DB" w14:textId="39BD6D39" w:rsidR="00607EB4" w:rsidRDefault="00607EB4" w:rsidP="00607EB4">
            <w:pPr>
              <w:pStyle w:val="ListParagraph"/>
              <w:numPr>
                <w:ilvl w:val="0"/>
                <w:numId w:val="5"/>
              </w:numPr>
            </w:pPr>
            <w:r>
              <w:t xml:space="preserve">Increased engagement from UNITAMS in South Darfur to advocate for and support state government </w:t>
            </w:r>
            <w:r w:rsidR="00143928">
              <w:t xml:space="preserve">to </w:t>
            </w:r>
            <w:r>
              <w:t xml:space="preserve">implement the Juba Peace Agreement would help the implementation of the PBF project. Concretely, support is needed with finalizing the formation and deployment of joint forces in hotspot areas; increasing presence and capacity of the police; resolving critical land tenure issues; settling disputes over administrative arrangements between localities (e.g. </w:t>
            </w:r>
            <w:proofErr w:type="spellStart"/>
            <w:r>
              <w:t>Tulus</w:t>
            </w:r>
            <w:proofErr w:type="spellEnd"/>
            <w:r>
              <w:t xml:space="preserve"> and Gereida); and mediation efforts between tribes (e.g. </w:t>
            </w:r>
            <w:proofErr w:type="spellStart"/>
            <w:r>
              <w:t>Fallata</w:t>
            </w:r>
            <w:proofErr w:type="spellEnd"/>
            <w:r>
              <w:t xml:space="preserve"> and Masalit). </w:t>
            </w:r>
          </w:p>
          <w:p w14:paraId="64A08DA3" w14:textId="7E669E8C" w:rsidR="0064780F" w:rsidRDefault="0064780F" w:rsidP="0064780F">
            <w:pPr>
              <w:pStyle w:val="ListParagraph"/>
              <w:numPr>
                <w:ilvl w:val="0"/>
                <w:numId w:val="5"/>
              </w:numPr>
            </w:pPr>
          </w:p>
          <w:p w14:paraId="780475A2" w14:textId="0A027634" w:rsidR="005460F6" w:rsidRPr="00627A1C" w:rsidRDefault="0064780F" w:rsidP="0064780F">
            <w:pPr>
              <w:pStyle w:val="ListParagraph"/>
              <w:numPr>
                <w:ilvl w:val="0"/>
                <w:numId w:val="5"/>
              </w:numPr>
            </w:pPr>
            <w:r>
              <w:t xml:space="preserve">Due to the implementation delays, </w:t>
            </w:r>
            <w:r w:rsidR="00262579">
              <w:t>the project team</w:t>
            </w:r>
            <w:r>
              <w:t xml:space="preserve"> intend</w:t>
            </w:r>
            <w:r w:rsidR="00262579">
              <w:t>s</w:t>
            </w:r>
            <w:r>
              <w:t xml:space="preserve"> to request a no-cost extension of 6 months. </w:t>
            </w:r>
          </w:p>
        </w:tc>
      </w:tr>
    </w:tbl>
    <w:p w14:paraId="509D177D" w14:textId="3D51F9AF" w:rsidR="00673D6E" w:rsidRDefault="00673D6E" w:rsidP="00E76CA1">
      <w:pPr>
        <w:rPr>
          <w:b/>
        </w:rPr>
      </w:pPr>
    </w:p>
    <w:p w14:paraId="0CE48C76" w14:textId="36ED5532" w:rsidR="00607EB4" w:rsidRDefault="00607EB4" w:rsidP="00E76CA1">
      <w:pPr>
        <w:rPr>
          <w:b/>
        </w:rPr>
      </w:pPr>
    </w:p>
    <w:p w14:paraId="49EA4032" w14:textId="3AADA09F" w:rsidR="00607EB4" w:rsidRDefault="00607EB4" w:rsidP="00E76CA1">
      <w:pPr>
        <w:rPr>
          <w:b/>
        </w:rPr>
      </w:pPr>
    </w:p>
    <w:p w14:paraId="31F7C12A" w14:textId="08BA3417" w:rsidR="00607EB4" w:rsidRDefault="00607EB4" w:rsidP="00E76CA1">
      <w:pPr>
        <w:rPr>
          <w:b/>
        </w:rPr>
      </w:pPr>
    </w:p>
    <w:p w14:paraId="6A6D02EF" w14:textId="73168DF2" w:rsidR="00607EB4" w:rsidRDefault="00607EB4" w:rsidP="00E76CA1">
      <w:pPr>
        <w:rPr>
          <w:b/>
        </w:rPr>
      </w:pPr>
    </w:p>
    <w:p w14:paraId="4350782C" w14:textId="011F022F" w:rsidR="00607EB4" w:rsidRDefault="00607EB4" w:rsidP="00E76CA1">
      <w:pPr>
        <w:rPr>
          <w:b/>
        </w:rPr>
      </w:pPr>
    </w:p>
    <w:p w14:paraId="1DA38285" w14:textId="24D2D9B3" w:rsidR="00607EB4" w:rsidRDefault="00607EB4" w:rsidP="00E76CA1">
      <w:pPr>
        <w:rPr>
          <w:b/>
        </w:rPr>
      </w:pPr>
    </w:p>
    <w:p w14:paraId="47F65B8A" w14:textId="5122A578" w:rsidR="00607EB4" w:rsidRDefault="00607EB4" w:rsidP="00E76CA1">
      <w:pPr>
        <w:rPr>
          <w:b/>
        </w:rPr>
      </w:pPr>
    </w:p>
    <w:p w14:paraId="3932D724" w14:textId="6E746527" w:rsidR="00607EB4" w:rsidRDefault="00607EB4" w:rsidP="00E76CA1">
      <w:pPr>
        <w:rPr>
          <w:b/>
        </w:rPr>
      </w:pPr>
    </w:p>
    <w:p w14:paraId="02598AA6" w14:textId="4028B0FC" w:rsidR="00607EB4" w:rsidRDefault="00607EB4" w:rsidP="00E76CA1">
      <w:pPr>
        <w:rPr>
          <w:b/>
        </w:rPr>
      </w:pPr>
    </w:p>
    <w:p w14:paraId="741A939B" w14:textId="3A9D8CE8" w:rsidR="00607EB4" w:rsidRDefault="00607EB4" w:rsidP="00E76CA1">
      <w:pPr>
        <w:rPr>
          <w:b/>
        </w:rPr>
      </w:pPr>
    </w:p>
    <w:p w14:paraId="493373D3" w14:textId="55EF53CC" w:rsidR="00607EB4" w:rsidRDefault="00607EB4" w:rsidP="00E76CA1">
      <w:pPr>
        <w:rPr>
          <w:b/>
        </w:rPr>
      </w:pPr>
    </w:p>
    <w:p w14:paraId="596E9366" w14:textId="0219852D" w:rsidR="00607EB4" w:rsidRDefault="00607EB4" w:rsidP="00E76CA1">
      <w:pPr>
        <w:rPr>
          <w:b/>
        </w:rPr>
      </w:pPr>
    </w:p>
    <w:p w14:paraId="2816D003" w14:textId="5253AC23" w:rsidR="00607EB4" w:rsidRDefault="00607EB4" w:rsidP="00E76CA1">
      <w:pPr>
        <w:rPr>
          <w:b/>
        </w:rPr>
      </w:pPr>
    </w:p>
    <w:p w14:paraId="6EFFA64F" w14:textId="609C1E9B" w:rsidR="002509CE" w:rsidRDefault="002509CE" w:rsidP="00E76CA1">
      <w:pPr>
        <w:rPr>
          <w:b/>
        </w:rPr>
      </w:pPr>
    </w:p>
    <w:p w14:paraId="604F0E87" w14:textId="53ED324D" w:rsidR="002509CE" w:rsidRDefault="002509CE" w:rsidP="00E76CA1">
      <w:pPr>
        <w:rPr>
          <w:b/>
        </w:rPr>
      </w:pPr>
    </w:p>
    <w:p w14:paraId="4DAF84F8" w14:textId="618D057E" w:rsidR="002509CE" w:rsidRDefault="002509CE" w:rsidP="00E76CA1">
      <w:pPr>
        <w:rPr>
          <w:b/>
        </w:rPr>
      </w:pPr>
    </w:p>
    <w:p w14:paraId="7A18A616" w14:textId="1EA888BD" w:rsidR="002509CE" w:rsidRDefault="002509CE" w:rsidP="00E76CA1">
      <w:pPr>
        <w:rPr>
          <w:b/>
        </w:rPr>
      </w:pPr>
    </w:p>
    <w:p w14:paraId="4292801E" w14:textId="0949E75A" w:rsidR="002509CE" w:rsidRDefault="002509CE" w:rsidP="00E76CA1">
      <w:pPr>
        <w:rPr>
          <w:b/>
        </w:rPr>
      </w:pPr>
    </w:p>
    <w:p w14:paraId="733D231C" w14:textId="0B78EAF4" w:rsidR="002509CE" w:rsidRDefault="002509CE" w:rsidP="00E76CA1">
      <w:pPr>
        <w:rPr>
          <w:b/>
        </w:rPr>
      </w:pPr>
    </w:p>
    <w:p w14:paraId="38DA36D5" w14:textId="77777777" w:rsidR="002509CE" w:rsidRDefault="002509CE" w:rsidP="00E76CA1">
      <w:pPr>
        <w:rPr>
          <w:b/>
        </w:rPr>
      </w:pPr>
    </w:p>
    <w:p w14:paraId="685F2F4D" w14:textId="26A67DB5" w:rsidR="00607EB4" w:rsidRDefault="00607EB4" w:rsidP="00E76CA1">
      <w:pPr>
        <w:rPr>
          <w:b/>
        </w:rPr>
      </w:pPr>
    </w:p>
    <w:p w14:paraId="5C314F56" w14:textId="6ABD7420" w:rsidR="00607EB4" w:rsidRDefault="00607EB4" w:rsidP="00E76CA1">
      <w:pPr>
        <w:rPr>
          <w:b/>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926FAF">
      <w:pPr>
        <w:pStyle w:val="ListParagraph"/>
        <w:ind w:left="0"/>
      </w:pPr>
    </w:p>
    <w:p w14:paraId="1A1B4322" w14:textId="0BDDBE3E" w:rsidR="00E83A40" w:rsidRDefault="00257569" w:rsidP="00926FAF">
      <w:pPr>
        <w:pStyle w:val="ListParagraph"/>
        <w:numPr>
          <w:ilvl w:val="0"/>
          <w:numId w:val="3"/>
        </w:numPr>
        <w:ind w:left="360"/>
      </w:pPr>
      <w:r>
        <w:t xml:space="preserve">Monetary adjustments: </w:t>
      </w:r>
      <w:r w:rsidR="00E83A40">
        <w:t>Please indicate the total amount in USD of adjustments due to COVID-19:</w:t>
      </w:r>
    </w:p>
    <w:p w14:paraId="3A7A0ECE" w14:textId="268F1657" w:rsidR="00E83A40" w:rsidRDefault="00D040C2" w:rsidP="00926FAF">
      <w:r>
        <w:t>N/A</w:t>
      </w:r>
    </w:p>
    <w:p w14:paraId="50938D6B" w14:textId="77777777" w:rsidR="00E83A40" w:rsidRDefault="00E83A40" w:rsidP="00926FAF"/>
    <w:p w14:paraId="6939F7F8" w14:textId="7B0E109F" w:rsidR="00E83A40" w:rsidRDefault="00C55E8E" w:rsidP="00926FAF">
      <w:pPr>
        <w:pStyle w:val="ListParagraph"/>
        <w:numPr>
          <w:ilvl w:val="0"/>
          <w:numId w:val="3"/>
        </w:numPr>
        <w:ind w:left="360"/>
      </w:pPr>
      <w:r>
        <w:t xml:space="preserve">Non-monetary adjustments: </w:t>
      </w:r>
      <w:r w:rsidR="00E83A40">
        <w:t>Please indicate any adjustments</w:t>
      </w:r>
      <w:r w:rsidR="00257569">
        <w:t xml:space="preserve"> to the project</w:t>
      </w:r>
      <w:r w:rsidR="00E83A40">
        <w:t xml:space="preserve"> which did not have any financial implications:</w:t>
      </w:r>
    </w:p>
    <w:p w14:paraId="46D182B0" w14:textId="423DD406" w:rsidR="00E83A40" w:rsidRDefault="00D040C2" w:rsidP="00926FAF">
      <w:r>
        <w:t>N/A</w:t>
      </w:r>
    </w:p>
    <w:p w14:paraId="3779C9A2" w14:textId="77777777" w:rsidR="00257569" w:rsidRDefault="00257569" w:rsidP="00926FAF"/>
    <w:p w14:paraId="59BC82AF" w14:textId="2B9AA913" w:rsidR="00257569" w:rsidRDefault="00257569" w:rsidP="008C5EBD">
      <w:pPr>
        <w:pStyle w:val="ListParagraph"/>
        <w:numPr>
          <w:ilvl w:val="0"/>
          <w:numId w:val="3"/>
        </w:numPr>
        <w:ind w:left="360"/>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604155"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604155"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604155"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6C3CF8C3" w14:textId="5F2F4271" w:rsidR="00257569" w:rsidRDefault="00604155"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1FEA3E7A" w14:textId="45C12543" w:rsidR="00257569" w:rsidRDefault="00604155"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604155"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44548A5F" w:rsidR="0094196C" w:rsidRDefault="00D040C2" w:rsidP="001B54AC">
      <w:r>
        <w:t>N/A</w:t>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AB3166">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00AB3166">
        <w:trPr>
          <w:trHeight w:val="548"/>
        </w:trPr>
        <w:tc>
          <w:tcPr>
            <w:tcW w:w="1530" w:type="dxa"/>
            <w:vMerge w:val="restart"/>
          </w:tcPr>
          <w:p w14:paraId="1512A800" w14:textId="28850335" w:rsidR="00751324" w:rsidRPr="00627A1C" w:rsidRDefault="00751324" w:rsidP="004E3B3E">
            <w:pPr>
              <w:rPr>
                <w:b/>
                <w:lang w:val="en-US" w:eastAsia="en-US"/>
              </w:rPr>
            </w:pPr>
            <w:r w:rsidRPr="00627A1C">
              <w:rPr>
                <w:b/>
                <w:lang w:val="en-US" w:eastAsia="en-US"/>
              </w:rPr>
              <w:t>Outcome 1</w:t>
            </w:r>
            <w:r w:rsidR="000674B8">
              <w:rPr>
                <w:b/>
                <w:lang w:val="en-US" w:eastAsia="en-US"/>
              </w:rPr>
              <w:t>:</w:t>
            </w:r>
          </w:p>
          <w:p w14:paraId="07C3D614" w14:textId="0BBE8F1D" w:rsidR="00751324" w:rsidRPr="00627A1C" w:rsidRDefault="000674B8" w:rsidP="004E3B3E">
            <w:pPr>
              <w:rPr>
                <w:b/>
                <w:lang w:val="en-US" w:eastAsia="en-US"/>
              </w:rPr>
            </w:pPr>
            <w:r w:rsidRPr="000674B8">
              <w:rPr>
                <w:b/>
                <w:lang w:val="en-US" w:eastAsia="en-US"/>
              </w:rPr>
              <w:t xml:space="preserve">Durable solutions for the return of IDPs and refugees and the residents are made possible by peaceful resolution of land disputes, and sustainable land and natural resource </w:t>
            </w:r>
            <w:r w:rsidRPr="000674B8">
              <w:rPr>
                <w:b/>
                <w:lang w:val="en-US" w:eastAsia="en-US"/>
              </w:rPr>
              <w:lastRenderedPageBreak/>
              <w:t xml:space="preserve">management facilitates enhanced agricultural productivity, </w:t>
            </w:r>
            <w:proofErr w:type="gramStart"/>
            <w:r w:rsidRPr="000674B8">
              <w:rPr>
                <w:b/>
                <w:lang w:val="en-US" w:eastAsia="en-US"/>
              </w:rPr>
              <w:t>processing</w:t>
            </w:r>
            <w:proofErr w:type="gramEnd"/>
            <w:r w:rsidRPr="000674B8">
              <w:rPr>
                <w:b/>
                <w:lang w:val="en-US" w:eastAsia="en-US"/>
              </w:rPr>
              <w:t xml:space="preserve"> and value-chains to create jobs and improve livelihoods.</w:t>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lastRenderedPageBreak/>
              <w:t>Indicator 1.1</w:t>
            </w:r>
          </w:p>
          <w:p w14:paraId="1D96A8DA" w14:textId="4FBC6687" w:rsidR="00751324" w:rsidRPr="00627A1C" w:rsidRDefault="000674B8" w:rsidP="000674B8">
            <w:pPr>
              <w:rPr>
                <w:lang w:val="en-US" w:eastAsia="en-US"/>
              </w:rPr>
            </w:pPr>
            <w:r w:rsidRPr="000674B8">
              <w:rPr>
                <w:b/>
                <w:lang w:val="en-US" w:eastAsia="en-US"/>
              </w:rPr>
              <w:t>Percentage of community members reporting improved socio-economic conditions (social cohesion and economic opportunities) in their locality.</w:t>
            </w:r>
          </w:p>
        </w:tc>
        <w:tc>
          <w:tcPr>
            <w:tcW w:w="1530" w:type="dxa"/>
            <w:shd w:val="clear" w:color="auto" w:fill="EEECE1"/>
          </w:tcPr>
          <w:p w14:paraId="37D86CF7" w14:textId="46B39F25" w:rsidR="00751324" w:rsidRPr="009D0235" w:rsidRDefault="009D0235" w:rsidP="004E3B3E">
            <w:pPr>
              <w:rPr>
                <w:bCs/>
                <w:lang w:val="en-US" w:eastAsia="en-US"/>
              </w:rPr>
            </w:pPr>
            <w:r w:rsidRPr="009D0235">
              <w:rPr>
                <w:bCs/>
                <w:lang w:val="en-US" w:eastAsia="en-US"/>
              </w:rPr>
              <w:t>TBD</w:t>
            </w:r>
          </w:p>
        </w:tc>
        <w:tc>
          <w:tcPr>
            <w:tcW w:w="1620" w:type="dxa"/>
            <w:shd w:val="clear" w:color="auto" w:fill="EEECE1"/>
          </w:tcPr>
          <w:p w14:paraId="04D91B4C" w14:textId="67E5E362" w:rsidR="00751324" w:rsidRPr="009D0235" w:rsidRDefault="009D0235">
            <w:pPr>
              <w:rPr>
                <w:bCs/>
              </w:rPr>
            </w:pPr>
            <w:r w:rsidRPr="009D0235">
              <w:rPr>
                <w:bCs/>
                <w:lang w:val="en-US" w:eastAsia="en-US"/>
              </w:rPr>
              <w:t>TBD</w:t>
            </w:r>
          </w:p>
        </w:tc>
        <w:tc>
          <w:tcPr>
            <w:tcW w:w="1440" w:type="dxa"/>
          </w:tcPr>
          <w:p w14:paraId="17F8E4BD" w14:textId="312E03A4" w:rsidR="00751324" w:rsidRPr="009D0235" w:rsidRDefault="009D0235">
            <w:pPr>
              <w:rPr>
                <w:bCs/>
                <w:lang w:val="en-US" w:eastAsia="en-US"/>
              </w:rPr>
            </w:pPr>
            <w:r w:rsidRPr="009D0235">
              <w:rPr>
                <w:bCs/>
                <w:lang w:val="en-US" w:eastAsia="en-US"/>
              </w:rPr>
              <w:t>N/A</w:t>
            </w:r>
          </w:p>
        </w:tc>
        <w:tc>
          <w:tcPr>
            <w:tcW w:w="2160" w:type="dxa"/>
          </w:tcPr>
          <w:p w14:paraId="426BEDFE" w14:textId="1A7BE669" w:rsidR="00751324" w:rsidRPr="009D0235" w:rsidRDefault="009D0235">
            <w:pPr>
              <w:rPr>
                <w:bCs/>
              </w:rPr>
            </w:pPr>
            <w:r w:rsidRPr="009D0235">
              <w:rPr>
                <w:bCs/>
                <w:lang w:val="en-US" w:eastAsia="en-US"/>
              </w:rPr>
              <w:t>N/A</w:t>
            </w:r>
          </w:p>
        </w:tc>
        <w:tc>
          <w:tcPr>
            <w:tcW w:w="4770" w:type="dxa"/>
          </w:tcPr>
          <w:p w14:paraId="4196001E" w14:textId="3926AC45" w:rsidR="00751324" w:rsidRPr="009D0235" w:rsidRDefault="009D0235">
            <w:pPr>
              <w:rPr>
                <w:bCs/>
              </w:rPr>
            </w:pPr>
            <w:r w:rsidRPr="009D0235">
              <w:rPr>
                <w:bCs/>
                <w:lang w:val="en-US" w:eastAsia="en-US"/>
              </w:rPr>
              <w:t>Waiting for baseline survey results</w:t>
            </w:r>
            <w:r w:rsidR="0064780F">
              <w:rPr>
                <w:bCs/>
                <w:lang w:val="en-US" w:eastAsia="en-US"/>
              </w:rPr>
              <w:t>.</w:t>
            </w:r>
          </w:p>
        </w:tc>
      </w:tr>
      <w:tr w:rsidR="00751324" w:rsidRPr="00627A1C" w14:paraId="1C54105C" w14:textId="77777777" w:rsidTr="00AB3166">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694ADAE6" w:rsidR="00751324" w:rsidRPr="00627A1C" w:rsidRDefault="000674B8" w:rsidP="000674B8">
            <w:pPr>
              <w:rPr>
                <w:lang w:val="en-US" w:eastAsia="en-US"/>
              </w:rPr>
            </w:pPr>
            <w:r w:rsidRPr="000674B8">
              <w:rPr>
                <w:b/>
                <w:lang w:val="en-US" w:eastAsia="en-US"/>
              </w:rPr>
              <w:t xml:space="preserve">Increase in the extent to which local communities support the return and/or </w:t>
            </w:r>
            <w:r w:rsidRPr="000674B8">
              <w:rPr>
                <w:b/>
                <w:lang w:val="en-US" w:eastAsia="en-US"/>
              </w:rPr>
              <w:lastRenderedPageBreak/>
              <w:t xml:space="preserve">peaceful integration and continued presence of forcibly displaced persons and report positive interactions. </w:t>
            </w:r>
          </w:p>
        </w:tc>
        <w:tc>
          <w:tcPr>
            <w:tcW w:w="1530" w:type="dxa"/>
            <w:shd w:val="clear" w:color="auto" w:fill="EEECE1"/>
          </w:tcPr>
          <w:p w14:paraId="6A41AE98" w14:textId="2BE25CDA" w:rsidR="00751324" w:rsidRPr="009D0235" w:rsidRDefault="009D0235">
            <w:pPr>
              <w:rPr>
                <w:bCs/>
              </w:rPr>
            </w:pPr>
            <w:r w:rsidRPr="009D0235">
              <w:rPr>
                <w:bCs/>
                <w:lang w:val="en-US" w:eastAsia="en-US"/>
              </w:rPr>
              <w:lastRenderedPageBreak/>
              <w:t>TBD</w:t>
            </w:r>
          </w:p>
        </w:tc>
        <w:tc>
          <w:tcPr>
            <w:tcW w:w="1620" w:type="dxa"/>
            <w:shd w:val="clear" w:color="auto" w:fill="EEECE1"/>
          </w:tcPr>
          <w:p w14:paraId="74D3DFE5" w14:textId="511C70AA" w:rsidR="00751324" w:rsidRPr="009D0235" w:rsidRDefault="009D0235">
            <w:pPr>
              <w:rPr>
                <w:bCs/>
              </w:rPr>
            </w:pPr>
            <w:r w:rsidRPr="009D0235">
              <w:rPr>
                <w:bCs/>
                <w:lang w:val="en-US" w:eastAsia="en-US"/>
              </w:rPr>
              <w:t>TBD</w:t>
            </w:r>
          </w:p>
        </w:tc>
        <w:tc>
          <w:tcPr>
            <w:tcW w:w="1440" w:type="dxa"/>
          </w:tcPr>
          <w:p w14:paraId="7F415CDB" w14:textId="46AF26F8" w:rsidR="00751324" w:rsidRPr="009D0235" w:rsidRDefault="009D0235">
            <w:pPr>
              <w:rPr>
                <w:bCs/>
                <w:lang w:val="en-US" w:eastAsia="en-US"/>
              </w:rPr>
            </w:pPr>
            <w:r w:rsidRPr="009D0235">
              <w:rPr>
                <w:bCs/>
                <w:lang w:val="en-US" w:eastAsia="en-US"/>
              </w:rPr>
              <w:t>N/A</w:t>
            </w:r>
          </w:p>
        </w:tc>
        <w:tc>
          <w:tcPr>
            <w:tcW w:w="2160" w:type="dxa"/>
          </w:tcPr>
          <w:p w14:paraId="099449C1" w14:textId="434DCC75" w:rsidR="00751324" w:rsidRPr="009D0235" w:rsidRDefault="009D0235">
            <w:pPr>
              <w:rPr>
                <w:bCs/>
              </w:rPr>
            </w:pPr>
            <w:r w:rsidRPr="009D0235">
              <w:rPr>
                <w:bCs/>
                <w:lang w:val="en-US" w:eastAsia="en-US"/>
              </w:rPr>
              <w:t>N/A</w:t>
            </w:r>
          </w:p>
        </w:tc>
        <w:tc>
          <w:tcPr>
            <w:tcW w:w="4770" w:type="dxa"/>
          </w:tcPr>
          <w:p w14:paraId="18DE1EE6" w14:textId="3C8CE2ED" w:rsidR="00751324" w:rsidRPr="009D0235" w:rsidRDefault="009D0235">
            <w:pPr>
              <w:rPr>
                <w:bCs/>
              </w:rPr>
            </w:pPr>
            <w:r w:rsidRPr="009D0235">
              <w:rPr>
                <w:bCs/>
                <w:lang w:val="en-US" w:eastAsia="en-US"/>
              </w:rPr>
              <w:t>Waiting for baseline survey results</w:t>
            </w:r>
            <w:r w:rsidR="003212FB">
              <w:rPr>
                <w:bCs/>
                <w:lang w:val="en-US" w:eastAsia="en-US"/>
              </w:rPr>
              <w:t>.</w:t>
            </w:r>
          </w:p>
        </w:tc>
      </w:tr>
      <w:tr w:rsidR="00751324" w:rsidRPr="00627A1C" w14:paraId="73E5354D" w14:textId="77777777" w:rsidTr="00AB3166">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21863F75" w:rsidR="00751324" w:rsidRPr="00627A1C" w:rsidRDefault="000674B8" w:rsidP="000674B8">
            <w:pPr>
              <w:rPr>
                <w:lang w:val="en-US" w:eastAsia="en-US"/>
              </w:rPr>
            </w:pPr>
            <w:r w:rsidRPr="000674B8">
              <w:rPr>
                <w:b/>
                <w:lang w:val="en-US" w:eastAsia="en-US"/>
              </w:rPr>
              <w:t>Percentage of community members across all groups in the target areas reporting improved access to legal documentation and livelihood opportunities</w:t>
            </w:r>
            <w:r>
              <w:rPr>
                <w:b/>
                <w:lang w:val="en-US" w:eastAsia="en-US"/>
              </w:rPr>
              <w:t>.</w:t>
            </w:r>
          </w:p>
        </w:tc>
        <w:tc>
          <w:tcPr>
            <w:tcW w:w="1530" w:type="dxa"/>
            <w:shd w:val="clear" w:color="auto" w:fill="EEECE1"/>
          </w:tcPr>
          <w:p w14:paraId="3D28DBE9" w14:textId="4E0A18E3" w:rsidR="00751324" w:rsidRPr="009D0235" w:rsidRDefault="009D0235">
            <w:pPr>
              <w:rPr>
                <w:bCs/>
              </w:rPr>
            </w:pPr>
            <w:r w:rsidRPr="009D0235">
              <w:rPr>
                <w:bCs/>
                <w:lang w:val="en-US" w:eastAsia="en-US"/>
              </w:rPr>
              <w:t>TBD</w:t>
            </w:r>
          </w:p>
        </w:tc>
        <w:tc>
          <w:tcPr>
            <w:tcW w:w="1620" w:type="dxa"/>
            <w:shd w:val="clear" w:color="auto" w:fill="EEECE1"/>
          </w:tcPr>
          <w:p w14:paraId="63893F40" w14:textId="5544755F" w:rsidR="00751324" w:rsidRPr="009D0235" w:rsidRDefault="009D0235">
            <w:pPr>
              <w:rPr>
                <w:bCs/>
              </w:rPr>
            </w:pPr>
            <w:r w:rsidRPr="009D0235">
              <w:rPr>
                <w:bCs/>
                <w:lang w:val="en-US" w:eastAsia="en-US"/>
              </w:rPr>
              <w:t>TBD</w:t>
            </w:r>
          </w:p>
        </w:tc>
        <w:tc>
          <w:tcPr>
            <w:tcW w:w="1440" w:type="dxa"/>
          </w:tcPr>
          <w:p w14:paraId="234C70A4" w14:textId="2CA18DA7" w:rsidR="00751324" w:rsidRPr="009D0235" w:rsidRDefault="009D0235">
            <w:pPr>
              <w:rPr>
                <w:bCs/>
                <w:lang w:val="en-US" w:eastAsia="en-US"/>
              </w:rPr>
            </w:pPr>
            <w:r w:rsidRPr="009D0235">
              <w:rPr>
                <w:bCs/>
                <w:lang w:val="en-US" w:eastAsia="en-US"/>
              </w:rPr>
              <w:t>N/A</w:t>
            </w:r>
          </w:p>
        </w:tc>
        <w:tc>
          <w:tcPr>
            <w:tcW w:w="2160" w:type="dxa"/>
          </w:tcPr>
          <w:p w14:paraId="4689F6C1" w14:textId="4BE72C65" w:rsidR="00751324" w:rsidRPr="009D0235" w:rsidRDefault="009D0235">
            <w:pPr>
              <w:rPr>
                <w:bCs/>
              </w:rPr>
            </w:pPr>
            <w:r w:rsidRPr="009D0235">
              <w:rPr>
                <w:bCs/>
                <w:lang w:val="en-US" w:eastAsia="en-US"/>
              </w:rPr>
              <w:t>N/A</w:t>
            </w:r>
          </w:p>
        </w:tc>
        <w:tc>
          <w:tcPr>
            <w:tcW w:w="4770" w:type="dxa"/>
          </w:tcPr>
          <w:p w14:paraId="35CC2647" w14:textId="3E93861D" w:rsidR="00751324" w:rsidRPr="009D0235" w:rsidRDefault="009D0235">
            <w:pPr>
              <w:rPr>
                <w:bCs/>
              </w:rPr>
            </w:pPr>
            <w:r w:rsidRPr="009D0235">
              <w:rPr>
                <w:bCs/>
                <w:lang w:val="en-US" w:eastAsia="en-US"/>
              </w:rPr>
              <w:t>Waiting for baseline survey results</w:t>
            </w:r>
            <w:r w:rsidR="003212FB">
              <w:rPr>
                <w:bCs/>
                <w:lang w:val="en-US" w:eastAsia="en-US"/>
              </w:rPr>
              <w:t>.</w:t>
            </w:r>
          </w:p>
        </w:tc>
      </w:tr>
      <w:tr w:rsidR="009D0235" w:rsidRPr="00627A1C" w14:paraId="79F24B6E" w14:textId="77777777" w:rsidTr="00AB3166">
        <w:trPr>
          <w:trHeight w:val="548"/>
        </w:trPr>
        <w:tc>
          <w:tcPr>
            <w:tcW w:w="1530" w:type="dxa"/>
            <w:vMerge w:val="restart"/>
          </w:tcPr>
          <w:p w14:paraId="66235C25" w14:textId="77777777" w:rsidR="009D0235" w:rsidRPr="00627A1C" w:rsidRDefault="009D0235" w:rsidP="009D0235">
            <w:pPr>
              <w:rPr>
                <w:lang w:val="en-US" w:eastAsia="en-US"/>
              </w:rPr>
            </w:pPr>
            <w:r w:rsidRPr="00627A1C">
              <w:rPr>
                <w:lang w:val="en-US" w:eastAsia="en-US"/>
              </w:rPr>
              <w:t>Output 1.1</w:t>
            </w:r>
          </w:p>
          <w:p w14:paraId="7592D65F" w14:textId="77777777" w:rsidR="009D0235" w:rsidRPr="000101F3" w:rsidRDefault="009D0235" w:rsidP="009D0235">
            <w:pPr>
              <w:rPr>
                <w:bCs/>
                <w:lang w:val="en-US" w:eastAsia="en-US"/>
              </w:rPr>
            </w:pPr>
            <w:r w:rsidRPr="000101F3">
              <w:rPr>
                <w:bCs/>
                <w:lang w:val="en-US" w:eastAsia="en-US"/>
              </w:rPr>
              <w:t xml:space="preserve">Government capacities built for resolution of </w:t>
            </w:r>
            <w:r w:rsidRPr="000101F3">
              <w:rPr>
                <w:bCs/>
                <w:lang w:val="en-US" w:eastAsia="en-US"/>
              </w:rPr>
              <w:lastRenderedPageBreak/>
              <w:t>land issues at Locality level, and Locality Action Plans produced</w:t>
            </w:r>
          </w:p>
          <w:p w14:paraId="546EE957" w14:textId="77777777" w:rsidR="009D0235" w:rsidRPr="00627A1C" w:rsidRDefault="009D0235" w:rsidP="009D0235">
            <w:pPr>
              <w:rPr>
                <w:b/>
                <w:lang w:val="en-US" w:eastAsia="en-US"/>
              </w:rPr>
            </w:pPr>
          </w:p>
        </w:tc>
        <w:tc>
          <w:tcPr>
            <w:tcW w:w="2070" w:type="dxa"/>
            <w:shd w:val="clear" w:color="auto" w:fill="EEECE1"/>
          </w:tcPr>
          <w:p w14:paraId="6209271E" w14:textId="20DE2C58" w:rsidR="009D0235" w:rsidRPr="00627A1C" w:rsidRDefault="009D0235" w:rsidP="009D0235">
            <w:pPr>
              <w:jc w:val="both"/>
              <w:rPr>
                <w:lang w:val="en-US" w:eastAsia="en-US"/>
              </w:rPr>
            </w:pPr>
            <w:r w:rsidRPr="00627A1C">
              <w:rPr>
                <w:lang w:val="en-US" w:eastAsia="en-US"/>
              </w:rPr>
              <w:lastRenderedPageBreak/>
              <w:t>Indicator 1.1.1</w:t>
            </w:r>
          </w:p>
          <w:p w14:paraId="4F400FDC" w14:textId="142E9F8A" w:rsidR="009D0235" w:rsidRPr="00627A1C" w:rsidRDefault="009D0235" w:rsidP="009D0235">
            <w:pPr>
              <w:jc w:val="both"/>
              <w:rPr>
                <w:lang w:val="en-US" w:eastAsia="en-US"/>
              </w:rPr>
            </w:pPr>
            <w:r w:rsidRPr="000101F3">
              <w:rPr>
                <w:bCs/>
                <w:lang w:val="en-US" w:eastAsia="en-US"/>
              </w:rPr>
              <w:t xml:space="preserve">Percentage of land institutions with improved arbitration, </w:t>
            </w:r>
            <w:r w:rsidRPr="000101F3">
              <w:rPr>
                <w:bCs/>
                <w:lang w:val="en-US" w:eastAsia="en-US"/>
              </w:rPr>
              <w:lastRenderedPageBreak/>
              <w:t>registration &amp; sketch mapping capacities to deliver on their mandate</w:t>
            </w:r>
          </w:p>
        </w:tc>
        <w:tc>
          <w:tcPr>
            <w:tcW w:w="1530" w:type="dxa"/>
            <w:shd w:val="clear" w:color="auto" w:fill="EEECE1"/>
          </w:tcPr>
          <w:p w14:paraId="67AD5D09" w14:textId="50AAFAB4" w:rsidR="009D0235" w:rsidRPr="00627A1C" w:rsidRDefault="009D0235" w:rsidP="009D0235">
            <w:r w:rsidRPr="000101F3">
              <w:rPr>
                <w:bCs/>
                <w:lang w:val="en-US" w:eastAsia="en-US"/>
              </w:rPr>
              <w:lastRenderedPageBreak/>
              <w:t>15%</w:t>
            </w:r>
          </w:p>
        </w:tc>
        <w:tc>
          <w:tcPr>
            <w:tcW w:w="1620" w:type="dxa"/>
            <w:shd w:val="clear" w:color="auto" w:fill="EEECE1"/>
          </w:tcPr>
          <w:p w14:paraId="00D7149D" w14:textId="7A8704E5" w:rsidR="009D0235" w:rsidRPr="00627A1C" w:rsidRDefault="009D0235" w:rsidP="009D0235">
            <w:r w:rsidRPr="000101F3">
              <w:rPr>
                <w:bCs/>
                <w:lang w:val="en-US" w:eastAsia="en-US"/>
              </w:rPr>
              <w:t>60%</w:t>
            </w:r>
          </w:p>
        </w:tc>
        <w:tc>
          <w:tcPr>
            <w:tcW w:w="1440" w:type="dxa"/>
          </w:tcPr>
          <w:p w14:paraId="563E858E" w14:textId="3F8CCDD1" w:rsidR="009D0235" w:rsidRPr="00627A1C" w:rsidRDefault="009D0235" w:rsidP="009D0235">
            <w:pPr>
              <w:rPr>
                <w:b/>
                <w:lang w:val="en-US" w:eastAsia="en-US"/>
              </w:rPr>
            </w:pPr>
            <w:r>
              <w:rPr>
                <w:bCs/>
                <w:lang w:val="en-US" w:eastAsia="en-US"/>
              </w:rPr>
              <w:t>N/A</w:t>
            </w:r>
          </w:p>
        </w:tc>
        <w:tc>
          <w:tcPr>
            <w:tcW w:w="2160" w:type="dxa"/>
          </w:tcPr>
          <w:p w14:paraId="37966D1B" w14:textId="7FB14C20" w:rsidR="009D0235" w:rsidRPr="00627A1C" w:rsidRDefault="009D0235" w:rsidP="009D0235">
            <w:r w:rsidRPr="000101F3">
              <w:rPr>
                <w:bCs/>
                <w:lang w:val="en-US" w:eastAsia="en-US"/>
              </w:rPr>
              <w:t>N</w:t>
            </w:r>
            <w:r>
              <w:rPr>
                <w:bCs/>
                <w:lang w:val="en-US" w:eastAsia="en-US"/>
              </w:rPr>
              <w:t>/A</w:t>
            </w:r>
          </w:p>
        </w:tc>
        <w:tc>
          <w:tcPr>
            <w:tcW w:w="4770" w:type="dxa"/>
          </w:tcPr>
          <w:p w14:paraId="20E485EB" w14:textId="13163ECF" w:rsidR="009D0235" w:rsidRPr="009D0235" w:rsidRDefault="009D0235" w:rsidP="009D0235">
            <w:r w:rsidRPr="009D0235">
              <w:rPr>
                <w:lang w:val="en-US" w:eastAsia="en-US"/>
              </w:rPr>
              <w:t xml:space="preserve">Land has been the major driver of conflict in Gereida and as such UNDP land related activities were suspended at the advice of government. Activities will commence once the conflict is resolved, and the tribes accept </w:t>
            </w:r>
            <w:r w:rsidRPr="009D0235">
              <w:rPr>
                <w:lang w:val="en-US" w:eastAsia="en-US"/>
              </w:rPr>
              <w:lastRenderedPageBreak/>
              <w:t xml:space="preserve">agencies to work with all tribes on land related issues. </w:t>
            </w:r>
          </w:p>
        </w:tc>
      </w:tr>
      <w:tr w:rsidR="009D0235" w:rsidRPr="00627A1C" w14:paraId="0BBCA21C" w14:textId="77777777" w:rsidTr="00AB3166">
        <w:trPr>
          <w:trHeight w:val="512"/>
        </w:trPr>
        <w:tc>
          <w:tcPr>
            <w:tcW w:w="1530" w:type="dxa"/>
            <w:vMerge/>
          </w:tcPr>
          <w:p w14:paraId="5F44AA9A" w14:textId="77777777" w:rsidR="009D0235" w:rsidRPr="00627A1C" w:rsidRDefault="009D0235" w:rsidP="009D0235">
            <w:pPr>
              <w:rPr>
                <w:b/>
                <w:lang w:val="en-US" w:eastAsia="en-US"/>
              </w:rPr>
            </w:pPr>
          </w:p>
        </w:tc>
        <w:tc>
          <w:tcPr>
            <w:tcW w:w="2070" w:type="dxa"/>
            <w:shd w:val="clear" w:color="auto" w:fill="EEECE1"/>
          </w:tcPr>
          <w:p w14:paraId="7E16C89A" w14:textId="77777777" w:rsidR="009D0235" w:rsidRPr="00627A1C" w:rsidRDefault="009D0235" w:rsidP="009D0235">
            <w:pPr>
              <w:jc w:val="both"/>
              <w:rPr>
                <w:lang w:val="en-US" w:eastAsia="en-US"/>
              </w:rPr>
            </w:pPr>
            <w:r w:rsidRPr="00627A1C">
              <w:rPr>
                <w:lang w:val="en-US" w:eastAsia="en-US"/>
              </w:rPr>
              <w:t>Indicator 1.1.2</w:t>
            </w:r>
          </w:p>
          <w:p w14:paraId="248BD8C2" w14:textId="4B1AC2F7" w:rsidR="009D0235" w:rsidRPr="00627A1C" w:rsidRDefault="009D0235" w:rsidP="009D0235">
            <w:pPr>
              <w:jc w:val="both"/>
              <w:rPr>
                <w:lang w:val="en-US" w:eastAsia="en-US"/>
              </w:rPr>
            </w:pPr>
            <w:r w:rsidRPr="000101F3">
              <w:rPr>
                <w:bCs/>
                <w:lang w:val="en-US" w:eastAsia="en-US"/>
              </w:rPr>
              <w:t>Number of inclusive stakeholder consultations on land reforms for drafting land legislation</w:t>
            </w:r>
          </w:p>
        </w:tc>
        <w:tc>
          <w:tcPr>
            <w:tcW w:w="1530" w:type="dxa"/>
            <w:shd w:val="clear" w:color="auto" w:fill="EEECE1"/>
          </w:tcPr>
          <w:p w14:paraId="24074A64" w14:textId="5C21B880" w:rsidR="009D0235" w:rsidRPr="00627A1C" w:rsidRDefault="009D0235" w:rsidP="009D0235">
            <w:r w:rsidRPr="000101F3">
              <w:rPr>
                <w:bCs/>
                <w:lang w:val="en-US" w:eastAsia="en-US"/>
              </w:rPr>
              <w:t>2</w:t>
            </w:r>
          </w:p>
        </w:tc>
        <w:tc>
          <w:tcPr>
            <w:tcW w:w="1620" w:type="dxa"/>
            <w:shd w:val="clear" w:color="auto" w:fill="EEECE1"/>
          </w:tcPr>
          <w:p w14:paraId="46BDB5D8" w14:textId="3C6062B5" w:rsidR="009D0235" w:rsidRPr="00627A1C" w:rsidRDefault="009D0235" w:rsidP="009D0235">
            <w:r w:rsidRPr="000101F3">
              <w:rPr>
                <w:bCs/>
                <w:lang w:val="en-US" w:eastAsia="en-US"/>
              </w:rPr>
              <w:t>6</w:t>
            </w:r>
          </w:p>
        </w:tc>
        <w:tc>
          <w:tcPr>
            <w:tcW w:w="1440" w:type="dxa"/>
          </w:tcPr>
          <w:p w14:paraId="76F5FF4D" w14:textId="6C3B99BB" w:rsidR="009D0235" w:rsidRPr="00627A1C" w:rsidRDefault="009D0235" w:rsidP="009D0235">
            <w:pPr>
              <w:rPr>
                <w:b/>
                <w:lang w:val="en-US" w:eastAsia="en-US"/>
              </w:rPr>
            </w:pPr>
            <w:r>
              <w:rPr>
                <w:bCs/>
                <w:lang w:val="en-US" w:eastAsia="en-US"/>
              </w:rPr>
              <w:t>N/A</w:t>
            </w:r>
          </w:p>
        </w:tc>
        <w:tc>
          <w:tcPr>
            <w:tcW w:w="2160" w:type="dxa"/>
          </w:tcPr>
          <w:p w14:paraId="56501306" w14:textId="63B1948A" w:rsidR="009D0235" w:rsidRPr="00627A1C" w:rsidRDefault="009D0235" w:rsidP="009D0235">
            <w:r w:rsidRPr="000101F3">
              <w:rPr>
                <w:bCs/>
                <w:lang w:val="en-US" w:eastAsia="en-US"/>
              </w:rPr>
              <w:t>N</w:t>
            </w:r>
            <w:r>
              <w:rPr>
                <w:bCs/>
                <w:lang w:val="en-US" w:eastAsia="en-US"/>
              </w:rPr>
              <w:t>/A</w:t>
            </w:r>
          </w:p>
        </w:tc>
        <w:tc>
          <w:tcPr>
            <w:tcW w:w="4770" w:type="dxa"/>
          </w:tcPr>
          <w:p w14:paraId="58F6B64E" w14:textId="22BAC502" w:rsidR="009D0235" w:rsidRPr="009D0235" w:rsidRDefault="009D0235" w:rsidP="009D0235">
            <w:r w:rsidRPr="009D0235">
              <w:rPr>
                <w:lang w:val="en-US" w:eastAsia="en-US"/>
              </w:rPr>
              <w:t xml:space="preserve">Land has been the major driver of conflict in Gereida and as such UNDP land related activities were suspended at the advice of government. Activities will commence once the conflict is resolved, and the tribes accept agencies to work with all tribes on land related issues. </w:t>
            </w:r>
          </w:p>
        </w:tc>
      </w:tr>
      <w:tr w:rsidR="002F1545" w:rsidRPr="00627A1C" w14:paraId="5F1FD2CB" w14:textId="77777777" w:rsidTr="00AB3166">
        <w:trPr>
          <w:trHeight w:val="440"/>
        </w:trPr>
        <w:tc>
          <w:tcPr>
            <w:tcW w:w="1530" w:type="dxa"/>
            <w:vMerge w:val="restart"/>
          </w:tcPr>
          <w:p w14:paraId="0497B361" w14:textId="77777777" w:rsidR="002F1545" w:rsidRPr="00627A1C" w:rsidRDefault="002F1545" w:rsidP="002F1545">
            <w:pPr>
              <w:rPr>
                <w:lang w:val="en-US" w:eastAsia="en-US"/>
              </w:rPr>
            </w:pPr>
            <w:r w:rsidRPr="00627A1C">
              <w:rPr>
                <w:lang w:val="en-US" w:eastAsia="en-US"/>
              </w:rPr>
              <w:t>Output 1.2</w:t>
            </w:r>
          </w:p>
          <w:p w14:paraId="7DC0A8DC" w14:textId="77777777" w:rsidR="002F1545" w:rsidRPr="00627A1C" w:rsidRDefault="002F1545" w:rsidP="002F1545">
            <w:pPr>
              <w:rPr>
                <w:lang w:val="en-US" w:eastAsia="en-US"/>
              </w:rPr>
            </w:pPr>
            <w:r w:rsidRPr="000101F3">
              <w:rPr>
                <w:bCs/>
                <w:lang w:val="en-US" w:eastAsia="en-US"/>
              </w:rPr>
              <w:t>Planning for durable solutions informs Locality Action Plans</w:t>
            </w:r>
          </w:p>
          <w:p w14:paraId="4B695010" w14:textId="190F5F1D" w:rsidR="002F1545" w:rsidRPr="00627A1C" w:rsidRDefault="002F1545" w:rsidP="002F1545">
            <w:pPr>
              <w:rPr>
                <w:lang w:val="en-US" w:eastAsia="en-US"/>
              </w:rPr>
            </w:pPr>
          </w:p>
        </w:tc>
        <w:tc>
          <w:tcPr>
            <w:tcW w:w="2070" w:type="dxa"/>
            <w:shd w:val="clear" w:color="auto" w:fill="EEECE1"/>
          </w:tcPr>
          <w:p w14:paraId="04DAE967" w14:textId="77777777" w:rsidR="002F1545" w:rsidRPr="00627A1C" w:rsidRDefault="002F1545" w:rsidP="002F1545">
            <w:pPr>
              <w:jc w:val="both"/>
              <w:rPr>
                <w:lang w:val="en-US" w:eastAsia="en-US"/>
              </w:rPr>
            </w:pPr>
            <w:r w:rsidRPr="00627A1C">
              <w:rPr>
                <w:lang w:val="en-US" w:eastAsia="en-US"/>
              </w:rPr>
              <w:t>Indicator 1.2.2</w:t>
            </w:r>
          </w:p>
          <w:p w14:paraId="583F918C" w14:textId="5D38BE27" w:rsidR="002F1545" w:rsidRPr="00627A1C" w:rsidRDefault="002F1545" w:rsidP="002F1545">
            <w:pPr>
              <w:jc w:val="both"/>
              <w:rPr>
                <w:lang w:val="en-US" w:eastAsia="en-US"/>
              </w:rPr>
            </w:pPr>
            <w:r w:rsidRPr="007C7FC5">
              <w:rPr>
                <w:bCs/>
                <w:lang w:val="en-US" w:eastAsia="en-US"/>
              </w:rPr>
              <w:t># of community support projects identified, implemented, and utilized by the community</w:t>
            </w:r>
          </w:p>
        </w:tc>
        <w:tc>
          <w:tcPr>
            <w:tcW w:w="1530" w:type="dxa"/>
            <w:shd w:val="clear" w:color="auto" w:fill="EEECE1"/>
          </w:tcPr>
          <w:p w14:paraId="19BF873F" w14:textId="1016CAE4" w:rsidR="002F1545" w:rsidRPr="00627A1C" w:rsidRDefault="002F1545" w:rsidP="002F1545">
            <w:r>
              <w:rPr>
                <w:b/>
                <w:lang w:val="en-US" w:eastAsia="en-US"/>
              </w:rPr>
              <w:t>0</w:t>
            </w:r>
          </w:p>
        </w:tc>
        <w:tc>
          <w:tcPr>
            <w:tcW w:w="1620" w:type="dxa"/>
            <w:shd w:val="clear" w:color="auto" w:fill="EEECE1"/>
          </w:tcPr>
          <w:p w14:paraId="63B43821" w14:textId="1D8F45B0" w:rsidR="002F1545" w:rsidRPr="00627A1C" w:rsidRDefault="002F1545" w:rsidP="002F1545">
            <w:r>
              <w:rPr>
                <w:b/>
                <w:lang w:val="en-US" w:eastAsia="en-US"/>
              </w:rPr>
              <w:t>8</w:t>
            </w:r>
          </w:p>
        </w:tc>
        <w:tc>
          <w:tcPr>
            <w:tcW w:w="1440" w:type="dxa"/>
          </w:tcPr>
          <w:p w14:paraId="13DA2554" w14:textId="3E380988" w:rsidR="002F1545" w:rsidRPr="00627A1C" w:rsidRDefault="002F1545" w:rsidP="002F1545">
            <w:pPr>
              <w:rPr>
                <w:b/>
                <w:lang w:val="en-US" w:eastAsia="en-US"/>
              </w:rPr>
            </w:pPr>
            <w:r>
              <w:rPr>
                <w:bCs/>
                <w:lang w:val="en-US" w:eastAsia="en-US"/>
              </w:rPr>
              <w:t>4</w:t>
            </w:r>
          </w:p>
        </w:tc>
        <w:tc>
          <w:tcPr>
            <w:tcW w:w="2160" w:type="dxa"/>
          </w:tcPr>
          <w:p w14:paraId="32D6CB1A" w14:textId="26452CB3" w:rsidR="002F1545" w:rsidRPr="00627A1C" w:rsidRDefault="002F1545" w:rsidP="002F1545">
            <w:r w:rsidRPr="002F1545">
              <w:rPr>
                <w:bCs/>
              </w:rPr>
              <w:t xml:space="preserve">UNHCR </w:t>
            </w:r>
            <w:r w:rsidR="00D13429">
              <w:rPr>
                <w:bCs/>
              </w:rPr>
              <w:t xml:space="preserve">has so far identified and </w:t>
            </w:r>
            <w:r w:rsidR="00D13429" w:rsidRPr="00B350EE">
              <w:rPr>
                <w:bCs/>
              </w:rPr>
              <w:t xml:space="preserve">initiated </w:t>
            </w:r>
            <w:r w:rsidRPr="00B350EE">
              <w:rPr>
                <w:bCs/>
              </w:rPr>
              <w:t>4 community support projects (CSP) involving</w:t>
            </w:r>
            <w:r w:rsidRPr="002F1545">
              <w:rPr>
                <w:bCs/>
              </w:rPr>
              <w:t xml:space="preserve"> tailoring </w:t>
            </w:r>
            <w:r w:rsidR="0075118F">
              <w:rPr>
                <w:bCs/>
              </w:rPr>
              <w:t>(</w:t>
            </w:r>
            <w:proofErr w:type="spellStart"/>
            <w:r w:rsidR="00073AD9" w:rsidRPr="00073AD9">
              <w:rPr>
                <w:bCs/>
              </w:rPr>
              <w:t>Sagour</w:t>
            </w:r>
            <w:proofErr w:type="spellEnd"/>
            <w:r w:rsidR="00073AD9" w:rsidRPr="00073AD9">
              <w:rPr>
                <w:bCs/>
              </w:rPr>
              <w:t xml:space="preserve"> village</w:t>
            </w:r>
            <w:r w:rsidRPr="002F1545">
              <w:rPr>
                <w:bCs/>
              </w:rPr>
              <w:t>), welding (name of village), rehabilitation/construction of a health centre (</w:t>
            </w:r>
            <w:proofErr w:type="spellStart"/>
            <w:r w:rsidR="00073AD9" w:rsidRPr="00073AD9">
              <w:t>Moilla</w:t>
            </w:r>
            <w:proofErr w:type="spellEnd"/>
            <w:r w:rsidR="00073AD9">
              <w:t xml:space="preserve"> </w:t>
            </w:r>
            <w:r w:rsidR="00073AD9">
              <w:lastRenderedPageBreak/>
              <w:t>village</w:t>
            </w:r>
            <w:r w:rsidRPr="002F1545">
              <w:rPr>
                <w:bCs/>
              </w:rPr>
              <w:t xml:space="preserve">), and distribution of agricultural inputs to enable increased food production and improve household income among vulnerable persons </w:t>
            </w:r>
            <w:r w:rsidRPr="00073AD9">
              <w:rPr>
                <w:bCs/>
              </w:rPr>
              <w:t>(</w:t>
            </w:r>
            <w:r w:rsidR="00073AD9" w:rsidRPr="00073AD9">
              <w:rPr>
                <w:bCs/>
              </w:rPr>
              <w:t xml:space="preserve">Um </w:t>
            </w:r>
            <w:proofErr w:type="spellStart"/>
            <w:r w:rsidR="00073AD9" w:rsidRPr="00073AD9">
              <w:rPr>
                <w:bCs/>
              </w:rPr>
              <w:t>Rakoba</w:t>
            </w:r>
            <w:proofErr w:type="spellEnd"/>
            <w:r w:rsidR="00073AD9" w:rsidRPr="00073AD9">
              <w:rPr>
                <w:bCs/>
              </w:rPr>
              <w:t xml:space="preserve"> village</w:t>
            </w:r>
            <w:r w:rsidRPr="002F1545">
              <w:rPr>
                <w:bCs/>
              </w:rPr>
              <w:t>).</w:t>
            </w:r>
            <w:r w:rsidR="00D13429">
              <w:rPr>
                <w:bCs/>
              </w:rPr>
              <w:t xml:space="preserve"> This followed c</w:t>
            </w:r>
            <w:r w:rsidR="00D13429" w:rsidRPr="002F1545">
              <w:rPr>
                <w:bCs/>
              </w:rPr>
              <w:t xml:space="preserve">ommunity consultations held in </w:t>
            </w:r>
            <w:proofErr w:type="spellStart"/>
            <w:r w:rsidR="00D13429" w:rsidRPr="002F1545">
              <w:rPr>
                <w:bCs/>
              </w:rPr>
              <w:t>Sagour</w:t>
            </w:r>
            <w:proofErr w:type="spellEnd"/>
            <w:r w:rsidR="00D13429" w:rsidRPr="002F1545">
              <w:rPr>
                <w:bCs/>
              </w:rPr>
              <w:t xml:space="preserve">, Um </w:t>
            </w:r>
            <w:proofErr w:type="spellStart"/>
            <w:r w:rsidR="00D13429" w:rsidRPr="002F1545">
              <w:rPr>
                <w:bCs/>
              </w:rPr>
              <w:t>Rakoba</w:t>
            </w:r>
            <w:proofErr w:type="spellEnd"/>
            <w:r w:rsidR="00D13429" w:rsidRPr="002F1545">
              <w:rPr>
                <w:bCs/>
              </w:rPr>
              <w:t xml:space="preserve"> and </w:t>
            </w:r>
            <w:proofErr w:type="spellStart"/>
            <w:r w:rsidR="00D13429" w:rsidRPr="002F1545">
              <w:rPr>
                <w:bCs/>
              </w:rPr>
              <w:t>Moilla</w:t>
            </w:r>
            <w:proofErr w:type="spellEnd"/>
            <w:r w:rsidR="00D13429" w:rsidRPr="002F1545">
              <w:rPr>
                <w:bCs/>
              </w:rPr>
              <w:t xml:space="preserve"> villages- attended by men, women, and youths - to identify community needs and priorities. </w:t>
            </w:r>
          </w:p>
        </w:tc>
        <w:tc>
          <w:tcPr>
            <w:tcW w:w="4770" w:type="dxa"/>
          </w:tcPr>
          <w:p w14:paraId="753A7823" w14:textId="799073F6" w:rsidR="002F1545" w:rsidRPr="009D0235" w:rsidRDefault="002F1545" w:rsidP="002F1545">
            <w:r w:rsidRPr="002F1545">
              <w:lastRenderedPageBreak/>
              <w:t xml:space="preserve">Security incidents in </w:t>
            </w:r>
            <w:r>
              <w:t xml:space="preserve">Gereida </w:t>
            </w:r>
            <w:r w:rsidRPr="002F1545">
              <w:t xml:space="preserve">hampered accessibility to </w:t>
            </w:r>
            <w:r>
              <w:t>D</w:t>
            </w:r>
            <w:r w:rsidRPr="002F1545">
              <w:t>ikka</w:t>
            </w:r>
            <w:r>
              <w:t xml:space="preserve"> and</w:t>
            </w:r>
            <w:r w:rsidRPr="002F1545">
              <w:t xml:space="preserve"> </w:t>
            </w:r>
            <w:r>
              <w:t>D</w:t>
            </w:r>
            <w:r w:rsidRPr="002F1545">
              <w:t>agama villages.</w:t>
            </w:r>
          </w:p>
        </w:tc>
      </w:tr>
      <w:tr w:rsidR="009D0235" w:rsidRPr="00627A1C" w14:paraId="151DAB91" w14:textId="77777777" w:rsidTr="00AB3166">
        <w:trPr>
          <w:trHeight w:val="467"/>
        </w:trPr>
        <w:tc>
          <w:tcPr>
            <w:tcW w:w="1530" w:type="dxa"/>
            <w:vMerge/>
          </w:tcPr>
          <w:p w14:paraId="62E6AE27" w14:textId="77777777" w:rsidR="009D0235" w:rsidRPr="00627A1C" w:rsidRDefault="009D0235" w:rsidP="009D0235">
            <w:pPr>
              <w:rPr>
                <w:b/>
                <w:lang w:val="en-US" w:eastAsia="en-US"/>
              </w:rPr>
            </w:pPr>
          </w:p>
        </w:tc>
        <w:tc>
          <w:tcPr>
            <w:tcW w:w="2070" w:type="dxa"/>
            <w:shd w:val="clear" w:color="auto" w:fill="EEECE1"/>
          </w:tcPr>
          <w:p w14:paraId="03FFCB0B" w14:textId="0C8C0FCF" w:rsidR="009D0235" w:rsidRPr="00627A1C" w:rsidRDefault="002F1545" w:rsidP="002F1545">
            <w:pPr>
              <w:rPr>
                <w:lang w:val="en-US" w:eastAsia="en-US"/>
              </w:rPr>
            </w:pPr>
            <w:r w:rsidRPr="002F1545">
              <w:rPr>
                <w:lang w:val="en-US" w:eastAsia="en-US"/>
              </w:rPr>
              <w:t xml:space="preserve">Indicator 1.2.4: # of community reconciliation committees, with women and youth </w:t>
            </w:r>
            <w:r w:rsidRPr="002F1545">
              <w:rPr>
                <w:lang w:val="en-US" w:eastAsia="en-US"/>
              </w:rPr>
              <w:lastRenderedPageBreak/>
              <w:t xml:space="preserve">representation, established and provided with trainings and technical support to carry out intercommunal dialogue, </w:t>
            </w:r>
            <w:proofErr w:type="gramStart"/>
            <w:r w:rsidRPr="002F1545">
              <w:rPr>
                <w:lang w:val="en-US" w:eastAsia="en-US"/>
              </w:rPr>
              <w:t>mediation</w:t>
            </w:r>
            <w:proofErr w:type="gramEnd"/>
            <w:r w:rsidRPr="002F1545">
              <w:rPr>
                <w:lang w:val="en-US" w:eastAsia="en-US"/>
              </w:rPr>
              <w:t xml:space="preserve"> and dispute resolution</w:t>
            </w:r>
          </w:p>
        </w:tc>
        <w:tc>
          <w:tcPr>
            <w:tcW w:w="1530" w:type="dxa"/>
            <w:shd w:val="clear" w:color="auto" w:fill="EEECE1"/>
          </w:tcPr>
          <w:p w14:paraId="071D0C43" w14:textId="6B4927A9" w:rsidR="009D0235" w:rsidRPr="00627A1C" w:rsidRDefault="002F1545" w:rsidP="009D0235">
            <w:r>
              <w:lastRenderedPageBreak/>
              <w:t>0</w:t>
            </w:r>
          </w:p>
        </w:tc>
        <w:tc>
          <w:tcPr>
            <w:tcW w:w="1620" w:type="dxa"/>
            <w:shd w:val="clear" w:color="auto" w:fill="EEECE1"/>
          </w:tcPr>
          <w:p w14:paraId="006C20B7" w14:textId="7EAB1030" w:rsidR="009D0235" w:rsidRPr="00627A1C" w:rsidRDefault="002F1545" w:rsidP="009D0235">
            <w:r>
              <w:rPr>
                <w:b/>
                <w:lang w:val="en-US" w:eastAsia="en-US"/>
              </w:rPr>
              <w:t>3</w:t>
            </w:r>
          </w:p>
        </w:tc>
        <w:tc>
          <w:tcPr>
            <w:tcW w:w="1440" w:type="dxa"/>
          </w:tcPr>
          <w:p w14:paraId="4F2FACB3" w14:textId="662C234C" w:rsidR="009D0235" w:rsidRPr="00627A1C" w:rsidRDefault="00A70629" w:rsidP="009D0235">
            <w:pPr>
              <w:rPr>
                <w:b/>
                <w:lang w:val="en-US" w:eastAsia="en-US"/>
              </w:rPr>
            </w:pPr>
            <w:r>
              <w:rPr>
                <w:bCs/>
                <w:lang w:val="en-US" w:eastAsia="en-US"/>
              </w:rPr>
              <w:t>3</w:t>
            </w:r>
          </w:p>
        </w:tc>
        <w:tc>
          <w:tcPr>
            <w:tcW w:w="2160" w:type="dxa"/>
          </w:tcPr>
          <w:p w14:paraId="73012CE9" w14:textId="7EBFF064" w:rsidR="009D0235" w:rsidRPr="00627A1C" w:rsidRDefault="002F1545" w:rsidP="009D0235">
            <w:r w:rsidRPr="002F1545">
              <w:rPr>
                <w:bCs/>
              </w:rPr>
              <w:t xml:space="preserve">Following community consultations, UNHCR established and </w:t>
            </w:r>
            <w:r w:rsidRPr="002F1545">
              <w:rPr>
                <w:bCs/>
              </w:rPr>
              <w:lastRenderedPageBreak/>
              <w:t>trained 2 community reconciliation committees (CRC) in Sagour and Moilla villages in Gereida. Each CRC is comprised of 15 members, for a total of 30 members (14 males and 16 females, of which eight are youth).  The CRCs were trained on inter-communal dialogue and mediation. The remaining CRC will target Dagama village, inhabited by Fallata tribe.</w:t>
            </w:r>
          </w:p>
        </w:tc>
        <w:tc>
          <w:tcPr>
            <w:tcW w:w="4770" w:type="dxa"/>
          </w:tcPr>
          <w:p w14:paraId="0F24E2CE" w14:textId="6898E668" w:rsidR="009D0235" w:rsidRPr="00627A1C" w:rsidRDefault="002F1545" w:rsidP="009D0235">
            <w:r w:rsidRPr="002F1545">
              <w:lastRenderedPageBreak/>
              <w:t xml:space="preserve">Security incidents in </w:t>
            </w:r>
            <w:r>
              <w:t xml:space="preserve">Gereida </w:t>
            </w:r>
            <w:r w:rsidRPr="002F1545">
              <w:t>hampered accessibility</w:t>
            </w:r>
            <w:r w:rsidR="00E14A4E">
              <w:t xml:space="preserve"> to Dagama village</w:t>
            </w:r>
            <w:r w:rsidRPr="002F1545">
              <w:t>.</w:t>
            </w:r>
          </w:p>
        </w:tc>
      </w:tr>
      <w:tr w:rsidR="009D0235" w:rsidRPr="00627A1C" w14:paraId="27DD6D97" w14:textId="77777777" w:rsidTr="00AB3166">
        <w:trPr>
          <w:trHeight w:val="422"/>
        </w:trPr>
        <w:tc>
          <w:tcPr>
            <w:tcW w:w="1530" w:type="dxa"/>
            <w:vMerge w:val="restart"/>
          </w:tcPr>
          <w:p w14:paraId="1BF3E29F" w14:textId="77777777" w:rsidR="009D0235" w:rsidRPr="00627A1C" w:rsidRDefault="009D0235" w:rsidP="009D0235">
            <w:pPr>
              <w:rPr>
                <w:lang w:val="en-US" w:eastAsia="en-US"/>
              </w:rPr>
            </w:pPr>
            <w:r w:rsidRPr="00627A1C">
              <w:rPr>
                <w:lang w:val="en-US" w:eastAsia="en-US"/>
              </w:rPr>
              <w:t>Output 1.3</w:t>
            </w:r>
          </w:p>
          <w:p w14:paraId="2347C4C8" w14:textId="7649B7F0" w:rsidR="009D0235" w:rsidRPr="00627A1C" w:rsidRDefault="009D0235" w:rsidP="009D0235">
            <w:pPr>
              <w:rPr>
                <w:lang w:val="en-US" w:eastAsia="en-US"/>
              </w:rPr>
            </w:pPr>
            <w:r w:rsidRPr="007C7FC5">
              <w:rPr>
                <w:bCs/>
                <w:lang w:val="en-US" w:eastAsia="en-US"/>
              </w:rPr>
              <w:t xml:space="preserve">Locality-level Land </w:t>
            </w:r>
            <w:r w:rsidRPr="007C7FC5">
              <w:rPr>
                <w:bCs/>
                <w:lang w:val="en-US" w:eastAsia="en-US"/>
              </w:rPr>
              <w:lastRenderedPageBreak/>
              <w:t>and Natural Resource Management Plans prepared on an inclusive and participatory basis</w:t>
            </w:r>
          </w:p>
        </w:tc>
        <w:tc>
          <w:tcPr>
            <w:tcW w:w="2070" w:type="dxa"/>
            <w:shd w:val="clear" w:color="auto" w:fill="EEECE1"/>
          </w:tcPr>
          <w:p w14:paraId="148883B8" w14:textId="77777777" w:rsidR="009D0235" w:rsidRPr="00627A1C" w:rsidRDefault="009D0235" w:rsidP="009D0235">
            <w:pPr>
              <w:jc w:val="both"/>
              <w:rPr>
                <w:lang w:val="en-US" w:eastAsia="en-US"/>
              </w:rPr>
            </w:pPr>
            <w:r w:rsidRPr="00627A1C">
              <w:rPr>
                <w:lang w:val="en-US" w:eastAsia="en-US"/>
              </w:rPr>
              <w:lastRenderedPageBreak/>
              <w:t>Indicator 1.3.1</w:t>
            </w:r>
          </w:p>
          <w:p w14:paraId="5431D719" w14:textId="77777777" w:rsidR="009D0235" w:rsidRPr="007B02A8" w:rsidRDefault="009D0235" w:rsidP="009D0235">
            <w:pPr>
              <w:jc w:val="both"/>
              <w:rPr>
                <w:bCs/>
                <w:lang w:val="en-US" w:eastAsia="en-US"/>
              </w:rPr>
            </w:pPr>
            <w:r w:rsidRPr="007B02A8">
              <w:rPr>
                <w:bCs/>
                <w:lang w:val="en-US" w:eastAsia="en-US"/>
              </w:rPr>
              <w:t xml:space="preserve">Number of IDPs, returnees, host </w:t>
            </w:r>
            <w:r w:rsidRPr="007B02A8">
              <w:rPr>
                <w:bCs/>
                <w:lang w:val="en-US" w:eastAsia="en-US"/>
              </w:rPr>
              <w:lastRenderedPageBreak/>
              <w:t>communities and nomads</w:t>
            </w:r>
          </w:p>
          <w:p w14:paraId="3D99C252" w14:textId="1715CF33" w:rsidR="009D0235" w:rsidRPr="00627A1C" w:rsidRDefault="009D0235" w:rsidP="009D0235">
            <w:pPr>
              <w:jc w:val="both"/>
              <w:rPr>
                <w:lang w:val="en-US" w:eastAsia="en-US"/>
              </w:rPr>
            </w:pPr>
            <w:r w:rsidRPr="007B02A8">
              <w:rPr>
                <w:bCs/>
                <w:lang w:val="en-US" w:eastAsia="en-US"/>
              </w:rPr>
              <w:t>participating within community-based resolution mechanisms disaggregated by gender</w:t>
            </w:r>
          </w:p>
        </w:tc>
        <w:tc>
          <w:tcPr>
            <w:tcW w:w="1530" w:type="dxa"/>
            <w:shd w:val="clear" w:color="auto" w:fill="EEECE1"/>
          </w:tcPr>
          <w:p w14:paraId="4EC09E01" w14:textId="20E69D60" w:rsidR="009D0235" w:rsidRPr="00627A1C" w:rsidRDefault="009D0235" w:rsidP="009D0235">
            <w:r>
              <w:rPr>
                <w:b/>
                <w:lang w:val="en-US" w:eastAsia="en-US"/>
              </w:rPr>
              <w:lastRenderedPageBreak/>
              <w:t>10</w:t>
            </w:r>
          </w:p>
        </w:tc>
        <w:tc>
          <w:tcPr>
            <w:tcW w:w="1620" w:type="dxa"/>
            <w:shd w:val="clear" w:color="auto" w:fill="EEECE1"/>
          </w:tcPr>
          <w:p w14:paraId="4E7A5A83" w14:textId="34A260AF" w:rsidR="009D0235" w:rsidRPr="00627A1C" w:rsidRDefault="009D0235" w:rsidP="009D0235">
            <w:r w:rsidRPr="007C7FC5">
              <w:rPr>
                <w:bCs/>
                <w:lang w:val="en-US" w:eastAsia="en-US"/>
              </w:rPr>
              <w:t xml:space="preserve">120 (20% female, 15% youth) 120 </w:t>
            </w:r>
            <w:r w:rsidRPr="007C7FC5">
              <w:rPr>
                <w:bCs/>
                <w:lang w:val="en-US" w:eastAsia="en-US"/>
              </w:rPr>
              <w:lastRenderedPageBreak/>
              <w:t>(20% female, 15% youth)</w:t>
            </w:r>
          </w:p>
        </w:tc>
        <w:tc>
          <w:tcPr>
            <w:tcW w:w="1440" w:type="dxa"/>
          </w:tcPr>
          <w:p w14:paraId="46EF3EBD" w14:textId="329320B6" w:rsidR="009D0235" w:rsidRPr="00627A1C" w:rsidRDefault="009D0235" w:rsidP="009D0235">
            <w:pPr>
              <w:rPr>
                <w:b/>
                <w:lang w:val="en-US" w:eastAsia="en-US"/>
              </w:rPr>
            </w:pPr>
            <w:r>
              <w:rPr>
                <w:bCs/>
                <w:lang w:val="en-US" w:eastAsia="en-US"/>
              </w:rPr>
              <w:lastRenderedPageBreak/>
              <w:t>N/A</w:t>
            </w:r>
          </w:p>
        </w:tc>
        <w:tc>
          <w:tcPr>
            <w:tcW w:w="2160" w:type="dxa"/>
          </w:tcPr>
          <w:p w14:paraId="6346A8C2" w14:textId="5F111186" w:rsidR="009D0235" w:rsidRPr="00627A1C" w:rsidRDefault="009D0235" w:rsidP="009D0235">
            <w:r>
              <w:rPr>
                <w:bCs/>
                <w:lang w:val="en-US" w:eastAsia="en-US"/>
              </w:rPr>
              <w:t>N/A</w:t>
            </w:r>
          </w:p>
        </w:tc>
        <w:tc>
          <w:tcPr>
            <w:tcW w:w="4770" w:type="dxa"/>
          </w:tcPr>
          <w:p w14:paraId="28C4FAFC" w14:textId="1F30BE66" w:rsidR="009D0235" w:rsidRPr="00627A1C" w:rsidRDefault="00E14A4E" w:rsidP="009D0235">
            <w:r>
              <w:t>P</w:t>
            </w:r>
            <w:r w:rsidR="003212FB">
              <w:t xml:space="preserve">lanned for next reporting period. </w:t>
            </w:r>
          </w:p>
        </w:tc>
      </w:tr>
      <w:tr w:rsidR="009D0235" w:rsidRPr="00627A1C" w14:paraId="1C5B14C3" w14:textId="77777777" w:rsidTr="00AB3166">
        <w:trPr>
          <w:trHeight w:val="422"/>
        </w:trPr>
        <w:tc>
          <w:tcPr>
            <w:tcW w:w="1530" w:type="dxa"/>
            <w:vMerge/>
          </w:tcPr>
          <w:p w14:paraId="74C1FDBD" w14:textId="77777777" w:rsidR="009D0235" w:rsidRPr="00627A1C" w:rsidRDefault="009D0235" w:rsidP="009D0235">
            <w:pPr>
              <w:rPr>
                <w:b/>
                <w:lang w:val="en-US" w:eastAsia="en-US"/>
              </w:rPr>
            </w:pPr>
          </w:p>
        </w:tc>
        <w:tc>
          <w:tcPr>
            <w:tcW w:w="2070" w:type="dxa"/>
            <w:shd w:val="clear" w:color="auto" w:fill="EEECE1"/>
          </w:tcPr>
          <w:p w14:paraId="3222A1D6" w14:textId="77777777" w:rsidR="009D0235" w:rsidRPr="00627A1C" w:rsidRDefault="009D0235" w:rsidP="009D0235">
            <w:pPr>
              <w:jc w:val="both"/>
              <w:rPr>
                <w:lang w:val="en-US" w:eastAsia="en-US"/>
              </w:rPr>
            </w:pPr>
            <w:r w:rsidRPr="00627A1C">
              <w:rPr>
                <w:lang w:val="en-US" w:eastAsia="en-US"/>
              </w:rPr>
              <w:t>Indicator 1.3.2</w:t>
            </w:r>
          </w:p>
          <w:p w14:paraId="3FF73BBE" w14:textId="75A76D26" w:rsidR="009D0235" w:rsidRPr="00627A1C" w:rsidRDefault="009D0235" w:rsidP="009D0235">
            <w:pPr>
              <w:jc w:val="both"/>
              <w:rPr>
                <w:lang w:val="en-US" w:eastAsia="en-US"/>
              </w:rPr>
            </w:pPr>
            <w:r w:rsidRPr="007C7FC5">
              <w:rPr>
                <w:bCs/>
                <w:lang w:val="en-US" w:eastAsia="en-US"/>
              </w:rPr>
              <w:t>Number of community initiatives jointly</w:t>
            </w:r>
            <w:r w:rsidRPr="007C7FC5">
              <w:rPr>
                <w:b/>
                <w:lang w:val="en-US" w:eastAsia="en-US"/>
              </w:rPr>
              <w:t xml:space="preserve"> </w:t>
            </w:r>
            <w:r w:rsidRPr="007C7FC5">
              <w:rPr>
                <w:bCs/>
                <w:lang w:val="en-US" w:eastAsia="en-US"/>
              </w:rPr>
              <w:t xml:space="preserve">planned by nomads and farmers, </w:t>
            </w:r>
            <w:proofErr w:type="gramStart"/>
            <w:r w:rsidRPr="007C7FC5">
              <w:rPr>
                <w:bCs/>
                <w:lang w:val="en-US" w:eastAsia="en-US"/>
              </w:rPr>
              <w:t>used</w:t>
            </w:r>
            <w:proofErr w:type="gramEnd"/>
            <w:r w:rsidRPr="007C7FC5">
              <w:rPr>
                <w:bCs/>
                <w:lang w:val="en-US" w:eastAsia="en-US"/>
              </w:rPr>
              <w:t xml:space="preserve"> and managed including livestock migratory routes, water resources and veterinary services</w:t>
            </w:r>
          </w:p>
        </w:tc>
        <w:tc>
          <w:tcPr>
            <w:tcW w:w="1530" w:type="dxa"/>
            <w:shd w:val="clear" w:color="auto" w:fill="EEECE1"/>
          </w:tcPr>
          <w:p w14:paraId="0ABBC28A" w14:textId="056DE645" w:rsidR="009D0235" w:rsidRPr="00627A1C" w:rsidRDefault="009D0235" w:rsidP="009D0235">
            <w:r>
              <w:rPr>
                <w:b/>
                <w:lang w:val="en-US" w:eastAsia="en-US"/>
              </w:rPr>
              <w:t>0</w:t>
            </w:r>
          </w:p>
        </w:tc>
        <w:tc>
          <w:tcPr>
            <w:tcW w:w="1620" w:type="dxa"/>
            <w:shd w:val="clear" w:color="auto" w:fill="EEECE1"/>
          </w:tcPr>
          <w:p w14:paraId="6022EBCB" w14:textId="60CE5EBD" w:rsidR="009D0235" w:rsidRPr="00627A1C" w:rsidRDefault="009D0235" w:rsidP="009D0235">
            <w:r w:rsidRPr="007C7FC5">
              <w:rPr>
                <w:bCs/>
                <w:lang w:val="en-US" w:eastAsia="en-US"/>
              </w:rPr>
              <w:t>3 community initiatives</w:t>
            </w:r>
          </w:p>
        </w:tc>
        <w:tc>
          <w:tcPr>
            <w:tcW w:w="1440" w:type="dxa"/>
          </w:tcPr>
          <w:p w14:paraId="36BCA569" w14:textId="47E4B958" w:rsidR="009D0235" w:rsidRPr="00627A1C" w:rsidRDefault="009D0235" w:rsidP="009D0235">
            <w:pPr>
              <w:rPr>
                <w:b/>
                <w:lang w:val="en-US" w:eastAsia="en-US"/>
              </w:rPr>
            </w:pPr>
            <w:r>
              <w:rPr>
                <w:bCs/>
                <w:lang w:val="en-US" w:eastAsia="en-US"/>
              </w:rPr>
              <w:t>N/A</w:t>
            </w:r>
          </w:p>
        </w:tc>
        <w:tc>
          <w:tcPr>
            <w:tcW w:w="2160" w:type="dxa"/>
          </w:tcPr>
          <w:p w14:paraId="7E227EBD" w14:textId="53A8A4C7" w:rsidR="009D0235" w:rsidRPr="00627A1C" w:rsidRDefault="009D0235" w:rsidP="009D0235">
            <w:r>
              <w:t>N/A</w:t>
            </w:r>
          </w:p>
        </w:tc>
        <w:tc>
          <w:tcPr>
            <w:tcW w:w="4770" w:type="dxa"/>
          </w:tcPr>
          <w:p w14:paraId="0C651173" w14:textId="3C6B7BEC" w:rsidR="009D0235" w:rsidRPr="00627A1C" w:rsidRDefault="00E14A4E" w:rsidP="009D0235">
            <w:r>
              <w:t>P</w:t>
            </w:r>
            <w:r w:rsidR="003212FB">
              <w:t>lanned for next reporting period.</w:t>
            </w:r>
          </w:p>
        </w:tc>
      </w:tr>
      <w:tr w:rsidR="00751324" w:rsidRPr="00627A1C" w14:paraId="44809174" w14:textId="77777777" w:rsidTr="00AB3166">
        <w:trPr>
          <w:trHeight w:val="422"/>
        </w:trPr>
        <w:tc>
          <w:tcPr>
            <w:tcW w:w="1530" w:type="dxa"/>
            <w:vMerge w:val="restart"/>
          </w:tcPr>
          <w:p w14:paraId="04F7201A" w14:textId="11D8E086" w:rsidR="00751324" w:rsidRPr="00627A1C" w:rsidRDefault="00751324" w:rsidP="004E3B3E">
            <w:pPr>
              <w:rPr>
                <w:b/>
                <w:lang w:val="en-US" w:eastAsia="en-US"/>
              </w:rPr>
            </w:pPr>
            <w:r w:rsidRPr="00627A1C">
              <w:rPr>
                <w:b/>
                <w:lang w:val="en-US" w:eastAsia="en-US"/>
              </w:rPr>
              <w:t>Outcome 2</w:t>
            </w:r>
            <w:r w:rsidR="000674B8">
              <w:rPr>
                <w:b/>
                <w:lang w:val="en-US" w:eastAsia="en-US"/>
              </w:rPr>
              <w:t>:</w:t>
            </w:r>
          </w:p>
          <w:p w14:paraId="1797498F" w14:textId="1403F76F" w:rsidR="00751324" w:rsidRPr="00627A1C" w:rsidRDefault="000674B8" w:rsidP="004E3B3E">
            <w:pPr>
              <w:rPr>
                <w:b/>
                <w:lang w:val="en-US" w:eastAsia="en-US"/>
              </w:rPr>
            </w:pPr>
            <w:r w:rsidRPr="000674B8">
              <w:rPr>
                <w:b/>
                <w:lang w:val="en-US" w:eastAsia="en-US"/>
              </w:rPr>
              <w:t xml:space="preserve">Good governance is instituted at locality </w:t>
            </w:r>
            <w:r w:rsidRPr="000674B8">
              <w:rPr>
                <w:b/>
                <w:lang w:val="en-US" w:eastAsia="en-US"/>
              </w:rPr>
              <w:lastRenderedPageBreak/>
              <w:t xml:space="preserve">level and confidence of people built: freedom of movement and physical security is taken for granted by men and women and the rule of law is perceived to be applied without fear or favour; quality basic services are accessible to all, and all feel a stakeholder </w:t>
            </w:r>
            <w:r w:rsidRPr="000674B8">
              <w:rPr>
                <w:b/>
                <w:lang w:val="en-US" w:eastAsia="en-US"/>
              </w:rPr>
              <w:lastRenderedPageBreak/>
              <w:t>to their provision.</w:t>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lastRenderedPageBreak/>
              <w:t>Indicator 2.1</w:t>
            </w:r>
          </w:p>
          <w:p w14:paraId="474B4539" w14:textId="157472C4" w:rsidR="00751324" w:rsidRPr="00627A1C" w:rsidRDefault="000674B8" w:rsidP="000674B8">
            <w:pPr>
              <w:rPr>
                <w:lang w:val="en-US" w:eastAsia="en-US"/>
              </w:rPr>
            </w:pPr>
            <w:r w:rsidRPr="000674B8">
              <w:rPr>
                <w:b/>
                <w:lang w:val="en-US" w:eastAsia="en-US"/>
              </w:rPr>
              <w:t xml:space="preserve">Percentage of community members reporting a </w:t>
            </w:r>
            <w:r w:rsidRPr="000674B8">
              <w:rPr>
                <w:b/>
                <w:lang w:val="en-US" w:eastAsia="en-US"/>
              </w:rPr>
              <w:lastRenderedPageBreak/>
              <w:t>perceived decrease in levels of violence within and between communities and groups, including a decrease in GBV and violations of rights of the child</w:t>
            </w:r>
            <w:r>
              <w:rPr>
                <w:b/>
                <w:lang w:val="en-US" w:eastAsia="en-US"/>
              </w:rPr>
              <w:t>.</w:t>
            </w:r>
          </w:p>
        </w:tc>
        <w:tc>
          <w:tcPr>
            <w:tcW w:w="1530" w:type="dxa"/>
            <w:shd w:val="clear" w:color="auto" w:fill="EEECE1"/>
          </w:tcPr>
          <w:p w14:paraId="2DAB7F4A" w14:textId="71F58D20" w:rsidR="00751324" w:rsidRPr="006225B1" w:rsidRDefault="006225B1">
            <w:pPr>
              <w:rPr>
                <w:bCs/>
              </w:rPr>
            </w:pPr>
            <w:r w:rsidRPr="006225B1">
              <w:rPr>
                <w:bCs/>
                <w:lang w:val="en-US" w:eastAsia="en-US"/>
              </w:rPr>
              <w:lastRenderedPageBreak/>
              <w:t>TBD</w:t>
            </w:r>
          </w:p>
        </w:tc>
        <w:tc>
          <w:tcPr>
            <w:tcW w:w="1620" w:type="dxa"/>
            <w:shd w:val="clear" w:color="auto" w:fill="EEECE1"/>
          </w:tcPr>
          <w:p w14:paraId="273EFCB8" w14:textId="4260CC94" w:rsidR="00751324" w:rsidRPr="006225B1" w:rsidRDefault="00E14A4E">
            <w:pPr>
              <w:rPr>
                <w:bCs/>
              </w:rPr>
            </w:pPr>
            <w:r>
              <w:rPr>
                <w:bCs/>
                <w:lang w:val="en-US" w:eastAsia="en-US"/>
              </w:rPr>
              <w:t>TBD</w:t>
            </w:r>
          </w:p>
        </w:tc>
        <w:tc>
          <w:tcPr>
            <w:tcW w:w="1440" w:type="dxa"/>
          </w:tcPr>
          <w:p w14:paraId="3671F995" w14:textId="178317BB" w:rsidR="00751324" w:rsidRPr="006225B1" w:rsidRDefault="006225B1">
            <w:pPr>
              <w:rPr>
                <w:bCs/>
                <w:lang w:val="en-US" w:eastAsia="en-US"/>
              </w:rPr>
            </w:pPr>
            <w:r w:rsidRPr="006225B1">
              <w:rPr>
                <w:bCs/>
                <w:lang w:val="en-US" w:eastAsia="en-US"/>
              </w:rPr>
              <w:t>N/A</w:t>
            </w:r>
          </w:p>
        </w:tc>
        <w:tc>
          <w:tcPr>
            <w:tcW w:w="2160" w:type="dxa"/>
          </w:tcPr>
          <w:p w14:paraId="4D80A1B2" w14:textId="4D3B9F98" w:rsidR="00751324" w:rsidRPr="006225B1" w:rsidRDefault="006225B1">
            <w:pPr>
              <w:rPr>
                <w:bCs/>
              </w:rPr>
            </w:pPr>
            <w:r w:rsidRPr="006225B1">
              <w:rPr>
                <w:bCs/>
                <w:lang w:val="en-US" w:eastAsia="en-US"/>
              </w:rPr>
              <w:t>N/A</w:t>
            </w:r>
          </w:p>
        </w:tc>
        <w:tc>
          <w:tcPr>
            <w:tcW w:w="4770" w:type="dxa"/>
          </w:tcPr>
          <w:p w14:paraId="5AC7F7F6" w14:textId="24C03F53" w:rsidR="00751324" w:rsidRPr="006225B1" w:rsidRDefault="006225B1">
            <w:pPr>
              <w:rPr>
                <w:bCs/>
              </w:rPr>
            </w:pPr>
            <w:r w:rsidRPr="006225B1">
              <w:rPr>
                <w:bCs/>
                <w:lang w:val="en-US" w:eastAsia="en-US"/>
              </w:rPr>
              <w:t xml:space="preserve">Waiting for baseline survey results. </w:t>
            </w:r>
          </w:p>
        </w:tc>
      </w:tr>
      <w:tr w:rsidR="006225B1" w:rsidRPr="00627A1C" w14:paraId="1F38D121" w14:textId="77777777" w:rsidTr="00AB3166">
        <w:trPr>
          <w:trHeight w:val="422"/>
        </w:trPr>
        <w:tc>
          <w:tcPr>
            <w:tcW w:w="1530" w:type="dxa"/>
            <w:vMerge/>
          </w:tcPr>
          <w:p w14:paraId="1358D700" w14:textId="77777777" w:rsidR="006225B1" w:rsidRPr="00627A1C" w:rsidRDefault="006225B1" w:rsidP="006225B1">
            <w:pPr>
              <w:rPr>
                <w:lang w:val="en-US" w:eastAsia="en-US"/>
              </w:rPr>
            </w:pPr>
          </w:p>
        </w:tc>
        <w:tc>
          <w:tcPr>
            <w:tcW w:w="2070" w:type="dxa"/>
            <w:shd w:val="clear" w:color="auto" w:fill="EEECE1"/>
          </w:tcPr>
          <w:p w14:paraId="523CD5E5" w14:textId="77777777" w:rsidR="006225B1" w:rsidRPr="00627A1C" w:rsidRDefault="006225B1" w:rsidP="006225B1">
            <w:pPr>
              <w:jc w:val="both"/>
              <w:rPr>
                <w:lang w:val="en-US" w:eastAsia="en-US"/>
              </w:rPr>
            </w:pPr>
            <w:r w:rsidRPr="00627A1C">
              <w:rPr>
                <w:lang w:val="en-US" w:eastAsia="en-US"/>
              </w:rPr>
              <w:t>Indicator 2.2</w:t>
            </w:r>
          </w:p>
          <w:p w14:paraId="02E68331" w14:textId="5BB3B0EE" w:rsidR="006225B1" w:rsidRPr="00627A1C" w:rsidRDefault="006225B1" w:rsidP="006225B1">
            <w:pPr>
              <w:rPr>
                <w:lang w:val="en-US" w:eastAsia="en-US"/>
              </w:rPr>
            </w:pPr>
            <w:r w:rsidRPr="000674B8">
              <w:rPr>
                <w:b/>
                <w:lang w:val="en-US" w:eastAsia="en-US"/>
              </w:rPr>
              <w:t>Percentage of community members reporting increased satisfaction with informal and formal rule of law mechanisms/ initiatives</w:t>
            </w:r>
            <w:r>
              <w:rPr>
                <w:b/>
                <w:lang w:val="en-US" w:eastAsia="en-US"/>
              </w:rPr>
              <w:t>.</w:t>
            </w:r>
          </w:p>
        </w:tc>
        <w:tc>
          <w:tcPr>
            <w:tcW w:w="1530" w:type="dxa"/>
            <w:shd w:val="clear" w:color="auto" w:fill="EEECE1"/>
          </w:tcPr>
          <w:p w14:paraId="6043AFD6" w14:textId="0B2A0821" w:rsidR="006225B1" w:rsidRPr="00627A1C" w:rsidRDefault="006225B1" w:rsidP="006225B1">
            <w:r w:rsidRPr="006225B1">
              <w:rPr>
                <w:bCs/>
                <w:lang w:val="en-US" w:eastAsia="en-US"/>
              </w:rPr>
              <w:t>TBD</w:t>
            </w:r>
          </w:p>
        </w:tc>
        <w:tc>
          <w:tcPr>
            <w:tcW w:w="1620" w:type="dxa"/>
            <w:shd w:val="clear" w:color="auto" w:fill="EEECE1"/>
          </w:tcPr>
          <w:p w14:paraId="1FBD9810" w14:textId="517DF075" w:rsidR="006225B1" w:rsidRPr="00627A1C" w:rsidRDefault="006225B1" w:rsidP="006225B1">
            <w:r w:rsidRPr="006225B1">
              <w:rPr>
                <w:bCs/>
                <w:lang w:val="en-US" w:eastAsia="en-US"/>
              </w:rPr>
              <w:t>TBD</w:t>
            </w:r>
          </w:p>
        </w:tc>
        <w:tc>
          <w:tcPr>
            <w:tcW w:w="1440" w:type="dxa"/>
          </w:tcPr>
          <w:p w14:paraId="477F56D5" w14:textId="7C3FDCF8" w:rsidR="006225B1" w:rsidRPr="00627A1C" w:rsidRDefault="006225B1" w:rsidP="006225B1">
            <w:pPr>
              <w:rPr>
                <w:b/>
                <w:lang w:val="en-US" w:eastAsia="en-US"/>
              </w:rPr>
            </w:pPr>
            <w:r w:rsidRPr="006225B1">
              <w:rPr>
                <w:bCs/>
                <w:lang w:val="en-US" w:eastAsia="en-US"/>
              </w:rPr>
              <w:t>N/A</w:t>
            </w:r>
          </w:p>
        </w:tc>
        <w:tc>
          <w:tcPr>
            <w:tcW w:w="2160" w:type="dxa"/>
          </w:tcPr>
          <w:p w14:paraId="7B330BFB" w14:textId="4290DC39" w:rsidR="006225B1" w:rsidRPr="00627A1C" w:rsidRDefault="006225B1" w:rsidP="006225B1">
            <w:r w:rsidRPr="006225B1">
              <w:rPr>
                <w:bCs/>
                <w:lang w:val="en-US" w:eastAsia="en-US"/>
              </w:rPr>
              <w:t>N/A</w:t>
            </w:r>
          </w:p>
        </w:tc>
        <w:tc>
          <w:tcPr>
            <w:tcW w:w="4770" w:type="dxa"/>
          </w:tcPr>
          <w:p w14:paraId="705F9DE2" w14:textId="799174E6" w:rsidR="006225B1" w:rsidRPr="00627A1C" w:rsidRDefault="006225B1" w:rsidP="006225B1">
            <w:r w:rsidRPr="006225B1">
              <w:rPr>
                <w:bCs/>
                <w:lang w:val="en-US" w:eastAsia="en-US"/>
              </w:rPr>
              <w:t xml:space="preserve">Waiting for baseline survey results. </w:t>
            </w:r>
          </w:p>
        </w:tc>
      </w:tr>
      <w:tr w:rsidR="006225B1" w:rsidRPr="00627A1C" w14:paraId="69B651BE" w14:textId="77777777" w:rsidTr="00AB3166">
        <w:trPr>
          <w:trHeight w:val="422"/>
        </w:trPr>
        <w:tc>
          <w:tcPr>
            <w:tcW w:w="1530" w:type="dxa"/>
            <w:vMerge/>
          </w:tcPr>
          <w:p w14:paraId="61BB935D" w14:textId="77777777" w:rsidR="006225B1" w:rsidRPr="00627A1C" w:rsidRDefault="006225B1" w:rsidP="006225B1">
            <w:pPr>
              <w:rPr>
                <w:lang w:val="en-US" w:eastAsia="en-US"/>
              </w:rPr>
            </w:pPr>
          </w:p>
        </w:tc>
        <w:tc>
          <w:tcPr>
            <w:tcW w:w="2070" w:type="dxa"/>
            <w:shd w:val="clear" w:color="auto" w:fill="EEECE1"/>
          </w:tcPr>
          <w:p w14:paraId="74112F59" w14:textId="77777777" w:rsidR="006225B1" w:rsidRPr="00627A1C" w:rsidRDefault="006225B1" w:rsidP="006225B1">
            <w:pPr>
              <w:jc w:val="both"/>
              <w:rPr>
                <w:lang w:val="en-US" w:eastAsia="en-US"/>
              </w:rPr>
            </w:pPr>
            <w:r w:rsidRPr="00627A1C">
              <w:rPr>
                <w:lang w:val="en-US" w:eastAsia="en-US"/>
              </w:rPr>
              <w:t>Indicator 2.3</w:t>
            </w:r>
          </w:p>
          <w:p w14:paraId="52525DFF" w14:textId="3C30198E" w:rsidR="006225B1" w:rsidRPr="00627A1C" w:rsidRDefault="006225B1" w:rsidP="006225B1">
            <w:pPr>
              <w:rPr>
                <w:lang w:val="en-US" w:eastAsia="en-US"/>
              </w:rPr>
            </w:pPr>
            <w:r w:rsidRPr="000674B8">
              <w:rPr>
                <w:b/>
                <w:lang w:val="en-US" w:eastAsia="en-US"/>
              </w:rPr>
              <w:t xml:space="preserve">Percentage of community </w:t>
            </w:r>
            <w:r w:rsidRPr="000674B8">
              <w:rPr>
                <w:b/>
                <w:lang w:val="en-US" w:eastAsia="en-US"/>
              </w:rPr>
              <w:lastRenderedPageBreak/>
              <w:t>members reporting satisfaction with equitable access to quality basic social services</w:t>
            </w:r>
            <w:r>
              <w:rPr>
                <w:b/>
                <w:lang w:val="en-US" w:eastAsia="en-US"/>
              </w:rPr>
              <w:t>.</w:t>
            </w:r>
          </w:p>
        </w:tc>
        <w:tc>
          <w:tcPr>
            <w:tcW w:w="1530" w:type="dxa"/>
            <w:shd w:val="clear" w:color="auto" w:fill="EEECE1"/>
          </w:tcPr>
          <w:p w14:paraId="3CECD26F" w14:textId="3E0FD75B" w:rsidR="006225B1" w:rsidRPr="00627A1C" w:rsidRDefault="006225B1" w:rsidP="006225B1">
            <w:r w:rsidRPr="006225B1">
              <w:rPr>
                <w:bCs/>
                <w:lang w:val="en-US" w:eastAsia="en-US"/>
              </w:rPr>
              <w:lastRenderedPageBreak/>
              <w:t>TBD</w:t>
            </w:r>
          </w:p>
        </w:tc>
        <w:tc>
          <w:tcPr>
            <w:tcW w:w="1620" w:type="dxa"/>
            <w:shd w:val="clear" w:color="auto" w:fill="EEECE1"/>
          </w:tcPr>
          <w:p w14:paraId="6451BB26" w14:textId="342DE916" w:rsidR="006225B1" w:rsidRPr="00627A1C" w:rsidRDefault="006225B1" w:rsidP="006225B1">
            <w:r w:rsidRPr="006225B1">
              <w:rPr>
                <w:bCs/>
                <w:lang w:val="en-US" w:eastAsia="en-US"/>
              </w:rPr>
              <w:t>TBD</w:t>
            </w:r>
          </w:p>
        </w:tc>
        <w:tc>
          <w:tcPr>
            <w:tcW w:w="1440" w:type="dxa"/>
          </w:tcPr>
          <w:p w14:paraId="2E857DF1" w14:textId="0751A4CF" w:rsidR="006225B1" w:rsidRPr="00627A1C" w:rsidRDefault="006225B1" w:rsidP="006225B1">
            <w:pPr>
              <w:rPr>
                <w:b/>
                <w:lang w:val="en-US" w:eastAsia="en-US"/>
              </w:rPr>
            </w:pPr>
            <w:r w:rsidRPr="006225B1">
              <w:rPr>
                <w:bCs/>
                <w:lang w:val="en-US" w:eastAsia="en-US"/>
              </w:rPr>
              <w:t>N/A</w:t>
            </w:r>
          </w:p>
        </w:tc>
        <w:tc>
          <w:tcPr>
            <w:tcW w:w="2160" w:type="dxa"/>
          </w:tcPr>
          <w:p w14:paraId="523D57EC" w14:textId="598BEEC0" w:rsidR="006225B1" w:rsidRPr="00627A1C" w:rsidRDefault="006225B1" w:rsidP="006225B1">
            <w:r w:rsidRPr="006225B1">
              <w:rPr>
                <w:bCs/>
                <w:lang w:val="en-US" w:eastAsia="en-US"/>
              </w:rPr>
              <w:t>N/A</w:t>
            </w:r>
          </w:p>
        </w:tc>
        <w:tc>
          <w:tcPr>
            <w:tcW w:w="4770" w:type="dxa"/>
          </w:tcPr>
          <w:p w14:paraId="1662DC9E" w14:textId="57A9656E" w:rsidR="006225B1" w:rsidRPr="00627A1C" w:rsidRDefault="006225B1" w:rsidP="006225B1">
            <w:r w:rsidRPr="006225B1">
              <w:rPr>
                <w:bCs/>
                <w:lang w:val="en-US" w:eastAsia="en-US"/>
              </w:rPr>
              <w:t xml:space="preserve">Waiting for baseline survey results. </w:t>
            </w:r>
          </w:p>
        </w:tc>
      </w:tr>
      <w:tr w:rsidR="009D0235" w:rsidRPr="00627A1C" w14:paraId="249EBBA2" w14:textId="77777777" w:rsidTr="00AB3166">
        <w:trPr>
          <w:trHeight w:val="422"/>
        </w:trPr>
        <w:tc>
          <w:tcPr>
            <w:tcW w:w="1530" w:type="dxa"/>
            <w:vMerge w:val="restart"/>
          </w:tcPr>
          <w:p w14:paraId="22616F98" w14:textId="77777777" w:rsidR="009D0235" w:rsidRPr="00627A1C" w:rsidRDefault="009D0235" w:rsidP="009D0235">
            <w:pPr>
              <w:rPr>
                <w:lang w:val="en-US" w:eastAsia="en-US"/>
              </w:rPr>
            </w:pPr>
            <w:r w:rsidRPr="00627A1C">
              <w:rPr>
                <w:lang w:val="en-US" w:eastAsia="en-US"/>
              </w:rPr>
              <w:t>Output 2.1</w:t>
            </w:r>
          </w:p>
          <w:p w14:paraId="05CC1929" w14:textId="0F02EC1E" w:rsidR="009D0235" w:rsidRPr="00627A1C" w:rsidRDefault="009D0235" w:rsidP="009D0235">
            <w:pPr>
              <w:rPr>
                <w:b/>
                <w:lang w:val="en-US" w:eastAsia="en-US"/>
              </w:rPr>
            </w:pPr>
            <w:r w:rsidRPr="00616FB1">
              <w:rPr>
                <w:bCs/>
                <w:lang w:val="en-US" w:eastAsia="en-US"/>
              </w:rPr>
              <w:t>Governance system reinforced at the local level</w:t>
            </w:r>
          </w:p>
        </w:tc>
        <w:tc>
          <w:tcPr>
            <w:tcW w:w="2070" w:type="dxa"/>
            <w:shd w:val="clear" w:color="auto" w:fill="EEECE1"/>
          </w:tcPr>
          <w:p w14:paraId="065E673F" w14:textId="77777777" w:rsidR="009D0235" w:rsidRPr="00627A1C" w:rsidRDefault="009D0235" w:rsidP="009D0235">
            <w:pPr>
              <w:jc w:val="both"/>
              <w:rPr>
                <w:lang w:val="en-US" w:eastAsia="en-US"/>
              </w:rPr>
            </w:pPr>
            <w:proofErr w:type="gramStart"/>
            <w:r w:rsidRPr="00627A1C">
              <w:rPr>
                <w:lang w:val="en-US" w:eastAsia="en-US"/>
              </w:rPr>
              <w:t>Indicator  2.1.1</w:t>
            </w:r>
            <w:proofErr w:type="gramEnd"/>
          </w:p>
          <w:p w14:paraId="1DCC9D4D" w14:textId="6EAB8279" w:rsidR="009D0235" w:rsidRPr="00627A1C" w:rsidRDefault="009D0235" w:rsidP="009D0235">
            <w:pPr>
              <w:jc w:val="both"/>
              <w:rPr>
                <w:lang w:val="en-US" w:eastAsia="en-US"/>
              </w:rPr>
            </w:pPr>
            <w:r w:rsidRPr="00616FB1">
              <w:rPr>
                <w:bCs/>
                <w:lang w:val="en-US" w:eastAsia="en-US"/>
              </w:rPr>
              <w:t>Percentage of functional local governance forums advocating for policy change, social accountability and inclusion of women and youth in leadership positions</w:t>
            </w:r>
          </w:p>
        </w:tc>
        <w:tc>
          <w:tcPr>
            <w:tcW w:w="1530" w:type="dxa"/>
            <w:shd w:val="clear" w:color="auto" w:fill="EEECE1"/>
          </w:tcPr>
          <w:p w14:paraId="4DBB5429" w14:textId="1373A0DA" w:rsidR="009D0235" w:rsidRPr="006225B1" w:rsidRDefault="009D0235" w:rsidP="009D0235">
            <w:pPr>
              <w:rPr>
                <w:bCs/>
              </w:rPr>
            </w:pPr>
            <w:r w:rsidRPr="006225B1">
              <w:rPr>
                <w:bCs/>
                <w:lang w:val="en-US" w:eastAsia="en-US"/>
              </w:rPr>
              <w:t>10%</w:t>
            </w:r>
          </w:p>
        </w:tc>
        <w:tc>
          <w:tcPr>
            <w:tcW w:w="1620" w:type="dxa"/>
            <w:shd w:val="clear" w:color="auto" w:fill="EEECE1"/>
          </w:tcPr>
          <w:p w14:paraId="26989ACA" w14:textId="3BAEE4F0" w:rsidR="009D0235" w:rsidRPr="006225B1" w:rsidRDefault="009D0235" w:rsidP="009D0235">
            <w:pPr>
              <w:rPr>
                <w:bCs/>
              </w:rPr>
            </w:pPr>
            <w:r w:rsidRPr="006225B1">
              <w:rPr>
                <w:bCs/>
                <w:lang w:val="en-US" w:eastAsia="en-US"/>
              </w:rPr>
              <w:t>45%</w:t>
            </w:r>
          </w:p>
        </w:tc>
        <w:tc>
          <w:tcPr>
            <w:tcW w:w="1440" w:type="dxa"/>
          </w:tcPr>
          <w:p w14:paraId="4776EE74" w14:textId="072E5858" w:rsidR="009D0235" w:rsidRPr="006225B1" w:rsidRDefault="009D0235" w:rsidP="009D0235">
            <w:pPr>
              <w:rPr>
                <w:bCs/>
                <w:lang w:val="en-US" w:eastAsia="en-US"/>
              </w:rPr>
            </w:pPr>
            <w:r w:rsidRPr="006225B1">
              <w:rPr>
                <w:bCs/>
                <w:lang w:val="en-US" w:eastAsia="en-US"/>
              </w:rPr>
              <w:t>N/A</w:t>
            </w:r>
          </w:p>
        </w:tc>
        <w:tc>
          <w:tcPr>
            <w:tcW w:w="2160" w:type="dxa"/>
          </w:tcPr>
          <w:p w14:paraId="38A6C563" w14:textId="7AFA80FE" w:rsidR="009D0235" w:rsidRPr="006225B1" w:rsidRDefault="009D0235" w:rsidP="009D0235">
            <w:pPr>
              <w:rPr>
                <w:bCs/>
              </w:rPr>
            </w:pPr>
            <w:r w:rsidRPr="006225B1">
              <w:rPr>
                <w:bCs/>
              </w:rPr>
              <w:t>Government institutions have been consulted for the establishment of functional governance forums</w:t>
            </w:r>
          </w:p>
        </w:tc>
        <w:tc>
          <w:tcPr>
            <w:tcW w:w="4770" w:type="dxa"/>
          </w:tcPr>
          <w:p w14:paraId="70EF3A5B" w14:textId="3980D6E6" w:rsidR="009D0235" w:rsidRPr="006225B1" w:rsidRDefault="00E14A4E" w:rsidP="009D0235">
            <w:pPr>
              <w:rPr>
                <w:bCs/>
              </w:rPr>
            </w:pPr>
            <w:r>
              <w:rPr>
                <w:bCs/>
                <w:lang w:val="en-US" w:eastAsia="en-US"/>
              </w:rPr>
              <w:t>P</w:t>
            </w:r>
            <w:r w:rsidR="009D0235" w:rsidRPr="006225B1">
              <w:rPr>
                <w:bCs/>
                <w:lang w:val="en-US" w:eastAsia="en-US"/>
              </w:rPr>
              <w:t>lanned for next reporting period</w:t>
            </w:r>
            <w:r w:rsidR="006225B1" w:rsidRPr="006225B1">
              <w:rPr>
                <w:bCs/>
                <w:lang w:val="en-US" w:eastAsia="en-US"/>
              </w:rPr>
              <w:t>.</w:t>
            </w:r>
          </w:p>
        </w:tc>
      </w:tr>
      <w:tr w:rsidR="009D0235" w:rsidRPr="00627A1C" w14:paraId="072EAFE9" w14:textId="77777777" w:rsidTr="00AB3166">
        <w:trPr>
          <w:trHeight w:val="458"/>
        </w:trPr>
        <w:tc>
          <w:tcPr>
            <w:tcW w:w="1530" w:type="dxa"/>
            <w:vMerge/>
          </w:tcPr>
          <w:p w14:paraId="7890F204" w14:textId="77777777" w:rsidR="009D0235" w:rsidRPr="00627A1C" w:rsidRDefault="009D0235" w:rsidP="009D0235">
            <w:pPr>
              <w:rPr>
                <w:b/>
                <w:lang w:val="en-US" w:eastAsia="en-US"/>
              </w:rPr>
            </w:pPr>
          </w:p>
        </w:tc>
        <w:tc>
          <w:tcPr>
            <w:tcW w:w="2070" w:type="dxa"/>
            <w:shd w:val="clear" w:color="auto" w:fill="EEECE1"/>
          </w:tcPr>
          <w:p w14:paraId="4D9BEF3C" w14:textId="77777777" w:rsidR="009D0235" w:rsidRPr="00627A1C" w:rsidRDefault="009D0235" w:rsidP="009D0235">
            <w:pPr>
              <w:jc w:val="both"/>
              <w:rPr>
                <w:lang w:val="en-US" w:eastAsia="en-US"/>
              </w:rPr>
            </w:pPr>
            <w:proofErr w:type="gramStart"/>
            <w:r w:rsidRPr="00627A1C">
              <w:rPr>
                <w:lang w:val="en-US" w:eastAsia="en-US"/>
              </w:rPr>
              <w:t>Indicator  2.1.2</w:t>
            </w:r>
            <w:proofErr w:type="gramEnd"/>
          </w:p>
          <w:p w14:paraId="2D72BF4C" w14:textId="7235B978" w:rsidR="009D0235" w:rsidRPr="00627A1C" w:rsidRDefault="009D0235" w:rsidP="009D0235">
            <w:pPr>
              <w:jc w:val="both"/>
              <w:rPr>
                <w:lang w:val="en-US" w:eastAsia="en-US"/>
              </w:rPr>
            </w:pPr>
            <w:r w:rsidRPr="006D185B">
              <w:rPr>
                <w:bCs/>
                <w:lang w:val="en-US" w:eastAsia="en-US"/>
              </w:rPr>
              <w:t xml:space="preserve">Percentage of authorities adopting the developed guidelines for </w:t>
            </w:r>
            <w:r w:rsidRPr="006D185B">
              <w:rPr>
                <w:bCs/>
                <w:lang w:val="en-US" w:eastAsia="en-US"/>
              </w:rPr>
              <w:lastRenderedPageBreak/>
              <w:t>effective mandate delivery</w:t>
            </w:r>
          </w:p>
        </w:tc>
        <w:tc>
          <w:tcPr>
            <w:tcW w:w="1530" w:type="dxa"/>
            <w:shd w:val="clear" w:color="auto" w:fill="EEECE1"/>
          </w:tcPr>
          <w:p w14:paraId="26218194" w14:textId="6A04C434" w:rsidR="009D0235" w:rsidRPr="006225B1" w:rsidRDefault="009D0235" w:rsidP="009D0235">
            <w:pPr>
              <w:rPr>
                <w:bCs/>
              </w:rPr>
            </w:pPr>
            <w:r w:rsidRPr="006225B1">
              <w:rPr>
                <w:bCs/>
                <w:lang w:val="en-US" w:eastAsia="en-US"/>
              </w:rPr>
              <w:lastRenderedPageBreak/>
              <w:t>0%</w:t>
            </w:r>
          </w:p>
        </w:tc>
        <w:tc>
          <w:tcPr>
            <w:tcW w:w="1620" w:type="dxa"/>
            <w:shd w:val="clear" w:color="auto" w:fill="EEECE1"/>
          </w:tcPr>
          <w:p w14:paraId="6E74E2BB" w14:textId="17FFD35B" w:rsidR="009D0235" w:rsidRPr="006225B1" w:rsidRDefault="009D0235" w:rsidP="009D0235">
            <w:pPr>
              <w:rPr>
                <w:bCs/>
              </w:rPr>
            </w:pPr>
            <w:r w:rsidRPr="006225B1">
              <w:rPr>
                <w:bCs/>
                <w:lang w:val="en-US" w:eastAsia="en-US"/>
              </w:rPr>
              <w:t>10%</w:t>
            </w:r>
          </w:p>
        </w:tc>
        <w:tc>
          <w:tcPr>
            <w:tcW w:w="1440" w:type="dxa"/>
          </w:tcPr>
          <w:p w14:paraId="152B0337" w14:textId="641E9CF0" w:rsidR="009D0235" w:rsidRPr="006225B1" w:rsidRDefault="006225B1" w:rsidP="009D0235">
            <w:pPr>
              <w:rPr>
                <w:bCs/>
                <w:lang w:val="en-US" w:eastAsia="en-US"/>
              </w:rPr>
            </w:pPr>
            <w:r w:rsidRPr="006225B1">
              <w:rPr>
                <w:bCs/>
                <w:lang w:val="en-US" w:eastAsia="en-US"/>
              </w:rPr>
              <w:t>N/A</w:t>
            </w:r>
          </w:p>
        </w:tc>
        <w:tc>
          <w:tcPr>
            <w:tcW w:w="2160" w:type="dxa"/>
          </w:tcPr>
          <w:p w14:paraId="2E272262" w14:textId="5FF2798A" w:rsidR="009D0235" w:rsidRPr="006225B1" w:rsidRDefault="006225B1" w:rsidP="009D0235">
            <w:pPr>
              <w:rPr>
                <w:bCs/>
              </w:rPr>
            </w:pPr>
            <w:r w:rsidRPr="006225B1">
              <w:rPr>
                <w:bCs/>
              </w:rPr>
              <w:t>N/A</w:t>
            </w:r>
          </w:p>
        </w:tc>
        <w:tc>
          <w:tcPr>
            <w:tcW w:w="4770" w:type="dxa"/>
          </w:tcPr>
          <w:p w14:paraId="2E5ED56E" w14:textId="5A301394" w:rsidR="009D0235" w:rsidRPr="00627A1C" w:rsidRDefault="00E14A4E" w:rsidP="009D0235">
            <w:r>
              <w:t>P</w:t>
            </w:r>
            <w:r w:rsidR="009D0235">
              <w:t>lanned for next reporting period</w:t>
            </w:r>
            <w:r w:rsidR="006225B1">
              <w:t>.</w:t>
            </w:r>
          </w:p>
        </w:tc>
      </w:tr>
      <w:tr w:rsidR="009D0235" w:rsidRPr="00627A1C" w14:paraId="7E4F2C87" w14:textId="77777777" w:rsidTr="00AB3166">
        <w:trPr>
          <w:trHeight w:val="512"/>
        </w:trPr>
        <w:tc>
          <w:tcPr>
            <w:tcW w:w="1530" w:type="dxa"/>
            <w:vMerge w:val="restart"/>
          </w:tcPr>
          <w:p w14:paraId="4D1DD7E8" w14:textId="77777777" w:rsidR="009D0235" w:rsidRPr="00627A1C" w:rsidRDefault="009D0235" w:rsidP="009D0235">
            <w:pPr>
              <w:rPr>
                <w:b/>
                <w:lang w:val="en-US" w:eastAsia="en-US"/>
              </w:rPr>
            </w:pPr>
          </w:p>
          <w:p w14:paraId="0CF0CABB" w14:textId="77777777" w:rsidR="009D0235" w:rsidRPr="00627A1C" w:rsidRDefault="009D0235" w:rsidP="009D0235">
            <w:pPr>
              <w:rPr>
                <w:lang w:val="en-US" w:eastAsia="en-US"/>
              </w:rPr>
            </w:pPr>
            <w:r w:rsidRPr="00627A1C">
              <w:rPr>
                <w:lang w:val="en-US" w:eastAsia="en-US"/>
              </w:rPr>
              <w:t>Output 2.2</w:t>
            </w:r>
          </w:p>
          <w:p w14:paraId="107122F4" w14:textId="0C9E2D8C" w:rsidR="009D0235" w:rsidRPr="00627A1C" w:rsidRDefault="009D0235" w:rsidP="009D0235">
            <w:pPr>
              <w:rPr>
                <w:lang w:val="en-US" w:eastAsia="en-US"/>
              </w:rPr>
            </w:pPr>
            <w:r w:rsidRPr="006D185B">
              <w:rPr>
                <w:bCs/>
                <w:lang w:val="en-US" w:eastAsia="en-US"/>
              </w:rPr>
              <w:t>Responsive security and justice institutions promoted through increasing their presence, capacities, and service-oriented culture</w:t>
            </w:r>
          </w:p>
        </w:tc>
        <w:tc>
          <w:tcPr>
            <w:tcW w:w="2070" w:type="dxa"/>
            <w:shd w:val="clear" w:color="auto" w:fill="EEECE1"/>
          </w:tcPr>
          <w:p w14:paraId="371BB0DB" w14:textId="77777777" w:rsidR="009D0235" w:rsidRPr="00627A1C" w:rsidRDefault="009D0235" w:rsidP="009D0235">
            <w:pPr>
              <w:jc w:val="both"/>
              <w:rPr>
                <w:lang w:val="en-US" w:eastAsia="en-US"/>
              </w:rPr>
            </w:pPr>
            <w:proofErr w:type="gramStart"/>
            <w:r w:rsidRPr="00627A1C">
              <w:rPr>
                <w:lang w:val="en-US" w:eastAsia="en-US"/>
              </w:rPr>
              <w:t>Indicator  2.2.1</w:t>
            </w:r>
            <w:proofErr w:type="gramEnd"/>
          </w:p>
          <w:p w14:paraId="3C5C9DB9" w14:textId="77777777" w:rsidR="009D0235" w:rsidRPr="006D185B" w:rsidRDefault="009D0235" w:rsidP="009D0235">
            <w:pPr>
              <w:rPr>
                <w:bCs/>
                <w:lang w:val="en-US" w:eastAsia="en-US"/>
              </w:rPr>
            </w:pPr>
            <w:r w:rsidRPr="006D185B">
              <w:rPr>
                <w:bCs/>
                <w:lang w:val="en-US" w:eastAsia="en-US"/>
              </w:rPr>
              <w:t>Number of functional police posts established to increase SPF presence in target communities</w:t>
            </w:r>
          </w:p>
          <w:p w14:paraId="196FB166" w14:textId="481B85B8" w:rsidR="009D0235" w:rsidRPr="00627A1C" w:rsidRDefault="009D0235" w:rsidP="009D0235">
            <w:pPr>
              <w:jc w:val="both"/>
              <w:rPr>
                <w:lang w:val="en-US" w:eastAsia="en-US"/>
              </w:rPr>
            </w:pPr>
            <w:r w:rsidRPr="006D185B">
              <w:rPr>
                <w:bCs/>
                <w:lang w:val="en-US" w:eastAsia="en-US"/>
              </w:rPr>
              <w:t>Number of functional police posts established to increase SPF presence in target communities</w:t>
            </w:r>
          </w:p>
        </w:tc>
        <w:tc>
          <w:tcPr>
            <w:tcW w:w="1530" w:type="dxa"/>
            <w:shd w:val="clear" w:color="auto" w:fill="EEECE1"/>
          </w:tcPr>
          <w:p w14:paraId="6CF5640D" w14:textId="20B3AAE1" w:rsidR="009D0235" w:rsidRPr="00E14A4E" w:rsidRDefault="009D0235" w:rsidP="009D0235">
            <w:pPr>
              <w:rPr>
                <w:bCs/>
              </w:rPr>
            </w:pPr>
            <w:r w:rsidRPr="00E14A4E">
              <w:rPr>
                <w:bCs/>
                <w:lang w:val="en-US" w:eastAsia="en-US"/>
              </w:rPr>
              <w:t>4</w:t>
            </w:r>
          </w:p>
        </w:tc>
        <w:tc>
          <w:tcPr>
            <w:tcW w:w="1620" w:type="dxa"/>
            <w:shd w:val="clear" w:color="auto" w:fill="EEECE1"/>
          </w:tcPr>
          <w:p w14:paraId="1D0C4A4D" w14:textId="0AECD48A" w:rsidR="009D0235" w:rsidRPr="00E14A4E" w:rsidRDefault="009D0235" w:rsidP="009D0235">
            <w:pPr>
              <w:rPr>
                <w:bCs/>
              </w:rPr>
            </w:pPr>
            <w:r w:rsidRPr="00E14A4E">
              <w:rPr>
                <w:bCs/>
                <w:lang w:val="en-US" w:eastAsia="en-US"/>
              </w:rPr>
              <w:t>5</w:t>
            </w:r>
          </w:p>
        </w:tc>
        <w:tc>
          <w:tcPr>
            <w:tcW w:w="1440" w:type="dxa"/>
          </w:tcPr>
          <w:p w14:paraId="7B8B1DF2" w14:textId="1E5152A3" w:rsidR="009D0235" w:rsidRPr="00E14A4E" w:rsidRDefault="009D0235" w:rsidP="009D0235">
            <w:pPr>
              <w:rPr>
                <w:bCs/>
                <w:lang w:val="en-US" w:eastAsia="en-US"/>
              </w:rPr>
            </w:pPr>
            <w:r w:rsidRPr="00E14A4E">
              <w:rPr>
                <w:bCs/>
                <w:lang w:val="en-US" w:eastAsia="en-US"/>
              </w:rPr>
              <w:t>N/A</w:t>
            </w:r>
          </w:p>
        </w:tc>
        <w:tc>
          <w:tcPr>
            <w:tcW w:w="2160" w:type="dxa"/>
          </w:tcPr>
          <w:p w14:paraId="2308D30A" w14:textId="6B1A8838" w:rsidR="009D0235" w:rsidRPr="00627A1C" w:rsidRDefault="009D0235" w:rsidP="009D0235">
            <w:r w:rsidRPr="006D185B">
              <w:rPr>
                <w:bCs/>
                <w:lang w:val="en-US" w:eastAsia="en-US"/>
              </w:rPr>
              <w:t>SPF at State and locality level were engaged and prioritized locations for the post</w:t>
            </w:r>
            <w:r>
              <w:rPr>
                <w:bCs/>
                <w:lang w:val="en-US" w:eastAsia="en-US"/>
              </w:rPr>
              <w:t xml:space="preserve"> and approved designs</w:t>
            </w:r>
            <w:r w:rsidRPr="006D185B">
              <w:rPr>
                <w:bCs/>
                <w:lang w:val="en-US" w:eastAsia="en-US"/>
              </w:rPr>
              <w:t>, tender award was issued for construction company to start civil work,</w:t>
            </w:r>
          </w:p>
        </w:tc>
        <w:tc>
          <w:tcPr>
            <w:tcW w:w="4770" w:type="dxa"/>
          </w:tcPr>
          <w:p w14:paraId="2494DF81" w14:textId="26EC322A" w:rsidR="009D0235" w:rsidRPr="00627A1C" w:rsidRDefault="009D0235" w:rsidP="009D0235">
            <w:r>
              <w:rPr>
                <w:bCs/>
                <w:lang w:val="en-US" w:eastAsia="en-US"/>
              </w:rPr>
              <w:t>Contractor engaged but failed to start construction due to ongoing conflict in the targeted locality</w:t>
            </w:r>
            <w:r w:rsidR="006225B1">
              <w:rPr>
                <w:bCs/>
                <w:lang w:val="en-US" w:eastAsia="en-US"/>
              </w:rPr>
              <w:t>.</w:t>
            </w:r>
          </w:p>
        </w:tc>
      </w:tr>
      <w:tr w:rsidR="009D0235" w:rsidRPr="00627A1C" w14:paraId="6D235372" w14:textId="77777777" w:rsidTr="00AB3166">
        <w:trPr>
          <w:trHeight w:val="458"/>
        </w:trPr>
        <w:tc>
          <w:tcPr>
            <w:tcW w:w="1530" w:type="dxa"/>
            <w:vMerge/>
          </w:tcPr>
          <w:p w14:paraId="3E6C40FD" w14:textId="77777777" w:rsidR="009D0235" w:rsidRPr="00627A1C" w:rsidRDefault="009D0235" w:rsidP="009D0235">
            <w:pPr>
              <w:rPr>
                <w:b/>
                <w:lang w:val="en-US" w:eastAsia="en-US"/>
              </w:rPr>
            </w:pPr>
          </w:p>
        </w:tc>
        <w:tc>
          <w:tcPr>
            <w:tcW w:w="2070" w:type="dxa"/>
            <w:shd w:val="clear" w:color="auto" w:fill="EEECE1"/>
          </w:tcPr>
          <w:p w14:paraId="05052CE9" w14:textId="77777777" w:rsidR="009D0235" w:rsidRPr="00627A1C" w:rsidRDefault="009D0235" w:rsidP="009D0235">
            <w:pPr>
              <w:jc w:val="both"/>
              <w:rPr>
                <w:lang w:val="en-US" w:eastAsia="en-US"/>
              </w:rPr>
            </w:pPr>
            <w:proofErr w:type="gramStart"/>
            <w:r w:rsidRPr="00627A1C">
              <w:rPr>
                <w:lang w:val="en-US" w:eastAsia="en-US"/>
              </w:rPr>
              <w:t>Indicator  2.2.2</w:t>
            </w:r>
            <w:proofErr w:type="gramEnd"/>
          </w:p>
          <w:p w14:paraId="305B15FF" w14:textId="32989A6C" w:rsidR="009D0235" w:rsidRPr="00627A1C" w:rsidRDefault="009D0235" w:rsidP="009D0235">
            <w:pPr>
              <w:jc w:val="both"/>
              <w:rPr>
                <w:lang w:val="en-US" w:eastAsia="en-US"/>
              </w:rPr>
            </w:pPr>
            <w:r w:rsidRPr="00D124AB">
              <w:rPr>
                <w:b/>
                <w:lang w:val="en-US" w:eastAsia="en-US"/>
              </w:rPr>
              <w:t>N</w:t>
            </w:r>
            <w:r w:rsidRPr="00D124AB">
              <w:rPr>
                <w:bCs/>
                <w:lang w:val="en-US" w:eastAsia="en-US"/>
              </w:rPr>
              <w:t xml:space="preserve">umber of trained police personnel with improved skills and ability to perform their duties (disaggregated by gender and status i.e. newly </w:t>
            </w:r>
            <w:r w:rsidRPr="00D124AB">
              <w:rPr>
                <w:bCs/>
                <w:lang w:val="en-US" w:eastAsia="en-US"/>
              </w:rPr>
              <w:lastRenderedPageBreak/>
              <w:t>recruited/been there for last 12 months).</w:t>
            </w:r>
          </w:p>
        </w:tc>
        <w:tc>
          <w:tcPr>
            <w:tcW w:w="1530" w:type="dxa"/>
            <w:shd w:val="clear" w:color="auto" w:fill="EEECE1"/>
          </w:tcPr>
          <w:p w14:paraId="3167AC15" w14:textId="0AA919C8" w:rsidR="009D0235" w:rsidRPr="00E14A4E" w:rsidRDefault="009D0235" w:rsidP="009D0235">
            <w:pPr>
              <w:rPr>
                <w:bCs/>
              </w:rPr>
            </w:pPr>
            <w:r w:rsidRPr="00E14A4E">
              <w:rPr>
                <w:bCs/>
                <w:lang w:val="en-US" w:eastAsia="en-US"/>
              </w:rPr>
              <w:lastRenderedPageBreak/>
              <w:t>0</w:t>
            </w:r>
          </w:p>
        </w:tc>
        <w:tc>
          <w:tcPr>
            <w:tcW w:w="1620" w:type="dxa"/>
            <w:shd w:val="clear" w:color="auto" w:fill="EEECE1"/>
          </w:tcPr>
          <w:p w14:paraId="7141704D" w14:textId="2ACFF87C" w:rsidR="009D0235" w:rsidRPr="00627A1C" w:rsidRDefault="009D0235" w:rsidP="009D0235">
            <w:r>
              <w:rPr>
                <w:bCs/>
              </w:rPr>
              <w:t>40 (20% women)</w:t>
            </w:r>
          </w:p>
        </w:tc>
        <w:tc>
          <w:tcPr>
            <w:tcW w:w="1440" w:type="dxa"/>
          </w:tcPr>
          <w:p w14:paraId="767E2F88" w14:textId="4C6145E4" w:rsidR="009D0235" w:rsidRPr="00627A1C" w:rsidRDefault="009D0235" w:rsidP="009D0235">
            <w:pPr>
              <w:rPr>
                <w:b/>
                <w:lang w:val="en-US" w:eastAsia="en-US"/>
              </w:rPr>
            </w:pPr>
            <w:r w:rsidRPr="00DD56B8">
              <w:rPr>
                <w:bCs/>
                <w:lang w:val="en-US" w:eastAsia="en-US"/>
              </w:rPr>
              <w:t>5</w:t>
            </w:r>
            <w:r>
              <w:rPr>
                <w:bCs/>
                <w:lang w:val="en-US" w:eastAsia="en-US"/>
              </w:rPr>
              <w:t>9</w:t>
            </w:r>
            <w:r w:rsidRPr="00DD56B8">
              <w:rPr>
                <w:bCs/>
                <w:lang w:val="en-US" w:eastAsia="en-US"/>
              </w:rPr>
              <w:t xml:space="preserve"> (2</w:t>
            </w:r>
            <w:r>
              <w:rPr>
                <w:bCs/>
                <w:lang w:val="en-US" w:eastAsia="en-US"/>
              </w:rPr>
              <w:t>2</w:t>
            </w:r>
            <w:r w:rsidRPr="00DD56B8">
              <w:rPr>
                <w:bCs/>
                <w:lang w:val="en-US" w:eastAsia="en-US"/>
              </w:rPr>
              <w:t>% women)</w:t>
            </w:r>
          </w:p>
        </w:tc>
        <w:tc>
          <w:tcPr>
            <w:tcW w:w="2160" w:type="dxa"/>
          </w:tcPr>
          <w:p w14:paraId="3948711D" w14:textId="1C636AAA" w:rsidR="009D0235" w:rsidRDefault="009D0235" w:rsidP="009D0235">
            <w:pPr>
              <w:spacing w:before="100" w:beforeAutospacing="1" w:after="100" w:afterAutospacing="1"/>
              <w:rPr>
                <w:color w:val="000000"/>
              </w:rPr>
            </w:pPr>
            <w:r>
              <w:rPr>
                <w:color w:val="000000"/>
              </w:rPr>
              <w:t>A total of 5</w:t>
            </w:r>
            <w:r w:rsidR="00A57F73">
              <w:rPr>
                <w:color w:val="000000"/>
              </w:rPr>
              <w:t>9</w:t>
            </w:r>
            <w:r>
              <w:rPr>
                <w:color w:val="000000"/>
              </w:rPr>
              <w:t xml:space="preserve"> SPF staff </w:t>
            </w:r>
            <w:r w:rsidRPr="00925A16">
              <w:rPr>
                <w:color w:val="000000"/>
              </w:rPr>
              <w:t>(2</w:t>
            </w:r>
            <w:r>
              <w:rPr>
                <w:color w:val="000000"/>
              </w:rPr>
              <w:t xml:space="preserve">2% women) trained on </w:t>
            </w:r>
            <w:r w:rsidRPr="00925A16">
              <w:rPr>
                <w:color w:val="000000"/>
              </w:rPr>
              <w:t xml:space="preserve">customary </w:t>
            </w:r>
            <w:r>
              <w:rPr>
                <w:color w:val="000000"/>
              </w:rPr>
              <w:t xml:space="preserve">land </w:t>
            </w:r>
            <w:r w:rsidRPr="00925A16">
              <w:rPr>
                <w:color w:val="000000"/>
              </w:rPr>
              <w:t>right of ownership, recognizing women access to land</w:t>
            </w:r>
            <w:r>
              <w:rPr>
                <w:color w:val="000000"/>
              </w:rPr>
              <w:t xml:space="preserve">, Digital Control Room operations; Intelligence led </w:t>
            </w:r>
            <w:r>
              <w:rPr>
                <w:color w:val="000000"/>
              </w:rPr>
              <w:lastRenderedPageBreak/>
              <w:t xml:space="preserve">Policing; patrols; early warning and early response and Tactical intervention and First Responder </w:t>
            </w:r>
          </w:p>
          <w:p w14:paraId="61F27475" w14:textId="2B282FB7" w:rsidR="009D0235" w:rsidRPr="00627A1C" w:rsidRDefault="009D0235" w:rsidP="009D0235">
            <w:r>
              <w:rPr>
                <w:color w:val="000000"/>
              </w:rPr>
              <w:t>These are not new staff.</w:t>
            </w:r>
          </w:p>
        </w:tc>
        <w:tc>
          <w:tcPr>
            <w:tcW w:w="4770" w:type="dxa"/>
          </w:tcPr>
          <w:p w14:paraId="2D6A96AE" w14:textId="633C99FC" w:rsidR="009D0235" w:rsidRPr="00627A1C" w:rsidRDefault="009D0235" w:rsidP="009D0235">
            <w:r>
              <w:rPr>
                <w:bCs/>
              </w:rPr>
              <w:lastRenderedPageBreak/>
              <w:t>The government is recruiting and deploying new staff in Gereida and the project will help with capacity building in the coming reporting period</w:t>
            </w:r>
            <w:r w:rsidR="006225B1">
              <w:rPr>
                <w:bCs/>
              </w:rPr>
              <w:t>.</w:t>
            </w:r>
          </w:p>
        </w:tc>
      </w:tr>
      <w:tr w:rsidR="00751324" w:rsidRPr="00627A1C" w14:paraId="3AA4D706" w14:textId="77777777" w:rsidTr="00AB3166">
        <w:trPr>
          <w:trHeight w:val="458"/>
        </w:trPr>
        <w:tc>
          <w:tcPr>
            <w:tcW w:w="1530" w:type="dxa"/>
            <w:vMerge w:val="restart"/>
          </w:tcPr>
          <w:p w14:paraId="7F452C21" w14:textId="77777777" w:rsidR="00751324" w:rsidRPr="00627A1C" w:rsidRDefault="00751324" w:rsidP="00B652A1">
            <w:pPr>
              <w:rPr>
                <w:b/>
                <w:lang w:val="en-US" w:eastAsia="en-US"/>
              </w:rPr>
            </w:pPr>
          </w:p>
          <w:p w14:paraId="1BBAE799" w14:textId="77777777" w:rsidR="00751324" w:rsidRPr="00627A1C" w:rsidRDefault="00751324" w:rsidP="00B652A1">
            <w:pPr>
              <w:rPr>
                <w:lang w:val="en-US" w:eastAsia="en-US"/>
              </w:rPr>
            </w:pPr>
            <w:r w:rsidRPr="00627A1C">
              <w:rPr>
                <w:lang w:val="en-US" w:eastAsia="en-US"/>
              </w:rPr>
              <w:t>Output 2.3</w:t>
            </w:r>
          </w:p>
          <w:p w14:paraId="6C53AAED" w14:textId="3FCFC7A0" w:rsidR="00751324" w:rsidRPr="002D2FA0" w:rsidRDefault="002D2FA0" w:rsidP="00B652A1">
            <w:pPr>
              <w:rPr>
                <w:bCs/>
                <w:lang w:val="en-US" w:eastAsia="en-US"/>
              </w:rPr>
            </w:pPr>
            <w:r w:rsidRPr="002D2FA0">
              <w:rPr>
                <w:bCs/>
                <w:lang w:val="en-US" w:eastAsia="en-US"/>
              </w:rPr>
              <w:t>Increased access to equitable quality basic services</w:t>
            </w:r>
          </w:p>
        </w:tc>
        <w:tc>
          <w:tcPr>
            <w:tcW w:w="2070" w:type="dxa"/>
            <w:shd w:val="clear" w:color="auto" w:fill="EEECE1"/>
          </w:tcPr>
          <w:p w14:paraId="60D137D6" w14:textId="77777777" w:rsidR="00751324" w:rsidRPr="00627A1C" w:rsidRDefault="00751324" w:rsidP="00B652A1">
            <w:pPr>
              <w:jc w:val="both"/>
              <w:rPr>
                <w:lang w:val="en-US" w:eastAsia="en-US"/>
              </w:rPr>
            </w:pPr>
            <w:proofErr w:type="gramStart"/>
            <w:r w:rsidRPr="00627A1C">
              <w:rPr>
                <w:lang w:val="en-US" w:eastAsia="en-US"/>
              </w:rPr>
              <w:t>Indicator  2.3.1</w:t>
            </w:r>
            <w:proofErr w:type="gramEnd"/>
          </w:p>
          <w:p w14:paraId="555802C1" w14:textId="5EE40FBC" w:rsidR="00751324" w:rsidRPr="002D2FA0" w:rsidRDefault="002D2FA0" w:rsidP="00B652A1">
            <w:pPr>
              <w:jc w:val="both"/>
              <w:rPr>
                <w:bCs/>
                <w:lang w:val="en-US" w:eastAsia="en-US"/>
              </w:rPr>
            </w:pPr>
            <w:r w:rsidRPr="002D2FA0">
              <w:rPr>
                <w:bCs/>
                <w:lang w:val="en-US" w:eastAsia="en-US"/>
              </w:rPr>
              <w:t xml:space="preserve">Percentage of out of </w:t>
            </w:r>
            <w:proofErr w:type="gramStart"/>
            <w:r w:rsidRPr="002D2FA0">
              <w:rPr>
                <w:bCs/>
                <w:lang w:val="en-US" w:eastAsia="en-US"/>
              </w:rPr>
              <w:t>school-girls</w:t>
            </w:r>
            <w:proofErr w:type="gramEnd"/>
            <w:r w:rsidRPr="002D2FA0">
              <w:rPr>
                <w:bCs/>
                <w:lang w:val="en-US" w:eastAsia="en-US"/>
              </w:rPr>
              <w:t>, boys and adolescents across diverse target groups accessing formal and informal education with direct support from the project</w:t>
            </w:r>
          </w:p>
        </w:tc>
        <w:tc>
          <w:tcPr>
            <w:tcW w:w="1530" w:type="dxa"/>
            <w:shd w:val="clear" w:color="auto" w:fill="EEECE1"/>
          </w:tcPr>
          <w:p w14:paraId="2C6E832D" w14:textId="3AE1AAF0" w:rsidR="00751324" w:rsidRPr="002D2FA0" w:rsidRDefault="002D2FA0" w:rsidP="00B652A1">
            <w:pPr>
              <w:rPr>
                <w:bCs/>
              </w:rPr>
            </w:pPr>
            <w:r w:rsidRPr="002D2FA0">
              <w:rPr>
                <w:bCs/>
                <w:lang w:val="en-US" w:eastAsia="en-US"/>
              </w:rPr>
              <w:t>TBD</w:t>
            </w:r>
          </w:p>
        </w:tc>
        <w:tc>
          <w:tcPr>
            <w:tcW w:w="1620" w:type="dxa"/>
            <w:shd w:val="clear" w:color="auto" w:fill="EEECE1"/>
          </w:tcPr>
          <w:p w14:paraId="26AB1FC1" w14:textId="5573B9E0" w:rsidR="00751324" w:rsidRPr="002D2FA0" w:rsidRDefault="002D2FA0" w:rsidP="00B652A1">
            <w:pPr>
              <w:rPr>
                <w:bCs/>
              </w:rPr>
            </w:pPr>
            <w:r w:rsidRPr="002D2FA0">
              <w:rPr>
                <w:bCs/>
                <w:lang w:val="en-US" w:eastAsia="en-US"/>
              </w:rPr>
              <w:t>80% (45% girls)</w:t>
            </w:r>
          </w:p>
        </w:tc>
        <w:tc>
          <w:tcPr>
            <w:tcW w:w="1440" w:type="dxa"/>
          </w:tcPr>
          <w:p w14:paraId="0DEDF0C1" w14:textId="20822D37" w:rsidR="00751324" w:rsidRPr="002D2FA0" w:rsidRDefault="002D2FA0" w:rsidP="00B652A1">
            <w:pPr>
              <w:rPr>
                <w:bCs/>
                <w:lang w:val="en-US" w:eastAsia="en-US"/>
              </w:rPr>
            </w:pPr>
            <w:r w:rsidRPr="002D2FA0">
              <w:rPr>
                <w:bCs/>
                <w:lang w:val="en-US" w:eastAsia="en-US"/>
              </w:rPr>
              <w:t>N/A</w:t>
            </w:r>
          </w:p>
        </w:tc>
        <w:tc>
          <w:tcPr>
            <w:tcW w:w="2160" w:type="dxa"/>
          </w:tcPr>
          <w:p w14:paraId="7C39D415" w14:textId="3F521F34" w:rsidR="00751324" w:rsidRPr="002D2FA0" w:rsidRDefault="002D2FA0" w:rsidP="00B652A1">
            <w:pPr>
              <w:rPr>
                <w:bCs/>
              </w:rPr>
            </w:pPr>
            <w:r w:rsidRPr="002D2FA0">
              <w:rPr>
                <w:bCs/>
                <w:lang w:val="en-US" w:eastAsia="en-US"/>
              </w:rPr>
              <w:t>N/A</w:t>
            </w:r>
          </w:p>
        </w:tc>
        <w:tc>
          <w:tcPr>
            <w:tcW w:w="4770" w:type="dxa"/>
          </w:tcPr>
          <w:p w14:paraId="518A1DC4" w14:textId="399887AF" w:rsidR="00751324" w:rsidRPr="002D2FA0" w:rsidRDefault="002D2FA0" w:rsidP="00B652A1">
            <w:pPr>
              <w:rPr>
                <w:bCs/>
              </w:rPr>
            </w:pPr>
            <w:r w:rsidRPr="002D2FA0">
              <w:rPr>
                <w:bCs/>
                <w:lang w:val="en-US" w:eastAsia="en-US"/>
              </w:rPr>
              <w:t xml:space="preserve">Due to the currency float, the signing of UNICEF’s IP agreement was significantly delayed. </w:t>
            </w:r>
          </w:p>
        </w:tc>
      </w:tr>
      <w:tr w:rsidR="00751324" w:rsidRPr="00627A1C" w14:paraId="2DE8412A" w14:textId="77777777" w:rsidTr="00AB3166">
        <w:trPr>
          <w:trHeight w:val="458"/>
        </w:trPr>
        <w:tc>
          <w:tcPr>
            <w:tcW w:w="1530" w:type="dxa"/>
            <w:vMerge/>
          </w:tcPr>
          <w:p w14:paraId="60D9CD74" w14:textId="77777777" w:rsidR="00751324" w:rsidRPr="00627A1C" w:rsidRDefault="00751324" w:rsidP="00B652A1">
            <w:pPr>
              <w:rPr>
                <w:b/>
                <w:lang w:val="en-US" w:eastAsia="en-US"/>
              </w:rPr>
            </w:pPr>
          </w:p>
        </w:tc>
        <w:tc>
          <w:tcPr>
            <w:tcW w:w="2070" w:type="dxa"/>
            <w:shd w:val="clear" w:color="auto" w:fill="EEECE1"/>
          </w:tcPr>
          <w:p w14:paraId="1EABD7E6" w14:textId="77777777" w:rsidR="00751324" w:rsidRPr="00627A1C" w:rsidRDefault="00751324" w:rsidP="00B652A1">
            <w:pPr>
              <w:jc w:val="both"/>
              <w:rPr>
                <w:lang w:val="en-US" w:eastAsia="en-US"/>
              </w:rPr>
            </w:pPr>
            <w:proofErr w:type="gramStart"/>
            <w:r w:rsidRPr="00627A1C">
              <w:rPr>
                <w:lang w:val="en-US" w:eastAsia="en-US"/>
              </w:rPr>
              <w:t>Indicator  2.3.2</w:t>
            </w:r>
            <w:proofErr w:type="gramEnd"/>
          </w:p>
          <w:p w14:paraId="41865697" w14:textId="18B938AF" w:rsidR="00751324" w:rsidRPr="002D2FA0" w:rsidRDefault="002D2FA0" w:rsidP="00B652A1">
            <w:pPr>
              <w:jc w:val="both"/>
              <w:rPr>
                <w:bCs/>
                <w:lang w:val="en-US" w:eastAsia="en-US"/>
              </w:rPr>
            </w:pPr>
            <w:r w:rsidRPr="002D2FA0">
              <w:rPr>
                <w:bCs/>
                <w:lang w:val="en-US" w:eastAsia="en-US"/>
              </w:rPr>
              <w:t xml:space="preserve">Number of girls, boys, </w:t>
            </w:r>
            <w:proofErr w:type="gramStart"/>
            <w:r w:rsidRPr="002D2FA0">
              <w:rPr>
                <w:bCs/>
                <w:lang w:val="en-US" w:eastAsia="en-US"/>
              </w:rPr>
              <w:t>women</w:t>
            </w:r>
            <w:proofErr w:type="gramEnd"/>
            <w:r w:rsidRPr="002D2FA0">
              <w:rPr>
                <w:bCs/>
                <w:lang w:val="en-US" w:eastAsia="en-US"/>
              </w:rPr>
              <w:t xml:space="preserve"> and men from diverse community groups </w:t>
            </w:r>
            <w:r w:rsidRPr="002D2FA0">
              <w:rPr>
                <w:bCs/>
                <w:lang w:val="en-US" w:eastAsia="en-US"/>
              </w:rPr>
              <w:lastRenderedPageBreak/>
              <w:t>having access to safe drinking water and sanitation.</w:t>
            </w:r>
          </w:p>
        </w:tc>
        <w:tc>
          <w:tcPr>
            <w:tcW w:w="1530" w:type="dxa"/>
            <w:shd w:val="clear" w:color="auto" w:fill="EEECE1"/>
          </w:tcPr>
          <w:p w14:paraId="59B4B5FF" w14:textId="34E584D8" w:rsidR="00751324" w:rsidRPr="002D2FA0" w:rsidRDefault="002D2FA0" w:rsidP="00B652A1">
            <w:pPr>
              <w:rPr>
                <w:bCs/>
              </w:rPr>
            </w:pPr>
            <w:r w:rsidRPr="002D2FA0">
              <w:rPr>
                <w:bCs/>
                <w:lang w:val="en-US" w:eastAsia="en-US"/>
              </w:rPr>
              <w:lastRenderedPageBreak/>
              <w:t>TBD</w:t>
            </w:r>
          </w:p>
        </w:tc>
        <w:tc>
          <w:tcPr>
            <w:tcW w:w="1620" w:type="dxa"/>
            <w:shd w:val="clear" w:color="auto" w:fill="EEECE1"/>
          </w:tcPr>
          <w:p w14:paraId="04B6DAFF" w14:textId="3C448D80" w:rsidR="00751324" w:rsidRPr="002D2FA0" w:rsidRDefault="002D2FA0" w:rsidP="00B652A1">
            <w:pPr>
              <w:rPr>
                <w:bCs/>
              </w:rPr>
            </w:pPr>
            <w:r w:rsidRPr="002D2FA0">
              <w:rPr>
                <w:bCs/>
                <w:lang w:val="en-US" w:eastAsia="en-US"/>
              </w:rPr>
              <w:t xml:space="preserve">20,000 </w:t>
            </w:r>
          </w:p>
        </w:tc>
        <w:tc>
          <w:tcPr>
            <w:tcW w:w="1440" w:type="dxa"/>
          </w:tcPr>
          <w:p w14:paraId="75FC1691" w14:textId="51D64338" w:rsidR="00751324" w:rsidRPr="002D2FA0" w:rsidRDefault="002D2FA0" w:rsidP="00B652A1">
            <w:pPr>
              <w:rPr>
                <w:bCs/>
                <w:lang w:val="en-US" w:eastAsia="en-US"/>
              </w:rPr>
            </w:pPr>
            <w:r w:rsidRPr="002D2FA0">
              <w:rPr>
                <w:bCs/>
                <w:lang w:val="en-US" w:eastAsia="en-US"/>
              </w:rPr>
              <w:t>N/A</w:t>
            </w:r>
          </w:p>
        </w:tc>
        <w:tc>
          <w:tcPr>
            <w:tcW w:w="2160" w:type="dxa"/>
          </w:tcPr>
          <w:p w14:paraId="62FA9FC6" w14:textId="3A6A1B29" w:rsidR="00751324" w:rsidRPr="002D2FA0" w:rsidRDefault="002D2FA0" w:rsidP="00B652A1">
            <w:pPr>
              <w:rPr>
                <w:bCs/>
              </w:rPr>
            </w:pPr>
            <w:r w:rsidRPr="002D2FA0">
              <w:rPr>
                <w:bCs/>
                <w:lang w:val="en-US" w:eastAsia="en-US"/>
              </w:rPr>
              <w:t>N/A</w:t>
            </w:r>
          </w:p>
        </w:tc>
        <w:tc>
          <w:tcPr>
            <w:tcW w:w="4770" w:type="dxa"/>
          </w:tcPr>
          <w:p w14:paraId="43D06CBC" w14:textId="53BBF8CA" w:rsidR="00751324" w:rsidRPr="002D2FA0" w:rsidRDefault="002D2FA0" w:rsidP="00B652A1">
            <w:pPr>
              <w:rPr>
                <w:bCs/>
              </w:rPr>
            </w:pPr>
            <w:r w:rsidRPr="002D2FA0">
              <w:rPr>
                <w:bCs/>
                <w:lang w:val="en-US" w:eastAsia="en-US"/>
              </w:rPr>
              <w:t>Due to the currency float, the signing of UNICEF’s IP agreement was significantly delayed.</w:t>
            </w:r>
          </w:p>
        </w:tc>
      </w:tr>
      <w:tr w:rsidR="00751324" w:rsidRPr="00627A1C" w14:paraId="11E86A4A" w14:textId="77777777" w:rsidTr="00AB3166">
        <w:trPr>
          <w:trHeight w:val="458"/>
        </w:trPr>
        <w:tc>
          <w:tcPr>
            <w:tcW w:w="1530" w:type="dxa"/>
            <w:vMerge w:val="restart"/>
          </w:tcPr>
          <w:p w14:paraId="4218AC11" w14:textId="77777777" w:rsidR="00751324" w:rsidRPr="00627A1C" w:rsidRDefault="00751324" w:rsidP="002E5250">
            <w:pPr>
              <w:rPr>
                <w:b/>
                <w:lang w:val="en-US" w:eastAsia="en-US"/>
              </w:rPr>
            </w:pPr>
          </w:p>
          <w:p w14:paraId="478DF0C7" w14:textId="77777777" w:rsidR="00751324" w:rsidRPr="00627A1C" w:rsidRDefault="00751324" w:rsidP="002E5250">
            <w:pPr>
              <w:rPr>
                <w:lang w:val="en-US" w:eastAsia="en-US"/>
              </w:rPr>
            </w:pPr>
            <w:r w:rsidRPr="00627A1C">
              <w:rPr>
                <w:lang w:val="en-US" w:eastAsia="en-US"/>
              </w:rPr>
              <w:t>Output 2.4</w:t>
            </w:r>
          </w:p>
          <w:p w14:paraId="2B5ACBA6" w14:textId="46F25216" w:rsidR="00751324" w:rsidRPr="002D2FA0" w:rsidRDefault="002D2FA0" w:rsidP="002E5250">
            <w:pPr>
              <w:rPr>
                <w:bCs/>
                <w:lang w:val="en-US" w:eastAsia="en-US"/>
              </w:rPr>
            </w:pPr>
            <w:r w:rsidRPr="002D2FA0">
              <w:rPr>
                <w:bCs/>
                <w:lang w:val="en-US" w:eastAsia="en-US"/>
              </w:rPr>
              <w:t>Capacities of services providers and communities are enhanced to manage and deliver basic services in a responsive, and inclusive way)</w:t>
            </w:r>
          </w:p>
        </w:tc>
        <w:tc>
          <w:tcPr>
            <w:tcW w:w="2070" w:type="dxa"/>
            <w:shd w:val="clear" w:color="auto" w:fill="EEECE1"/>
          </w:tcPr>
          <w:p w14:paraId="55437279" w14:textId="77777777" w:rsidR="00751324" w:rsidRPr="00627A1C" w:rsidRDefault="00751324" w:rsidP="002E5250">
            <w:pPr>
              <w:jc w:val="both"/>
              <w:rPr>
                <w:lang w:val="en-US" w:eastAsia="en-US"/>
              </w:rPr>
            </w:pPr>
            <w:proofErr w:type="gramStart"/>
            <w:r w:rsidRPr="00627A1C">
              <w:rPr>
                <w:lang w:val="en-US" w:eastAsia="en-US"/>
              </w:rPr>
              <w:t>Indicator  2.4.1</w:t>
            </w:r>
            <w:proofErr w:type="gramEnd"/>
          </w:p>
          <w:p w14:paraId="178B7DA0" w14:textId="41D71837" w:rsidR="00751324" w:rsidRPr="002D2FA0" w:rsidRDefault="002D2FA0" w:rsidP="002E5250">
            <w:pPr>
              <w:jc w:val="both"/>
              <w:rPr>
                <w:bCs/>
                <w:lang w:val="en-US" w:eastAsia="en-US"/>
              </w:rPr>
            </w:pPr>
            <w:r w:rsidRPr="002D2FA0">
              <w:rPr>
                <w:bCs/>
                <w:lang w:val="en-US" w:eastAsia="en-US"/>
              </w:rPr>
              <w:t>Number of Education officials and PTA members reporting a greater understanding of the theory and practice of conflict sensitivity and peacebuilding</w:t>
            </w:r>
          </w:p>
        </w:tc>
        <w:tc>
          <w:tcPr>
            <w:tcW w:w="1530" w:type="dxa"/>
            <w:shd w:val="clear" w:color="auto" w:fill="EEECE1"/>
          </w:tcPr>
          <w:p w14:paraId="5D5F2BA7" w14:textId="68CD6F26" w:rsidR="00751324" w:rsidRPr="002D2FA0" w:rsidRDefault="002D2FA0" w:rsidP="002E5250">
            <w:pPr>
              <w:rPr>
                <w:bCs/>
              </w:rPr>
            </w:pPr>
            <w:r w:rsidRPr="002D2FA0">
              <w:rPr>
                <w:bCs/>
                <w:lang w:val="en-US" w:eastAsia="en-US"/>
              </w:rPr>
              <w:t>0</w:t>
            </w:r>
          </w:p>
        </w:tc>
        <w:tc>
          <w:tcPr>
            <w:tcW w:w="1620" w:type="dxa"/>
            <w:shd w:val="clear" w:color="auto" w:fill="EEECE1"/>
          </w:tcPr>
          <w:p w14:paraId="271A9F47" w14:textId="497F80D3" w:rsidR="00751324" w:rsidRPr="002D2FA0" w:rsidRDefault="002D2FA0" w:rsidP="002E5250">
            <w:pPr>
              <w:rPr>
                <w:bCs/>
              </w:rPr>
            </w:pPr>
            <w:r w:rsidRPr="002D2FA0">
              <w:rPr>
                <w:bCs/>
                <w:lang w:val="en-US" w:eastAsia="en-US"/>
              </w:rPr>
              <w:t>10 education officials, 200 PTA members (at least 40% female)</w:t>
            </w:r>
          </w:p>
        </w:tc>
        <w:tc>
          <w:tcPr>
            <w:tcW w:w="1440" w:type="dxa"/>
          </w:tcPr>
          <w:p w14:paraId="435D3910" w14:textId="08A8ACEC" w:rsidR="00751324" w:rsidRPr="002D2FA0" w:rsidRDefault="002D2FA0" w:rsidP="002E5250">
            <w:pPr>
              <w:rPr>
                <w:bCs/>
                <w:lang w:val="en-US" w:eastAsia="en-US"/>
              </w:rPr>
            </w:pPr>
            <w:r w:rsidRPr="002D2FA0">
              <w:rPr>
                <w:bCs/>
                <w:lang w:val="en-US" w:eastAsia="en-US"/>
              </w:rPr>
              <w:t>N/A</w:t>
            </w:r>
          </w:p>
        </w:tc>
        <w:tc>
          <w:tcPr>
            <w:tcW w:w="2160" w:type="dxa"/>
          </w:tcPr>
          <w:p w14:paraId="6A630595" w14:textId="2C5CAF47" w:rsidR="00751324" w:rsidRPr="002D2FA0" w:rsidRDefault="002D2FA0" w:rsidP="002E5250">
            <w:pPr>
              <w:rPr>
                <w:bCs/>
              </w:rPr>
            </w:pPr>
            <w:r w:rsidRPr="002D2FA0">
              <w:rPr>
                <w:bCs/>
                <w:lang w:val="en-US" w:eastAsia="en-US"/>
              </w:rPr>
              <w:t>N/A</w:t>
            </w:r>
          </w:p>
        </w:tc>
        <w:tc>
          <w:tcPr>
            <w:tcW w:w="4770" w:type="dxa"/>
          </w:tcPr>
          <w:p w14:paraId="73DA1F1C" w14:textId="12E893F7" w:rsidR="00751324" w:rsidRPr="002D2FA0" w:rsidRDefault="002D2FA0" w:rsidP="002E5250">
            <w:pPr>
              <w:rPr>
                <w:bCs/>
              </w:rPr>
            </w:pPr>
            <w:r w:rsidRPr="002D2FA0">
              <w:rPr>
                <w:bCs/>
                <w:lang w:val="en-US" w:eastAsia="en-US"/>
              </w:rPr>
              <w:t>Due to the currency float, the signing of UNICEF’s IP agreement was significantly delayed.</w:t>
            </w:r>
          </w:p>
        </w:tc>
      </w:tr>
      <w:tr w:rsidR="00751324" w:rsidRPr="00627A1C" w14:paraId="1F4827C6" w14:textId="77777777" w:rsidTr="00AB3166">
        <w:trPr>
          <w:trHeight w:val="458"/>
        </w:trPr>
        <w:tc>
          <w:tcPr>
            <w:tcW w:w="1530" w:type="dxa"/>
            <w:vMerge/>
          </w:tcPr>
          <w:p w14:paraId="1C4248C4" w14:textId="77777777" w:rsidR="00751324" w:rsidRPr="00627A1C" w:rsidRDefault="00751324" w:rsidP="002E5250">
            <w:pPr>
              <w:rPr>
                <w:b/>
                <w:lang w:val="en-US" w:eastAsia="en-US"/>
              </w:rPr>
            </w:pPr>
          </w:p>
        </w:tc>
        <w:tc>
          <w:tcPr>
            <w:tcW w:w="2070" w:type="dxa"/>
            <w:shd w:val="clear" w:color="auto" w:fill="EEECE1"/>
          </w:tcPr>
          <w:p w14:paraId="35EE3D4D" w14:textId="77777777" w:rsidR="00751324" w:rsidRPr="00627A1C" w:rsidRDefault="00751324" w:rsidP="002E5250">
            <w:pPr>
              <w:jc w:val="both"/>
              <w:rPr>
                <w:lang w:val="en-US" w:eastAsia="en-US"/>
              </w:rPr>
            </w:pPr>
            <w:proofErr w:type="gramStart"/>
            <w:r w:rsidRPr="00627A1C">
              <w:rPr>
                <w:lang w:val="en-US" w:eastAsia="en-US"/>
              </w:rPr>
              <w:t>Indicator  2.4.2</w:t>
            </w:r>
            <w:proofErr w:type="gramEnd"/>
          </w:p>
          <w:p w14:paraId="0FB2925C" w14:textId="6B7D909C" w:rsidR="00751324" w:rsidRPr="002D2FA0" w:rsidRDefault="002D2FA0" w:rsidP="002E5250">
            <w:pPr>
              <w:jc w:val="both"/>
              <w:rPr>
                <w:bCs/>
                <w:lang w:val="en-US" w:eastAsia="en-US"/>
              </w:rPr>
            </w:pPr>
            <w:r w:rsidRPr="002D2FA0">
              <w:rPr>
                <w:bCs/>
                <w:lang w:val="en-US" w:eastAsia="en-US"/>
              </w:rPr>
              <w:t xml:space="preserve">Percentage of community members (men and women) who perceive the water committees as an effective mechanism in resolving tensions and disputes about water  </w:t>
            </w:r>
          </w:p>
        </w:tc>
        <w:tc>
          <w:tcPr>
            <w:tcW w:w="1530" w:type="dxa"/>
            <w:shd w:val="clear" w:color="auto" w:fill="EEECE1"/>
          </w:tcPr>
          <w:p w14:paraId="50A58FAA" w14:textId="333F74D3" w:rsidR="00751324" w:rsidRPr="002D2FA0" w:rsidRDefault="002D2FA0" w:rsidP="002E5250">
            <w:pPr>
              <w:rPr>
                <w:bCs/>
                <w:lang w:val="en-US" w:eastAsia="en-US"/>
              </w:rPr>
            </w:pPr>
            <w:r w:rsidRPr="002D2FA0">
              <w:rPr>
                <w:bCs/>
                <w:lang w:val="en-US" w:eastAsia="en-US"/>
              </w:rPr>
              <w:t>TBD</w:t>
            </w:r>
          </w:p>
        </w:tc>
        <w:tc>
          <w:tcPr>
            <w:tcW w:w="1620" w:type="dxa"/>
            <w:shd w:val="clear" w:color="auto" w:fill="EEECE1"/>
          </w:tcPr>
          <w:p w14:paraId="7A854818" w14:textId="42C5ACE9" w:rsidR="00751324" w:rsidRPr="002D2FA0" w:rsidRDefault="002D2FA0" w:rsidP="002E5250">
            <w:pPr>
              <w:rPr>
                <w:bCs/>
                <w:lang w:val="en-US" w:eastAsia="en-US"/>
              </w:rPr>
            </w:pPr>
            <w:r w:rsidRPr="002D2FA0">
              <w:rPr>
                <w:bCs/>
                <w:lang w:val="en-US" w:eastAsia="en-US"/>
              </w:rPr>
              <w:t>70% (at least 40% women)</w:t>
            </w:r>
          </w:p>
        </w:tc>
        <w:tc>
          <w:tcPr>
            <w:tcW w:w="1440" w:type="dxa"/>
          </w:tcPr>
          <w:p w14:paraId="662BAAAA" w14:textId="6303DC66" w:rsidR="00751324" w:rsidRPr="002D2FA0" w:rsidRDefault="002D2FA0" w:rsidP="002E5250">
            <w:pPr>
              <w:rPr>
                <w:bCs/>
                <w:lang w:val="en-US" w:eastAsia="en-US"/>
              </w:rPr>
            </w:pPr>
            <w:r w:rsidRPr="002D2FA0">
              <w:rPr>
                <w:bCs/>
                <w:lang w:val="en-US" w:eastAsia="en-US"/>
              </w:rPr>
              <w:t>N/A</w:t>
            </w:r>
          </w:p>
        </w:tc>
        <w:tc>
          <w:tcPr>
            <w:tcW w:w="2160" w:type="dxa"/>
          </w:tcPr>
          <w:p w14:paraId="343F35F8" w14:textId="27715432" w:rsidR="00751324" w:rsidRPr="002D2FA0" w:rsidRDefault="002D2FA0" w:rsidP="002E5250">
            <w:pPr>
              <w:rPr>
                <w:bCs/>
                <w:lang w:val="en-US" w:eastAsia="en-US"/>
              </w:rPr>
            </w:pPr>
            <w:r w:rsidRPr="002D2FA0">
              <w:rPr>
                <w:bCs/>
                <w:lang w:val="en-US" w:eastAsia="en-US"/>
              </w:rPr>
              <w:t>N/A</w:t>
            </w:r>
          </w:p>
        </w:tc>
        <w:tc>
          <w:tcPr>
            <w:tcW w:w="4770" w:type="dxa"/>
          </w:tcPr>
          <w:p w14:paraId="78062862" w14:textId="04140EBD" w:rsidR="00751324" w:rsidRPr="00627A1C" w:rsidRDefault="002D2FA0" w:rsidP="002E5250">
            <w:pPr>
              <w:rPr>
                <w:b/>
                <w:lang w:val="en-US" w:eastAsia="en-US"/>
              </w:rPr>
            </w:pPr>
            <w:r w:rsidRPr="002D2FA0">
              <w:rPr>
                <w:bCs/>
                <w:lang w:val="en-US" w:eastAsia="en-US"/>
              </w:rPr>
              <w:t>Due to the currency float, the signing of UNICEF’s IP agreement was significantly delayed.</w:t>
            </w:r>
          </w:p>
        </w:tc>
      </w:tr>
      <w:tr w:rsidR="00751324" w:rsidRPr="00627A1C" w14:paraId="6FC08761" w14:textId="77777777" w:rsidTr="00AB3166">
        <w:trPr>
          <w:trHeight w:val="458"/>
        </w:trPr>
        <w:tc>
          <w:tcPr>
            <w:tcW w:w="1530" w:type="dxa"/>
            <w:vMerge w:val="restart"/>
          </w:tcPr>
          <w:p w14:paraId="2E2A8743" w14:textId="16DE795E" w:rsidR="00751324" w:rsidRPr="00627A1C" w:rsidRDefault="00751324" w:rsidP="00B652A1">
            <w:pPr>
              <w:rPr>
                <w:b/>
                <w:lang w:val="en-US" w:eastAsia="en-US"/>
              </w:rPr>
            </w:pPr>
            <w:r w:rsidRPr="00627A1C">
              <w:rPr>
                <w:b/>
                <w:lang w:val="en-US" w:eastAsia="en-US"/>
              </w:rPr>
              <w:lastRenderedPageBreak/>
              <w:t>Outcome 3</w:t>
            </w:r>
            <w:r w:rsidR="000674B8">
              <w:rPr>
                <w:b/>
                <w:lang w:val="en-US" w:eastAsia="en-US"/>
              </w:rPr>
              <w:t>:</w:t>
            </w:r>
          </w:p>
          <w:p w14:paraId="3093CEE3" w14:textId="54514EFA" w:rsidR="00751324" w:rsidRPr="00627A1C" w:rsidRDefault="000674B8" w:rsidP="00B652A1">
            <w:pPr>
              <w:rPr>
                <w:b/>
                <w:lang w:val="en-US" w:eastAsia="en-US"/>
              </w:rPr>
            </w:pPr>
            <w:r w:rsidRPr="000674B8">
              <w:rPr>
                <w:b/>
                <w:lang w:val="en-US" w:eastAsia="en-US"/>
              </w:rPr>
              <w:t xml:space="preserve">A culture of peace and rights is nurtured and sustained in Darfur by a vibrant civil society with the commitment and capacity to represent the interests of all stakeholders in the resolution of disputes, and in holding Government to account for </w:t>
            </w:r>
            <w:r w:rsidRPr="000674B8">
              <w:rPr>
                <w:b/>
                <w:lang w:val="en-US" w:eastAsia="en-US"/>
              </w:rPr>
              <w:lastRenderedPageBreak/>
              <w:t>maintenance of the social contract.</w:t>
            </w: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lastRenderedPageBreak/>
              <w:t>Indicator 3.1</w:t>
            </w:r>
          </w:p>
          <w:p w14:paraId="6256071D" w14:textId="6123172F" w:rsidR="00751324" w:rsidRPr="00627A1C" w:rsidRDefault="000674B8" w:rsidP="000674B8">
            <w:pPr>
              <w:rPr>
                <w:lang w:val="en-US" w:eastAsia="en-US"/>
              </w:rPr>
            </w:pPr>
            <w:r w:rsidRPr="000674B8">
              <w:rPr>
                <w:b/>
                <w:lang w:val="en-US" w:eastAsia="en-US"/>
              </w:rPr>
              <w:t xml:space="preserve">% </w:t>
            </w:r>
            <w:proofErr w:type="gramStart"/>
            <w:r w:rsidRPr="000674B8">
              <w:rPr>
                <w:b/>
                <w:lang w:val="en-US" w:eastAsia="en-US"/>
              </w:rPr>
              <w:t>of</w:t>
            </w:r>
            <w:proofErr w:type="gramEnd"/>
            <w:r w:rsidRPr="000674B8">
              <w:rPr>
                <w:b/>
                <w:lang w:val="en-US" w:eastAsia="en-US"/>
              </w:rPr>
              <w:t xml:space="preserve"> disputes over land, water and other resources, identified by the community as affecting the return and integration of forcibly displaced persons, settled through peaceful means (e.g. CBRMs and other committees) in target localities</w:t>
            </w:r>
            <w:r>
              <w:rPr>
                <w:b/>
                <w:lang w:val="en-US" w:eastAsia="en-US"/>
              </w:rPr>
              <w:t>.</w:t>
            </w:r>
          </w:p>
        </w:tc>
        <w:tc>
          <w:tcPr>
            <w:tcW w:w="1530" w:type="dxa"/>
            <w:shd w:val="clear" w:color="auto" w:fill="EEECE1"/>
          </w:tcPr>
          <w:p w14:paraId="195BD01C" w14:textId="4328A31F" w:rsidR="00751324" w:rsidRPr="002D2FA0" w:rsidRDefault="002D2FA0" w:rsidP="00B652A1">
            <w:pPr>
              <w:rPr>
                <w:bCs/>
              </w:rPr>
            </w:pPr>
            <w:r w:rsidRPr="002D2FA0">
              <w:rPr>
                <w:bCs/>
                <w:lang w:val="en-US" w:eastAsia="en-US"/>
              </w:rPr>
              <w:t>TBD</w:t>
            </w:r>
          </w:p>
        </w:tc>
        <w:tc>
          <w:tcPr>
            <w:tcW w:w="1620" w:type="dxa"/>
            <w:shd w:val="clear" w:color="auto" w:fill="EEECE1"/>
          </w:tcPr>
          <w:p w14:paraId="724B7D36" w14:textId="7E77A8B4" w:rsidR="00751324" w:rsidRPr="002D2FA0" w:rsidRDefault="002D2FA0" w:rsidP="00B652A1">
            <w:pPr>
              <w:rPr>
                <w:bCs/>
              </w:rPr>
            </w:pPr>
            <w:r w:rsidRPr="002D2FA0">
              <w:rPr>
                <w:bCs/>
                <w:lang w:val="en-US" w:eastAsia="en-US"/>
              </w:rPr>
              <w:t>TBD</w:t>
            </w:r>
          </w:p>
        </w:tc>
        <w:tc>
          <w:tcPr>
            <w:tcW w:w="1440" w:type="dxa"/>
          </w:tcPr>
          <w:p w14:paraId="550F85EA" w14:textId="6B5E2FE4" w:rsidR="00751324" w:rsidRPr="002D2FA0" w:rsidRDefault="002D2FA0" w:rsidP="00B652A1">
            <w:pPr>
              <w:rPr>
                <w:bCs/>
                <w:lang w:val="en-US" w:eastAsia="en-US"/>
              </w:rPr>
            </w:pPr>
            <w:r w:rsidRPr="002D2FA0">
              <w:rPr>
                <w:bCs/>
                <w:lang w:val="en-US" w:eastAsia="en-US"/>
              </w:rPr>
              <w:t>N/A</w:t>
            </w:r>
          </w:p>
        </w:tc>
        <w:tc>
          <w:tcPr>
            <w:tcW w:w="2160" w:type="dxa"/>
          </w:tcPr>
          <w:p w14:paraId="4F91413E" w14:textId="66A1CC33" w:rsidR="00751324" w:rsidRPr="002D2FA0" w:rsidRDefault="002D2FA0" w:rsidP="00B652A1">
            <w:pPr>
              <w:rPr>
                <w:bCs/>
              </w:rPr>
            </w:pPr>
            <w:r w:rsidRPr="002D2FA0">
              <w:rPr>
                <w:bCs/>
                <w:lang w:val="en-US" w:eastAsia="en-US"/>
              </w:rPr>
              <w:t>N/A</w:t>
            </w:r>
          </w:p>
        </w:tc>
        <w:tc>
          <w:tcPr>
            <w:tcW w:w="4770" w:type="dxa"/>
          </w:tcPr>
          <w:p w14:paraId="1280BC32" w14:textId="474F08B6" w:rsidR="00751324" w:rsidRPr="002D2FA0" w:rsidRDefault="002D2FA0" w:rsidP="00B652A1">
            <w:pPr>
              <w:rPr>
                <w:bCs/>
              </w:rPr>
            </w:pPr>
            <w:r w:rsidRPr="002D2FA0">
              <w:rPr>
                <w:bCs/>
                <w:lang w:val="en-US" w:eastAsia="en-US"/>
              </w:rPr>
              <w:t>Waiting on baseline survey results.</w:t>
            </w:r>
          </w:p>
        </w:tc>
      </w:tr>
      <w:tr w:rsidR="002D2FA0" w:rsidRPr="00627A1C" w14:paraId="52A82D51" w14:textId="77777777" w:rsidTr="00AB3166">
        <w:trPr>
          <w:trHeight w:val="458"/>
        </w:trPr>
        <w:tc>
          <w:tcPr>
            <w:tcW w:w="1530" w:type="dxa"/>
            <w:vMerge/>
          </w:tcPr>
          <w:p w14:paraId="48167D70" w14:textId="77777777" w:rsidR="002D2FA0" w:rsidRPr="00627A1C" w:rsidRDefault="002D2FA0" w:rsidP="002D2FA0">
            <w:pPr>
              <w:rPr>
                <w:lang w:val="en-US" w:eastAsia="en-US"/>
              </w:rPr>
            </w:pPr>
          </w:p>
        </w:tc>
        <w:tc>
          <w:tcPr>
            <w:tcW w:w="2070" w:type="dxa"/>
            <w:shd w:val="clear" w:color="auto" w:fill="EEECE1"/>
          </w:tcPr>
          <w:p w14:paraId="21D70C6E" w14:textId="77777777" w:rsidR="002D2FA0" w:rsidRPr="00627A1C" w:rsidRDefault="002D2FA0" w:rsidP="002D2FA0">
            <w:pPr>
              <w:jc w:val="both"/>
              <w:rPr>
                <w:lang w:val="en-US" w:eastAsia="en-US"/>
              </w:rPr>
            </w:pPr>
            <w:r w:rsidRPr="00627A1C">
              <w:rPr>
                <w:lang w:val="en-US" w:eastAsia="en-US"/>
              </w:rPr>
              <w:t>Indicator 3.2</w:t>
            </w:r>
          </w:p>
          <w:p w14:paraId="52048A2A" w14:textId="0AD2D99A" w:rsidR="002D2FA0" w:rsidRPr="00627A1C" w:rsidRDefault="002D2FA0" w:rsidP="002D2FA0">
            <w:pPr>
              <w:rPr>
                <w:lang w:val="en-US" w:eastAsia="en-US"/>
              </w:rPr>
            </w:pPr>
            <w:r w:rsidRPr="000674B8">
              <w:rPr>
                <w:b/>
                <w:lang w:val="en-US" w:eastAsia="en-US"/>
              </w:rPr>
              <w:t xml:space="preserve">Numbers of key stakeholders – women, children and youth, returnees – with peacebuilding </w:t>
            </w:r>
            <w:r w:rsidRPr="000674B8">
              <w:rPr>
                <w:b/>
                <w:lang w:val="en-US" w:eastAsia="en-US"/>
              </w:rPr>
              <w:lastRenderedPageBreak/>
              <w:t>competencies and engaged in initiatives to effect meaningful change at the community level.</w:t>
            </w:r>
          </w:p>
        </w:tc>
        <w:tc>
          <w:tcPr>
            <w:tcW w:w="1530" w:type="dxa"/>
            <w:shd w:val="clear" w:color="auto" w:fill="EEECE1"/>
          </w:tcPr>
          <w:p w14:paraId="13353B90" w14:textId="27FAF5ED" w:rsidR="002D2FA0" w:rsidRPr="00627A1C" w:rsidRDefault="002D2FA0" w:rsidP="002D2FA0">
            <w:r w:rsidRPr="002D2FA0">
              <w:rPr>
                <w:bCs/>
                <w:lang w:val="en-US" w:eastAsia="en-US"/>
              </w:rPr>
              <w:lastRenderedPageBreak/>
              <w:t>TBD</w:t>
            </w:r>
          </w:p>
        </w:tc>
        <w:tc>
          <w:tcPr>
            <w:tcW w:w="1620" w:type="dxa"/>
            <w:shd w:val="clear" w:color="auto" w:fill="EEECE1"/>
          </w:tcPr>
          <w:p w14:paraId="7C3AAFAB" w14:textId="1F5C5049" w:rsidR="002D2FA0" w:rsidRPr="00627A1C" w:rsidRDefault="002D2FA0" w:rsidP="002D2FA0">
            <w:r w:rsidRPr="002D2FA0">
              <w:rPr>
                <w:bCs/>
                <w:lang w:val="en-US" w:eastAsia="en-US"/>
              </w:rPr>
              <w:t>TBD</w:t>
            </w:r>
          </w:p>
        </w:tc>
        <w:tc>
          <w:tcPr>
            <w:tcW w:w="1440" w:type="dxa"/>
          </w:tcPr>
          <w:p w14:paraId="72722156" w14:textId="6C80240E" w:rsidR="002D2FA0" w:rsidRPr="00627A1C" w:rsidRDefault="002D2FA0" w:rsidP="002D2FA0">
            <w:pPr>
              <w:rPr>
                <w:b/>
                <w:lang w:val="en-US" w:eastAsia="en-US"/>
              </w:rPr>
            </w:pPr>
            <w:r w:rsidRPr="002D2FA0">
              <w:rPr>
                <w:bCs/>
                <w:lang w:val="en-US" w:eastAsia="en-US"/>
              </w:rPr>
              <w:t>N/A</w:t>
            </w:r>
          </w:p>
        </w:tc>
        <w:tc>
          <w:tcPr>
            <w:tcW w:w="2160" w:type="dxa"/>
          </w:tcPr>
          <w:p w14:paraId="1F75E7F1" w14:textId="526C3938" w:rsidR="002D2FA0" w:rsidRPr="00627A1C" w:rsidRDefault="002D2FA0" w:rsidP="002D2FA0">
            <w:r w:rsidRPr="002D2FA0">
              <w:rPr>
                <w:bCs/>
                <w:lang w:val="en-US" w:eastAsia="en-US"/>
              </w:rPr>
              <w:t>N/A</w:t>
            </w:r>
          </w:p>
        </w:tc>
        <w:tc>
          <w:tcPr>
            <w:tcW w:w="4770" w:type="dxa"/>
          </w:tcPr>
          <w:p w14:paraId="094FBA3B" w14:textId="40C498F1" w:rsidR="002D2FA0" w:rsidRPr="00627A1C" w:rsidRDefault="002D2FA0" w:rsidP="002D2FA0">
            <w:r w:rsidRPr="002D2FA0">
              <w:rPr>
                <w:bCs/>
                <w:lang w:val="en-US" w:eastAsia="en-US"/>
              </w:rPr>
              <w:t>Waiting on baseline survey results.</w:t>
            </w:r>
          </w:p>
        </w:tc>
      </w:tr>
      <w:tr w:rsidR="002D2FA0" w:rsidRPr="00627A1C" w14:paraId="5629B6B6" w14:textId="77777777" w:rsidTr="00AB3166">
        <w:trPr>
          <w:trHeight w:val="458"/>
        </w:trPr>
        <w:tc>
          <w:tcPr>
            <w:tcW w:w="1530" w:type="dxa"/>
            <w:vMerge/>
          </w:tcPr>
          <w:p w14:paraId="18DF6BFF" w14:textId="77777777" w:rsidR="002D2FA0" w:rsidRPr="00627A1C" w:rsidRDefault="002D2FA0" w:rsidP="002D2FA0">
            <w:pPr>
              <w:rPr>
                <w:lang w:val="en-US" w:eastAsia="en-US"/>
              </w:rPr>
            </w:pPr>
          </w:p>
        </w:tc>
        <w:tc>
          <w:tcPr>
            <w:tcW w:w="2070" w:type="dxa"/>
            <w:shd w:val="clear" w:color="auto" w:fill="EEECE1"/>
          </w:tcPr>
          <w:p w14:paraId="4E3EDADF" w14:textId="77777777" w:rsidR="002D2FA0" w:rsidRPr="00627A1C" w:rsidRDefault="002D2FA0" w:rsidP="002D2FA0">
            <w:pPr>
              <w:jc w:val="both"/>
              <w:rPr>
                <w:lang w:val="en-US" w:eastAsia="en-US"/>
              </w:rPr>
            </w:pPr>
            <w:r w:rsidRPr="00627A1C">
              <w:rPr>
                <w:lang w:val="en-US" w:eastAsia="en-US"/>
              </w:rPr>
              <w:t>Indicator 3.3</w:t>
            </w:r>
          </w:p>
          <w:p w14:paraId="5C5F708E" w14:textId="5AD77633" w:rsidR="002D2FA0" w:rsidRPr="00627A1C" w:rsidRDefault="002D2FA0" w:rsidP="002D2FA0">
            <w:pPr>
              <w:rPr>
                <w:lang w:val="en-US" w:eastAsia="en-US"/>
              </w:rPr>
            </w:pPr>
            <w:r w:rsidRPr="000674B8">
              <w:rPr>
                <w:b/>
                <w:lang w:val="en-US" w:eastAsia="en-US"/>
              </w:rPr>
              <w:t>Increase in the confidence of civil society and community members that opportunities exist for them to work with government to encourage greater accountability and collaboration</w:t>
            </w:r>
            <w:r>
              <w:rPr>
                <w:b/>
                <w:lang w:val="en-US" w:eastAsia="en-US"/>
              </w:rPr>
              <w:t>.</w:t>
            </w:r>
          </w:p>
        </w:tc>
        <w:tc>
          <w:tcPr>
            <w:tcW w:w="1530" w:type="dxa"/>
            <w:shd w:val="clear" w:color="auto" w:fill="EEECE1"/>
          </w:tcPr>
          <w:p w14:paraId="546DE5BB" w14:textId="43CB36CF" w:rsidR="002D2FA0" w:rsidRPr="00627A1C" w:rsidRDefault="002D2FA0" w:rsidP="002D2FA0">
            <w:r w:rsidRPr="002D2FA0">
              <w:rPr>
                <w:bCs/>
                <w:lang w:val="en-US" w:eastAsia="en-US"/>
              </w:rPr>
              <w:t>TBD</w:t>
            </w:r>
          </w:p>
        </w:tc>
        <w:tc>
          <w:tcPr>
            <w:tcW w:w="1620" w:type="dxa"/>
            <w:shd w:val="clear" w:color="auto" w:fill="EEECE1"/>
          </w:tcPr>
          <w:p w14:paraId="1713113A" w14:textId="085E5BFD" w:rsidR="002D2FA0" w:rsidRPr="00627A1C" w:rsidRDefault="002D2FA0" w:rsidP="002D2FA0">
            <w:r w:rsidRPr="002D2FA0">
              <w:rPr>
                <w:bCs/>
                <w:lang w:val="en-US" w:eastAsia="en-US"/>
              </w:rPr>
              <w:t>TBD</w:t>
            </w:r>
          </w:p>
        </w:tc>
        <w:tc>
          <w:tcPr>
            <w:tcW w:w="1440" w:type="dxa"/>
          </w:tcPr>
          <w:p w14:paraId="51888CD3" w14:textId="22476A29" w:rsidR="002D2FA0" w:rsidRPr="00627A1C" w:rsidRDefault="002D2FA0" w:rsidP="002D2FA0">
            <w:pPr>
              <w:rPr>
                <w:b/>
                <w:lang w:val="en-US" w:eastAsia="en-US"/>
              </w:rPr>
            </w:pPr>
            <w:r w:rsidRPr="002D2FA0">
              <w:rPr>
                <w:bCs/>
                <w:lang w:val="en-US" w:eastAsia="en-US"/>
              </w:rPr>
              <w:t>N/A</w:t>
            </w:r>
          </w:p>
        </w:tc>
        <w:tc>
          <w:tcPr>
            <w:tcW w:w="2160" w:type="dxa"/>
          </w:tcPr>
          <w:p w14:paraId="7E8F61AD" w14:textId="7B17A97A" w:rsidR="002D2FA0" w:rsidRPr="00627A1C" w:rsidRDefault="002D2FA0" w:rsidP="002D2FA0">
            <w:r w:rsidRPr="002D2FA0">
              <w:rPr>
                <w:bCs/>
                <w:lang w:val="en-US" w:eastAsia="en-US"/>
              </w:rPr>
              <w:t>N/A</w:t>
            </w:r>
          </w:p>
        </w:tc>
        <w:tc>
          <w:tcPr>
            <w:tcW w:w="4770" w:type="dxa"/>
          </w:tcPr>
          <w:p w14:paraId="5DA320AF" w14:textId="4BEEBD3A" w:rsidR="002D2FA0" w:rsidRPr="00627A1C" w:rsidRDefault="002D2FA0" w:rsidP="002D2FA0">
            <w:r w:rsidRPr="002D2FA0">
              <w:rPr>
                <w:bCs/>
                <w:lang w:val="en-US" w:eastAsia="en-US"/>
              </w:rPr>
              <w:t>Waiting on baseline survey results.</w:t>
            </w:r>
          </w:p>
        </w:tc>
      </w:tr>
      <w:tr w:rsidR="002D2FA0" w:rsidRPr="00627A1C" w14:paraId="4C51E93C" w14:textId="77777777" w:rsidTr="00AB3166">
        <w:trPr>
          <w:trHeight w:val="458"/>
        </w:trPr>
        <w:tc>
          <w:tcPr>
            <w:tcW w:w="1530" w:type="dxa"/>
            <w:vMerge w:val="restart"/>
          </w:tcPr>
          <w:p w14:paraId="53815DD5" w14:textId="77777777" w:rsidR="002D2FA0" w:rsidRPr="00627A1C" w:rsidRDefault="002D2FA0" w:rsidP="002D2FA0">
            <w:pPr>
              <w:rPr>
                <w:lang w:val="en-US" w:eastAsia="en-US"/>
              </w:rPr>
            </w:pPr>
            <w:r w:rsidRPr="00627A1C">
              <w:rPr>
                <w:lang w:val="en-US" w:eastAsia="en-US"/>
              </w:rPr>
              <w:t>Output 3.1</w:t>
            </w:r>
          </w:p>
          <w:p w14:paraId="2837E04B" w14:textId="24F9884D" w:rsidR="002D2FA0" w:rsidRPr="00627A1C" w:rsidRDefault="002D2FA0" w:rsidP="002D2FA0">
            <w:pPr>
              <w:rPr>
                <w:lang w:val="en-US" w:eastAsia="en-US"/>
              </w:rPr>
            </w:pPr>
            <w:r w:rsidRPr="00D124AB">
              <w:rPr>
                <w:bCs/>
                <w:lang w:val="en-US" w:eastAsia="en-US"/>
              </w:rPr>
              <w:t>Community-based reconciliatio</w:t>
            </w:r>
            <w:r w:rsidRPr="00D124AB">
              <w:rPr>
                <w:bCs/>
                <w:lang w:val="en-US" w:eastAsia="en-US"/>
              </w:rPr>
              <w:lastRenderedPageBreak/>
              <w:t>n mechanism (CBRMs) functioning, networking, across Darfur, and linked to State and National-level architecture.</w:t>
            </w:r>
          </w:p>
        </w:tc>
        <w:tc>
          <w:tcPr>
            <w:tcW w:w="2070" w:type="dxa"/>
            <w:shd w:val="clear" w:color="auto" w:fill="EEECE1"/>
          </w:tcPr>
          <w:p w14:paraId="47D1E17B" w14:textId="77777777" w:rsidR="002D2FA0" w:rsidRPr="0045727E" w:rsidRDefault="002D2FA0" w:rsidP="002D2FA0">
            <w:pPr>
              <w:jc w:val="both"/>
              <w:rPr>
                <w:bCs/>
                <w:lang w:val="en-US" w:eastAsia="en-US"/>
              </w:rPr>
            </w:pPr>
            <w:r w:rsidRPr="0045727E">
              <w:rPr>
                <w:bCs/>
                <w:lang w:val="en-US" w:eastAsia="en-US"/>
              </w:rPr>
              <w:lastRenderedPageBreak/>
              <w:t>Indicator 3.1.1</w:t>
            </w:r>
          </w:p>
          <w:p w14:paraId="75747278" w14:textId="59C402AD" w:rsidR="002D2FA0" w:rsidRPr="00627A1C" w:rsidRDefault="002D2FA0" w:rsidP="002D2FA0">
            <w:pPr>
              <w:jc w:val="both"/>
              <w:rPr>
                <w:lang w:val="en-US" w:eastAsia="en-US"/>
              </w:rPr>
            </w:pPr>
            <w:r w:rsidRPr="0045727E">
              <w:rPr>
                <w:bCs/>
                <w:lang w:val="en-US" w:eastAsia="en-US"/>
              </w:rPr>
              <w:t xml:space="preserve">Number of functional community-based </w:t>
            </w:r>
            <w:r w:rsidRPr="0045727E">
              <w:rPr>
                <w:bCs/>
                <w:lang w:val="en-US" w:eastAsia="en-US"/>
              </w:rPr>
              <w:lastRenderedPageBreak/>
              <w:t>resolution mechanisms (CBRM) in place</w:t>
            </w:r>
          </w:p>
        </w:tc>
        <w:tc>
          <w:tcPr>
            <w:tcW w:w="1530" w:type="dxa"/>
            <w:shd w:val="clear" w:color="auto" w:fill="EEECE1"/>
          </w:tcPr>
          <w:p w14:paraId="0F586607" w14:textId="6757193D" w:rsidR="002D2FA0" w:rsidRPr="00627A1C" w:rsidRDefault="002D2FA0" w:rsidP="002D2FA0">
            <w:r w:rsidRPr="0045727E">
              <w:rPr>
                <w:bCs/>
                <w:lang w:val="en-US" w:eastAsia="en-US"/>
              </w:rPr>
              <w:lastRenderedPageBreak/>
              <w:t>1 (90% Male, 10% youth)</w:t>
            </w:r>
          </w:p>
        </w:tc>
        <w:tc>
          <w:tcPr>
            <w:tcW w:w="1620" w:type="dxa"/>
            <w:shd w:val="clear" w:color="auto" w:fill="EEECE1"/>
          </w:tcPr>
          <w:p w14:paraId="4D4ECB78" w14:textId="4F75C313" w:rsidR="002D2FA0" w:rsidRPr="00627A1C" w:rsidRDefault="002D2FA0" w:rsidP="002D2FA0">
            <w:r w:rsidRPr="0045727E">
              <w:rPr>
                <w:bCs/>
                <w:lang w:val="en-US" w:eastAsia="en-US"/>
              </w:rPr>
              <w:t>10 (of which 30% female and 30% male Youth)</w:t>
            </w:r>
          </w:p>
        </w:tc>
        <w:tc>
          <w:tcPr>
            <w:tcW w:w="1440" w:type="dxa"/>
          </w:tcPr>
          <w:p w14:paraId="62E0ABE2" w14:textId="15FDEC77" w:rsidR="002D2FA0" w:rsidRPr="00627A1C" w:rsidRDefault="002D2FA0" w:rsidP="002D2FA0">
            <w:pPr>
              <w:rPr>
                <w:b/>
                <w:lang w:val="en-US" w:eastAsia="en-US"/>
              </w:rPr>
            </w:pPr>
            <w:r>
              <w:rPr>
                <w:bCs/>
                <w:lang w:val="en-US" w:eastAsia="en-US"/>
              </w:rPr>
              <w:t xml:space="preserve">9 CBRMs in place </w:t>
            </w:r>
          </w:p>
        </w:tc>
        <w:tc>
          <w:tcPr>
            <w:tcW w:w="2160" w:type="dxa"/>
          </w:tcPr>
          <w:p w14:paraId="602EEF84" w14:textId="2FB12834" w:rsidR="002D2FA0" w:rsidRPr="00627A1C" w:rsidRDefault="002D2FA0" w:rsidP="002D2FA0">
            <w:r w:rsidRPr="00B350EE">
              <w:t>Six (6) CBRMs were reactivated</w:t>
            </w:r>
            <w:r w:rsidRPr="00161637">
              <w:t xml:space="preserve"> while three (3) new CBRMs were </w:t>
            </w:r>
            <w:r w:rsidRPr="00161637">
              <w:lastRenderedPageBreak/>
              <w:t>established by the community bringing a total of nine (9) CBRMs in Gereida locality with a membership of 135 members (40% women).</w:t>
            </w:r>
            <w:r>
              <w:rPr>
                <w:bCs/>
                <w:lang w:val="en-US" w:eastAsia="en-US"/>
              </w:rPr>
              <w:t xml:space="preserve"> </w:t>
            </w:r>
          </w:p>
        </w:tc>
        <w:tc>
          <w:tcPr>
            <w:tcW w:w="4770" w:type="dxa"/>
          </w:tcPr>
          <w:p w14:paraId="03A782CF" w14:textId="36790271" w:rsidR="002D2FA0" w:rsidRPr="00627A1C" w:rsidRDefault="002D2FA0" w:rsidP="002D2FA0">
            <w:r>
              <w:rPr>
                <w:bCs/>
                <w:lang w:val="en-US" w:eastAsia="en-US"/>
              </w:rPr>
              <w:lastRenderedPageBreak/>
              <w:t xml:space="preserve">Conflict in the locality made the area inaccessible </w:t>
            </w:r>
            <w:proofErr w:type="gramStart"/>
            <w:r>
              <w:rPr>
                <w:bCs/>
                <w:lang w:val="en-US" w:eastAsia="en-US"/>
              </w:rPr>
              <w:t>with the exception of</w:t>
            </w:r>
            <w:proofErr w:type="gramEnd"/>
            <w:r>
              <w:rPr>
                <w:bCs/>
                <w:lang w:val="en-US" w:eastAsia="en-US"/>
              </w:rPr>
              <w:t xml:space="preserve"> </w:t>
            </w:r>
            <w:r w:rsidRPr="0045727E">
              <w:rPr>
                <w:bCs/>
                <w:lang w:val="en-US" w:eastAsia="en-US"/>
              </w:rPr>
              <w:t>humanitarian response</w:t>
            </w:r>
            <w:r>
              <w:rPr>
                <w:bCs/>
                <w:lang w:val="en-US" w:eastAsia="en-US"/>
              </w:rPr>
              <w:t xml:space="preserve">. </w:t>
            </w:r>
          </w:p>
        </w:tc>
      </w:tr>
      <w:tr w:rsidR="002D2FA0" w:rsidRPr="00627A1C" w14:paraId="2BB4014E" w14:textId="77777777" w:rsidTr="00AB3166">
        <w:trPr>
          <w:trHeight w:val="458"/>
        </w:trPr>
        <w:tc>
          <w:tcPr>
            <w:tcW w:w="1530" w:type="dxa"/>
            <w:vMerge/>
          </w:tcPr>
          <w:p w14:paraId="7D6D78D0" w14:textId="77777777" w:rsidR="002D2FA0" w:rsidRPr="00627A1C" w:rsidRDefault="002D2FA0" w:rsidP="002D2FA0">
            <w:pPr>
              <w:rPr>
                <w:lang w:val="en-US" w:eastAsia="en-US"/>
              </w:rPr>
            </w:pPr>
          </w:p>
        </w:tc>
        <w:tc>
          <w:tcPr>
            <w:tcW w:w="2070" w:type="dxa"/>
            <w:shd w:val="clear" w:color="auto" w:fill="EEECE1"/>
          </w:tcPr>
          <w:p w14:paraId="74E841FA" w14:textId="77777777" w:rsidR="002D2FA0" w:rsidRPr="0045727E" w:rsidRDefault="002D2FA0" w:rsidP="002D2FA0">
            <w:pPr>
              <w:jc w:val="both"/>
              <w:rPr>
                <w:bCs/>
                <w:lang w:val="en-US" w:eastAsia="en-US"/>
              </w:rPr>
            </w:pPr>
            <w:r w:rsidRPr="0045727E">
              <w:rPr>
                <w:bCs/>
                <w:lang w:val="en-US" w:eastAsia="en-US"/>
              </w:rPr>
              <w:t>Indicator 3.1.2</w:t>
            </w:r>
          </w:p>
          <w:p w14:paraId="5A65A781" w14:textId="0D37FD06" w:rsidR="002D2FA0" w:rsidRPr="00627A1C" w:rsidRDefault="002D2FA0" w:rsidP="002D2FA0">
            <w:pPr>
              <w:jc w:val="both"/>
              <w:rPr>
                <w:lang w:val="en-US" w:eastAsia="en-US"/>
              </w:rPr>
            </w:pPr>
            <w:r w:rsidRPr="0045727E">
              <w:rPr>
                <w:bCs/>
                <w:lang w:val="en-US" w:eastAsia="en-US"/>
              </w:rPr>
              <w:t>Number of community members actively participating in different peace initiatives (dialogue &amp; conference) disaggregated by gender and age</w:t>
            </w:r>
          </w:p>
        </w:tc>
        <w:tc>
          <w:tcPr>
            <w:tcW w:w="1530" w:type="dxa"/>
            <w:shd w:val="clear" w:color="auto" w:fill="EEECE1"/>
          </w:tcPr>
          <w:p w14:paraId="08D7E864" w14:textId="6DADB726" w:rsidR="002D2FA0" w:rsidRPr="00627A1C" w:rsidRDefault="002D2FA0" w:rsidP="002D2FA0">
            <w:r w:rsidRPr="0045727E">
              <w:rPr>
                <w:bCs/>
                <w:lang w:val="en-US" w:eastAsia="en-US"/>
              </w:rPr>
              <w:t>0</w:t>
            </w:r>
          </w:p>
        </w:tc>
        <w:tc>
          <w:tcPr>
            <w:tcW w:w="1620" w:type="dxa"/>
            <w:shd w:val="clear" w:color="auto" w:fill="EEECE1"/>
          </w:tcPr>
          <w:p w14:paraId="5DFB06B7" w14:textId="1C08CB64" w:rsidR="002D2FA0" w:rsidRPr="00627A1C" w:rsidRDefault="002D2FA0" w:rsidP="002D2FA0">
            <w:r w:rsidRPr="0045727E">
              <w:rPr>
                <w:bCs/>
                <w:lang w:val="en-US" w:eastAsia="en-US"/>
              </w:rPr>
              <w:t>200 community members (15% women; 20% youth)</w:t>
            </w:r>
          </w:p>
        </w:tc>
        <w:tc>
          <w:tcPr>
            <w:tcW w:w="1440" w:type="dxa"/>
          </w:tcPr>
          <w:p w14:paraId="023D71C7" w14:textId="255A98FE" w:rsidR="002D2FA0" w:rsidRPr="00627A1C" w:rsidRDefault="002D2FA0" w:rsidP="002D2FA0">
            <w:pPr>
              <w:rPr>
                <w:b/>
                <w:lang w:val="en-US" w:eastAsia="en-US"/>
              </w:rPr>
            </w:pPr>
            <w:r w:rsidRPr="0045727E">
              <w:rPr>
                <w:bCs/>
                <w:lang w:val="en-US" w:eastAsia="en-US"/>
              </w:rPr>
              <w:t>N</w:t>
            </w:r>
            <w:r>
              <w:rPr>
                <w:bCs/>
                <w:lang w:val="en-US" w:eastAsia="en-US"/>
              </w:rPr>
              <w:t>/A</w:t>
            </w:r>
          </w:p>
        </w:tc>
        <w:tc>
          <w:tcPr>
            <w:tcW w:w="2160" w:type="dxa"/>
          </w:tcPr>
          <w:p w14:paraId="0E83AFA3" w14:textId="566237C1" w:rsidR="002D2FA0" w:rsidRPr="0045727E" w:rsidRDefault="002D2FA0" w:rsidP="002D2FA0">
            <w:pPr>
              <w:rPr>
                <w:bCs/>
                <w:lang w:val="en-US" w:eastAsia="en-US"/>
              </w:rPr>
            </w:pPr>
            <w:r w:rsidRPr="0045727E">
              <w:rPr>
                <w:bCs/>
                <w:lang w:val="en-US" w:eastAsia="en-US"/>
              </w:rPr>
              <w:t>N</w:t>
            </w:r>
            <w:r>
              <w:rPr>
                <w:bCs/>
                <w:lang w:val="en-US" w:eastAsia="en-US"/>
              </w:rPr>
              <w:t>/A</w:t>
            </w:r>
          </w:p>
          <w:p w14:paraId="0A4283DD" w14:textId="36379CB6" w:rsidR="002D2FA0" w:rsidRPr="00627A1C" w:rsidRDefault="002D2FA0" w:rsidP="002D2FA0"/>
        </w:tc>
        <w:tc>
          <w:tcPr>
            <w:tcW w:w="4770" w:type="dxa"/>
          </w:tcPr>
          <w:p w14:paraId="34C95AFA" w14:textId="3D75975D" w:rsidR="002D2FA0" w:rsidRPr="00627A1C" w:rsidRDefault="002D2FA0" w:rsidP="002D2FA0">
            <w:r>
              <w:rPr>
                <w:bCs/>
                <w:lang w:val="en-US" w:eastAsia="en-US"/>
              </w:rPr>
              <w:t xml:space="preserve">Conflict in the locality made the area inaccessible </w:t>
            </w:r>
            <w:proofErr w:type="gramStart"/>
            <w:r>
              <w:rPr>
                <w:bCs/>
                <w:lang w:val="en-US" w:eastAsia="en-US"/>
              </w:rPr>
              <w:t>with the exception of</w:t>
            </w:r>
            <w:proofErr w:type="gramEnd"/>
            <w:r>
              <w:rPr>
                <w:bCs/>
                <w:lang w:val="en-US" w:eastAsia="en-US"/>
              </w:rPr>
              <w:t xml:space="preserve"> </w:t>
            </w:r>
            <w:r w:rsidRPr="0045727E">
              <w:rPr>
                <w:bCs/>
                <w:lang w:val="en-US" w:eastAsia="en-US"/>
              </w:rPr>
              <w:t>humanitarian response</w:t>
            </w:r>
            <w:r>
              <w:rPr>
                <w:bCs/>
                <w:lang w:val="en-US" w:eastAsia="en-US"/>
              </w:rPr>
              <w:t>.</w:t>
            </w:r>
          </w:p>
        </w:tc>
      </w:tr>
      <w:tr w:rsidR="002D2FA0" w:rsidRPr="00627A1C" w14:paraId="2BC924D2" w14:textId="77777777" w:rsidTr="00AB3166">
        <w:trPr>
          <w:trHeight w:val="458"/>
        </w:trPr>
        <w:tc>
          <w:tcPr>
            <w:tcW w:w="1530" w:type="dxa"/>
            <w:vMerge w:val="restart"/>
          </w:tcPr>
          <w:p w14:paraId="33A2C56C" w14:textId="77777777" w:rsidR="002D2FA0" w:rsidRPr="007C3D05" w:rsidRDefault="002D2FA0" w:rsidP="007C3D05">
            <w:pPr>
              <w:rPr>
                <w:lang w:val="en-US" w:eastAsia="en-US"/>
              </w:rPr>
            </w:pPr>
            <w:r w:rsidRPr="007C3D05">
              <w:rPr>
                <w:lang w:val="en-US" w:eastAsia="en-US"/>
              </w:rPr>
              <w:t>Output 3.2</w:t>
            </w:r>
          </w:p>
          <w:p w14:paraId="067C8549" w14:textId="57864B90" w:rsidR="002D2FA0" w:rsidRPr="007C3D05" w:rsidRDefault="007C3D05" w:rsidP="007C3D05">
            <w:pPr>
              <w:rPr>
                <w:lang w:val="en-US" w:eastAsia="en-US"/>
              </w:rPr>
            </w:pPr>
            <w:r w:rsidRPr="007C3D05">
              <w:rPr>
                <w:lang w:val="en-US" w:eastAsia="en-US"/>
              </w:rPr>
              <w:t xml:space="preserve">Civil society mechanisms for protection of women and girls </w:t>
            </w:r>
            <w:r w:rsidRPr="007C3D05">
              <w:rPr>
                <w:lang w:val="en-US" w:eastAsia="en-US"/>
              </w:rPr>
              <w:lastRenderedPageBreak/>
              <w:t>strengthened, and women empowered to claim rights and redress and participate equally in public affairs and community peacebuilding</w:t>
            </w:r>
          </w:p>
        </w:tc>
        <w:tc>
          <w:tcPr>
            <w:tcW w:w="2070" w:type="dxa"/>
            <w:shd w:val="clear" w:color="auto" w:fill="EEECE1"/>
          </w:tcPr>
          <w:p w14:paraId="7211F076" w14:textId="77777777" w:rsidR="002D2FA0" w:rsidRPr="003212FB" w:rsidRDefault="002D2FA0" w:rsidP="002D2FA0">
            <w:pPr>
              <w:jc w:val="both"/>
              <w:rPr>
                <w:lang w:val="en-US" w:eastAsia="en-US"/>
              </w:rPr>
            </w:pPr>
            <w:r w:rsidRPr="003212FB">
              <w:rPr>
                <w:lang w:val="en-US" w:eastAsia="en-US"/>
              </w:rPr>
              <w:lastRenderedPageBreak/>
              <w:t>Indicator 3.2.1</w:t>
            </w:r>
          </w:p>
          <w:p w14:paraId="3542C422" w14:textId="23044254" w:rsidR="002D2FA0" w:rsidRPr="003212FB" w:rsidRDefault="007C3D05" w:rsidP="007C3D05">
            <w:pPr>
              <w:rPr>
                <w:lang w:val="en-US" w:eastAsia="en-US"/>
              </w:rPr>
            </w:pPr>
            <w:r w:rsidRPr="003212FB">
              <w:rPr>
                <w:lang w:val="en-US" w:eastAsia="en-US"/>
              </w:rPr>
              <w:t xml:space="preserve">Number of community members sensitized on women’s rights </w:t>
            </w:r>
            <w:r w:rsidRPr="003212FB">
              <w:rPr>
                <w:lang w:val="en-US" w:eastAsia="en-US"/>
              </w:rPr>
              <w:lastRenderedPageBreak/>
              <w:t>(disaggregated by gender &amp; age)</w:t>
            </w:r>
          </w:p>
        </w:tc>
        <w:tc>
          <w:tcPr>
            <w:tcW w:w="1530" w:type="dxa"/>
            <w:shd w:val="clear" w:color="auto" w:fill="EEECE1"/>
          </w:tcPr>
          <w:p w14:paraId="5D6B25BD" w14:textId="170AA4C6" w:rsidR="002D2FA0" w:rsidRPr="003212FB" w:rsidRDefault="007C3D05" w:rsidP="002D2FA0">
            <w:r w:rsidRPr="003212FB">
              <w:rPr>
                <w:lang w:val="en-US" w:eastAsia="en-US"/>
              </w:rPr>
              <w:lastRenderedPageBreak/>
              <w:t>0</w:t>
            </w:r>
          </w:p>
        </w:tc>
        <w:tc>
          <w:tcPr>
            <w:tcW w:w="1620" w:type="dxa"/>
            <w:shd w:val="clear" w:color="auto" w:fill="EEECE1"/>
          </w:tcPr>
          <w:p w14:paraId="7293B83F" w14:textId="1ADCD1CE" w:rsidR="002D2FA0" w:rsidRPr="003212FB" w:rsidRDefault="007C3D05" w:rsidP="002D2FA0">
            <w:r w:rsidRPr="003212FB">
              <w:rPr>
                <w:lang w:val="en-US" w:eastAsia="en-US"/>
              </w:rPr>
              <w:t>200 40% youth (50% female youth), 40% women</w:t>
            </w:r>
          </w:p>
        </w:tc>
        <w:tc>
          <w:tcPr>
            <w:tcW w:w="1440" w:type="dxa"/>
          </w:tcPr>
          <w:p w14:paraId="28103B01" w14:textId="38AC9BDE" w:rsidR="002D2FA0" w:rsidRPr="003212FB" w:rsidRDefault="007C3D05" w:rsidP="002D2FA0">
            <w:pPr>
              <w:rPr>
                <w:lang w:val="en-US" w:eastAsia="en-US"/>
              </w:rPr>
            </w:pPr>
            <w:r w:rsidRPr="003212FB">
              <w:rPr>
                <w:lang w:val="en-US" w:eastAsia="en-US"/>
              </w:rPr>
              <w:t xml:space="preserve"> N/A</w:t>
            </w:r>
          </w:p>
        </w:tc>
        <w:tc>
          <w:tcPr>
            <w:tcW w:w="2160" w:type="dxa"/>
          </w:tcPr>
          <w:p w14:paraId="11B4616B" w14:textId="42C2EB81" w:rsidR="002D2FA0" w:rsidRPr="003212FB" w:rsidRDefault="007C3D05" w:rsidP="002D2FA0">
            <w:r w:rsidRPr="003212FB">
              <w:rPr>
                <w:lang w:val="en-US" w:eastAsia="en-US"/>
              </w:rPr>
              <w:t>N/A</w:t>
            </w:r>
          </w:p>
        </w:tc>
        <w:tc>
          <w:tcPr>
            <w:tcW w:w="4770" w:type="dxa"/>
          </w:tcPr>
          <w:p w14:paraId="500A075C" w14:textId="1DA99F4C" w:rsidR="002D2FA0" w:rsidRPr="003212FB" w:rsidRDefault="00E14A4E" w:rsidP="002D2FA0">
            <w:r>
              <w:rPr>
                <w:lang w:val="en-US" w:eastAsia="en-US"/>
              </w:rPr>
              <w:t>P</w:t>
            </w:r>
            <w:r w:rsidR="003212FB" w:rsidRPr="003212FB">
              <w:rPr>
                <w:lang w:val="en-US" w:eastAsia="en-US"/>
              </w:rPr>
              <w:t xml:space="preserve">lanned for next reporting period. </w:t>
            </w:r>
          </w:p>
        </w:tc>
      </w:tr>
      <w:tr w:rsidR="002D2FA0" w:rsidRPr="00627A1C" w14:paraId="47D511AB" w14:textId="77777777" w:rsidTr="00AB3166">
        <w:trPr>
          <w:trHeight w:val="458"/>
        </w:trPr>
        <w:tc>
          <w:tcPr>
            <w:tcW w:w="1530" w:type="dxa"/>
            <w:vMerge/>
          </w:tcPr>
          <w:p w14:paraId="5E96624E" w14:textId="77777777" w:rsidR="002D2FA0" w:rsidRPr="00627A1C" w:rsidRDefault="002D2FA0" w:rsidP="002D2FA0">
            <w:pPr>
              <w:rPr>
                <w:b/>
                <w:lang w:val="en-US" w:eastAsia="en-US"/>
              </w:rPr>
            </w:pPr>
          </w:p>
        </w:tc>
        <w:tc>
          <w:tcPr>
            <w:tcW w:w="2070" w:type="dxa"/>
            <w:shd w:val="clear" w:color="auto" w:fill="EEECE1"/>
          </w:tcPr>
          <w:p w14:paraId="4A463841" w14:textId="77777777" w:rsidR="002D2FA0" w:rsidRPr="003212FB" w:rsidRDefault="002D2FA0" w:rsidP="002D2FA0">
            <w:pPr>
              <w:jc w:val="both"/>
              <w:rPr>
                <w:lang w:val="en-US" w:eastAsia="en-US"/>
              </w:rPr>
            </w:pPr>
            <w:r w:rsidRPr="003212FB">
              <w:rPr>
                <w:lang w:val="en-US" w:eastAsia="en-US"/>
              </w:rPr>
              <w:t>Indicator 3.2.2</w:t>
            </w:r>
          </w:p>
          <w:p w14:paraId="02E9015D" w14:textId="523F3822" w:rsidR="002D2FA0" w:rsidRPr="003212FB" w:rsidRDefault="003212FB" w:rsidP="002D2FA0">
            <w:pPr>
              <w:jc w:val="both"/>
              <w:rPr>
                <w:lang w:val="en-US" w:eastAsia="en-US"/>
              </w:rPr>
            </w:pPr>
            <w:r w:rsidRPr="003212FB">
              <w:rPr>
                <w:lang w:val="en-US" w:eastAsia="en-US"/>
              </w:rPr>
              <w:t>Number of targeted women in functional community microfinance schemes disaggregated by age and gender</w:t>
            </w:r>
          </w:p>
        </w:tc>
        <w:tc>
          <w:tcPr>
            <w:tcW w:w="1530" w:type="dxa"/>
            <w:shd w:val="clear" w:color="auto" w:fill="EEECE1"/>
          </w:tcPr>
          <w:p w14:paraId="3FE607E7" w14:textId="0344AF73" w:rsidR="002D2FA0" w:rsidRPr="003212FB" w:rsidRDefault="003212FB" w:rsidP="002D2FA0">
            <w:r w:rsidRPr="003212FB">
              <w:rPr>
                <w:lang w:val="en-US" w:eastAsia="en-US"/>
              </w:rPr>
              <w:t>5% (20)</w:t>
            </w:r>
          </w:p>
        </w:tc>
        <w:tc>
          <w:tcPr>
            <w:tcW w:w="1620" w:type="dxa"/>
            <w:shd w:val="clear" w:color="auto" w:fill="EEECE1"/>
          </w:tcPr>
          <w:p w14:paraId="76CA0ED2" w14:textId="0C2318C3" w:rsidR="002D2FA0" w:rsidRPr="003212FB" w:rsidRDefault="003212FB" w:rsidP="002D2FA0">
            <w:r w:rsidRPr="003212FB">
              <w:rPr>
                <w:lang w:val="en-US" w:eastAsia="en-US"/>
              </w:rPr>
              <w:t>50% (200) (50% women, 50% youth)</w:t>
            </w:r>
          </w:p>
        </w:tc>
        <w:tc>
          <w:tcPr>
            <w:tcW w:w="1440" w:type="dxa"/>
          </w:tcPr>
          <w:p w14:paraId="40A78055" w14:textId="38CF796B" w:rsidR="002D2FA0" w:rsidRPr="003212FB" w:rsidRDefault="003212FB" w:rsidP="002D2FA0">
            <w:pPr>
              <w:rPr>
                <w:lang w:val="en-US" w:eastAsia="en-US"/>
              </w:rPr>
            </w:pPr>
            <w:r w:rsidRPr="003212FB">
              <w:rPr>
                <w:lang w:val="en-US" w:eastAsia="en-US"/>
              </w:rPr>
              <w:t>N/A</w:t>
            </w:r>
          </w:p>
        </w:tc>
        <w:tc>
          <w:tcPr>
            <w:tcW w:w="2160" w:type="dxa"/>
          </w:tcPr>
          <w:p w14:paraId="74F30209" w14:textId="0F1D3C76" w:rsidR="002D2FA0" w:rsidRPr="003212FB" w:rsidRDefault="003212FB" w:rsidP="002D2FA0">
            <w:r w:rsidRPr="003212FB">
              <w:rPr>
                <w:lang w:val="en-US" w:eastAsia="en-US"/>
              </w:rPr>
              <w:t>N/A</w:t>
            </w:r>
          </w:p>
        </w:tc>
        <w:tc>
          <w:tcPr>
            <w:tcW w:w="4770" w:type="dxa"/>
          </w:tcPr>
          <w:p w14:paraId="29A20636" w14:textId="59EF9F68" w:rsidR="002D2FA0" w:rsidRPr="003212FB" w:rsidRDefault="00E14A4E" w:rsidP="002D2FA0">
            <w:r>
              <w:rPr>
                <w:lang w:val="en-US" w:eastAsia="en-US"/>
              </w:rPr>
              <w:t>P</w:t>
            </w:r>
            <w:r w:rsidR="003212FB" w:rsidRPr="003212FB">
              <w:rPr>
                <w:lang w:val="en-US" w:eastAsia="en-US"/>
              </w:rPr>
              <w:t>lanned for next reporting period.</w:t>
            </w:r>
          </w:p>
        </w:tc>
      </w:tr>
      <w:tr w:rsidR="002D2FA0" w:rsidRPr="00627A1C" w14:paraId="350C01CA" w14:textId="77777777" w:rsidTr="00AB3166">
        <w:trPr>
          <w:trHeight w:val="458"/>
        </w:trPr>
        <w:tc>
          <w:tcPr>
            <w:tcW w:w="1530" w:type="dxa"/>
            <w:vMerge w:val="restart"/>
          </w:tcPr>
          <w:p w14:paraId="5413B4F9" w14:textId="77777777" w:rsidR="002D2FA0" w:rsidRPr="00627A1C" w:rsidRDefault="002D2FA0" w:rsidP="002D2FA0">
            <w:pPr>
              <w:rPr>
                <w:lang w:val="en-US" w:eastAsia="en-US"/>
              </w:rPr>
            </w:pPr>
            <w:r w:rsidRPr="00627A1C">
              <w:rPr>
                <w:lang w:val="en-US" w:eastAsia="en-US"/>
              </w:rPr>
              <w:t>Output 3.3</w:t>
            </w:r>
          </w:p>
          <w:p w14:paraId="131284DC" w14:textId="233256FA" w:rsidR="002D2FA0" w:rsidRPr="00627A1C" w:rsidRDefault="003212FB" w:rsidP="002D2FA0">
            <w:pPr>
              <w:rPr>
                <w:lang w:val="en-US" w:eastAsia="en-US"/>
              </w:rPr>
            </w:pPr>
            <w:r w:rsidRPr="003212FB">
              <w:rPr>
                <w:b/>
                <w:lang w:val="en-US" w:eastAsia="en-US"/>
              </w:rPr>
              <w:t>Vulnerable children and youth have enhanced capacity to advocate for and engage in peacebuilding initiatives</w:t>
            </w:r>
          </w:p>
        </w:tc>
        <w:tc>
          <w:tcPr>
            <w:tcW w:w="2070" w:type="dxa"/>
            <w:shd w:val="clear" w:color="auto" w:fill="EEECE1"/>
          </w:tcPr>
          <w:p w14:paraId="487F9B93" w14:textId="77777777" w:rsidR="002D2FA0" w:rsidRPr="003212FB" w:rsidRDefault="002D2FA0" w:rsidP="002D2FA0">
            <w:pPr>
              <w:jc w:val="both"/>
              <w:rPr>
                <w:lang w:val="en-US" w:eastAsia="en-US"/>
              </w:rPr>
            </w:pPr>
            <w:r w:rsidRPr="003212FB">
              <w:rPr>
                <w:lang w:val="en-US" w:eastAsia="en-US"/>
              </w:rPr>
              <w:t>Indicator 3.3.1</w:t>
            </w:r>
          </w:p>
          <w:p w14:paraId="62804452" w14:textId="501DB0C2" w:rsidR="002D2FA0" w:rsidRPr="003212FB" w:rsidRDefault="003212FB" w:rsidP="002D2FA0">
            <w:pPr>
              <w:jc w:val="both"/>
              <w:rPr>
                <w:lang w:val="en-US" w:eastAsia="en-US"/>
              </w:rPr>
            </w:pPr>
            <w:r w:rsidRPr="003212FB">
              <w:rPr>
                <w:lang w:val="en-US" w:eastAsia="en-US"/>
              </w:rPr>
              <w:t>Percentage of children/youth in the youth center catchment area that have benefitted from the youth center services</w:t>
            </w:r>
          </w:p>
        </w:tc>
        <w:tc>
          <w:tcPr>
            <w:tcW w:w="1530" w:type="dxa"/>
            <w:shd w:val="clear" w:color="auto" w:fill="EEECE1"/>
          </w:tcPr>
          <w:p w14:paraId="6DC9E989" w14:textId="05BBF85B" w:rsidR="002D2FA0" w:rsidRPr="003212FB" w:rsidRDefault="003212FB" w:rsidP="002D2FA0">
            <w:r w:rsidRPr="003212FB">
              <w:rPr>
                <w:lang w:val="en-US" w:eastAsia="en-US"/>
              </w:rPr>
              <w:t>0</w:t>
            </w:r>
          </w:p>
        </w:tc>
        <w:tc>
          <w:tcPr>
            <w:tcW w:w="1620" w:type="dxa"/>
            <w:shd w:val="clear" w:color="auto" w:fill="EEECE1"/>
          </w:tcPr>
          <w:p w14:paraId="76110E40" w14:textId="7D3E2604" w:rsidR="002D2FA0" w:rsidRPr="003212FB" w:rsidRDefault="003212FB" w:rsidP="002D2FA0">
            <w:r w:rsidRPr="003212FB">
              <w:rPr>
                <w:lang w:val="en-US" w:eastAsia="en-US"/>
              </w:rPr>
              <w:t>80% (40% girls/young females)</w:t>
            </w:r>
          </w:p>
        </w:tc>
        <w:tc>
          <w:tcPr>
            <w:tcW w:w="1440" w:type="dxa"/>
          </w:tcPr>
          <w:p w14:paraId="075C933B" w14:textId="47D26DA9" w:rsidR="002D2FA0" w:rsidRPr="003212FB" w:rsidRDefault="003212FB" w:rsidP="002D2FA0">
            <w:pPr>
              <w:rPr>
                <w:lang w:val="en-US" w:eastAsia="en-US"/>
              </w:rPr>
            </w:pPr>
            <w:r w:rsidRPr="003212FB">
              <w:rPr>
                <w:lang w:val="en-US" w:eastAsia="en-US"/>
              </w:rPr>
              <w:t>N/A</w:t>
            </w:r>
          </w:p>
        </w:tc>
        <w:tc>
          <w:tcPr>
            <w:tcW w:w="2160" w:type="dxa"/>
          </w:tcPr>
          <w:p w14:paraId="0588FA28" w14:textId="1604F087" w:rsidR="002D2FA0" w:rsidRPr="003212FB" w:rsidRDefault="003212FB" w:rsidP="002D2FA0">
            <w:r w:rsidRPr="003212FB">
              <w:rPr>
                <w:lang w:val="en-US" w:eastAsia="en-US"/>
              </w:rPr>
              <w:t>N/A</w:t>
            </w:r>
          </w:p>
        </w:tc>
        <w:tc>
          <w:tcPr>
            <w:tcW w:w="4770" w:type="dxa"/>
          </w:tcPr>
          <w:p w14:paraId="72F17B16" w14:textId="0F91F53C" w:rsidR="002D2FA0" w:rsidRPr="003212FB" w:rsidRDefault="003212FB" w:rsidP="002D2FA0">
            <w:r w:rsidRPr="003212FB">
              <w:t>Due to the currency float, the signing of UNICEF’s IP agreement was significantly delayed.</w:t>
            </w:r>
          </w:p>
        </w:tc>
      </w:tr>
      <w:tr w:rsidR="002D2FA0" w:rsidRPr="00627A1C" w14:paraId="70AEDBB9" w14:textId="77777777" w:rsidTr="00AB3166">
        <w:trPr>
          <w:trHeight w:val="458"/>
        </w:trPr>
        <w:tc>
          <w:tcPr>
            <w:tcW w:w="1530" w:type="dxa"/>
            <w:vMerge/>
          </w:tcPr>
          <w:p w14:paraId="28AD7388" w14:textId="77777777" w:rsidR="002D2FA0" w:rsidRPr="00627A1C" w:rsidRDefault="002D2FA0" w:rsidP="002D2FA0">
            <w:pPr>
              <w:rPr>
                <w:b/>
                <w:lang w:val="en-US" w:eastAsia="en-US"/>
              </w:rPr>
            </w:pPr>
          </w:p>
        </w:tc>
        <w:tc>
          <w:tcPr>
            <w:tcW w:w="2070" w:type="dxa"/>
            <w:shd w:val="clear" w:color="auto" w:fill="EEECE1"/>
          </w:tcPr>
          <w:p w14:paraId="2135F762" w14:textId="77777777" w:rsidR="002D2FA0" w:rsidRPr="003212FB" w:rsidRDefault="002D2FA0" w:rsidP="002D2FA0">
            <w:pPr>
              <w:jc w:val="both"/>
              <w:rPr>
                <w:lang w:val="en-US" w:eastAsia="en-US"/>
              </w:rPr>
            </w:pPr>
            <w:r w:rsidRPr="003212FB">
              <w:rPr>
                <w:lang w:val="en-US" w:eastAsia="en-US"/>
              </w:rPr>
              <w:t>Indicator 3.3.2</w:t>
            </w:r>
          </w:p>
          <w:p w14:paraId="2E602F50" w14:textId="15917B2D" w:rsidR="002D2FA0" w:rsidRPr="003212FB" w:rsidRDefault="003212FB" w:rsidP="003212FB">
            <w:pPr>
              <w:rPr>
                <w:lang w:val="en-US" w:eastAsia="en-US"/>
              </w:rPr>
            </w:pPr>
            <w:r w:rsidRPr="003212FB">
              <w:rPr>
                <w:lang w:val="en-US" w:eastAsia="en-US"/>
              </w:rPr>
              <w:t xml:space="preserve">Number of inclusive youth initiatives </w:t>
            </w:r>
            <w:r w:rsidRPr="003212FB">
              <w:rPr>
                <w:lang w:val="en-US" w:eastAsia="en-US"/>
              </w:rPr>
              <w:lastRenderedPageBreak/>
              <w:t>designed, and implementation plans developed that incorporate peacebuilding and conflict sensitivity approaches</w:t>
            </w:r>
          </w:p>
        </w:tc>
        <w:tc>
          <w:tcPr>
            <w:tcW w:w="1530" w:type="dxa"/>
            <w:shd w:val="clear" w:color="auto" w:fill="EEECE1"/>
          </w:tcPr>
          <w:p w14:paraId="3B03D931" w14:textId="0ED94115" w:rsidR="002D2FA0" w:rsidRPr="003212FB" w:rsidRDefault="003212FB" w:rsidP="002D2FA0">
            <w:r w:rsidRPr="003212FB">
              <w:rPr>
                <w:lang w:val="en-US" w:eastAsia="en-US"/>
              </w:rPr>
              <w:lastRenderedPageBreak/>
              <w:t>0</w:t>
            </w:r>
          </w:p>
        </w:tc>
        <w:tc>
          <w:tcPr>
            <w:tcW w:w="1620" w:type="dxa"/>
            <w:shd w:val="clear" w:color="auto" w:fill="EEECE1"/>
          </w:tcPr>
          <w:p w14:paraId="1DB0116F" w14:textId="386AA6D0" w:rsidR="002D2FA0" w:rsidRPr="003212FB" w:rsidRDefault="003212FB" w:rsidP="002D2FA0">
            <w:r w:rsidRPr="003212FB">
              <w:rPr>
                <w:lang w:val="en-US" w:eastAsia="en-US"/>
              </w:rPr>
              <w:t xml:space="preserve">6 youth-led peacebuilding plans developed (2 </w:t>
            </w:r>
            <w:r w:rsidRPr="003212FB">
              <w:rPr>
                <w:lang w:val="en-US" w:eastAsia="en-US"/>
              </w:rPr>
              <w:lastRenderedPageBreak/>
              <w:t>led by female youth)</w:t>
            </w:r>
          </w:p>
        </w:tc>
        <w:tc>
          <w:tcPr>
            <w:tcW w:w="1440" w:type="dxa"/>
          </w:tcPr>
          <w:p w14:paraId="069980A2" w14:textId="7174E701" w:rsidR="002D2FA0" w:rsidRPr="003212FB" w:rsidRDefault="003212FB" w:rsidP="002D2FA0">
            <w:pPr>
              <w:rPr>
                <w:lang w:val="en-US" w:eastAsia="en-US"/>
              </w:rPr>
            </w:pPr>
            <w:r w:rsidRPr="003212FB">
              <w:rPr>
                <w:lang w:val="en-US" w:eastAsia="en-US"/>
              </w:rPr>
              <w:lastRenderedPageBreak/>
              <w:t>N/A</w:t>
            </w:r>
          </w:p>
        </w:tc>
        <w:tc>
          <w:tcPr>
            <w:tcW w:w="2160" w:type="dxa"/>
          </w:tcPr>
          <w:p w14:paraId="49E867E5" w14:textId="028EE27D" w:rsidR="002D2FA0" w:rsidRPr="003212FB" w:rsidRDefault="003212FB" w:rsidP="002D2FA0">
            <w:r w:rsidRPr="003212FB">
              <w:rPr>
                <w:lang w:val="en-US" w:eastAsia="en-US"/>
              </w:rPr>
              <w:t>N/A</w:t>
            </w:r>
          </w:p>
        </w:tc>
        <w:tc>
          <w:tcPr>
            <w:tcW w:w="4770" w:type="dxa"/>
          </w:tcPr>
          <w:p w14:paraId="73E69A00" w14:textId="6FC1C439" w:rsidR="002D2FA0" w:rsidRPr="003212FB" w:rsidRDefault="003212FB" w:rsidP="002D2FA0">
            <w:r w:rsidRPr="003212FB">
              <w:rPr>
                <w:lang w:val="en-US" w:eastAsia="en-US"/>
              </w:rPr>
              <w:t>Due to the currency float, the signing of UNICEF’s IP agreement was significantly delayed.</w:t>
            </w:r>
          </w:p>
        </w:tc>
      </w:tr>
      <w:tr w:rsidR="002D2FA0" w:rsidRPr="00627A1C" w14:paraId="3E9E7E69" w14:textId="77777777" w:rsidTr="00AB3166">
        <w:trPr>
          <w:trHeight w:val="458"/>
        </w:trPr>
        <w:tc>
          <w:tcPr>
            <w:tcW w:w="1530" w:type="dxa"/>
            <w:vMerge w:val="restart"/>
          </w:tcPr>
          <w:p w14:paraId="7F302D6E" w14:textId="77777777" w:rsidR="002D2FA0" w:rsidRPr="00627A1C" w:rsidRDefault="002D2FA0" w:rsidP="002D2FA0">
            <w:pPr>
              <w:rPr>
                <w:lang w:val="en-US" w:eastAsia="en-US"/>
              </w:rPr>
            </w:pPr>
            <w:r w:rsidRPr="00627A1C">
              <w:rPr>
                <w:lang w:val="en-US" w:eastAsia="en-US"/>
              </w:rPr>
              <w:t>Output 3.4</w:t>
            </w:r>
          </w:p>
          <w:p w14:paraId="764BE472" w14:textId="77777777" w:rsidR="002D2FA0" w:rsidRPr="00627A1C" w:rsidRDefault="002D2FA0" w:rsidP="002D2FA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2D2FA0" w:rsidRPr="002F1545" w:rsidRDefault="002D2FA0" w:rsidP="002D2FA0">
            <w:pPr>
              <w:jc w:val="both"/>
              <w:rPr>
                <w:lang w:val="en-US" w:eastAsia="en-US"/>
              </w:rPr>
            </w:pPr>
            <w:r w:rsidRPr="002F1545">
              <w:rPr>
                <w:lang w:val="en-US" w:eastAsia="en-US"/>
              </w:rPr>
              <w:t>Indicator 3.4.1</w:t>
            </w:r>
          </w:p>
          <w:p w14:paraId="70342E7D" w14:textId="490E89DA" w:rsidR="002D2FA0" w:rsidRPr="002F1545" w:rsidRDefault="002D2FA0" w:rsidP="002D2FA0">
            <w:pPr>
              <w:jc w:val="both"/>
              <w:rPr>
                <w:lang w:val="en-US" w:eastAsia="en-US"/>
              </w:rPr>
            </w:pPr>
            <w:r w:rsidRPr="002F1545">
              <w:rPr>
                <w:lang w:val="en-US" w:eastAsia="en-US"/>
              </w:rPr>
              <w:t>Number of functional community-based protection networks, including women’s networks, applying Age Gender Diversity Mainstreaming and human rights approaches.</w:t>
            </w:r>
          </w:p>
        </w:tc>
        <w:tc>
          <w:tcPr>
            <w:tcW w:w="1530" w:type="dxa"/>
            <w:shd w:val="clear" w:color="auto" w:fill="EEECE1"/>
          </w:tcPr>
          <w:p w14:paraId="1CE8688C" w14:textId="2E02EC3B" w:rsidR="002D2FA0" w:rsidRPr="006225B1" w:rsidRDefault="002D2FA0" w:rsidP="002D2FA0">
            <w:pPr>
              <w:rPr>
                <w:bCs/>
              </w:rPr>
            </w:pPr>
            <w:r w:rsidRPr="006225B1">
              <w:rPr>
                <w:bCs/>
                <w:lang w:val="en-US" w:eastAsia="en-US"/>
              </w:rPr>
              <w:t>0</w:t>
            </w:r>
          </w:p>
        </w:tc>
        <w:tc>
          <w:tcPr>
            <w:tcW w:w="1620" w:type="dxa"/>
            <w:shd w:val="clear" w:color="auto" w:fill="EEECE1"/>
          </w:tcPr>
          <w:p w14:paraId="1AFF9582" w14:textId="04700301" w:rsidR="002D2FA0" w:rsidRPr="006225B1" w:rsidRDefault="002D2FA0" w:rsidP="002D2FA0">
            <w:pPr>
              <w:rPr>
                <w:bCs/>
              </w:rPr>
            </w:pPr>
            <w:r w:rsidRPr="006225B1">
              <w:rPr>
                <w:bCs/>
                <w:lang w:val="en-US" w:eastAsia="en-US"/>
              </w:rPr>
              <w:t>5</w:t>
            </w:r>
          </w:p>
        </w:tc>
        <w:tc>
          <w:tcPr>
            <w:tcW w:w="1440" w:type="dxa"/>
          </w:tcPr>
          <w:p w14:paraId="5A175D1D" w14:textId="441FE3CB" w:rsidR="002D2FA0" w:rsidRPr="006225B1" w:rsidRDefault="002D2FA0" w:rsidP="002D2FA0">
            <w:pPr>
              <w:rPr>
                <w:bCs/>
                <w:lang w:val="en-US" w:eastAsia="en-US"/>
              </w:rPr>
            </w:pPr>
            <w:r w:rsidRPr="006225B1">
              <w:rPr>
                <w:bCs/>
                <w:lang w:val="en-US" w:eastAsia="en-US"/>
              </w:rPr>
              <w:t>4</w:t>
            </w:r>
          </w:p>
        </w:tc>
        <w:tc>
          <w:tcPr>
            <w:tcW w:w="2160" w:type="dxa"/>
          </w:tcPr>
          <w:p w14:paraId="4D5C06EA" w14:textId="35720263" w:rsidR="002D2FA0" w:rsidRPr="006225B1" w:rsidRDefault="002D2FA0" w:rsidP="002D2FA0">
            <w:pPr>
              <w:rPr>
                <w:bCs/>
              </w:rPr>
            </w:pPr>
            <w:r w:rsidRPr="006225B1">
              <w:rPr>
                <w:bCs/>
                <w:lang w:val="en-US" w:eastAsia="en-US"/>
              </w:rPr>
              <w:t xml:space="preserve">UNHCR established 4 Community-Based Protection Networks (CBPN) in four villages (Moilla, Sagour, Gerieda, Um Rakoba) in Gereida locality. Each CBPN is comprised of 8 females and 7 males, of which 4 are youth. UNHCR trained the CBPN members on protection principles, </w:t>
            </w:r>
            <w:r w:rsidRPr="006225B1">
              <w:rPr>
                <w:bCs/>
                <w:lang w:val="en-US" w:eastAsia="en-US"/>
              </w:rPr>
              <w:lastRenderedPageBreak/>
              <w:t>protection coordination mechanisms, identification of person with special needs (PSNs), referral pathways, and early warning. CBPNs engaged in identification and referral of PSNs, and early warning on conflict triggers.</w:t>
            </w:r>
          </w:p>
        </w:tc>
        <w:tc>
          <w:tcPr>
            <w:tcW w:w="4770" w:type="dxa"/>
          </w:tcPr>
          <w:p w14:paraId="5E820FA1" w14:textId="3C867DE4" w:rsidR="002D2FA0" w:rsidRPr="006225B1" w:rsidRDefault="002D2FA0" w:rsidP="002D2FA0">
            <w:pPr>
              <w:rPr>
                <w:bCs/>
              </w:rPr>
            </w:pPr>
          </w:p>
        </w:tc>
      </w:tr>
      <w:tr w:rsidR="002D2FA0" w:rsidRPr="00627A1C" w14:paraId="27C1B316" w14:textId="77777777" w:rsidTr="00AB3166">
        <w:trPr>
          <w:trHeight w:val="458"/>
        </w:trPr>
        <w:tc>
          <w:tcPr>
            <w:tcW w:w="1530" w:type="dxa"/>
            <w:vMerge/>
          </w:tcPr>
          <w:p w14:paraId="616463B3" w14:textId="77777777" w:rsidR="002D2FA0" w:rsidRPr="00627A1C" w:rsidRDefault="002D2FA0" w:rsidP="002D2FA0">
            <w:pPr>
              <w:rPr>
                <w:b/>
                <w:lang w:val="en-US" w:eastAsia="en-US"/>
              </w:rPr>
            </w:pPr>
          </w:p>
        </w:tc>
        <w:tc>
          <w:tcPr>
            <w:tcW w:w="2070" w:type="dxa"/>
            <w:shd w:val="clear" w:color="auto" w:fill="EEECE1"/>
          </w:tcPr>
          <w:p w14:paraId="6351B6E5" w14:textId="77777777" w:rsidR="002D2FA0" w:rsidRPr="00627A1C" w:rsidRDefault="002D2FA0" w:rsidP="002D2FA0">
            <w:pPr>
              <w:jc w:val="both"/>
              <w:rPr>
                <w:lang w:val="en-US" w:eastAsia="en-US"/>
              </w:rPr>
            </w:pPr>
            <w:r w:rsidRPr="00627A1C">
              <w:rPr>
                <w:lang w:val="en-US" w:eastAsia="en-US"/>
              </w:rPr>
              <w:t>Indicator 3.4.2</w:t>
            </w:r>
          </w:p>
          <w:p w14:paraId="50E26C79" w14:textId="01C5B912" w:rsidR="002D2FA0" w:rsidRPr="002F1545" w:rsidRDefault="002D2FA0" w:rsidP="002D2FA0">
            <w:pPr>
              <w:jc w:val="both"/>
              <w:rPr>
                <w:bCs/>
                <w:lang w:val="en-US" w:eastAsia="en-US"/>
              </w:rPr>
            </w:pPr>
            <w:r w:rsidRPr="002F1545">
              <w:rPr>
                <w:bCs/>
                <w:lang w:val="en-US" w:eastAsia="en-US"/>
              </w:rPr>
              <w:t>% of individuals, disaggregated by age and gender, received paralegal assistance and referral mechanisms support</w:t>
            </w:r>
          </w:p>
        </w:tc>
        <w:tc>
          <w:tcPr>
            <w:tcW w:w="1530" w:type="dxa"/>
            <w:shd w:val="clear" w:color="auto" w:fill="EEECE1"/>
          </w:tcPr>
          <w:p w14:paraId="19682C69" w14:textId="1D0460FC" w:rsidR="002D2FA0" w:rsidRPr="006225B1" w:rsidRDefault="002D2FA0" w:rsidP="002D2FA0">
            <w:pPr>
              <w:rPr>
                <w:bCs/>
              </w:rPr>
            </w:pPr>
            <w:r w:rsidRPr="006225B1">
              <w:rPr>
                <w:bCs/>
                <w:lang w:val="en-US" w:eastAsia="en-US"/>
              </w:rPr>
              <w:t>0</w:t>
            </w:r>
          </w:p>
        </w:tc>
        <w:tc>
          <w:tcPr>
            <w:tcW w:w="1620" w:type="dxa"/>
            <w:shd w:val="clear" w:color="auto" w:fill="EEECE1"/>
          </w:tcPr>
          <w:p w14:paraId="4C7C7270" w14:textId="23909C71" w:rsidR="002D2FA0" w:rsidRPr="006225B1" w:rsidRDefault="002D2FA0" w:rsidP="002D2FA0">
            <w:pPr>
              <w:rPr>
                <w:bCs/>
              </w:rPr>
            </w:pPr>
            <w:r w:rsidRPr="006225B1">
              <w:rPr>
                <w:bCs/>
                <w:lang w:val="en-US" w:eastAsia="en-US"/>
              </w:rPr>
              <w:t>5% of target population</w:t>
            </w:r>
          </w:p>
        </w:tc>
        <w:tc>
          <w:tcPr>
            <w:tcW w:w="1440" w:type="dxa"/>
          </w:tcPr>
          <w:p w14:paraId="5D3F18AA" w14:textId="2BF951D9" w:rsidR="002D2FA0" w:rsidRPr="006225B1" w:rsidRDefault="002D2FA0" w:rsidP="002D2FA0">
            <w:pPr>
              <w:rPr>
                <w:bCs/>
                <w:lang w:val="en-US" w:eastAsia="en-US"/>
              </w:rPr>
            </w:pPr>
            <w:r w:rsidRPr="006225B1">
              <w:rPr>
                <w:bCs/>
                <w:lang w:val="en-US" w:eastAsia="en-US"/>
              </w:rPr>
              <w:t>1%</w:t>
            </w:r>
          </w:p>
        </w:tc>
        <w:tc>
          <w:tcPr>
            <w:tcW w:w="2160" w:type="dxa"/>
          </w:tcPr>
          <w:p w14:paraId="58A213C3" w14:textId="2E466964" w:rsidR="002D2FA0" w:rsidRPr="006225B1" w:rsidRDefault="002D2FA0" w:rsidP="002D2FA0">
            <w:pPr>
              <w:rPr>
                <w:bCs/>
              </w:rPr>
            </w:pPr>
            <w:r w:rsidRPr="006225B1">
              <w:rPr>
                <w:bCs/>
                <w:lang w:val="en-US" w:eastAsia="en-US"/>
              </w:rPr>
              <w:t xml:space="preserve">UNHCR identified 100 persons with specific needs (43 males, 57 females, of which five are youths), of which two persons benefited from paralegal and or referral services, including two individuals referred </w:t>
            </w:r>
            <w:r w:rsidRPr="006225B1">
              <w:rPr>
                <w:bCs/>
                <w:lang w:val="en-US" w:eastAsia="en-US"/>
              </w:rPr>
              <w:lastRenderedPageBreak/>
              <w:t>to health and later on assisted to access the police.</w:t>
            </w:r>
          </w:p>
        </w:tc>
        <w:tc>
          <w:tcPr>
            <w:tcW w:w="4770" w:type="dxa"/>
          </w:tcPr>
          <w:p w14:paraId="5CDD1028" w14:textId="0F8A4309" w:rsidR="002D2FA0" w:rsidRPr="006225B1" w:rsidRDefault="002D2FA0" w:rsidP="002D2FA0">
            <w:pPr>
              <w:rPr>
                <w:bCs/>
              </w:rPr>
            </w:pP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2550" w14:textId="77777777" w:rsidR="00146CA1" w:rsidRDefault="00146CA1" w:rsidP="00E76CA1">
      <w:r>
        <w:separator/>
      </w:r>
    </w:p>
  </w:endnote>
  <w:endnote w:type="continuationSeparator" w:id="0">
    <w:p w14:paraId="0FD26520" w14:textId="77777777" w:rsidR="00146CA1" w:rsidRDefault="00146CA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CE787C" w:rsidRDefault="00CE787C">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CE787C" w:rsidRDefault="00CE7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8736" w14:textId="77777777" w:rsidR="00146CA1" w:rsidRDefault="00146CA1" w:rsidP="00E76CA1">
      <w:r>
        <w:separator/>
      </w:r>
    </w:p>
  </w:footnote>
  <w:footnote w:type="continuationSeparator" w:id="0">
    <w:p w14:paraId="3C84AE32" w14:textId="77777777" w:rsidR="00146CA1" w:rsidRDefault="00146CA1"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A3F"/>
    <w:multiLevelType w:val="hybridMultilevel"/>
    <w:tmpl w:val="A54E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90614"/>
    <w:multiLevelType w:val="hybridMultilevel"/>
    <w:tmpl w:val="A2B0D1E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9209F3"/>
    <w:multiLevelType w:val="hybridMultilevel"/>
    <w:tmpl w:val="9CBEC74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5F7022C"/>
    <w:multiLevelType w:val="hybridMultilevel"/>
    <w:tmpl w:val="87E4D6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00E2AE6"/>
    <w:multiLevelType w:val="hybridMultilevel"/>
    <w:tmpl w:val="B9CAF0F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45B73D22"/>
    <w:multiLevelType w:val="hybridMultilevel"/>
    <w:tmpl w:val="FD68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B36ED"/>
    <w:multiLevelType w:val="hybridMultilevel"/>
    <w:tmpl w:val="B43CF2F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5BFD45CC"/>
    <w:multiLevelType w:val="hybridMultilevel"/>
    <w:tmpl w:val="D026FC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7D585F62"/>
    <w:multiLevelType w:val="hybridMultilevel"/>
    <w:tmpl w:val="20A81D2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4"/>
  </w:num>
  <w:num w:numId="6">
    <w:abstractNumId w:val="0"/>
  </w:num>
  <w:num w:numId="7">
    <w:abstractNumId w:val="6"/>
  </w:num>
  <w:num w:numId="8">
    <w:abstractNumId w:val="7"/>
  </w:num>
  <w:num w:numId="9">
    <w:abstractNumId w:val="3"/>
  </w:num>
  <w:num w:numId="10">
    <w:abstractNumId w:val="5"/>
  </w:num>
  <w:num w:numId="11">
    <w:abstractNumId w:val="11"/>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4A4C"/>
    <w:rsid w:val="00045C24"/>
    <w:rsid w:val="00045D8B"/>
    <w:rsid w:val="00050759"/>
    <w:rsid w:val="00051F71"/>
    <w:rsid w:val="0005216F"/>
    <w:rsid w:val="00052745"/>
    <w:rsid w:val="00052DE5"/>
    <w:rsid w:val="000554F8"/>
    <w:rsid w:val="0005722F"/>
    <w:rsid w:val="0006000C"/>
    <w:rsid w:val="00062C83"/>
    <w:rsid w:val="00063017"/>
    <w:rsid w:val="000674B8"/>
    <w:rsid w:val="000731D0"/>
    <w:rsid w:val="00073AD9"/>
    <w:rsid w:val="00075D98"/>
    <w:rsid w:val="0008134A"/>
    <w:rsid w:val="0008233D"/>
    <w:rsid w:val="00082738"/>
    <w:rsid w:val="00084F64"/>
    <w:rsid w:val="00091CFD"/>
    <w:rsid w:val="00092442"/>
    <w:rsid w:val="000949A5"/>
    <w:rsid w:val="000A3618"/>
    <w:rsid w:val="000A45F4"/>
    <w:rsid w:val="000A4660"/>
    <w:rsid w:val="000A51DA"/>
    <w:rsid w:val="000A6719"/>
    <w:rsid w:val="000B4E5C"/>
    <w:rsid w:val="000B7954"/>
    <w:rsid w:val="000C7EA0"/>
    <w:rsid w:val="000D4F4B"/>
    <w:rsid w:val="000E05AE"/>
    <w:rsid w:val="000E6A96"/>
    <w:rsid w:val="000F05A2"/>
    <w:rsid w:val="000F13B1"/>
    <w:rsid w:val="001024EB"/>
    <w:rsid w:val="00102C0E"/>
    <w:rsid w:val="00106577"/>
    <w:rsid w:val="001075E3"/>
    <w:rsid w:val="00112741"/>
    <w:rsid w:val="00113D2B"/>
    <w:rsid w:val="00113EC4"/>
    <w:rsid w:val="00115D59"/>
    <w:rsid w:val="00116449"/>
    <w:rsid w:val="0011666C"/>
    <w:rsid w:val="00121B2D"/>
    <w:rsid w:val="001307FA"/>
    <w:rsid w:val="00131824"/>
    <w:rsid w:val="00135BFE"/>
    <w:rsid w:val="00136B32"/>
    <w:rsid w:val="00143928"/>
    <w:rsid w:val="001444EE"/>
    <w:rsid w:val="00145766"/>
    <w:rsid w:val="001458E9"/>
    <w:rsid w:val="00146CA1"/>
    <w:rsid w:val="00153CD9"/>
    <w:rsid w:val="00156900"/>
    <w:rsid w:val="00156AFA"/>
    <w:rsid w:val="00156C4C"/>
    <w:rsid w:val="00157BF2"/>
    <w:rsid w:val="001607B2"/>
    <w:rsid w:val="0016088D"/>
    <w:rsid w:val="00161D02"/>
    <w:rsid w:val="0018095F"/>
    <w:rsid w:val="0018313E"/>
    <w:rsid w:val="0018446E"/>
    <w:rsid w:val="00185425"/>
    <w:rsid w:val="00186529"/>
    <w:rsid w:val="0018724F"/>
    <w:rsid w:val="001916C0"/>
    <w:rsid w:val="00192F1D"/>
    <w:rsid w:val="00194D4C"/>
    <w:rsid w:val="00196AA8"/>
    <w:rsid w:val="001A1E86"/>
    <w:rsid w:val="001A3157"/>
    <w:rsid w:val="001A374F"/>
    <w:rsid w:val="001A4786"/>
    <w:rsid w:val="001B1EAF"/>
    <w:rsid w:val="001B458D"/>
    <w:rsid w:val="001B54AC"/>
    <w:rsid w:val="001B5D16"/>
    <w:rsid w:val="001B6DFD"/>
    <w:rsid w:val="001C4484"/>
    <w:rsid w:val="001C46E9"/>
    <w:rsid w:val="001C5691"/>
    <w:rsid w:val="001C56B8"/>
    <w:rsid w:val="001C5B82"/>
    <w:rsid w:val="001D1C14"/>
    <w:rsid w:val="001D5672"/>
    <w:rsid w:val="001D575F"/>
    <w:rsid w:val="001D6683"/>
    <w:rsid w:val="001D67F9"/>
    <w:rsid w:val="001E2210"/>
    <w:rsid w:val="001E660A"/>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3065"/>
    <w:rsid w:val="002436F0"/>
    <w:rsid w:val="00245E73"/>
    <w:rsid w:val="00246135"/>
    <w:rsid w:val="00247F4E"/>
    <w:rsid w:val="002509CE"/>
    <w:rsid w:val="00251E92"/>
    <w:rsid w:val="0025220B"/>
    <w:rsid w:val="00252B39"/>
    <w:rsid w:val="00254AC2"/>
    <w:rsid w:val="0025525B"/>
    <w:rsid w:val="00255597"/>
    <w:rsid w:val="00257569"/>
    <w:rsid w:val="00262579"/>
    <w:rsid w:val="0027196E"/>
    <w:rsid w:val="0027242A"/>
    <w:rsid w:val="00272A58"/>
    <w:rsid w:val="00273AD0"/>
    <w:rsid w:val="002822AF"/>
    <w:rsid w:val="00282BD9"/>
    <w:rsid w:val="00286F66"/>
    <w:rsid w:val="00287878"/>
    <w:rsid w:val="00292B2A"/>
    <w:rsid w:val="002940E8"/>
    <w:rsid w:val="00296C15"/>
    <w:rsid w:val="002A1877"/>
    <w:rsid w:val="002A4B2E"/>
    <w:rsid w:val="002B3207"/>
    <w:rsid w:val="002B346A"/>
    <w:rsid w:val="002B351E"/>
    <w:rsid w:val="002B3D27"/>
    <w:rsid w:val="002B4426"/>
    <w:rsid w:val="002B5F4F"/>
    <w:rsid w:val="002B740B"/>
    <w:rsid w:val="002C187A"/>
    <w:rsid w:val="002C20A8"/>
    <w:rsid w:val="002C5DD0"/>
    <w:rsid w:val="002C7051"/>
    <w:rsid w:val="002D2FA0"/>
    <w:rsid w:val="002D2FBB"/>
    <w:rsid w:val="002D4247"/>
    <w:rsid w:val="002D68D7"/>
    <w:rsid w:val="002E10E6"/>
    <w:rsid w:val="002E1CED"/>
    <w:rsid w:val="002E30A3"/>
    <w:rsid w:val="002E5250"/>
    <w:rsid w:val="002E61AA"/>
    <w:rsid w:val="002E6F58"/>
    <w:rsid w:val="002E745D"/>
    <w:rsid w:val="002F10F6"/>
    <w:rsid w:val="002F1545"/>
    <w:rsid w:val="002F15D9"/>
    <w:rsid w:val="002F26EC"/>
    <w:rsid w:val="002F42EA"/>
    <w:rsid w:val="003040D8"/>
    <w:rsid w:val="003042CB"/>
    <w:rsid w:val="0030455E"/>
    <w:rsid w:val="00305626"/>
    <w:rsid w:val="00316D58"/>
    <w:rsid w:val="003212BB"/>
    <w:rsid w:val="003212FB"/>
    <w:rsid w:val="00321C92"/>
    <w:rsid w:val="003235DF"/>
    <w:rsid w:val="00323ABC"/>
    <w:rsid w:val="00324A7C"/>
    <w:rsid w:val="00324FE5"/>
    <w:rsid w:val="00331F88"/>
    <w:rsid w:val="00333EC9"/>
    <w:rsid w:val="0033515C"/>
    <w:rsid w:val="00336BF8"/>
    <w:rsid w:val="003401C2"/>
    <w:rsid w:val="00342356"/>
    <w:rsid w:val="00343425"/>
    <w:rsid w:val="0034386B"/>
    <w:rsid w:val="00346D73"/>
    <w:rsid w:val="003473C6"/>
    <w:rsid w:val="0035676B"/>
    <w:rsid w:val="0036386A"/>
    <w:rsid w:val="003643AC"/>
    <w:rsid w:val="00366549"/>
    <w:rsid w:val="00370777"/>
    <w:rsid w:val="00371734"/>
    <w:rsid w:val="00372156"/>
    <w:rsid w:val="003722AE"/>
    <w:rsid w:val="00372CC2"/>
    <w:rsid w:val="003744B7"/>
    <w:rsid w:val="0037561F"/>
    <w:rsid w:val="00380849"/>
    <w:rsid w:val="003818DB"/>
    <w:rsid w:val="003834CD"/>
    <w:rsid w:val="00383908"/>
    <w:rsid w:val="00391614"/>
    <w:rsid w:val="003966E6"/>
    <w:rsid w:val="003968D7"/>
    <w:rsid w:val="003A4A4E"/>
    <w:rsid w:val="003A613D"/>
    <w:rsid w:val="003A6341"/>
    <w:rsid w:val="003B3A5F"/>
    <w:rsid w:val="003B5338"/>
    <w:rsid w:val="003C0B1F"/>
    <w:rsid w:val="003C5283"/>
    <w:rsid w:val="003C5CC6"/>
    <w:rsid w:val="003D12C7"/>
    <w:rsid w:val="003D228B"/>
    <w:rsid w:val="003D4CD7"/>
    <w:rsid w:val="003D4D7C"/>
    <w:rsid w:val="003D68FF"/>
    <w:rsid w:val="003E48BB"/>
    <w:rsid w:val="003F08B1"/>
    <w:rsid w:val="003F21BE"/>
    <w:rsid w:val="003F36FB"/>
    <w:rsid w:val="003F660A"/>
    <w:rsid w:val="003F7245"/>
    <w:rsid w:val="004017BD"/>
    <w:rsid w:val="00402083"/>
    <w:rsid w:val="004023AC"/>
    <w:rsid w:val="00402514"/>
    <w:rsid w:val="0040513F"/>
    <w:rsid w:val="00405DE7"/>
    <w:rsid w:val="00411A5F"/>
    <w:rsid w:val="00413EAF"/>
    <w:rsid w:val="00414097"/>
    <w:rsid w:val="00415DE4"/>
    <w:rsid w:val="004213AF"/>
    <w:rsid w:val="00425AF8"/>
    <w:rsid w:val="00437FF5"/>
    <w:rsid w:val="0045424B"/>
    <w:rsid w:val="0046101E"/>
    <w:rsid w:val="00461944"/>
    <w:rsid w:val="00464188"/>
    <w:rsid w:val="00470EC3"/>
    <w:rsid w:val="00477CF8"/>
    <w:rsid w:val="00480A02"/>
    <w:rsid w:val="00480FF7"/>
    <w:rsid w:val="0048168F"/>
    <w:rsid w:val="00484092"/>
    <w:rsid w:val="00484169"/>
    <w:rsid w:val="00495AC5"/>
    <w:rsid w:val="004965A3"/>
    <w:rsid w:val="004A210E"/>
    <w:rsid w:val="004A49E6"/>
    <w:rsid w:val="004B1E1E"/>
    <w:rsid w:val="004B2374"/>
    <w:rsid w:val="004B5601"/>
    <w:rsid w:val="004B5B20"/>
    <w:rsid w:val="004C24A9"/>
    <w:rsid w:val="004C3DC3"/>
    <w:rsid w:val="004C3EE8"/>
    <w:rsid w:val="004C4F3B"/>
    <w:rsid w:val="004D141E"/>
    <w:rsid w:val="004D2C05"/>
    <w:rsid w:val="004D31CE"/>
    <w:rsid w:val="004E33A8"/>
    <w:rsid w:val="004E3B3E"/>
    <w:rsid w:val="004E3BD7"/>
    <w:rsid w:val="004E6614"/>
    <w:rsid w:val="004F016F"/>
    <w:rsid w:val="004F7D22"/>
    <w:rsid w:val="00503A90"/>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60F6"/>
    <w:rsid w:val="005470AF"/>
    <w:rsid w:val="00550982"/>
    <w:rsid w:val="0055185F"/>
    <w:rsid w:val="00553A7C"/>
    <w:rsid w:val="00553D53"/>
    <w:rsid w:val="0056086D"/>
    <w:rsid w:val="00561C6B"/>
    <w:rsid w:val="00561D5F"/>
    <w:rsid w:val="0057086A"/>
    <w:rsid w:val="005718ED"/>
    <w:rsid w:val="00576F86"/>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5EF5"/>
    <w:rsid w:val="005C68B4"/>
    <w:rsid w:val="005D2343"/>
    <w:rsid w:val="005D545C"/>
    <w:rsid w:val="005E3B28"/>
    <w:rsid w:val="005F0CC2"/>
    <w:rsid w:val="005F439F"/>
    <w:rsid w:val="005F77DA"/>
    <w:rsid w:val="00605275"/>
    <w:rsid w:val="006073A2"/>
    <w:rsid w:val="006073AB"/>
    <w:rsid w:val="0060796B"/>
    <w:rsid w:val="00607EB4"/>
    <w:rsid w:val="006100F5"/>
    <w:rsid w:val="0061467E"/>
    <w:rsid w:val="00615C30"/>
    <w:rsid w:val="006225B1"/>
    <w:rsid w:val="00624881"/>
    <w:rsid w:val="00624B2F"/>
    <w:rsid w:val="00624F31"/>
    <w:rsid w:val="00625B93"/>
    <w:rsid w:val="00626B3F"/>
    <w:rsid w:val="00627A1C"/>
    <w:rsid w:val="00632971"/>
    <w:rsid w:val="00635112"/>
    <w:rsid w:val="00643A9E"/>
    <w:rsid w:val="00643E05"/>
    <w:rsid w:val="00646FF7"/>
    <w:rsid w:val="0064780F"/>
    <w:rsid w:val="006500AC"/>
    <w:rsid w:val="00651323"/>
    <w:rsid w:val="00652BB0"/>
    <w:rsid w:val="00656419"/>
    <w:rsid w:val="00656A65"/>
    <w:rsid w:val="006578BB"/>
    <w:rsid w:val="00657A0F"/>
    <w:rsid w:val="006645BE"/>
    <w:rsid w:val="006648F5"/>
    <w:rsid w:val="00664EA0"/>
    <w:rsid w:val="006673EC"/>
    <w:rsid w:val="0067044E"/>
    <w:rsid w:val="00670D17"/>
    <w:rsid w:val="00671040"/>
    <w:rsid w:val="00672BEA"/>
    <w:rsid w:val="0067321D"/>
    <w:rsid w:val="006734B3"/>
    <w:rsid w:val="0067356E"/>
    <w:rsid w:val="00673D6E"/>
    <w:rsid w:val="006811AD"/>
    <w:rsid w:val="00683C5B"/>
    <w:rsid w:val="00684171"/>
    <w:rsid w:val="006907EE"/>
    <w:rsid w:val="00691C2F"/>
    <w:rsid w:val="00692465"/>
    <w:rsid w:val="006947B7"/>
    <w:rsid w:val="006969E7"/>
    <w:rsid w:val="006A07CA"/>
    <w:rsid w:val="006A207B"/>
    <w:rsid w:val="006A2E42"/>
    <w:rsid w:val="006A5032"/>
    <w:rsid w:val="006A5B0E"/>
    <w:rsid w:val="006B4DED"/>
    <w:rsid w:val="006B5123"/>
    <w:rsid w:val="006C1819"/>
    <w:rsid w:val="006C29FB"/>
    <w:rsid w:val="006D0366"/>
    <w:rsid w:val="006D2340"/>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6953"/>
    <w:rsid w:val="006F74C9"/>
    <w:rsid w:val="007065B1"/>
    <w:rsid w:val="007073F6"/>
    <w:rsid w:val="007118F5"/>
    <w:rsid w:val="0071286E"/>
    <w:rsid w:val="007133CF"/>
    <w:rsid w:val="0071506D"/>
    <w:rsid w:val="00715EC6"/>
    <w:rsid w:val="00720431"/>
    <w:rsid w:val="00730095"/>
    <w:rsid w:val="007308CD"/>
    <w:rsid w:val="007317AD"/>
    <w:rsid w:val="00734278"/>
    <w:rsid w:val="00740B1E"/>
    <w:rsid w:val="0074108E"/>
    <w:rsid w:val="00741135"/>
    <w:rsid w:val="00742F27"/>
    <w:rsid w:val="00742FDD"/>
    <w:rsid w:val="007435E3"/>
    <w:rsid w:val="00744AB6"/>
    <w:rsid w:val="007451EC"/>
    <w:rsid w:val="00745803"/>
    <w:rsid w:val="0075118F"/>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3D05"/>
    <w:rsid w:val="007C78D3"/>
    <w:rsid w:val="007D127B"/>
    <w:rsid w:val="007D2DD6"/>
    <w:rsid w:val="007D5138"/>
    <w:rsid w:val="007D6A05"/>
    <w:rsid w:val="007D6E52"/>
    <w:rsid w:val="007E1330"/>
    <w:rsid w:val="007E3EB8"/>
    <w:rsid w:val="007E4FA1"/>
    <w:rsid w:val="007E7BE8"/>
    <w:rsid w:val="007F4C86"/>
    <w:rsid w:val="007F6F6D"/>
    <w:rsid w:val="007F7257"/>
    <w:rsid w:val="008020DE"/>
    <w:rsid w:val="00805ADB"/>
    <w:rsid w:val="00812452"/>
    <w:rsid w:val="00817132"/>
    <w:rsid w:val="0083043F"/>
    <w:rsid w:val="0083461E"/>
    <w:rsid w:val="00834A9F"/>
    <w:rsid w:val="008364E5"/>
    <w:rsid w:val="00837B04"/>
    <w:rsid w:val="0084221C"/>
    <w:rsid w:val="00842C3A"/>
    <w:rsid w:val="0084393C"/>
    <w:rsid w:val="00847A89"/>
    <w:rsid w:val="00853068"/>
    <w:rsid w:val="00861669"/>
    <w:rsid w:val="008632DB"/>
    <w:rsid w:val="008640A5"/>
    <w:rsid w:val="00865821"/>
    <w:rsid w:val="00865FA0"/>
    <w:rsid w:val="008664A8"/>
    <w:rsid w:val="00866E96"/>
    <w:rsid w:val="00870D7F"/>
    <w:rsid w:val="00874634"/>
    <w:rsid w:val="00875EA5"/>
    <w:rsid w:val="00881D4B"/>
    <w:rsid w:val="00891AE7"/>
    <w:rsid w:val="00891B46"/>
    <w:rsid w:val="00894FD6"/>
    <w:rsid w:val="008A1155"/>
    <w:rsid w:val="008A3181"/>
    <w:rsid w:val="008A4D29"/>
    <w:rsid w:val="008A5D61"/>
    <w:rsid w:val="008B1B75"/>
    <w:rsid w:val="008B3518"/>
    <w:rsid w:val="008B5A12"/>
    <w:rsid w:val="008B7E23"/>
    <w:rsid w:val="008C5EBD"/>
    <w:rsid w:val="008C782A"/>
    <w:rsid w:val="008E1083"/>
    <w:rsid w:val="008E3872"/>
    <w:rsid w:val="008E729D"/>
    <w:rsid w:val="008F5112"/>
    <w:rsid w:val="008F6703"/>
    <w:rsid w:val="00900D78"/>
    <w:rsid w:val="00901C1E"/>
    <w:rsid w:val="00910FE1"/>
    <w:rsid w:val="0091229B"/>
    <w:rsid w:val="00912D25"/>
    <w:rsid w:val="00914F0A"/>
    <w:rsid w:val="00915C96"/>
    <w:rsid w:val="00915D77"/>
    <w:rsid w:val="00916DF8"/>
    <w:rsid w:val="0091758E"/>
    <w:rsid w:val="009216A8"/>
    <w:rsid w:val="00921C68"/>
    <w:rsid w:val="0092673B"/>
    <w:rsid w:val="00926FAF"/>
    <w:rsid w:val="0093134E"/>
    <w:rsid w:val="00931786"/>
    <w:rsid w:val="00937ABE"/>
    <w:rsid w:val="0094196C"/>
    <w:rsid w:val="00945925"/>
    <w:rsid w:val="00952DE4"/>
    <w:rsid w:val="009568EF"/>
    <w:rsid w:val="00956B79"/>
    <w:rsid w:val="0096378E"/>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585C"/>
    <w:rsid w:val="009D0235"/>
    <w:rsid w:val="009D0838"/>
    <w:rsid w:val="009D0C9F"/>
    <w:rsid w:val="009D10B2"/>
    <w:rsid w:val="009D2543"/>
    <w:rsid w:val="009D4F39"/>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57F73"/>
    <w:rsid w:val="00A6017D"/>
    <w:rsid w:val="00A60FA7"/>
    <w:rsid w:val="00A64309"/>
    <w:rsid w:val="00A64A02"/>
    <w:rsid w:val="00A656C0"/>
    <w:rsid w:val="00A66688"/>
    <w:rsid w:val="00A70629"/>
    <w:rsid w:val="00A77540"/>
    <w:rsid w:val="00A80C91"/>
    <w:rsid w:val="00A81DF0"/>
    <w:rsid w:val="00A8266F"/>
    <w:rsid w:val="00A843B5"/>
    <w:rsid w:val="00A855EA"/>
    <w:rsid w:val="00A85BF4"/>
    <w:rsid w:val="00A86B3F"/>
    <w:rsid w:val="00A86F4D"/>
    <w:rsid w:val="00A9067B"/>
    <w:rsid w:val="00A90E80"/>
    <w:rsid w:val="00A91FCD"/>
    <w:rsid w:val="00A96579"/>
    <w:rsid w:val="00A9791E"/>
    <w:rsid w:val="00AA1DFA"/>
    <w:rsid w:val="00AA363D"/>
    <w:rsid w:val="00AA7C77"/>
    <w:rsid w:val="00AB1368"/>
    <w:rsid w:val="00AB3166"/>
    <w:rsid w:val="00AB37F4"/>
    <w:rsid w:val="00AB6561"/>
    <w:rsid w:val="00AB6BAD"/>
    <w:rsid w:val="00AC433F"/>
    <w:rsid w:val="00AC4B04"/>
    <w:rsid w:val="00AC5D55"/>
    <w:rsid w:val="00AC7B1D"/>
    <w:rsid w:val="00AD0A31"/>
    <w:rsid w:val="00AD1B06"/>
    <w:rsid w:val="00AD6104"/>
    <w:rsid w:val="00AD6C55"/>
    <w:rsid w:val="00AD73D3"/>
    <w:rsid w:val="00AE0D84"/>
    <w:rsid w:val="00AF2D89"/>
    <w:rsid w:val="00AF3758"/>
    <w:rsid w:val="00AF7DA4"/>
    <w:rsid w:val="00B00EBD"/>
    <w:rsid w:val="00B0370E"/>
    <w:rsid w:val="00B03E68"/>
    <w:rsid w:val="00B05E35"/>
    <w:rsid w:val="00B124BD"/>
    <w:rsid w:val="00B12FB8"/>
    <w:rsid w:val="00B177DE"/>
    <w:rsid w:val="00B21C59"/>
    <w:rsid w:val="00B22390"/>
    <w:rsid w:val="00B244A1"/>
    <w:rsid w:val="00B24F72"/>
    <w:rsid w:val="00B27419"/>
    <w:rsid w:val="00B329B9"/>
    <w:rsid w:val="00B350EE"/>
    <w:rsid w:val="00B36B12"/>
    <w:rsid w:val="00B37406"/>
    <w:rsid w:val="00B404DF"/>
    <w:rsid w:val="00B41086"/>
    <w:rsid w:val="00B41716"/>
    <w:rsid w:val="00B419C8"/>
    <w:rsid w:val="00B4227A"/>
    <w:rsid w:val="00B43B8D"/>
    <w:rsid w:val="00B43EEA"/>
    <w:rsid w:val="00B43F6D"/>
    <w:rsid w:val="00B442A2"/>
    <w:rsid w:val="00B45CA6"/>
    <w:rsid w:val="00B46712"/>
    <w:rsid w:val="00B6401E"/>
    <w:rsid w:val="00B652A1"/>
    <w:rsid w:val="00B702C0"/>
    <w:rsid w:val="00B71BC8"/>
    <w:rsid w:val="00B735DD"/>
    <w:rsid w:val="00B737D1"/>
    <w:rsid w:val="00B73B3F"/>
    <w:rsid w:val="00B7459B"/>
    <w:rsid w:val="00B749E2"/>
    <w:rsid w:val="00B74CE9"/>
    <w:rsid w:val="00B7553C"/>
    <w:rsid w:val="00B75C20"/>
    <w:rsid w:val="00B80A32"/>
    <w:rsid w:val="00B82635"/>
    <w:rsid w:val="00B82C51"/>
    <w:rsid w:val="00B91F39"/>
    <w:rsid w:val="00BA4F96"/>
    <w:rsid w:val="00BA53C4"/>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E79BD"/>
    <w:rsid w:val="00BF1BFB"/>
    <w:rsid w:val="00BF41E2"/>
    <w:rsid w:val="00BF43F8"/>
    <w:rsid w:val="00C07A0C"/>
    <w:rsid w:val="00C107F6"/>
    <w:rsid w:val="00C12D6A"/>
    <w:rsid w:val="00C13590"/>
    <w:rsid w:val="00C143E8"/>
    <w:rsid w:val="00C145CF"/>
    <w:rsid w:val="00C221D7"/>
    <w:rsid w:val="00C2262C"/>
    <w:rsid w:val="00C2331C"/>
    <w:rsid w:val="00C27302"/>
    <w:rsid w:val="00C30188"/>
    <w:rsid w:val="00C30F72"/>
    <w:rsid w:val="00C312C0"/>
    <w:rsid w:val="00C41926"/>
    <w:rsid w:val="00C42FB9"/>
    <w:rsid w:val="00C52BDA"/>
    <w:rsid w:val="00C55E8E"/>
    <w:rsid w:val="00C578BE"/>
    <w:rsid w:val="00C61129"/>
    <w:rsid w:val="00C640B2"/>
    <w:rsid w:val="00C70E7A"/>
    <w:rsid w:val="00C72CF8"/>
    <w:rsid w:val="00C74E37"/>
    <w:rsid w:val="00C8407B"/>
    <w:rsid w:val="00C846A4"/>
    <w:rsid w:val="00C847EE"/>
    <w:rsid w:val="00C853D5"/>
    <w:rsid w:val="00C96336"/>
    <w:rsid w:val="00CA18AB"/>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E787C"/>
    <w:rsid w:val="00CF04AE"/>
    <w:rsid w:val="00CF073D"/>
    <w:rsid w:val="00CF1389"/>
    <w:rsid w:val="00D03D06"/>
    <w:rsid w:val="00D040C2"/>
    <w:rsid w:val="00D06481"/>
    <w:rsid w:val="00D06A43"/>
    <w:rsid w:val="00D079BC"/>
    <w:rsid w:val="00D12CC9"/>
    <w:rsid w:val="00D13429"/>
    <w:rsid w:val="00D13792"/>
    <w:rsid w:val="00D21E2D"/>
    <w:rsid w:val="00D22B42"/>
    <w:rsid w:val="00D25328"/>
    <w:rsid w:val="00D26972"/>
    <w:rsid w:val="00D3049D"/>
    <w:rsid w:val="00D30647"/>
    <w:rsid w:val="00D31BA8"/>
    <w:rsid w:val="00D3351A"/>
    <w:rsid w:val="00D34147"/>
    <w:rsid w:val="00D36AF6"/>
    <w:rsid w:val="00D36E09"/>
    <w:rsid w:val="00D41969"/>
    <w:rsid w:val="00D44632"/>
    <w:rsid w:val="00D5552B"/>
    <w:rsid w:val="00D557FD"/>
    <w:rsid w:val="00D569A1"/>
    <w:rsid w:val="00D632A3"/>
    <w:rsid w:val="00D65589"/>
    <w:rsid w:val="00D65BB5"/>
    <w:rsid w:val="00D6788F"/>
    <w:rsid w:val="00D70EC5"/>
    <w:rsid w:val="00D715DF"/>
    <w:rsid w:val="00D755D9"/>
    <w:rsid w:val="00D76947"/>
    <w:rsid w:val="00D82C29"/>
    <w:rsid w:val="00D84A39"/>
    <w:rsid w:val="00D85131"/>
    <w:rsid w:val="00D90E27"/>
    <w:rsid w:val="00D91551"/>
    <w:rsid w:val="00DA064C"/>
    <w:rsid w:val="00DA2795"/>
    <w:rsid w:val="00DA2CD8"/>
    <w:rsid w:val="00DA7B93"/>
    <w:rsid w:val="00DC1151"/>
    <w:rsid w:val="00DC2920"/>
    <w:rsid w:val="00DC3579"/>
    <w:rsid w:val="00DC3612"/>
    <w:rsid w:val="00DC37B5"/>
    <w:rsid w:val="00DC4D0A"/>
    <w:rsid w:val="00DC5066"/>
    <w:rsid w:val="00DE2383"/>
    <w:rsid w:val="00DF3624"/>
    <w:rsid w:val="00DF5EB7"/>
    <w:rsid w:val="00DF5FD1"/>
    <w:rsid w:val="00DF6A23"/>
    <w:rsid w:val="00DF6F66"/>
    <w:rsid w:val="00E021C1"/>
    <w:rsid w:val="00E04A24"/>
    <w:rsid w:val="00E0564D"/>
    <w:rsid w:val="00E07987"/>
    <w:rsid w:val="00E10926"/>
    <w:rsid w:val="00E13590"/>
    <w:rsid w:val="00E14A4E"/>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2DB4"/>
    <w:rsid w:val="00E73386"/>
    <w:rsid w:val="00E75D3B"/>
    <w:rsid w:val="00E76BB5"/>
    <w:rsid w:val="00E76CA1"/>
    <w:rsid w:val="00E76F75"/>
    <w:rsid w:val="00E83A40"/>
    <w:rsid w:val="00E84BB9"/>
    <w:rsid w:val="00E84FA2"/>
    <w:rsid w:val="00E876A0"/>
    <w:rsid w:val="00E877CA"/>
    <w:rsid w:val="00E928D7"/>
    <w:rsid w:val="00E97C4A"/>
    <w:rsid w:val="00EA0448"/>
    <w:rsid w:val="00EB1536"/>
    <w:rsid w:val="00EB1C20"/>
    <w:rsid w:val="00EB2B6A"/>
    <w:rsid w:val="00EB4BD1"/>
    <w:rsid w:val="00EB4C46"/>
    <w:rsid w:val="00EC12EA"/>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1634"/>
    <w:rsid w:val="00EF34F7"/>
    <w:rsid w:val="00EF3746"/>
    <w:rsid w:val="00F0557A"/>
    <w:rsid w:val="00F05682"/>
    <w:rsid w:val="00F065BD"/>
    <w:rsid w:val="00F068C5"/>
    <w:rsid w:val="00F13188"/>
    <w:rsid w:val="00F17161"/>
    <w:rsid w:val="00F177AC"/>
    <w:rsid w:val="00F20F55"/>
    <w:rsid w:val="00F2227D"/>
    <w:rsid w:val="00F2233A"/>
    <w:rsid w:val="00F22668"/>
    <w:rsid w:val="00F23D0F"/>
    <w:rsid w:val="00F2629E"/>
    <w:rsid w:val="00F262DD"/>
    <w:rsid w:val="00F32725"/>
    <w:rsid w:val="00F34857"/>
    <w:rsid w:val="00F360D2"/>
    <w:rsid w:val="00F3653F"/>
    <w:rsid w:val="00F36B57"/>
    <w:rsid w:val="00F43449"/>
    <w:rsid w:val="00F434C7"/>
    <w:rsid w:val="00F46BB6"/>
    <w:rsid w:val="00F5349E"/>
    <w:rsid w:val="00F5504F"/>
    <w:rsid w:val="00F5578A"/>
    <w:rsid w:val="00F63B1C"/>
    <w:rsid w:val="00F63FBE"/>
    <w:rsid w:val="00F71684"/>
    <w:rsid w:val="00F75A99"/>
    <w:rsid w:val="00F75EBF"/>
    <w:rsid w:val="00F76C54"/>
    <w:rsid w:val="00F76F11"/>
    <w:rsid w:val="00F773B2"/>
    <w:rsid w:val="00F80B98"/>
    <w:rsid w:val="00F81B93"/>
    <w:rsid w:val="00F84319"/>
    <w:rsid w:val="00F858BA"/>
    <w:rsid w:val="00F86077"/>
    <w:rsid w:val="00F86697"/>
    <w:rsid w:val="00F90494"/>
    <w:rsid w:val="00F90BC0"/>
    <w:rsid w:val="00F92DC8"/>
    <w:rsid w:val="00F959D0"/>
    <w:rsid w:val="00FA0393"/>
    <w:rsid w:val="00FA1F56"/>
    <w:rsid w:val="00FA2ECD"/>
    <w:rsid w:val="00FA49A7"/>
    <w:rsid w:val="00FA703B"/>
    <w:rsid w:val="00FB1CB1"/>
    <w:rsid w:val="00FB27F5"/>
    <w:rsid w:val="00FB3CDE"/>
    <w:rsid w:val="00FB5C17"/>
    <w:rsid w:val="00FC14D4"/>
    <w:rsid w:val="00FC1C72"/>
    <w:rsid w:val="00FC5060"/>
    <w:rsid w:val="00FC7475"/>
    <w:rsid w:val="00FD00AA"/>
    <w:rsid w:val="00FD0B1C"/>
    <w:rsid w:val="00FD2745"/>
    <w:rsid w:val="00FD7A4A"/>
    <w:rsid w:val="00FE2242"/>
    <w:rsid w:val="00FE41B0"/>
    <w:rsid w:val="00FE63C1"/>
    <w:rsid w:val="00FF12D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CommentTextChar">
    <w:name w:val="Comment Text Char"/>
    <w:basedOn w:val="DefaultParagraphFont"/>
    <w:link w:val="CommentText"/>
    <w:semiHidden/>
    <w:rsid w:val="00870D7F"/>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5626</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PBF Secretariat</cp:lastModifiedBy>
  <cp:revision>2</cp:revision>
  <cp:lastPrinted>2014-02-10T17:12:00Z</cp:lastPrinted>
  <dcterms:created xsi:type="dcterms:W3CDTF">2021-06-13T15:11:00Z</dcterms:created>
  <dcterms:modified xsi:type="dcterms:W3CDTF">2021-06-13T15:11:00Z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