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12A" w:rsidRPr="005F4CE5" w:rsidRDefault="0033512A" w:rsidP="00FA36B5">
      <w:pPr>
        <w:tabs>
          <w:tab w:val="left" w:pos="720"/>
        </w:tabs>
        <w:spacing w:line="222" w:lineRule="auto"/>
        <w:jc w:val="center"/>
        <w:rPr>
          <w:rFonts w:ascii="Times New Roman" w:hAnsi="Times New Roman" w:cs="Times New Roman"/>
          <w:sz w:val="22"/>
          <w:szCs w:val="22"/>
          <w:lang w:val="fr-FR"/>
        </w:rPr>
      </w:pPr>
      <w:r w:rsidRPr="005F4CE5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 xml:space="preserve">Cadre logique actualisé </w:t>
      </w:r>
      <w:r w:rsidR="00A422E0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>DRC-</w:t>
      </w:r>
      <w:r w:rsidR="00195800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 xml:space="preserve">DDG – </w:t>
      </w:r>
      <w:r w:rsidR="00A422E0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>AJEDEC</w:t>
      </w:r>
      <w:r w:rsidR="00195800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 xml:space="preserve"> </w:t>
      </w:r>
      <w:r w:rsidR="00A422E0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>-</w:t>
      </w:r>
      <w:r w:rsidR="00195800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 xml:space="preserve"> </w:t>
      </w:r>
      <w:r w:rsidR="00A422E0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 xml:space="preserve">ASSOCITURI </w:t>
      </w:r>
      <w:r w:rsidR="00195800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 xml:space="preserve">et </w:t>
      </w:r>
      <w:r w:rsidR="00A422E0">
        <w:rPr>
          <w:rFonts w:ascii="Times New Roman" w:eastAsia="Times New Roman" w:hAnsi="Times New Roman" w:cs="Times New Roman"/>
          <w:b/>
          <w:sz w:val="22"/>
          <w:szCs w:val="22"/>
          <w:lang w:val="fr-FR"/>
        </w:rPr>
        <w:t>JUSTICE PLUS</w:t>
      </w:r>
    </w:p>
    <w:p w:rsidR="0033512A" w:rsidRDefault="0033512A" w:rsidP="0033512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  <w:lang w:val="fr-FR"/>
        </w:rPr>
      </w:pPr>
    </w:p>
    <w:tbl>
      <w:tblPr>
        <w:tblW w:w="1616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984"/>
        <w:gridCol w:w="1701"/>
        <w:gridCol w:w="4821"/>
        <w:gridCol w:w="567"/>
        <w:gridCol w:w="424"/>
        <w:gridCol w:w="425"/>
        <w:gridCol w:w="426"/>
        <w:gridCol w:w="850"/>
        <w:gridCol w:w="851"/>
        <w:gridCol w:w="2409"/>
        <w:gridCol w:w="1703"/>
      </w:tblGrid>
      <w:tr w:rsidR="0033512A" w:rsidRPr="00711E0B" w:rsidTr="00B16E71">
        <w:trPr>
          <w:trHeight w:val="497"/>
        </w:trPr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305496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Indicateur Type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305496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Indicateur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305496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Réalisation</w:t>
            </w:r>
            <w:proofErr w:type="spellEnd"/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semestrielle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305496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Cible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305496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% </w:t>
            </w:r>
            <w:proofErr w:type="spellStart"/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atteint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305496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Sources des données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305496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Comment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33512A" w:rsidRPr="00711E0B" w:rsidTr="00B16E71">
        <w:trPr>
          <w:trHeight w:val="620"/>
        </w:trPr>
        <w:tc>
          <w:tcPr>
            <w:tcW w:w="85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 xml:space="preserve">Résultat global : La cohésion sociale et la résilience intra et inter-communautés sont renforcées avec un focus sur les jeunes à risque et les communautés affectées par le mouvement CODECO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</w:tr>
      <w:tr w:rsidR="0033512A" w:rsidRPr="006A79E5" w:rsidTr="005B3AFF">
        <w:trPr>
          <w:trHeight w:val="620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 xml:space="preserve">Résultat global : La cohésion sociale et la résilience intra et inter-communautés sont renforcées avec un focus sur les jeunes à risque et les communautés affectées par le mouvement CODECO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Indicateur-Project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% des jeunes à risque ciblé suivant les activités de réintégration économique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Listes des bénéficiaires, baseline et end-line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12A" w:rsidRPr="00711E0B" w:rsidRDefault="006A79E5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  <w:r w:rsidR="0033512A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</w:tr>
      <w:tr w:rsidR="0033512A" w:rsidRPr="00711E0B" w:rsidTr="005B3AFF">
        <w:trPr>
          <w:trHeight w:val="62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Indicateur-Standard IR4.2 %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% de population qui a une perception positive vis-à-vis des anciens combattants réintégrés dans la communauté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75%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Rapport Baseline et end-line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6A79E5" w:rsidTr="005B3AFF">
        <w:trPr>
          <w:trHeight w:val="62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Standard 1a.1.6 %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% des postes décisionnels occupés par des femmes dans les structures communautaires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Listes des bénéficiaires, baseline et end-line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6A79E5" w:rsidTr="005B3AFF">
        <w:trPr>
          <w:trHeight w:val="620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- Résultats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Nbr des acteurs locaux impliqués dans la sélection des bénéficiaires F/H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trimestriel, Liste des acteurs partenaires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711E0B" w:rsidTr="00B16E71">
        <w:trPr>
          <w:trHeight w:val="246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Résultat Spécifique 1 : L’inclusion sociale des groupes à risques (jeunes à risques et les communautés affectées par le mouvement CODECO) dans les communautés est renforcée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</w:p>
        </w:tc>
      </w:tr>
      <w:tr w:rsidR="0033512A" w:rsidRPr="00711E0B" w:rsidTr="005B3AFF">
        <w:trPr>
          <w:trHeight w:val="23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>Résultat Spécifique 1 : L’inclusion sociale des groupes à risques ……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du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% de jeunes accédant aux services PSS qui rapportent une amélioration de leur bien-être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40%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Rapport Baseline et end-line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711E0B" w:rsidTr="005B3AFF">
        <w:trPr>
          <w:trHeight w:val="468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Indicateur projet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% de jeune a risqué déclarant savoir comment accéder aux activités de réintégration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Rapport Baseline et end-line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711E0B" w:rsidTr="00B16E71">
        <w:trPr>
          <w:trHeight w:val="50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>Produit 1.1 : Les activités socioéconomiques de haute intensité en mains d’œuvre (HIMO) mise en place améliorent la cohésion sociales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</w:p>
        </w:tc>
      </w:tr>
      <w:tr w:rsidR="0033512A" w:rsidRPr="006A79E5" w:rsidTr="005B3AFF">
        <w:trPr>
          <w:trHeight w:val="172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Produit 1.1 : Les activités socioéconomiques de haute intensité en mains d’œuvre (HIMO) mise en place améliorent la cohésion sociales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</w:t>
            </w:r>
            <w:r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Nombre de bénéficiaires F/H participant aux activités cohésion sociale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bénéficiaires F/H, Liste de présences, photos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Activité en cours</w:t>
            </w:r>
          </w:p>
        </w:tc>
      </w:tr>
      <w:tr w:rsidR="0033512A" w:rsidRPr="006A79E5" w:rsidTr="005B3AFF">
        <w:trPr>
          <w:trHeight w:val="25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Default="0033512A" w:rsidP="006407EF">
            <w:r w:rsidRPr="00264B25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Nombre de leaders locaux participant à l'atelier de sensibilisation sur la cohésion sociale et la cohabitation pacifique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présence,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Photos, Rapport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6A79E5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Pas encore 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commencé</w:t>
            </w:r>
          </w:p>
        </w:tc>
      </w:tr>
      <w:tr w:rsidR="0033512A" w:rsidRPr="00DC28E7" w:rsidTr="005B3AFF">
        <w:trPr>
          <w:trHeight w:val="191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264B25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Les jeunes qui ont assisté à la séance de formation sur l'éducation civique et le leadership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présence,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Photos, Rapport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DC28E7" w:rsidTr="005B3AFF">
        <w:trPr>
          <w:trHeight w:val="412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264B25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Les jeunes et/ou anciens combattants qui sensibiliser les autres sur l'éducation civique et le leadership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A définir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Témoignage, Rapport (Enquête, Focus groupe)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6A79E5" w:rsidTr="005B3AFF">
        <w:trPr>
          <w:trHeight w:val="6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 w:eastAsia="en-GB"/>
              </w:rPr>
              <w:t>Indicateur standard 1a.1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 w:eastAsia="en-GB"/>
              </w:rPr>
              <w:t>Nombre des structures dont le score d'efficacité / durabilité s’est améliorée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 w:eastAsia="en-GB"/>
              </w:rPr>
              <w:t>Baseline, collecte semestrielle et collecte finale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6A79E5" w:rsidTr="005B3AFF">
        <w:trPr>
          <w:trHeight w:val="131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 w:eastAsia="en-GB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 w:eastAsia="en-GB"/>
              </w:rPr>
              <w:t>Indicateur standard 1a.2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 w:eastAsia="en-GB"/>
              </w:rPr>
              <w:t xml:space="preserve"> % des structures accompagnées qui ont atteint le seuil d'efficacité / durabilité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 w:eastAsia="en-GB"/>
              </w:rPr>
              <w:t>Baseline, collecte semestrielle et collecte finale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711E0B" w:rsidTr="00B16E71">
        <w:trPr>
          <w:trHeight w:val="50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lastRenderedPageBreak/>
              <w:t>Produit 1.3 : : Les personnes touchées par les violences de Djugu bénéficient d’une prise en charge holistique à travers des activités de soutien psychosocial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</w:p>
        </w:tc>
      </w:tr>
      <w:tr w:rsidR="0033512A" w:rsidRPr="00DC28E7" w:rsidTr="005B3AFF">
        <w:trPr>
          <w:trHeight w:val="31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8544E4">
              <w:rPr>
                <w:rFonts w:ascii="Times New Roman" w:eastAsia="Times New Roman" w:hAnsi="Times New Roman" w:cs="Times New Roman"/>
                <w:color w:val="000000"/>
                <w:sz w:val="18"/>
                <w:lang w:val="fr-CD"/>
              </w:rPr>
              <w:t>Produit 1.3 : : Les personnes touchées par les violences de Djugu bénéficient d’une prise en charge holistique à travers des activités de soutien psychosocial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Indicateurs Standard 4c.1.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Nombre de services de soutien fournis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Baseline</w:t>
            </w:r>
            <w:r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et r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apport d’activités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DC28E7" w:rsidTr="005B3AFF">
        <w:trPr>
          <w:trHeight w:val="25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Indicator Standard 4c.2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% de membres de la communauté qui sont informés des services de soutien existants et déclarant pouvoir y accéder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80%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Baseline</w:t>
            </w:r>
            <w:r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et r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apport d’activités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711E0B" w:rsidTr="005B3AFF">
        <w:trPr>
          <w:trHeight w:val="174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Indicator standard 4c.3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Nombre de services d’appui spécifique pour les femmes vulnérables fournis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Baseline, Rapport d’activités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711E0B" w:rsidTr="00B16E71">
        <w:trPr>
          <w:trHeight w:val="254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>Produit 1.4</w:t>
            </w:r>
            <w:proofErr w:type="gramStart"/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>.:</w:t>
            </w:r>
            <w:proofErr w:type="gramEnd"/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 xml:space="preserve"> La capacité de résilience et de cohésion sociale des jeunes à risques (hommes et femmes) affectés par le mouvement de CODECO est renforcée grâce aux activités sportives et culturelles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</w:p>
        </w:tc>
      </w:tr>
      <w:tr w:rsidR="0033512A" w:rsidRPr="00711E0B" w:rsidTr="005B3AFF">
        <w:trPr>
          <w:trHeight w:val="62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Produit 1.4</w:t>
            </w:r>
            <w:proofErr w:type="gramStart"/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.:</w:t>
            </w:r>
            <w:proofErr w:type="gramEnd"/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La capacité de résilience et de cohésion sociale des jeunes à risques (hommes et femmes) affectés par le mouvement de CODECO est renforcée grâce aux activités sportives et culturelles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64B25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projet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Séance de dialogue intercommunautaires organisé pour la promotion de la paix et la cohabitation pacifique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participants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711E0B" w:rsidTr="005B3AFF">
        <w:trPr>
          <w:trHeight w:val="5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Standard 4d.1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Nombre d'activités conviviales pour le renforcement de la cohésion sociale qui sont organisées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Rapports d'activités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DC28E7" w:rsidTr="005B3AFF">
        <w:trPr>
          <w:trHeight w:val="62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64B25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projet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Nombre de barza d'échanges organisé pour la paix entre membre de communauté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apport d'activités, PV de résolution, fiche d'engagement des parties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711E0B" w:rsidTr="005B3AFF">
        <w:trPr>
          <w:trHeight w:val="34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</w:t>
            </w:r>
            <w:r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. Standard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4d.2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Nombre d’activités organisées pour l’amélioration de l’intégration des femmes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d’activités, Rapport semestriel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711E0B" w:rsidTr="005B3AFF">
        <w:trPr>
          <w:trHeight w:val="155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617C3">
              <w:rPr>
                <w:rFonts w:ascii="Times New Roman" w:eastAsia="Times New Roman" w:hAnsi="Times New Roman" w:cs="Times New Roman"/>
                <w:color w:val="000000"/>
                <w:sz w:val="16"/>
                <w:lang w:val="fr-CD"/>
              </w:rPr>
              <w:t xml:space="preserve">Indic. Standard 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4d.3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Nombre de bénéficiaires participant aux activités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d’activités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711E0B" w:rsidTr="00B16E71">
        <w:trPr>
          <w:trHeight w:val="152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Résultat Spécifique 2 : La réintégration économique des membres des groupes à risque et communautés affectées est améliorée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</w:p>
        </w:tc>
      </w:tr>
      <w:tr w:rsidR="0033512A" w:rsidRPr="006A79E5" w:rsidTr="005B3AFF">
        <w:trPr>
          <w:trHeight w:val="326"/>
        </w:trPr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>Standard (</w:t>
            </w:r>
            <w:proofErr w:type="spellStart"/>
            <w:r w:rsidRPr="00711E0B"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>num</w:t>
            </w:r>
            <w:proofErr w:type="spellEnd"/>
            <w:r w:rsidRPr="00711E0B"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 xml:space="preserve"> à vérifier)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 xml:space="preserve">Numéro de bénéficier que à passer le seuil de résilience (index I4s)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711E0B" w:rsidTr="00B16E71">
        <w:trPr>
          <w:trHeight w:val="404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 xml:space="preserve">Produit 2.1 : Les capacités économiques des ménages et la cohésion sociale entre les membres des communautés affectées par le mouvement CODECO sont améliorées au travers les activités socioéconomiques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</w:p>
        </w:tc>
      </w:tr>
      <w:tr w:rsidR="0033512A" w:rsidRPr="00711E0B" w:rsidTr="005B3AFF">
        <w:trPr>
          <w:trHeight w:val="327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Produit 2.1 : Les capacités économiques des ménages et la cohésion sociale entre les membres des communautés affectées par le mouvement 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lastRenderedPageBreak/>
              <w:t>CODECO sont améliorées au travers les activités socioéconomiques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lastRenderedPageBreak/>
              <w:t>Indic</w:t>
            </w:r>
            <w:r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. Standard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4. b.1.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Nombre des infrastructures de base réalisées (conçues, approuvées, mise en œuvre et terminées)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Rapports Baseline 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trimestriel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Activités en cours</w:t>
            </w:r>
          </w:p>
        </w:tc>
      </w:tr>
      <w:tr w:rsidR="0033512A" w:rsidRPr="006A79E5" w:rsidTr="005B3AFF">
        <w:trPr>
          <w:trHeight w:val="62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standard : 4a.4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 w:eastAsia="fr-CD"/>
              </w:rPr>
              <w:t>% des bénéficiaires (ex-combattants, jeunes à risques, femmes, réfugiés et déplacé) qui ont augmenté leur revenu d’au moins 50%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A définir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</w:t>
            </w:r>
            <w:r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et 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fiche d’accompagnement AGR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Activité en cours</w:t>
            </w:r>
          </w:p>
        </w:tc>
      </w:tr>
      <w:tr w:rsidR="0033512A" w:rsidRPr="00711E0B" w:rsidTr="005B3AFF">
        <w:trPr>
          <w:trHeight w:val="62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64B25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projet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 w:eastAsia="fr-CD"/>
              </w:rPr>
              <w:t>% de bénéficiaires qui ont augmenté d’au moins 20% leur épargne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A définir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Rapports d’Activités </w:t>
            </w:r>
            <w:r w:rsidR="00B307B0"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trimestriel</w:t>
            </w:r>
            <w:r w:rsidR="00B307B0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, Baseline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6A79E5" w:rsidTr="005B3AFF">
        <w:trPr>
          <w:trHeight w:val="253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64B25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projet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bénéficiaires F/H qui ont un emploi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A définir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Rapport d’activités Fiche signalétique de Suivi ;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6A79E5" w:rsidTr="005B3AFF">
        <w:trPr>
          <w:trHeight w:val="358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Indicator Standard 4a.1 %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Index De Résilience I4S : 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% ménages des bénéficiaires qui ont amélioré leur score de résilience économiques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A définir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Etude de base et étude finale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6A79E5" w:rsidTr="005B3AFF">
        <w:trPr>
          <w:trHeight w:val="16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Indic. Standard IR4.3 %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3 % ménages des bénéficiaires qui ont atteint le seuil de résilience économique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A définir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Etude de base et étude finale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711E0B" w:rsidTr="005B3AFF">
        <w:trPr>
          <w:trHeight w:val="172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 projet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réseau agro pastorale initiés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7F3764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4D3B6B">
              <w:rPr>
                <w:rFonts w:ascii="Times New Roman" w:eastAsia="Times New Roman" w:hAnsi="Times New Roman" w:cs="Times New Roman"/>
                <w:color w:val="000000"/>
                <w:sz w:val="18"/>
                <w:lang w:val="fr-FR"/>
              </w:rPr>
              <w:t>10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B3AF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Rapports activités, photos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6A79E5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  <w:r w:rsidR="0033512A"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3512A" w:rsidRPr="00711E0B" w:rsidTr="00B16E71">
        <w:trPr>
          <w:trHeight w:val="620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>Produit 2.2 : La réintégration socioéconomique des jeunes à risque et communautés affectées est améliorée au travers les diverses formations en métiers professionnels, sur les compétences de vie, gestion financière, prévention des conflits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</w:p>
        </w:tc>
      </w:tr>
      <w:tr w:rsidR="0033512A" w:rsidRPr="006A79E5" w:rsidTr="005B3AFF">
        <w:trPr>
          <w:trHeight w:val="314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8544E4">
              <w:rPr>
                <w:rFonts w:ascii="Times New Roman" w:eastAsia="Times New Roman" w:hAnsi="Times New Roman" w:cs="Times New Roman"/>
                <w:color w:val="000000"/>
                <w:sz w:val="18"/>
                <w:lang w:val="fr-CD"/>
              </w:rPr>
              <w:t>Produit 2.2 : La réintégration socioéconomique des jeunes à risque et communautés affectées est améliorée au travers les diverses formations…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BA715E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sessions de formation organisée sur compétence de vie, gestion financière et prévention de conflits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de formation, liste des participants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711E0B" w:rsidTr="005B3AFF">
        <w:trPr>
          <w:trHeight w:val="96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BA715E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participants à la formation sur compétence de vie, gestion financière et prévention de conflits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des participants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C28E7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6A79E5" w:rsidTr="005B3AFF">
        <w:trPr>
          <w:trHeight w:val="209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BA715E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 séances de sensibilisation sur la création des groupes solidaires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présence, rapport d'activité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Activités en cours </w:t>
            </w:r>
          </w:p>
        </w:tc>
      </w:tr>
      <w:tr w:rsidR="0033512A" w:rsidRPr="006A79E5" w:rsidTr="005B3AFF">
        <w:trPr>
          <w:trHeight w:val="130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BA715E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groupes solidaires organisés et structurés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groupe solidaire, rapport d'activité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A79E5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Activités en cours</w:t>
            </w:r>
          </w:p>
        </w:tc>
      </w:tr>
      <w:tr w:rsidR="0033512A" w:rsidRPr="00711E0B" w:rsidTr="00B16E71">
        <w:trPr>
          <w:trHeight w:val="50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>Produit 2.3 : L’autonomisation des femmes et des jeunes en risques est renforcée à travers les activités génératrices de revenus et l’accès aux crédits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</w:p>
        </w:tc>
      </w:tr>
      <w:tr w:rsidR="0033512A" w:rsidRPr="006A79E5" w:rsidTr="005B3AFF">
        <w:trPr>
          <w:trHeight w:val="620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Produit 2.3 : L’autonomisation des femmes et des jeunes en risques est renforcée à travers les activités génératrices de revenus et l’accès aux crédits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Standard 4. b.2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% poste décisionnel d’occupé par les femmes (indicateur d'impact)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30%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d’Evaluation de base des partenaires, rapport trimestriel d’activités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7F376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6A79E5" w:rsidTr="005B3AFF">
        <w:trPr>
          <w:trHeight w:val="194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C11AB6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Nbr des formations organisés sur les </w:t>
            </w:r>
            <w:proofErr w:type="spellStart"/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AGRs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de formation, liste de participant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7F3764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6A79E5" w:rsidTr="005B3AFF">
        <w:trPr>
          <w:trHeight w:val="414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C11AB6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Nbr des activités de suivi des activités génératrices des revenus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Rapport de suivi </w:t>
            </w:r>
            <w:proofErr w:type="spellStart"/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AGRs</w:t>
            </w:r>
            <w:proofErr w:type="spellEnd"/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, Rapport de suivi du projet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7F376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6A79E5" w:rsidTr="005B3AFF">
        <w:trPr>
          <w:trHeight w:val="21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C11AB6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Nbr des groupes AVEC et MUSO mis en place pour soutenir les </w:t>
            </w:r>
            <w:proofErr w:type="spellStart"/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AGRs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d'activité, Carnet d'épargne et de crédit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7F376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Activités en cours</w:t>
            </w:r>
          </w:p>
        </w:tc>
      </w:tr>
      <w:tr w:rsidR="0033512A" w:rsidRPr="00711E0B" w:rsidTr="005B3AFF">
        <w:trPr>
          <w:trHeight w:val="274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C11AB6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% des membres qui témoignent sur leur bien-être socioéconomique grâce à l'organisation locale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 80%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Témoignage, Rapport trimestriel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7F3764">
              <w:rPr>
                <w:rFonts w:ascii="Times New Roman" w:eastAsia="Times New Roman" w:hAnsi="Times New Roman" w:cs="Times New Roman"/>
                <w:color w:val="000000"/>
              </w:rPr>
              <w:t xml:space="preserve">Pas encore </w:t>
            </w:r>
            <w:proofErr w:type="spellStart"/>
            <w:r w:rsidR="007F3764">
              <w:rPr>
                <w:rFonts w:ascii="Times New Roman" w:eastAsia="Times New Roman" w:hAnsi="Times New Roman" w:cs="Times New Roman"/>
                <w:color w:val="000000"/>
              </w:rPr>
              <w:t>collecté</w:t>
            </w:r>
            <w:proofErr w:type="spellEnd"/>
          </w:p>
        </w:tc>
      </w:tr>
      <w:tr w:rsidR="0033512A" w:rsidRPr="00711E0B" w:rsidTr="00B16E71">
        <w:trPr>
          <w:trHeight w:val="139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Résultat Spécifique 3 :</w:t>
            </w: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 xml:space="preserve"> Les femmes influencent, et participent à toutes les étapes des processus de stabilisation et de consolidation, et sont reconnues comme actrices de changement social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</w:p>
        </w:tc>
      </w:tr>
      <w:tr w:rsidR="0033512A" w:rsidRPr="006A79E5" w:rsidTr="005B3AFF">
        <w:trPr>
          <w:trHeight w:val="620"/>
        </w:trPr>
        <w:tc>
          <w:tcPr>
            <w:tcW w:w="36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Standard Indicator No: IR 5.1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% des femmes et des membres des groupes marginalisés qui estiment que leurs opinions se reflètent dans les solutions participatives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>Rapport Baseline et End-line issues des partenaires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  <w:r w:rsidR="007F3764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7F3764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Baseline en cours</w:t>
            </w:r>
          </w:p>
        </w:tc>
      </w:tr>
      <w:tr w:rsidR="0033512A" w:rsidRPr="00711E0B" w:rsidTr="00B16E71">
        <w:trPr>
          <w:trHeight w:val="50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 xml:space="preserve">Produit 3.1 : Les femmes sont organisées au sein des structures locales en base </w:t>
            </w:r>
            <w:r w:rsidRPr="00B16E71">
              <w:rPr>
                <w:rFonts w:ascii="Times New Roman" w:eastAsia="Times New Roman" w:hAnsi="Times New Roman" w:cs="Times New Roman"/>
                <w:b/>
                <w:color w:val="000000"/>
                <w:sz w:val="22"/>
                <w:lang w:val="fr-CD"/>
              </w:rPr>
              <w:t>communautaire</w:t>
            </w: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 xml:space="preserve"> et sont formées sur les différentes thématiques liées à la promotion de la femme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</w:p>
        </w:tc>
      </w:tr>
      <w:tr w:rsidR="0033512A" w:rsidRPr="006A79E5" w:rsidTr="005B3AFF">
        <w:trPr>
          <w:trHeight w:val="174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Produit 3.1 : Les femmes sont 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lastRenderedPageBreak/>
              <w:t xml:space="preserve">organisées au sein des structures locales en base communautaire et sont formées sur les </w:t>
            </w:r>
            <w:proofErr w:type="gramStart"/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différentes….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64B25">
              <w:rPr>
                <w:rFonts w:ascii="Times New Roman" w:eastAsia="Times New Roman" w:hAnsi="Times New Roman" w:cs="Times New Roman"/>
                <w:color w:val="000000"/>
                <w:lang w:val="fr-CD"/>
              </w:rPr>
              <w:lastRenderedPageBreak/>
              <w:t>Indicateur projet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associations féminines créées / redynamisées et opérationnelles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PV de création, statut des associations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6407EF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Activités en cours</w:t>
            </w:r>
          </w:p>
        </w:tc>
      </w:tr>
      <w:tr w:rsidR="0033512A" w:rsidRPr="006A79E5" w:rsidTr="005B3AFF">
        <w:trPr>
          <w:trHeight w:val="254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Standard 1. a.7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Nombre de femmes formées en leadership transformationnel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B16E71" w:rsidRDefault="00B16E71" w:rsidP="006407EF">
            <w:pPr>
              <w:rPr>
                <w:rFonts w:ascii="Times New Roman" w:eastAsia="Times New Roman" w:hAnsi="Times New Roman" w:cs="Times New Roman"/>
                <w:color w:val="000000"/>
                <w:sz w:val="10"/>
                <w:lang w:val="fr-FR"/>
              </w:rPr>
            </w:pPr>
            <w:r w:rsidRPr="00B16E71">
              <w:rPr>
                <w:rFonts w:ascii="Times New Roman" w:eastAsia="Times New Roman" w:hAnsi="Times New Roman" w:cs="Times New Roman"/>
                <w:color w:val="000000"/>
                <w:sz w:val="22"/>
                <w:lang w:val="fr-FR"/>
              </w:rPr>
              <w:t>162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B3AFF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Default="0033512A" w:rsidP="006407EF">
            <w:pPr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 xml:space="preserve">Listes des présences 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>Rapport des formations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  <w:r w:rsidR="00B16E71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162</w:t>
            </w:r>
          </w:p>
        </w:tc>
      </w:tr>
      <w:tr w:rsidR="0033512A" w:rsidRPr="006A79E5" w:rsidTr="005B3AFF">
        <w:trPr>
          <w:trHeight w:val="334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272969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% des associations qui évaluent la situation protection et intégrant des activités de protection dans leur zone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B16E71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sz w:val="10"/>
                <w:lang w:val="fr-FR"/>
              </w:rPr>
            </w:pPr>
            <w:r w:rsidRPr="00B16E71">
              <w:rPr>
                <w:rFonts w:ascii="Times New Roman" w:eastAsia="Times New Roman" w:hAnsi="Times New Roman" w:cs="Times New Roman"/>
                <w:color w:val="000000"/>
                <w:sz w:val="1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d'évaluation et rapport trimestriel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B16E7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711E0B" w:rsidTr="005B3AFF">
        <w:trPr>
          <w:trHeight w:val="130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272969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actions / activités conduits par les associations féminines au niveau locale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Rapports d'activités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 w:rsidR="00B16E71">
              <w:rPr>
                <w:rFonts w:ascii="Times New Roman" w:eastAsia="Times New Roman" w:hAnsi="Times New Roman" w:cs="Times New Roman"/>
                <w:color w:val="000000"/>
              </w:rPr>
              <w:t>En</w:t>
            </w:r>
            <w:proofErr w:type="spellEnd"/>
            <w:r w:rsidR="00B16E7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B16E71">
              <w:rPr>
                <w:rFonts w:ascii="Times New Roman" w:eastAsia="Times New Roman" w:hAnsi="Times New Roman" w:cs="Times New Roman"/>
                <w:color w:val="000000"/>
              </w:rPr>
              <w:t>cours</w:t>
            </w:r>
            <w:proofErr w:type="spellEnd"/>
          </w:p>
        </w:tc>
      </w:tr>
      <w:tr w:rsidR="0033512A" w:rsidRPr="00711E0B" w:rsidTr="00B16E71">
        <w:trPr>
          <w:trHeight w:val="50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 xml:space="preserve">Produit 3.2 : Les femmes et les jeunes filles participent dans des instances de prise des décisions à tous les niveaux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</w:p>
        </w:tc>
      </w:tr>
      <w:tr w:rsidR="0033512A" w:rsidRPr="006A79E5" w:rsidTr="005B3AFF">
        <w:trPr>
          <w:trHeight w:val="476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Produit 3.2 : Les femmes et les jeunes filles participent dans des instances de prise des décisions à tous les niveaux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Indicateur standard 1c.2.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Nombres de résolutions spécifique aux femmes proposée au gouvernement approuvées et mises en application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4D3B6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B3AF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d'activités, Rapport trimestriel et final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B16E71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6A79E5" w:rsidTr="005B3AFF">
        <w:trPr>
          <w:trHeight w:val="412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1A226E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femmes leaders qui participent dans les réunions de prise de décision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d'activités, Rapport trimestriel et final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B16E71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6A79E5" w:rsidTr="005B3AFF">
        <w:trPr>
          <w:trHeight w:val="33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1A226E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missions de lobbying menées par les femmes / filles dans la zone opérationnelle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4D3B6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B3AF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d'activités, Rapport trimestriel et final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B16E71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  <w:r w:rsidR="0033512A"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</w:tr>
      <w:tr w:rsidR="0033512A" w:rsidRPr="006A79E5" w:rsidTr="005B3AFF">
        <w:trPr>
          <w:trHeight w:val="257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1A226E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Nbr d'actions mises en place dans le cadre de soutien à la promotion des femmes / filles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d'activités, Rapport trimestriel et final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B16E7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711E0B" w:rsidTr="00B16E71">
        <w:trPr>
          <w:trHeight w:val="243"/>
        </w:trPr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>Produit 3.3 : Les femmes mènent des actions visant le changement social et la prise en compte du genre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</w:p>
        </w:tc>
      </w:tr>
      <w:tr w:rsidR="0033512A" w:rsidRPr="006A79E5" w:rsidTr="005B3AFF">
        <w:trPr>
          <w:trHeight w:val="50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Produit 3.3 : Les femmes mènent des actions visant le changement social et la prise en compte du genre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DC70E7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d'atelier organisé sur l'élaboration de plan communautaire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participants, Rapport d'atelier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B16E7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6A79E5" w:rsidTr="005B3AFF">
        <w:trPr>
          <w:trHeight w:val="62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DC70E7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1b.2 % des plans d'actions communautaires / documents formalisés entre parties prenantes au processus qui répondent aux besoins spécifiques des femmes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d’activités s</w:t>
            </w:r>
          </w:p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d’Evaluations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B16E7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711E0B" w:rsidTr="005B3AFF">
        <w:trPr>
          <w:trHeight w:val="114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DC70E7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# des structures féminines qui élaborent le plan communautaire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d'activités de femme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B16E7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6A79E5" w:rsidTr="005B3AFF">
        <w:trPr>
          <w:trHeight w:val="348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DC70E7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% des activités dans les plans exécutés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50%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annuel, évaluation mi-parcours et finale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B16E7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711E0B" w:rsidTr="00B16E71">
        <w:trPr>
          <w:trHeight w:val="50"/>
        </w:trPr>
        <w:tc>
          <w:tcPr>
            <w:tcW w:w="85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Résultat Spécifique 4 :</w:t>
            </w:r>
            <w:r w:rsidRPr="00711E0B">
              <w:rPr>
                <w:rFonts w:ascii="Times New Roman" w:eastAsia="Times New Roman" w:hAnsi="Times New Roman" w:cs="Times New Roman"/>
                <w:b/>
                <w:color w:val="000000"/>
                <w:lang w:val="fr-CD"/>
              </w:rPr>
              <w:t xml:space="preserve"> Le projet et redevable aux populations touchées, les principes sensibilité aux conflits et ne pas nuire sont respectés, et les approches de durabilité sont mises en place.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  <w:hideMark/>
          </w:tcPr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  <w:hideMark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sz w:val="16"/>
              </w:rPr>
              <w:t>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Times New Roman" w:hAnsi="Times New Roman" w:cs="Times New Roman"/>
                <w:b/>
                <w:sz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  <w:hideMark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III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bottom"/>
            <w:hideMark/>
          </w:tcPr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  <w:r w:rsidRPr="00711E0B">
              <w:rPr>
                <w:rFonts w:ascii="Times New Roman" w:eastAsia="Cambria" w:hAnsi="Times New Roman" w:cs="Times New Roman"/>
                <w:b/>
                <w:sz w:val="16"/>
              </w:rPr>
              <w:t>I</w:t>
            </w:r>
            <w:r>
              <w:rPr>
                <w:rFonts w:ascii="Times New Roman" w:eastAsia="Cambria" w:hAnsi="Times New Roman" w:cs="Times New Roman"/>
                <w:b/>
                <w:sz w:val="16"/>
              </w:rPr>
              <w:t>V</w:t>
            </w:r>
          </w:p>
          <w:p w:rsidR="0033512A" w:rsidRPr="00711E0B" w:rsidRDefault="0033512A" w:rsidP="006407EF">
            <w:pPr>
              <w:spacing w:line="0" w:lineRule="atLeast"/>
              <w:rPr>
                <w:rFonts w:ascii="Times New Roman" w:eastAsia="Cambria" w:hAnsi="Times New Roman" w:cs="Times New Roman"/>
                <w:b/>
                <w:sz w:val="16"/>
              </w:rPr>
            </w:pPr>
          </w:p>
          <w:p w:rsidR="0033512A" w:rsidRPr="00711E0B" w:rsidRDefault="0033512A" w:rsidP="006407EF">
            <w:pPr>
              <w:spacing w:line="0" w:lineRule="atLeast"/>
              <w:ind w:left="80"/>
              <w:rPr>
                <w:rFonts w:ascii="Times New Roman" w:eastAsia="Cambria" w:hAnsi="Times New Roman" w:cs="Times New Roman"/>
                <w:b/>
                <w:sz w:val="16"/>
              </w:rPr>
            </w:pPr>
          </w:p>
        </w:tc>
        <w:tc>
          <w:tcPr>
            <w:tcW w:w="58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</w:p>
        </w:tc>
      </w:tr>
      <w:tr w:rsidR="0033512A" w:rsidRPr="006A79E5" w:rsidTr="005B3AFF">
        <w:trPr>
          <w:trHeight w:val="50"/>
        </w:trPr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AE415C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 xml:space="preserve">As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Indicator Standard IR1.3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% de personnes qui pensent que les projets de consolidation de la paix adressent les problèmes importants de leur zone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CD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bCs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bCs/>
                <w:color w:val="000000"/>
                <w:lang w:val="fr-CD"/>
              </w:rPr>
              <w:t>Rapport Baseline et End-line issues des partenaires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B16E71" w:rsidP="006407E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Base line en cours</w:t>
            </w:r>
          </w:p>
        </w:tc>
      </w:tr>
      <w:tr w:rsidR="0033512A" w:rsidRPr="006A79E5" w:rsidTr="005B3AFF">
        <w:trPr>
          <w:trHeight w:val="88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1A6987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analyses sensible au conflit produit et distribués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Rapport analyse sensible au conflit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B16E7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6A79E5" w:rsidTr="005B3AFF">
        <w:trPr>
          <w:trHeight w:val="5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1A6987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ateliers d'apprentissage et partage des leçons organisés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présence, photos, Rapport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B16E71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  <w:tr w:rsidR="0033512A" w:rsidRPr="006A79E5" w:rsidTr="005B3AFF">
        <w:trPr>
          <w:trHeight w:val="5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1A6987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réunion</w:t>
            </w:r>
            <w:r w:rsidR="005B3AFF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s</w:t>
            </w: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communautaires organisées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AE415C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B3AF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présence, photos, Rapport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AE415C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Activité en cours</w:t>
            </w:r>
          </w:p>
        </w:tc>
      </w:tr>
      <w:tr w:rsidR="0033512A" w:rsidRPr="006A79E5" w:rsidTr="005B3AFF">
        <w:trPr>
          <w:trHeight w:val="5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1A6987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Nbr des retours faits aux bénéficiaires sur les plaintes opérationnelles reçu via le mécanismes mise en place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EA02DD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 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B3AF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Invitation, Liste de présence, photos, Rapport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292FAB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4</w:t>
            </w:r>
          </w:p>
        </w:tc>
      </w:tr>
      <w:tr w:rsidR="0033512A" w:rsidRPr="006A79E5" w:rsidTr="005B3AFF">
        <w:trPr>
          <w:trHeight w:val="4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1A6987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% de plaintes reçues, traitées et fermées durant la mise en œuvre du projet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EA02DD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 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5B3AF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présence, photos, Rapport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551A01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3</w:t>
            </w:r>
          </w:p>
        </w:tc>
      </w:tr>
      <w:tr w:rsidR="0033512A" w:rsidRPr="006A79E5" w:rsidTr="005B3AFF">
        <w:trPr>
          <w:trHeight w:val="362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C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Default="0033512A" w:rsidP="006407EF">
            <w:r w:rsidRPr="001A6987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Indicateur projet </w:t>
            </w:r>
          </w:p>
        </w:tc>
        <w:tc>
          <w:tcPr>
            <w:tcW w:w="4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Nombre des enquêtes </w:t>
            </w:r>
            <w:proofErr w:type="spellStart"/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ad-hoc</w:t>
            </w:r>
            <w:proofErr w:type="spellEnd"/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 xml:space="preserve"> et post distribution monitoring qui dégagent les leçons apprises avec les partenaires du projet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 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CD"/>
              </w:rPr>
              <w:t>Liste de présence, photos, Rapport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512A" w:rsidRPr="00711E0B" w:rsidRDefault="0033512A" w:rsidP="006407EF">
            <w:pPr>
              <w:rPr>
                <w:rFonts w:ascii="Times New Roman" w:eastAsia="Times New Roman" w:hAnsi="Times New Roman" w:cs="Times New Roman"/>
                <w:color w:val="000000"/>
                <w:lang w:val="fr-FR"/>
              </w:rPr>
            </w:pPr>
            <w:r w:rsidRPr="00711E0B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 </w:t>
            </w:r>
            <w:r w:rsidR="00AE415C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Pas encore commencé</w:t>
            </w:r>
          </w:p>
        </w:tc>
      </w:tr>
    </w:tbl>
    <w:p w:rsidR="0033512A" w:rsidRPr="0033512A" w:rsidRDefault="0033512A" w:rsidP="0033512A">
      <w:pPr>
        <w:spacing w:line="0" w:lineRule="atLeast"/>
        <w:ind w:right="-318"/>
        <w:rPr>
          <w:rFonts w:ascii="Times New Roman" w:eastAsia="Times New Roman" w:hAnsi="Times New Roman" w:cs="Times New Roman"/>
          <w:sz w:val="22"/>
          <w:szCs w:val="22"/>
          <w:lang w:val="fr-FR"/>
        </w:rPr>
      </w:pPr>
    </w:p>
    <w:p w:rsidR="00744057" w:rsidRPr="0033512A" w:rsidRDefault="00744057">
      <w:pPr>
        <w:rPr>
          <w:lang w:val="fr-FR"/>
        </w:rPr>
      </w:pPr>
    </w:p>
    <w:sectPr w:rsidR="00744057" w:rsidRPr="0033512A" w:rsidSect="00FA36B5">
      <w:headerReference w:type="default" r:id="rId7"/>
      <w:pgSz w:w="16840" w:h="11899" w:orient="landscape"/>
      <w:pgMar w:top="1672" w:right="1440" w:bottom="143" w:left="720" w:header="0" w:footer="0" w:gutter="0"/>
      <w:cols w:space="0" w:equalWidth="0">
        <w:col w:w="14681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EAC" w:rsidRDefault="00FE6EAC" w:rsidP="00FA36B5">
      <w:r>
        <w:separator/>
      </w:r>
    </w:p>
  </w:endnote>
  <w:endnote w:type="continuationSeparator" w:id="0">
    <w:p w:rsidR="00FE6EAC" w:rsidRDefault="00FE6EAC" w:rsidP="00FA3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EAC" w:rsidRDefault="00FE6EAC" w:rsidP="00FA36B5">
      <w:r>
        <w:separator/>
      </w:r>
    </w:p>
  </w:footnote>
  <w:footnote w:type="continuationSeparator" w:id="0">
    <w:p w:rsidR="00FE6EAC" w:rsidRDefault="00FE6EAC" w:rsidP="00FA3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6B5" w:rsidRDefault="00FA36B5">
    <w:pPr>
      <w:pStyle w:val="En-tte"/>
    </w:pPr>
    <w:r>
      <w:t xml:space="preserve">            </w:t>
    </w:r>
  </w:p>
  <w:p w:rsidR="00FA36B5" w:rsidRDefault="00FA36B5">
    <w:pPr>
      <w:pStyle w:val="En-tte"/>
    </w:pPr>
    <w:r>
      <w:t xml:space="preserve">  </w:t>
    </w:r>
  </w:p>
  <w:p w:rsidR="00FA36B5" w:rsidRDefault="00FA36B5">
    <w:pPr>
      <w:pStyle w:val="En-tte"/>
    </w:pPr>
    <w:r>
      <w:t xml:space="preserve">  </w:t>
    </w:r>
  </w:p>
  <w:p w:rsidR="00FA36B5" w:rsidRDefault="00FA36B5">
    <w:pPr>
      <w:pStyle w:val="En-tte"/>
    </w:pPr>
  </w:p>
  <w:p w:rsidR="00FA36B5" w:rsidRDefault="00FA36B5" w:rsidP="00FA36B5">
    <w:pPr>
      <w:pStyle w:val="En-tt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FF7BDB1" wp14:editId="4E34F6C8">
          <wp:simplePos x="0" y="0"/>
          <wp:positionH relativeFrom="column">
            <wp:posOffset>4162425</wp:posOffset>
          </wp:positionH>
          <wp:positionV relativeFrom="paragraph">
            <wp:posOffset>-449579</wp:posOffset>
          </wp:positionV>
          <wp:extent cx="1022350" cy="880110"/>
          <wp:effectExtent l="0" t="0" r="6350" b="0"/>
          <wp:wrapNone/>
          <wp:docPr id="91" name="Picture 4">
            <a:extLst xmlns:a="http://schemas.openxmlformats.org/drawingml/2006/main">
              <a:ext uri="{FF2B5EF4-FFF2-40B4-BE49-F238E27FC236}">
                <a16:creationId xmlns:a16="http://schemas.microsoft.com/office/drawing/2014/main" id="{8F80E2B9-8A7F-4E28-B594-6C3FF86154D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8F80E2B9-8A7F-4E28-B594-6C3FF86154D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2350" cy="88011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0EC3B6F" wp14:editId="61B0F6ED">
          <wp:simplePos x="0" y="0"/>
          <wp:positionH relativeFrom="column">
            <wp:posOffset>6477000</wp:posOffset>
          </wp:positionH>
          <wp:positionV relativeFrom="paragraph">
            <wp:posOffset>-392430</wp:posOffset>
          </wp:positionV>
          <wp:extent cx="857250" cy="804545"/>
          <wp:effectExtent l="0" t="0" r="0" b="0"/>
          <wp:wrapNone/>
          <wp:docPr id="92" name="Image 92" descr="msotw9_temp0">
            <a:extLst xmlns:a="http://schemas.openxmlformats.org/drawingml/2006/main">
              <a:ext uri="{FF2B5EF4-FFF2-40B4-BE49-F238E27FC236}">
                <a16:creationId xmlns:a16="http://schemas.microsoft.com/office/drawing/2014/main" id="{A8599B29-0F04-483E-AB7F-83A3F3DA4AC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msotw9_temp0">
                    <a:extLst>
                      <a:ext uri="{FF2B5EF4-FFF2-40B4-BE49-F238E27FC236}">
                        <a16:creationId xmlns:a16="http://schemas.microsoft.com/office/drawing/2014/main" id="{A8599B29-0F04-483E-AB7F-83A3F3DA4ACD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lum bright="12000" contrast="72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6955" b="82602"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0454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5CFDC7A0" wp14:editId="0EE023B0">
          <wp:simplePos x="0" y="0"/>
          <wp:positionH relativeFrom="column">
            <wp:posOffset>5514975</wp:posOffset>
          </wp:positionH>
          <wp:positionV relativeFrom="paragraph">
            <wp:posOffset>-392430</wp:posOffset>
          </wp:positionV>
          <wp:extent cx="762000" cy="823378"/>
          <wp:effectExtent l="0" t="0" r="0" b="0"/>
          <wp:wrapNone/>
          <wp:docPr id="93" name="Picture 5">
            <a:extLst xmlns:a="http://schemas.openxmlformats.org/drawingml/2006/main">
              <a:ext uri="{FF2B5EF4-FFF2-40B4-BE49-F238E27FC236}">
                <a16:creationId xmlns:a16="http://schemas.microsoft.com/office/drawing/2014/main" id="{6ED0EC84-122D-4625-BF31-07E0DD8DAC3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>
                    <a:extLst>
                      <a:ext uri="{FF2B5EF4-FFF2-40B4-BE49-F238E27FC236}">
                        <a16:creationId xmlns:a16="http://schemas.microsoft.com/office/drawing/2014/main" id="{6ED0EC84-122D-4625-BF31-07E0DD8DAC3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87" cy="823796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7C5D341" wp14:editId="0B4646EC">
          <wp:simplePos x="0" y="0"/>
          <wp:positionH relativeFrom="column">
            <wp:posOffset>1657350</wp:posOffset>
          </wp:positionH>
          <wp:positionV relativeFrom="paragraph">
            <wp:posOffset>-278765</wp:posOffset>
          </wp:positionV>
          <wp:extent cx="1039495" cy="495300"/>
          <wp:effectExtent l="0" t="0" r="8255" b="0"/>
          <wp:wrapNone/>
          <wp:docPr id="94" name="Picture 2">
            <a:extLst xmlns:a="http://schemas.openxmlformats.org/drawingml/2006/main">
              <a:ext uri="{FF2B5EF4-FFF2-40B4-BE49-F238E27FC236}">
                <a16:creationId xmlns:a16="http://schemas.microsoft.com/office/drawing/2014/main" id="{20A1184E-224D-4C45-98A5-F3AE91BEC9B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FF2B5EF4-FFF2-40B4-BE49-F238E27FC236}">
                        <a16:creationId xmlns:a16="http://schemas.microsoft.com/office/drawing/2014/main" id="{20A1184E-224D-4C45-98A5-F3AE91BEC9B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9495" cy="49530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21B8B33" wp14:editId="15B7F79A">
          <wp:simplePos x="0" y="0"/>
          <wp:positionH relativeFrom="column">
            <wp:posOffset>2887345</wp:posOffset>
          </wp:positionH>
          <wp:positionV relativeFrom="paragraph">
            <wp:posOffset>-286385</wp:posOffset>
          </wp:positionV>
          <wp:extent cx="1168400" cy="490220"/>
          <wp:effectExtent l="0" t="0" r="0" b="5080"/>
          <wp:wrapNone/>
          <wp:docPr id="95" name="Picture 1">
            <a:extLst xmlns:a="http://schemas.openxmlformats.org/drawingml/2006/main">
              <a:ext uri="{FF2B5EF4-FFF2-40B4-BE49-F238E27FC236}">
                <a16:creationId xmlns:a16="http://schemas.microsoft.com/office/drawing/2014/main" id="{29BE160A-5C23-43C6-B4FE-3E0CAEE2513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>
                    <a:extLst>
                      <a:ext uri="{FF2B5EF4-FFF2-40B4-BE49-F238E27FC236}">
                        <a16:creationId xmlns:a16="http://schemas.microsoft.com/office/drawing/2014/main" id="{29BE160A-5C23-43C6-B4FE-3E0CAEE25132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49022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</w:p>
  <w:p w:rsidR="00FA36B5" w:rsidRDefault="00FA36B5">
    <w:pPr>
      <w:pStyle w:val="En-tte"/>
    </w:pPr>
    <w:r>
      <w:t xml:space="preserve">                                                                                      </w:t>
    </w:r>
  </w:p>
  <w:p w:rsidR="00FA36B5" w:rsidRDefault="00FA36B5">
    <w:pPr>
      <w:pStyle w:val="En-tte"/>
    </w:pPr>
  </w:p>
  <w:p w:rsidR="00FA36B5" w:rsidRDefault="00FA36B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hybridMultilevel"/>
    <w:tmpl w:val="2EB141F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12A"/>
    <w:rsid w:val="0008693A"/>
    <w:rsid w:val="00195800"/>
    <w:rsid w:val="00292FAB"/>
    <w:rsid w:val="0033512A"/>
    <w:rsid w:val="004D3B6B"/>
    <w:rsid w:val="00551A01"/>
    <w:rsid w:val="005B3AFF"/>
    <w:rsid w:val="006407EF"/>
    <w:rsid w:val="006A79E5"/>
    <w:rsid w:val="00744057"/>
    <w:rsid w:val="00785A34"/>
    <w:rsid w:val="007F3764"/>
    <w:rsid w:val="0089019B"/>
    <w:rsid w:val="00A422E0"/>
    <w:rsid w:val="00AE415C"/>
    <w:rsid w:val="00B16E71"/>
    <w:rsid w:val="00B307B0"/>
    <w:rsid w:val="00C8589F"/>
    <w:rsid w:val="00D51119"/>
    <w:rsid w:val="00DC28E7"/>
    <w:rsid w:val="00E63B85"/>
    <w:rsid w:val="00EA02DD"/>
    <w:rsid w:val="00FA36B5"/>
    <w:rsid w:val="00FE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22C9D"/>
  <w15:chartTrackingRefBased/>
  <w15:docId w15:val="{82D59412-17E6-4D2B-BF69-10D35AC5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512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A36B5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FA36B5"/>
    <w:rPr>
      <w:rFonts w:ascii="Calibri" w:eastAsia="Calibri" w:hAnsi="Calibri" w:cs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FA36B5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A36B5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2193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 Lusambya Mwenebyake</dc:creator>
  <cp:keywords/>
  <dc:description/>
  <cp:lastModifiedBy>Josie Tsivery</cp:lastModifiedBy>
  <cp:revision>3</cp:revision>
  <dcterms:created xsi:type="dcterms:W3CDTF">2021-02-23T14:26:00Z</dcterms:created>
  <dcterms:modified xsi:type="dcterms:W3CDTF">2021-02-23T14:28:00Z</dcterms:modified>
</cp:coreProperties>
</file>