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E2995" w14:textId="4CCA7201" w:rsidR="00EA2E3A" w:rsidRPr="00F0195A" w:rsidRDefault="007726D4" w:rsidP="00EA2E3A">
      <w:pPr>
        <w:pStyle w:val="Ttulo1"/>
        <w:jc w:val="center"/>
        <w:rPr>
          <w:b/>
          <w:i/>
          <w:sz w:val="24"/>
          <w:szCs w:val="24"/>
          <w:shd w:val="clear" w:color="auto" w:fill="BFBFBF" w:themeFill="background1" w:themeFillShade="BF"/>
        </w:rPr>
      </w:pPr>
      <w:r>
        <w:rPr>
          <w:sz w:val="24"/>
          <w:szCs w:val="24"/>
        </w:rPr>
        <w:t xml:space="preserve"> </w:t>
      </w:r>
      <w:r>
        <w:rPr>
          <w:sz w:val="24"/>
          <w:szCs w:val="24"/>
        </w:rPr>
        <w:tab/>
        <w:t xml:space="preserve"> </w:t>
      </w:r>
      <w:r>
        <w:rPr>
          <w:sz w:val="24"/>
          <w:szCs w:val="24"/>
        </w:rPr>
        <w:tab/>
      </w:r>
      <w:r w:rsidR="00EA2E3A" w:rsidRPr="00F0195A">
        <w:rPr>
          <w:sz w:val="24"/>
          <w:szCs w:val="24"/>
        </w:rPr>
        <w:t xml:space="preserve">Informe </w:t>
      </w:r>
      <w:r w:rsidR="00CE5EDD">
        <w:rPr>
          <w:sz w:val="24"/>
          <w:szCs w:val="24"/>
        </w:rPr>
        <w:t>final</w:t>
      </w:r>
      <w:r w:rsidR="00EA2E3A" w:rsidRPr="00F0195A">
        <w:rPr>
          <w:sz w:val="24"/>
          <w:szCs w:val="24"/>
        </w:rPr>
        <w:t xml:space="preserve"> del </w:t>
      </w:r>
      <w:r w:rsidR="00EA2E3A" w:rsidRPr="00BE3B85">
        <w:rPr>
          <w:sz w:val="24"/>
          <w:szCs w:val="24"/>
        </w:rPr>
        <w:t xml:space="preserve">proyecto </w:t>
      </w:r>
      <w:r w:rsidR="00BE3B85" w:rsidRPr="00BE3B85">
        <w:rPr>
          <w:b/>
          <w:i/>
          <w:color w:val="auto"/>
          <w:sz w:val="24"/>
          <w:szCs w:val="24"/>
        </w:rPr>
        <w:t>Manos a la Obra para la Paz – Fase II</w:t>
      </w:r>
    </w:p>
    <w:p w14:paraId="51054267" w14:textId="77777777" w:rsidR="00EA2E3A" w:rsidRPr="00F0195A" w:rsidRDefault="00EA2E3A" w:rsidP="00F85B05">
      <w:pPr>
        <w:rPr>
          <w:rFonts w:asciiTheme="majorHAnsi" w:hAnsiTheme="majorHAnsi" w:cstheme="majorHAnsi"/>
          <w:b/>
          <w:bCs/>
          <w:caps/>
          <w:color w:val="2F5496" w:themeColor="accent1" w:themeShade="BF"/>
          <w:lang w:val="es-CO"/>
        </w:rPr>
      </w:pPr>
    </w:p>
    <w:p w14:paraId="51D14AC0" w14:textId="77777777" w:rsidR="00EA2E3A" w:rsidRPr="006E0636" w:rsidRDefault="00EA2E3A" w:rsidP="00EA2E3A">
      <w:pPr>
        <w:jc w:val="center"/>
        <w:rPr>
          <w:rFonts w:ascii="Calibri" w:hAnsi="Calibri" w:cs="Arial"/>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EA2E3A" w:rsidRPr="006E0636" w14:paraId="6E4FE67A" w14:textId="77777777" w:rsidTr="00963F8A">
        <w:trPr>
          <w:trHeight w:val="206"/>
        </w:trPr>
        <w:tc>
          <w:tcPr>
            <w:tcW w:w="5142" w:type="dxa"/>
            <w:gridSpan w:val="2"/>
            <w:shd w:val="clear" w:color="auto" w:fill="F3F3F3"/>
            <w:vAlign w:val="center"/>
          </w:tcPr>
          <w:p w14:paraId="652D7FB7"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Identificación del Proyecto </w:t>
            </w:r>
          </w:p>
        </w:tc>
        <w:tc>
          <w:tcPr>
            <w:tcW w:w="258" w:type="dxa"/>
            <w:vMerge w:val="restart"/>
            <w:vAlign w:val="center"/>
          </w:tcPr>
          <w:p w14:paraId="1D8972C3" w14:textId="77777777" w:rsidR="00EA2E3A" w:rsidRPr="006E0636" w:rsidRDefault="00EA2E3A" w:rsidP="002E24F4">
            <w:pPr>
              <w:jc w:val="center"/>
              <w:rPr>
                <w:rFonts w:ascii="Calibri" w:hAnsi="Calibri"/>
                <w:sz w:val="20"/>
                <w:szCs w:val="20"/>
                <w:lang w:val="es-CO"/>
              </w:rPr>
            </w:pPr>
          </w:p>
        </w:tc>
        <w:tc>
          <w:tcPr>
            <w:tcW w:w="5332" w:type="dxa"/>
            <w:gridSpan w:val="2"/>
            <w:shd w:val="clear" w:color="auto" w:fill="F3F3F3"/>
            <w:vAlign w:val="center"/>
          </w:tcPr>
          <w:p w14:paraId="3D04702B"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Cobertura</w:t>
            </w:r>
          </w:p>
        </w:tc>
      </w:tr>
      <w:tr w:rsidR="00EA2E3A" w:rsidRPr="006E0636" w14:paraId="5E6E2102" w14:textId="77777777" w:rsidTr="00963F8A">
        <w:trPr>
          <w:trHeight w:val="300"/>
        </w:trPr>
        <w:tc>
          <w:tcPr>
            <w:tcW w:w="5142" w:type="dxa"/>
            <w:gridSpan w:val="2"/>
          </w:tcPr>
          <w:p w14:paraId="0A49D3C1" w14:textId="29B8BAAB" w:rsidR="00EA2E3A" w:rsidRPr="006E0636" w:rsidRDefault="00EA2E3A" w:rsidP="00EA2E3A">
            <w:pPr>
              <w:pStyle w:val="Textoindependiente"/>
              <w:numPr>
                <w:ilvl w:val="0"/>
                <w:numId w:val="7"/>
              </w:numPr>
              <w:spacing w:before="60" w:after="60"/>
              <w:ind w:left="342"/>
              <w:jc w:val="both"/>
              <w:rPr>
                <w:rFonts w:ascii="Calibri" w:hAnsi="Calibri" w:cs="Times New Roman"/>
                <w:bCs/>
                <w:iCs/>
                <w:snapToGrid w:val="0"/>
                <w:lang w:val="es-CO"/>
              </w:rPr>
            </w:pPr>
            <w:r w:rsidRPr="006E0636">
              <w:rPr>
                <w:rFonts w:ascii="Calibri" w:hAnsi="Calibri" w:cs="Times New Roman"/>
                <w:bCs/>
                <w:iCs/>
                <w:snapToGrid w:val="0"/>
                <w:lang w:val="es-CO"/>
              </w:rPr>
              <w:t>Título del Proyecto:</w:t>
            </w:r>
            <w:r w:rsidR="002B68C5" w:rsidRPr="007726D4">
              <w:rPr>
                <w:rFonts w:ascii="Calibri" w:hAnsi="Calibri" w:cs="Times New Roman"/>
                <w:bCs/>
                <w:iCs/>
                <w:snapToGrid w:val="0"/>
                <w:lang w:val="es-CO"/>
              </w:rPr>
              <w:t xml:space="preserve"> Manos a la Obra para la Paz – Fase II</w:t>
            </w:r>
          </w:p>
          <w:p w14:paraId="4D4D4949" w14:textId="38FA61C9" w:rsidR="00EA2E3A" w:rsidRPr="006E0636" w:rsidRDefault="00EA2E3A" w:rsidP="00EA2E3A">
            <w:pPr>
              <w:pStyle w:val="Textoindependiente"/>
              <w:numPr>
                <w:ilvl w:val="0"/>
                <w:numId w:val="7"/>
              </w:numPr>
              <w:spacing w:before="60" w:after="60"/>
              <w:ind w:left="342"/>
              <w:jc w:val="both"/>
              <w:rPr>
                <w:rFonts w:ascii="Calibri" w:hAnsi="Calibri" w:cs="Times New Roman"/>
                <w:bCs/>
                <w:i/>
                <w:iCs/>
                <w:snapToGrid w:val="0"/>
                <w:lang w:val="es-CO"/>
              </w:rPr>
            </w:pPr>
            <w:r w:rsidRPr="006E0636">
              <w:rPr>
                <w:rFonts w:ascii="Calibri" w:hAnsi="Calibri" w:cs="Times New Roman"/>
                <w:bCs/>
                <w:iCs/>
                <w:snapToGrid w:val="0"/>
                <w:lang w:val="es-CO"/>
              </w:rPr>
              <w:t xml:space="preserve">Código del Proyecto: </w:t>
            </w:r>
            <w:r w:rsidRPr="006E0636">
              <w:rPr>
                <w:rFonts w:ascii="Calibri" w:hAnsi="Calibri" w:cs="Times New Roman"/>
                <w:bCs/>
                <w:i/>
                <w:iCs/>
                <w:snapToGrid w:val="0"/>
                <w:lang w:val="es-CO"/>
              </w:rPr>
              <w:t xml:space="preserve">  </w:t>
            </w:r>
            <w:r w:rsidR="002B68C5">
              <w:rPr>
                <w:rFonts w:ascii="Calibri" w:hAnsi="Calibri" w:cs="Times New Roman"/>
                <w:bCs/>
                <w:iCs/>
                <w:snapToGrid w:val="0"/>
                <w:lang w:val="en-GB"/>
              </w:rPr>
              <w:t>108974</w:t>
            </w:r>
          </w:p>
          <w:p w14:paraId="29015BE0" w14:textId="77777777" w:rsidR="00EA2E3A" w:rsidRPr="006E0636" w:rsidRDefault="00EA2E3A" w:rsidP="00F85B05">
            <w:pPr>
              <w:pStyle w:val="Textoindependiente"/>
              <w:spacing w:before="60" w:after="60"/>
              <w:ind w:left="342"/>
              <w:jc w:val="both"/>
              <w:rPr>
                <w:rFonts w:ascii="Calibri" w:hAnsi="Calibri" w:cs="Times New Roman"/>
                <w:i/>
                <w:lang w:val="es-CO"/>
              </w:rPr>
            </w:pPr>
          </w:p>
        </w:tc>
        <w:tc>
          <w:tcPr>
            <w:tcW w:w="258" w:type="dxa"/>
            <w:vMerge/>
          </w:tcPr>
          <w:p w14:paraId="342E587F" w14:textId="77777777" w:rsidR="00EA2E3A" w:rsidRPr="006E0636" w:rsidRDefault="00EA2E3A" w:rsidP="002E24F4">
            <w:pPr>
              <w:pStyle w:val="Textoindependiente"/>
              <w:rPr>
                <w:rFonts w:ascii="Calibri" w:hAnsi="Calibri" w:cs="Times New Roman"/>
                <w:lang w:val="es-CO"/>
              </w:rPr>
            </w:pPr>
          </w:p>
        </w:tc>
        <w:tc>
          <w:tcPr>
            <w:tcW w:w="5332" w:type="dxa"/>
            <w:gridSpan w:val="2"/>
          </w:tcPr>
          <w:p w14:paraId="7105DBD9" w14:textId="17F0275A" w:rsidR="00EA2E3A" w:rsidRPr="006E0636" w:rsidRDefault="00EA2E3A" w:rsidP="002E24F4">
            <w:pPr>
              <w:pStyle w:val="Textoindependiente"/>
              <w:rPr>
                <w:rFonts w:ascii="Calibri" w:hAnsi="Calibri" w:cs="Times New Roman"/>
                <w:bCs/>
                <w:i/>
                <w:iCs/>
                <w:snapToGrid w:val="0"/>
                <w:lang w:val="es-CO"/>
              </w:rPr>
            </w:pPr>
            <w:r w:rsidRPr="006E0636">
              <w:rPr>
                <w:rFonts w:ascii="Calibri" w:hAnsi="Calibri" w:cs="Times New Roman"/>
                <w:bCs/>
                <w:i/>
                <w:iCs/>
                <w:snapToGrid w:val="0"/>
                <w:lang w:val="es-CO"/>
              </w:rPr>
              <w:t>Departamentos:</w:t>
            </w:r>
            <w:r w:rsidR="002B68C5">
              <w:rPr>
                <w:rFonts w:ascii="Calibri" w:hAnsi="Calibri" w:cs="Times New Roman"/>
                <w:bCs/>
                <w:i/>
                <w:iCs/>
                <w:snapToGrid w:val="0"/>
                <w:lang w:val="es-CO"/>
              </w:rPr>
              <w:t xml:space="preserve"> </w:t>
            </w:r>
            <w:r w:rsidR="002B68C5" w:rsidRPr="00E9599B">
              <w:rPr>
                <w:rFonts w:ascii="Calibri" w:hAnsi="Calibri" w:cs="Times New Roman"/>
                <w:bCs/>
                <w:iCs/>
                <w:snapToGrid w:val="0"/>
                <w:lang w:val="es-CO"/>
              </w:rPr>
              <w:t xml:space="preserve">Antioquia, Arauca, Bolívar, Caquetá, Cauca, Chocó, Córdoba, Guajira, Nariño, Putumayo, Santander, Valle del Cauca, Meta, Cesar, Guaviare y Norte de Santander.   </w:t>
            </w:r>
          </w:p>
          <w:p w14:paraId="08CFFA43" w14:textId="77777777" w:rsidR="00EA2E3A" w:rsidRPr="006E0636" w:rsidRDefault="00EA2E3A" w:rsidP="002E24F4">
            <w:pPr>
              <w:pStyle w:val="Textoindependiente"/>
              <w:rPr>
                <w:rFonts w:ascii="Calibri" w:hAnsi="Calibri" w:cs="Times New Roman"/>
                <w:bCs/>
                <w:i/>
                <w:iCs/>
                <w:snapToGrid w:val="0"/>
                <w:lang w:val="es-CO"/>
              </w:rPr>
            </w:pPr>
          </w:p>
          <w:p w14:paraId="2DC09B81" w14:textId="5EBCD2DF" w:rsidR="00EA2E3A" w:rsidRDefault="00EA2E3A" w:rsidP="002E24F4">
            <w:pPr>
              <w:pStyle w:val="Textoindependiente"/>
              <w:rPr>
                <w:rFonts w:ascii="Calibri" w:hAnsi="Calibri" w:cs="Times New Roman"/>
                <w:bCs/>
                <w:i/>
                <w:iCs/>
                <w:snapToGrid w:val="0"/>
                <w:lang w:val="es-CO"/>
              </w:rPr>
            </w:pPr>
            <w:r w:rsidRPr="006E0636">
              <w:rPr>
                <w:rFonts w:ascii="Calibri" w:hAnsi="Calibri" w:cs="Times New Roman"/>
                <w:bCs/>
                <w:i/>
                <w:iCs/>
                <w:snapToGrid w:val="0"/>
                <w:lang w:val="es-CO"/>
              </w:rPr>
              <w:t xml:space="preserve">Municipios: </w:t>
            </w:r>
            <w:r w:rsidR="002B68C5">
              <w:rPr>
                <w:rFonts w:ascii="Calibri" w:hAnsi="Calibri" w:cs="Times New Roman"/>
                <w:bCs/>
                <w:i/>
                <w:iCs/>
                <w:snapToGrid w:val="0"/>
                <w:lang w:val="es-CO"/>
              </w:rPr>
              <w:t>Anorí, Arauquita, Barbacoas, Belén de los Andaquíes, Briceño, Buenos Aires, Cáceres, Caldono, Carmen del Darién, Cartagena del Chairá, Dabeiba, Dagua, El Dovio, El Paujil, El Retorno, El Tambo, El Tarra, Fonseca, Ituango, La Macarena, La Montañita, La Paz, Leiva, Los Andes Sotomayor, Manaure, Mesetas, Miraflores, Miranda, Montelíbano, Orito, Planadas, Policarpa, Puerto Asís, Puerto Caicedo, Puerto Leguízamo, Puerto Rico, Remedios, Rio Sucio, San José del Guaviare, San Miguel, San Vicente del Caguán,</w:t>
            </w:r>
            <w:r w:rsidR="007D726E">
              <w:rPr>
                <w:rFonts w:ascii="Calibri" w:hAnsi="Calibri" w:cs="Times New Roman"/>
                <w:bCs/>
                <w:i/>
                <w:iCs/>
                <w:snapToGrid w:val="0"/>
                <w:lang w:val="es-CO"/>
              </w:rPr>
              <w:t xml:space="preserve"> Tarazá,</w:t>
            </w:r>
            <w:r w:rsidR="002B68C5">
              <w:rPr>
                <w:rFonts w:ascii="Calibri" w:hAnsi="Calibri" w:cs="Times New Roman"/>
                <w:bCs/>
                <w:i/>
                <w:iCs/>
                <w:snapToGrid w:val="0"/>
                <w:lang w:val="es-CO"/>
              </w:rPr>
              <w:t xml:space="preserve"> Teorama, Tibú, Tierralta, Tumaco, Uribe,</w:t>
            </w:r>
            <w:r w:rsidR="007D726E">
              <w:rPr>
                <w:rFonts w:ascii="Calibri" w:hAnsi="Calibri" w:cs="Times New Roman"/>
                <w:bCs/>
                <w:i/>
                <w:iCs/>
                <w:snapToGrid w:val="0"/>
                <w:lang w:val="es-CO"/>
              </w:rPr>
              <w:t xml:space="preserve"> Valdivia,</w:t>
            </w:r>
            <w:r w:rsidR="002B68C5">
              <w:rPr>
                <w:rFonts w:ascii="Calibri" w:hAnsi="Calibri" w:cs="Times New Roman"/>
                <w:bCs/>
                <w:i/>
                <w:iCs/>
                <w:snapToGrid w:val="0"/>
                <w:lang w:val="es-CO"/>
              </w:rPr>
              <w:t xml:space="preserve"> Valle del Guamuéz, Vigía del Fuerte, Villa garzón,  Vista Hermosa</w:t>
            </w:r>
            <w:r w:rsidR="007D726E">
              <w:rPr>
                <w:rFonts w:ascii="Calibri" w:hAnsi="Calibri" w:cs="Times New Roman"/>
                <w:bCs/>
                <w:i/>
                <w:iCs/>
                <w:snapToGrid w:val="0"/>
                <w:lang w:val="es-CO"/>
              </w:rPr>
              <w:t>.</w:t>
            </w:r>
          </w:p>
          <w:p w14:paraId="0AA604C1" w14:textId="1E110C79" w:rsidR="007D726E" w:rsidRDefault="007D726E" w:rsidP="002E24F4">
            <w:pPr>
              <w:pStyle w:val="Textoindependiente"/>
              <w:rPr>
                <w:rFonts w:ascii="Calibri" w:hAnsi="Calibri" w:cs="Times New Roman"/>
                <w:bCs/>
                <w:i/>
                <w:iCs/>
                <w:snapToGrid w:val="0"/>
                <w:lang w:val="es-CO"/>
              </w:rPr>
            </w:pPr>
          </w:p>
          <w:p w14:paraId="010A4BEB" w14:textId="4EBC3CF1" w:rsidR="00EA2E3A" w:rsidRPr="00BE3B85" w:rsidRDefault="00EA2E3A" w:rsidP="002E24F4">
            <w:pPr>
              <w:pStyle w:val="Textoindependiente"/>
              <w:rPr>
                <w:rFonts w:ascii="Calibri" w:hAnsi="Calibri" w:cs="Times New Roman"/>
                <w:i/>
                <w:lang w:val="es-CO"/>
              </w:rPr>
            </w:pPr>
            <w:r w:rsidRPr="00BE3B85">
              <w:rPr>
                <w:rFonts w:ascii="Calibri" w:hAnsi="Calibri" w:cs="Times New Roman"/>
                <w:i/>
                <w:lang w:val="es-CO"/>
              </w:rPr>
              <w:t>Beneficiarios totales alcanzados:</w:t>
            </w:r>
            <w:r w:rsidR="002B68C5" w:rsidRPr="00BE3B85">
              <w:rPr>
                <w:rFonts w:ascii="Calibri" w:hAnsi="Calibri" w:cs="Times New Roman"/>
                <w:i/>
                <w:lang w:val="es-CO"/>
              </w:rPr>
              <w:t xml:space="preserve"> </w:t>
            </w:r>
            <w:r w:rsidR="00BE3B85" w:rsidRPr="00BE3B85">
              <w:rPr>
                <w:rFonts w:ascii="Calibri" w:hAnsi="Calibri" w:cs="Times New Roman"/>
                <w:i/>
                <w:lang w:val="es-CO"/>
              </w:rPr>
              <w:t>834</w:t>
            </w:r>
          </w:p>
          <w:p w14:paraId="030F3251" w14:textId="77777777" w:rsidR="00EA2E3A" w:rsidRPr="00BE3B85" w:rsidRDefault="00EA2E3A" w:rsidP="002E24F4">
            <w:pPr>
              <w:pStyle w:val="Textoindependiente"/>
              <w:rPr>
                <w:rFonts w:ascii="Calibri" w:hAnsi="Calibri" w:cs="Times New Roman"/>
                <w:i/>
                <w:lang w:val="es-CO"/>
              </w:rPr>
            </w:pPr>
          </w:p>
          <w:p w14:paraId="790A0CE3" w14:textId="3EF47DE0" w:rsidR="00EA2E3A" w:rsidRPr="00BE3B85" w:rsidRDefault="00EA2E3A" w:rsidP="002E24F4">
            <w:pPr>
              <w:pStyle w:val="Textoindependiente"/>
              <w:rPr>
                <w:rFonts w:ascii="Calibri" w:hAnsi="Calibri" w:cs="Times New Roman"/>
                <w:i/>
                <w:lang w:val="es-CO"/>
              </w:rPr>
            </w:pPr>
            <w:r w:rsidRPr="00BE3B85">
              <w:rPr>
                <w:rFonts w:ascii="Calibri" w:hAnsi="Calibri" w:cs="Times New Roman"/>
                <w:i/>
                <w:lang w:val="es-CO"/>
              </w:rPr>
              <w:t>Mujeres: ___</w:t>
            </w:r>
            <w:r w:rsidR="00BE3B85" w:rsidRPr="00BE3B85">
              <w:rPr>
                <w:rFonts w:ascii="Calibri" w:hAnsi="Calibri" w:cs="Times New Roman"/>
                <w:i/>
                <w:lang w:val="es-CO"/>
              </w:rPr>
              <w:t>80</w:t>
            </w:r>
            <w:r w:rsidRPr="00BE3B85">
              <w:rPr>
                <w:rFonts w:ascii="Calibri" w:hAnsi="Calibri" w:cs="Times New Roman"/>
                <w:i/>
                <w:lang w:val="es-CO"/>
              </w:rPr>
              <w:t>___     Hombres: ___</w:t>
            </w:r>
            <w:r w:rsidR="00BE3B85" w:rsidRPr="00BE3B85">
              <w:rPr>
                <w:rFonts w:ascii="Calibri" w:hAnsi="Calibri" w:cs="Times New Roman"/>
                <w:i/>
                <w:lang w:val="es-CO"/>
              </w:rPr>
              <w:t>754</w:t>
            </w:r>
            <w:r w:rsidRPr="00BE3B85">
              <w:rPr>
                <w:rFonts w:ascii="Calibri" w:hAnsi="Calibri" w:cs="Times New Roman"/>
                <w:i/>
                <w:lang w:val="es-CO"/>
              </w:rPr>
              <w:t>____</w:t>
            </w:r>
          </w:p>
          <w:p w14:paraId="119D6666" w14:textId="73CBB726" w:rsidR="00EA2E3A" w:rsidRPr="006E0636" w:rsidRDefault="00EA2E3A" w:rsidP="002E24F4">
            <w:pPr>
              <w:pStyle w:val="Textoindependiente"/>
              <w:rPr>
                <w:rFonts w:ascii="Calibri" w:hAnsi="Calibri" w:cs="Times New Roman"/>
                <w:i/>
                <w:lang w:val="es-CO"/>
              </w:rPr>
            </w:pPr>
            <w:r w:rsidRPr="00BE3B85">
              <w:rPr>
                <w:rFonts w:ascii="Calibri" w:hAnsi="Calibri" w:cs="Times New Roman"/>
                <w:i/>
                <w:lang w:val="es-CO"/>
              </w:rPr>
              <w:t>Niñas:      ____</w:t>
            </w:r>
            <w:r w:rsidR="00BE3B85" w:rsidRPr="00BE3B85">
              <w:rPr>
                <w:rFonts w:ascii="Calibri" w:hAnsi="Calibri" w:cs="Times New Roman"/>
                <w:i/>
                <w:lang w:val="es-CO"/>
              </w:rPr>
              <w:t>0</w:t>
            </w:r>
            <w:r w:rsidRPr="00BE3B85">
              <w:rPr>
                <w:rFonts w:ascii="Calibri" w:hAnsi="Calibri" w:cs="Times New Roman"/>
                <w:i/>
                <w:lang w:val="es-CO"/>
              </w:rPr>
              <w:t>____         Niños:   __</w:t>
            </w:r>
            <w:r w:rsidR="00BE3B85" w:rsidRPr="00BE3B85">
              <w:rPr>
                <w:rFonts w:ascii="Calibri" w:hAnsi="Calibri" w:cs="Times New Roman"/>
                <w:i/>
                <w:lang w:val="es-CO"/>
              </w:rPr>
              <w:t>0</w:t>
            </w:r>
            <w:r w:rsidRPr="00BE3B85">
              <w:rPr>
                <w:rFonts w:ascii="Calibri" w:hAnsi="Calibri" w:cs="Times New Roman"/>
                <w:i/>
                <w:lang w:val="es-CO"/>
              </w:rPr>
              <w:t>______</w:t>
            </w:r>
          </w:p>
        </w:tc>
      </w:tr>
      <w:tr w:rsidR="00EA2E3A" w:rsidRPr="006E0636" w14:paraId="17E4026E" w14:textId="77777777" w:rsidTr="00963F8A">
        <w:trPr>
          <w:trHeight w:val="206"/>
        </w:trPr>
        <w:tc>
          <w:tcPr>
            <w:tcW w:w="5142" w:type="dxa"/>
            <w:gridSpan w:val="2"/>
            <w:shd w:val="clear" w:color="auto" w:fill="F3F3F3"/>
            <w:vAlign w:val="center"/>
          </w:tcPr>
          <w:p w14:paraId="41F52E48"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Organizaciones participantes </w:t>
            </w:r>
          </w:p>
        </w:tc>
        <w:tc>
          <w:tcPr>
            <w:tcW w:w="258" w:type="dxa"/>
            <w:vMerge w:val="restart"/>
            <w:vAlign w:val="center"/>
          </w:tcPr>
          <w:p w14:paraId="75FD50DA" w14:textId="77777777" w:rsidR="00EA2E3A" w:rsidRPr="006E0636" w:rsidRDefault="00EA2E3A" w:rsidP="002E24F4">
            <w:pPr>
              <w:jc w:val="center"/>
              <w:rPr>
                <w:rFonts w:ascii="Calibri" w:hAnsi="Calibri"/>
                <w:sz w:val="20"/>
                <w:szCs w:val="20"/>
                <w:lang w:val="es-CO"/>
              </w:rPr>
            </w:pPr>
          </w:p>
        </w:tc>
        <w:tc>
          <w:tcPr>
            <w:tcW w:w="5332" w:type="dxa"/>
            <w:gridSpan w:val="2"/>
            <w:shd w:val="clear" w:color="auto" w:fill="F3F3F3"/>
            <w:vAlign w:val="center"/>
          </w:tcPr>
          <w:p w14:paraId="1213AD17"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Socios implementadores </w:t>
            </w:r>
          </w:p>
        </w:tc>
      </w:tr>
      <w:tr w:rsidR="00EA2E3A" w:rsidRPr="006E0636" w14:paraId="58476F4E" w14:textId="77777777" w:rsidTr="00963F8A">
        <w:trPr>
          <w:trHeight w:val="495"/>
        </w:trPr>
        <w:tc>
          <w:tcPr>
            <w:tcW w:w="5142" w:type="dxa"/>
            <w:gridSpan w:val="2"/>
          </w:tcPr>
          <w:p w14:paraId="213DFCD8" w14:textId="2D31A963" w:rsidR="00EA2E3A" w:rsidRPr="006E0636" w:rsidRDefault="002B68C5" w:rsidP="00EA2E3A">
            <w:pPr>
              <w:pStyle w:val="Textoindependiente"/>
              <w:numPr>
                <w:ilvl w:val="0"/>
                <w:numId w:val="10"/>
              </w:numPr>
              <w:ind w:left="342" w:hanging="342"/>
              <w:rPr>
                <w:rFonts w:ascii="Calibri" w:hAnsi="Calibri" w:cs="Times New Roman"/>
                <w:i/>
                <w:lang w:val="es-CO"/>
              </w:rPr>
            </w:pPr>
            <w:r>
              <w:rPr>
                <w:rFonts w:ascii="Calibri" w:hAnsi="Calibri" w:cs="Times New Roman"/>
                <w:bCs/>
                <w:iCs/>
                <w:snapToGrid w:val="0"/>
                <w:color w:val="000000"/>
                <w:lang w:val="es-CO"/>
              </w:rPr>
              <w:t>Programa de Naciones Unidas para el Desarrollo - PNUD</w:t>
            </w:r>
          </w:p>
        </w:tc>
        <w:tc>
          <w:tcPr>
            <w:tcW w:w="258" w:type="dxa"/>
            <w:vMerge/>
          </w:tcPr>
          <w:p w14:paraId="6219BDDD" w14:textId="77777777" w:rsidR="00EA2E3A" w:rsidRPr="006E0636" w:rsidRDefault="00EA2E3A" w:rsidP="002E24F4">
            <w:pPr>
              <w:pStyle w:val="Textoindependiente"/>
              <w:rPr>
                <w:rFonts w:ascii="Calibri" w:hAnsi="Calibri" w:cs="Times New Roman"/>
                <w:lang w:val="es-CO"/>
              </w:rPr>
            </w:pPr>
          </w:p>
        </w:tc>
        <w:tc>
          <w:tcPr>
            <w:tcW w:w="5332" w:type="dxa"/>
            <w:gridSpan w:val="2"/>
          </w:tcPr>
          <w:p w14:paraId="29B419BC" w14:textId="77777777" w:rsidR="002B68C5" w:rsidRPr="00B77CC3" w:rsidRDefault="002B68C5" w:rsidP="002B68C5">
            <w:pPr>
              <w:pStyle w:val="Textoindependiente"/>
              <w:numPr>
                <w:ilvl w:val="0"/>
                <w:numId w:val="28"/>
              </w:numPr>
              <w:rPr>
                <w:rFonts w:ascii="Calibri" w:hAnsi="Calibri" w:cs="Times New Roman"/>
                <w:lang w:val="es-CO"/>
              </w:rPr>
            </w:pPr>
            <w:r w:rsidRPr="00B77CC3">
              <w:rPr>
                <w:rFonts w:ascii="Calibri" w:hAnsi="Calibri" w:cs="Times New Roman"/>
                <w:lang w:val="es-CO"/>
              </w:rPr>
              <w:t>Alta Consejería Presidencial para el Post-Conflicto, Derechos Humanos y Seguridad</w:t>
            </w:r>
          </w:p>
          <w:p w14:paraId="1095A77F" w14:textId="7D4C087A" w:rsidR="00EA2E3A" w:rsidRPr="006E0636" w:rsidRDefault="002B68C5" w:rsidP="002B68C5">
            <w:pPr>
              <w:pStyle w:val="Textoindependiente"/>
              <w:numPr>
                <w:ilvl w:val="0"/>
                <w:numId w:val="28"/>
              </w:numPr>
              <w:rPr>
                <w:rFonts w:ascii="Calibri" w:hAnsi="Calibri" w:cs="Times New Roman"/>
                <w:bCs/>
                <w:iCs/>
                <w:snapToGrid w:val="0"/>
                <w:color w:val="000000"/>
                <w:lang w:val="es-CO"/>
              </w:rPr>
            </w:pPr>
            <w:r w:rsidRPr="008A773F">
              <w:rPr>
                <w:rFonts w:ascii="Calibri" w:hAnsi="Calibri" w:cs="Times New Roman"/>
                <w:lang w:val="es-CO"/>
              </w:rPr>
              <w:t>Agencia de Renovación del Territorio - ART</w:t>
            </w:r>
          </w:p>
        </w:tc>
      </w:tr>
      <w:tr w:rsidR="00EA2E3A" w:rsidRPr="006E0636" w14:paraId="47E9D6AD" w14:textId="77777777" w:rsidTr="00963F8A">
        <w:trPr>
          <w:trHeight w:val="440"/>
        </w:trPr>
        <w:tc>
          <w:tcPr>
            <w:tcW w:w="5142" w:type="dxa"/>
            <w:gridSpan w:val="2"/>
            <w:shd w:val="clear" w:color="auto" w:fill="F2F2F2"/>
            <w:vAlign w:val="center"/>
          </w:tcPr>
          <w:p w14:paraId="4785D7B4"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Costos del Pro</w:t>
            </w:r>
            <w:r>
              <w:rPr>
                <w:rFonts w:ascii="Calibri" w:hAnsi="Calibri" w:cs="Times New Roman"/>
                <w:sz w:val="20"/>
                <w:szCs w:val="20"/>
                <w:lang w:val="es-CO"/>
              </w:rPr>
              <w:t>yecto</w:t>
            </w:r>
            <w:r w:rsidRPr="006E0636">
              <w:rPr>
                <w:rFonts w:ascii="Calibri" w:hAnsi="Calibri" w:cs="Times New Roman"/>
                <w:sz w:val="20"/>
                <w:szCs w:val="20"/>
                <w:lang w:val="es-CO"/>
              </w:rPr>
              <w:t xml:space="preserve"> </w:t>
            </w:r>
            <w:r w:rsidRPr="008C73E8">
              <w:rPr>
                <w:rFonts w:ascii="Calibri" w:hAnsi="Calibri" w:cs="Times New Roman"/>
                <w:sz w:val="20"/>
                <w:szCs w:val="20"/>
                <w:u w:val="single"/>
                <w:lang w:val="es-CO"/>
              </w:rPr>
              <w:t>en USD</w:t>
            </w:r>
            <w:r w:rsidRPr="006E0636">
              <w:rPr>
                <w:rFonts w:ascii="Calibri" w:hAnsi="Calibri" w:cs="Times New Roman"/>
                <w:sz w:val="20"/>
                <w:szCs w:val="20"/>
                <w:lang w:val="es-CO"/>
              </w:rPr>
              <w:t xml:space="preserve"> </w:t>
            </w:r>
          </w:p>
        </w:tc>
        <w:tc>
          <w:tcPr>
            <w:tcW w:w="258" w:type="dxa"/>
            <w:shd w:val="clear" w:color="auto" w:fill="auto"/>
            <w:vAlign w:val="center"/>
          </w:tcPr>
          <w:p w14:paraId="74B10275" w14:textId="77777777" w:rsidR="00EA2E3A" w:rsidRPr="006E0636" w:rsidRDefault="00EA2E3A" w:rsidP="002E24F4">
            <w:pPr>
              <w:pStyle w:val="H1"/>
              <w:jc w:val="center"/>
              <w:rPr>
                <w:rFonts w:ascii="Calibri" w:hAnsi="Calibri" w:cs="Times New Roman"/>
                <w:sz w:val="20"/>
                <w:szCs w:val="20"/>
                <w:lang w:val="es-CO"/>
              </w:rPr>
            </w:pPr>
          </w:p>
        </w:tc>
        <w:tc>
          <w:tcPr>
            <w:tcW w:w="5332" w:type="dxa"/>
            <w:gridSpan w:val="2"/>
            <w:shd w:val="clear" w:color="auto" w:fill="F2F2F2"/>
            <w:vAlign w:val="center"/>
          </w:tcPr>
          <w:p w14:paraId="45B83C30"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Duración del Pro</w:t>
            </w:r>
            <w:r>
              <w:rPr>
                <w:rFonts w:ascii="Calibri" w:hAnsi="Calibri" w:cs="Times New Roman"/>
                <w:sz w:val="20"/>
                <w:szCs w:val="20"/>
                <w:lang w:val="es-CO"/>
              </w:rPr>
              <w:t>yecto</w:t>
            </w:r>
            <w:r w:rsidRPr="006E0636">
              <w:rPr>
                <w:rFonts w:ascii="Calibri" w:hAnsi="Calibri" w:cs="Times New Roman"/>
                <w:sz w:val="20"/>
                <w:szCs w:val="20"/>
                <w:lang w:val="es-CO"/>
              </w:rPr>
              <w:t xml:space="preserve"> (en meses)</w:t>
            </w:r>
          </w:p>
        </w:tc>
      </w:tr>
      <w:tr w:rsidR="00EA2E3A" w:rsidRPr="006E0636" w14:paraId="1D7D7F6B" w14:textId="77777777" w:rsidTr="00963F8A">
        <w:trPr>
          <w:trHeight w:val="855"/>
        </w:trPr>
        <w:tc>
          <w:tcPr>
            <w:tcW w:w="2970" w:type="dxa"/>
            <w:vMerge w:val="restart"/>
            <w:shd w:val="clear" w:color="auto" w:fill="auto"/>
            <w:vAlign w:val="center"/>
          </w:tcPr>
          <w:p w14:paraId="70DD917F" w14:textId="77777777" w:rsidR="00EA2E3A" w:rsidRPr="008C73E8" w:rsidRDefault="00EA2E3A" w:rsidP="002E24F4">
            <w:pPr>
              <w:pStyle w:val="H2"/>
              <w:rPr>
                <w:rFonts w:ascii="Calibri" w:hAnsi="Calibri" w:cs="Times New Roman"/>
                <w:b w:val="0"/>
                <w:sz w:val="20"/>
                <w:szCs w:val="20"/>
                <w:lang w:val="es-CO"/>
              </w:rPr>
            </w:pPr>
            <w:r w:rsidRPr="006E0636">
              <w:rPr>
                <w:rFonts w:ascii="Calibri" w:hAnsi="Calibri" w:cs="Times New Roman"/>
                <w:b w:val="0"/>
                <w:sz w:val="20"/>
                <w:szCs w:val="20"/>
                <w:lang w:val="es-CO"/>
              </w:rPr>
              <w:t>Contribución del Fondo USD: (Por</w:t>
            </w:r>
            <w:r>
              <w:rPr>
                <w:rFonts w:ascii="Calibri" w:hAnsi="Calibri" w:cs="Times New Roman"/>
                <w:b w:val="0"/>
                <w:sz w:val="20"/>
                <w:szCs w:val="20"/>
                <w:lang w:val="es-CO"/>
              </w:rPr>
              <w:t xml:space="preserve"> </w:t>
            </w:r>
            <w:r w:rsidRPr="006E0636">
              <w:rPr>
                <w:rFonts w:ascii="Calibri" w:hAnsi="Calibri" w:cs="Times New Roman"/>
                <w:b w:val="0"/>
                <w:sz w:val="20"/>
                <w:szCs w:val="20"/>
                <w:lang w:val="es-CO"/>
              </w:rPr>
              <w:t xml:space="preserve">Agencia u Organización si es más de una) </w:t>
            </w:r>
          </w:p>
        </w:tc>
        <w:tc>
          <w:tcPr>
            <w:tcW w:w="2172" w:type="dxa"/>
            <w:vMerge w:val="restart"/>
            <w:shd w:val="clear" w:color="auto" w:fill="auto"/>
            <w:vAlign w:val="center"/>
          </w:tcPr>
          <w:p w14:paraId="7F23AF7E" w14:textId="13962174" w:rsidR="00EA2E3A" w:rsidRPr="006E0636" w:rsidRDefault="00BE3B85" w:rsidP="002E24F4">
            <w:pPr>
              <w:pStyle w:val="Textoindependiente"/>
              <w:rPr>
                <w:rFonts w:ascii="Calibri" w:hAnsi="Calibri" w:cs="Times New Roman"/>
                <w:color w:val="000000"/>
                <w:lang w:val="es-CO"/>
              </w:rPr>
            </w:pPr>
            <w:r>
              <w:rPr>
                <w:rFonts w:ascii="Calibri" w:hAnsi="Calibri" w:cs="Times New Roman"/>
                <w:color w:val="000000"/>
              </w:rPr>
              <w:t>US$ 2.450.000</w:t>
            </w:r>
          </w:p>
        </w:tc>
        <w:tc>
          <w:tcPr>
            <w:tcW w:w="258" w:type="dxa"/>
            <w:shd w:val="clear" w:color="auto" w:fill="auto"/>
            <w:vAlign w:val="center"/>
          </w:tcPr>
          <w:p w14:paraId="17106671"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6B36C5A7" w14:textId="01C8983A" w:rsidR="00EA2E3A" w:rsidRPr="006E0636" w:rsidRDefault="00EA2E3A" w:rsidP="002E24F4">
            <w:pPr>
              <w:pStyle w:val="Textoindependiente"/>
              <w:rPr>
                <w:rFonts w:ascii="Calibri" w:hAnsi="Calibri" w:cs="Times New Roman"/>
                <w:i/>
                <w:lang w:val="es-CO"/>
              </w:rPr>
            </w:pPr>
            <w:r w:rsidRPr="006E0636">
              <w:rPr>
                <w:rFonts w:ascii="Calibri" w:hAnsi="Calibri" w:cs="Times New Roman"/>
                <w:lang w:val="es-CO"/>
              </w:rPr>
              <w:t xml:space="preserve">Duración Total: </w:t>
            </w:r>
            <w:r w:rsidR="00BE3B85">
              <w:rPr>
                <w:rFonts w:ascii="Calibri" w:hAnsi="Calibri" w:cs="Times New Roman"/>
                <w:lang w:val="es-CO"/>
              </w:rPr>
              <w:t>24 meses</w:t>
            </w:r>
          </w:p>
          <w:p w14:paraId="2F49983F" w14:textId="7BE866BF"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 xml:space="preserve">Fecha de Inicio: </w:t>
            </w:r>
            <w:r w:rsidR="00BE3B85" w:rsidRPr="00821E74">
              <w:rPr>
                <w:rFonts w:ascii="Calibri" w:hAnsi="Calibri" w:cs="Times New Roman"/>
                <w:lang w:val="es-CO"/>
              </w:rPr>
              <w:t>19 de febrero de 2019</w:t>
            </w:r>
          </w:p>
        </w:tc>
        <w:tc>
          <w:tcPr>
            <w:tcW w:w="1656" w:type="dxa"/>
            <w:shd w:val="clear" w:color="auto" w:fill="auto"/>
            <w:vAlign w:val="center"/>
          </w:tcPr>
          <w:p w14:paraId="3562770A" w14:textId="77777777" w:rsidR="00EA2E3A" w:rsidRPr="006E0636" w:rsidRDefault="00EA2E3A" w:rsidP="002E24F4">
            <w:pPr>
              <w:pStyle w:val="Textoindependiente"/>
              <w:widowControl w:val="0"/>
              <w:rPr>
                <w:rFonts w:ascii="Calibri" w:hAnsi="Calibri" w:cs="Times New Roman"/>
                <w:lang w:val="es-CO"/>
              </w:rPr>
            </w:pPr>
          </w:p>
        </w:tc>
      </w:tr>
      <w:tr w:rsidR="00EA2E3A" w:rsidRPr="006E0636" w14:paraId="0AD4AC68" w14:textId="77777777" w:rsidTr="00963F8A">
        <w:trPr>
          <w:trHeight w:val="568"/>
        </w:trPr>
        <w:tc>
          <w:tcPr>
            <w:tcW w:w="2970" w:type="dxa"/>
            <w:vMerge/>
            <w:shd w:val="clear" w:color="auto" w:fill="auto"/>
            <w:vAlign w:val="center"/>
          </w:tcPr>
          <w:p w14:paraId="728DFBF7" w14:textId="77777777" w:rsidR="00EA2E3A" w:rsidRPr="006E0636" w:rsidRDefault="00EA2E3A" w:rsidP="002E24F4">
            <w:pPr>
              <w:pStyle w:val="H2"/>
              <w:rPr>
                <w:rFonts w:ascii="Calibri" w:hAnsi="Calibri" w:cs="Times New Roman"/>
                <w:b w:val="0"/>
                <w:sz w:val="20"/>
                <w:szCs w:val="20"/>
                <w:lang w:val="es-CO"/>
              </w:rPr>
            </w:pPr>
          </w:p>
        </w:tc>
        <w:tc>
          <w:tcPr>
            <w:tcW w:w="2172" w:type="dxa"/>
            <w:vMerge/>
            <w:shd w:val="clear" w:color="auto" w:fill="auto"/>
            <w:vAlign w:val="center"/>
          </w:tcPr>
          <w:p w14:paraId="4C08399A" w14:textId="77777777" w:rsidR="00EA2E3A" w:rsidRPr="006E0636" w:rsidRDefault="00EA2E3A" w:rsidP="002E24F4">
            <w:pPr>
              <w:pStyle w:val="Textoindependiente"/>
              <w:rPr>
                <w:rFonts w:ascii="Calibri" w:hAnsi="Calibri" w:cs="Times New Roman"/>
                <w:color w:val="000000"/>
                <w:lang w:val="es-CO"/>
              </w:rPr>
            </w:pPr>
          </w:p>
        </w:tc>
        <w:tc>
          <w:tcPr>
            <w:tcW w:w="258" w:type="dxa"/>
            <w:shd w:val="clear" w:color="auto" w:fill="auto"/>
            <w:vAlign w:val="center"/>
          </w:tcPr>
          <w:p w14:paraId="7296A0FC"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17AACDCC"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Fecha inicial de cierre</w:t>
            </w:r>
            <w:r w:rsidRPr="006E0636">
              <w:rPr>
                <w:rStyle w:val="Refdenotaalpie"/>
                <w:rFonts w:ascii="Calibri" w:hAnsi="Calibri" w:cs="Times New Roman"/>
                <w:bCs/>
                <w:i/>
                <w:iCs/>
                <w:snapToGrid w:val="0"/>
                <w:lang w:val="es-CO"/>
              </w:rPr>
              <w:footnoteReference w:id="2"/>
            </w:r>
            <w:r w:rsidRPr="006E0636">
              <w:rPr>
                <w:rFonts w:ascii="Calibri" w:hAnsi="Calibri" w:cs="Times New Roman"/>
                <w:lang w:val="es-CO"/>
              </w:rPr>
              <w:t xml:space="preserve"> </w:t>
            </w:r>
            <w:r w:rsidRPr="006E0636">
              <w:rPr>
                <w:rFonts w:ascii="Calibri" w:hAnsi="Calibri" w:cs="Times New Roman"/>
                <w:i/>
                <w:lang w:val="es-CO"/>
              </w:rPr>
              <w:t>(día, mes, año)</w:t>
            </w:r>
          </w:p>
        </w:tc>
        <w:tc>
          <w:tcPr>
            <w:tcW w:w="1656" w:type="dxa"/>
            <w:shd w:val="clear" w:color="auto" w:fill="auto"/>
            <w:vAlign w:val="center"/>
          </w:tcPr>
          <w:p w14:paraId="0EA5D478" w14:textId="21B0AE84" w:rsidR="00EA2E3A" w:rsidRPr="006E0636" w:rsidRDefault="00BE3B85" w:rsidP="002E24F4">
            <w:pPr>
              <w:pStyle w:val="Textoindependiente"/>
              <w:rPr>
                <w:rFonts w:ascii="Calibri" w:hAnsi="Calibri" w:cs="Times New Roman"/>
                <w:lang w:val="es-CO"/>
              </w:rPr>
            </w:pPr>
            <w:r w:rsidRPr="00821E74">
              <w:rPr>
                <w:rFonts w:ascii="Calibri" w:hAnsi="Calibri" w:cs="Times New Roman"/>
                <w:lang w:val="es-CO"/>
              </w:rPr>
              <w:t>19 de febrero de 2019</w:t>
            </w:r>
          </w:p>
        </w:tc>
      </w:tr>
      <w:tr w:rsidR="00EA2E3A" w:rsidRPr="006E0636" w14:paraId="70A6BB72" w14:textId="77777777" w:rsidTr="00963F8A">
        <w:trPr>
          <w:trHeight w:val="958"/>
        </w:trPr>
        <w:tc>
          <w:tcPr>
            <w:tcW w:w="2970" w:type="dxa"/>
            <w:shd w:val="clear" w:color="auto" w:fill="D9D9D9"/>
            <w:vAlign w:val="center"/>
          </w:tcPr>
          <w:p w14:paraId="1BE6B6B9" w14:textId="77777777" w:rsidR="00EA2E3A" w:rsidRPr="006E0636" w:rsidRDefault="00EA2E3A" w:rsidP="002E24F4">
            <w:pPr>
              <w:pStyle w:val="H2"/>
              <w:rPr>
                <w:rFonts w:ascii="Calibri" w:hAnsi="Calibri" w:cs="Times New Roman"/>
                <w:b w:val="0"/>
                <w:sz w:val="20"/>
                <w:szCs w:val="20"/>
                <w:lang w:val="es-CO"/>
              </w:rPr>
            </w:pPr>
            <w:r>
              <w:rPr>
                <w:rFonts w:ascii="Calibri" w:hAnsi="Calibri" w:cs="Times New Roman"/>
                <w:b w:val="0"/>
                <w:sz w:val="20"/>
                <w:szCs w:val="20"/>
                <w:lang w:val="es-CO"/>
              </w:rPr>
              <w:t>Contrapartida</w:t>
            </w:r>
            <w:r w:rsidRPr="006E0636">
              <w:rPr>
                <w:rFonts w:ascii="Calibri" w:hAnsi="Calibri" w:cs="Times New Roman"/>
                <w:b w:val="0"/>
                <w:sz w:val="20"/>
                <w:szCs w:val="20"/>
                <w:lang w:val="es-CO"/>
              </w:rPr>
              <w:t xml:space="preserve"> del Gobierno</w:t>
            </w:r>
          </w:p>
          <w:p w14:paraId="7CFC9FBC" w14:textId="77777777" w:rsidR="00EA2E3A" w:rsidRPr="006E0636" w:rsidRDefault="00EA2E3A" w:rsidP="002E24F4">
            <w:pPr>
              <w:pStyle w:val="H2"/>
              <w:rPr>
                <w:rFonts w:ascii="Calibri" w:hAnsi="Calibri" w:cs="Times New Roman"/>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32A2D240" w14:textId="77777777" w:rsidR="00561100" w:rsidRDefault="00561100" w:rsidP="00561100">
            <w:pPr>
              <w:pStyle w:val="Textoindependiente"/>
              <w:rPr>
                <w:rFonts w:ascii="Calibri" w:hAnsi="Calibri" w:cs="Times New Roman"/>
                <w:b/>
                <w:color w:val="000000"/>
                <w:lang w:val="es-CO"/>
              </w:rPr>
            </w:pPr>
            <w:r w:rsidRPr="008C73E8">
              <w:rPr>
                <w:rFonts w:ascii="Calibri" w:hAnsi="Calibri" w:cs="Times New Roman"/>
                <w:b/>
                <w:color w:val="000000"/>
                <w:lang w:val="es-CO"/>
              </w:rPr>
              <w:t>Monto:</w:t>
            </w:r>
            <w:r>
              <w:rPr>
                <w:rFonts w:ascii="Calibri" w:hAnsi="Calibri" w:cs="Times New Roman"/>
                <w:b/>
                <w:color w:val="000000"/>
                <w:lang w:val="es-CO"/>
              </w:rPr>
              <w:t xml:space="preserve">  </w:t>
            </w:r>
            <w:r w:rsidRPr="00753BF2">
              <w:rPr>
                <w:rFonts w:ascii="Calibri" w:hAnsi="Calibri" w:cs="Times New Roman"/>
                <w:color w:val="000000"/>
                <w:lang w:val="es-CO"/>
              </w:rPr>
              <w:t>US$ 6.647.287</w:t>
            </w:r>
          </w:p>
          <w:p w14:paraId="62ADEA42" w14:textId="490DA39F" w:rsidR="00EA2E3A" w:rsidRDefault="00561100" w:rsidP="00561100">
            <w:pPr>
              <w:pStyle w:val="Textoindependiente"/>
              <w:rPr>
                <w:rFonts w:ascii="Calibri" w:hAnsi="Calibri" w:cs="Times New Roman"/>
                <w:color w:val="000000"/>
                <w:lang w:val="es-CO"/>
              </w:rPr>
            </w:pPr>
            <w:r w:rsidRPr="008C73E8">
              <w:rPr>
                <w:rFonts w:ascii="Calibri" w:hAnsi="Calibri" w:cs="Times New Roman"/>
                <w:b/>
                <w:color w:val="000000"/>
                <w:lang w:val="es-CO"/>
              </w:rPr>
              <w:lastRenderedPageBreak/>
              <w:t>Fuente:</w:t>
            </w:r>
            <w:r>
              <w:rPr>
                <w:rFonts w:ascii="Calibri" w:hAnsi="Calibri" w:cs="Times New Roman"/>
                <w:b/>
                <w:color w:val="000000"/>
                <w:lang w:val="es-CO"/>
              </w:rPr>
              <w:t xml:space="preserve"> </w:t>
            </w:r>
            <w:r w:rsidRPr="00753BF2">
              <w:rPr>
                <w:rFonts w:ascii="Calibri" w:hAnsi="Calibri" w:cs="Times New Roman"/>
                <w:color w:val="000000"/>
                <w:lang w:val="es-CO"/>
              </w:rPr>
              <w:t xml:space="preserve">Agencia de Renovación del Territorio </w:t>
            </w:r>
            <w:r>
              <w:rPr>
                <w:rFonts w:ascii="Calibri" w:hAnsi="Calibri" w:cs="Times New Roman"/>
                <w:color w:val="000000"/>
                <w:lang w:val="es-CO"/>
              </w:rPr>
              <w:t>–</w:t>
            </w:r>
            <w:r w:rsidRPr="00753BF2">
              <w:rPr>
                <w:rFonts w:ascii="Calibri" w:hAnsi="Calibri" w:cs="Times New Roman"/>
                <w:color w:val="000000"/>
                <w:lang w:val="es-CO"/>
              </w:rPr>
              <w:t xml:space="preserve"> ART</w:t>
            </w:r>
          </w:p>
          <w:p w14:paraId="595BDEA0" w14:textId="40801020" w:rsidR="00561100" w:rsidRPr="008C73E8" w:rsidRDefault="00561100" w:rsidP="00561100">
            <w:pPr>
              <w:pStyle w:val="Textoindependiente"/>
              <w:rPr>
                <w:rFonts w:ascii="Calibri" w:hAnsi="Calibri" w:cs="Times New Roman"/>
                <w:b/>
                <w:color w:val="000000"/>
                <w:lang w:val="es-CO"/>
              </w:rPr>
            </w:pPr>
          </w:p>
        </w:tc>
        <w:tc>
          <w:tcPr>
            <w:tcW w:w="258" w:type="dxa"/>
            <w:shd w:val="clear" w:color="auto" w:fill="auto"/>
            <w:vAlign w:val="center"/>
          </w:tcPr>
          <w:p w14:paraId="347891DF"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1080D827"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 xml:space="preserve">Fecha final de cierre: </w:t>
            </w:r>
            <w:r w:rsidRPr="006E0636">
              <w:rPr>
                <w:rStyle w:val="Refdenotaalpie"/>
                <w:rFonts w:ascii="Calibri" w:hAnsi="Calibri" w:cs="Times New Roman"/>
                <w:lang w:val="es-CO"/>
              </w:rPr>
              <w:footnoteReference w:id="3"/>
            </w:r>
            <w:r w:rsidRPr="006E0636">
              <w:rPr>
                <w:rFonts w:ascii="Calibri" w:hAnsi="Calibri" w:cs="Times New Roman"/>
                <w:i/>
                <w:lang w:val="es-CO"/>
              </w:rPr>
              <w:t>(día, mes, año)</w:t>
            </w:r>
          </w:p>
          <w:p w14:paraId="39F1163A" w14:textId="77777777" w:rsidR="00EA2E3A" w:rsidRPr="006E0636" w:rsidRDefault="00EA2E3A" w:rsidP="002E24F4">
            <w:pPr>
              <w:pStyle w:val="Textoindependiente"/>
              <w:rPr>
                <w:rFonts w:ascii="Calibri" w:hAnsi="Calibri" w:cs="Times New Roman"/>
                <w:lang w:val="es-CO"/>
              </w:rPr>
            </w:pPr>
          </w:p>
          <w:p w14:paraId="70EE828A"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lastRenderedPageBreak/>
              <w:t>¿Ha cerrado la Agencia (s) operacionalmente el Pro</w:t>
            </w:r>
            <w:r>
              <w:rPr>
                <w:rFonts w:ascii="Calibri" w:hAnsi="Calibri" w:cs="Times New Roman"/>
                <w:lang w:val="es-CO"/>
              </w:rPr>
              <w:t>yecto</w:t>
            </w:r>
            <w:r w:rsidRPr="006E0636">
              <w:rPr>
                <w:rFonts w:ascii="Calibri" w:hAnsi="Calibri" w:cs="Times New Roman"/>
                <w:lang w:val="es-CO"/>
              </w:rPr>
              <w:t xml:space="preserve"> en su (s) sistema? </w:t>
            </w:r>
          </w:p>
        </w:tc>
        <w:tc>
          <w:tcPr>
            <w:tcW w:w="1656" w:type="dxa"/>
            <w:shd w:val="clear" w:color="auto" w:fill="auto"/>
            <w:vAlign w:val="center"/>
          </w:tcPr>
          <w:p w14:paraId="0912CF50" w14:textId="77777777" w:rsidR="00EA2E3A" w:rsidRPr="006E0636" w:rsidRDefault="00EA2E3A" w:rsidP="002E24F4">
            <w:pPr>
              <w:pStyle w:val="Textoindependiente"/>
              <w:rPr>
                <w:rFonts w:ascii="Calibri" w:hAnsi="Calibri" w:cs="Times New Roman"/>
                <w:lang w:val="es-CO"/>
              </w:rPr>
            </w:pPr>
          </w:p>
          <w:p w14:paraId="31A7E82F" w14:textId="5309357F" w:rsidR="00EA2E3A" w:rsidRDefault="00BE3B85" w:rsidP="002E24F4">
            <w:pPr>
              <w:pStyle w:val="Textoindependiente"/>
              <w:rPr>
                <w:rFonts w:ascii="Calibri" w:hAnsi="Calibri" w:cs="Times New Roman"/>
                <w:lang w:val="es-CO"/>
              </w:rPr>
            </w:pPr>
            <w:r>
              <w:rPr>
                <w:rFonts w:ascii="Calibri" w:hAnsi="Calibri" w:cs="Times New Roman"/>
                <w:lang w:val="es-CO"/>
              </w:rPr>
              <w:t>2</w:t>
            </w:r>
            <w:r w:rsidRPr="00821E74">
              <w:rPr>
                <w:rFonts w:ascii="Calibri" w:hAnsi="Calibri" w:cs="Times New Roman"/>
                <w:lang w:val="es-CO"/>
              </w:rPr>
              <w:t>9 de febrero de 20</w:t>
            </w:r>
            <w:r>
              <w:rPr>
                <w:rFonts w:ascii="Calibri" w:hAnsi="Calibri" w:cs="Times New Roman"/>
                <w:lang w:val="es-CO"/>
              </w:rPr>
              <w:t>20</w:t>
            </w:r>
          </w:p>
          <w:p w14:paraId="260F2914" w14:textId="77777777" w:rsidR="00BE3B85" w:rsidRPr="006E0636" w:rsidRDefault="00BE3B85" w:rsidP="002E24F4">
            <w:pPr>
              <w:pStyle w:val="Textoindependiente"/>
              <w:rPr>
                <w:rFonts w:ascii="Calibri" w:hAnsi="Calibri" w:cs="Times New Roman"/>
                <w:lang w:val="es-CO"/>
              </w:rPr>
            </w:pPr>
          </w:p>
          <w:p w14:paraId="11832ECA"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noProof/>
                <w:color w:val="000000"/>
                <w:lang w:val="es-ES_tradnl" w:eastAsia="es-ES_tradnl"/>
              </w:rPr>
              <mc:AlternateContent>
                <mc:Choice Requires="wps">
                  <w:drawing>
                    <wp:anchor distT="0" distB="0" distL="114300" distR="114300" simplePos="0" relativeHeight="251658246" behindDoc="0" locked="0" layoutInCell="1" allowOverlap="1" wp14:anchorId="6E92A04B" wp14:editId="6F697AB3">
                      <wp:simplePos x="0" y="0"/>
                      <wp:positionH relativeFrom="column">
                        <wp:posOffset>326390</wp:posOffset>
                      </wp:positionH>
                      <wp:positionV relativeFrom="paragraph">
                        <wp:posOffset>156845</wp:posOffset>
                      </wp:positionV>
                      <wp:extent cx="90805" cy="90805"/>
                      <wp:effectExtent l="0" t="0" r="23495" b="234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498E8" id="Rectangle 14" o:spid="_x0000_s1026" style="position:absolute;margin-left:25.7pt;margin-top:12.35pt;width:7.15pt;height:7.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sUHgIAADkEAAAOAAAAZHJzL2Uyb0RvYy54bWysU1Fv0zAQfkfiP1h+p0mqFtao6TR1DCEN&#10;mBj8ANdxGgvbZ85u0/LrOTtd6cYbIg/WXe78+bvv7pbXB2vYXmHQ4BpeTUrOlJPQardt+Pdvd2+u&#10;OAtRuFYYcKrhRxX49er1q+XgazWFHkyrkBGIC/XgG97H6OuiCLJXVoQJeOUo2AFaEcnFbdGiGAjd&#10;mmJalm+LAbD1CFKFQH9vxyBfZfyuUzJ+6bqgIjMNJ24xn5jPTTqL1VLUWxS+1/JEQ/wDCyu0o0fP&#10;ULciCrZD/ReU1RIhQBcnEmwBXaelyjVQNVX5oprHXniVayFxgj/LFP4frPy8f0Cm24YvOHPCUou+&#10;kmjCbY1i1SzpM/hQU9qjf8BUYfD3IH8E5mDdU5q6QYShV6IlVlXKL55dSE6gq2wzfIKW4MUuQpbq&#10;0KFNgCQCO+SOHM8dUYfIJP1clFflnDNJkdFM+KJ+uuoxxA8KLEtGw5GYZ2ixvw9xTH1KydTB6PZO&#10;G5OdNGJqbZDtBQ1HPIzkqcDLLOPYQG/Pp/MM/CwWcLs53y/zl+t/AWF1pBE32jb86pwk6iTZe9cS&#10;S1FHoc1oU3HGnTRMso3yb6A9koQI4/zSvpHRA/7ibKDZbXj4uROoODMfHbVhUc1madizM5u/m5KD&#10;l5HNZUQ4SVCkAGejuY7jguw86m1PL1W5dgc31LpOZ2FTW0dWJ7I0n7k1p11KC3Dp56w/G7/6DQAA&#10;//8DAFBLAwQUAAYACAAAACEAsHK75N0AAAAHAQAADwAAAGRycy9kb3ducmV2LnhtbEyOQU+DQBSE&#10;7yb+h80z8WYXWloFeTRto/biRewP2LIrENm3yG4B/73Pk54mk5nMfPl2tp0YzeBbRwjxIgJhqHK6&#10;pRrh9P589wDCB0VadY4MwrfxsC2ur3KVaTfRmxnLUAseIZ8phCaEPpPSV42xyi9cb4izDzdYFdgO&#10;tdSDmnjcdnIZRRtpVUv80KjeHBpTfZYXiyDLZBqfptTvD8c03u9Oq5fXL0K8vZl3jyCCmcNfGX7x&#10;GR0KZjq7C2kvOoR1nHATYZncg+B8s2Y9I6zSCGSRy//8xQ8AAAD//wMAUEsBAi0AFAAGAAgAAAAh&#10;ALaDOJL+AAAA4QEAABMAAAAAAAAAAAAAAAAAAAAAAFtDb250ZW50X1R5cGVzXS54bWxQSwECLQAU&#10;AAYACAAAACEAOP0h/9YAAACUAQAACwAAAAAAAAAAAAAAAAAvAQAAX3JlbHMvLnJlbHNQSwECLQAU&#10;AAYACAAAACEA8McrFB4CAAA5BAAADgAAAAAAAAAAAAAAAAAuAgAAZHJzL2Uyb0RvYy54bWxQSwEC&#10;LQAUAAYACAAAACEAsHK75N0AAAAHAQAADwAAAAAAAAAAAAAAAAB4BAAAZHJzL2Rvd25yZXYueG1s&#10;UEsFBgAAAAAEAAQA8wAAAIIFAAAAAA==&#10;" fillcolor="black [3213]"/>
                  </w:pict>
                </mc:Fallback>
              </mc:AlternateContent>
            </w:r>
            <w:r w:rsidRPr="006E0636">
              <w:rPr>
                <w:rFonts w:ascii="Calibri" w:hAnsi="Calibri" w:cs="Times New Roman"/>
                <w:noProof/>
                <w:lang w:val="es-ES_tradnl" w:eastAsia="es-ES_tradnl"/>
              </w:rPr>
              <mc:AlternateContent>
                <mc:Choice Requires="wps">
                  <w:drawing>
                    <wp:anchor distT="0" distB="0" distL="114300" distR="114300" simplePos="0" relativeHeight="251658245" behindDoc="0" locked="0" layoutInCell="1" allowOverlap="1" wp14:anchorId="7CAFDCBA" wp14:editId="01B3D84A">
                      <wp:simplePos x="0" y="0"/>
                      <wp:positionH relativeFrom="column">
                        <wp:posOffset>79375</wp:posOffset>
                      </wp:positionH>
                      <wp:positionV relativeFrom="paragraph">
                        <wp:posOffset>160655</wp:posOffset>
                      </wp:positionV>
                      <wp:extent cx="90805" cy="90805"/>
                      <wp:effectExtent l="3175" t="0" r="7620" b="1524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0CE51" id="Rectangle 13" o:spid="_x0000_s1026" style="position:absolute;margin-left:6.25pt;margin-top:12.65pt;width:7.15pt;height:7.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wIAADo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pOjbJgqEVf&#10;SDSwnZZs+jrpM/hQUdq9v8NUYfC3TnwPzLp1T2nyGtENvYSGWE1TfvHsQnICXWXb4aNrCB520WWp&#10;Di2aBEgisEPuyMOpI/IQmaCfl+VFueBMUGQ0Ez5UT1c9hvheOsOSUXMk5hka9rchjqlPKZm606rZ&#10;KK2zg912rZHtgUZjk7/Mnio8T9OWDfT4YrbIyM9i4RyizN/fIIyKNONaGRL5lARV0uydbYgmVBGU&#10;Hm2qTtujiEm3Uf+tax5IQ3TjANPCkdE7/MnZQMNb8/BjByg50x8s9eFyOp+nac/OfPF2Rg6eR7bn&#10;EbCCoGoeORvNdRw3ZOdRdT29NM21W3dNvWtVVjb1dWR1JEsDmntzXKa0Aed+zvq18qtHAAAA//8D&#10;AFBLAwQUAAYACAAAACEAj2sVUdwAAAAHAQAADwAAAGRycy9kb3ducmV2LnhtbEyPwU7DMBBE70j8&#10;g7VI3KiDo0Y0xKkQqEgc2/TCbRObJBCvo9hpA1/PcqLH0Yxm3hTbxQ3iZKfQe9Jwv0pAWGq86anV&#10;cKx2dw8gQkQyOHiyGr5tgG15fVVgbvyZ9vZ0iK3gEgo5auhiHHMpQ9NZh2HlR0vsffjJYWQ5tdJM&#10;eOZyN0iVJJl02BMvdDja5842X4fZaah7dcSfffWauM0ujW9L9Tm/v2h9e7M8PYKIdon/YfjDZ3Qo&#10;man2M5kgBtZqzUkNap2CYF9l/KTWkG4ykGUhL/nLXwAAAP//AwBQSwECLQAUAAYACAAAACEAtoM4&#10;kv4AAADhAQAAEwAAAAAAAAAAAAAAAAAAAAAAW0NvbnRlbnRfVHlwZXNdLnhtbFBLAQItABQABgAI&#10;AAAAIQA4/SH/1gAAAJQBAAALAAAAAAAAAAAAAAAAAC8BAABfcmVscy8ucmVsc1BLAQItABQABgAI&#10;AAAAIQB/C+ETGwIAADoEAAAOAAAAAAAAAAAAAAAAAC4CAABkcnMvZTJvRG9jLnhtbFBLAQItABQA&#10;BgAIAAAAIQCPaxVR3AAAAAcBAAAPAAAAAAAAAAAAAAAAAHUEAABkcnMvZG93bnJldi54bWxQSwUG&#10;AAAAAAQABADzAAAAfgUAAAAA&#10;"/>
                  </w:pict>
                </mc:Fallback>
              </mc:AlternateContent>
            </w:r>
            <w:r w:rsidRPr="006E0636">
              <w:rPr>
                <w:rFonts w:ascii="Calibri" w:hAnsi="Calibri" w:cs="Times New Roman"/>
                <w:lang w:val="es-CO"/>
              </w:rPr>
              <w:t xml:space="preserve">  Si    No</w:t>
            </w:r>
          </w:p>
        </w:tc>
      </w:tr>
      <w:tr w:rsidR="00EA2E3A" w:rsidRPr="006E0636" w14:paraId="594659DD" w14:textId="77777777" w:rsidTr="00963F8A">
        <w:trPr>
          <w:trHeight w:val="350"/>
        </w:trPr>
        <w:tc>
          <w:tcPr>
            <w:tcW w:w="2970" w:type="dxa"/>
            <w:shd w:val="clear" w:color="auto" w:fill="D9D9D9"/>
            <w:vAlign w:val="center"/>
          </w:tcPr>
          <w:p w14:paraId="4771E9DE" w14:textId="77777777" w:rsidR="00EA2E3A" w:rsidRPr="006E0636" w:rsidRDefault="00EA2E3A" w:rsidP="002E24F4">
            <w:pPr>
              <w:pStyle w:val="H2"/>
              <w:rPr>
                <w:rFonts w:ascii="Calibri" w:hAnsi="Calibri" w:cs="Times New Roman"/>
                <w:b w:val="0"/>
                <w:sz w:val="20"/>
                <w:szCs w:val="20"/>
                <w:lang w:val="es-CO"/>
              </w:rPr>
            </w:pPr>
            <w:r w:rsidRPr="006E0636">
              <w:rPr>
                <w:rFonts w:ascii="Calibri" w:hAnsi="Calibri" w:cs="Times New Roman"/>
                <w:b w:val="0"/>
                <w:sz w:val="20"/>
                <w:szCs w:val="20"/>
                <w:lang w:val="es-CO"/>
              </w:rPr>
              <w:lastRenderedPageBreak/>
              <w:t xml:space="preserve">Otras </w:t>
            </w:r>
            <w:r>
              <w:rPr>
                <w:rFonts w:ascii="Calibri" w:hAnsi="Calibri" w:cs="Times New Roman"/>
                <w:b w:val="0"/>
                <w:sz w:val="20"/>
                <w:szCs w:val="20"/>
                <w:lang w:val="es-CO"/>
              </w:rPr>
              <w:t>Contrapartidas</w:t>
            </w:r>
          </w:p>
          <w:p w14:paraId="7825C163" w14:textId="77777777" w:rsidR="00EA2E3A" w:rsidRPr="006E0636" w:rsidRDefault="00EA2E3A" w:rsidP="002E24F4">
            <w:pPr>
              <w:pStyle w:val="H2"/>
              <w:rPr>
                <w:rFonts w:ascii="Calibri" w:hAnsi="Calibri" w:cs="Times New Roman"/>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5B78E7B4" w14:textId="44024FA1" w:rsidR="00EA2E3A" w:rsidRPr="008C73E8" w:rsidRDefault="00EA2E3A" w:rsidP="002E24F4">
            <w:pPr>
              <w:pStyle w:val="Textoindependiente"/>
              <w:rPr>
                <w:rFonts w:ascii="Calibri" w:hAnsi="Calibri" w:cs="Times New Roman"/>
                <w:b/>
                <w:color w:val="000000"/>
                <w:lang w:val="es-CO"/>
              </w:rPr>
            </w:pPr>
            <w:r w:rsidRPr="008C73E8">
              <w:rPr>
                <w:rFonts w:ascii="Calibri" w:hAnsi="Calibri" w:cs="Times New Roman"/>
                <w:b/>
                <w:color w:val="000000"/>
                <w:lang w:val="es-CO"/>
              </w:rPr>
              <w:t>Monto:</w:t>
            </w:r>
            <w:r w:rsidR="00561100">
              <w:rPr>
                <w:rFonts w:ascii="Calibri" w:hAnsi="Calibri" w:cs="Times New Roman"/>
                <w:b/>
                <w:color w:val="000000"/>
                <w:lang w:val="es-CO"/>
              </w:rPr>
              <w:t xml:space="preserve"> </w:t>
            </w:r>
            <w:r w:rsidR="003106CA">
              <w:rPr>
                <w:rFonts w:ascii="Calibri" w:hAnsi="Calibri" w:cs="Times New Roman"/>
                <w:b/>
                <w:color w:val="000000"/>
                <w:lang w:val="es-CO"/>
              </w:rPr>
              <w:t>463.637</w:t>
            </w:r>
          </w:p>
          <w:p w14:paraId="485DBE3B" w14:textId="0BF773D2" w:rsidR="00EA2E3A" w:rsidRPr="006E0636" w:rsidRDefault="00EA2E3A" w:rsidP="002E24F4">
            <w:pPr>
              <w:pStyle w:val="Textoindependiente"/>
              <w:rPr>
                <w:rFonts w:ascii="Calibri" w:hAnsi="Calibri" w:cs="Times New Roman"/>
                <w:color w:val="000000"/>
                <w:lang w:val="es-CO"/>
              </w:rPr>
            </w:pPr>
            <w:r w:rsidRPr="008C73E8">
              <w:rPr>
                <w:rFonts w:ascii="Calibri" w:hAnsi="Calibri" w:cs="Times New Roman"/>
                <w:b/>
                <w:color w:val="000000"/>
                <w:lang w:val="es-CO"/>
              </w:rPr>
              <w:t>Fuente:</w:t>
            </w:r>
            <w:r w:rsidR="003106CA">
              <w:rPr>
                <w:rFonts w:ascii="Calibri" w:hAnsi="Calibri" w:cs="Times New Roman"/>
                <w:b/>
                <w:color w:val="000000"/>
                <w:lang w:val="es-CO"/>
              </w:rPr>
              <w:t xml:space="preserve"> DAPARD</w:t>
            </w:r>
          </w:p>
        </w:tc>
        <w:tc>
          <w:tcPr>
            <w:tcW w:w="258" w:type="dxa"/>
            <w:shd w:val="clear" w:color="auto" w:fill="auto"/>
            <w:vAlign w:val="center"/>
          </w:tcPr>
          <w:p w14:paraId="4F57AF1B"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71E57832"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Fecha esperada de cierre financiero</w:t>
            </w:r>
            <w:r w:rsidRPr="006E0636">
              <w:rPr>
                <w:rStyle w:val="Refdenotaalpie"/>
                <w:rFonts w:ascii="Calibri" w:hAnsi="Calibri" w:cs="Times New Roman"/>
                <w:lang w:val="es-CO"/>
              </w:rPr>
              <w:footnoteReference w:id="4"/>
            </w:r>
            <w:r w:rsidRPr="006E0636">
              <w:rPr>
                <w:rFonts w:ascii="Calibri" w:hAnsi="Calibri" w:cs="Times New Roman"/>
                <w:lang w:val="es-CO"/>
              </w:rPr>
              <w:t xml:space="preserve">: </w:t>
            </w:r>
          </w:p>
        </w:tc>
        <w:tc>
          <w:tcPr>
            <w:tcW w:w="1656" w:type="dxa"/>
            <w:shd w:val="clear" w:color="auto" w:fill="auto"/>
            <w:vAlign w:val="center"/>
          </w:tcPr>
          <w:p w14:paraId="0B410AC2" w14:textId="21DE5449" w:rsidR="00EA2E3A" w:rsidRPr="006E0636" w:rsidRDefault="00561100" w:rsidP="002E24F4">
            <w:pPr>
              <w:pStyle w:val="Textoindependiente"/>
              <w:rPr>
                <w:rFonts w:ascii="Calibri" w:hAnsi="Calibri" w:cs="Times New Roman"/>
                <w:lang w:val="es-CO"/>
              </w:rPr>
            </w:pPr>
            <w:r>
              <w:rPr>
                <w:rFonts w:ascii="Calibri" w:hAnsi="Calibri" w:cs="Times New Roman"/>
                <w:lang w:val="es-CO"/>
              </w:rPr>
              <w:t>31/05/</w:t>
            </w:r>
            <w:r w:rsidR="00BE3B85">
              <w:rPr>
                <w:rFonts w:ascii="Calibri" w:hAnsi="Calibri" w:cs="Times New Roman"/>
                <w:lang w:val="es-CO"/>
              </w:rPr>
              <w:t>2020</w:t>
            </w:r>
          </w:p>
        </w:tc>
      </w:tr>
      <w:tr w:rsidR="00EA2E3A" w:rsidRPr="006E0636" w14:paraId="0F0985CC" w14:textId="77777777" w:rsidTr="00963F8A">
        <w:trPr>
          <w:trHeight w:val="350"/>
        </w:trPr>
        <w:tc>
          <w:tcPr>
            <w:tcW w:w="2970" w:type="dxa"/>
            <w:shd w:val="clear" w:color="auto" w:fill="D9D9D9"/>
            <w:vAlign w:val="center"/>
          </w:tcPr>
          <w:p w14:paraId="7AF2659F" w14:textId="77777777" w:rsidR="00EA2E3A" w:rsidRPr="00066836" w:rsidRDefault="00EA2E3A" w:rsidP="002E24F4">
            <w:pPr>
              <w:pStyle w:val="H2"/>
              <w:rPr>
                <w:rFonts w:ascii="Calibri" w:hAnsi="Calibri" w:cs="Times New Roman"/>
                <w:b w:val="0"/>
                <w:sz w:val="20"/>
                <w:szCs w:val="20"/>
                <w:lang w:val="es-CO"/>
              </w:rPr>
            </w:pPr>
            <w:r w:rsidRPr="00066836">
              <w:rPr>
                <w:rFonts w:ascii="Calibri" w:hAnsi="Calibri" w:cs="Times New Roman"/>
                <w:b w:val="0"/>
                <w:sz w:val="20"/>
                <w:szCs w:val="20"/>
                <w:lang w:val="es-CO"/>
              </w:rPr>
              <w:t>Apalancamiento</w:t>
            </w:r>
          </w:p>
          <w:p w14:paraId="40318C02" w14:textId="77777777" w:rsidR="00EA2E3A" w:rsidRPr="00066836" w:rsidRDefault="00EA2E3A" w:rsidP="002E24F4">
            <w:pPr>
              <w:pStyle w:val="H2"/>
              <w:rPr>
                <w:rFonts w:ascii="Calibri" w:hAnsi="Calibri" w:cs="Times New Roman"/>
                <w:b w:val="0"/>
                <w:sz w:val="20"/>
                <w:szCs w:val="20"/>
                <w:lang w:val="es-CO"/>
              </w:rPr>
            </w:pPr>
            <w:r w:rsidRPr="00066836">
              <w:rPr>
                <w:rFonts w:ascii="Calibri" w:hAnsi="Calibri" w:cs="Times New Roman"/>
                <w:b w:val="0"/>
                <w:sz w:val="20"/>
                <w:szCs w:val="20"/>
                <w:lang w:val="es-CO"/>
              </w:rPr>
              <w:t>(Si aplica)</w:t>
            </w:r>
          </w:p>
        </w:tc>
        <w:tc>
          <w:tcPr>
            <w:tcW w:w="2172" w:type="dxa"/>
            <w:shd w:val="clear" w:color="auto" w:fill="D9D9D9"/>
            <w:vAlign w:val="center"/>
          </w:tcPr>
          <w:p w14:paraId="19944DDD" w14:textId="24E27067" w:rsidR="008F1129" w:rsidRDefault="00EA2E3A" w:rsidP="002E24F4">
            <w:pPr>
              <w:pStyle w:val="Textoindependiente"/>
              <w:rPr>
                <w:rFonts w:ascii="Calibri" w:hAnsi="Calibri" w:cs="Times New Roman"/>
                <w:b/>
                <w:color w:val="000000"/>
                <w:lang w:val="es-CO"/>
              </w:rPr>
            </w:pPr>
            <w:r w:rsidRPr="008C73E8">
              <w:rPr>
                <w:rFonts w:ascii="Calibri" w:hAnsi="Calibri" w:cs="Times New Roman"/>
                <w:b/>
                <w:color w:val="000000"/>
                <w:lang w:val="es-CO"/>
              </w:rPr>
              <w:t>Monto:</w:t>
            </w:r>
            <w:r w:rsidR="00561100">
              <w:rPr>
                <w:rFonts w:ascii="Calibri" w:hAnsi="Calibri" w:cs="Times New Roman"/>
                <w:b/>
                <w:color w:val="000000"/>
                <w:lang w:val="es-CO"/>
              </w:rPr>
              <w:t xml:space="preserve"> </w:t>
            </w:r>
            <w:r w:rsidR="008F1129">
              <w:rPr>
                <w:rFonts w:ascii="Calibri" w:hAnsi="Calibri" w:cs="Times New Roman"/>
                <w:b/>
                <w:color w:val="000000"/>
                <w:lang w:val="es-CO"/>
              </w:rPr>
              <w:t>49</w:t>
            </w:r>
            <w:r w:rsidR="00825376">
              <w:rPr>
                <w:rFonts w:ascii="Calibri" w:hAnsi="Calibri" w:cs="Times New Roman"/>
                <w:b/>
                <w:color w:val="000000"/>
                <w:lang w:val="es-CO"/>
              </w:rPr>
              <w:t>4</w:t>
            </w:r>
            <w:r w:rsidR="008F1129">
              <w:rPr>
                <w:rFonts w:ascii="Calibri" w:hAnsi="Calibri" w:cs="Times New Roman"/>
                <w:b/>
                <w:color w:val="000000"/>
                <w:lang w:val="es-CO"/>
              </w:rPr>
              <w:t>.</w:t>
            </w:r>
            <w:r w:rsidR="00825376">
              <w:rPr>
                <w:rFonts w:ascii="Calibri" w:hAnsi="Calibri" w:cs="Times New Roman"/>
                <w:b/>
                <w:color w:val="000000"/>
                <w:lang w:val="es-CO"/>
              </w:rPr>
              <w:t>825</w:t>
            </w:r>
          </w:p>
          <w:p w14:paraId="47D4FD52" w14:textId="73839266" w:rsidR="00EA2E3A" w:rsidRPr="008C73E8" w:rsidRDefault="00144D2B" w:rsidP="002E24F4">
            <w:pPr>
              <w:pStyle w:val="Textoindependiente"/>
              <w:rPr>
                <w:rFonts w:ascii="Calibri" w:hAnsi="Calibri" w:cs="Times New Roman"/>
                <w:b/>
                <w:color w:val="000000"/>
                <w:lang w:val="es-CO"/>
              </w:rPr>
            </w:pPr>
            <w:r w:rsidRPr="008F1129">
              <w:rPr>
                <w:rFonts w:ascii="Calibri" w:hAnsi="Calibri" w:cs="Times New Roman"/>
                <w:bCs/>
                <w:color w:val="000000"/>
                <w:lang w:val="es-CO"/>
              </w:rPr>
              <w:t>($</w:t>
            </w:r>
            <w:r w:rsidRPr="008F1129">
              <w:rPr>
                <w:rFonts w:asciiTheme="majorHAnsi" w:hAnsiTheme="majorHAnsi"/>
                <w:bCs/>
                <w:lang w:val="es-MX"/>
              </w:rPr>
              <w:t>15</w:t>
            </w:r>
            <w:r>
              <w:rPr>
                <w:rFonts w:asciiTheme="majorHAnsi" w:hAnsiTheme="majorHAnsi"/>
                <w:lang w:val="es-MX"/>
              </w:rPr>
              <w:t>.8</w:t>
            </w:r>
            <w:r w:rsidRPr="00BF7533">
              <w:rPr>
                <w:rFonts w:asciiTheme="majorHAnsi" w:hAnsiTheme="majorHAnsi"/>
                <w:lang w:val="es-MX"/>
              </w:rPr>
              <w:t>34.40</w:t>
            </w:r>
            <w:r>
              <w:rPr>
                <w:rFonts w:asciiTheme="majorHAnsi" w:hAnsiTheme="majorHAnsi"/>
                <w:lang w:val="es-MX"/>
              </w:rPr>
              <w:t>0 COP)</w:t>
            </w:r>
          </w:p>
          <w:p w14:paraId="51070F66" w14:textId="23C8E665" w:rsidR="00EA2E3A" w:rsidRPr="006E0636" w:rsidRDefault="00EA2E3A" w:rsidP="002E24F4">
            <w:pPr>
              <w:pStyle w:val="Textoindependiente"/>
              <w:rPr>
                <w:rFonts w:ascii="Calibri" w:hAnsi="Calibri" w:cs="Times New Roman"/>
                <w:color w:val="000000"/>
                <w:lang w:val="es-CO"/>
              </w:rPr>
            </w:pPr>
            <w:r w:rsidRPr="008C73E8">
              <w:rPr>
                <w:rFonts w:ascii="Calibri" w:hAnsi="Calibri" w:cs="Times New Roman"/>
                <w:b/>
                <w:color w:val="000000"/>
                <w:lang w:val="es-CO"/>
              </w:rPr>
              <w:t>Fuente:</w:t>
            </w:r>
            <w:r w:rsidR="008F1129">
              <w:rPr>
                <w:rFonts w:ascii="Calibri" w:hAnsi="Calibri" w:cs="Times New Roman"/>
                <w:b/>
                <w:color w:val="000000"/>
                <w:lang w:val="es-CO"/>
              </w:rPr>
              <w:t xml:space="preserve"> Alcaldías locales</w:t>
            </w:r>
          </w:p>
        </w:tc>
        <w:tc>
          <w:tcPr>
            <w:tcW w:w="258" w:type="dxa"/>
            <w:shd w:val="clear" w:color="auto" w:fill="auto"/>
            <w:vAlign w:val="center"/>
          </w:tcPr>
          <w:p w14:paraId="16E6A961"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29FCA23D" w14:textId="77777777" w:rsidR="00EA2E3A" w:rsidRPr="006E0636" w:rsidRDefault="00EA2E3A" w:rsidP="002E24F4">
            <w:pPr>
              <w:pStyle w:val="Textoindependiente"/>
              <w:rPr>
                <w:rFonts w:ascii="Calibri" w:hAnsi="Calibri" w:cs="Times New Roman"/>
                <w:color w:val="000000"/>
                <w:lang w:val="es-CO"/>
              </w:rPr>
            </w:pPr>
          </w:p>
        </w:tc>
        <w:tc>
          <w:tcPr>
            <w:tcW w:w="1656" w:type="dxa"/>
            <w:shd w:val="clear" w:color="auto" w:fill="auto"/>
            <w:vAlign w:val="center"/>
          </w:tcPr>
          <w:p w14:paraId="5BE8DA3F" w14:textId="77777777" w:rsidR="00EA2E3A" w:rsidRPr="006E0636" w:rsidRDefault="00EA2E3A" w:rsidP="002E24F4">
            <w:pPr>
              <w:pStyle w:val="Textoindependiente"/>
              <w:rPr>
                <w:rFonts w:ascii="Calibri" w:hAnsi="Calibri" w:cs="Times New Roman"/>
                <w:lang w:val="es-CO"/>
              </w:rPr>
            </w:pPr>
          </w:p>
        </w:tc>
      </w:tr>
      <w:tr w:rsidR="00EA2E3A" w:rsidRPr="006E0636" w14:paraId="7F673364" w14:textId="77777777" w:rsidTr="00963F8A">
        <w:trPr>
          <w:trHeight w:val="350"/>
        </w:trPr>
        <w:tc>
          <w:tcPr>
            <w:tcW w:w="2970" w:type="dxa"/>
            <w:shd w:val="clear" w:color="auto" w:fill="auto"/>
            <w:vAlign w:val="center"/>
          </w:tcPr>
          <w:p w14:paraId="7B5E8D97" w14:textId="77777777" w:rsidR="00EA2E3A" w:rsidRPr="006E0636" w:rsidRDefault="00EA2E3A" w:rsidP="002E24F4">
            <w:pPr>
              <w:pStyle w:val="H2"/>
              <w:rPr>
                <w:rFonts w:ascii="Calibri" w:hAnsi="Calibri" w:cs="Times New Roman"/>
                <w:sz w:val="20"/>
                <w:szCs w:val="20"/>
                <w:lang w:val="es-CO"/>
              </w:rPr>
            </w:pPr>
            <w:r w:rsidRPr="006E0636">
              <w:rPr>
                <w:rFonts w:ascii="Calibri" w:hAnsi="Calibri" w:cs="Times New Roman"/>
                <w:sz w:val="20"/>
                <w:szCs w:val="20"/>
                <w:lang w:val="es-CO"/>
              </w:rPr>
              <w:t>TOTAL:</w:t>
            </w:r>
          </w:p>
        </w:tc>
        <w:tc>
          <w:tcPr>
            <w:tcW w:w="2172" w:type="dxa"/>
            <w:shd w:val="clear" w:color="auto" w:fill="auto"/>
            <w:vAlign w:val="center"/>
          </w:tcPr>
          <w:p w14:paraId="756AD9AE" w14:textId="76220533" w:rsidR="00EA2E3A" w:rsidRPr="00066836" w:rsidRDefault="00561100" w:rsidP="00066836">
            <w:pPr>
              <w:pStyle w:val="Textoindependiente"/>
              <w:rPr>
                <w:rFonts w:ascii="Calibri" w:hAnsi="Calibri" w:cs="Calibri"/>
                <w:color w:val="000000"/>
                <w:lang w:val="es-CO"/>
              </w:rPr>
            </w:pPr>
            <w:r w:rsidRPr="00272813">
              <w:rPr>
                <w:rFonts w:ascii="Calibri" w:hAnsi="Calibri" w:cs="Times New Roman"/>
                <w:color w:val="000000"/>
                <w:lang w:val="es-CO"/>
              </w:rPr>
              <w:t xml:space="preserve">US$ </w:t>
            </w:r>
            <w:r w:rsidR="00272813" w:rsidRPr="00272813">
              <w:rPr>
                <w:rFonts w:ascii="Calibri" w:hAnsi="Calibri" w:cs="Times New Roman"/>
                <w:color w:val="000000"/>
                <w:lang w:val="es-CO"/>
              </w:rPr>
              <w:t>10</w:t>
            </w:r>
            <w:r w:rsidR="00DE3954" w:rsidRPr="00272813">
              <w:rPr>
                <w:rFonts w:ascii="Calibri" w:hAnsi="Calibri" w:cs="Times New Roman"/>
                <w:color w:val="000000"/>
                <w:lang w:val="es-CO"/>
              </w:rPr>
              <w:t>.</w:t>
            </w:r>
            <w:r w:rsidR="00272813" w:rsidRPr="00272813">
              <w:rPr>
                <w:rFonts w:ascii="Calibri" w:hAnsi="Calibri" w:cs="Times New Roman"/>
                <w:color w:val="000000"/>
                <w:lang w:val="es-CO"/>
              </w:rPr>
              <w:t>055</w:t>
            </w:r>
            <w:r w:rsidR="00DE3954" w:rsidRPr="00272813">
              <w:rPr>
                <w:rFonts w:ascii="Calibri" w:hAnsi="Calibri" w:cs="Times New Roman"/>
                <w:color w:val="000000"/>
                <w:lang w:val="es-CO"/>
              </w:rPr>
              <w:t>.</w:t>
            </w:r>
            <w:r w:rsidR="00272813" w:rsidRPr="00272813">
              <w:rPr>
                <w:rFonts w:ascii="Calibri" w:hAnsi="Calibri" w:cs="Times New Roman"/>
                <w:color w:val="000000"/>
                <w:lang w:val="es-CO"/>
              </w:rPr>
              <w:t>749</w:t>
            </w:r>
          </w:p>
        </w:tc>
        <w:tc>
          <w:tcPr>
            <w:tcW w:w="258" w:type="dxa"/>
            <w:shd w:val="clear" w:color="auto" w:fill="auto"/>
            <w:vAlign w:val="center"/>
          </w:tcPr>
          <w:p w14:paraId="1F2DE3EB" w14:textId="77777777" w:rsidR="00EA2E3A" w:rsidRPr="006E0636" w:rsidRDefault="00EA2E3A" w:rsidP="002E24F4">
            <w:pPr>
              <w:pStyle w:val="Textoindependiente"/>
              <w:rPr>
                <w:rFonts w:ascii="Calibri" w:hAnsi="Calibri" w:cs="Times New Roman"/>
                <w:lang w:val="es-CO"/>
              </w:rPr>
            </w:pPr>
          </w:p>
        </w:tc>
        <w:tc>
          <w:tcPr>
            <w:tcW w:w="3676" w:type="dxa"/>
            <w:shd w:val="clear" w:color="auto" w:fill="auto"/>
            <w:vAlign w:val="center"/>
          </w:tcPr>
          <w:p w14:paraId="3E8D8404" w14:textId="77777777" w:rsidR="00EA2E3A" w:rsidRPr="006E0636" w:rsidRDefault="00EA2E3A" w:rsidP="002E24F4">
            <w:pPr>
              <w:pStyle w:val="Textoindependiente"/>
              <w:rPr>
                <w:rFonts w:ascii="Calibri" w:hAnsi="Calibri" w:cs="Times New Roman"/>
                <w:color w:val="000000"/>
                <w:lang w:val="es-CO"/>
              </w:rPr>
            </w:pPr>
          </w:p>
        </w:tc>
        <w:tc>
          <w:tcPr>
            <w:tcW w:w="1656" w:type="dxa"/>
            <w:shd w:val="clear" w:color="auto" w:fill="auto"/>
            <w:vAlign w:val="center"/>
          </w:tcPr>
          <w:p w14:paraId="560E5888" w14:textId="77777777" w:rsidR="00EA2E3A" w:rsidRPr="006E0636" w:rsidRDefault="00EA2E3A" w:rsidP="002E24F4">
            <w:pPr>
              <w:pStyle w:val="Textoindependiente"/>
              <w:rPr>
                <w:rFonts w:ascii="Calibri" w:hAnsi="Calibri" w:cs="Times New Roman"/>
                <w:lang w:val="es-CO"/>
              </w:rPr>
            </w:pPr>
          </w:p>
        </w:tc>
      </w:tr>
      <w:tr w:rsidR="00EA2E3A" w:rsidRPr="006E0636" w14:paraId="25D52CDF" w14:textId="77777777" w:rsidTr="00963F8A">
        <w:trPr>
          <w:trHeight w:val="206"/>
        </w:trPr>
        <w:tc>
          <w:tcPr>
            <w:tcW w:w="5142" w:type="dxa"/>
            <w:gridSpan w:val="2"/>
            <w:shd w:val="clear" w:color="auto" w:fill="F3F3F3"/>
          </w:tcPr>
          <w:p w14:paraId="352B894D" w14:textId="77777777" w:rsidR="00EA2E3A" w:rsidRPr="006E0636" w:rsidRDefault="00EA2E3A" w:rsidP="002E24F4">
            <w:pPr>
              <w:pStyle w:val="H1"/>
              <w:ind w:right="-120" w:hanging="70"/>
              <w:jc w:val="center"/>
              <w:rPr>
                <w:rFonts w:ascii="Calibri" w:hAnsi="Calibri" w:cs="Times New Roman"/>
                <w:sz w:val="20"/>
                <w:szCs w:val="20"/>
                <w:lang w:val="es-CO"/>
              </w:rPr>
            </w:pPr>
            <w:r w:rsidRPr="006E0636">
              <w:rPr>
                <w:rFonts w:ascii="Calibri" w:hAnsi="Calibri" w:cs="Times New Roman"/>
                <w:sz w:val="20"/>
                <w:szCs w:val="20"/>
                <w:lang w:val="es-CO"/>
              </w:rPr>
              <w:t xml:space="preserve">Evaluaciones del Proyecto/Evaluaciones de medio Término: </w:t>
            </w:r>
          </w:p>
        </w:tc>
        <w:tc>
          <w:tcPr>
            <w:tcW w:w="258" w:type="dxa"/>
            <w:vMerge w:val="restart"/>
          </w:tcPr>
          <w:p w14:paraId="623F201E" w14:textId="77777777" w:rsidR="00EA2E3A" w:rsidRPr="006E0636" w:rsidRDefault="00EA2E3A" w:rsidP="002E24F4">
            <w:pPr>
              <w:rPr>
                <w:rFonts w:ascii="Calibri" w:hAnsi="Calibri"/>
                <w:sz w:val="20"/>
                <w:szCs w:val="20"/>
                <w:lang w:val="es-CO"/>
              </w:rPr>
            </w:pPr>
          </w:p>
        </w:tc>
        <w:tc>
          <w:tcPr>
            <w:tcW w:w="5332" w:type="dxa"/>
            <w:gridSpan w:val="2"/>
            <w:shd w:val="clear" w:color="auto" w:fill="F3F3F3"/>
          </w:tcPr>
          <w:p w14:paraId="2AC0143D"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bCs w:val="0"/>
                <w:sz w:val="20"/>
                <w:szCs w:val="20"/>
                <w:lang w:val="es-CO"/>
              </w:rPr>
              <w:t>Informe presentado por:</w:t>
            </w:r>
          </w:p>
        </w:tc>
      </w:tr>
      <w:tr w:rsidR="00EA2E3A" w:rsidRPr="006E0636" w14:paraId="7977516D" w14:textId="77777777" w:rsidTr="00963F8A">
        <w:trPr>
          <w:trHeight w:val="285"/>
        </w:trPr>
        <w:tc>
          <w:tcPr>
            <w:tcW w:w="5142" w:type="dxa"/>
            <w:gridSpan w:val="2"/>
          </w:tcPr>
          <w:p w14:paraId="7E273023" w14:textId="77777777" w:rsidR="00EA2E3A" w:rsidRDefault="00EA2E3A" w:rsidP="002E24F4">
            <w:pPr>
              <w:pStyle w:val="Textoindependiente"/>
              <w:rPr>
                <w:rFonts w:ascii="Calibri" w:hAnsi="Calibri" w:cs="Times New Roman"/>
                <w:lang w:val="es-CO"/>
              </w:rPr>
            </w:pPr>
            <w:r>
              <w:rPr>
                <w:rFonts w:ascii="Calibri" w:hAnsi="Calibri" w:cs="Times New Roman"/>
                <w:lang w:val="es-CO"/>
              </w:rPr>
              <w:t>¿El proyecto fue sujeto de evaluación externa o revisión interna?</w:t>
            </w:r>
          </w:p>
          <w:p w14:paraId="406EB9B5" w14:textId="77777777" w:rsidR="00EA2E3A" w:rsidRDefault="00EA2E3A" w:rsidP="002E24F4">
            <w:pPr>
              <w:pStyle w:val="Textoindependiente"/>
              <w:rPr>
                <w:rFonts w:ascii="Calibri" w:hAnsi="Calibri" w:cs="Times New Roman"/>
                <w:lang w:val="es-CO"/>
              </w:rPr>
            </w:pPr>
            <w:r>
              <w:rPr>
                <w:rFonts w:ascii="Calibri" w:hAnsi="Calibri" w:cs="Times New Roman"/>
                <w:noProof/>
                <w:lang w:val="es-ES_tradnl" w:eastAsia="es-ES_tradnl"/>
              </w:rPr>
              <mc:AlternateContent>
                <mc:Choice Requires="wps">
                  <w:drawing>
                    <wp:anchor distT="0" distB="0" distL="114300" distR="114300" simplePos="0" relativeHeight="251658248" behindDoc="0" locked="0" layoutInCell="1" allowOverlap="1" wp14:anchorId="6B7D4727" wp14:editId="619B9E42">
                      <wp:simplePos x="0" y="0"/>
                      <wp:positionH relativeFrom="column">
                        <wp:posOffset>543560</wp:posOffset>
                      </wp:positionH>
                      <wp:positionV relativeFrom="paragraph">
                        <wp:posOffset>24765</wp:posOffset>
                      </wp:positionV>
                      <wp:extent cx="90805" cy="90805"/>
                      <wp:effectExtent l="0" t="0" r="23495" b="23495"/>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368D6" id="Rectangle 16" o:spid="_x0000_s1026" style="position:absolute;margin-left:42.8pt;margin-top:1.95pt;width:7.15pt;height:7.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r2HgIAADkEAAAOAAAAZHJzL2Uyb0RvYy54bWysU9tu2zAMfR+wfxD0vtgOkl6MOEWRrsOA&#10;bivW7QMYWY6F6TZKiZN9/Sg5zdLubZgfBNKkjg4PycXN3mi2kxiUsw2vJiVn0grXKrtp+Pdv9++u&#10;OAsRbAvaWdnwgwz8Zvn2zWLwtZy63ulWIiMQG+rBN7yP0ddFEUQvDYSJ89JSsHNoIJKLm6JFGAjd&#10;6GJalhfF4LD16IQMgf7ejUG+zPhdJ0X80nVBRqYbTtxiPjGf63QWywXUGwTfK3GkAf/AwoCy9OgJ&#10;6g4isC2qv6CMEuiC6+JEOFO4rlNC5hqomqp8Vc1TD17mWkic4E8yhf8HKz7vHpGptuGXnFkw1KKv&#10;JBrYjZasukj6DD7UlPbkHzFVGPyDEz8Cs27VU5q8RXRDL6ElVlXKL15cSE6gq2w9fHItwcM2uizV&#10;vkOTAEkEts8dOZw6IveRCfp5XV6Vc84ERUYz4UP9fNVjiB+kMywZDUdinqFh9xDimPqckqk7rdp7&#10;pXV20ojJlUa2AxqOuB/JU4HnWdqygd6eT+cZ+EUs4GZ9ul/mL9f/CsKoSCOulWn41SkJ6iTZe9sS&#10;S6gjKD3aVJy2Rw2TbKP8a9ceSEJ04/zSvpHRO/zF2UCz2/DwcwsoOdMfLbXhuprN0rBnZza/nJKD&#10;55H1eQSsIChSgLPRXMVxQbYe1aanl6pcu3W31LpOZWFTW0dWR7I0n7k1x11KC3Du56w/G7/8DQAA&#10;//8DAFBLAwQUAAYACAAAACEAWFM9kNsAAAAGAQAADwAAAGRycy9kb3ducmV2LnhtbEyOy07DMBBF&#10;90j8gzVI7KjTFqo4xKnaiseGDaEf4MZDEhGPQ+wm4e8ZVnQ1urpHd06+nV0nRhxC60nDcpGAQKq8&#10;banWcPx4vktBhGjIms4TavjBANvi+io3mfUTveNYxlrwCIXMaGhi7DMpQ9WgM2HheyTuPv3gTOQ4&#10;1NIOZuJx18lVkmykMy3xh8b0eGiw+irPToMs76fxaVJhf3hVy/3uuH55+yatb2/m3SOIiHP8h+FP&#10;n9WhYKeTP5MNotOQPmyY1LBWILhWiu+JsXQFssjlpX7xCwAA//8DAFBLAQItABQABgAIAAAAIQC2&#10;gziS/gAAAOEBAAATAAAAAAAAAAAAAAAAAAAAAABbQ29udGVudF9UeXBlc10ueG1sUEsBAi0AFAAG&#10;AAgAAAAhADj9If/WAAAAlAEAAAsAAAAAAAAAAAAAAAAALwEAAF9yZWxzLy5yZWxzUEsBAi0AFAAG&#10;AAgAAAAhAAzBKvYeAgAAOQQAAA4AAAAAAAAAAAAAAAAALgIAAGRycy9lMm9Eb2MueG1sUEsBAi0A&#10;FAAGAAgAAAAhAFhTPZDbAAAABgEAAA8AAAAAAAAAAAAAAAAAeAQAAGRycy9kb3ducmV2LnhtbFBL&#10;BQYAAAAABAAEAPMAAACABQAAAAA=&#10;" fillcolor="black [3213]"/>
                  </w:pict>
                </mc:Fallback>
              </mc:AlternateContent>
            </w:r>
            <w:r>
              <w:rPr>
                <w:rFonts w:ascii="Calibri" w:hAnsi="Calibri" w:cs="Times New Roman"/>
                <w:noProof/>
                <w:lang w:val="es-ES_tradnl" w:eastAsia="es-ES_tradnl"/>
              </w:rPr>
              <mc:AlternateContent>
                <mc:Choice Requires="wps">
                  <w:drawing>
                    <wp:anchor distT="0" distB="0" distL="114300" distR="114300" simplePos="0" relativeHeight="251658247" behindDoc="0" locked="0" layoutInCell="1" allowOverlap="1" wp14:anchorId="156A2331" wp14:editId="23D4CC8B">
                      <wp:simplePos x="0" y="0"/>
                      <wp:positionH relativeFrom="column">
                        <wp:posOffset>635</wp:posOffset>
                      </wp:positionH>
                      <wp:positionV relativeFrom="paragraph">
                        <wp:posOffset>41910</wp:posOffset>
                      </wp:positionV>
                      <wp:extent cx="90805" cy="90805"/>
                      <wp:effectExtent l="635" t="3810" r="10160" b="698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1BD2D" id="Rectangle 15" o:spid="_x0000_s1026" style="position:absolute;margin-left:.05pt;margin-top:3.3pt;width:7.15pt;height:7.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7YGwIAADoEAAAOAAAAZHJzL2Uyb0RvYy54bWysU9uO0zAQfUfiHyy/0yRVC7tR09WqSxHS&#10;AisWPmDqOI2Fb4zdpuXrGTvd0gWeEHmwZjLj4zNnZhY3B6PZXmJQzja8mpScSStcq+y24V+/rF9d&#10;cRYi2Ba0s7LhRxn4zfLli8Xgazl1vdOtREYgNtSDb3gfo6+LIoheGggT56WlYOfQQCQXt0WLMBC6&#10;0cW0LF8Xg8PWoxMyBPp7Nwb5MuN3nRTxU9cFGZluOHGL+cR8btJZLBdQbxF8r8SJBvwDCwPK0qNn&#10;qDuIwHao/oAySqALrosT4Uzhuk4JmWugaqryt2oee/Ay10LiBH+WKfw/WPFx/4BMtdQ7ziwYatFn&#10;Eg3sVktWzZM+gw81pT36B0wVBn/vxLfArFv1lCZvEd3QS2iJVZXyi2cXkhPoKtsMH1xL8LCLLkt1&#10;6NAkQBKBHXJHjueOyENkgn5el1flnDNBkdFM+FA/XfUY4jvpDEtGw5GYZ2jY34c4pj6lZOpOq3at&#10;tM4ObjcrjWwPNBrr/GX2VOFlmrZsoMfn03lGfhYLlxBl/v4GYVSkGdfKNPzqnAR10uytbYkm1BGU&#10;Hm2qTtuTiEm3Uf+Na4+kIbpxgGnhyOgd/uBsoOFtePi+A5Sc6feW+nBdzWZp2rMzm7+ZkoOXkc1l&#10;BKwgqIZHzkZzFccN2XlU255eqnLt1t1S7zqVlU19HVmdyNKA5t6cliltwKWfs36t/PInAAAA//8D&#10;AFBLAwQUAAYACAAAACEA89V65tgAAAAEAQAADwAAAGRycy9kb3ducmV2LnhtbEyOwU7DMBBE70j8&#10;g7VI3KhNqCIa4lQIVCSObXrhtomXJBCvo9hpA1+Pc6LH0YzevHw7216caPSdYw33KwWCuHam40bD&#10;sdzdPYLwAdlg75g0/JCHbXF9lWNm3Jn3dDqERkQI+ww1tCEMmZS+bsmiX7mBOHafbrQYYhwbaUY8&#10;R7jtZaJUKi12HB9aHOilpfr7MFkNVZcc8Xdfvim72T2E97n8mj5etb69mZ+fQASaw/8YFv2oDkV0&#10;qtzExot+ySJoSFMQS7leg6g0JGoDssjlpXzxBwAA//8DAFBLAQItABQABgAIAAAAIQC2gziS/gAA&#10;AOEBAAATAAAAAAAAAAAAAAAAAAAAAABbQ29udGVudF9UeXBlc10ueG1sUEsBAi0AFAAGAAgAAAAh&#10;ADj9If/WAAAAlAEAAAsAAAAAAAAAAAAAAAAALwEAAF9yZWxzLy5yZWxzUEsBAi0AFAAGAAgAAAAh&#10;APQyXtgbAgAAOgQAAA4AAAAAAAAAAAAAAAAALgIAAGRycy9lMm9Eb2MueG1sUEsBAi0AFAAGAAgA&#10;AAAhAPPVeubYAAAABAEAAA8AAAAAAAAAAAAAAAAAdQQAAGRycy9kb3ducmV2LnhtbFBLBQYAAAAA&#10;BAAEAPMAAAB6BQAAAAA=&#10;"/>
                  </w:pict>
                </mc:Fallback>
              </mc:AlternateContent>
            </w:r>
            <w:r w:rsidRPr="006E0636">
              <w:rPr>
                <w:rFonts w:ascii="Calibri" w:hAnsi="Calibri" w:cs="Times New Roman"/>
                <w:lang w:val="es-CO"/>
              </w:rPr>
              <w:t xml:space="preserve">     Si              </w:t>
            </w:r>
            <w:r>
              <w:rPr>
                <w:rFonts w:ascii="Calibri" w:hAnsi="Calibri" w:cs="Times New Roman"/>
                <w:lang w:val="es-CO"/>
              </w:rPr>
              <w:t xml:space="preserve"> </w:t>
            </w:r>
            <w:r w:rsidRPr="006E0636">
              <w:rPr>
                <w:rFonts w:ascii="Calibri" w:hAnsi="Calibri" w:cs="Times New Roman"/>
                <w:lang w:val="es-CO"/>
              </w:rPr>
              <w:t xml:space="preserve">No    </w:t>
            </w:r>
          </w:p>
          <w:p w14:paraId="72D72C7E" w14:textId="77777777" w:rsidR="00EA2E3A" w:rsidRPr="006E0636" w:rsidRDefault="00EA2E3A" w:rsidP="002E24F4">
            <w:pPr>
              <w:pStyle w:val="Textoindependiente"/>
              <w:rPr>
                <w:rFonts w:ascii="Calibri" w:hAnsi="Calibri" w:cs="Times New Roman"/>
                <w:bCs/>
                <w:i/>
                <w:iCs/>
                <w:snapToGrid w:val="0"/>
                <w:lang w:val="es-CO"/>
              </w:rPr>
            </w:pPr>
            <w:r w:rsidRPr="006E0636">
              <w:rPr>
                <w:rFonts w:ascii="Calibri" w:hAnsi="Calibri" w:cs="Times New Roman"/>
                <w:lang w:val="es-CO"/>
              </w:rPr>
              <w:t xml:space="preserve">Evaluación </w:t>
            </w:r>
            <w:r>
              <w:rPr>
                <w:rFonts w:ascii="Calibri" w:hAnsi="Calibri" w:cs="Times New Roman"/>
                <w:lang w:val="es-CO"/>
              </w:rPr>
              <w:t>Terminada</w:t>
            </w:r>
            <w:r w:rsidRPr="006E0636">
              <w:rPr>
                <w:rFonts w:ascii="Calibri" w:hAnsi="Calibri" w:cs="Times New Roman"/>
                <w:lang w:val="es-CO"/>
              </w:rPr>
              <w:t>:</w:t>
            </w:r>
          </w:p>
          <w:p w14:paraId="43D2D283" w14:textId="3A3E277A" w:rsidR="00EA2E3A" w:rsidRPr="006E0636" w:rsidRDefault="00EA2E3A" w:rsidP="002E24F4">
            <w:pPr>
              <w:pStyle w:val="Textoindependiente"/>
              <w:rPr>
                <w:rFonts w:ascii="Calibri" w:hAnsi="Calibri" w:cs="Times New Roman"/>
                <w:lang w:val="es-CO"/>
              </w:rPr>
            </w:pPr>
            <w:r w:rsidRPr="006E0636">
              <w:rPr>
                <w:rFonts w:ascii="Calibri" w:hAnsi="Calibri" w:cs="Times New Roman"/>
                <w:i/>
                <w:noProof/>
                <w:lang w:val="es-ES_tradnl" w:eastAsia="es-ES_tradnl"/>
              </w:rPr>
              <mc:AlternateContent>
                <mc:Choice Requires="wps">
                  <w:drawing>
                    <wp:anchor distT="0" distB="0" distL="114300" distR="114300" simplePos="0" relativeHeight="251658241" behindDoc="0" locked="0" layoutInCell="1" allowOverlap="1" wp14:anchorId="35B7BDC0" wp14:editId="64F72CA4">
                      <wp:simplePos x="0" y="0"/>
                      <wp:positionH relativeFrom="column">
                        <wp:posOffset>524510</wp:posOffset>
                      </wp:positionH>
                      <wp:positionV relativeFrom="paragraph">
                        <wp:posOffset>17145</wp:posOffset>
                      </wp:positionV>
                      <wp:extent cx="90805" cy="90805"/>
                      <wp:effectExtent l="3810" t="4445" r="6985" b="1905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E878A" id="Rectangle 7" o:spid="_x0000_s1026" style="position:absolute;margin-left:41.3pt;margin-top:1.35pt;width:7.15pt;height: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VcGwIAADkEAAAOAAAAZHJzL2Uyb0RvYy54bWysU9uO0zAQfUfiHyy/06SlZbtR09WqSxHS&#10;AisWPmDqOI2Fb4zdpuXrGTvd0gWeEHmwZjLj4zNnZhY3B6PZXmJQztZ8PCo5k1a4Rtltzb9+Wb+a&#10;cxYi2Aa0s7LmRxn4zfLli0XvKzlxndONREYgNlS9r3kXo6+KIohOGggj56WlYOvQQCQXt0WD0BO6&#10;0cWkLN8UvcPGoxMyBPp7NwT5MuO3rRTxU9sGGZmuOXGL+cR8btJZLBdQbRF8p8SJBvwDCwPK0qNn&#10;qDuIwHao/oAySqALro0j4Uzh2lYJmWugasblb9U8duBlroXECf4sU/h/sOLj/gGZamr+mjMLhlr0&#10;mUQDu9WSXSV5eh8qynr0D5gKDP7eiW+BWbfqKEveIrq+k9AQqXHKL55dSE6gq2zTf3ANocMuuqzU&#10;oUWTAEkDdsgNOZ4bIg+RCfp5Xc7LGWeCIoOZ8KF6uuoxxHfSGZaMmiMRz9Cwvw9xSH1KydSdVs1a&#10;aZ0d3G5WGtkeaDLW+cvsqcLLNG1ZT4/PJrOM/CwWLiHK/P0NwqhII66Vqfn8nARV0uytbYgmVBGU&#10;HmyqTtuTiEm3Qf+Na46kIbphfmnfyOgc/uCsp9mtefi+A5Sc6feW+nA9nk7TsGdnOruakIOXkc1l&#10;BKwgqJpHzgZzFYcF2XlU245eGufarbul3rUqK5v6OrA6kaX5zL057VJagEs/Z/3a+OVP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HJhVwbAgAAOQQAAA4AAAAAAAAAAAAAAAAALgIAAGRycy9lMm9Eb2MueG1sUEsBAi0AFAAG&#10;AAgAAAAhAB7nYdnbAAAABgEAAA8AAAAAAAAAAAAAAAAAdQQAAGRycy9kb3ducmV2LnhtbFBLBQYA&#10;AAAABAAEAPMAAAB9BQAAAAA=&#10;"/>
                  </w:pict>
                </mc:Fallback>
              </mc:AlternateContent>
            </w:r>
            <w:r w:rsidRPr="006E0636">
              <w:rPr>
                <w:rFonts w:ascii="Calibri" w:hAnsi="Calibri" w:cs="Times New Roman"/>
                <w:i/>
                <w:noProof/>
                <w:lang w:val="es-ES_tradnl" w:eastAsia="es-ES_tradnl"/>
              </w:rPr>
              <mc:AlternateContent>
                <mc:Choice Requires="wps">
                  <w:drawing>
                    <wp:anchor distT="0" distB="0" distL="114300" distR="114300" simplePos="0" relativeHeight="251658244" behindDoc="0" locked="0" layoutInCell="1" allowOverlap="1" wp14:anchorId="79786AC3" wp14:editId="1BA4BD38">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CD6DB" id="Rectangle 10" o:spid="_x0000_s1026" style="position:absolute;margin-left:-.7pt;margin-top:1.35pt;width:7.15pt;height: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6E0636">
              <w:rPr>
                <w:rFonts w:ascii="Calibri" w:hAnsi="Calibri" w:cs="Times New Roman"/>
                <w:lang w:val="es-CO"/>
              </w:rPr>
              <w:t xml:space="preserve">     Si              No    Fecha: </w:t>
            </w:r>
            <w:r w:rsidR="00490990">
              <w:rPr>
                <w:rFonts w:ascii="Calibri" w:hAnsi="Calibri" w:cs="Times New Roman"/>
                <w:lang w:val="es-CO"/>
              </w:rPr>
              <w:t>N/A</w:t>
            </w:r>
          </w:p>
          <w:p w14:paraId="09E2C56F" w14:textId="77777777" w:rsidR="00EA2E3A" w:rsidRPr="006E0636" w:rsidRDefault="00EA2E3A" w:rsidP="002E24F4">
            <w:pPr>
              <w:pStyle w:val="Textoindependiente"/>
              <w:rPr>
                <w:rFonts w:ascii="Calibri" w:hAnsi="Calibri" w:cs="Times New Roman"/>
                <w:lang w:val="es-CO"/>
              </w:rPr>
            </w:pPr>
            <w:r w:rsidRPr="006E0636">
              <w:rPr>
                <w:rFonts w:ascii="Calibri" w:hAnsi="Calibri" w:cs="Times New Roman"/>
                <w:lang w:val="es-CO"/>
              </w:rPr>
              <w:t>Informe de Evaluación – Adjunto</w:t>
            </w:r>
            <w:r w:rsidRPr="006E0636">
              <w:rPr>
                <w:rFonts w:ascii="Calibri" w:hAnsi="Calibri" w:cs="Times New Roman"/>
                <w:b/>
                <w:lang w:val="es-CO"/>
              </w:rPr>
              <w:t xml:space="preserve">     </w:t>
            </w:r>
          </w:p>
          <w:p w14:paraId="5BBCDEA2" w14:textId="695B503D" w:rsidR="00EA2E3A" w:rsidRPr="006E0636" w:rsidRDefault="00EA2E3A" w:rsidP="002E24F4">
            <w:pPr>
              <w:pStyle w:val="Textoindependiente"/>
              <w:rPr>
                <w:rFonts w:ascii="Calibri" w:hAnsi="Calibri" w:cs="Times New Roman"/>
                <w:lang w:val="es-CO"/>
              </w:rPr>
            </w:pPr>
            <w:r w:rsidRPr="006E0636">
              <w:rPr>
                <w:rFonts w:ascii="Calibri" w:hAnsi="Calibri" w:cs="Times New Roman"/>
                <w:i/>
                <w:noProof/>
                <w:lang w:val="es-ES_tradnl" w:eastAsia="es-ES_tradnl"/>
              </w:rPr>
              <mc:AlternateContent>
                <mc:Choice Requires="wps">
                  <w:drawing>
                    <wp:anchor distT="0" distB="0" distL="114300" distR="114300" simplePos="0" relativeHeight="251658243" behindDoc="0" locked="0" layoutInCell="1" allowOverlap="1" wp14:anchorId="19FBC2EC" wp14:editId="6A718656">
                      <wp:simplePos x="0" y="0"/>
                      <wp:positionH relativeFrom="column">
                        <wp:posOffset>519430</wp:posOffset>
                      </wp:positionH>
                      <wp:positionV relativeFrom="paragraph">
                        <wp:posOffset>20320</wp:posOffset>
                      </wp:positionV>
                      <wp:extent cx="90805" cy="90805"/>
                      <wp:effectExtent l="0" t="0" r="12065" b="1587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A43BE" id="Rectangle 9" o:spid="_x0000_s1026" style="position:absolute;margin-left:40.9pt;margin-top:1.6pt;width:7.15pt;height: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p/GgIAADo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GuodyWPBUI8+&#10;k2pgd1qyRdKn96GitEf/gKnC4O+d+BaYdeuOsuQtous7CQ2xGqf84tmF5AS6yrb9B9cQOuyjy1Id&#10;WzQJkERgx9yR06Uj8hiZoJ+Lcl7OOBMUGcyED9XTVY8hvpPOsGTUHIl4hobDfYhD6lNKpu60ajZK&#10;6+zgbrvWyA5Ao7HJX2ZPFV6nact6enw2mWXkZ7FwDVHm728QRkWaca1MzeeXJKiSZm9tQzShiqD0&#10;YFN12p5FTLoN+m9dcyIN0Q0DTAtHRufwB2c9DW/Nw/c9oORMv7fUh8V4Ok3Tnp3p7M2EHLyObK8j&#10;YAVB1TxyNpjrOGzI3qPadfTSONdu3S31rlVZ2dTXgdWZLA1o7s15mdIGXPs569fKr34C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i30qfxoCAAA6BAAADgAAAAAAAAAAAAAAAAAuAgAAZHJzL2Uyb0RvYy54bWxQSwECLQAUAAYA&#10;CAAAACEAjRXFR9sAAAAGAQAADwAAAAAAAAAAAAAAAAB0BAAAZHJzL2Rvd25yZXYueG1sUEsFBgAA&#10;AAAEAAQA8wAAAHwFAAAAAA==&#10;"/>
                  </w:pict>
                </mc:Fallback>
              </mc:AlternateContent>
            </w:r>
            <w:r w:rsidRPr="006E0636">
              <w:rPr>
                <w:rFonts w:ascii="Calibri" w:hAnsi="Calibri" w:cs="Times New Roman"/>
                <w:i/>
                <w:noProof/>
                <w:lang w:val="es-ES_tradnl" w:eastAsia="es-ES_tradnl"/>
              </w:rPr>
              <mc:AlternateContent>
                <mc:Choice Requires="wps">
                  <w:drawing>
                    <wp:anchor distT="0" distB="0" distL="114300" distR="114300" simplePos="0" relativeHeight="251658242" behindDoc="0" locked="0" layoutInCell="1" allowOverlap="1" wp14:anchorId="203B90B3" wp14:editId="282AD562">
                      <wp:simplePos x="0" y="0"/>
                      <wp:positionH relativeFrom="column">
                        <wp:posOffset>-8890</wp:posOffset>
                      </wp:positionH>
                      <wp:positionV relativeFrom="paragraph">
                        <wp:posOffset>20955</wp:posOffset>
                      </wp:positionV>
                      <wp:extent cx="90805" cy="90805"/>
                      <wp:effectExtent l="3810" t="0" r="6985" b="1524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19E26" id="Rectangle 8" o:spid="_x0000_s1026" style="position:absolute;margin-left:-.7pt;margin-top:1.65pt;width:7.15pt;height: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MQGwIAADoEAAAOAAAAZHJzL2Uyb0RvYy54bWysU1GP0zAMfkfiP0R5Z22nDXbVutNpxxDS&#10;AScOfkCWpmtEEgcnW3f8epx0N3bAE6IPkV07Xz5/tpfXR2vYQWHQ4BpeTUrOlJPQardr+Ncvm1cL&#10;zkIUrhUGnGr4owr8evXyxXLwtZpCD6ZVyAjEhXrwDe9j9HVRBNkrK8IEvHIU7ACtiOTirmhRDIRu&#10;TTEty9fFANh6BKlCoL+3Y5CvMn7XKRk/dV1QkZmGE7eYT8znNp3FainqHQrfa3miIf6BhRXa0aNn&#10;qFsRBduj/gPKaokQoIsTCbaArtNS5Rqomqr8rZqHXniVayFxgj/LFP4frPx4uEemW+pdxZkTlnr0&#10;mVQTbmcUWyR9Bh9qSnvw95gqDP4O5LfAHKx7ylI3iDD0SrTEqkr5xbMLyQl0lW2HD9ASuthHyFId&#10;O7QJkERgx9yRx3NH1DEyST+vykU550xSZDQTvqifrnoM8Z0Cy5LRcCTiGVoc7kIcU59SMnUwut1o&#10;Y7KDu+3aIDsIGo1N/jJ7qvAyzTg20OPz6TwjP4uFS4gyf3+DsDrSjBttG744J4k6afbWtURT1FFo&#10;M9pUnXEnEZNuo/5baB9JQ4RxgGnhyOgBf3A20PA2PHzfC1ScmfeO+nBVzWZp2rMzm7+ZkoOXke1l&#10;RDhJUA2PnI3mOo4bsveodz29VOXaHdxQ7zqdlU19HVmdyNKA5t6cliltwKWfs36t/Oon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2u7MQGwIAADoEAAAOAAAAAAAAAAAAAAAAAC4CAABkcnMvZTJvRG9jLnhtbFBLAQItABQA&#10;BgAIAAAAIQB1G/Ls3AAAAAYBAAAPAAAAAAAAAAAAAAAAAHUEAABkcnMvZG93bnJldi54bWxQSwUG&#10;AAAAAAQABADzAAAAfgUAAAAA&#10;"/>
                  </w:pict>
                </mc:Fallback>
              </mc:AlternateContent>
            </w:r>
            <w:r w:rsidRPr="006E0636">
              <w:rPr>
                <w:rFonts w:ascii="Calibri" w:hAnsi="Calibri" w:cs="Times New Roman"/>
                <w:lang w:val="es-CO"/>
              </w:rPr>
              <w:t xml:space="preserve">     Si            </w:t>
            </w:r>
            <w:r>
              <w:rPr>
                <w:rFonts w:ascii="Calibri" w:hAnsi="Calibri" w:cs="Times New Roman"/>
                <w:lang w:val="es-CO"/>
              </w:rPr>
              <w:t xml:space="preserve">  </w:t>
            </w:r>
            <w:r w:rsidRPr="006E0636">
              <w:rPr>
                <w:rFonts w:ascii="Calibri" w:hAnsi="Calibri" w:cs="Times New Roman"/>
                <w:lang w:val="es-CO"/>
              </w:rPr>
              <w:t xml:space="preserve">No    Fecha: </w:t>
            </w:r>
            <w:r w:rsidR="00490990">
              <w:rPr>
                <w:rFonts w:ascii="Calibri" w:hAnsi="Calibri" w:cs="Times New Roman"/>
                <w:lang w:val="es-CO"/>
              </w:rPr>
              <w:t xml:space="preserve"> N/A</w:t>
            </w:r>
          </w:p>
        </w:tc>
        <w:tc>
          <w:tcPr>
            <w:tcW w:w="258" w:type="dxa"/>
            <w:vMerge/>
          </w:tcPr>
          <w:p w14:paraId="77B5C63D" w14:textId="77777777" w:rsidR="00EA2E3A" w:rsidRPr="006E0636" w:rsidRDefault="00EA2E3A" w:rsidP="002E24F4">
            <w:pPr>
              <w:pStyle w:val="Textoindependiente"/>
              <w:rPr>
                <w:rFonts w:ascii="Calibri" w:hAnsi="Calibri" w:cs="Times New Roman"/>
                <w:lang w:val="es-CO"/>
              </w:rPr>
            </w:pPr>
          </w:p>
        </w:tc>
        <w:tc>
          <w:tcPr>
            <w:tcW w:w="5332" w:type="dxa"/>
            <w:gridSpan w:val="2"/>
          </w:tcPr>
          <w:p w14:paraId="138306C0" w14:textId="7B31C160" w:rsidR="00EA2E3A" w:rsidRPr="006E0636" w:rsidRDefault="00EA2E3A" w:rsidP="00EA2E3A">
            <w:pPr>
              <w:numPr>
                <w:ilvl w:val="0"/>
                <w:numId w:val="9"/>
              </w:numPr>
              <w:ind w:left="342"/>
              <w:rPr>
                <w:rFonts w:ascii="Calibri" w:hAnsi="Calibri"/>
                <w:sz w:val="20"/>
                <w:szCs w:val="20"/>
                <w:lang w:val="es-CO"/>
              </w:rPr>
            </w:pPr>
            <w:r w:rsidRPr="006E0636">
              <w:rPr>
                <w:rFonts w:ascii="Calibri" w:hAnsi="Calibri"/>
                <w:sz w:val="20"/>
                <w:szCs w:val="20"/>
                <w:lang w:val="es-CO"/>
              </w:rPr>
              <w:t>Nombre:</w:t>
            </w:r>
            <w:r w:rsidR="00490990">
              <w:rPr>
                <w:rFonts w:ascii="Calibri" w:hAnsi="Calibri"/>
                <w:sz w:val="20"/>
                <w:szCs w:val="20"/>
                <w:lang w:val="es-CO"/>
              </w:rPr>
              <w:t xml:space="preserve"> Krizthell Bohne</w:t>
            </w:r>
          </w:p>
          <w:p w14:paraId="24A6BF81" w14:textId="06B0718F" w:rsidR="00EA2E3A" w:rsidRPr="006E0636" w:rsidRDefault="00EA2E3A" w:rsidP="00EA2E3A">
            <w:pPr>
              <w:numPr>
                <w:ilvl w:val="0"/>
                <w:numId w:val="9"/>
              </w:numPr>
              <w:ind w:left="342"/>
              <w:rPr>
                <w:rFonts w:ascii="Calibri" w:hAnsi="Calibri"/>
                <w:sz w:val="20"/>
                <w:szCs w:val="20"/>
                <w:lang w:val="es-CO"/>
              </w:rPr>
            </w:pPr>
            <w:r w:rsidRPr="006E0636">
              <w:rPr>
                <w:rFonts w:ascii="Calibri" w:hAnsi="Calibri"/>
                <w:sz w:val="20"/>
                <w:szCs w:val="20"/>
                <w:lang w:val="es-CO"/>
              </w:rPr>
              <w:t>Cargo:</w:t>
            </w:r>
            <w:r w:rsidR="00490990">
              <w:rPr>
                <w:rFonts w:ascii="Calibri" w:hAnsi="Calibri"/>
                <w:sz w:val="20"/>
                <w:szCs w:val="20"/>
                <w:lang w:val="es-CO"/>
              </w:rPr>
              <w:t xml:space="preserve"> Profesional Monitoreo y Seguimiento</w:t>
            </w:r>
          </w:p>
          <w:p w14:paraId="2C0D83D8" w14:textId="7BC57F59" w:rsidR="00EA2E3A" w:rsidRDefault="00EA2E3A" w:rsidP="00EA2E3A">
            <w:pPr>
              <w:numPr>
                <w:ilvl w:val="0"/>
                <w:numId w:val="9"/>
              </w:numPr>
              <w:ind w:left="342"/>
              <w:rPr>
                <w:rFonts w:ascii="Calibri" w:hAnsi="Calibri"/>
                <w:sz w:val="20"/>
                <w:szCs w:val="20"/>
                <w:lang w:val="es-CO"/>
              </w:rPr>
            </w:pPr>
            <w:r w:rsidRPr="006E0636">
              <w:rPr>
                <w:rFonts w:ascii="Calibri" w:hAnsi="Calibri"/>
                <w:sz w:val="20"/>
                <w:szCs w:val="20"/>
                <w:lang w:val="es-CO"/>
              </w:rPr>
              <w:t>Organización participante (o líder):</w:t>
            </w:r>
            <w:r w:rsidR="00490990">
              <w:rPr>
                <w:rFonts w:ascii="Calibri" w:hAnsi="Calibri"/>
                <w:sz w:val="20"/>
                <w:szCs w:val="20"/>
                <w:lang w:val="es-CO"/>
              </w:rPr>
              <w:t xml:space="preserve"> PNUD</w:t>
            </w:r>
          </w:p>
          <w:p w14:paraId="1D87AFFD" w14:textId="131114F4" w:rsidR="00EA2E3A" w:rsidRPr="001C4B10" w:rsidRDefault="00EA2E3A" w:rsidP="00EA2E3A">
            <w:pPr>
              <w:numPr>
                <w:ilvl w:val="0"/>
                <w:numId w:val="9"/>
              </w:numPr>
              <w:ind w:left="342"/>
              <w:rPr>
                <w:rFonts w:ascii="Calibri" w:hAnsi="Calibri"/>
                <w:sz w:val="20"/>
                <w:szCs w:val="20"/>
                <w:lang w:val="es-CO"/>
              </w:rPr>
            </w:pPr>
            <w:r w:rsidRPr="001C4B10">
              <w:rPr>
                <w:rFonts w:ascii="Calibri" w:hAnsi="Calibri"/>
                <w:sz w:val="20"/>
                <w:szCs w:val="20"/>
                <w:lang w:val="es-CO"/>
              </w:rPr>
              <w:t>Correo electrónico:</w:t>
            </w:r>
            <w:r w:rsidR="00490990">
              <w:rPr>
                <w:rFonts w:ascii="Calibri" w:hAnsi="Calibri"/>
                <w:sz w:val="20"/>
                <w:szCs w:val="20"/>
                <w:lang w:val="es-CO"/>
              </w:rPr>
              <w:t xml:space="preserve"> krizthell.bohne</w:t>
            </w:r>
            <w:r w:rsidR="00490990" w:rsidRPr="00DE37AA">
              <w:rPr>
                <w:rFonts w:ascii="Calibri" w:hAnsi="Calibri"/>
                <w:sz w:val="20"/>
                <w:szCs w:val="20"/>
                <w:lang w:val="es-CO"/>
              </w:rPr>
              <w:t>@undp.org</w:t>
            </w:r>
          </w:p>
        </w:tc>
      </w:tr>
    </w:tbl>
    <w:p w14:paraId="0919F095" w14:textId="1AAEECC0" w:rsidR="00EA2E3A" w:rsidRPr="006C1A94" w:rsidRDefault="00EA2E3A" w:rsidP="00963F8A">
      <w:pPr>
        <w:jc w:val="center"/>
        <w:rPr>
          <w:rFonts w:ascii="Calibri" w:hAnsi="Calibri"/>
          <w:b/>
          <w:bCs/>
          <w:sz w:val="20"/>
          <w:szCs w:val="20"/>
          <w:lang w:val="es-CO"/>
        </w:rPr>
      </w:pPr>
      <w:r w:rsidRPr="006E0636">
        <w:rPr>
          <w:rFonts w:ascii="Calibri" w:hAnsi="Calibri"/>
          <w:u w:val="single"/>
          <w:lang w:val="es-CO"/>
        </w:rPr>
        <w:br w:type="page"/>
      </w:r>
    </w:p>
    <w:p w14:paraId="432F3223" w14:textId="77777777" w:rsidR="00EA2E3A" w:rsidRPr="006E0636" w:rsidRDefault="00EA2E3A" w:rsidP="00EA2E3A">
      <w:pPr>
        <w:jc w:val="both"/>
        <w:rPr>
          <w:rFonts w:ascii="Calibri" w:hAnsi="Calibri"/>
          <w:b/>
          <w:sz w:val="20"/>
          <w:szCs w:val="20"/>
          <w:lang w:val="es-CO"/>
        </w:rPr>
      </w:pPr>
    </w:p>
    <w:p w14:paraId="04A3306D" w14:textId="77777777" w:rsidR="00EA2E3A" w:rsidRPr="00781829" w:rsidRDefault="00EA2E3A" w:rsidP="00EA2E3A">
      <w:pPr>
        <w:pStyle w:val="Prrafodelista"/>
        <w:numPr>
          <w:ilvl w:val="0"/>
          <w:numId w:val="13"/>
        </w:numPr>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 xml:space="preserve">Reporte de principales avances </w:t>
      </w:r>
    </w:p>
    <w:p w14:paraId="0385728F" w14:textId="77777777" w:rsidR="00EA2E3A" w:rsidRPr="008C7589" w:rsidRDefault="00EA2E3A" w:rsidP="00EA2E3A">
      <w:pPr>
        <w:pStyle w:val="Prrafodelista"/>
        <w:ind w:left="1080"/>
        <w:rPr>
          <w:rFonts w:ascii="Calibri" w:hAnsi="Calibri"/>
          <w:b/>
          <w:sz w:val="20"/>
          <w:szCs w:val="20"/>
          <w:lang w:eastAsia="x-none"/>
        </w:rPr>
      </w:pPr>
    </w:p>
    <w:p w14:paraId="3E192F55" w14:textId="4C33BB1D" w:rsidR="00EA2E3A" w:rsidRDefault="00EA2E3A" w:rsidP="00EA2E3A">
      <w:pPr>
        <w:pStyle w:val="Prrafodelista"/>
        <w:numPr>
          <w:ilvl w:val="1"/>
          <w:numId w:val="13"/>
        </w:numPr>
        <w:shd w:val="clear" w:color="auto" w:fill="FFFFFF" w:themeFill="background1"/>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 xml:space="preserve">Nivel de </w:t>
      </w:r>
      <w:r w:rsidR="00057E37">
        <w:rPr>
          <w:rFonts w:ascii="Calibri" w:hAnsi="Calibri"/>
          <w:b/>
          <w:color w:val="2F5496" w:themeColor="accent1" w:themeShade="BF"/>
          <w:sz w:val="20"/>
          <w:szCs w:val="20"/>
          <w:lang w:eastAsia="x-none"/>
        </w:rPr>
        <w:t>cumplimiento</w:t>
      </w:r>
      <w:r w:rsidRPr="00781829">
        <w:rPr>
          <w:rFonts w:ascii="Calibri" w:hAnsi="Calibri"/>
          <w:b/>
          <w:color w:val="2F5496" w:themeColor="accent1" w:themeShade="BF"/>
          <w:sz w:val="20"/>
          <w:szCs w:val="20"/>
          <w:lang w:eastAsia="x-none"/>
        </w:rPr>
        <w:t>:</w:t>
      </w:r>
    </w:p>
    <w:p w14:paraId="779E36E0" w14:textId="77777777" w:rsidR="00783730" w:rsidRPr="00781829" w:rsidRDefault="00783730" w:rsidP="00783730">
      <w:pPr>
        <w:pStyle w:val="Prrafodelista"/>
        <w:shd w:val="clear" w:color="auto" w:fill="FFFFFF" w:themeFill="background1"/>
        <w:ind w:left="1800"/>
        <w:rPr>
          <w:rFonts w:ascii="Calibri" w:hAnsi="Calibri"/>
          <w:b/>
          <w:color w:val="2F5496" w:themeColor="accent1" w:themeShade="BF"/>
          <w:sz w:val="20"/>
          <w:szCs w:val="20"/>
          <w:lang w:eastAsia="x-none"/>
        </w:rPr>
      </w:pPr>
    </w:p>
    <w:p w14:paraId="47AD32D1" w14:textId="3DE0D560" w:rsidR="00783730" w:rsidRPr="004F2007" w:rsidRDefault="00783730" w:rsidP="004F2007">
      <w:pPr>
        <w:pStyle w:val="Prrafodelista"/>
        <w:ind w:left="1080"/>
        <w:jc w:val="both"/>
        <w:rPr>
          <w:rFonts w:ascii="Calibri" w:hAnsi="Calibri"/>
          <w:color w:val="2F5496" w:themeColor="accent1" w:themeShade="BF"/>
          <w:sz w:val="20"/>
          <w:szCs w:val="20"/>
          <w:lang w:eastAsia="x-none"/>
        </w:rPr>
      </w:pPr>
      <w:r w:rsidRPr="004F2007">
        <w:rPr>
          <w:rFonts w:ascii="Calibri" w:hAnsi="Calibri"/>
          <w:color w:val="2F5496" w:themeColor="accent1" w:themeShade="BF"/>
          <w:sz w:val="20"/>
          <w:szCs w:val="20"/>
          <w:lang w:eastAsia="x-none"/>
        </w:rPr>
        <w:t xml:space="preserve">El proyecto Manos a la Obra para la Paz - fase II, con la implementación de la estrategia PIC, ha logrado llegar una gran cantidad de territorios remotos que fueron afectados por el conflicto armado y con </w:t>
      </w:r>
      <w:r w:rsidR="008A2038">
        <w:rPr>
          <w:rFonts w:ascii="Calibri" w:hAnsi="Calibri"/>
          <w:color w:val="2F5496" w:themeColor="accent1" w:themeShade="BF"/>
          <w:sz w:val="20"/>
          <w:szCs w:val="20"/>
          <w:lang w:eastAsia="x-none"/>
        </w:rPr>
        <w:t>escasa</w:t>
      </w:r>
      <w:r w:rsidRPr="004F2007">
        <w:rPr>
          <w:rFonts w:ascii="Calibri" w:hAnsi="Calibri"/>
          <w:color w:val="2F5496" w:themeColor="accent1" w:themeShade="BF"/>
          <w:sz w:val="20"/>
          <w:szCs w:val="20"/>
          <w:lang w:eastAsia="x-none"/>
        </w:rPr>
        <w:t xml:space="preserve"> presencia institucional, generando un ambiente de confianza, participación y compromiso entre los diferentes actores</w:t>
      </w:r>
      <w:r w:rsidR="004F2007" w:rsidRPr="004F2007">
        <w:rPr>
          <w:rFonts w:ascii="Calibri" w:hAnsi="Calibri"/>
          <w:color w:val="2F5496" w:themeColor="accent1" w:themeShade="BF"/>
          <w:sz w:val="20"/>
          <w:szCs w:val="20"/>
          <w:lang w:eastAsia="x-none"/>
        </w:rPr>
        <w:t xml:space="preserve">. </w:t>
      </w:r>
      <w:r w:rsidRPr="004F2007">
        <w:rPr>
          <w:rFonts w:ascii="Calibri" w:hAnsi="Calibri"/>
          <w:color w:val="2F5496" w:themeColor="accent1" w:themeShade="BF"/>
          <w:sz w:val="20"/>
          <w:szCs w:val="20"/>
          <w:lang w:eastAsia="x-none"/>
        </w:rPr>
        <w:t>Con los resultados del proyecto se evidencia el compromiso de las instituciones y las comunidades por reconstruir sus entornos e impulsarse hacia un mejor futuro</w:t>
      </w:r>
      <w:r w:rsidR="004F2007" w:rsidRPr="004F2007">
        <w:rPr>
          <w:rFonts w:ascii="Calibri" w:hAnsi="Calibri"/>
          <w:color w:val="2F5496" w:themeColor="accent1" w:themeShade="BF"/>
          <w:sz w:val="20"/>
          <w:szCs w:val="20"/>
          <w:lang w:eastAsia="x-none"/>
        </w:rPr>
        <w:t>:</w:t>
      </w:r>
    </w:p>
    <w:p w14:paraId="6E76DC3A" w14:textId="77777777" w:rsidR="00783730" w:rsidRDefault="00783730" w:rsidP="00EA2E3A">
      <w:pPr>
        <w:pStyle w:val="Prrafodelista"/>
        <w:shd w:val="clear" w:color="auto" w:fill="FFFFFF" w:themeFill="background1"/>
        <w:ind w:left="1080"/>
        <w:rPr>
          <w:rFonts w:ascii="Calibri" w:hAnsi="Calibri"/>
          <w:color w:val="2F5496" w:themeColor="accent1" w:themeShade="BF"/>
          <w:sz w:val="20"/>
          <w:szCs w:val="20"/>
          <w:lang w:eastAsia="x-none"/>
        </w:rPr>
      </w:pPr>
    </w:p>
    <w:tbl>
      <w:tblPr>
        <w:tblStyle w:val="Tablaconcuadrcula"/>
        <w:tblW w:w="0" w:type="auto"/>
        <w:tblInd w:w="1080" w:type="dxa"/>
        <w:tblLook w:val="04A0" w:firstRow="1" w:lastRow="0" w:firstColumn="1" w:lastColumn="0" w:noHBand="0" w:noVBand="1"/>
      </w:tblPr>
      <w:tblGrid>
        <w:gridCol w:w="2459"/>
        <w:gridCol w:w="6895"/>
      </w:tblGrid>
      <w:tr w:rsidR="00EA2E3A" w14:paraId="3AB6B691" w14:textId="77777777" w:rsidTr="008E30A9">
        <w:tc>
          <w:tcPr>
            <w:tcW w:w="2459" w:type="dxa"/>
          </w:tcPr>
          <w:p w14:paraId="2623BD19" w14:textId="77777777" w:rsidR="00EA2E3A" w:rsidRPr="00F24C69" w:rsidRDefault="00EA2E3A" w:rsidP="002E24F4">
            <w:pPr>
              <w:pStyle w:val="Prrafodelista"/>
              <w:ind w:left="0"/>
              <w:jc w:val="center"/>
              <w:rPr>
                <w:rFonts w:ascii="Calibri" w:hAnsi="Calibri"/>
                <w:b/>
                <w:color w:val="2F5496" w:themeColor="accent1" w:themeShade="BF"/>
                <w:sz w:val="20"/>
                <w:szCs w:val="20"/>
                <w:lang w:eastAsia="x-none"/>
              </w:rPr>
            </w:pPr>
            <w:bookmarkStart w:id="0" w:name="_Hlk19193424"/>
            <w:r w:rsidRPr="00F24C69">
              <w:rPr>
                <w:rFonts w:ascii="Calibri" w:hAnsi="Calibri"/>
                <w:b/>
                <w:color w:val="2F5496" w:themeColor="accent1" w:themeShade="BF"/>
                <w:sz w:val="20"/>
                <w:szCs w:val="20"/>
                <w:lang w:eastAsia="x-none"/>
              </w:rPr>
              <w:t>Resultado</w:t>
            </w:r>
          </w:p>
        </w:tc>
        <w:tc>
          <w:tcPr>
            <w:tcW w:w="6895" w:type="dxa"/>
          </w:tcPr>
          <w:p w14:paraId="441A297F" w14:textId="5B4C06D5" w:rsidR="00EA2E3A" w:rsidRPr="00F24C69" w:rsidRDefault="00A517D9" w:rsidP="002E24F4">
            <w:pPr>
              <w:pStyle w:val="Prrafodelista"/>
              <w:ind w:left="0"/>
              <w:jc w:val="center"/>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Descripción de cómo fue alcanzado</w:t>
            </w:r>
          </w:p>
        </w:tc>
      </w:tr>
      <w:tr w:rsidR="00EA2E3A" w14:paraId="2CF7D214" w14:textId="77777777" w:rsidTr="008E30A9">
        <w:tc>
          <w:tcPr>
            <w:tcW w:w="2459" w:type="dxa"/>
          </w:tcPr>
          <w:p w14:paraId="0E86B2D1" w14:textId="6D686BCD" w:rsidR="00EA2E3A" w:rsidRDefault="00F85B0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1.</w:t>
            </w:r>
            <w:r w:rsidR="00A73B02">
              <w:rPr>
                <w:rFonts w:ascii="Calibri" w:hAnsi="Calibri"/>
                <w:color w:val="2F5496" w:themeColor="accent1" w:themeShade="BF"/>
                <w:sz w:val="20"/>
                <w:szCs w:val="20"/>
                <w:lang w:eastAsia="x-none"/>
              </w:rPr>
              <w:t>Construir y mejorar pequeña infraestructura social y económica, generando oportunidades de empleo local.</w:t>
            </w:r>
          </w:p>
        </w:tc>
        <w:tc>
          <w:tcPr>
            <w:tcW w:w="6895" w:type="dxa"/>
          </w:tcPr>
          <w:p w14:paraId="51A7F2A3" w14:textId="5823D1CE" w:rsidR="00EA2E3A" w:rsidRDefault="00E619B0" w:rsidP="00E619B0">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En la ejecución del proyecto, enmarcado en la estrategia de Pequeña Infraestructura Comunitaria de la Agencia de Renovación del Territorio, s</w:t>
            </w:r>
            <w:r w:rsidR="008D0492">
              <w:rPr>
                <w:rFonts w:ascii="Calibri" w:hAnsi="Calibri"/>
                <w:color w:val="2F5496" w:themeColor="accent1" w:themeShade="BF"/>
                <w:sz w:val="20"/>
                <w:szCs w:val="20"/>
                <w:lang w:eastAsia="x-none"/>
              </w:rPr>
              <w:t xml:space="preserve">e construyeron 234 obras de infraestructura para las cuales se contrató a 834 personas en los diferentes territorios de intervención </w:t>
            </w:r>
            <w:r w:rsidR="00A1048A">
              <w:rPr>
                <w:rFonts w:ascii="Calibri" w:hAnsi="Calibri"/>
                <w:color w:val="2F5496" w:themeColor="accent1" w:themeShade="BF"/>
                <w:sz w:val="20"/>
                <w:szCs w:val="20"/>
                <w:lang w:eastAsia="x-none"/>
              </w:rPr>
              <w:t>en el marco del acuerdo realizado con la Agencia de Renovación de Territorio, todas en territorios PDET.</w:t>
            </w:r>
          </w:p>
          <w:p w14:paraId="3AE9E650" w14:textId="77777777" w:rsidR="00A1048A" w:rsidRDefault="00A1048A" w:rsidP="00E619B0">
            <w:pPr>
              <w:pStyle w:val="Prrafodelista"/>
              <w:ind w:left="0"/>
              <w:jc w:val="both"/>
              <w:rPr>
                <w:rFonts w:ascii="Calibri" w:hAnsi="Calibri"/>
                <w:color w:val="2F5496" w:themeColor="accent1" w:themeShade="BF"/>
                <w:sz w:val="20"/>
                <w:szCs w:val="20"/>
                <w:lang w:eastAsia="x-none"/>
              </w:rPr>
            </w:pPr>
          </w:p>
          <w:p w14:paraId="77494AEC" w14:textId="1723F720" w:rsidR="007F52CA" w:rsidRDefault="00116F8C" w:rsidP="00E619B0">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Entre las obras construidas se encuentran</w:t>
            </w:r>
            <w:r w:rsidR="00A1048A">
              <w:rPr>
                <w:rFonts w:ascii="Calibri" w:hAnsi="Calibri"/>
                <w:color w:val="2F5496" w:themeColor="accent1" w:themeShade="BF"/>
                <w:sz w:val="20"/>
                <w:szCs w:val="20"/>
                <w:lang w:eastAsia="x-none"/>
              </w:rPr>
              <w:t>: Al</w:t>
            </w:r>
            <w:r w:rsidR="007F52CA" w:rsidRPr="00E411DE">
              <w:rPr>
                <w:rFonts w:ascii="Calibri" w:hAnsi="Calibri"/>
                <w:color w:val="2F5496" w:themeColor="accent1" w:themeShade="BF"/>
                <w:sz w:val="20"/>
                <w:szCs w:val="20"/>
                <w:lang w:eastAsia="x-none"/>
              </w:rPr>
              <w:t>cantarillas (</w:t>
            </w:r>
            <w:r w:rsidR="00293BFC" w:rsidRPr="00E411DE">
              <w:rPr>
                <w:rFonts w:ascii="Calibri" w:hAnsi="Calibri"/>
                <w:color w:val="2F5496" w:themeColor="accent1" w:themeShade="BF"/>
                <w:sz w:val="20"/>
                <w:szCs w:val="20"/>
                <w:lang w:eastAsia="x-none"/>
              </w:rPr>
              <w:t>10</w:t>
            </w:r>
            <w:r w:rsidR="007F52CA" w:rsidRPr="00E411DE">
              <w:rPr>
                <w:rFonts w:ascii="Calibri" w:hAnsi="Calibri"/>
                <w:color w:val="2F5496" w:themeColor="accent1" w:themeShade="BF"/>
                <w:sz w:val="20"/>
                <w:szCs w:val="20"/>
                <w:lang w:eastAsia="x-none"/>
              </w:rPr>
              <w:t>), alojamiento</w:t>
            </w:r>
            <w:r w:rsidR="009C5AD2">
              <w:rPr>
                <w:rFonts w:ascii="Calibri" w:hAnsi="Calibri"/>
                <w:color w:val="2F5496" w:themeColor="accent1" w:themeShade="BF"/>
                <w:sz w:val="20"/>
                <w:szCs w:val="20"/>
                <w:lang w:eastAsia="x-none"/>
              </w:rPr>
              <w:t>s</w:t>
            </w:r>
            <w:r w:rsidR="007F52CA" w:rsidRPr="00E411DE">
              <w:rPr>
                <w:rFonts w:ascii="Calibri" w:hAnsi="Calibri"/>
                <w:color w:val="2F5496" w:themeColor="accent1" w:themeShade="BF"/>
                <w:sz w:val="20"/>
                <w:szCs w:val="20"/>
                <w:lang w:eastAsia="x-none"/>
              </w:rPr>
              <w:t xml:space="preserve"> estudiantil</w:t>
            </w:r>
            <w:r w:rsidR="009C5AD2">
              <w:rPr>
                <w:rFonts w:ascii="Calibri" w:hAnsi="Calibri"/>
                <w:color w:val="2F5496" w:themeColor="accent1" w:themeShade="BF"/>
                <w:sz w:val="20"/>
                <w:szCs w:val="20"/>
                <w:lang w:eastAsia="x-none"/>
              </w:rPr>
              <w:t>es</w:t>
            </w:r>
            <w:r w:rsidR="007F52CA" w:rsidRPr="00E411DE">
              <w:rPr>
                <w:rFonts w:ascii="Calibri" w:hAnsi="Calibri"/>
                <w:color w:val="2F5496" w:themeColor="accent1" w:themeShade="BF"/>
                <w:sz w:val="20"/>
                <w:szCs w:val="20"/>
                <w:lang w:eastAsia="x-none"/>
              </w:rPr>
              <w:t xml:space="preserve"> (</w:t>
            </w:r>
            <w:r w:rsidR="00293BFC" w:rsidRPr="00E411DE">
              <w:rPr>
                <w:rFonts w:ascii="Calibri" w:hAnsi="Calibri"/>
                <w:color w:val="2F5496" w:themeColor="accent1" w:themeShade="BF"/>
                <w:sz w:val="20"/>
                <w:szCs w:val="20"/>
                <w:lang w:eastAsia="x-none"/>
              </w:rPr>
              <w:t>2</w:t>
            </w:r>
            <w:r w:rsidR="007F52CA" w:rsidRPr="00E411DE">
              <w:rPr>
                <w:rFonts w:ascii="Calibri" w:hAnsi="Calibri"/>
                <w:color w:val="2F5496" w:themeColor="accent1" w:themeShade="BF"/>
                <w:sz w:val="20"/>
                <w:szCs w:val="20"/>
                <w:lang w:eastAsia="x-none"/>
              </w:rPr>
              <w:t>), aula</w:t>
            </w:r>
            <w:r w:rsidR="009C5AD2">
              <w:rPr>
                <w:rFonts w:ascii="Calibri" w:hAnsi="Calibri"/>
                <w:color w:val="2F5496" w:themeColor="accent1" w:themeShade="BF"/>
                <w:sz w:val="20"/>
                <w:szCs w:val="20"/>
                <w:lang w:eastAsia="x-none"/>
              </w:rPr>
              <w:t>s</w:t>
            </w:r>
            <w:r w:rsidR="007F52CA" w:rsidRPr="00E411DE">
              <w:rPr>
                <w:rFonts w:ascii="Calibri" w:hAnsi="Calibri"/>
                <w:color w:val="2F5496" w:themeColor="accent1" w:themeShade="BF"/>
                <w:sz w:val="20"/>
                <w:szCs w:val="20"/>
                <w:lang w:eastAsia="x-none"/>
              </w:rPr>
              <w:t xml:space="preserve"> escolar</w:t>
            </w:r>
            <w:r w:rsidR="009C5AD2">
              <w:rPr>
                <w:rFonts w:ascii="Calibri" w:hAnsi="Calibri"/>
                <w:color w:val="2F5496" w:themeColor="accent1" w:themeShade="BF"/>
                <w:sz w:val="20"/>
                <w:szCs w:val="20"/>
                <w:lang w:eastAsia="x-none"/>
              </w:rPr>
              <w:t>es</w:t>
            </w:r>
            <w:r w:rsidR="007F52CA" w:rsidRPr="00E411DE">
              <w:rPr>
                <w:rFonts w:ascii="Calibri" w:hAnsi="Calibri"/>
                <w:color w:val="2F5496" w:themeColor="accent1" w:themeShade="BF"/>
                <w:sz w:val="20"/>
                <w:szCs w:val="20"/>
                <w:lang w:eastAsia="x-none"/>
              </w:rPr>
              <w:t xml:space="preserve"> (1</w:t>
            </w:r>
            <w:r w:rsidR="009C5AD2">
              <w:rPr>
                <w:rFonts w:ascii="Calibri" w:hAnsi="Calibri"/>
                <w:color w:val="2F5496" w:themeColor="accent1" w:themeShade="BF"/>
                <w:sz w:val="20"/>
                <w:szCs w:val="20"/>
                <w:lang w:eastAsia="x-none"/>
              </w:rPr>
              <w:t>8</w:t>
            </w:r>
            <w:r w:rsidR="007F52CA" w:rsidRPr="00E411DE">
              <w:rPr>
                <w:rFonts w:ascii="Calibri" w:hAnsi="Calibri"/>
                <w:color w:val="2F5496" w:themeColor="accent1" w:themeShade="BF"/>
                <w:sz w:val="20"/>
                <w:szCs w:val="20"/>
                <w:lang w:eastAsia="x-none"/>
              </w:rPr>
              <w:t xml:space="preserve">), </w:t>
            </w:r>
            <w:r w:rsidR="009C5AD2">
              <w:rPr>
                <w:rFonts w:ascii="Calibri" w:hAnsi="Calibri"/>
                <w:color w:val="2F5496" w:themeColor="accent1" w:themeShade="BF"/>
                <w:sz w:val="20"/>
                <w:szCs w:val="20"/>
                <w:lang w:eastAsia="x-none"/>
              </w:rPr>
              <w:t xml:space="preserve">aula </w:t>
            </w:r>
            <w:r w:rsidR="007F52CA" w:rsidRPr="00E411DE">
              <w:rPr>
                <w:rFonts w:ascii="Calibri" w:hAnsi="Calibri"/>
                <w:color w:val="2F5496" w:themeColor="accent1" w:themeShade="BF"/>
                <w:sz w:val="20"/>
                <w:szCs w:val="20"/>
                <w:lang w:eastAsia="x-none"/>
              </w:rPr>
              <w:t>palafítica (1), batería</w:t>
            </w:r>
            <w:r w:rsidR="009C5AD2">
              <w:rPr>
                <w:rFonts w:ascii="Calibri" w:hAnsi="Calibri"/>
                <w:color w:val="2F5496" w:themeColor="accent1" w:themeShade="BF"/>
                <w:sz w:val="20"/>
                <w:szCs w:val="20"/>
                <w:lang w:eastAsia="x-none"/>
              </w:rPr>
              <w:t>s</w:t>
            </w:r>
            <w:r w:rsidR="007F52CA" w:rsidRPr="00E411DE">
              <w:rPr>
                <w:rFonts w:ascii="Calibri" w:hAnsi="Calibri"/>
                <w:color w:val="2F5496" w:themeColor="accent1" w:themeShade="BF"/>
                <w:sz w:val="20"/>
                <w:szCs w:val="20"/>
                <w:lang w:eastAsia="x-none"/>
              </w:rPr>
              <w:t xml:space="preserve"> sanitaria</w:t>
            </w:r>
            <w:r w:rsidR="009C5AD2">
              <w:rPr>
                <w:rFonts w:ascii="Calibri" w:hAnsi="Calibri"/>
                <w:color w:val="2F5496" w:themeColor="accent1" w:themeShade="BF"/>
                <w:sz w:val="20"/>
                <w:szCs w:val="20"/>
                <w:lang w:eastAsia="x-none"/>
              </w:rPr>
              <w:t>s</w:t>
            </w:r>
            <w:r w:rsidR="007F52CA" w:rsidRPr="00E411DE">
              <w:rPr>
                <w:rFonts w:ascii="Calibri" w:hAnsi="Calibri"/>
                <w:color w:val="2F5496" w:themeColor="accent1" w:themeShade="BF"/>
                <w:sz w:val="20"/>
                <w:szCs w:val="20"/>
                <w:lang w:eastAsia="x-none"/>
              </w:rPr>
              <w:t xml:space="preserve"> (28), </w:t>
            </w:r>
            <w:r w:rsidR="00293BFC" w:rsidRPr="00E411DE">
              <w:rPr>
                <w:rFonts w:ascii="Calibri" w:hAnsi="Calibri"/>
                <w:color w:val="2F5496" w:themeColor="accent1" w:themeShade="BF"/>
                <w:sz w:val="20"/>
                <w:szCs w:val="20"/>
                <w:lang w:eastAsia="x-none"/>
              </w:rPr>
              <w:t xml:space="preserve">biblioteca comunitaria (1), Box </w:t>
            </w:r>
            <w:r w:rsidR="009A537C">
              <w:rPr>
                <w:rFonts w:ascii="Calibri" w:hAnsi="Calibri"/>
                <w:color w:val="2F5496" w:themeColor="accent1" w:themeShade="BF"/>
                <w:sz w:val="20"/>
                <w:szCs w:val="20"/>
                <w:lang w:eastAsia="x-none"/>
              </w:rPr>
              <w:t>C</w:t>
            </w:r>
            <w:r w:rsidR="00293BFC" w:rsidRPr="00E411DE">
              <w:rPr>
                <w:rFonts w:ascii="Calibri" w:hAnsi="Calibri"/>
                <w:color w:val="2F5496" w:themeColor="accent1" w:themeShade="BF"/>
                <w:sz w:val="20"/>
                <w:szCs w:val="20"/>
                <w:lang w:eastAsia="x-none"/>
              </w:rPr>
              <w:t xml:space="preserve">oulvert (7), </w:t>
            </w:r>
            <w:r w:rsidR="004E0046">
              <w:rPr>
                <w:rFonts w:ascii="Calibri" w:hAnsi="Calibri"/>
                <w:color w:val="2F5496" w:themeColor="accent1" w:themeShade="BF"/>
                <w:sz w:val="20"/>
                <w:szCs w:val="20"/>
                <w:lang w:eastAsia="x-none"/>
              </w:rPr>
              <w:t>c</w:t>
            </w:r>
            <w:r w:rsidR="00293BFC" w:rsidRPr="00E411DE">
              <w:rPr>
                <w:rFonts w:ascii="Calibri" w:hAnsi="Calibri"/>
                <w:color w:val="2F5496" w:themeColor="accent1" w:themeShade="BF"/>
                <w:sz w:val="20"/>
                <w:szCs w:val="20"/>
                <w:lang w:eastAsia="x-none"/>
              </w:rPr>
              <w:t>ancha</w:t>
            </w:r>
            <w:r w:rsidR="004E0046">
              <w:rPr>
                <w:rFonts w:ascii="Calibri" w:hAnsi="Calibri"/>
                <w:color w:val="2F5496" w:themeColor="accent1" w:themeShade="BF"/>
                <w:sz w:val="20"/>
                <w:szCs w:val="20"/>
                <w:lang w:eastAsia="x-none"/>
              </w:rPr>
              <w:t>s</w:t>
            </w:r>
            <w:r w:rsidR="00293BFC" w:rsidRPr="00E411DE">
              <w:rPr>
                <w:rFonts w:ascii="Calibri" w:hAnsi="Calibri"/>
                <w:color w:val="2F5496" w:themeColor="accent1" w:themeShade="BF"/>
                <w:sz w:val="20"/>
                <w:szCs w:val="20"/>
                <w:lang w:eastAsia="x-none"/>
              </w:rPr>
              <w:t xml:space="preserve"> deportiva</w:t>
            </w:r>
            <w:r w:rsidR="004E0046">
              <w:rPr>
                <w:rFonts w:ascii="Calibri" w:hAnsi="Calibri"/>
                <w:color w:val="2F5496" w:themeColor="accent1" w:themeShade="BF"/>
                <w:sz w:val="20"/>
                <w:szCs w:val="20"/>
                <w:lang w:eastAsia="x-none"/>
              </w:rPr>
              <w:t>s</w:t>
            </w:r>
            <w:r w:rsidR="00293BFC" w:rsidRPr="00E411DE">
              <w:rPr>
                <w:rFonts w:ascii="Calibri" w:hAnsi="Calibri"/>
                <w:color w:val="2F5496" w:themeColor="accent1" w:themeShade="BF"/>
                <w:sz w:val="20"/>
                <w:szCs w:val="20"/>
                <w:lang w:eastAsia="x-none"/>
              </w:rPr>
              <w:t xml:space="preserve"> (3), casa cabildo (1), </w:t>
            </w:r>
            <w:r w:rsidR="004E0046">
              <w:rPr>
                <w:rFonts w:ascii="Calibri" w:hAnsi="Calibri"/>
                <w:color w:val="2F5496" w:themeColor="accent1" w:themeShade="BF"/>
                <w:sz w:val="20"/>
                <w:szCs w:val="20"/>
                <w:lang w:eastAsia="x-none"/>
              </w:rPr>
              <w:t xml:space="preserve">casa cultural (1), </w:t>
            </w:r>
            <w:r w:rsidR="00293BFC" w:rsidRPr="00E411DE">
              <w:rPr>
                <w:rFonts w:ascii="Calibri" w:hAnsi="Calibri"/>
                <w:color w:val="2F5496" w:themeColor="accent1" w:themeShade="BF"/>
                <w:sz w:val="20"/>
                <w:szCs w:val="20"/>
                <w:lang w:eastAsia="x-none"/>
              </w:rPr>
              <w:t>caseta comunitaria (46), cerramiento de cancha</w:t>
            </w:r>
            <w:r w:rsidR="00E411DE">
              <w:rPr>
                <w:rFonts w:ascii="Calibri" w:hAnsi="Calibri"/>
                <w:color w:val="2F5496" w:themeColor="accent1" w:themeShade="BF"/>
                <w:sz w:val="20"/>
                <w:szCs w:val="20"/>
                <w:lang w:eastAsia="x-none"/>
              </w:rPr>
              <w:t xml:space="preserve"> </w:t>
            </w:r>
            <w:r w:rsidR="00293BFC" w:rsidRPr="00E411DE">
              <w:rPr>
                <w:rFonts w:ascii="Calibri" w:hAnsi="Calibri"/>
                <w:color w:val="2F5496" w:themeColor="accent1" w:themeShade="BF"/>
                <w:sz w:val="20"/>
                <w:szCs w:val="20"/>
                <w:lang w:eastAsia="x-none"/>
              </w:rPr>
              <w:t>(1)</w:t>
            </w:r>
            <w:r w:rsidR="004E0046">
              <w:rPr>
                <w:rFonts w:ascii="Calibri" w:hAnsi="Calibri"/>
                <w:color w:val="2F5496" w:themeColor="accent1" w:themeShade="BF"/>
                <w:sz w:val="20"/>
                <w:szCs w:val="20"/>
                <w:lang w:eastAsia="x-none"/>
              </w:rPr>
              <w:t xml:space="preserve">, </w:t>
            </w:r>
            <w:r w:rsidR="00E411DE">
              <w:rPr>
                <w:rFonts w:ascii="Calibri" w:hAnsi="Calibri"/>
                <w:color w:val="2F5496" w:themeColor="accent1" w:themeShade="BF"/>
                <w:sz w:val="20"/>
                <w:szCs w:val="20"/>
                <w:lang w:eastAsia="x-none"/>
              </w:rPr>
              <w:t>c</w:t>
            </w:r>
            <w:r w:rsidR="00293BFC">
              <w:rPr>
                <w:rFonts w:ascii="Calibri" w:hAnsi="Calibri"/>
                <w:color w:val="2F5496" w:themeColor="accent1" w:themeShade="BF"/>
                <w:sz w:val="20"/>
                <w:szCs w:val="20"/>
                <w:lang w:eastAsia="x-none"/>
              </w:rPr>
              <w:t>erramiento de escuela (5), cocina comunitaria (1), comedor comunitario (1), mejoramiento de escuela</w:t>
            </w:r>
            <w:r w:rsidR="004E0046">
              <w:rPr>
                <w:rFonts w:ascii="Calibri" w:hAnsi="Calibri"/>
                <w:color w:val="2F5496" w:themeColor="accent1" w:themeShade="BF"/>
                <w:sz w:val="20"/>
                <w:szCs w:val="20"/>
                <w:lang w:eastAsia="x-none"/>
              </w:rPr>
              <w:t>s</w:t>
            </w:r>
            <w:r w:rsidR="00293BFC">
              <w:rPr>
                <w:rFonts w:ascii="Calibri" w:hAnsi="Calibri"/>
                <w:color w:val="2F5496" w:themeColor="accent1" w:themeShade="BF"/>
                <w:sz w:val="20"/>
                <w:szCs w:val="20"/>
                <w:lang w:eastAsia="x-none"/>
              </w:rPr>
              <w:t xml:space="preserve"> (1</w:t>
            </w:r>
            <w:r w:rsidR="004E0046">
              <w:rPr>
                <w:rFonts w:ascii="Calibri" w:hAnsi="Calibri"/>
                <w:color w:val="2F5496" w:themeColor="accent1" w:themeShade="BF"/>
                <w:sz w:val="20"/>
                <w:szCs w:val="20"/>
                <w:lang w:eastAsia="x-none"/>
              </w:rPr>
              <w:t>5</w:t>
            </w:r>
            <w:r w:rsidR="00293BFC">
              <w:rPr>
                <w:rFonts w:ascii="Calibri" w:hAnsi="Calibri"/>
                <w:color w:val="2F5496" w:themeColor="accent1" w:themeShade="BF"/>
                <w:sz w:val="20"/>
                <w:szCs w:val="20"/>
                <w:lang w:eastAsia="x-none"/>
              </w:rPr>
              <w:t>), p</w:t>
            </w:r>
            <w:r w:rsidR="00E411DE">
              <w:rPr>
                <w:rFonts w:ascii="Calibri" w:hAnsi="Calibri"/>
                <w:color w:val="2F5496" w:themeColor="accent1" w:themeShade="BF"/>
                <w:sz w:val="20"/>
                <w:szCs w:val="20"/>
                <w:lang w:eastAsia="x-none"/>
              </w:rPr>
              <w:t>a</w:t>
            </w:r>
            <w:r w:rsidR="00293BFC">
              <w:rPr>
                <w:rFonts w:ascii="Calibri" w:hAnsi="Calibri"/>
                <w:color w:val="2F5496" w:themeColor="accent1" w:themeShade="BF"/>
                <w:sz w:val="20"/>
                <w:szCs w:val="20"/>
                <w:lang w:eastAsia="x-none"/>
              </w:rPr>
              <w:t>neles solares</w:t>
            </w:r>
            <w:r w:rsidR="00A66AC0">
              <w:rPr>
                <w:rFonts w:ascii="Calibri" w:hAnsi="Calibri"/>
                <w:color w:val="2F5496" w:themeColor="accent1" w:themeShade="BF"/>
                <w:sz w:val="20"/>
                <w:szCs w:val="20"/>
                <w:lang w:eastAsia="x-none"/>
              </w:rPr>
              <w:t xml:space="preserve"> (5), parques recreativos (7), placa huella (</w:t>
            </w:r>
            <w:r w:rsidR="00E411DE">
              <w:rPr>
                <w:rFonts w:ascii="Calibri" w:hAnsi="Calibri"/>
                <w:color w:val="2F5496" w:themeColor="accent1" w:themeShade="BF"/>
                <w:sz w:val="20"/>
                <w:szCs w:val="20"/>
                <w:lang w:eastAsia="x-none"/>
              </w:rPr>
              <w:t>8</w:t>
            </w:r>
            <w:r w:rsidR="00A66AC0">
              <w:rPr>
                <w:rFonts w:ascii="Calibri" w:hAnsi="Calibri"/>
                <w:color w:val="2F5496" w:themeColor="accent1" w:themeShade="BF"/>
                <w:sz w:val="20"/>
                <w:szCs w:val="20"/>
                <w:lang w:eastAsia="x-none"/>
              </w:rPr>
              <w:t xml:space="preserve">), placas polideportivas (16), mejoramiento de centro polideportivo (1), pozo para suministro de agua (1), puentes peatonales (4), puestos de salud (2), </w:t>
            </w:r>
            <w:r w:rsidR="004E0046">
              <w:rPr>
                <w:rFonts w:ascii="Calibri" w:hAnsi="Calibri"/>
                <w:color w:val="2F5496" w:themeColor="accent1" w:themeShade="BF"/>
                <w:sz w:val="20"/>
                <w:szCs w:val="20"/>
                <w:lang w:eastAsia="x-none"/>
              </w:rPr>
              <w:t xml:space="preserve">restaurantes escolares (9), </w:t>
            </w:r>
            <w:r w:rsidR="00A66AC0">
              <w:rPr>
                <w:rFonts w:ascii="Calibri" w:hAnsi="Calibri"/>
                <w:color w:val="2F5496" w:themeColor="accent1" w:themeShade="BF"/>
                <w:sz w:val="20"/>
                <w:szCs w:val="20"/>
                <w:lang w:eastAsia="x-none"/>
              </w:rPr>
              <w:t>salas culturales (</w:t>
            </w:r>
            <w:r w:rsidR="002C0DEB">
              <w:rPr>
                <w:rFonts w:ascii="Calibri" w:hAnsi="Calibri"/>
                <w:color w:val="2F5496" w:themeColor="accent1" w:themeShade="BF"/>
                <w:sz w:val="20"/>
                <w:szCs w:val="20"/>
                <w:lang w:eastAsia="x-none"/>
              </w:rPr>
              <w:t>4</w:t>
            </w:r>
            <w:r w:rsidR="00A66AC0">
              <w:rPr>
                <w:rFonts w:ascii="Calibri" w:hAnsi="Calibri"/>
                <w:color w:val="2F5496" w:themeColor="accent1" w:themeShade="BF"/>
                <w:sz w:val="20"/>
                <w:szCs w:val="20"/>
                <w:lang w:eastAsia="x-none"/>
              </w:rPr>
              <w:t>), salones comunales (7), senderos peatonales (3), sistema de abastecimiento de agua (1),  tanque de almacenamiento de agua</w:t>
            </w:r>
            <w:r w:rsidR="00E411DE">
              <w:rPr>
                <w:rFonts w:ascii="Calibri" w:hAnsi="Calibri"/>
                <w:color w:val="2F5496" w:themeColor="accent1" w:themeShade="BF"/>
                <w:sz w:val="20"/>
                <w:szCs w:val="20"/>
                <w:lang w:eastAsia="x-none"/>
              </w:rPr>
              <w:t xml:space="preserve"> (2), mejoramientos de vías terciarias (20)</w:t>
            </w:r>
            <w:r w:rsidR="004E0046">
              <w:rPr>
                <w:rFonts w:ascii="Calibri" w:hAnsi="Calibri"/>
                <w:color w:val="2F5496" w:themeColor="accent1" w:themeShade="BF"/>
                <w:sz w:val="20"/>
                <w:szCs w:val="20"/>
                <w:lang w:eastAsia="x-none"/>
              </w:rPr>
              <w:t>.</w:t>
            </w:r>
          </w:p>
          <w:p w14:paraId="28718C46" w14:textId="77777777" w:rsidR="00A1048A" w:rsidRDefault="00A1048A" w:rsidP="00E619B0">
            <w:pPr>
              <w:pStyle w:val="Prrafodelista"/>
              <w:ind w:left="0"/>
              <w:jc w:val="both"/>
              <w:rPr>
                <w:rFonts w:ascii="Calibri" w:hAnsi="Calibri"/>
                <w:color w:val="2F5496" w:themeColor="accent1" w:themeShade="BF"/>
                <w:sz w:val="20"/>
                <w:szCs w:val="20"/>
                <w:lang w:eastAsia="x-none"/>
              </w:rPr>
            </w:pPr>
          </w:p>
          <w:p w14:paraId="52429DF7" w14:textId="0D04D4C7" w:rsidR="00A1048A" w:rsidRDefault="00A1048A" w:rsidP="00E619B0">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Adicionalmente</w:t>
            </w:r>
            <w:r w:rsidR="00E619B0">
              <w:rPr>
                <w:rFonts w:ascii="Calibri" w:hAnsi="Calibri"/>
                <w:color w:val="2F5496" w:themeColor="accent1" w:themeShade="BF"/>
                <w:sz w:val="20"/>
                <w:szCs w:val="20"/>
                <w:lang w:eastAsia="x-none"/>
              </w:rPr>
              <w:t>, bajo el acuerdo realizado con el Departamento – DAPARD,</w:t>
            </w:r>
            <w:r>
              <w:rPr>
                <w:rFonts w:ascii="Calibri" w:hAnsi="Calibri"/>
                <w:color w:val="2F5496" w:themeColor="accent1" w:themeShade="BF"/>
                <w:sz w:val="20"/>
                <w:szCs w:val="20"/>
                <w:lang w:eastAsia="x-none"/>
              </w:rPr>
              <w:t xml:space="preserve"> se </w:t>
            </w:r>
            <w:r w:rsidR="00E619B0">
              <w:rPr>
                <w:rFonts w:ascii="Calibri" w:hAnsi="Calibri"/>
                <w:color w:val="2F5496" w:themeColor="accent1" w:themeShade="BF"/>
                <w:sz w:val="20"/>
                <w:szCs w:val="20"/>
                <w:lang w:eastAsia="x-none"/>
              </w:rPr>
              <w:t>han construido e instalado</w:t>
            </w:r>
            <w:r>
              <w:rPr>
                <w:rFonts w:ascii="Calibri" w:hAnsi="Calibri"/>
                <w:color w:val="2F5496" w:themeColor="accent1" w:themeShade="BF"/>
                <w:sz w:val="20"/>
                <w:szCs w:val="20"/>
                <w:lang w:eastAsia="x-none"/>
              </w:rPr>
              <w:t xml:space="preserve"> tres puentes peatonales (3) también en</w:t>
            </w:r>
            <w:r w:rsidR="00E619B0">
              <w:rPr>
                <w:rFonts w:ascii="Calibri" w:hAnsi="Calibri"/>
                <w:color w:val="2F5496" w:themeColor="accent1" w:themeShade="BF"/>
                <w:sz w:val="20"/>
                <w:szCs w:val="20"/>
                <w:lang w:eastAsia="x-none"/>
              </w:rPr>
              <w:t xml:space="preserve"> municipios </w:t>
            </w:r>
            <w:r>
              <w:rPr>
                <w:rFonts w:ascii="Calibri" w:hAnsi="Calibri"/>
                <w:color w:val="2F5496" w:themeColor="accent1" w:themeShade="BF"/>
                <w:sz w:val="20"/>
                <w:szCs w:val="20"/>
                <w:lang w:eastAsia="x-none"/>
              </w:rPr>
              <w:t>PDET</w:t>
            </w:r>
            <w:r w:rsidR="00E619B0">
              <w:rPr>
                <w:rFonts w:ascii="Calibri" w:hAnsi="Calibri"/>
                <w:color w:val="2F5496" w:themeColor="accent1" w:themeShade="BF"/>
                <w:sz w:val="20"/>
                <w:szCs w:val="20"/>
                <w:lang w:eastAsia="x-none"/>
              </w:rPr>
              <w:t>, en el 2019 y 2020.</w:t>
            </w:r>
          </w:p>
          <w:p w14:paraId="0A8BF073" w14:textId="359432BC" w:rsidR="00A1048A" w:rsidRDefault="00A1048A" w:rsidP="00E619B0">
            <w:pPr>
              <w:pStyle w:val="Prrafodelista"/>
              <w:ind w:left="0"/>
              <w:jc w:val="both"/>
              <w:rPr>
                <w:rFonts w:ascii="Calibri" w:hAnsi="Calibri"/>
                <w:color w:val="2F5496" w:themeColor="accent1" w:themeShade="BF"/>
                <w:sz w:val="20"/>
                <w:szCs w:val="20"/>
                <w:lang w:eastAsia="x-none"/>
              </w:rPr>
            </w:pPr>
          </w:p>
          <w:p w14:paraId="116B30AA" w14:textId="44114E44" w:rsidR="00A1048A" w:rsidRDefault="00A1048A" w:rsidP="00E619B0">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En total se ejecutaron 234 obras de infraestructura en el marco del convenio.</w:t>
            </w:r>
          </w:p>
          <w:p w14:paraId="66F45A9F" w14:textId="47457062" w:rsidR="00A1048A" w:rsidRDefault="00A1048A" w:rsidP="00E619B0">
            <w:pPr>
              <w:pStyle w:val="Prrafodelista"/>
              <w:ind w:left="0"/>
              <w:jc w:val="both"/>
              <w:rPr>
                <w:rFonts w:ascii="Calibri" w:hAnsi="Calibri"/>
                <w:color w:val="2F5496" w:themeColor="accent1" w:themeShade="BF"/>
                <w:sz w:val="20"/>
                <w:szCs w:val="20"/>
                <w:lang w:eastAsia="x-none"/>
              </w:rPr>
            </w:pPr>
          </w:p>
          <w:p w14:paraId="48624063" w14:textId="4ADC49B6" w:rsidR="007F52CA" w:rsidRDefault="00A1048A" w:rsidP="00E619B0">
            <w:pPr>
              <w:pStyle w:val="Prrafodelista"/>
              <w:ind w:left="0"/>
              <w:jc w:val="both"/>
              <w:rPr>
                <w:rFonts w:ascii="Calibri" w:hAnsi="Calibri"/>
                <w:color w:val="2F5496" w:themeColor="accent1" w:themeShade="BF"/>
                <w:sz w:val="20"/>
                <w:szCs w:val="20"/>
                <w:lang w:eastAsia="x-none"/>
              </w:rPr>
            </w:pPr>
            <w:r w:rsidRPr="00E619B0">
              <w:rPr>
                <w:rFonts w:ascii="Calibri" w:hAnsi="Calibri"/>
                <w:color w:val="2F5496" w:themeColor="accent1" w:themeShade="BF"/>
                <w:sz w:val="20"/>
                <w:szCs w:val="20"/>
                <w:lang w:eastAsia="x-none"/>
              </w:rPr>
              <w:t xml:space="preserve">Las obras fueron realizadas en </w:t>
            </w:r>
            <w:r w:rsidR="00E619B0" w:rsidRPr="00E619B0">
              <w:rPr>
                <w:rFonts w:ascii="Calibri" w:hAnsi="Calibri"/>
                <w:color w:val="2F5496" w:themeColor="accent1" w:themeShade="BF"/>
                <w:sz w:val="20"/>
                <w:szCs w:val="20"/>
                <w:lang w:eastAsia="x-none"/>
              </w:rPr>
              <w:t>5</w:t>
            </w:r>
            <w:r w:rsidR="007D726E">
              <w:rPr>
                <w:rFonts w:ascii="Calibri" w:hAnsi="Calibri"/>
                <w:color w:val="2F5496" w:themeColor="accent1" w:themeShade="BF"/>
                <w:sz w:val="20"/>
                <w:szCs w:val="20"/>
                <w:lang w:eastAsia="x-none"/>
              </w:rPr>
              <w:t>2</w:t>
            </w:r>
            <w:r w:rsidRPr="00E619B0">
              <w:rPr>
                <w:rFonts w:ascii="Calibri" w:hAnsi="Calibri"/>
                <w:color w:val="2F5496" w:themeColor="accent1" w:themeShade="BF"/>
                <w:sz w:val="20"/>
                <w:szCs w:val="20"/>
                <w:lang w:eastAsia="x-none"/>
              </w:rPr>
              <w:t xml:space="preserve"> municipios PDET,</w:t>
            </w:r>
            <w:r w:rsidR="00E619B0">
              <w:rPr>
                <w:rFonts w:ascii="Calibri" w:hAnsi="Calibri"/>
                <w:color w:val="2F5496" w:themeColor="accent1" w:themeShade="BF"/>
                <w:sz w:val="20"/>
                <w:szCs w:val="20"/>
                <w:lang w:eastAsia="x-none"/>
              </w:rPr>
              <w:t xml:space="preserve"> ubicados en 1</w:t>
            </w:r>
            <w:r w:rsidR="00565533">
              <w:rPr>
                <w:rFonts w:ascii="Calibri" w:hAnsi="Calibri"/>
                <w:color w:val="2F5496" w:themeColor="accent1" w:themeShade="BF"/>
                <w:sz w:val="20"/>
                <w:szCs w:val="20"/>
                <w:lang w:eastAsia="x-none"/>
              </w:rPr>
              <w:t>5</w:t>
            </w:r>
            <w:r w:rsidR="00E619B0">
              <w:rPr>
                <w:rFonts w:ascii="Calibri" w:hAnsi="Calibri"/>
                <w:color w:val="2F5496" w:themeColor="accent1" w:themeShade="BF"/>
                <w:sz w:val="20"/>
                <w:szCs w:val="20"/>
                <w:lang w:eastAsia="x-none"/>
              </w:rPr>
              <w:t xml:space="preserve"> departamentos: Antioquia, Arauca, Caquetá, Cauca, Cesar, Chocó, Córdoba, Guaviare, La Guajira, Meta, Nariño, </w:t>
            </w:r>
            <w:r w:rsidR="00565533">
              <w:rPr>
                <w:rFonts w:ascii="Calibri" w:hAnsi="Calibri"/>
                <w:color w:val="2F5496" w:themeColor="accent1" w:themeShade="BF"/>
                <w:sz w:val="20"/>
                <w:szCs w:val="20"/>
                <w:lang w:eastAsia="x-none"/>
              </w:rPr>
              <w:t xml:space="preserve">Putumayo, </w:t>
            </w:r>
            <w:r w:rsidR="00E619B0">
              <w:rPr>
                <w:rFonts w:ascii="Calibri" w:hAnsi="Calibri"/>
                <w:color w:val="2F5496" w:themeColor="accent1" w:themeShade="BF"/>
                <w:sz w:val="20"/>
                <w:szCs w:val="20"/>
                <w:lang w:eastAsia="x-none"/>
              </w:rPr>
              <w:t>Norte de Santande</w:t>
            </w:r>
            <w:r w:rsidR="00565533">
              <w:rPr>
                <w:rFonts w:ascii="Calibri" w:hAnsi="Calibri"/>
                <w:color w:val="2F5496" w:themeColor="accent1" w:themeShade="BF"/>
                <w:sz w:val="20"/>
                <w:szCs w:val="20"/>
                <w:lang w:eastAsia="x-none"/>
              </w:rPr>
              <w:t>r</w:t>
            </w:r>
            <w:r w:rsidR="00E619B0">
              <w:rPr>
                <w:rFonts w:ascii="Calibri" w:hAnsi="Calibri"/>
                <w:color w:val="2F5496" w:themeColor="accent1" w:themeShade="BF"/>
                <w:sz w:val="20"/>
                <w:szCs w:val="20"/>
                <w:lang w:eastAsia="x-none"/>
              </w:rPr>
              <w:t>, Tolima y Valle del Cauca.</w:t>
            </w:r>
          </w:p>
          <w:p w14:paraId="3B173EC0" w14:textId="63AB99CF" w:rsidR="00565533" w:rsidRDefault="00565533" w:rsidP="00E619B0">
            <w:pPr>
              <w:pStyle w:val="Prrafodelista"/>
              <w:ind w:left="0"/>
              <w:jc w:val="both"/>
              <w:rPr>
                <w:rFonts w:ascii="Calibri" w:hAnsi="Calibri"/>
                <w:color w:val="2F5496" w:themeColor="accent1" w:themeShade="BF"/>
                <w:sz w:val="20"/>
                <w:szCs w:val="20"/>
                <w:lang w:eastAsia="x-none"/>
              </w:rPr>
            </w:pPr>
          </w:p>
          <w:p w14:paraId="493893CF" w14:textId="0EBFC552" w:rsidR="0081130D" w:rsidRDefault="0081130D" w:rsidP="00E619B0">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Ver:</w:t>
            </w:r>
          </w:p>
          <w:p w14:paraId="2C53DDA2" w14:textId="03710735" w:rsidR="00E619B0" w:rsidRDefault="0081130D" w:rsidP="00E619B0">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w:t>
            </w:r>
            <w:r w:rsidR="00E619B0">
              <w:rPr>
                <w:rFonts w:ascii="Calibri" w:hAnsi="Calibri"/>
                <w:color w:val="2F5496" w:themeColor="accent1" w:themeShade="BF"/>
                <w:sz w:val="20"/>
                <w:szCs w:val="20"/>
                <w:lang w:eastAsia="x-none"/>
              </w:rPr>
              <w:t>nexo 1. Tablero de control obras PIC</w:t>
            </w:r>
          </w:p>
          <w:p w14:paraId="222E2EE8" w14:textId="6962F41E" w:rsidR="0081130D" w:rsidRDefault="0081130D" w:rsidP="00E619B0">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Anexo 2. </w:t>
            </w:r>
            <w:r w:rsidR="00AE611C">
              <w:rPr>
                <w:rFonts w:ascii="Calibri" w:hAnsi="Calibri"/>
                <w:color w:val="2F5496" w:themeColor="accent1" w:themeShade="BF"/>
                <w:sz w:val="20"/>
                <w:szCs w:val="20"/>
                <w:lang w:eastAsia="x-none"/>
              </w:rPr>
              <w:t>Informes de ejecución obras DAPARD</w:t>
            </w:r>
          </w:p>
          <w:p w14:paraId="3943A2FC" w14:textId="5C9FE079" w:rsidR="00FC2FAB" w:rsidRDefault="00FC2FAB" w:rsidP="00E619B0">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3.</w:t>
            </w:r>
            <w:r w:rsidR="000A69E3">
              <w:rPr>
                <w:rFonts w:ascii="Calibri" w:hAnsi="Calibri"/>
                <w:color w:val="2F5496" w:themeColor="accent1" w:themeShade="BF"/>
                <w:sz w:val="20"/>
                <w:szCs w:val="20"/>
                <w:lang w:eastAsia="x-none"/>
              </w:rPr>
              <w:t xml:space="preserve"> </w:t>
            </w:r>
            <w:r w:rsidR="00A17FBA">
              <w:rPr>
                <w:rFonts w:ascii="Calibri" w:hAnsi="Calibri"/>
                <w:color w:val="2F5496" w:themeColor="accent1" w:themeShade="BF"/>
                <w:sz w:val="20"/>
                <w:szCs w:val="20"/>
                <w:lang w:eastAsia="x-none"/>
              </w:rPr>
              <w:t>Actas de entrega de obras</w:t>
            </w:r>
          </w:p>
          <w:p w14:paraId="5F489D37" w14:textId="1FC0964E" w:rsidR="00E619B0" w:rsidRDefault="0081130D" w:rsidP="002E5875">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Anexo </w:t>
            </w:r>
            <w:r w:rsidR="002E5875">
              <w:rPr>
                <w:rFonts w:ascii="Calibri" w:hAnsi="Calibri"/>
                <w:color w:val="2F5496" w:themeColor="accent1" w:themeShade="BF"/>
                <w:sz w:val="20"/>
                <w:szCs w:val="20"/>
                <w:lang w:eastAsia="x-none"/>
              </w:rPr>
              <w:t>4</w:t>
            </w:r>
            <w:r>
              <w:rPr>
                <w:rFonts w:ascii="Calibri" w:hAnsi="Calibri"/>
                <w:color w:val="2F5496" w:themeColor="accent1" w:themeShade="BF"/>
                <w:sz w:val="20"/>
                <w:szCs w:val="20"/>
                <w:lang w:eastAsia="x-none"/>
              </w:rPr>
              <w:t xml:space="preserve">. </w:t>
            </w:r>
            <w:r w:rsidR="00FF0F86">
              <w:rPr>
                <w:rFonts w:ascii="Calibri" w:hAnsi="Calibri"/>
                <w:color w:val="2F5496" w:themeColor="accent1" w:themeShade="BF"/>
                <w:sz w:val="20"/>
                <w:szCs w:val="20"/>
                <w:lang w:eastAsia="x-none"/>
              </w:rPr>
              <w:t>Registro fotográfico Obras</w:t>
            </w:r>
          </w:p>
          <w:p w14:paraId="6086C31B" w14:textId="1FC18CF0" w:rsidR="002E5875" w:rsidRDefault="002E5875" w:rsidP="002E5875">
            <w:pPr>
              <w:pStyle w:val="Prrafodelista"/>
              <w:ind w:left="0"/>
              <w:jc w:val="both"/>
              <w:rPr>
                <w:rFonts w:ascii="Calibri" w:hAnsi="Calibri"/>
                <w:color w:val="2F5496" w:themeColor="accent1" w:themeShade="BF"/>
                <w:sz w:val="20"/>
                <w:szCs w:val="20"/>
                <w:lang w:eastAsia="x-none"/>
              </w:rPr>
            </w:pPr>
          </w:p>
        </w:tc>
      </w:tr>
      <w:tr w:rsidR="00F85B05" w14:paraId="3EC1CA40" w14:textId="77777777" w:rsidTr="008E30A9">
        <w:tc>
          <w:tcPr>
            <w:tcW w:w="2459" w:type="dxa"/>
          </w:tcPr>
          <w:p w14:paraId="0CAE6369" w14:textId="0DCE8268" w:rsidR="00F85B05" w:rsidRDefault="00F85B0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2.</w:t>
            </w:r>
            <w:r w:rsidR="00A73B02">
              <w:rPr>
                <w:rFonts w:ascii="Calibri" w:hAnsi="Calibri"/>
                <w:color w:val="2F5496" w:themeColor="accent1" w:themeShade="BF"/>
                <w:sz w:val="20"/>
                <w:szCs w:val="20"/>
                <w:lang w:eastAsia="x-none"/>
              </w:rPr>
              <w:t xml:space="preserve">Generar presencia institucional, ingresos para </w:t>
            </w:r>
            <w:r w:rsidR="00A73B02">
              <w:rPr>
                <w:rFonts w:ascii="Calibri" w:hAnsi="Calibri"/>
                <w:color w:val="2F5496" w:themeColor="accent1" w:themeShade="BF"/>
                <w:sz w:val="20"/>
                <w:szCs w:val="20"/>
                <w:lang w:eastAsia="x-none"/>
              </w:rPr>
              <w:lastRenderedPageBreak/>
              <w:t>la población</w:t>
            </w:r>
            <w:r w:rsidR="001577A7">
              <w:rPr>
                <w:rFonts w:ascii="Calibri" w:hAnsi="Calibri"/>
                <w:color w:val="2F5496" w:themeColor="accent1" w:themeShade="BF"/>
                <w:sz w:val="20"/>
                <w:szCs w:val="20"/>
                <w:lang w:eastAsia="x-none"/>
              </w:rPr>
              <w:t xml:space="preserve"> en el corto plazo y participación ciudadana</w:t>
            </w:r>
          </w:p>
        </w:tc>
        <w:tc>
          <w:tcPr>
            <w:tcW w:w="6895" w:type="dxa"/>
          </w:tcPr>
          <w:p w14:paraId="21FD64B3" w14:textId="433DAA7C" w:rsidR="00AB6064" w:rsidRDefault="00653255" w:rsidP="0081130D">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 xml:space="preserve">Durante el proyecto la Agencia de Renovación del Territorio como representante y parte del Gobierno Nacional, estuvo presente durante toda la ejecución del </w:t>
            </w:r>
            <w:r>
              <w:rPr>
                <w:rFonts w:ascii="Calibri" w:hAnsi="Calibri"/>
                <w:color w:val="2F5496" w:themeColor="accent1" w:themeShade="BF"/>
                <w:sz w:val="20"/>
                <w:szCs w:val="20"/>
                <w:lang w:eastAsia="x-none"/>
              </w:rPr>
              <w:lastRenderedPageBreak/>
              <w:t xml:space="preserve">proyecto, de forma más activa en la priorización de las obras y </w:t>
            </w:r>
            <w:r w:rsidR="00646995">
              <w:rPr>
                <w:rFonts w:ascii="Calibri" w:hAnsi="Calibri"/>
                <w:color w:val="2F5496" w:themeColor="accent1" w:themeShade="BF"/>
                <w:sz w:val="20"/>
                <w:szCs w:val="20"/>
                <w:lang w:eastAsia="x-none"/>
              </w:rPr>
              <w:t>su</w:t>
            </w:r>
            <w:r>
              <w:rPr>
                <w:rFonts w:ascii="Calibri" w:hAnsi="Calibri"/>
                <w:color w:val="2F5496" w:themeColor="accent1" w:themeShade="BF"/>
                <w:sz w:val="20"/>
                <w:szCs w:val="20"/>
                <w:lang w:eastAsia="x-none"/>
              </w:rPr>
              <w:t xml:space="preserve"> entrega a las comunidades y autoridades locales.</w:t>
            </w:r>
          </w:p>
          <w:p w14:paraId="7358963C" w14:textId="55BADD70" w:rsidR="00653255" w:rsidRDefault="00653255" w:rsidP="0081130D">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El proceso participativo por medio del cual se priorizaron las obras y la posterior construcción permite que en los territorios </w:t>
            </w:r>
            <w:r w:rsidR="009879CF">
              <w:rPr>
                <w:rFonts w:ascii="Calibri" w:hAnsi="Calibri"/>
                <w:color w:val="2F5496" w:themeColor="accent1" w:themeShade="BF"/>
                <w:sz w:val="20"/>
                <w:szCs w:val="20"/>
                <w:lang w:eastAsia="x-none"/>
              </w:rPr>
              <w:t>se sienta cercanía con el Gobierno, se reconstruya la confianza y se generen espacios para propiciar la cohesión social en los habitantes de las comunidades intervenidas.</w:t>
            </w:r>
          </w:p>
          <w:p w14:paraId="6E91DFBE" w14:textId="6D4180F2" w:rsidR="009879CF" w:rsidRDefault="009879CF" w:rsidP="0081130D">
            <w:pPr>
              <w:pStyle w:val="Prrafodelista"/>
              <w:ind w:left="0"/>
              <w:jc w:val="both"/>
              <w:rPr>
                <w:rFonts w:ascii="Calibri" w:hAnsi="Calibri"/>
                <w:color w:val="2F5496" w:themeColor="accent1" w:themeShade="BF"/>
                <w:sz w:val="20"/>
                <w:szCs w:val="20"/>
                <w:lang w:eastAsia="x-none"/>
              </w:rPr>
            </w:pPr>
          </w:p>
          <w:p w14:paraId="6C1CD639" w14:textId="77777777" w:rsidR="00C306CD" w:rsidRPr="00C306CD" w:rsidRDefault="00C306CD" w:rsidP="00C306CD">
            <w:pPr>
              <w:jc w:val="both"/>
              <w:rPr>
                <w:rFonts w:ascii="Calibri" w:eastAsiaTheme="minorHAnsi" w:hAnsi="Calibri" w:cstheme="minorBidi"/>
                <w:color w:val="2F5496" w:themeColor="accent1" w:themeShade="BF"/>
                <w:sz w:val="20"/>
                <w:szCs w:val="20"/>
                <w:lang w:val="es-CO" w:eastAsia="x-none"/>
              </w:rPr>
            </w:pPr>
            <w:r w:rsidRPr="00C306CD">
              <w:rPr>
                <w:rFonts w:ascii="Calibri" w:eastAsiaTheme="minorHAnsi" w:hAnsi="Calibri" w:cstheme="minorBidi"/>
                <w:color w:val="2F5496" w:themeColor="accent1" w:themeShade="BF"/>
                <w:sz w:val="20"/>
                <w:szCs w:val="20"/>
                <w:lang w:val="es-CO" w:eastAsia="x-none"/>
              </w:rPr>
              <w:t>La contratación de personal local permitió generar ingresos adicionales inmediatos en las regiones y generar nuevas dinámicas que dan cuenta de reactivación económica. Adicionalmente, la comunidad se vio beneficiada por los nuevos conocimientos adquiridos en cuanto a la construcción de obras y manejo de recursos, especialmente en organizaciones que no tenían experiencia en proyectos constructivos como son las Juntas de Acción Comunal.</w:t>
            </w:r>
          </w:p>
          <w:p w14:paraId="393229FB" w14:textId="06323233" w:rsidR="00AB6064" w:rsidRDefault="00AB6064" w:rsidP="0081130D">
            <w:pPr>
              <w:pStyle w:val="Prrafodelista"/>
              <w:ind w:left="0"/>
              <w:jc w:val="both"/>
              <w:rPr>
                <w:rFonts w:ascii="Calibri" w:hAnsi="Calibri"/>
                <w:color w:val="2F5496" w:themeColor="accent1" w:themeShade="BF"/>
                <w:sz w:val="20"/>
                <w:szCs w:val="20"/>
                <w:lang w:eastAsia="x-none"/>
              </w:rPr>
            </w:pPr>
          </w:p>
          <w:p w14:paraId="19286BF1" w14:textId="23D225EC" w:rsidR="00AB6064" w:rsidRDefault="00AB6064" w:rsidP="0081130D">
            <w:pPr>
              <w:pStyle w:val="Prrafodelista"/>
              <w:ind w:left="0"/>
              <w:jc w:val="both"/>
              <w:rPr>
                <w:rFonts w:ascii="Calibri" w:hAnsi="Calibri"/>
                <w:color w:val="2F5496" w:themeColor="accent1" w:themeShade="BF"/>
                <w:sz w:val="20"/>
                <w:szCs w:val="20"/>
                <w:lang w:eastAsia="x-none"/>
              </w:rPr>
            </w:pPr>
          </w:p>
        </w:tc>
      </w:tr>
      <w:tr w:rsidR="00F85B05" w14:paraId="07143212" w14:textId="77777777" w:rsidTr="008E30A9">
        <w:tc>
          <w:tcPr>
            <w:tcW w:w="2459" w:type="dxa"/>
          </w:tcPr>
          <w:p w14:paraId="1B8288BE" w14:textId="463D28DE" w:rsidR="00F85B05" w:rsidRDefault="001577A7"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3. Generación de empleos formales temporales, formación en habilidades técnicas (constructivas) y blandas</w:t>
            </w:r>
          </w:p>
        </w:tc>
        <w:tc>
          <w:tcPr>
            <w:tcW w:w="6895" w:type="dxa"/>
          </w:tcPr>
          <w:p w14:paraId="6909B2ED" w14:textId="19900036" w:rsidR="00F85B05" w:rsidRDefault="001E7C16"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Durante el periodo de ejecución de las obras se realizaron 834 contratos de empleo formal y local.</w:t>
            </w:r>
          </w:p>
          <w:p w14:paraId="4464D9A1" w14:textId="6BFDD04D" w:rsidR="00451CE4" w:rsidRDefault="00451CE4" w:rsidP="002E24F4">
            <w:pPr>
              <w:pStyle w:val="Prrafodelista"/>
              <w:ind w:left="0"/>
              <w:rPr>
                <w:rFonts w:ascii="Calibri" w:hAnsi="Calibri"/>
                <w:color w:val="2F5496" w:themeColor="accent1" w:themeShade="BF"/>
                <w:sz w:val="20"/>
                <w:szCs w:val="20"/>
                <w:lang w:eastAsia="x-none"/>
              </w:rPr>
            </w:pPr>
          </w:p>
          <w:p w14:paraId="6FF5B0AF" w14:textId="431A7B27" w:rsidR="00454371" w:rsidRDefault="00454371" w:rsidP="0081130D">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80</w:t>
            </w:r>
            <w:r w:rsidR="00451CE4">
              <w:rPr>
                <w:rFonts w:ascii="Calibri" w:hAnsi="Calibri"/>
                <w:color w:val="2F5496" w:themeColor="accent1" w:themeShade="BF"/>
                <w:sz w:val="20"/>
                <w:szCs w:val="20"/>
                <w:lang w:eastAsia="x-none"/>
              </w:rPr>
              <w:t xml:space="preserve"> de los empleados fueron mujeres y </w:t>
            </w:r>
            <w:r>
              <w:rPr>
                <w:rFonts w:ascii="Calibri" w:hAnsi="Calibri"/>
                <w:color w:val="2F5496" w:themeColor="accent1" w:themeShade="BF"/>
                <w:sz w:val="20"/>
                <w:szCs w:val="20"/>
                <w:lang w:eastAsia="x-none"/>
              </w:rPr>
              <w:t>734</w:t>
            </w:r>
            <w:r w:rsidR="00451CE4">
              <w:rPr>
                <w:rFonts w:ascii="Calibri" w:hAnsi="Calibri"/>
                <w:color w:val="2F5496" w:themeColor="accent1" w:themeShade="BF"/>
                <w:sz w:val="20"/>
                <w:szCs w:val="20"/>
                <w:lang w:eastAsia="x-none"/>
              </w:rPr>
              <w:t xml:space="preserve"> hombres. Por otra parte, </w:t>
            </w:r>
            <w:r>
              <w:rPr>
                <w:rFonts w:ascii="Calibri" w:hAnsi="Calibri"/>
                <w:color w:val="2F5496" w:themeColor="accent1" w:themeShade="BF"/>
                <w:sz w:val="20"/>
                <w:szCs w:val="20"/>
                <w:lang w:eastAsia="x-none"/>
              </w:rPr>
              <w:t>210</w:t>
            </w:r>
            <w:r w:rsidR="00451CE4">
              <w:rPr>
                <w:rFonts w:ascii="Calibri" w:hAnsi="Calibri"/>
                <w:color w:val="2F5496" w:themeColor="accent1" w:themeShade="BF"/>
                <w:sz w:val="20"/>
                <w:szCs w:val="20"/>
                <w:lang w:eastAsia="x-none"/>
              </w:rPr>
              <w:t xml:space="preserve"> personas fueron contratadas para coordinar técnica y administrativamente la ejecución de las obras</w:t>
            </w:r>
            <w:r>
              <w:rPr>
                <w:rFonts w:ascii="Calibri" w:hAnsi="Calibri"/>
                <w:color w:val="2F5496" w:themeColor="accent1" w:themeShade="BF"/>
                <w:sz w:val="20"/>
                <w:szCs w:val="20"/>
                <w:lang w:eastAsia="x-none"/>
              </w:rPr>
              <w:t xml:space="preserve"> (62 mujeres y 148 hombres)</w:t>
            </w:r>
            <w:r w:rsidR="008E30A9">
              <w:rPr>
                <w:rFonts w:ascii="Calibri" w:hAnsi="Calibri"/>
                <w:color w:val="2F5496" w:themeColor="accent1" w:themeShade="BF"/>
                <w:sz w:val="20"/>
                <w:szCs w:val="20"/>
                <w:lang w:eastAsia="x-none"/>
              </w:rPr>
              <w:t xml:space="preserve"> y </w:t>
            </w:r>
            <w:r>
              <w:rPr>
                <w:rFonts w:ascii="Calibri" w:hAnsi="Calibri"/>
                <w:color w:val="2F5496" w:themeColor="accent1" w:themeShade="BF"/>
                <w:sz w:val="20"/>
                <w:szCs w:val="20"/>
                <w:lang w:eastAsia="x-none"/>
              </w:rPr>
              <w:t>624</w:t>
            </w:r>
            <w:r w:rsidR="008E30A9">
              <w:rPr>
                <w:rFonts w:ascii="Calibri" w:hAnsi="Calibri"/>
                <w:color w:val="2F5496" w:themeColor="accent1" w:themeShade="BF"/>
                <w:sz w:val="20"/>
                <w:szCs w:val="20"/>
                <w:lang w:eastAsia="x-none"/>
              </w:rPr>
              <w:t xml:space="preserve"> para realizar las labores constructivas</w:t>
            </w:r>
            <w:r>
              <w:rPr>
                <w:rFonts w:ascii="Calibri" w:hAnsi="Calibri"/>
                <w:color w:val="2F5496" w:themeColor="accent1" w:themeShade="BF"/>
                <w:sz w:val="20"/>
                <w:szCs w:val="20"/>
                <w:lang w:eastAsia="x-none"/>
              </w:rPr>
              <w:t xml:space="preserve"> (18 mujeres y 606 hombres)</w:t>
            </w:r>
            <w:r w:rsidR="008E30A9">
              <w:rPr>
                <w:rFonts w:ascii="Calibri" w:hAnsi="Calibri"/>
                <w:color w:val="2F5496" w:themeColor="accent1" w:themeShade="BF"/>
                <w:sz w:val="20"/>
                <w:szCs w:val="20"/>
                <w:lang w:eastAsia="x-none"/>
              </w:rPr>
              <w:t>.</w:t>
            </w:r>
            <w:r>
              <w:rPr>
                <w:rFonts w:ascii="Calibri" w:hAnsi="Calibri"/>
                <w:color w:val="2F5496" w:themeColor="accent1" w:themeShade="BF"/>
                <w:sz w:val="20"/>
                <w:szCs w:val="20"/>
                <w:lang w:eastAsia="x-none"/>
              </w:rPr>
              <w:t xml:space="preserve"> En esta fase, </w:t>
            </w:r>
            <w:r w:rsidR="0081130D">
              <w:rPr>
                <w:rFonts w:ascii="Calibri" w:hAnsi="Calibri"/>
                <w:color w:val="2F5496" w:themeColor="accent1" w:themeShade="BF"/>
                <w:sz w:val="20"/>
                <w:szCs w:val="20"/>
                <w:lang w:eastAsia="x-none"/>
              </w:rPr>
              <w:t>al dar inicio a</w:t>
            </w:r>
            <w:r>
              <w:rPr>
                <w:rFonts w:ascii="Calibri" w:hAnsi="Calibri"/>
                <w:color w:val="2F5496" w:themeColor="accent1" w:themeShade="BF"/>
                <w:sz w:val="20"/>
                <w:szCs w:val="20"/>
                <w:lang w:eastAsia="x-none"/>
              </w:rPr>
              <w:t xml:space="preserve"> la</w:t>
            </w:r>
            <w:r w:rsidR="0081130D">
              <w:rPr>
                <w:rFonts w:ascii="Calibri" w:hAnsi="Calibri"/>
                <w:color w:val="2F5496" w:themeColor="accent1" w:themeShade="BF"/>
                <w:sz w:val="20"/>
                <w:szCs w:val="20"/>
                <w:lang w:eastAsia="x-none"/>
              </w:rPr>
              <w:t xml:space="preserve"> implementación de las obras</w:t>
            </w:r>
            <w:r>
              <w:rPr>
                <w:rFonts w:ascii="Calibri" w:hAnsi="Calibri"/>
                <w:color w:val="2F5496" w:themeColor="accent1" w:themeShade="BF"/>
                <w:sz w:val="20"/>
                <w:szCs w:val="20"/>
                <w:lang w:eastAsia="x-none"/>
              </w:rPr>
              <w:t xml:space="preserve"> fue evidente que</w:t>
            </w:r>
            <w:r w:rsidR="0081130D">
              <w:rPr>
                <w:rFonts w:ascii="Calibri" w:hAnsi="Calibri"/>
                <w:color w:val="2F5496" w:themeColor="accent1" w:themeShade="BF"/>
                <w:sz w:val="20"/>
                <w:szCs w:val="20"/>
                <w:lang w:eastAsia="x-none"/>
              </w:rPr>
              <w:t>,</w:t>
            </w:r>
            <w:r>
              <w:rPr>
                <w:rFonts w:ascii="Calibri" w:hAnsi="Calibri"/>
                <w:color w:val="2F5496" w:themeColor="accent1" w:themeShade="BF"/>
                <w:sz w:val="20"/>
                <w:szCs w:val="20"/>
                <w:lang w:eastAsia="x-none"/>
              </w:rPr>
              <w:t xml:space="preserve"> contemplando los tiempos </w:t>
            </w:r>
            <w:r w:rsidR="0081130D">
              <w:rPr>
                <w:rFonts w:ascii="Calibri" w:hAnsi="Calibri"/>
                <w:color w:val="2F5496" w:themeColor="accent1" w:themeShade="BF"/>
                <w:sz w:val="20"/>
                <w:szCs w:val="20"/>
                <w:lang w:eastAsia="x-none"/>
              </w:rPr>
              <w:t>máximos de ejecución</w:t>
            </w:r>
            <w:r>
              <w:rPr>
                <w:rFonts w:ascii="Calibri" w:hAnsi="Calibri"/>
                <w:color w:val="2F5496" w:themeColor="accent1" w:themeShade="BF"/>
                <w:sz w:val="20"/>
                <w:szCs w:val="20"/>
                <w:lang w:eastAsia="x-none"/>
              </w:rPr>
              <w:t xml:space="preserve"> y los presupuestos definidos por la contraparte, no era posible tener un mayor número de mujeres contratadas y por tal motivo se enfatizó en el tema de género desde la Estrategia de Fortalecimiento Organizacional, buscando mayor participación de mujeres y tratando la temática de equidad de género de forma transversal. </w:t>
            </w:r>
          </w:p>
          <w:p w14:paraId="00C3057E" w14:textId="54B66114" w:rsidR="008E30A9" w:rsidRDefault="008E30A9" w:rsidP="0081130D">
            <w:pPr>
              <w:pStyle w:val="Prrafodelista"/>
              <w:ind w:left="0"/>
              <w:jc w:val="both"/>
              <w:rPr>
                <w:rFonts w:ascii="Calibri" w:hAnsi="Calibri"/>
                <w:color w:val="2F5496" w:themeColor="accent1" w:themeShade="BF"/>
                <w:sz w:val="20"/>
                <w:szCs w:val="20"/>
                <w:lang w:eastAsia="x-none"/>
              </w:rPr>
            </w:pPr>
          </w:p>
          <w:p w14:paraId="4DCC704F" w14:textId="3BB50228" w:rsidR="00B3654F" w:rsidRDefault="008E30A9" w:rsidP="0081130D">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Durante la ejecución de las obras se entregaron y fortalecieron conocimientos y habilidades técnicas para la ejecución de las obras y habilidades blandas de los miembros de las organizaciones por medio de la implementación de </w:t>
            </w:r>
            <w:r w:rsidR="00B3654F">
              <w:rPr>
                <w:rFonts w:ascii="Calibri" w:hAnsi="Calibri"/>
                <w:color w:val="2F5496" w:themeColor="accent1" w:themeShade="BF"/>
                <w:sz w:val="20"/>
                <w:szCs w:val="20"/>
                <w:lang w:eastAsia="x-none"/>
              </w:rPr>
              <w:t>la</w:t>
            </w:r>
            <w:r>
              <w:rPr>
                <w:rFonts w:ascii="Calibri" w:hAnsi="Calibri"/>
                <w:color w:val="2F5496" w:themeColor="accent1" w:themeShade="BF"/>
                <w:sz w:val="20"/>
                <w:szCs w:val="20"/>
                <w:lang w:eastAsia="x-none"/>
              </w:rPr>
              <w:t xml:space="preserve"> estrategia de Fortalecimiento Organizacional</w:t>
            </w:r>
            <w:r w:rsidR="00B3654F">
              <w:rPr>
                <w:rFonts w:ascii="Calibri" w:hAnsi="Calibri"/>
                <w:color w:val="2F5496" w:themeColor="accent1" w:themeShade="BF"/>
                <w:sz w:val="20"/>
                <w:szCs w:val="20"/>
                <w:lang w:eastAsia="x-none"/>
              </w:rPr>
              <w:t xml:space="preserve">. </w:t>
            </w:r>
            <w:r w:rsidR="00526BDC">
              <w:rPr>
                <w:rFonts w:ascii="Calibri" w:hAnsi="Calibri"/>
                <w:color w:val="2F5496" w:themeColor="accent1" w:themeShade="BF"/>
                <w:sz w:val="20"/>
                <w:szCs w:val="20"/>
                <w:lang w:eastAsia="x-none"/>
              </w:rPr>
              <w:t>Se espera, qu</w:t>
            </w:r>
            <w:r w:rsidR="00512080">
              <w:rPr>
                <w:rFonts w:ascii="Calibri" w:hAnsi="Calibri"/>
                <w:color w:val="2F5496" w:themeColor="accent1" w:themeShade="BF"/>
                <w:sz w:val="20"/>
                <w:szCs w:val="20"/>
                <w:lang w:eastAsia="x-none"/>
              </w:rPr>
              <w:t xml:space="preserve">é, </w:t>
            </w:r>
            <w:r w:rsidR="00526BDC">
              <w:rPr>
                <w:rFonts w:ascii="Calibri" w:hAnsi="Calibri"/>
                <w:color w:val="2F5496" w:themeColor="accent1" w:themeShade="BF"/>
                <w:sz w:val="20"/>
                <w:szCs w:val="20"/>
                <w:lang w:eastAsia="x-none"/>
              </w:rPr>
              <w:t>en el mediano y largo plazo, estas habilidades y conocimientos les posibilite a los habitantes, acceder a nuevas formas de trabajo y medios de vida.</w:t>
            </w:r>
          </w:p>
          <w:p w14:paraId="2492FC86" w14:textId="77777777" w:rsidR="001E7C16" w:rsidRDefault="001E7C16" w:rsidP="0081130D">
            <w:pPr>
              <w:pStyle w:val="Prrafodelista"/>
              <w:ind w:left="0"/>
              <w:jc w:val="both"/>
              <w:rPr>
                <w:rFonts w:ascii="Calibri" w:hAnsi="Calibri"/>
                <w:color w:val="2F5496" w:themeColor="accent1" w:themeShade="BF"/>
                <w:sz w:val="20"/>
                <w:szCs w:val="20"/>
                <w:lang w:eastAsia="x-none"/>
              </w:rPr>
            </w:pPr>
          </w:p>
          <w:p w14:paraId="35B09ED6" w14:textId="69FDE640" w:rsidR="001E7C16" w:rsidRDefault="001E7C16" w:rsidP="0081130D">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Adicionalmente, por la naturaleza de</w:t>
            </w:r>
            <w:r w:rsidR="00CC0618">
              <w:rPr>
                <w:rFonts w:ascii="Calibri" w:hAnsi="Calibri"/>
                <w:color w:val="2F5496" w:themeColor="accent1" w:themeShade="BF"/>
                <w:sz w:val="20"/>
                <w:szCs w:val="20"/>
                <w:lang w:eastAsia="x-none"/>
              </w:rPr>
              <w:t xml:space="preserve"> algunas de</w:t>
            </w:r>
            <w:r>
              <w:rPr>
                <w:rFonts w:ascii="Calibri" w:hAnsi="Calibri"/>
                <w:color w:val="2F5496" w:themeColor="accent1" w:themeShade="BF"/>
                <w:sz w:val="20"/>
                <w:szCs w:val="20"/>
                <w:lang w:eastAsia="x-none"/>
              </w:rPr>
              <w:t xml:space="preserve"> las obras</w:t>
            </w:r>
            <w:r w:rsidR="00CC0618">
              <w:rPr>
                <w:rFonts w:ascii="Calibri" w:hAnsi="Calibri"/>
                <w:color w:val="2F5496" w:themeColor="accent1" w:themeShade="BF"/>
                <w:sz w:val="20"/>
                <w:szCs w:val="20"/>
                <w:lang w:eastAsia="x-none"/>
              </w:rPr>
              <w:t xml:space="preserve"> y su corto tiempo de ejecución</w:t>
            </w:r>
            <w:r>
              <w:rPr>
                <w:rFonts w:ascii="Calibri" w:hAnsi="Calibri"/>
                <w:color w:val="2F5496" w:themeColor="accent1" w:themeShade="BF"/>
                <w:sz w:val="20"/>
                <w:szCs w:val="20"/>
                <w:lang w:eastAsia="x-none"/>
              </w:rPr>
              <w:t>, se contrat</w:t>
            </w:r>
            <w:r w:rsidR="00CC0618">
              <w:rPr>
                <w:rFonts w:ascii="Calibri" w:hAnsi="Calibri"/>
                <w:color w:val="2F5496" w:themeColor="accent1" w:themeShade="BF"/>
                <w:sz w:val="20"/>
                <w:szCs w:val="20"/>
                <w:lang w:eastAsia="x-none"/>
              </w:rPr>
              <w:t xml:space="preserve">ó personal local bajo la modalidad de jornal, las cuales no se pudieron contabilizar con exactitud y por ello no se </w:t>
            </w:r>
            <w:r w:rsidR="0081130D">
              <w:rPr>
                <w:rFonts w:ascii="Calibri" w:hAnsi="Calibri"/>
                <w:color w:val="2F5496" w:themeColor="accent1" w:themeShade="BF"/>
                <w:sz w:val="20"/>
                <w:szCs w:val="20"/>
                <w:lang w:eastAsia="x-none"/>
              </w:rPr>
              <w:t>encuentran contabilizadas en la base de datos</w:t>
            </w:r>
            <w:r w:rsidR="00CC0618">
              <w:rPr>
                <w:rFonts w:ascii="Calibri" w:hAnsi="Calibri"/>
                <w:color w:val="2F5496" w:themeColor="accent1" w:themeShade="BF"/>
                <w:sz w:val="20"/>
                <w:szCs w:val="20"/>
                <w:lang w:eastAsia="x-none"/>
              </w:rPr>
              <w:t>.</w:t>
            </w:r>
          </w:p>
          <w:p w14:paraId="4C7723A7" w14:textId="1521F7EE" w:rsidR="00BB187F" w:rsidRDefault="00BB187F" w:rsidP="0081130D">
            <w:pPr>
              <w:pStyle w:val="Prrafodelista"/>
              <w:ind w:left="0"/>
              <w:jc w:val="both"/>
              <w:rPr>
                <w:rFonts w:ascii="Calibri" w:hAnsi="Calibri"/>
                <w:color w:val="2F5496" w:themeColor="accent1" w:themeShade="BF"/>
                <w:sz w:val="20"/>
                <w:szCs w:val="20"/>
                <w:lang w:eastAsia="x-none"/>
              </w:rPr>
            </w:pPr>
          </w:p>
          <w:p w14:paraId="52AB3F9C" w14:textId="3000C5F2" w:rsidR="00CE2BFD" w:rsidRPr="00CE2BFD" w:rsidRDefault="006D0DD3" w:rsidP="00BD4BDB">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Por su parte,</w:t>
            </w:r>
            <w:r w:rsidR="006A4434">
              <w:rPr>
                <w:rFonts w:ascii="Calibri" w:hAnsi="Calibri"/>
                <w:color w:val="2F5496" w:themeColor="accent1" w:themeShade="BF"/>
                <w:sz w:val="20"/>
                <w:szCs w:val="20"/>
                <w:lang w:eastAsia="x-none"/>
              </w:rPr>
              <w:t xml:space="preserve"> del total de personas contratadas</w:t>
            </w:r>
            <w:r w:rsidR="006A4434" w:rsidRPr="00D373A9">
              <w:rPr>
                <w:rFonts w:ascii="Calibri" w:hAnsi="Calibri"/>
                <w:color w:val="2F5496" w:themeColor="accent1" w:themeShade="BF"/>
                <w:sz w:val="20"/>
                <w:szCs w:val="20"/>
                <w:lang w:eastAsia="x-none"/>
              </w:rPr>
              <w:t xml:space="preserve"> 148, pertenecen a grupos indígenas</w:t>
            </w:r>
            <w:r w:rsidR="00BD4BDB" w:rsidRPr="00D373A9">
              <w:rPr>
                <w:rFonts w:ascii="Calibri" w:hAnsi="Calibri"/>
                <w:color w:val="2F5496" w:themeColor="accent1" w:themeShade="BF"/>
                <w:sz w:val="20"/>
                <w:szCs w:val="20"/>
                <w:lang w:eastAsia="x-none"/>
              </w:rPr>
              <w:t xml:space="preserve">, </w:t>
            </w:r>
            <w:r w:rsidR="006A4434" w:rsidRPr="00D373A9">
              <w:rPr>
                <w:rFonts w:ascii="Calibri" w:hAnsi="Calibri"/>
                <w:color w:val="2F5496" w:themeColor="accent1" w:themeShade="BF"/>
                <w:sz w:val="20"/>
                <w:szCs w:val="20"/>
                <w:lang w:eastAsia="x-none"/>
              </w:rPr>
              <w:t>89 a comunidades afrocolombiana</w:t>
            </w:r>
            <w:r w:rsidR="00BD4BDB" w:rsidRPr="00D373A9">
              <w:rPr>
                <w:rFonts w:ascii="Calibri" w:hAnsi="Calibri"/>
                <w:color w:val="2F5496" w:themeColor="accent1" w:themeShade="BF"/>
                <w:sz w:val="20"/>
                <w:szCs w:val="20"/>
                <w:lang w:eastAsia="x-none"/>
              </w:rPr>
              <w:t xml:space="preserve">s y </w:t>
            </w:r>
            <w:r w:rsidR="00CE2BFD" w:rsidRPr="00D373A9">
              <w:rPr>
                <w:rFonts w:ascii="Calibri" w:hAnsi="Calibri"/>
                <w:color w:val="2F5496" w:themeColor="accent1" w:themeShade="BF"/>
                <w:sz w:val="20"/>
                <w:szCs w:val="20"/>
                <w:lang w:eastAsia="x-none"/>
              </w:rPr>
              <w:t>417 personas se reconocen como víctimas del conflicto armado, de las cuales 270 han sufrido desplazamiento a causa de la violencia. Estas personas se han beneficiado del empleo temporal que el proyecto ha generado.</w:t>
            </w:r>
          </w:p>
          <w:p w14:paraId="627236C0" w14:textId="77777777" w:rsidR="00CE2BFD" w:rsidRDefault="00CE2BFD" w:rsidP="0081130D">
            <w:pPr>
              <w:pStyle w:val="Prrafodelista"/>
              <w:ind w:left="0"/>
              <w:jc w:val="both"/>
              <w:rPr>
                <w:rFonts w:ascii="Calibri" w:hAnsi="Calibri"/>
                <w:color w:val="2F5496" w:themeColor="accent1" w:themeShade="BF"/>
                <w:sz w:val="20"/>
                <w:szCs w:val="20"/>
                <w:lang w:eastAsia="x-none"/>
              </w:rPr>
            </w:pPr>
          </w:p>
          <w:p w14:paraId="3EF28EAF" w14:textId="7EB860DA" w:rsidR="00C8025A" w:rsidRDefault="00DC10A4"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Ver</w:t>
            </w:r>
            <w:r w:rsidR="00C8025A">
              <w:rPr>
                <w:rFonts w:ascii="Calibri" w:hAnsi="Calibri"/>
                <w:color w:val="2F5496" w:themeColor="accent1" w:themeShade="BF"/>
                <w:sz w:val="20"/>
                <w:szCs w:val="20"/>
                <w:lang w:eastAsia="x-none"/>
              </w:rPr>
              <w:t>:</w:t>
            </w:r>
          </w:p>
          <w:p w14:paraId="75A3A9A2" w14:textId="16EE94D4" w:rsidR="00C8025A" w:rsidRDefault="00C8025A"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w:t>
            </w:r>
            <w:r w:rsidR="00DC10A4">
              <w:rPr>
                <w:rFonts w:ascii="Calibri" w:hAnsi="Calibri"/>
                <w:color w:val="2F5496" w:themeColor="accent1" w:themeShade="BF"/>
                <w:sz w:val="20"/>
                <w:szCs w:val="20"/>
                <w:lang w:eastAsia="x-none"/>
              </w:rPr>
              <w:t xml:space="preserve">nexo </w:t>
            </w:r>
            <w:r w:rsidR="008B513F">
              <w:rPr>
                <w:rFonts w:ascii="Calibri" w:hAnsi="Calibri"/>
                <w:color w:val="2F5496" w:themeColor="accent1" w:themeShade="BF"/>
                <w:sz w:val="20"/>
                <w:szCs w:val="20"/>
                <w:lang w:eastAsia="x-none"/>
              </w:rPr>
              <w:t>5</w:t>
            </w:r>
            <w:r w:rsidR="00DC10A4">
              <w:rPr>
                <w:rFonts w:ascii="Calibri" w:hAnsi="Calibri"/>
                <w:color w:val="2F5496" w:themeColor="accent1" w:themeShade="BF"/>
                <w:sz w:val="20"/>
                <w:szCs w:val="20"/>
                <w:lang w:eastAsia="x-none"/>
              </w:rPr>
              <w:t>. Base datos contratados</w:t>
            </w:r>
          </w:p>
          <w:p w14:paraId="51AC06C4" w14:textId="3E0A84F3" w:rsidR="00DC10A4" w:rsidRDefault="00C8025A"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Anexo </w:t>
            </w:r>
            <w:r w:rsidR="008B513F">
              <w:rPr>
                <w:rFonts w:ascii="Calibri" w:hAnsi="Calibri"/>
                <w:color w:val="2F5496" w:themeColor="accent1" w:themeShade="BF"/>
                <w:sz w:val="20"/>
                <w:szCs w:val="20"/>
                <w:lang w:eastAsia="x-none"/>
              </w:rPr>
              <w:t>6</w:t>
            </w:r>
            <w:r>
              <w:rPr>
                <w:rFonts w:ascii="Calibri" w:hAnsi="Calibri"/>
                <w:color w:val="2F5496" w:themeColor="accent1" w:themeShade="BF"/>
                <w:sz w:val="20"/>
                <w:szCs w:val="20"/>
                <w:lang w:eastAsia="x-none"/>
              </w:rPr>
              <w:t xml:space="preserve">. </w:t>
            </w:r>
            <w:r w:rsidR="00DC10A4">
              <w:rPr>
                <w:rFonts w:ascii="Calibri" w:hAnsi="Calibri"/>
                <w:color w:val="2F5496" w:themeColor="accent1" w:themeShade="BF"/>
                <w:sz w:val="20"/>
                <w:szCs w:val="20"/>
                <w:lang w:eastAsia="x-none"/>
              </w:rPr>
              <w:t xml:space="preserve"> </w:t>
            </w:r>
            <w:r w:rsidR="00FF0F86">
              <w:rPr>
                <w:rFonts w:ascii="Calibri" w:hAnsi="Calibri"/>
                <w:color w:val="2F5496" w:themeColor="accent1" w:themeShade="BF"/>
                <w:sz w:val="20"/>
                <w:szCs w:val="20"/>
                <w:lang w:eastAsia="x-none"/>
              </w:rPr>
              <w:t xml:space="preserve">Registro fotográfico </w:t>
            </w:r>
            <w:r>
              <w:rPr>
                <w:rFonts w:ascii="Calibri" w:hAnsi="Calibri"/>
                <w:color w:val="2F5496" w:themeColor="accent1" w:themeShade="BF"/>
                <w:sz w:val="20"/>
                <w:szCs w:val="20"/>
                <w:lang w:eastAsia="x-none"/>
              </w:rPr>
              <w:t>emple</w:t>
            </w:r>
            <w:r w:rsidR="000107AA">
              <w:rPr>
                <w:rFonts w:ascii="Calibri" w:hAnsi="Calibri"/>
                <w:color w:val="2F5496" w:themeColor="accent1" w:themeShade="BF"/>
                <w:sz w:val="20"/>
                <w:szCs w:val="20"/>
                <w:lang w:eastAsia="x-none"/>
              </w:rPr>
              <w:t>o</w:t>
            </w:r>
          </w:p>
          <w:p w14:paraId="79C49EFC" w14:textId="53CA52A1" w:rsidR="00CC0618" w:rsidRDefault="00CC0618" w:rsidP="002E24F4">
            <w:pPr>
              <w:pStyle w:val="Prrafodelista"/>
              <w:ind w:left="0"/>
              <w:rPr>
                <w:rFonts w:ascii="Calibri" w:hAnsi="Calibri"/>
                <w:color w:val="2F5496" w:themeColor="accent1" w:themeShade="BF"/>
                <w:sz w:val="20"/>
                <w:szCs w:val="20"/>
                <w:lang w:eastAsia="x-none"/>
              </w:rPr>
            </w:pPr>
          </w:p>
        </w:tc>
      </w:tr>
      <w:tr w:rsidR="001577A7" w14:paraId="5FCD12EE" w14:textId="77777777" w:rsidTr="008E30A9">
        <w:tc>
          <w:tcPr>
            <w:tcW w:w="2459" w:type="dxa"/>
          </w:tcPr>
          <w:p w14:paraId="664CA5DF" w14:textId="1362D8C2" w:rsidR="001577A7" w:rsidRDefault="001577A7"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 xml:space="preserve">4. Fortalecimiento de capacidades organizacionales </w:t>
            </w:r>
            <w:r w:rsidR="00C25B5B">
              <w:rPr>
                <w:rFonts w:ascii="Calibri" w:hAnsi="Calibri"/>
                <w:color w:val="2F5496" w:themeColor="accent1" w:themeShade="BF"/>
                <w:sz w:val="20"/>
                <w:szCs w:val="20"/>
                <w:lang w:eastAsia="x-none"/>
              </w:rPr>
              <w:t>de base seleccionadas para ejecutar proyectos</w:t>
            </w:r>
          </w:p>
        </w:tc>
        <w:tc>
          <w:tcPr>
            <w:tcW w:w="6895" w:type="dxa"/>
          </w:tcPr>
          <w:p w14:paraId="7FEED2CB" w14:textId="22C23DA7" w:rsidR="00526BDC" w:rsidRDefault="00526BDC" w:rsidP="00526BDC">
            <w:pPr>
              <w:pStyle w:val="Prrafodelista"/>
              <w:ind w:left="0"/>
              <w:rPr>
                <w:rFonts w:ascii="Calibri" w:hAnsi="Calibri"/>
                <w:color w:val="2F5496" w:themeColor="accent1" w:themeShade="BF"/>
                <w:sz w:val="20"/>
                <w:szCs w:val="20"/>
                <w:lang w:eastAsia="x-none"/>
              </w:rPr>
            </w:pPr>
          </w:p>
          <w:p w14:paraId="212929E7" w14:textId="7710A3E1" w:rsidR="00263E60" w:rsidRDefault="00C306CD" w:rsidP="002F355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Con el objetivo</w:t>
            </w:r>
            <w:r w:rsidR="00263E60">
              <w:rPr>
                <w:rFonts w:ascii="Calibri" w:hAnsi="Calibri"/>
                <w:color w:val="2F5496" w:themeColor="accent1" w:themeShade="BF"/>
                <w:sz w:val="20"/>
                <w:szCs w:val="20"/>
                <w:lang w:eastAsia="x-none"/>
              </w:rPr>
              <w:t xml:space="preserve"> d</w:t>
            </w:r>
            <w:r>
              <w:rPr>
                <w:rFonts w:ascii="Calibri" w:hAnsi="Calibri"/>
                <w:color w:val="2F5496" w:themeColor="accent1" w:themeShade="BF"/>
                <w:sz w:val="20"/>
                <w:szCs w:val="20"/>
                <w:lang w:eastAsia="x-none"/>
              </w:rPr>
              <w:t>e brindar</w:t>
            </w:r>
            <w:r w:rsidRPr="00263E60">
              <w:rPr>
                <w:rFonts w:ascii="Calibri" w:hAnsi="Calibri"/>
                <w:color w:val="2F5496" w:themeColor="accent1" w:themeShade="BF"/>
                <w:sz w:val="20"/>
                <w:szCs w:val="20"/>
                <w:lang w:eastAsia="x-none"/>
              </w:rPr>
              <w:t xml:space="preserve"> herramientas y capacidades a las organizaciones locales para que puedan incentivar e impulsar el desarrollo económico de sus regiones, se desarrolló la Estrategia de Fortalecimiento Organizacional</w:t>
            </w:r>
            <w:r w:rsidR="00263E60" w:rsidRPr="00263E60">
              <w:rPr>
                <w:rFonts w:ascii="Calibri" w:hAnsi="Calibri"/>
                <w:color w:val="2F5496" w:themeColor="accent1" w:themeShade="BF"/>
                <w:sz w:val="20"/>
                <w:szCs w:val="20"/>
                <w:lang w:eastAsia="x-none"/>
              </w:rPr>
              <w:t xml:space="preserve"> (EFO) en </w:t>
            </w:r>
            <w:r w:rsidR="00526BDC">
              <w:rPr>
                <w:rFonts w:ascii="Calibri" w:hAnsi="Calibri"/>
                <w:color w:val="2F5496" w:themeColor="accent1" w:themeShade="BF"/>
                <w:sz w:val="20"/>
                <w:szCs w:val="20"/>
                <w:lang w:eastAsia="x-none"/>
              </w:rPr>
              <w:t>69 de las organizaciones de base con las que se ejecutaron Grants</w:t>
            </w:r>
            <w:r w:rsidR="00263E60">
              <w:rPr>
                <w:rFonts w:ascii="Calibri" w:hAnsi="Calibri"/>
                <w:color w:val="2F5496" w:themeColor="accent1" w:themeShade="BF"/>
                <w:sz w:val="20"/>
                <w:szCs w:val="20"/>
                <w:lang w:eastAsia="x-none"/>
              </w:rPr>
              <w:t>.</w:t>
            </w:r>
          </w:p>
          <w:p w14:paraId="64D072FA" w14:textId="720C2AE1" w:rsidR="00526BDC" w:rsidRDefault="00263E60" w:rsidP="002F3558">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Por medio de la Estrategia,</w:t>
            </w:r>
            <w:r w:rsidR="00282EAC">
              <w:rPr>
                <w:rFonts w:ascii="Calibri" w:hAnsi="Calibri"/>
                <w:color w:val="2F5496" w:themeColor="accent1" w:themeShade="BF"/>
                <w:sz w:val="20"/>
                <w:szCs w:val="20"/>
                <w:lang w:eastAsia="x-none"/>
              </w:rPr>
              <w:t xml:space="preserve"> se fortalecieron capacidades que les permite </w:t>
            </w:r>
            <w:r>
              <w:rPr>
                <w:rFonts w:ascii="Calibri" w:hAnsi="Calibri"/>
                <w:color w:val="2F5496" w:themeColor="accent1" w:themeShade="BF"/>
                <w:sz w:val="20"/>
                <w:szCs w:val="20"/>
                <w:lang w:eastAsia="x-none"/>
              </w:rPr>
              <w:t xml:space="preserve">a las organizaciones </w:t>
            </w:r>
            <w:r w:rsidR="00282EAC">
              <w:rPr>
                <w:rFonts w:ascii="Calibri" w:hAnsi="Calibri"/>
                <w:color w:val="2F5496" w:themeColor="accent1" w:themeShade="BF"/>
                <w:sz w:val="20"/>
                <w:szCs w:val="20"/>
                <w:lang w:eastAsia="x-none"/>
              </w:rPr>
              <w:t>gestionar recursos</w:t>
            </w:r>
            <w:r>
              <w:rPr>
                <w:rFonts w:ascii="Calibri" w:hAnsi="Calibri"/>
                <w:color w:val="2F5496" w:themeColor="accent1" w:themeShade="BF"/>
                <w:sz w:val="20"/>
                <w:szCs w:val="20"/>
                <w:lang w:eastAsia="x-none"/>
              </w:rPr>
              <w:t xml:space="preserve">, </w:t>
            </w:r>
            <w:r w:rsidR="00282EAC">
              <w:rPr>
                <w:rFonts w:ascii="Calibri" w:hAnsi="Calibri"/>
                <w:color w:val="2F5496" w:themeColor="accent1" w:themeShade="BF"/>
                <w:sz w:val="20"/>
                <w:szCs w:val="20"/>
                <w:lang w:eastAsia="x-none"/>
              </w:rPr>
              <w:t>operar más eficientemente y acceder a nuevas oportunidades.</w:t>
            </w:r>
            <w:r>
              <w:rPr>
                <w:rFonts w:ascii="Calibri" w:hAnsi="Calibri"/>
                <w:color w:val="2F5496" w:themeColor="accent1" w:themeShade="BF"/>
                <w:sz w:val="20"/>
                <w:szCs w:val="20"/>
                <w:lang w:eastAsia="x-none"/>
              </w:rPr>
              <w:t xml:space="preserve"> La</w:t>
            </w:r>
            <w:r w:rsidR="00646995">
              <w:rPr>
                <w:rFonts w:ascii="Calibri" w:hAnsi="Calibri"/>
                <w:color w:val="2F5496" w:themeColor="accent1" w:themeShade="BF"/>
                <w:sz w:val="20"/>
                <w:szCs w:val="20"/>
                <w:lang w:eastAsia="x-none"/>
              </w:rPr>
              <w:t xml:space="preserve"> implementación en cada organización tuvo 3 fases: </w:t>
            </w:r>
            <w:r w:rsidR="00646995" w:rsidRPr="00646995">
              <w:rPr>
                <w:rFonts w:ascii="Calibri" w:hAnsi="Calibri"/>
                <w:color w:val="2F5496" w:themeColor="accent1" w:themeShade="BF"/>
                <w:sz w:val="20"/>
                <w:szCs w:val="20"/>
                <w:lang w:eastAsia="x-none"/>
              </w:rPr>
              <w:t>1. Pre-diagnóstico, 2. Diagnóstico, 3. Implementación y 4. Cierre</w:t>
            </w:r>
            <w:r w:rsidR="00646995">
              <w:rPr>
                <w:rFonts w:ascii="Calibri" w:hAnsi="Calibri"/>
                <w:color w:val="2F5496" w:themeColor="accent1" w:themeShade="BF"/>
                <w:sz w:val="20"/>
                <w:szCs w:val="20"/>
                <w:lang w:eastAsia="x-none"/>
              </w:rPr>
              <w:t>.</w:t>
            </w:r>
          </w:p>
          <w:p w14:paraId="079E5D15" w14:textId="77777777" w:rsidR="00646995" w:rsidRDefault="00646995" w:rsidP="00646995">
            <w:pPr>
              <w:jc w:val="both"/>
              <w:rPr>
                <w:rFonts w:ascii="Calibri" w:eastAsiaTheme="minorHAnsi" w:hAnsi="Calibri" w:cstheme="minorBidi"/>
                <w:color w:val="2F5496" w:themeColor="accent1" w:themeShade="BF"/>
                <w:sz w:val="20"/>
                <w:szCs w:val="20"/>
                <w:lang w:val="es-CO" w:eastAsia="x-none"/>
              </w:rPr>
            </w:pPr>
          </w:p>
          <w:p w14:paraId="2C4E3FAF" w14:textId="1BA15ABD" w:rsidR="00646995" w:rsidRPr="00646995" w:rsidRDefault="00646995" w:rsidP="00646995">
            <w:pPr>
              <w:jc w:val="both"/>
              <w:rPr>
                <w:rFonts w:ascii="Calibri" w:eastAsiaTheme="minorHAnsi" w:hAnsi="Calibri" w:cstheme="minorBidi"/>
                <w:color w:val="2F5496" w:themeColor="accent1" w:themeShade="BF"/>
                <w:sz w:val="20"/>
                <w:szCs w:val="20"/>
                <w:lang w:val="es-CO" w:eastAsia="x-none"/>
              </w:rPr>
            </w:pPr>
            <w:r>
              <w:rPr>
                <w:rFonts w:ascii="Calibri" w:eastAsiaTheme="minorHAnsi" w:hAnsi="Calibri" w:cstheme="minorBidi"/>
                <w:color w:val="2F5496" w:themeColor="accent1" w:themeShade="BF"/>
                <w:sz w:val="20"/>
                <w:szCs w:val="20"/>
                <w:lang w:val="es-CO" w:eastAsia="x-none"/>
              </w:rPr>
              <w:t>En</w:t>
            </w:r>
            <w:r w:rsidRPr="00646995">
              <w:rPr>
                <w:rFonts w:ascii="Calibri" w:eastAsiaTheme="minorHAnsi" w:hAnsi="Calibri" w:cstheme="minorBidi"/>
                <w:color w:val="2F5496" w:themeColor="accent1" w:themeShade="BF"/>
                <w:sz w:val="20"/>
                <w:szCs w:val="20"/>
                <w:lang w:val="es-CO" w:eastAsia="x-none"/>
              </w:rPr>
              <w:t xml:space="preserve"> la fase de pre-diagnóstico, se identificaron las necesidades y oportunidades de mejora en cada organización, para ello se aplicó el instrumento ICO, se elaboraron bitácoras y hojas de ruta; en la fase de diagnóstico se definió una hoja de ruta y plan de trabajo. En la implementación, se llevó a cabo el plan de trabajo definido y posteriormente se desarrolló el taller de cierre. </w:t>
            </w:r>
          </w:p>
          <w:p w14:paraId="5331B51C" w14:textId="77777777" w:rsidR="00646995" w:rsidRDefault="00646995" w:rsidP="00646995">
            <w:pPr>
              <w:pStyle w:val="Prrafodelista"/>
              <w:ind w:left="0"/>
              <w:jc w:val="both"/>
              <w:rPr>
                <w:rFonts w:ascii="Calibri" w:hAnsi="Calibri"/>
                <w:color w:val="2F5496" w:themeColor="accent1" w:themeShade="BF"/>
                <w:sz w:val="20"/>
                <w:szCs w:val="20"/>
                <w:lang w:eastAsia="x-none"/>
              </w:rPr>
            </w:pPr>
          </w:p>
          <w:p w14:paraId="48FA1090" w14:textId="04CEE2AE" w:rsidR="00512080" w:rsidRDefault="00646995" w:rsidP="00646995">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Los </w:t>
            </w:r>
            <w:r w:rsidR="00526BDC">
              <w:rPr>
                <w:rFonts w:ascii="Calibri" w:hAnsi="Calibri"/>
                <w:color w:val="2F5496" w:themeColor="accent1" w:themeShade="BF"/>
                <w:sz w:val="20"/>
                <w:szCs w:val="20"/>
                <w:lang w:eastAsia="x-none"/>
              </w:rPr>
              <w:t xml:space="preserve">temas </w:t>
            </w:r>
            <w:r>
              <w:rPr>
                <w:rFonts w:ascii="Calibri" w:hAnsi="Calibri"/>
                <w:color w:val="2F5496" w:themeColor="accent1" w:themeShade="BF"/>
                <w:sz w:val="20"/>
                <w:szCs w:val="20"/>
                <w:lang w:eastAsia="x-none"/>
              </w:rPr>
              <w:t xml:space="preserve">abordados </w:t>
            </w:r>
            <w:r w:rsidR="00526BDC" w:rsidRPr="00E619B0">
              <w:rPr>
                <w:rFonts w:ascii="Calibri" w:hAnsi="Calibri"/>
                <w:color w:val="2F5496" w:themeColor="accent1" w:themeShade="BF"/>
                <w:sz w:val="20"/>
                <w:szCs w:val="20"/>
                <w:lang w:eastAsia="x-none"/>
              </w:rPr>
              <w:t>durante el proceso de fortalecimiento se pueden agrupar así:</w:t>
            </w:r>
          </w:p>
          <w:p w14:paraId="30696BE5" w14:textId="5CF83964" w:rsidR="00512080" w:rsidRDefault="00512080" w:rsidP="00646995">
            <w:pPr>
              <w:pStyle w:val="Prrafodelista"/>
              <w:numPr>
                <w:ilvl w:val="0"/>
                <w:numId w:val="30"/>
              </w:numPr>
              <w:jc w:val="both"/>
              <w:rPr>
                <w:rFonts w:ascii="Calibri" w:hAnsi="Calibri"/>
                <w:color w:val="2F5496" w:themeColor="accent1" w:themeShade="BF"/>
                <w:sz w:val="20"/>
                <w:szCs w:val="20"/>
                <w:lang w:eastAsia="x-none"/>
              </w:rPr>
            </w:pPr>
            <w:r w:rsidRPr="00E619B0">
              <w:rPr>
                <w:rFonts w:ascii="Calibri" w:hAnsi="Calibri"/>
                <w:color w:val="2F5496" w:themeColor="accent1" w:themeShade="BF"/>
                <w:sz w:val="20"/>
                <w:szCs w:val="20"/>
                <w:lang w:eastAsia="x-none"/>
              </w:rPr>
              <w:t>Buenas Prácticas estratégicas</w:t>
            </w:r>
            <w:r>
              <w:rPr>
                <w:rFonts w:ascii="Calibri" w:hAnsi="Calibri"/>
                <w:color w:val="2F5496" w:themeColor="accent1" w:themeShade="BF"/>
                <w:sz w:val="20"/>
                <w:szCs w:val="20"/>
                <w:lang w:eastAsia="x-none"/>
              </w:rPr>
              <w:t xml:space="preserve"> y administrativas</w:t>
            </w:r>
          </w:p>
          <w:p w14:paraId="5B9C3942" w14:textId="134D91C4" w:rsidR="00512080" w:rsidRDefault="00512080" w:rsidP="00646995">
            <w:pPr>
              <w:pStyle w:val="Prrafodelista"/>
              <w:numPr>
                <w:ilvl w:val="0"/>
                <w:numId w:val="30"/>
              </w:numPr>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Buenas prácticas para incentivar estrategias sociales</w:t>
            </w:r>
          </w:p>
          <w:p w14:paraId="21DDB830" w14:textId="66130529" w:rsidR="00512080" w:rsidRDefault="00512080" w:rsidP="00512080">
            <w:pPr>
              <w:pStyle w:val="Prrafodelista"/>
              <w:numPr>
                <w:ilvl w:val="0"/>
                <w:numId w:val="30"/>
              </w:numP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Buenas prácticas legales</w:t>
            </w:r>
          </w:p>
          <w:p w14:paraId="02B9E17F" w14:textId="006CB9BB" w:rsidR="00512080" w:rsidRDefault="00512080" w:rsidP="00512080">
            <w:pPr>
              <w:pStyle w:val="Prrafodelista"/>
              <w:numPr>
                <w:ilvl w:val="0"/>
                <w:numId w:val="30"/>
              </w:numP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Buenas prácticas para ejecución de obras civiles</w:t>
            </w:r>
          </w:p>
          <w:p w14:paraId="6A94320A" w14:textId="0ECB043B" w:rsidR="00646995" w:rsidRPr="00B45942" w:rsidRDefault="00512080" w:rsidP="00B45942">
            <w:pPr>
              <w:pStyle w:val="Prrafodelista"/>
              <w:numPr>
                <w:ilvl w:val="0"/>
                <w:numId w:val="30"/>
              </w:numP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Buenas prácticas en desarrollo e implementación de nuevas tecnologías (TIC)</w:t>
            </w:r>
          </w:p>
          <w:p w14:paraId="77550964" w14:textId="41EDF203" w:rsidR="00B45942" w:rsidRDefault="00526BDC" w:rsidP="00526BDC">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 </w:t>
            </w:r>
            <w:r w:rsidR="00512080">
              <w:rPr>
                <w:rFonts w:ascii="Calibri" w:hAnsi="Calibri"/>
                <w:color w:val="2F5496" w:themeColor="accent1" w:themeShade="BF"/>
                <w:sz w:val="20"/>
                <w:szCs w:val="20"/>
                <w:lang w:eastAsia="x-none"/>
              </w:rPr>
              <w:t>Ver</w:t>
            </w:r>
            <w:r w:rsidR="00B45942">
              <w:rPr>
                <w:rFonts w:ascii="Calibri" w:hAnsi="Calibri"/>
                <w:color w:val="2F5496" w:themeColor="accent1" w:themeShade="BF"/>
                <w:sz w:val="20"/>
                <w:szCs w:val="20"/>
                <w:lang w:eastAsia="x-none"/>
              </w:rPr>
              <w:t>:</w:t>
            </w:r>
          </w:p>
          <w:p w14:paraId="65C1CE8F" w14:textId="77777777" w:rsidR="002A6767" w:rsidRDefault="00B45942" w:rsidP="00526BDC">
            <w:pPr>
              <w:pStyle w:val="Prrafodelista"/>
              <w:ind w:left="0"/>
              <w:rPr>
                <w:rFonts w:ascii="Calibri" w:hAnsi="Calibri"/>
                <w:color w:val="2F5496" w:themeColor="accent1" w:themeShade="BF"/>
                <w:sz w:val="20"/>
                <w:szCs w:val="20"/>
                <w:lang w:eastAsia="x-none"/>
              </w:rPr>
            </w:pPr>
            <w:r w:rsidRPr="006837CB">
              <w:rPr>
                <w:rFonts w:ascii="Calibri" w:hAnsi="Calibri"/>
                <w:color w:val="2F5496" w:themeColor="accent1" w:themeShade="BF"/>
                <w:sz w:val="20"/>
                <w:szCs w:val="20"/>
                <w:lang w:eastAsia="x-none"/>
              </w:rPr>
              <w:t>A</w:t>
            </w:r>
            <w:r w:rsidR="00512080" w:rsidRPr="006837CB">
              <w:rPr>
                <w:rFonts w:ascii="Calibri" w:hAnsi="Calibri"/>
                <w:color w:val="2F5496" w:themeColor="accent1" w:themeShade="BF"/>
                <w:sz w:val="20"/>
                <w:szCs w:val="20"/>
                <w:lang w:eastAsia="x-none"/>
              </w:rPr>
              <w:t xml:space="preserve">nexo </w:t>
            </w:r>
            <w:r w:rsidR="002E7287" w:rsidRPr="006837CB">
              <w:rPr>
                <w:rFonts w:ascii="Calibri" w:hAnsi="Calibri"/>
                <w:color w:val="2F5496" w:themeColor="accent1" w:themeShade="BF"/>
                <w:sz w:val="20"/>
                <w:szCs w:val="20"/>
                <w:lang w:eastAsia="x-none"/>
              </w:rPr>
              <w:t>7</w:t>
            </w:r>
            <w:r w:rsidRPr="006837CB">
              <w:rPr>
                <w:rFonts w:ascii="Calibri" w:hAnsi="Calibri"/>
                <w:color w:val="2F5496" w:themeColor="accent1" w:themeShade="BF"/>
                <w:sz w:val="20"/>
                <w:szCs w:val="20"/>
                <w:lang w:eastAsia="x-none"/>
              </w:rPr>
              <w:t>:</w:t>
            </w:r>
            <w:r w:rsidR="00512080" w:rsidRPr="006837CB">
              <w:rPr>
                <w:rFonts w:ascii="Calibri" w:hAnsi="Calibri"/>
                <w:color w:val="2F5496" w:themeColor="accent1" w:themeShade="BF"/>
                <w:sz w:val="20"/>
                <w:szCs w:val="20"/>
                <w:lang w:eastAsia="x-none"/>
              </w:rPr>
              <w:t xml:space="preserve"> </w:t>
            </w:r>
            <w:r w:rsidR="002A6767" w:rsidRPr="006837CB">
              <w:rPr>
                <w:rFonts w:ascii="Calibri" w:hAnsi="Calibri"/>
                <w:color w:val="2F5496" w:themeColor="accent1" w:themeShade="BF"/>
                <w:sz w:val="20"/>
                <w:szCs w:val="20"/>
                <w:lang w:eastAsia="x-none"/>
              </w:rPr>
              <w:t>Presentación</w:t>
            </w:r>
            <w:r w:rsidR="002A6767">
              <w:rPr>
                <w:rFonts w:ascii="Calibri" w:hAnsi="Calibri"/>
                <w:color w:val="2F5496" w:themeColor="accent1" w:themeShade="BF"/>
                <w:sz w:val="20"/>
                <w:szCs w:val="20"/>
                <w:lang w:eastAsia="x-none"/>
              </w:rPr>
              <w:t xml:space="preserve"> EFO</w:t>
            </w:r>
          </w:p>
          <w:p w14:paraId="2CEC98BF" w14:textId="7497176F" w:rsidR="00DC10A4" w:rsidRDefault="002A6767" w:rsidP="008E7A19">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8. Hacer talleres</w:t>
            </w:r>
            <w:r w:rsidR="008E7A19">
              <w:rPr>
                <w:rFonts w:ascii="Calibri" w:hAnsi="Calibri"/>
                <w:color w:val="2F5496" w:themeColor="accent1" w:themeShade="BF"/>
                <w:sz w:val="20"/>
                <w:szCs w:val="20"/>
                <w:lang w:eastAsia="x-none"/>
              </w:rPr>
              <w:t xml:space="preserve"> -</w:t>
            </w:r>
            <w:r>
              <w:rPr>
                <w:rFonts w:ascii="Calibri" w:hAnsi="Calibri"/>
                <w:color w:val="2F5496" w:themeColor="accent1" w:themeShade="BF"/>
                <w:sz w:val="20"/>
                <w:szCs w:val="20"/>
                <w:lang w:eastAsia="x-none"/>
              </w:rPr>
              <w:t xml:space="preserve"> </w:t>
            </w:r>
            <w:r w:rsidR="008E7A19">
              <w:rPr>
                <w:rFonts w:ascii="Calibri" w:hAnsi="Calibri"/>
                <w:color w:val="2F5496" w:themeColor="accent1" w:themeShade="BF"/>
                <w:sz w:val="20"/>
                <w:szCs w:val="20"/>
                <w:lang w:eastAsia="x-none"/>
              </w:rPr>
              <w:t>G</w:t>
            </w:r>
            <w:r>
              <w:rPr>
                <w:rFonts w:ascii="Calibri" w:hAnsi="Calibri"/>
                <w:color w:val="2F5496" w:themeColor="accent1" w:themeShade="BF"/>
                <w:sz w:val="20"/>
                <w:szCs w:val="20"/>
                <w:lang w:eastAsia="x-none"/>
              </w:rPr>
              <w:t>uía meto</w:t>
            </w:r>
            <w:r w:rsidR="00DE4894">
              <w:rPr>
                <w:rFonts w:ascii="Calibri" w:hAnsi="Calibri"/>
                <w:color w:val="2F5496" w:themeColor="accent1" w:themeShade="BF"/>
                <w:sz w:val="20"/>
                <w:szCs w:val="20"/>
                <w:lang w:eastAsia="x-none"/>
              </w:rPr>
              <w:t>dológica</w:t>
            </w:r>
          </w:p>
          <w:p w14:paraId="6A9779E2" w14:textId="4168B533" w:rsidR="00526BDC" w:rsidRDefault="008E7A19" w:rsidP="00526BDC">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9.</w:t>
            </w:r>
            <w:r w:rsidR="002E7287">
              <w:rPr>
                <w:rFonts w:ascii="Calibri" w:hAnsi="Calibri"/>
                <w:color w:val="2F5496" w:themeColor="accent1" w:themeShade="BF"/>
                <w:sz w:val="20"/>
                <w:szCs w:val="20"/>
                <w:lang w:eastAsia="x-none"/>
              </w:rPr>
              <w:t xml:space="preserve"> </w:t>
            </w:r>
            <w:r w:rsidR="00526BDC">
              <w:rPr>
                <w:rFonts w:ascii="Calibri" w:hAnsi="Calibri"/>
                <w:color w:val="2F5496" w:themeColor="accent1" w:themeShade="BF"/>
                <w:sz w:val="20"/>
                <w:szCs w:val="20"/>
                <w:lang w:eastAsia="x-none"/>
              </w:rPr>
              <w:t xml:space="preserve"> Bitáco</w:t>
            </w:r>
            <w:r w:rsidR="005C5EF0">
              <w:rPr>
                <w:rFonts w:ascii="Calibri" w:hAnsi="Calibri"/>
                <w:color w:val="2F5496" w:themeColor="accent1" w:themeShade="BF"/>
                <w:sz w:val="20"/>
                <w:szCs w:val="20"/>
                <w:lang w:eastAsia="x-none"/>
              </w:rPr>
              <w:t>r</w:t>
            </w:r>
            <w:r w:rsidR="00526BDC">
              <w:rPr>
                <w:rFonts w:ascii="Calibri" w:hAnsi="Calibri"/>
                <w:color w:val="2F5496" w:themeColor="accent1" w:themeShade="BF"/>
                <w:sz w:val="20"/>
                <w:szCs w:val="20"/>
                <w:lang w:eastAsia="x-none"/>
              </w:rPr>
              <w:t>as de fortalecimiento</w:t>
            </w:r>
          </w:p>
          <w:p w14:paraId="68FC389F" w14:textId="7646B1A4" w:rsidR="008E7A19" w:rsidRDefault="008E7A19" w:rsidP="00526BDC">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Anexo 10. </w:t>
            </w:r>
            <w:r w:rsidR="00FF0F86">
              <w:rPr>
                <w:rFonts w:ascii="Calibri" w:hAnsi="Calibri"/>
                <w:color w:val="2F5496" w:themeColor="accent1" w:themeShade="BF"/>
                <w:sz w:val="20"/>
                <w:szCs w:val="20"/>
                <w:lang w:eastAsia="x-none"/>
              </w:rPr>
              <w:t>Registro fotográfico EFO</w:t>
            </w:r>
          </w:p>
          <w:p w14:paraId="047180F9" w14:textId="116D8762" w:rsidR="00282EAC" w:rsidRDefault="00282EAC" w:rsidP="00526BDC">
            <w:pPr>
              <w:pStyle w:val="Prrafodelista"/>
              <w:ind w:left="0"/>
              <w:rPr>
                <w:rFonts w:ascii="Calibri" w:hAnsi="Calibri"/>
                <w:color w:val="2F5496" w:themeColor="accent1" w:themeShade="BF"/>
                <w:sz w:val="20"/>
                <w:szCs w:val="20"/>
                <w:lang w:eastAsia="x-none"/>
              </w:rPr>
            </w:pPr>
          </w:p>
          <w:p w14:paraId="5A770D20" w14:textId="6B0378CD" w:rsidR="00282EAC" w:rsidRDefault="00282EAC" w:rsidP="00066836">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En promedio se realizaron </w:t>
            </w:r>
            <w:r w:rsidR="00BC1920">
              <w:rPr>
                <w:rFonts w:ascii="Calibri" w:hAnsi="Calibri"/>
                <w:color w:val="2F5496" w:themeColor="accent1" w:themeShade="BF"/>
                <w:sz w:val="20"/>
                <w:szCs w:val="20"/>
                <w:lang w:eastAsia="x-none"/>
              </w:rPr>
              <w:t>3.5</w:t>
            </w:r>
            <w:r>
              <w:rPr>
                <w:rFonts w:ascii="Calibri" w:hAnsi="Calibri"/>
                <w:color w:val="2F5496" w:themeColor="accent1" w:themeShade="BF"/>
                <w:sz w:val="20"/>
                <w:szCs w:val="20"/>
                <w:lang w:eastAsia="x-none"/>
              </w:rPr>
              <w:t xml:space="preserve"> talleres por organización a las cuales asistieron </w:t>
            </w:r>
            <w:r w:rsidR="00BC1920">
              <w:rPr>
                <w:rFonts w:ascii="Calibri" w:hAnsi="Calibri"/>
                <w:color w:val="2F5496" w:themeColor="accent1" w:themeShade="BF"/>
                <w:sz w:val="20"/>
                <w:szCs w:val="20"/>
                <w:lang w:eastAsia="x-none"/>
              </w:rPr>
              <w:t>7</w:t>
            </w:r>
            <w:r>
              <w:rPr>
                <w:rFonts w:ascii="Calibri" w:hAnsi="Calibri"/>
                <w:color w:val="2F5496" w:themeColor="accent1" w:themeShade="BF"/>
                <w:sz w:val="20"/>
                <w:szCs w:val="20"/>
                <w:lang w:eastAsia="x-none"/>
              </w:rPr>
              <w:t xml:space="preserve"> personas en promedio</w:t>
            </w:r>
            <w:r w:rsidR="00263E60">
              <w:rPr>
                <w:rFonts w:ascii="Calibri" w:hAnsi="Calibri"/>
                <w:color w:val="2F5496" w:themeColor="accent1" w:themeShade="BF"/>
                <w:sz w:val="20"/>
                <w:szCs w:val="20"/>
                <w:lang w:eastAsia="x-none"/>
              </w:rPr>
              <w:t>, de</w:t>
            </w:r>
            <w:r w:rsidR="00DC10A4">
              <w:rPr>
                <w:rFonts w:ascii="Calibri" w:hAnsi="Calibri"/>
                <w:color w:val="2F5496" w:themeColor="accent1" w:themeShade="BF"/>
                <w:sz w:val="20"/>
                <w:szCs w:val="20"/>
                <w:lang w:eastAsia="x-none"/>
              </w:rPr>
              <w:t xml:space="preserve"> las cuales </w:t>
            </w:r>
            <w:r w:rsidR="00BC1920">
              <w:rPr>
                <w:rFonts w:ascii="Calibri" w:hAnsi="Calibri"/>
                <w:color w:val="2F5496" w:themeColor="accent1" w:themeShade="BF"/>
                <w:sz w:val="20"/>
                <w:szCs w:val="20"/>
                <w:lang w:eastAsia="x-none"/>
              </w:rPr>
              <w:t>39</w:t>
            </w:r>
            <w:r w:rsidR="00DC10A4">
              <w:rPr>
                <w:rFonts w:ascii="Calibri" w:hAnsi="Calibri"/>
                <w:color w:val="2F5496" w:themeColor="accent1" w:themeShade="BF"/>
                <w:sz w:val="20"/>
                <w:szCs w:val="20"/>
                <w:lang w:eastAsia="x-none"/>
              </w:rPr>
              <w:t xml:space="preserve">% son mujeres y </w:t>
            </w:r>
            <w:r w:rsidR="00BC1920">
              <w:rPr>
                <w:rFonts w:ascii="Calibri" w:hAnsi="Calibri"/>
                <w:color w:val="2F5496" w:themeColor="accent1" w:themeShade="BF"/>
                <w:sz w:val="20"/>
                <w:szCs w:val="20"/>
                <w:lang w:eastAsia="x-none"/>
              </w:rPr>
              <w:t>61%</w:t>
            </w:r>
            <w:r w:rsidR="00DC10A4">
              <w:rPr>
                <w:rFonts w:ascii="Calibri" w:hAnsi="Calibri"/>
                <w:color w:val="2F5496" w:themeColor="accent1" w:themeShade="BF"/>
                <w:sz w:val="20"/>
                <w:szCs w:val="20"/>
                <w:lang w:eastAsia="x-none"/>
              </w:rPr>
              <w:t xml:space="preserve"> hombres</w:t>
            </w:r>
            <w:r w:rsidR="00BC1920">
              <w:rPr>
                <w:rFonts w:ascii="Calibri" w:hAnsi="Calibri"/>
                <w:color w:val="2F5496" w:themeColor="accent1" w:themeShade="BF"/>
                <w:sz w:val="20"/>
                <w:szCs w:val="20"/>
                <w:lang w:eastAsia="x-none"/>
              </w:rPr>
              <w:t>.</w:t>
            </w:r>
          </w:p>
          <w:p w14:paraId="5C04F438" w14:textId="4519F5BD" w:rsidR="00DC10A4" w:rsidRDefault="00DC10A4" w:rsidP="00066836">
            <w:pPr>
              <w:pStyle w:val="Prrafodelista"/>
              <w:ind w:left="0"/>
              <w:jc w:val="both"/>
              <w:rPr>
                <w:rFonts w:ascii="Calibri" w:hAnsi="Calibri"/>
                <w:color w:val="2F5496" w:themeColor="accent1" w:themeShade="BF"/>
                <w:sz w:val="20"/>
                <w:szCs w:val="20"/>
                <w:lang w:eastAsia="x-none"/>
              </w:rPr>
            </w:pPr>
          </w:p>
          <w:p w14:paraId="56E138B9" w14:textId="1470512F" w:rsidR="00066836" w:rsidRDefault="00DC10A4" w:rsidP="00066836">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Para finalizar la ejecución de la estrategia</w:t>
            </w:r>
            <w:r w:rsidR="00066836">
              <w:rPr>
                <w:rFonts w:ascii="Calibri" w:hAnsi="Calibri"/>
                <w:color w:val="2F5496" w:themeColor="accent1" w:themeShade="BF"/>
                <w:sz w:val="20"/>
                <w:szCs w:val="20"/>
                <w:lang w:eastAsia="x-none"/>
              </w:rPr>
              <w:t>,</w:t>
            </w:r>
            <w:r>
              <w:rPr>
                <w:rFonts w:ascii="Calibri" w:hAnsi="Calibri"/>
                <w:color w:val="2F5496" w:themeColor="accent1" w:themeShade="BF"/>
                <w:sz w:val="20"/>
                <w:szCs w:val="20"/>
                <w:lang w:eastAsia="x-none"/>
              </w:rPr>
              <w:t xml:space="preserve"> se realizaron 5 eventos de intercambio de </w:t>
            </w:r>
            <w:r w:rsidR="00B45942">
              <w:rPr>
                <w:rFonts w:ascii="Calibri" w:hAnsi="Calibri"/>
                <w:color w:val="2F5496" w:themeColor="accent1" w:themeShade="BF"/>
                <w:sz w:val="20"/>
                <w:szCs w:val="20"/>
                <w:lang w:eastAsia="x-none"/>
              </w:rPr>
              <w:t>saberes entre los meses de abril y mayo de 2019</w:t>
            </w:r>
            <w:r>
              <w:rPr>
                <w:rFonts w:ascii="Calibri" w:hAnsi="Calibri"/>
                <w:color w:val="2F5496" w:themeColor="accent1" w:themeShade="BF"/>
                <w:sz w:val="20"/>
                <w:szCs w:val="20"/>
                <w:lang w:eastAsia="x-none"/>
              </w:rPr>
              <w:t xml:space="preserve"> en 5 </w:t>
            </w:r>
            <w:r w:rsidR="00B45942">
              <w:rPr>
                <w:rFonts w:ascii="Calibri" w:hAnsi="Calibri"/>
                <w:color w:val="2F5496" w:themeColor="accent1" w:themeShade="BF"/>
                <w:sz w:val="20"/>
                <w:szCs w:val="20"/>
                <w:lang w:eastAsia="x-none"/>
              </w:rPr>
              <w:t xml:space="preserve">ciudades: </w:t>
            </w:r>
            <w:r w:rsidR="00B45942" w:rsidRPr="00B45942">
              <w:rPr>
                <w:rFonts w:ascii="Calibri" w:hAnsi="Calibri"/>
                <w:color w:val="2F5496" w:themeColor="accent1" w:themeShade="BF"/>
                <w:sz w:val="20"/>
                <w:szCs w:val="20"/>
                <w:lang w:eastAsia="x-none"/>
              </w:rPr>
              <w:t>Tibu (23 de abril), Florencia (8 de mayo), Medellín (15 de mayo), Cali (22 de mayo), Granada (30 de mayo)</w:t>
            </w:r>
            <w:r w:rsidR="00B45942">
              <w:rPr>
                <w:rFonts w:ascii="Calibri" w:hAnsi="Calibri"/>
                <w:color w:val="2F5496" w:themeColor="accent1" w:themeShade="BF"/>
                <w:sz w:val="20"/>
                <w:szCs w:val="20"/>
                <w:lang w:eastAsia="x-none"/>
              </w:rPr>
              <w:t>, a los cuales asistieron 2 miembros de cada una de las 69 organizaciones</w:t>
            </w:r>
            <w:r w:rsidR="00066836">
              <w:rPr>
                <w:rFonts w:ascii="Calibri" w:hAnsi="Calibri"/>
                <w:color w:val="2F5496" w:themeColor="accent1" w:themeShade="BF"/>
                <w:sz w:val="20"/>
                <w:szCs w:val="20"/>
                <w:lang w:eastAsia="x-none"/>
              </w:rPr>
              <w:t xml:space="preserve">. En este espacio se compartieron experiencias, lecciones aprendidas, se crearon redes de apoyo y enlaces que les permitirían a las </w:t>
            </w:r>
            <w:r w:rsidR="00066836" w:rsidRPr="00C8025A">
              <w:rPr>
                <w:rFonts w:ascii="Calibri" w:hAnsi="Calibri"/>
                <w:color w:val="2F5496" w:themeColor="accent1" w:themeShade="BF"/>
                <w:sz w:val="20"/>
                <w:szCs w:val="20"/>
                <w:lang w:eastAsia="x-none"/>
              </w:rPr>
              <w:t>organizaciones mejorar su</w:t>
            </w:r>
            <w:r w:rsidR="00C8025A" w:rsidRPr="00C8025A">
              <w:rPr>
                <w:rFonts w:ascii="Calibri" w:hAnsi="Calibri"/>
                <w:color w:val="2F5496" w:themeColor="accent1" w:themeShade="BF"/>
                <w:sz w:val="20"/>
                <w:szCs w:val="20"/>
                <w:lang w:eastAsia="x-none"/>
              </w:rPr>
              <w:t>s estrategias de operación y</w:t>
            </w:r>
            <w:r w:rsidR="00066836" w:rsidRPr="00C8025A">
              <w:rPr>
                <w:rFonts w:ascii="Calibri" w:hAnsi="Calibri"/>
                <w:color w:val="2F5496" w:themeColor="accent1" w:themeShade="BF"/>
                <w:sz w:val="20"/>
                <w:szCs w:val="20"/>
                <w:lang w:eastAsia="x-none"/>
              </w:rPr>
              <w:t xml:space="preserve"> fortalecerse entre sí.</w:t>
            </w:r>
            <w:r w:rsidR="00B45942" w:rsidRPr="00C8025A">
              <w:rPr>
                <w:rFonts w:ascii="Calibri" w:hAnsi="Calibri"/>
                <w:color w:val="2F5496" w:themeColor="accent1" w:themeShade="BF"/>
                <w:sz w:val="20"/>
                <w:szCs w:val="20"/>
                <w:lang w:eastAsia="x-none"/>
              </w:rPr>
              <w:t xml:space="preserve"> Los eventos fueron realizados de forma satisfactoria para todos los actores, las juntas y organizaciones</w:t>
            </w:r>
            <w:r w:rsidR="00B45942" w:rsidRPr="00B45942">
              <w:rPr>
                <w:rFonts w:ascii="Calibri" w:hAnsi="Calibri"/>
                <w:color w:val="2F5496" w:themeColor="accent1" w:themeShade="BF"/>
                <w:sz w:val="20"/>
                <w:szCs w:val="20"/>
                <w:lang w:eastAsia="x-none"/>
              </w:rPr>
              <w:t xml:space="preserve"> convocada</w:t>
            </w:r>
            <w:r w:rsidR="00B45942">
              <w:rPr>
                <w:rFonts w:ascii="Calibri" w:hAnsi="Calibri"/>
                <w:color w:val="2F5496" w:themeColor="accent1" w:themeShade="BF"/>
                <w:sz w:val="20"/>
                <w:szCs w:val="20"/>
                <w:lang w:eastAsia="x-none"/>
              </w:rPr>
              <w:t>s.</w:t>
            </w:r>
            <w:r w:rsidR="00066836">
              <w:rPr>
                <w:rFonts w:ascii="Calibri" w:hAnsi="Calibri"/>
                <w:color w:val="2F5496" w:themeColor="accent1" w:themeShade="BF"/>
                <w:sz w:val="20"/>
                <w:szCs w:val="20"/>
                <w:lang w:eastAsia="x-none"/>
              </w:rPr>
              <w:t xml:space="preserve"> Como producto de estos eventos de intercambio</w:t>
            </w:r>
            <w:r w:rsidR="00C306CD">
              <w:rPr>
                <w:rFonts w:ascii="Calibri" w:hAnsi="Calibri"/>
                <w:color w:val="2F5496" w:themeColor="accent1" w:themeShade="BF"/>
                <w:sz w:val="20"/>
                <w:szCs w:val="20"/>
                <w:lang w:eastAsia="x-none"/>
              </w:rPr>
              <w:t xml:space="preserve"> de saberes</w:t>
            </w:r>
            <w:r w:rsidR="00066836">
              <w:rPr>
                <w:rFonts w:ascii="Calibri" w:hAnsi="Calibri"/>
                <w:color w:val="2F5496" w:themeColor="accent1" w:themeShade="BF"/>
                <w:sz w:val="20"/>
                <w:szCs w:val="20"/>
                <w:lang w:eastAsia="x-none"/>
              </w:rPr>
              <w:t xml:space="preserve"> se realiz</w:t>
            </w:r>
            <w:r w:rsidR="00103541">
              <w:rPr>
                <w:rFonts w:ascii="Calibri" w:hAnsi="Calibri"/>
                <w:color w:val="2F5496" w:themeColor="accent1" w:themeShade="BF"/>
                <w:sz w:val="20"/>
                <w:szCs w:val="20"/>
                <w:lang w:eastAsia="x-none"/>
              </w:rPr>
              <w:t>aron</w:t>
            </w:r>
            <w:r w:rsidR="00066836">
              <w:rPr>
                <w:rFonts w:ascii="Calibri" w:hAnsi="Calibri"/>
                <w:color w:val="2F5496" w:themeColor="accent1" w:themeShade="BF"/>
                <w:sz w:val="20"/>
                <w:szCs w:val="20"/>
                <w:lang w:eastAsia="x-none"/>
              </w:rPr>
              <w:t xml:space="preserve"> videos y un informe que consolida los resultados obtenidos.</w:t>
            </w:r>
          </w:p>
          <w:p w14:paraId="6A2B9F55" w14:textId="268C621D" w:rsidR="00066836" w:rsidRDefault="00066836" w:rsidP="00066836">
            <w:pPr>
              <w:pStyle w:val="Prrafodelista"/>
              <w:ind w:left="0"/>
              <w:jc w:val="both"/>
              <w:rPr>
                <w:rFonts w:ascii="Calibri" w:hAnsi="Calibri"/>
                <w:color w:val="2F5496" w:themeColor="accent1" w:themeShade="BF"/>
                <w:sz w:val="20"/>
                <w:szCs w:val="20"/>
                <w:lang w:eastAsia="x-none"/>
              </w:rPr>
            </w:pPr>
          </w:p>
          <w:p w14:paraId="729CAB07" w14:textId="7FAC169A" w:rsidR="00066836" w:rsidRDefault="00066836" w:rsidP="00066836">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Ver:</w:t>
            </w:r>
          </w:p>
          <w:p w14:paraId="54C12596" w14:textId="46E52750" w:rsidR="00066836" w:rsidRDefault="00066836" w:rsidP="00B45942">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w:t>
            </w:r>
            <w:r w:rsidR="007407A7">
              <w:rPr>
                <w:rFonts w:ascii="Calibri" w:hAnsi="Calibri"/>
                <w:color w:val="2F5496" w:themeColor="accent1" w:themeShade="BF"/>
                <w:sz w:val="20"/>
                <w:szCs w:val="20"/>
                <w:lang w:eastAsia="x-none"/>
              </w:rPr>
              <w:t xml:space="preserve"> </w:t>
            </w:r>
            <w:r w:rsidR="000107AA">
              <w:rPr>
                <w:rFonts w:ascii="Calibri" w:hAnsi="Calibri"/>
                <w:color w:val="2F5496" w:themeColor="accent1" w:themeShade="BF"/>
                <w:sz w:val="20"/>
                <w:szCs w:val="20"/>
                <w:lang w:eastAsia="x-none"/>
              </w:rPr>
              <w:t>11</w:t>
            </w:r>
            <w:r>
              <w:rPr>
                <w:rFonts w:ascii="Calibri" w:hAnsi="Calibri"/>
                <w:color w:val="2F5496" w:themeColor="accent1" w:themeShade="BF"/>
                <w:sz w:val="20"/>
                <w:szCs w:val="20"/>
                <w:lang w:eastAsia="x-none"/>
              </w:rPr>
              <w:t xml:space="preserve">. </w:t>
            </w:r>
            <w:r w:rsidR="00756A66">
              <w:rPr>
                <w:rFonts w:ascii="Calibri" w:hAnsi="Calibri"/>
                <w:color w:val="2F5496" w:themeColor="accent1" w:themeShade="BF"/>
                <w:sz w:val="20"/>
                <w:szCs w:val="20"/>
                <w:lang w:eastAsia="x-none"/>
              </w:rPr>
              <w:t>Eventos Intercambio de Saberes, cápsulas y videos</w:t>
            </w:r>
          </w:p>
          <w:p w14:paraId="76D9F7E9" w14:textId="4E9AC45D" w:rsidR="00066836" w:rsidRDefault="00066836" w:rsidP="00B45942">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Anexo </w:t>
            </w:r>
            <w:r w:rsidR="007407A7">
              <w:rPr>
                <w:rFonts w:ascii="Calibri" w:hAnsi="Calibri"/>
                <w:color w:val="2F5496" w:themeColor="accent1" w:themeShade="BF"/>
                <w:sz w:val="20"/>
                <w:szCs w:val="20"/>
                <w:lang w:eastAsia="x-none"/>
              </w:rPr>
              <w:t>12</w:t>
            </w:r>
            <w:r>
              <w:rPr>
                <w:rFonts w:ascii="Calibri" w:hAnsi="Calibri"/>
                <w:color w:val="2F5496" w:themeColor="accent1" w:themeShade="BF"/>
                <w:sz w:val="20"/>
                <w:szCs w:val="20"/>
                <w:lang w:eastAsia="x-none"/>
              </w:rPr>
              <w:t>. Informe Eventos de Intercambio de Saberes</w:t>
            </w:r>
          </w:p>
          <w:p w14:paraId="226BF84E" w14:textId="6114AC30" w:rsidR="00082446" w:rsidRDefault="00082446" w:rsidP="00B45942">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13. Caja de Herramientas</w:t>
            </w:r>
          </w:p>
          <w:p w14:paraId="25844EBB" w14:textId="36D2637C" w:rsidR="001577A7" w:rsidRDefault="001577A7" w:rsidP="002E24F4">
            <w:pPr>
              <w:pStyle w:val="Prrafodelista"/>
              <w:ind w:left="0"/>
              <w:rPr>
                <w:rFonts w:ascii="Calibri" w:hAnsi="Calibri"/>
                <w:color w:val="2F5496" w:themeColor="accent1" w:themeShade="BF"/>
                <w:sz w:val="20"/>
                <w:szCs w:val="20"/>
                <w:lang w:eastAsia="x-none"/>
              </w:rPr>
            </w:pPr>
          </w:p>
        </w:tc>
      </w:tr>
      <w:tr w:rsidR="001577A7" w14:paraId="23C64A2F" w14:textId="77777777" w:rsidTr="008E30A9">
        <w:tc>
          <w:tcPr>
            <w:tcW w:w="2459" w:type="dxa"/>
          </w:tcPr>
          <w:p w14:paraId="595C1ABD" w14:textId="1863BF6B" w:rsidR="001577A7" w:rsidRDefault="00C25B5B"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5. Recodificación de territorios y cohesión social, mediante la participación activa de la ciudadanía en la priorización y desarrollo de las obras</w:t>
            </w:r>
          </w:p>
        </w:tc>
        <w:tc>
          <w:tcPr>
            <w:tcW w:w="6895" w:type="dxa"/>
          </w:tcPr>
          <w:p w14:paraId="589F2B0A" w14:textId="443A9D4C" w:rsidR="00783730" w:rsidRPr="00783730" w:rsidRDefault="00783730" w:rsidP="004F2007">
            <w:pPr>
              <w:pStyle w:val="Prrafodelista"/>
              <w:ind w:left="0"/>
              <w:jc w:val="both"/>
              <w:rPr>
                <w:rFonts w:ascii="Calibri" w:hAnsi="Calibri"/>
                <w:color w:val="2F5496" w:themeColor="accent1" w:themeShade="BF"/>
                <w:sz w:val="20"/>
                <w:szCs w:val="20"/>
                <w:lang w:eastAsia="x-none"/>
              </w:rPr>
            </w:pPr>
            <w:r w:rsidRPr="00783730">
              <w:rPr>
                <w:rFonts w:ascii="Calibri" w:hAnsi="Calibri"/>
                <w:color w:val="2F5496" w:themeColor="accent1" w:themeShade="BF"/>
                <w:sz w:val="20"/>
                <w:szCs w:val="20"/>
                <w:lang w:eastAsia="x-none"/>
              </w:rPr>
              <w:t>Tanto ART como PNUD, han incentivado la participación de la comunidad, durante todo el proceso constructivo brindando la oportunidad de dar a conocer sus intereses e inquietudes; abriendo espacios para la discusión y toma de decisiones que beneficien a la mayoría de los habitantes y que propicien el desarrollo económico y social de los territorios intervenidos.</w:t>
            </w:r>
          </w:p>
          <w:p w14:paraId="17B132D2" w14:textId="77777777" w:rsidR="00783730" w:rsidRDefault="00783730" w:rsidP="004F2007">
            <w:pPr>
              <w:pStyle w:val="Prrafodelista"/>
              <w:ind w:left="0"/>
              <w:jc w:val="both"/>
              <w:rPr>
                <w:rFonts w:ascii="Calibri" w:hAnsi="Calibri"/>
                <w:color w:val="2F5496" w:themeColor="accent1" w:themeShade="BF"/>
                <w:sz w:val="20"/>
                <w:szCs w:val="20"/>
                <w:lang w:eastAsia="x-none"/>
              </w:rPr>
            </w:pPr>
          </w:p>
          <w:p w14:paraId="59F5AE98" w14:textId="1DB11CB4" w:rsidR="001577A7" w:rsidRDefault="00783730" w:rsidP="004F2007">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Cabe destacar que l</w:t>
            </w:r>
            <w:r w:rsidR="00AB6064">
              <w:rPr>
                <w:rFonts w:ascii="Calibri" w:hAnsi="Calibri"/>
                <w:color w:val="2F5496" w:themeColor="accent1" w:themeShade="BF"/>
                <w:sz w:val="20"/>
                <w:szCs w:val="20"/>
                <w:lang w:eastAsia="x-none"/>
              </w:rPr>
              <w:t xml:space="preserve">as obras fueron priorizadas por las comunidades </w:t>
            </w:r>
            <w:r w:rsidR="00D07381">
              <w:rPr>
                <w:rFonts w:ascii="Calibri" w:hAnsi="Calibri"/>
                <w:color w:val="2F5496" w:themeColor="accent1" w:themeShade="BF"/>
                <w:sz w:val="20"/>
                <w:szCs w:val="20"/>
                <w:lang w:eastAsia="x-none"/>
              </w:rPr>
              <w:t>con el apoyo de la</w:t>
            </w:r>
            <w:r w:rsidR="00AB6064">
              <w:rPr>
                <w:rFonts w:ascii="Calibri" w:hAnsi="Calibri"/>
                <w:color w:val="2F5496" w:themeColor="accent1" w:themeShade="BF"/>
                <w:sz w:val="20"/>
                <w:szCs w:val="20"/>
                <w:lang w:eastAsia="x-none"/>
              </w:rPr>
              <w:t xml:space="preserve"> Agencia de Renovación del Territorio ART</w:t>
            </w:r>
            <w:r w:rsidR="00D07381">
              <w:rPr>
                <w:rFonts w:ascii="Calibri" w:hAnsi="Calibri"/>
                <w:color w:val="2F5496" w:themeColor="accent1" w:themeShade="BF"/>
                <w:sz w:val="20"/>
                <w:szCs w:val="20"/>
                <w:lang w:eastAsia="x-none"/>
              </w:rPr>
              <w:t xml:space="preserve">, mediante procesos participativos que permitieron tener una visión integral de los territorios a intervenir y de sus habitantes </w:t>
            </w:r>
            <w:r>
              <w:rPr>
                <w:rFonts w:ascii="Calibri" w:hAnsi="Calibri"/>
                <w:color w:val="2F5496" w:themeColor="accent1" w:themeShade="BF"/>
                <w:sz w:val="20"/>
                <w:szCs w:val="20"/>
                <w:lang w:eastAsia="x-none"/>
              </w:rPr>
              <w:t>en el ámbito social, económico y cultural.</w:t>
            </w:r>
          </w:p>
          <w:p w14:paraId="2EA6D5B9" w14:textId="5161D3C0" w:rsidR="004F2007" w:rsidRDefault="004F2007" w:rsidP="004F2007">
            <w:pPr>
              <w:pStyle w:val="Prrafodelista"/>
              <w:ind w:left="0"/>
              <w:jc w:val="both"/>
              <w:rPr>
                <w:rFonts w:ascii="Calibri" w:hAnsi="Calibri"/>
                <w:color w:val="2F5496" w:themeColor="accent1" w:themeShade="BF"/>
                <w:sz w:val="20"/>
                <w:szCs w:val="20"/>
                <w:lang w:eastAsia="x-none"/>
              </w:rPr>
            </w:pPr>
          </w:p>
          <w:p w14:paraId="321A2624" w14:textId="442DD2F4" w:rsidR="004F2007" w:rsidRDefault="004F2007" w:rsidP="004F2007">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Por otra parte, el trabajo articulado entre habitantes, organizaciones locales, institución gubernamental y el apoyo de las autoridades locales ha permitido que se construyan nuevos lazos de confianza entre los distintos actores, que exista una apropiación tanto de las obras como de los conocimientos adquiridos y que se fundamente un ejercicio ciudadano activo en el corto y mediano plazo.</w:t>
            </w:r>
          </w:p>
          <w:p w14:paraId="2D02C32B" w14:textId="600941BE" w:rsidR="003109BB" w:rsidRDefault="003109BB" w:rsidP="004F2007">
            <w:pPr>
              <w:pStyle w:val="Prrafodelista"/>
              <w:ind w:left="0"/>
              <w:jc w:val="both"/>
              <w:rPr>
                <w:rFonts w:ascii="Calibri" w:hAnsi="Calibri"/>
                <w:color w:val="2F5496" w:themeColor="accent1" w:themeShade="BF"/>
                <w:sz w:val="20"/>
                <w:szCs w:val="20"/>
                <w:lang w:eastAsia="x-none"/>
              </w:rPr>
            </w:pPr>
          </w:p>
          <w:p w14:paraId="5E2C0870" w14:textId="345B5AFE" w:rsidR="003109BB" w:rsidRDefault="003109BB" w:rsidP="004F2007">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De igual forma, en el convenio firmado con DAPARD por medio del cual se ejecutaron 3 puentes peatonales en el departamento de Antioquia, se involucró a la comunidad en procesos participativos y se impulsó la apropiación de la obra al hacer partícipes, de forma voluntaria, a los habitantes de las comunidades intervenidas en el proceso de instalación de los puentes, fortaleciendo a su vez el tejido social.</w:t>
            </w:r>
          </w:p>
          <w:p w14:paraId="2041F718" w14:textId="77777777" w:rsidR="004F2007" w:rsidRDefault="004F2007" w:rsidP="004F2007">
            <w:pPr>
              <w:pStyle w:val="Prrafodelista"/>
              <w:ind w:left="0"/>
              <w:jc w:val="both"/>
              <w:rPr>
                <w:rFonts w:ascii="Calibri" w:hAnsi="Calibri"/>
                <w:color w:val="2F5496" w:themeColor="accent1" w:themeShade="BF"/>
                <w:sz w:val="20"/>
                <w:szCs w:val="20"/>
                <w:lang w:eastAsia="x-none"/>
              </w:rPr>
            </w:pPr>
          </w:p>
          <w:p w14:paraId="3D7A9C2D" w14:textId="3035EFEC" w:rsidR="004F2007" w:rsidRDefault="004F2007" w:rsidP="004F2007">
            <w:pPr>
              <w:pStyle w:val="Prrafodelista"/>
              <w:ind w:left="0"/>
              <w:jc w:val="both"/>
              <w:rPr>
                <w:rFonts w:ascii="Calibri" w:hAnsi="Calibri"/>
                <w:color w:val="2F5496" w:themeColor="accent1" w:themeShade="BF"/>
                <w:sz w:val="20"/>
                <w:szCs w:val="20"/>
                <w:lang w:eastAsia="x-none"/>
              </w:rPr>
            </w:pPr>
          </w:p>
        </w:tc>
      </w:tr>
      <w:tr w:rsidR="001577A7" w14:paraId="69BB20C2" w14:textId="77777777" w:rsidTr="008E30A9">
        <w:tc>
          <w:tcPr>
            <w:tcW w:w="2459" w:type="dxa"/>
          </w:tcPr>
          <w:p w14:paraId="0F1E6763" w14:textId="77777777" w:rsidR="001577A7" w:rsidRDefault="00C25B5B"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6. Reducción de condiciones de vulnerabilidad de poblaciones específicas como mujeres, jóvenes, indígenas, desmovilizados y/o víctimas del conflicto armado.</w:t>
            </w:r>
          </w:p>
          <w:p w14:paraId="3313D399" w14:textId="77777777" w:rsidR="00543819" w:rsidRDefault="00543819" w:rsidP="002E24F4">
            <w:pPr>
              <w:pStyle w:val="Prrafodelista"/>
              <w:ind w:left="0"/>
              <w:rPr>
                <w:rFonts w:ascii="Calibri" w:hAnsi="Calibri"/>
                <w:color w:val="2F5496" w:themeColor="accent1" w:themeShade="BF"/>
                <w:sz w:val="20"/>
                <w:szCs w:val="20"/>
                <w:lang w:eastAsia="x-none"/>
              </w:rPr>
            </w:pPr>
          </w:p>
          <w:p w14:paraId="6D35427D" w14:textId="77777777" w:rsidR="00543819" w:rsidRDefault="00543819" w:rsidP="002E24F4">
            <w:pPr>
              <w:pStyle w:val="Prrafodelista"/>
              <w:ind w:left="0"/>
              <w:rPr>
                <w:rFonts w:ascii="Calibri" w:hAnsi="Calibri"/>
                <w:color w:val="2F5496" w:themeColor="accent1" w:themeShade="BF"/>
                <w:sz w:val="20"/>
                <w:szCs w:val="20"/>
                <w:lang w:eastAsia="x-none"/>
              </w:rPr>
            </w:pPr>
          </w:p>
          <w:p w14:paraId="0918ACC4" w14:textId="61B29D3A" w:rsidR="00543819" w:rsidRDefault="00543819" w:rsidP="00965373">
            <w:pPr>
              <w:pStyle w:val="Prrafodelista"/>
              <w:ind w:left="0"/>
              <w:jc w:val="both"/>
              <w:rPr>
                <w:rFonts w:ascii="Calibri" w:hAnsi="Calibri"/>
                <w:color w:val="2F5496" w:themeColor="accent1" w:themeShade="BF"/>
                <w:sz w:val="20"/>
                <w:szCs w:val="20"/>
                <w:lang w:eastAsia="x-none"/>
              </w:rPr>
            </w:pPr>
          </w:p>
        </w:tc>
        <w:tc>
          <w:tcPr>
            <w:tcW w:w="6895" w:type="dxa"/>
          </w:tcPr>
          <w:p w14:paraId="4C6A4C42" w14:textId="3C3AE93B" w:rsidR="00D61D2F" w:rsidRDefault="00D61D2F" w:rsidP="00D61D2F">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El proyecto nace con el objetivo de disminuir la vulnerabilidad de los habitantes de territorios afectados por el conflicto armado y con altos índices de pobreza multidimensional. </w:t>
            </w:r>
          </w:p>
          <w:p w14:paraId="3E60D73E" w14:textId="242E3985" w:rsidR="003109BB" w:rsidRDefault="003109BB" w:rsidP="00D61D2F">
            <w:pPr>
              <w:pStyle w:val="Prrafodelista"/>
              <w:ind w:left="0"/>
              <w:jc w:val="both"/>
              <w:rPr>
                <w:rFonts w:ascii="Calibri" w:hAnsi="Calibri"/>
                <w:color w:val="2F5496" w:themeColor="accent1" w:themeShade="BF"/>
                <w:sz w:val="20"/>
                <w:szCs w:val="20"/>
                <w:lang w:eastAsia="x-none"/>
              </w:rPr>
            </w:pPr>
          </w:p>
          <w:p w14:paraId="2843274D" w14:textId="3E7FAFD5" w:rsidR="003109BB" w:rsidRDefault="003109BB" w:rsidP="00D61D2F">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Por medio de la estrategia de empleabilidad de mano de obra local, se brinda a los habitantes de la comunidad el acceso a empleo formal te</w:t>
            </w:r>
            <w:r w:rsidR="00EF15A6">
              <w:rPr>
                <w:rFonts w:ascii="Calibri" w:hAnsi="Calibri"/>
                <w:color w:val="2F5496" w:themeColor="accent1" w:themeShade="BF"/>
                <w:sz w:val="20"/>
                <w:szCs w:val="20"/>
                <w:lang w:eastAsia="x-none"/>
              </w:rPr>
              <w:t>m</w:t>
            </w:r>
            <w:r>
              <w:rPr>
                <w:rFonts w:ascii="Calibri" w:hAnsi="Calibri"/>
                <w:color w:val="2F5496" w:themeColor="accent1" w:themeShade="BF"/>
                <w:sz w:val="20"/>
                <w:szCs w:val="20"/>
                <w:lang w:eastAsia="x-none"/>
              </w:rPr>
              <w:t>poral que les permite aumentar sus ingresos de forma transitoria e invertirlos en nuevos medios de vida o mejorar sus condiciones iniciales.</w:t>
            </w:r>
          </w:p>
          <w:p w14:paraId="56C96693" w14:textId="77777777" w:rsidR="003109BB" w:rsidRDefault="003109BB" w:rsidP="00D61D2F">
            <w:pPr>
              <w:pStyle w:val="Prrafodelista"/>
              <w:ind w:left="0"/>
              <w:jc w:val="both"/>
              <w:rPr>
                <w:rFonts w:ascii="Calibri" w:hAnsi="Calibri"/>
                <w:color w:val="2F5496" w:themeColor="accent1" w:themeShade="BF"/>
                <w:sz w:val="20"/>
                <w:szCs w:val="20"/>
                <w:highlight w:val="cyan"/>
                <w:lang w:eastAsia="x-none"/>
              </w:rPr>
            </w:pPr>
          </w:p>
          <w:p w14:paraId="4BEE7716" w14:textId="2B466C9A" w:rsidR="00D50470" w:rsidRDefault="00225F81" w:rsidP="000B50DB">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Respecto a </w:t>
            </w:r>
            <w:r w:rsidR="006F334A">
              <w:rPr>
                <w:rFonts w:ascii="Calibri" w:hAnsi="Calibri"/>
                <w:color w:val="2F5496" w:themeColor="accent1" w:themeShade="BF"/>
                <w:sz w:val="20"/>
                <w:szCs w:val="20"/>
                <w:lang w:eastAsia="x-none"/>
              </w:rPr>
              <w:t>la participación de los diferentes</w:t>
            </w:r>
            <w:r w:rsidR="002F3558">
              <w:rPr>
                <w:rFonts w:ascii="Calibri" w:hAnsi="Calibri"/>
                <w:color w:val="2F5496" w:themeColor="accent1" w:themeShade="BF"/>
                <w:sz w:val="20"/>
                <w:szCs w:val="20"/>
                <w:lang w:eastAsia="x-none"/>
              </w:rPr>
              <w:t xml:space="preserve"> grupos étnicos,</w:t>
            </w:r>
            <w:r w:rsidR="006F334A">
              <w:rPr>
                <w:rFonts w:ascii="Calibri" w:hAnsi="Calibri"/>
                <w:color w:val="2F5496" w:themeColor="accent1" w:themeShade="BF"/>
                <w:sz w:val="20"/>
                <w:szCs w:val="20"/>
                <w:lang w:eastAsia="x-none"/>
              </w:rPr>
              <w:t xml:space="preserve"> se recuerda que</w:t>
            </w:r>
            <w:r w:rsidR="002F3558">
              <w:rPr>
                <w:rFonts w:ascii="Calibri" w:hAnsi="Calibri"/>
                <w:color w:val="2F5496" w:themeColor="accent1" w:themeShade="BF"/>
                <w:sz w:val="20"/>
                <w:szCs w:val="20"/>
                <w:lang w:eastAsia="x-none"/>
              </w:rPr>
              <w:t xml:space="preserve"> e</w:t>
            </w:r>
            <w:r w:rsidR="002920E6">
              <w:rPr>
                <w:rFonts w:ascii="Calibri" w:hAnsi="Calibri"/>
                <w:color w:val="2F5496" w:themeColor="accent1" w:themeShade="BF"/>
                <w:sz w:val="20"/>
                <w:szCs w:val="20"/>
                <w:lang w:eastAsia="x-none"/>
              </w:rPr>
              <w:t>l proyecto fue implementado en los territorios priorizados por el gobierno Nacional, contemplando la participación de mujeres, indígenas, afrodescendientes y víctimas directas del conflicto</w:t>
            </w:r>
            <w:r w:rsidR="002F3558">
              <w:rPr>
                <w:rFonts w:ascii="Calibri" w:hAnsi="Calibri"/>
                <w:color w:val="2F5496" w:themeColor="accent1" w:themeShade="BF"/>
                <w:sz w:val="20"/>
                <w:szCs w:val="20"/>
                <w:lang w:eastAsia="x-none"/>
              </w:rPr>
              <w:t>. En la ejecución de los proyectos se</w:t>
            </w:r>
            <w:r>
              <w:rPr>
                <w:rFonts w:ascii="Calibri" w:hAnsi="Calibri"/>
                <w:color w:val="2F5496" w:themeColor="accent1" w:themeShade="BF"/>
                <w:sz w:val="20"/>
                <w:szCs w:val="20"/>
                <w:lang w:eastAsia="x-none"/>
              </w:rPr>
              <w:t xml:space="preserve"> trabajó</w:t>
            </w:r>
            <w:r w:rsidR="006F334A">
              <w:rPr>
                <w:rFonts w:ascii="Calibri" w:hAnsi="Calibri"/>
                <w:color w:val="2F5496" w:themeColor="accent1" w:themeShade="BF"/>
                <w:sz w:val="20"/>
                <w:szCs w:val="20"/>
                <w:lang w:eastAsia="x-none"/>
              </w:rPr>
              <w:t xml:space="preserve"> con diferentes grupos étnicos y </w:t>
            </w:r>
            <w:r w:rsidR="00EF15A6">
              <w:rPr>
                <w:rFonts w:ascii="Calibri" w:hAnsi="Calibri"/>
                <w:color w:val="2F5496" w:themeColor="accent1" w:themeShade="BF"/>
                <w:sz w:val="20"/>
                <w:szCs w:val="20"/>
                <w:lang w:eastAsia="x-none"/>
              </w:rPr>
              <w:t>etarios</w:t>
            </w:r>
            <w:r w:rsidR="006F334A">
              <w:rPr>
                <w:rFonts w:ascii="Calibri" w:hAnsi="Calibri"/>
                <w:color w:val="2F5496" w:themeColor="accent1" w:themeShade="BF"/>
                <w:sz w:val="20"/>
                <w:szCs w:val="20"/>
                <w:lang w:eastAsia="x-none"/>
              </w:rPr>
              <w:t xml:space="preserve"> buscando brindar las mismas oportunidades sin ninguna discriminación, de igual forma con la participación</w:t>
            </w:r>
            <w:r w:rsidR="00D50470">
              <w:rPr>
                <w:rFonts w:ascii="Calibri" w:hAnsi="Calibri"/>
                <w:color w:val="2F5496" w:themeColor="accent1" w:themeShade="BF"/>
                <w:sz w:val="20"/>
                <w:szCs w:val="20"/>
                <w:lang w:eastAsia="x-none"/>
              </w:rPr>
              <w:t xml:space="preserve"> de mujeres.</w:t>
            </w:r>
          </w:p>
          <w:p w14:paraId="05A8F8B9" w14:textId="5B14ED30" w:rsidR="00BF3A58" w:rsidRDefault="00BF3A58" w:rsidP="002E24F4">
            <w:pPr>
              <w:pStyle w:val="Prrafodelista"/>
              <w:ind w:left="0"/>
              <w:rPr>
                <w:rFonts w:ascii="Calibri" w:hAnsi="Calibri"/>
                <w:color w:val="2F5496" w:themeColor="accent1" w:themeShade="BF"/>
                <w:sz w:val="20"/>
                <w:szCs w:val="20"/>
                <w:lang w:eastAsia="x-none"/>
              </w:rPr>
            </w:pPr>
          </w:p>
          <w:p w14:paraId="365F92D5" w14:textId="530F9F97" w:rsidR="00AB1F2E" w:rsidRPr="00CA1681" w:rsidRDefault="00543819" w:rsidP="00AB1F2E">
            <w:pPr>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En detalle, los resultados</w:t>
            </w:r>
            <w:r w:rsidR="00AB1F2E" w:rsidRPr="00E1593B">
              <w:rPr>
                <w:rFonts w:ascii="Calibri" w:hAnsi="Calibri"/>
                <w:color w:val="2F5496" w:themeColor="accent1" w:themeShade="BF"/>
                <w:sz w:val="20"/>
                <w:szCs w:val="20"/>
                <w:lang w:eastAsia="x-none"/>
              </w:rPr>
              <w:t xml:space="preserve"> en los grupos poblacionales con mayor vulnerabilidad</w:t>
            </w:r>
            <w:r w:rsidR="000A7BCC">
              <w:rPr>
                <w:rFonts w:ascii="Calibri" w:hAnsi="Calibri"/>
                <w:color w:val="2F5496" w:themeColor="accent1" w:themeShade="BF"/>
                <w:sz w:val="20"/>
                <w:szCs w:val="20"/>
                <w:lang w:eastAsia="x-none"/>
              </w:rPr>
              <w:t xml:space="preserve"> se describen a continuación</w:t>
            </w:r>
            <w:r w:rsidR="00AB1F2E" w:rsidRPr="00E1593B">
              <w:rPr>
                <w:rFonts w:ascii="Calibri" w:hAnsi="Calibri"/>
                <w:color w:val="2F5496" w:themeColor="accent1" w:themeShade="BF"/>
                <w:sz w:val="20"/>
                <w:szCs w:val="20"/>
                <w:lang w:eastAsia="x-none"/>
              </w:rPr>
              <w:t>:</w:t>
            </w:r>
          </w:p>
          <w:p w14:paraId="0B90D67D" w14:textId="77777777" w:rsidR="00AB1F2E" w:rsidRDefault="00AB1F2E" w:rsidP="00AB1F2E">
            <w:pPr>
              <w:pStyle w:val="Prrafodelista"/>
              <w:ind w:left="0"/>
              <w:jc w:val="both"/>
              <w:rPr>
                <w:rFonts w:ascii="Calibri" w:hAnsi="Calibri"/>
                <w:color w:val="2F5496" w:themeColor="accent1" w:themeShade="BF"/>
                <w:sz w:val="20"/>
                <w:szCs w:val="20"/>
                <w:lang w:eastAsia="x-none"/>
              </w:rPr>
            </w:pPr>
          </w:p>
          <w:p w14:paraId="4E813C78" w14:textId="77777777" w:rsidR="00AB1F2E" w:rsidRDefault="00AB1F2E" w:rsidP="00AB1F2E">
            <w:pPr>
              <w:pStyle w:val="Prrafodelista"/>
              <w:ind w:left="0"/>
              <w:jc w:val="both"/>
              <w:rPr>
                <w:rFonts w:ascii="Calibri" w:hAnsi="Calibri"/>
                <w:b/>
                <w:bCs/>
                <w:color w:val="2F5496" w:themeColor="accent1" w:themeShade="BF"/>
                <w:sz w:val="20"/>
                <w:szCs w:val="20"/>
                <w:lang w:eastAsia="x-none"/>
              </w:rPr>
            </w:pPr>
            <w:r w:rsidRPr="00483F60">
              <w:rPr>
                <w:rFonts w:ascii="Calibri" w:hAnsi="Calibri"/>
                <w:b/>
                <w:bCs/>
                <w:color w:val="2F5496" w:themeColor="accent1" w:themeShade="BF"/>
                <w:sz w:val="20"/>
                <w:szCs w:val="20"/>
                <w:lang w:eastAsia="x-none"/>
              </w:rPr>
              <w:t>Mujeres:</w:t>
            </w:r>
            <w:r w:rsidRPr="00A273D6">
              <w:rPr>
                <w:rFonts w:ascii="Calibri" w:hAnsi="Calibri"/>
                <w:b/>
                <w:bCs/>
                <w:color w:val="2F5496" w:themeColor="accent1" w:themeShade="BF"/>
                <w:sz w:val="20"/>
                <w:szCs w:val="20"/>
                <w:lang w:eastAsia="x-none"/>
              </w:rPr>
              <w:t xml:space="preserve"> </w:t>
            </w:r>
          </w:p>
          <w:p w14:paraId="696845C5" w14:textId="5751021C" w:rsidR="00AB1F2E" w:rsidRPr="00EC607E" w:rsidRDefault="00AB1F2E" w:rsidP="00AB1F2E">
            <w:pPr>
              <w:pStyle w:val="Prrafodelista"/>
              <w:numPr>
                <w:ilvl w:val="0"/>
                <w:numId w:val="35"/>
              </w:numPr>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Se firmaron 80 contratos de trabajo con mujeres, </w:t>
            </w:r>
            <w:r w:rsidR="00483F60">
              <w:rPr>
                <w:rFonts w:ascii="Calibri" w:hAnsi="Calibri"/>
                <w:color w:val="2F5496" w:themeColor="accent1" w:themeShade="BF"/>
                <w:sz w:val="20"/>
                <w:szCs w:val="20"/>
                <w:lang w:eastAsia="x-none"/>
              </w:rPr>
              <w:t xml:space="preserve">donde el </w:t>
            </w:r>
            <w:r>
              <w:rPr>
                <w:rFonts w:ascii="Calibri" w:hAnsi="Calibri"/>
                <w:color w:val="2F5496" w:themeColor="accent1" w:themeShade="BF"/>
                <w:sz w:val="20"/>
                <w:szCs w:val="20"/>
                <w:lang w:eastAsia="x-none"/>
              </w:rPr>
              <w:t>80% de</w:t>
            </w:r>
            <w:r w:rsidR="00483F60">
              <w:rPr>
                <w:rFonts w:ascii="Calibri" w:hAnsi="Calibri"/>
                <w:color w:val="2F5496" w:themeColor="accent1" w:themeShade="BF"/>
                <w:sz w:val="20"/>
                <w:szCs w:val="20"/>
                <w:lang w:eastAsia="x-none"/>
              </w:rPr>
              <w:t xml:space="preserve"> estos</w:t>
            </w:r>
            <w:r>
              <w:rPr>
                <w:rFonts w:ascii="Calibri" w:hAnsi="Calibri"/>
                <w:color w:val="2F5496" w:themeColor="accent1" w:themeShade="BF"/>
                <w:sz w:val="20"/>
                <w:szCs w:val="20"/>
                <w:lang w:eastAsia="x-none"/>
              </w:rPr>
              <w:t xml:space="preserve"> contratos enfocados a labores administrativas para la ejecución de los </w:t>
            </w:r>
            <w:r>
              <w:rPr>
                <w:rFonts w:ascii="Calibri" w:hAnsi="Calibri"/>
                <w:color w:val="2F5496" w:themeColor="accent1" w:themeShade="BF"/>
                <w:sz w:val="20"/>
                <w:szCs w:val="20"/>
                <w:lang w:eastAsia="x-none"/>
              </w:rPr>
              <w:lastRenderedPageBreak/>
              <w:t xml:space="preserve">grants y el 20% labores constructivas de obra, por medio de estos </w:t>
            </w:r>
            <w:r w:rsidRPr="00EC607E">
              <w:rPr>
                <w:rFonts w:ascii="Calibri" w:hAnsi="Calibri"/>
                <w:color w:val="2F5496" w:themeColor="accent1" w:themeShade="BF"/>
                <w:sz w:val="20"/>
                <w:szCs w:val="20"/>
                <w:lang w:eastAsia="x-none"/>
              </w:rPr>
              <w:t>contratos las mujeres obtuvieron ingresos transitorios.</w:t>
            </w:r>
          </w:p>
          <w:p w14:paraId="604993B2" w14:textId="5DE98BCC" w:rsidR="00AB1F2E" w:rsidRPr="00EC607E" w:rsidRDefault="00AB1F2E" w:rsidP="00AB1F2E">
            <w:pPr>
              <w:pStyle w:val="Prrafodelista"/>
              <w:numPr>
                <w:ilvl w:val="0"/>
                <w:numId w:val="35"/>
              </w:numPr>
              <w:jc w:val="both"/>
              <w:rPr>
                <w:rFonts w:ascii="Calibri" w:hAnsi="Calibri"/>
                <w:color w:val="2F5496" w:themeColor="accent1" w:themeShade="BF"/>
                <w:sz w:val="20"/>
                <w:szCs w:val="20"/>
                <w:lang w:eastAsia="x-none"/>
              </w:rPr>
            </w:pPr>
            <w:r w:rsidRPr="00EC607E">
              <w:rPr>
                <w:rFonts w:ascii="Calibri" w:hAnsi="Calibri"/>
                <w:color w:val="2F5496" w:themeColor="accent1" w:themeShade="BF"/>
                <w:sz w:val="20"/>
                <w:szCs w:val="20"/>
                <w:lang w:eastAsia="x-none"/>
              </w:rPr>
              <w:t xml:space="preserve">Se firmó Grant con organización netamente de mujeres para la construcción de 10 obras, quienes tuvieron </w:t>
            </w:r>
            <w:r w:rsidR="009D0278" w:rsidRPr="00EC607E">
              <w:rPr>
                <w:rFonts w:ascii="Calibri" w:hAnsi="Calibri"/>
                <w:color w:val="2F5496" w:themeColor="accent1" w:themeShade="BF"/>
                <w:sz w:val="20"/>
                <w:szCs w:val="20"/>
                <w:lang w:eastAsia="x-none"/>
              </w:rPr>
              <w:t>una ejecución eficiente de los recursos logrando ampliar alcances de algunas obras</w:t>
            </w:r>
            <w:r w:rsidR="000D771E" w:rsidRPr="00EC607E">
              <w:rPr>
                <w:rFonts w:ascii="Calibri" w:hAnsi="Calibri"/>
                <w:color w:val="2F5496" w:themeColor="accent1" w:themeShade="BF"/>
                <w:sz w:val="20"/>
                <w:szCs w:val="20"/>
                <w:lang w:eastAsia="x-none"/>
              </w:rPr>
              <w:t xml:space="preserve"> (Cerramientos de instituciones educativas)</w:t>
            </w:r>
            <w:r w:rsidR="00C81AB6">
              <w:rPr>
                <w:rFonts w:ascii="Calibri" w:hAnsi="Calibri"/>
                <w:color w:val="2F5496" w:themeColor="accent1" w:themeShade="BF"/>
                <w:sz w:val="20"/>
                <w:szCs w:val="20"/>
                <w:lang w:eastAsia="x-none"/>
              </w:rPr>
              <w:t xml:space="preserve"> </w:t>
            </w:r>
            <w:r w:rsidR="000D771E" w:rsidRPr="00EC607E">
              <w:rPr>
                <w:rFonts w:ascii="Calibri" w:hAnsi="Calibri"/>
                <w:color w:val="2F5496" w:themeColor="accent1" w:themeShade="BF"/>
                <w:sz w:val="20"/>
                <w:szCs w:val="20"/>
                <w:lang w:eastAsia="x-none"/>
              </w:rPr>
              <w:t xml:space="preserve">- Organización: </w:t>
            </w:r>
            <w:r w:rsidRPr="00EC607E">
              <w:rPr>
                <w:rFonts w:ascii="Calibri" w:hAnsi="Calibri"/>
                <w:color w:val="2F5496" w:themeColor="accent1" w:themeShade="BF"/>
                <w:sz w:val="20"/>
                <w:szCs w:val="20"/>
                <w:lang w:eastAsia="x-none"/>
              </w:rPr>
              <w:t>ASOM (Buenos Aires – Cauca).</w:t>
            </w:r>
          </w:p>
          <w:p w14:paraId="01B3FA8B" w14:textId="77777777" w:rsidR="00AB1F2E" w:rsidRDefault="00AB1F2E" w:rsidP="00AB1F2E">
            <w:pPr>
              <w:pStyle w:val="Prrafodelista"/>
              <w:numPr>
                <w:ilvl w:val="0"/>
                <w:numId w:val="35"/>
              </w:numPr>
              <w:jc w:val="both"/>
              <w:rPr>
                <w:rFonts w:ascii="Calibri" w:hAnsi="Calibri"/>
                <w:color w:val="2F5496" w:themeColor="accent1" w:themeShade="BF"/>
                <w:sz w:val="20"/>
                <w:szCs w:val="20"/>
                <w:lang w:eastAsia="x-none"/>
              </w:rPr>
            </w:pPr>
            <w:r w:rsidRPr="00EC607E">
              <w:rPr>
                <w:rFonts w:ascii="Calibri" w:hAnsi="Calibri"/>
                <w:color w:val="2F5496" w:themeColor="accent1" w:themeShade="BF"/>
                <w:sz w:val="20"/>
                <w:szCs w:val="20"/>
                <w:lang w:eastAsia="x-none"/>
              </w:rPr>
              <w:t>Durante</w:t>
            </w:r>
            <w:r>
              <w:rPr>
                <w:rFonts w:ascii="Calibri" w:hAnsi="Calibri"/>
                <w:color w:val="2F5496" w:themeColor="accent1" w:themeShade="BF"/>
                <w:sz w:val="20"/>
                <w:szCs w:val="20"/>
                <w:lang w:eastAsia="x-none"/>
              </w:rPr>
              <w:t xml:space="preserve"> el proceso de fortalecimiento organizacional, se formaron mujeres 230 mujeres aproximadamente, en temas administrativos, estratégicos, sociales, legales, TIC´s y obras civiles que las fortalece y abre la posibilidad de que puedan acceder a nuevos medios de vida por medio de la posibilidad de aplicación de los conocimientos.</w:t>
            </w:r>
          </w:p>
          <w:p w14:paraId="4CDC3163" w14:textId="77777777" w:rsidR="00AB1F2E" w:rsidRDefault="00AB1F2E" w:rsidP="002E24F4">
            <w:pPr>
              <w:pStyle w:val="Prrafodelista"/>
              <w:ind w:left="0"/>
              <w:rPr>
                <w:rFonts w:ascii="Calibri" w:hAnsi="Calibri"/>
                <w:color w:val="2F5496" w:themeColor="accent1" w:themeShade="BF"/>
                <w:sz w:val="20"/>
                <w:szCs w:val="20"/>
                <w:lang w:eastAsia="x-none"/>
              </w:rPr>
            </w:pPr>
          </w:p>
          <w:p w14:paraId="7DF8D4EF" w14:textId="77777777" w:rsidR="00AB1F2E" w:rsidRDefault="00AB1F2E" w:rsidP="00AB1F2E">
            <w:pPr>
              <w:pStyle w:val="Prrafodelista"/>
              <w:ind w:left="0"/>
              <w:rPr>
                <w:rFonts w:ascii="Calibri" w:hAnsi="Calibri"/>
                <w:b/>
                <w:bCs/>
                <w:color w:val="2F5496" w:themeColor="accent1" w:themeShade="BF"/>
                <w:sz w:val="20"/>
                <w:szCs w:val="20"/>
                <w:lang w:eastAsia="x-none"/>
              </w:rPr>
            </w:pPr>
            <w:r w:rsidRPr="00A273D6">
              <w:rPr>
                <w:rFonts w:ascii="Calibri" w:hAnsi="Calibri"/>
                <w:b/>
                <w:bCs/>
                <w:color w:val="2F5496" w:themeColor="accent1" w:themeShade="BF"/>
                <w:sz w:val="20"/>
                <w:szCs w:val="20"/>
                <w:lang w:eastAsia="x-none"/>
              </w:rPr>
              <w:t xml:space="preserve">Población Indígena: </w:t>
            </w:r>
          </w:p>
          <w:p w14:paraId="6CE56050" w14:textId="77777777" w:rsidR="00AB1F2E" w:rsidRDefault="00AB1F2E" w:rsidP="00AB1F2E">
            <w:pPr>
              <w:pStyle w:val="Prrafodelista"/>
              <w:numPr>
                <w:ilvl w:val="0"/>
                <w:numId w:val="36"/>
              </w:numP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148 personas que se reconocen como indígenas fueron contratadas.</w:t>
            </w:r>
          </w:p>
          <w:p w14:paraId="36ACD386" w14:textId="48C0FD62" w:rsidR="00AB1F2E" w:rsidRPr="007171ED" w:rsidRDefault="00AB1F2E" w:rsidP="007171ED">
            <w:pPr>
              <w:pStyle w:val="Prrafodelista"/>
              <w:numPr>
                <w:ilvl w:val="0"/>
                <w:numId w:val="36"/>
              </w:numPr>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6 obras se realizaron para uso de comunidades indígenas, Casa cabildo en Resguardo Indígena el Tablero (Puerto Leguizamo, Putumayo), unidades sanitarias en Resguardo Nassa (Mesetas, Meta), restaurante escolar en Resguardo Indígena El Hacha (Puerto Leguízamo, Putumayo), aula</w:t>
            </w:r>
            <w:r w:rsidRPr="004579F3">
              <w:rPr>
                <w:rFonts w:ascii="Calibri" w:hAnsi="Calibri"/>
                <w:color w:val="2F5496" w:themeColor="accent1" w:themeShade="BF"/>
                <w:sz w:val="20"/>
                <w:szCs w:val="20"/>
                <w:lang w:eastAsia="x-none"/>
              </w:rPr>
              <w:t xml:space="preserve"> escolar en el colegio de bachillerato del </w:t>
            </w:r>
            <w:r>
              <w:rPr>
                <w:rFonts w:ascii="Calibri" w:hAnsi="Calibri"/>
                <w:color w:val="2F5496" w:themeColor="accent1" w:themeShade="BF"/>
                <w:sz w:val="20"/>
                <w:szCs w:val="20"/>
                <w:lang w:eastAsia="x-none"/>
              </w:rPr>
              <w:t>C</w:t>
            </w:r>
            <w:r w:rsidRPr="004579F3">
              <w:rPr>
                <w:rFonts w:ascii="Calibri" w:hAnsi="Calibri"/>
                <w:color w:val="2F5496" w:themeColor="accent1" w:themeShade="BF"/>
                <w:sz w:val="20"/>
                <w:szCs w:val="20"/>
                <w:lang w:eastAsia="x-none"/>
              </w:rPr>
              <w:t>abildo Indígena Alto del Tigre</w:t>
            </w:r>
            <w:r>
              <w:rPr>
                <w:rFonts w:ascii="Calibri" w:hAnsi="Calibri"/>
                <w:color w:val="2F5496" w:themeColor="accent1" w:themeShade="BF"/>
                <w:sz w:val="20"/>
                <w:szCs w:val="20"/>
                <w:lang w:eastAsia="x-none"/>
              </w:rPr>
              <w:t xml:space="preserve"> (Cáceres, Antioquia), </w:t>
            </w:r>
            <w:r w:rsidRPr="004579F3">
              <w:rPr>
                <w:rFonts w:ascii="Calibri" w:hAnsi="Calibri"/>
                <w:color w:val="2F5496" w:themeColor="accent1" w:themeShade="BF"/>
                <w:sz w:val="20"/>
                <w:szCs w:val="20"/>
                <w:lang w:eastAsia="x-none"/>
              </w:rPr>
              <w:t>caseta comunal en el</w:t>
            </w:r>
            <w:r>
              <w:rPr>
                <w:rFonts w:ascii="Calibri" w:hAnsi="Calibri"/>
                <w:color w:val="2F5496" w:themeColor="accent1" w:themeShade="BF"/>
                <w:sz w:val="20"/>
                <w:szCs w:val="20"/>
                <w:lang w:eastAsia="x-none"/>
              </w:rPr>
              <w:t xml:space="preserve"> Cabildo Villa Rica (Orito, Putumayo), </w:t>
            </w:r>
            <w:r w:rsidRPr="004579F3">
              <w:rPr>
                <w:rFonts w:ascii="Calibri" w:hAnsi="Calibri"/>
                <w:color w:val="2F5496" w:themeColor="accent1" w:themeShade="BF"/>
                <w:sz w:val="20"/>
                <w:szCs w:val="20"/>
                <w:lang w:eastAsia="x-none"/>
              </w:rPr>
              <w:t>aula palaf</w:t>
            </w:r>
            <w:r>
              <w:rPr>
                <w:rFonts w:ascii="Calibri" w:hAnsi="Calibri"/>
                <w:color w:val="2F5496" w:themeColor="accent1" w:themeShade="BF"/>
                <w:sz w:val="20"/>
                <w:szCs w:val="20"/>
                <w:lang w:eastAsia="x-none"/>
              </w:rPr>
              <w:t>í</w:t>
            </w:r>
            <w:r w:rsidRPr="004579F3">
              <w:rPr>
                <w:rFonts w:ascii="Calibri" w:hAnsi="Calibri"/>
                <w:color w:val="2F5496" w:themeColor="accent1" w:themeShade="BF"/>
                <w:sz w:val="20"/>
                <w:szCs w:val="20"/>
                <w:lang w:eastAsia="x-none"/>
              </w:rPr>
              <w:t xml:space="preserve">tica para la comunidad indígena de la </w:t>
            </w:r>
            <w:r>
              <w:rPr>
                <w:rFonts w:ascii="Calibri" w:hAnsi="Calibri"/>
                <w:color w:val="2F5496" w:themeColor="accent1" w:themeShade="BF"/>
                <w:sz w:val="20"/>
                <w:szCs w:val="20"/>
                <w:lang w:eastAsia="x-none"/>
              </w:rPr>
              <w:t xml:space="preserve">Vereda Guaguandó (Vigía </w:t>
            </w:r>
            <w:r w:rsidRPr="004579F3">
              <w:rPr>
                <w:rFonts w:ascii="Calibri" w:hAnsi="Calibri"/>
                <w:color w:val="2F5496" w:themeColor="accent1" w:themeShade="BF"/>
                <w:sz w:val="20"/>
                <w:szCs w:val="20"/>
                <w:lang w:eastAsia="x-none"/>
              </w:rPr>
              <w:t>del Fuerte</w:t>
            </w:r>
            <w:r>
              <w:rPr>
                <w:rFonts w:ascii="Calibri" w:hAnsi="Calibri"/>
                <w:color w:val="2F5496" w:themeColor="accent1" w:themeShade="BF"/>
                <w:sz w:val="20"/>
                <w:szCs w:val="20"/>
                <w:lang w:eastAsia="x-none"/>
              </w:rPr>
              <w:t xml:space="preserve">, </w:t>
            </w:r>
            <w:r w:rsidRPr="004579F3">
              <w:rPr>
                <w:rFonts w:ascii="Calibri" w:hAnsi="Calibri"/>
                <w:color w:val="2F5496" w:themeColor="accent1" w:themeShade="BF"/>
                <w:sz w:val="20"/>
                <w:szCs w:val="20"/>
                <w:lang w:eastAsia="x-none"/>
              </w:rPr>
              <w:t>Antioquia</w:t>
            </w:r>
            <w:r>
              <w:rPr>
                <w:rFonts w:ascii="Calibri" w:hAnsi="Calibri"/>
                <w:color w:val="2F5496" w:themeColor="accent1" w:themeShade="BF"/>
                <w:sz w:val="20"/>
                <w:szCs w:val="20"/>
                <w:lang w:eastAsia="x-none"/>
              </w:rPr>
              <w:t>)</w:t>
            </w:r>
            <w:r w:rsidR="00D67148">
              <w:rPr>
                <w:rFonts w:ascii="Calibri" w:hAnsi="Calibri"/>
                <w:color w:val="2F5496" w:themeColor="accent1" w:themeShade="BF"/>
                <w:sz w:val="20"/>
                <w:szCs w:val="20"/>
                <w:lang w:eastAsia="x-none"/>
              </w:rPr>
              <w:t>. Obras que les permite tener espacios que fomenten la cohesión social, el acceso a educac</w:t>
            </w:r>
            <w:r w:rsidR="00082BFE">
              <w:rPr>
                <w:rFonts w:ascii="Calibri" w:hAnsi="Calibri"/>
                <w:color w:val="2F5496" w:themeColor="accent1" w:themeShade="BF"/>
                <w:sz w:val="20"/>
                <w:szCs w:val="20"/>
                <w:lang w:eastAsia="x-none"/>
              </w:rPr>
              <w:t>ión de mejor calidad y mejores prácticas sa</w:t>
            </w:r>
            <w:bookmarkStart w:id="1" w:name="_GoBack"/>
            <w:bookmarkEnd w:id="1"/>
            <w:r w:rsidR="00082BFE" w:rsidRPr="007171ED">
              <w:rPr>
                <w:rFonts w:ascii="Calibri" w:hAnsi="Calibri"/>
                <w:color w:val="2F5496" w:themeColor="accent1" w:themeShade="BF"/>
                <w:sz w:val="20"/>
                <w:szCs w:val="20"/>
                <w:lang w:eastAsia="x-none"/>
              </w:rPr>
              <w:t>nitarias.</w:t>
            </w:r>
          </w:p>
          <w:p w14:paraId="1F3B9C44" w14:textId="77777777" w:rsidR="00AB1F2E" w:rsidRDefault="00AB1F2E" w:rsidP="00AB1F2E">
            <w:pPr>
              <w:pStyle w:val="Prrafodelista"/>
              <w:ind w:left="0"/>
              <w:rPr>
                <w:rFonts w:ascii="Calibri" w:hAnsi="Calibri"/>
                <w:color w:val="2F5496" w:themeColor="accent1" w:themeShade="BF"/>
                <w:sz w:val="20"/>
                <w:szCs w:val="20"/>
                <w:lang w:eastAsia="x-none"/>
              </w:rPr>
            </w:pPr>
          </w:p>
          <w:p w14:paraId="209A4173" w14:textId="000D4663" w:rsidR="00AB1F2E" w:rsidRDefault="00AB1F2E" w:rsidP="00AB1F2E">
            <w:pPr>
              <w:pStyle w:val="Prrafodelista"/>
              <w:ind w:left="0"/>
              <w:jc w:val="both"/>
              <w:rPr>
                <w:rFonts w:ascii="Calibri" w:hAnsi="Calibri"/>
                <w:b/>
                <w:bCs/>
                <w:color w:val="2F5496" w:themeColor="accent1" w:themeShade="BF"/>
                <w:sz w:val="20"/>
                <w:szCs w:val="20"/>
                <w:lang w:eastAsia="x-none"/>
              </w:rPr>
            </w:pPr>
            <w:r w:rsidRPr="00280B6F">
              <w:rPr>
                <w:rFonts w:ascii="Calibri" w:hAnsi="Calibri"/>
                <w:b/>
                <w:bCs/>
                <w:color w:val="2F5496" w:themeColor="accent1" w:themeShade="BF"/>
                <w:sz w:val="20"/>
                <w:szCs w:val="20"/>
                <w:lang w:eastAsia="x-none"/>
              </w:rPr>
              <w:t>Población afrodescendiente</w:t>
            </w:r>
            <w:r w:rsidR="00B84F6E">
              <w:rPr>
                <w:rFonts w:ascii="Calibri" w:hAnsi="Calibri"/>
                <w:b/>
                <w:bCs/>
                <w:color w:val="2F5496" w:themeColor="accent1" w:themeShade="BF"/>
                <w:sz w:val="20"/>
                <w:szCs w:val="20"/>
                <w:lang w:eastAsia="x-none"/>
              </w:rPr>
              <w:t>:</w:t>
            </w:r>
          </w:p>
          <w:p w14:paraId="58CD9A7D" w14:textId="77777777" w:rsidR="00AB1F2E" w:rsidRDefault="00AB1F2E" w:rsidP="00AB1F2E">
            <w:pPr>
              <w:pStyle w:val="Prrafodelista"/>
              <w:numPr>
                <w:ilvl w:val="0"/>
                <w:numId w:val="37"/>
              </w:numPr>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85 personas de las contratadas se reconocen como afrodescendientes, quienes al igual que los demás grupos poblacionales se beneficiaron de los ingresos transitorios recibidos por la estrategia de empleo formal temporal implementada.</w:t>
            </w:r>
          </w:p>
          <w:p w14:paraId="62AC92B6" w14:textId="77777777" w:rsidR="00AB1F2E" w:rsidRDefault="00AB1F2E" w:rsidP="00AB1F2E">
            <w:pPr>
              <w:pStyle w:val="Prrafodelista"/>
              <w:numPr>
                <w:ilvl w:val="0"/>
                <w:numId w:val="37"/>
              </w:numPr>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Se </w:t>
            </w:r>
            <w:r w:rsidRPr="000A1E06">
              <w:rPr>
                <w:rFonts w:ascii="Calibri" w:hAnsi="Calibri"/>
                <w:color w:val="2F5496" w:themeColor="accent1" w:themeShade="BF"/>
                <w:sz w:val="20"/>
                <w:szCs w:val="20"/>
                <w:lang w:eastAsia="x-none"/>
              </w:rPr>
              <w:t>con</w:t>
            </w:r>
            <w:r>
              <w:rPr>
                <w:rFonts w:ascii="Calibri" w:hAnsi="Calibri"/>
                <w:color w:val="2F5496" w:themeColor="accent1" w:themeShade="BF"/>
                <w:sz w:val="20"/>
                <w:szCs w:val="20"/>
                <w:lang w:eastAsia="x-none"/>
              </w:rPr>
              <w:t>s</w:t>
            </w:r>
            <w:r w:rsidRPr="000A1E06">
              <w:rPr>
                <w:rFonts w:ascii="Calibri" w:hAnsi="Calibri"/>
                <w:color w:val="2F5496" w:themeColor="accent1" w:themeShade="BF"/>
                <w:sz w:val="20"/>
                <w:szCs w:val="20"/>
                <w:lang w:eastAsia="x-none"/>
              </w:rPr>
              <w:t>truyeron</w:t>
            </w:r>
            <w:r>
              <w:rPr>
                <w:rFonts w:ascii="Calibri" w:hAnsi="Calibri"/>
                <w:color w:val="2F5496" w:themeColor="accent1" w:themeShade="BF"/>
                <w:sz w:val="20"/>
                <w:szCs w:val="20"/>
                <w:lang w:eastAsia="x-none"/>
              </w:rPr>
              <w:t xml:space="preserve"> </w:t>
            </w:r>
            <w:r w:rsidRPr="000A1E06">
              <w:rPr>
                <w:rFonts w:ascii="Calibri" w:hAnsi="Calibri"/>
                <w:color w:val="2F5496" w:themeColor="accent1" w:themeShade="BF"/>
                <w:sz w:val="20"/>
                <w:szCs w:val="20"/>
                <w:lang w:eastAsia="x-none"/>
              </w:rPr>
              <w:t>14 (Caseta</w:t>
            </w:r>
            <w:r>
              <w:rPr>
                <w:rFonts w:ascii="Calibri" w:hAnsi="Calibri"/>
                <w:color w:val="2F5496" w:themeColor="accent1" w:themeShade="BF"/>
                <w:sz w:val="20"/>
                <w:szCs w:val="20"/>
                <w:lang w:eastAsia="x-none"/>
              </w:rPr>
              <w:t>s comunitarias, aulas y restaurante escolar) obras en territorios habitados en su mayoría por afrodescendientes, quienes se benefician al tener la posibilidad de acceder a mejores espacios educativos que promueven el desarrollo de niños, niñas y adolescentes y al poder contar con espacios comunitarios que fomentan la participación y cohesión social.</w:t>
            </w:r>
          </w:p>
          <w:p w14:paraId="11854023" w14:textId="77777777" w:rsidR="00AB1F2E" w:rsidRDefault="00AB1F2E" w:rsidP="00AB1F2E">
            <w:pPr>
              <w:pStyle w:val="Prrafodelista"/>
              <w:ind w:left="0"/>
              <w:jc w:val="both"/>
              <w:rPr>
                <w:rFonts w:ascii="Calibri" w:hAnsi="Calibri"/>
                <w:color w:val="2F5496" w:themeColor="accent1" w:themeShade="BF"/>
                <w:sz w:val="20"/>
                <w:szCs w:val="20"/>
                <w:lang w:eastAsia="x-none"/>
              </w:rPr>
            </w:pPr>
          </w:p>
          <w:p w14:paraId="7F91CEDF" w14:textId="6D77ACEE" w:rsidR="00AB1F2E" w:rsidRDefault="00AB1F2E" w:rsidP="00AB1F2E">
            <w:pPr>
              <w:pStyle w:val="Prrafodelista"/>
              <w:ind w:left="0"/>
              <w:jc w:val="both"/>
              <w:rPr>
                <w:rFonts w:ascii="Calibri" w:hAnsi="Calibri"/>
                <w:b/>
                <w:bCs/>
                <w:color w:val="2F5496" w:themeColor="accent1" w:themeShade="BF"/>
                <w:sz w:val="20"/>
                <w:szCs w:val="20"/>
                <w:lang w:eastAsia="x-none"/>
              </w:rPr>
            </w:pPr>
            <w:r w:rsidRPr="00280B6F">
              <w:rPr>
                <w:rFonts w:ascii="Calibri" w:hAnsi="Calibri"/>
                <w:b/>
                <w:bCs/>
                <w:color w:val="2F5496" w:themeColor="accent1" w:themeShade="BF"/>
                <w:sz w:val="20"/>
                <w:szCs w:val="20"/>
                <w:lang w:eastAsia="x-none"/>
              </w:rPr>
              <w:t>Jóvenes y adolescentes</w:t>
            </w:r>
            <w:r w:rsidR="00B84F6E">
              <w:rPr>
                <w:rFonts w:ascii="Calibri" w:hAnsi="Calibri"/>
                <w:b/>
                <w:bCs/>
                <w:color w:val="2F5496" w:themeColor="accent1" w:themeShade="BF"/>
                <w:sz w:val="20"/>
                <w:szCs w:val="20"/>
                <w:lang w:eastAsia="x-none"/>
              </w:rPr>
              <w:t>:</w:t>
            </w:r>
          </w:p>
          <w:p w14:paraId="23320818" w14:textId="77777777" w:rsidR="00A473E1" w:rsidRDefault="00A473E1" w:rsidP="00AB1F2E">
            <w:pPr>
              <w:pStyle w:val="Prrafodelista"/>
              <w:ind w:left="0"/>
              <w:jc w:val="both"/>
              <w:rPr>
                <w:rFonts w:ascii="Calibri" w:hAnsi="Calibri"/>
                <w:color w:val="2F5496" w:themeColor="accent1" w:themeShade="BF"/>
                <w:sz w:val="20"/>
                <w:szCs w:val="20"/>
                <w:lang w:eastAsia="x-none"/>
              </w:rPr>
            </w:pPr>
          </w:p>
          <w:p w14:paraId="17BA3168" w14:textId="77777777" w:rsidR="00AB1F2E" w:rsidRDefault="00AB1F2E" w:rsidP="00AB1F2E">
            <w:pPr>
              <w:pStyle w:val="Prrafodelista"/>
              <w:numPr>
                <w:ilvl w:val="0"/>
                <w:numId w:val="38"/>
              </w:numPr>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Se emplearon 282 jóvenes entre los 18 y 29 años de edad, quienes se beneficiaron de los ingresos transitorios recibidos por la estrategia de empleo formal temporal (33% del total de las personas contratadas). De igual forma, el fortalecimiento de sus capacidades técnicas y de habilidades blandas les permite acceder a nuevos empleos o medios de vida.</w:t>
            </w:r>
          </w:p>
          <w:p w14:paraId="12A89DD1" w14:textId="02740F09" w:rsidR="00BF3A58" w:rsidRPr="000D771E" w:rsidRDefault="00AB1F2E" w:rsidP="000D771E">
            <w:pPr>
              <w:pStyle w:val="Prrafodelista"/>
              <w:numPr>
                <w:ilvl w:val="0"/>
                <w:numId w:val="38"/>
              </w:numPr>
              <w:jc w:val="both"/>
              <w:rPr>
                <w:rFonts w:ascii="Calibri" w:hAnsi="Calibri"/>
                <w:color w:val="2F5496" w:themeColor="accent1" w:themeShade="BF"/>
                <w:sz w:val="20"/>
                <w:szCs w:val="20"/>
                <w:lang w:eastAsia="x-none"/>
              </w:rPr>
            </w:pPr>
            <w:r w:rsidRPr="00B23215">
              <w:rPr>
                <w:rFonts w:ascii="Calibri" w:hAnsi="Calibri"/>
                <w:color w:val="2F5496" w:themeColor="accent1" w:themeShade="BF"/>
                <w:sz w:val="20"/>
                <w:szCs w:val="20"/>
                <w:lang w:eastAsia="x-none"/>
              </w:rPr>
              <w:t xml:space="preserve">Los jóvenes y adolescentes se benefician de las obras construidas al contar con más y mejores espacios para la educación, deporte, recreación, acceso a productos y servicios con mayor facilidad y para llevar a cabo </w:t>
            </w:r>
            <w:r w:rsidRPr="00B23215">
              <w:rPr>
                <w:rFonts w:ascii="Calibri" w:hAnsi="Calibri"/>
                <w:color w:val="2F5496" w:themeColor="accent1" w:themeShade="BF"/>
                <w:sz w:val="20"/>
                <w:szCs w:val="20"/>
                <w:lang w:eastAsia="x-none"/>
              </w:rPr>
              <w:lastRenderedPageBreak/>
              <w:t>reuniones comunitarias, que aumenta las oportunidades y posibilidades de desarrollo</w:t>
            </w:r>
          </w:p>
        </w:tc>
      </w:tr>
    </w:tbl>
    <w:bookmarkEnd w:id="0"/>
    <w:p w14:paraId="3B2285F1" w14:textId="1351EC96" w:rsidR="00EA2E3A" w:rsidRDefault="00EA2E3A" w:rsidP="00EA2E3A">
      <w:pPr>
        <w:shd w:val="clear" w:color="auto" w:fill="FFFFFF" w:themeFill="background1"/>
        <w:rPr>
          <w:rFonts w:ascii="Calibri" w:hAnsi="Calibri"/>
          <w:color w:val="2F5496" w:themeColor="accent1" w:themeShade="BF"/>
          <w:sz w:val="20"/>
          <w:szCs w:val="20"/>
          <w:lang w:val="es-CO" w:eastAsia="x-none"/>
        </w:rPr>
      </w:pPr>
      <w:r>
        <w:rPr>
          <w:rFonts w:ascii="Calibri" w:hAnsi="Calibri"/>
          <w:color w:val="2F5496" w:themeColor="accent1" w:themeShade="BF"/>
          <w:sz w:val="20"/>
          <w:szCs w:val="20"/>
          <w:lang w:val="es-CO" w:eastAsia="x-none"/>
        </w:rPr>
        <w:lastRenderedPageBreak/>
        <w:t xml:space="preserve">                      </w:t>
      </w:r>
    </w:p>
    <w:p w14:paraId="48EDE4B9" w14:textId="77777777" w:rsidR="00DF3D5F" w:rsidRPr="00F24C69" w:rsidRDefault="00DF3D5F" w:rsidP="00EA2E3A">
      <w:pPr>
        <w:shd w:val="clear" w:color="auto" w:fill="FFFFFF" w:themeFill="background1"/>
        <w:rPr>
          <w:rFonts w:ascii="Calibri" w:hAnsi="Calibri"/>
          <w:color w:val="2F5496" w:themeColor="accent1" w:themeShade="BF"/>
          <w:sz w:val="20"/>
          <w:szCs w:val="20"/>
          <w:lang w:val="es-CO" w:eastAsia="x-none"/>
        </w:rPr>
      </w:pPr>
    </w:p>
    <w:p w14:paraId="367934D6" w14:textId="77777777" w:rsidR="00EA2E3A" w:rsidRPr="00781829" w:rsidRDefault="00EA2E3A" w:rsidP="00EA2E3A">
      <w:pPr>
        <w:pStyle w:val="Prrafodelista"/>
        <w:numPr>
          <w:ilvl w:val="1"/>
          <w:numId w:val="13"/>
        </w:numPr>
        <w:shd w:val="clear" w:color="auto" w:fill="FFFFFF" w:themeFill="background1"/>
        <w:rPr>
          <w:rFonts w:ascii="Calibri" w:hAnsi="Calibri"/>
          <w:b/>
          <w:color w:val="2F5496" w:themeColor="accent1" w:themeShade="BF"/>
          <w:sz w:val="20"/>
          <w:szCs w:val="20"/>
          <w:lang w:eastAsia="x-none"/>
        </w:rPr>
      </w:pPr>
      <w:r w:rsidRPr="00D33B89">
        <w:rPr>
          <w:rFonts w:ascii="Calibri" w:hAnsi="Calibri"/>
          <w:b/>
          <w:color w:val="2F5496" w:themeColor="accent1" w:themeShade="BF"/>
          <w:sz w:val="20"/>
          <w:szCs w:val="20"/>
          <w:lang w:eastAsia="x-none"/>
        </w:rPr>
        <w:t>Impacto en</w:t>
      </w:r>
      <w:r w:rsidRPr="00781829">
        <w:rPr>
          <w:rFonts w:ascii="Calibri" w:hAnsi="Calibri"/>
          <w:b/>
          <w:color w:val="2F5496" w:themeColor="accent1" w:themeShade="BF"/>
          <w:sz w:val="20"/>
          <w:szCs w:val="20"/>
          <w:lang w:eastAsia="x-none"/>
        </w:rPr>
        <w:t xml:space="preserve"> la población:</w:t>
      </w:r>
    </w:p>
    <w:p w14:paraId="62ECB7C1" w14:textId="77777777" w:rsidR="00EA2E3A" w:rsidRDefault="00EA2E3A" w:rsidP="00EA2E3A">
      <w:pPr>
        <w:pStyle w:val="Prrafodelista"/>
        <w:shd w:val="clear" w:color="auto" w:fill="FFFFFF" w:themeFill="background1"/>
        <w:ind w:left="1080"/>
        <w:rPr>
          <w:rFonts w:ascii="Calibri" w:hAnsi="Calibri"/>
          <w:color w:val="2F5496" w:themeColor="accent1" w:themeShade="BF"/>
          <w:sz w:val="20"/>
          <w:szCs w:val="20"/>
          <w:lang w:eastAsia="x-none"/>
        </w:rPr>
      </w:pPr>
    </w:p>
    <w:tbl>
      <w:tblPr>
        <w:tblStyle w:val="Tablaconcuadrcula"/>
        <w:tblW w:w="0" w:type="auto"/>
        <w:tblInd w:w="1271" w:type="dxa"/>
        <w:tblLook w:val="04A0" w:firstRow="1" w:lastRow="0" w:firstColumn="1" w:lastColumn="0" w:noHBand="0" w:noVBand="1"/>
      </w:tblPr>
      <w:tblGrid>
        <w:gridCol w:w="1985"/>
        <w:gridCol w:w="7087"/>
      </w:tblGrid>
      <w:tr w:rsidR="00EA2E3A" w14:paraId="584871B2" w14:textId="77777777" w:rsidTr="00B23215">
        <w:tc>
          <w:tcPr>
            <w:tcW w:w="1985" w:type="dxa"/>
          </w:tcPr>
          <w:p w14:paraId="41FD1108" w14:textId="77777777" w:rsidR="00EA2E3A" w:rsidRPr="00F24C69" w:rsidRDefault="00EA2E3A" w:rsidP="002E24F4">
            <w:pPr>
              <w:pStyle w:val="Prrafodelista"/>
              <w:ind w:left="0"/>
              <w:jc w:val="center"/>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Población</w:t>
            </w:r>
          </w:p>
        </w:tc>
        <w:tc>
          <w:tcPr>
            <w:tcW w:w="7087" w:type="dxa"/>
          </w:tcPr>
          <w:p w14:paraId="24833301" w14:textId="77777777" w:rsidR="00EA2E3A" w:rsidRPr="00F24C69" w:rsidRDefault="00EA2E3A" w:rsidP="002E24F4">
            <w:pPr>
              <w:pStyle w:val="Prrafodelista"/>
              <w:ind w:left="0"/>
              <w:jc w:val="center"/>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Impacto</w:t>
            </w:r>
          </w:p>
        </w:tc>
      </w:tr>
      <w:tr w:rsidR="00EA2E3A" w14:paraId="66869592" w14:textId="77777777" w:rsidTr="00D33B89">
        <w:trPr>
          <w:trHeight w:val="8746"/>
        </w:trPr>
        <w:tc>
          <w:tcPr>
            <w:tcW w:w="1985" w:type="dxa"/>
          </w:tcPr>
          <w:p w14:paraId="1B3520D6" w14:textId="77777777" w:rsidR="00EA2E3A" w:rsidRDefault="00504FF6"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Habitantes</w:t>
            </w:r>
            <w:r w:rsidR="00B23215">
              <w:rPr>
                <w:rFonts w:ascii="Calibri" w:hAnsi="Calibri"/>
                <w:color w:val="2F5496" w:themeColor="accent1" w:themeShade="BF"/>
                <w:sz w:val="20"/>
                <w:szCs w:val="20"/>
                <w:lang w:eastAsia="x-none"/>
              </w:rPr>
              <w:t xml:space="preserve"> (Mujeres y Hombres)</w:t>
            </w:r>
            <w:r>
              <w:rPr>
                <w:rFonts w:ascii="Calibri" w:hAnsi="Calibri"/>
                <w:color w:val="2F5496" w:themeColor="accent1" w:themeShade="BF"/>
                <w:sz w:val="20"/>
                <w:szCs w:val="20"/>
                <w:lang w:eastAsia="x-none"/>
              </w:rPr>
              <w:t xml:space="preserve"> de los 52 municipios</w:t>
            </w:r>
            <w:r w:rsidR="00230BA1">
              <w:rPr>
                <w:rFonts w:ascii="Calibri" w:hAnsi="Calibri"/>
                <w:color w:val="2F5496" w:themeColor="accent1" w:themeShade="BF"/>
                <w:sz w:val="20"/>
                <w:szCs w:val="20"/>
                <w:lang w:eastAsia="x-none"/>
              </w:rPr>
              <w:t xml:space="preserve"> PDET intervenidos en los departamentos de </w:t>
            </w:r>
            <w:r w:rsidR="00B23215" w:rsidRPr="00B23215">
              <w:rPr>
                <w:rFonts w:ascii="Calibri" w:hAnsi="Calibri"/>
                <w:color w:val="2F5496" w:themeColor="accent1" w:themeShade="BF"/>
                <w:sz w:val="20"/>
                <w:szCs w:val="20"/>
                <w:lang w:eastAsia="x-none"/>
              </w:rPr>
              <w:t>Antioquia, Arauca, Caquetá, Cauca, Cesar, Chocó, Córdoba, Guaviare, La Guajira, Meta, Nariño, Putumayo, Norte de Santander, Tolima y Valle del Cauca.</w:t>
            </w:r>
          </w:p>
          <w:p w14:paraId="6E3EACAD" w14:textId="62124B53" w:rsidR="00C42AC1" w:rsidRDefault="00C42AC1" w:rsidP="002E24F4">
            <w:pPr>
              <w:pStyle w:val="Prrafodelista"/>
              <w:ind w:left="0"/>
              <w:rPr>
                <w:rFonts w:ascii="Calibri" w:hAnsi="Calibri"/>
                <w:color w:val="2F5496" w:themeColor="accent1" w:themeShade="BF"/>
                <w:sz w:val="20"/>
                <w:szCs w:val="20"/>
                <w:lang w:eastAsia="x-none"/>
              </w:rPr>
            </w:pPr>
          </w:p>
        </w:tc>
        <w:tc>
          <w:tcPr>
            <w:tcW w:w="7087" w:type="dxa"/>
          </w:tcPr>
          <w:p w14:paraId="09655A04" w14:textId="08361D0C" w:rsidR="00CA1681" w:rsidRDefault="00CA1681" w:rsidP="00CA1681">
            <w:pPr>
              <w:jc w:val="both"/>
              <w:rPr>
                <w:rFonts w:ascii="Calibri" w:hAnsi="Calibri"/>
                <w:color w:val="2F5496" w:themeColor="accent1" w:themeShade="BF"/>
                <w:sz w:val="20"/>
                <w:szCs w:val="20"/>
                <w:lang w:eastAsia="x-none"/>
              </w:rPr>
            </w:pPr>
            <w:r w:rsidRPr="00CA1681">
              <w:rPr>
                <w:rFonts w:ascii="Calibri" w:hAnsi="Calibri"/>
                <w:color w:val="2F5496" w:themeColor="accent1" w:themeShade="BF"/>
                <w:sz w:val="20"/>
                <w:szCs w:val="20"/>
                <w:lang w:eastAsia="x-none"/>
              </w:rPr>
              <w:t xml:space="preserve">Los </w:t>
            </w:r>
            <w:r w:rsidRPr="009E5FA0">
              <w:rPr>
                <w:rFonts w:ascii="Calibri" w:hAnsi="Calibri"/>
                <w:b/>
                <w:bCs/>
                <w:color w:val="2F5496" w:themeColor="accent1" w:themeShade="BF"/>
                <w:sz w:val="20"/>
                <w:szCs w:val="20"/>
                <w:lang w:eastAsia="x-none"/>
              </w:rPr>
              <w:t>impactos esperados</w:t>
            </w:r>
            <w:r w:rsidRPr="00CA1681">
              <w:rPr>
                <w:rFonts w:ascii="Calibri" w:hAnsi="Calibri"/>
                <w:color w:val="2F5496" w:themeColor="accent1" w:themeShade="BF"/>
                <w:sz w:val="20"/>
                <w:szCs w:val="20"/>
                <w:lang w:eastAsia="x-none"/>
              </w:rPr>
              <w:t xml:space="preserve"> a mediano y largo plazo de las intervenciones, en todos los grupos poblacionales de forma general (Incluyendo mujeres, afrodescendientes, indígenas, jóvenes, etc.</w:t>
            </w:r>
            <w:r w:rsidR="007B6812">
              <w:rPr>
                <w:rFonts w:ascii="Calibri" w:hAnsi="Calibri"/>
                <w:color w:val="2F5496" w:themeColor="accent1" w:themeShade="BF"/>
                <w:sz w:val="20"/>
                <w:szCs w:val="20"/>
                <w:lang w:eastAsia="x-none"/>
              </w:rPr>
              <w:t>)</w:t>
            </w:r>
            <w:r w:rsidR="00235F52" w:rsidRPr="00235F52">
              <w:rPr>
                <w:rFonts w:ascii="Calibri" w:hAnsi="Calibri"/>
                <w:b/>
                <w:bCs/>
                <w:color w:val="2F5496" w:themeColor="accent1" w:themeShade="BF"/>
                <w:sz w:val="20"/>
                <w:szCs w:val="20"/>
                <w:lang w:eastAsia="x-none"/>
              </w:rPr>
              <w:t xml:space="preserve"> </w:t>
            </w:r>
            <w:r w:rsidR="00C32F2B">
              <w:rPr>
                <w:rFonts w:ascii="Calibri" w:hAnsi="Calibri"/>
                <w:color w:val="2F5496" w:themeColor="accent1" w:themeShade="BF"/>
                <w:sz w:val="20"/>
                <w:szCs w:val="20"/>
                <w:lang w:eastAsia="x-none"/>
              </w:rPr>
              <w:t>se pueden clasificar así:</w:t>
            </w:r>
          </w:p>
          <w:p w14:paraId="557D2B94" w14:textId="3DFDC0E8" w:rsidR="00C32F2B" w:rsidRDefault="00C32F2B" w:rsidP="00CA1681">
            <w:pPr>
              <w:jc w:val="both"/>
              <w:rPr>
                <w:rFonts w:ascii="Calibri" w:hAnsi="Calibri"/>
                <w:color w:val="2F5496" w:themeColor="accent1" w:themeShade="BF"/>
                <w:sz w:val="20"/>
                <w:szCs w:val="20"/>
                <w:lang w:eastAsia="x-none"/>
              </w:rPr>
            </w:pPr>
          </w:p>
          <w:p w14:paraId="57C24D9C" w14:textId="7E9325F1" w:rsidR="00C32F2B" w:rsidRPr="009E04B9" w:rsidRDefault="00C32F2B" w:rsidP="009E04B9">
            <w:pPr>
              <w:pStyle w:val="Prrafodelista"/>
              <w:numPr>
                <w:ilvl w:val="0"/>
                <w:numId w:val="39"/>
              </w:numPr>
              <w:jc w:val="both"/>
              <w:rPr>
                <w:rFonts w:ascii="Calibri" w:hAnsi="Calibri"/>
                <w:i/>
                <w:iCs/>
                <w:color w:val="2F5496" w:themeColor="accent1" w:themeShade="BF"/>
                <w:sz w:val="20"/>
                <w:szCs w:val="20"/>
                <w:lang w:eastAsia="x-none"/>
              </w:rPr>
            </w:pPr>
            <w:r w:rsidRPr="009E04B9">
              <w:rPr>
                <w:rFonts w:ascii="Calibri" w:hAnsi="Calibri"/>
                <w:i/>
                <w:iCs/>
                <w:color w:val="2F5496" w:themeColor="accent1" w:themeShade="BF"/>
                <w:sz w:val="20"/>
                <w:szCs w:val="20"/>
                <w:lang w:eastAsia="x-none"/>
              </w:rPr>
              <w:t xml:space="preserve">Impacto </w:t>
            </w:r>
            <w:r w:rsidR="003A4F6F">
              <w:rPr>
                <w:rFonts w:ascii="Calibri" w:hAnsi="Calibri"/>
                <w:i/>
                <w:iCs/>
                <w:color w:val="2F5496" w:themeColor="accent1" w:themeShade="BF"/>
                <w:sz w:val="20"/>
                <w:szCs w:val="20"/>
                <w:lang w:eastAsia="x-none"/>
              </w:rPr>
              <w:t xml:space="preserve">esperado </w:t>
            </w:r>
            <w:r w:rsidRPr="009E04B9">
              <w:rPr>
                <w:rFonts w:ascii="Calibri" w:hAnsi="Calibri"/>
                <w:i/>
                <w:iCs/>
                <w:color w:val="2F5496" w:themeColor="accent1" w:themeShade="BF"/>
                <w:sz w:val="20"/>
                <w:szCs w:val="20"/>
                <w:lang w:eastAsia="x-none"/>
              </w:rPr>
              <w:t>de obras constru</w:t>
            </w:r>
            <w:r w:rsidR="009E04B9" w:rsidRPr="009E04B9">
              <w:rPr>
                <w:rFonts w:ascii="Calibri" w:hAnsi="Calibri"/>
                <w:i/>
                <w:iCs/>
                <w:color w:val="2F5496" w:themeColor="accent1" w:themeShade="BF"/>
                <w:sz w:val="20"/>
                <w:szCs w:val="20"/>
                <w:lang w:eastAsia="x-none"/>
              </w:rPr>
              <w:t>i</w:t>
            </w:r>
            <w:r w:rsidRPr="009E04B9">
              <w:rPr>
                <w:rFonts w:ascii="Calibri" w:hAnsi="Calibri"/>
                <w:i/>
                <w:iCs/>
                <w:color w:val="2F5496" w:themeColor="accent1" w:themeShade="BF"/>
                <w:sz w:val="20"/>
                <w:szCs w:val="20"/>
                <w:lang w:eastAsia="x-none"/>
              </w:rPr>
              <w:t>das</w:t>
            </w:r>
          </w:p>
          <w:p w14:paraId="79B332FE" w14:textId="5DE0347F" w:rsidR="00A3532C" w:rsidRPr="009E04B9" w:rsidRDefault="00A3532C" w:rsidP="009E04B9">
            <w:pPr>
              <w:pStyle w:val="Prrafodelista"/>
              <w:numPr>
                <w:ilvl w:val="0"/>
                <w:numId w:val="39"/>
              </w:numPr>
              <w:jc w:val="both"/>
              <w:rPr>
                <w:rFonts w:ascii="Calibri" w:hAnsi="Calibri"/>
                <w:i/>
                <w:iCs/>
                <w:color w:val="2F5496" w:themeColor="accent1" w:themeShade="BF"/>
                <w:sz w:val="20"/>
                <w:szCs w:val="20"/>
                <w:lang w:eastAsia="x-none"/>
              </w:rPr>
            </w:pPr>
            <w:r w:rsidRPr="009E04B9">
              <w:rPr>
                <w:rFonts w:ascii="Calibri" w:hAnsi="Calibri"/>
                <w:i/>
                <w:iCs/>
                <w:color w:val="2F5496" w:themeColor="accent1" w:themeShade="BF"/>
                <w:sz w:val="20"/>
                <w:szCs w:val="20"/>
                <w:lang w:eastAsia="x-none"/>
              </w:rPr>
              <w:t>Impacto</w:t>
            </w:r>
            <w:r w:rsidR="003A4F6F">
              <w:rPr>
                <w:rFonts w:ascii="Calibri" w:hAnsi="Calibri"/>
                <w:i/>
                <w:iCs/>
                <w:color w:val="2F5496" w:themeColor="accent1" w:themeShade="BF"/>
                <w:sz w:val="20"/>
                <w:szCs w:val="20"/>
                <w:lang w:eastAsia="x-none"/>
              </w:rPr>
              <w:t xml:space="preserve"> esperado de</w:t>
            </w:r>
            <w:r w:rsidRPr="009E04B9">
              <w:rPr>
                <w:rFonts w:ascii="Calibri" w:hAnsi="Calibri"/>
                <w:i/>
                <w:iCs/>
                <w:color w:val="2F5496" w:themeColor="accent1" w:themeShade="BF"/>
                <w:sz w:val="20"/>
                <w:szCs w:val="20"/>
                <w:lang w:eastAsia="x-none"/>
              </w:rPr>
              <w:t xml:space="preserve"> estrategia de empleo</w:t>
            </w:r>
          </w:p>
          <w:p w14:paraId="01511342" w14:textId="1061383B" w:rsidR="00FD1F40" w:rsidRPr="009E04B9" w:rsidRDefault="00FD1F40" w:rsidP="009E04B9">
            <w:pPr>
              <w:pStyle w:val="Prrafodelista"/>
              <w:numPr>
                <w:ilvl w:val="0"/>
                <w:numId w:val="39"/>
              </w:numPr>
              <w:jc w:val="both"/>
              <w:rPr>
                <w:rFonts w:ascii="Calibri" w:hAnsi="Calibri"/>
                <w:i/>
                <w:iCs/>
                <w:color w:val="2F5496" w:themeColor="accent1" w:themeShade="BF"/>
                <w:sz w:val="20"/>
                <w:szCs w:val="20"/>
                <w:lang w:eastAsia="x-none"/>
              </w:rPr>
            </w:pPr>
            <w:r w:rsidRPr="009E04B9">
              <w:rPr>
                <w:rFonts w:ascii="Calibri" w:hAnsi="Calibri"/>
                <w:i/>
                <w:iCs/>
                <w:color w:val="2F5496" w:themeColor="accent1" w:themeShade="BF"/>
                <w:sz w:val="20"/>
                <w:szCs w:val="20"/>
                <w:lang w:eastAsia="x-none"/>
              </w:rPr>
              <w:t>Impacto</w:t>
            </w:r>
            <w:r w:rsidR="003A4F6F">
              <w:rPr>
                <w:rFonts w:ascii="Calibri" w:hAnsi="Calibri"/>
                <w:i/>
                <w:iCs/>
                <w:color w:val="2F5496" w:themeColor="accent1" w:themeShade="BF"/>
                <w:sz w:val="20"/>
                <w:szCs w:val="20"/>
                <w:lang w:eastAsia="x-none"/>
              </w:rPr>
              <w:t xml:space="preserve"> esperado</w:t>
            </w:r>
            <w:r w:rsidRPr="009E04B9">
              <w:rPr>
                <w:rFonts w:ascii="Calibri" w:hAnsi="Calibri"/>
                <w:i/>
                <w:iCs/>
                <w:color w:val="2F5496" w:themeColor="accent1" w:themeShade="BF"/>
                <w:sz w:val="20"/>
                <w:szCs w:val="20"/>
                <w:lang w:eastAsia="x-none"/>
              </w:rPr>
              <w:t xml:space="preserve"> de la estrategia de Fortalecimiento organizacional</w:t>
            </w:r>
          </w:p>
          <w:p w14:paraId="103B13C3" w14:textId="636BD5CC" w:rsidR="00CA1681" w:rsidRDefault="00CA1681" w:rsidP="009E04B9">
            <w:pPr>
              <w:jc w:val="both"/>
              <w:rPr>
                <w:rFonts w:ascii="Calibri" w:hAnsi="Calibri"/>
                <w:color w:val="2F5496" w:themeColor="accent1" w:themeShade="BF"/>
                <w:sz w:val="20"/>
                <w:szCs w:val="20"/>
                <w:highlight w:val="cyan"/>
                <w:lang w:eastAsia="x-none"/>
              </w:rPr>
            </w:pPr>
          </w:p>
          <w:p w14:paraId="3AF5D93D" w14:textId="67E5A548" w:rsidR="00670D09" w:rsidRDefault="00670D09" w:rsidP="009E04B9">
            <w:pPr>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Cabe mencionar, que los impactos esperados, se deducen bajo un análisis socio-económico a priori</w:t>
            </w:r>
            <w:r w:rsidR="0088616F">
              <w:rPr>
                <w:rFonts w:ascii="Calibri" w:hAnsi="Calibri"/>
                <w:color w:val="2F5496" w:themeColor="accent1" w:themeShade="BF"/>
                <w:sz w:val="20"/>
                <w:szCs w:val="20"/>
                <w:lang w:eastAsia="x-none"/>
              </w:rPr>
              <w:t>. P</w:t>
            </w:r>
            <w:r>
              <w:rPr>
                <w:rFonts w:ascii="Calibri" w:hAnsi="Calibri"/>
                <w:color w:val="2F5496" w:themeColor="accent1" w:themeShade="BF"/>
                <w:sz w:val="20"/>
                <w:szCs w:val="20"/>
                <w:lang w:eastAsia="x-none"/>
              </w:rPr>
              <w:t xml:space="preserve">ara referir impactos reales, es necesario realizar una evaluación de impacto, lo cual no </w:t>
            </w:r>
            <w:r w:rsidR="0088616F">
              <w:rPr>
                <w:rFonts w:ascii="Calibri" w:hAnsi="Calibri"/>
                <w:color w:val="2F5496" w:themeColor="accent1" w:themeShade="BF"/>
                <w:sz w:val="20"/>
                <w:szCs w:val="20"/>
                <w:lang w:eastAsia="x-none"/>
              </w:rPr>
              <w:t>hizo</w:t>
            </w:r>
            <w:r>
              <w:rPr>
                <w:rFonts w:ascii="Calibri" w:hAnsi="Calibri"/>
                <w:color w:val="2F5496" w:themeColor="accent1" w:themeShade="BF"/>
                <w:sz w:val="20"/>
                <w:szCs w:val="20"/>
                <w:lang w:eastAsia="x-none"/>
              </w:rPr>
              <w:t xml:space="preserve"> parte del alcance de este proyecto.</w:t>
            </w:r>
          </w:p>
          <w:p w14:paraId="7002B549" w14:textId="77777777" w:rsidR="0088616F" w:rsidRDefault="0088616F" w:rsidP="009E04B9">
            <w:pPr>
              <w:jc w:val="both"/>
              <w:rPr>
                <w:rFonts w:ascii="Calibri" w:hAnsi="Calibri"/>
                <w:color w:val="2F5496" w:themeColor="accent1" w:themeShade="BF"/>
                <w:sz w:val="20"/>
                <w:szCs w:val="20"/>
                <w:highlight w:val="cyan"/>
                <w:lang w:eastAsia="x-none"/>
              </w:rPr>
            </w:pPr>
          </w:p>
          <w:p w14:paraId="02809147" w14:textId="6395E346" w:rsidR="009E04B9" w:rsidRPr="009E04B9" w:rsidRDefault="009E04B9" w:rsidP="009E04B9">
            <w:pPr>
              <w:pStyle w:val="Prrafodelista"/>
              <w:numPr>
                <w:ilvl w:val="0"/>
                <w:numId w:val="40"/>
              </w:numPr>
              <w:ind w:left="454" w:hanging="284"/>
              <w:jc w:val="both"/>
              <w:rPr>
                <w:rFonts w:ascii="Calibri" w:hAnsi="Calibri"/>
                <w:b/>
                <w:bCs/>
                <w:i/>
                <w:iCs/>
                <w:color w:val="2F5496" w:themeColor="accent1" w:themeShade="BF"/>
                <w:sz w:val="20"/>
                <w:szCs w:val="20"/>
                <w:lang w:eastAsia="x-none"/>
              </w:rPr>
            </w:pPr>
            <w:r w:rsidRPr="009E04B9">
              <w:rPr>
                <w:rFonts w:ascii="Calibri" w:hAnsi="Calibri"/>
                <w:b/>
                <w:bCs/>
                <w:i/>
                <w:iCs/>
                <w:color w:val="2F5496" w:themeColor="accent1" w:themeShade="BF"/>
                <w:sz w:val="20"/>
                <w:szCs w:val="20"/>
                <w:lang w:eastAsia="x-none"/>
              </w:rPr>
              <w:t xml:space="preserve">Impacto </w:t>
            </w:r>
            <w:r w:rsidR="003A4F6F">
              <w:rPr>
                <w:rFonts w:ascii="Calibri" w:hAnsi="Calibri"/>
                <w:b/>
                <w:bCs/>
                <w:i/>
                <w:iCs/>
                <w:color w:val="2F5496" w:themeColor="accent1" w:themeShade="BF"/>
                <w:sz w:val="20"/>
                <w:szCs w:val="20"/>
                <w:lang w:eastAsia="x-none"/>
              </w:rPr>
              <w:t xml:space="preserve">esperado </w:t>
            </w:r>
            <w:r w:rsidRPr="009E04B9">
              <w:rPr>
                <w:rFonts w:ascii="Calibri" w:hAnsi="Calibri"/>
                <w:b/>
                <w:bCs/>
                <w:i/>
                <w:iCs/>
                <w:color w:val="2F5496" w:themeColor="accent1" w:themeShade="BF"/>
                <w:sz w:val="20"/>
                <w:szCs w:val="20"/>
                <w:lang w:eastAsia="x-none"/>
              </w:rPr>
              <w:t>de obras construidas</w:t>
            </w:r>
          </w:p>
          <w:p w14:paraId="6357A36B" w14:textId="77777777" w:rsidR="009E5FA0" w:rsidRDefault="009E5FA0" w:rsidP="009E04B9">
            <w:pPr>
              <w:jc w:val="both"/>
              <w:rPr>
                <w:rFonts w:ascii="Calibri" w:hAnsi="Calibri"/>
                <w:color w:val="2F5496" w:themeColor="accent1" w:themeShade="BF"/>
                <w:sz w:val="20"/>
                <w:szCs w:val="20"/>
                <w:lang w:eastAsia="x-none"/>
              </w:rPr>
            </w:pPr>
          </w:p>
          <w:p w14:paraId="3326CF58" w14:textId="06C23428" w:rsidR="00893891" w:rsidRDefault="00893891" w:rsidP="009E04B9">
            <w:pPr>
              <w:jc w:val="both"/>
              <w:rPr>
                <w:rFonts w:ascii="Calibri" w:hAnsi="Calibri"/>
                <w:color w:val="2F5496" w:themeColor="accent1" w:themeShade="BF"/>
                <w:sz w:val="20"/>
                <w:szCs w:val="20"/>
                <w:lang w:eastAsia="x-none"/>
              </w:rPr>
            </w:pPr>
            <w:r w:rsidRPr="00CA1681">
              <w:rPr>
                <w:rFonts w:ascii="Calibri" w:hAnsi="Calibri"/>
                <w:color w:val="2F5496" w:themeColor="accent1" w:themeShade="BF"/>
                <w:sz w:val="20"/>
                <w:szCs w:val="20"/>
                <w:lang w:eastAsia="x-none"/>
              </w:rPr>
              <w:t>Por medio de la construcción de bienes públicos se contribuye al mejoramiento de las condiciones de vida de las comunidades afectadas por el conflicto, posibilitando el acceso a servicios básicos.</w:t>
            </w:r>
          </w:p>
          <w:p w14:paraId="45C5217A" w14:textId="77777777" w:rsidR="009E5FA0" w:rsidRPr="009E04B9" w:rsidRDefault="009E5FA0" w:rsidP="009E04B9">
            <w:pPr>
              <w:jc w:val="both"/>
              <w:rPr>
                <w:rFonts w:ascii="Calibri" w:hAnsi="Calibri"/>
                <w:color w:val="2F5496" w:themeColor="accent1" w:themeShade="BF"/>
                <w:sz w:val="20"/>
                <w:szCs w:val="20"/>
                <w:highlight w:val="cyan"/>
                <w:lang w:eastAsia="x-none"/>
              </w:rPr>
            </w:pPr>
          </w:p>
          <w:p w14:paraId="4571DE2E" w14:textId="77777777" w:rsidR="00CA1681" w:rsidRDefault="00CA1681" w:rsidP="00CA1681">
            <w:pPr>
              <w:pStyle w:val="Prrafodelista"/>
              <w:numPr>
                <w:ilvl w:val="0"/>
                <w:numId w:val="32"/>
              </w:numPr>
              <w:ind w:left="460" w:hanging="283"/>
              <w:jc w:val="both"/>
              <w:rPr>
                <w:rFonts w:ascii="Calibri" w:hAnsi="Calibri"/>
                <w:color w:val="2F5496" w:themeColor="accent1" w:themeShade="BF"/>
                <w:sz w:val="20"/>
                <w:szCs w:val="20"/>
                <w:lang w:eastAsia="x-none"/>
              </w:rPr>
            </w:pPr>
            <w:r w:rsidRPr="00657C26">
              <w:rPr>
                <w:rFonts w:ascii="Calibri" w:hAnsi="Calibri"/>
                <w:b/>
                <w:bCs/>
                <w:color w:val="2F5496" w:themeColor="accent1" w:themeShade="BF"/>
                <w:sz w:val="20"/>
                <w:szCs w:val="20"/>
                <w:lang w:eastAsia="x-none"/>
              </w:rPr>
              <w:t xml:space="preserve">Mejoramiento de condiciones sanitarias: </w:t>
            </w:r>
            <w:r w:rsidRPr="00657C26">
              <w:rPr>
                <w:rFonts w:ascii="Calibri" w:hAnsi="Calibri"/>
                <w:color w:val="2F5496" w:themeColor="accent1" w:themeShade="BF"/>
                <w:sz w:val="20"/>
                <w:szCs w:val="20"/>
                <w:lang w:eastAsia="x-none"/>
              </w:rPr>
              <w:t>Se espera que estas intervenciones se traduzcan en mejores condiciones de salud para los habitantes de los territorios intervenido; a mediano y largo plazo se espera que los habitantes de los territorios intervenidos tengan menores gastos por enfermedad y que las mejores condiciones sanitarias y de salud, a su vez les permita desarrollar mayores actividades productivas.</w:t>
            </w:r>
          </w:p>
          <w:p w14:paraId="3C656959" w14:textId="77777777" w:rsidR="00CA1681" w:rsidRPr="00657C26" w:rsidRDefault="00CA1681" w:rsidP="00CA1681">
            <w:pPr>
              <w:pStyle w:val="Prrafodelista"/>
              <w:ind w:left="1854"/>
              <w:jc w:val="both"/>
              <w:rPr>
                <w:rFonts w:ascii="Calibri" w:hAnsi="Calibri"/>
                <w:color w:val="2F5496" w:themeColor="accent1" w:themeShade="BF"/>
                <w:sz w:val="20"/>
                <w:szCs w:val="20"/>
                <w:lang w:eastAsia="x-none"/>
              </w:rPr>
            </w:pPr>
          </w:p>
          <w:p w14:paraId="19873E9F" w14:textId="77777777" w:rsidR="00CA1681" w:rsidRDefault="00CA1681" w:rsidP="00CA1681">
            <w:pPr>
              <w:pStyle w:val="Prrafodelista"/>
              <w:numPr>
                <w:ilvl w:val="0"/>
                <w:numId w:val="32"/>
              </w:numPr>
              <w:ind w:left="460" w:hanging="283"/>
              <w:jc w:val="both"/>
              <w:rPr>
                <w:rFonts w:ascii="Calibri" w:hAnsi="Calibri"/>
                <w:color w:val="2F5496" w:themeColor="accent1" w:themeShade="BF"/>
                <w:sz w:val="20"/>
                <w:szCs w:val="20"/>
                <w:lang w:eastAsia="x-none"/>
              </w:rPr>
            </w:pPr>
            <w:r w:rsidRPr="00657C26">
              <w:rPr>
                <w:rFonts w:ascii="Calibri" w:hAnsi="Calibri"/>
                <w:b/>
                <w:bCs/>
                <w:color w:val="2F5496" w:themeColor="accent1" w:themeShade="BF"/>
                <w:sz w:val="20"/>
                <w:szCs w:val="20"/>
                <w:lang w:eastAsia="x-none"/>
              </w:rPr>
              <w:t>Mejoramiento de infraestructura educativa:</w:t>
            </w:r>
            <w:r w:rsidRPr="00657C26">
              <w:rPr>
                <w:rFonts w:ascii="Calibri" w:hAnsi="Calibri"/>
                <w:color w:val="2F5496" w:themeColor="accent1" w:themeShade="BF"/>
                <w:sz w:val="20"/>
                <w:szCs w:val="20"/>
                <w:lang w:eastAsia="x-none"/>
              </w:rPr>
              <w:t xml:space="preserve"> El mejoramiento de escuelas y restaurantes escolares permite tener un ambiente propicio para el desarrollo de las clases y para el aprendizaje, que a futuro se espera que, de la mano con los programas estatales de educación rural integral se vea reflejado en mayores niveles educativos en las comunidades intervenidas y menores niveles de deserción escolar.</w:t>
            </w:r>
          </w:p>
          <w:p w14:paraId="747A1195" w14:textId="77777777" w:rsidR="00CA1681" w:rsidRPr="00657C26" w:rsidRDefault="00CA1681" w:rsidP="00CA1681">
            <w:pPr>
              <w:pStyle w:val="Prrafodelista"/>
              <w:ind w:left="1854"/>
              <w:jc w:val="both"/>
              <w:rPr>
                <w:rFonts w:ascii="Calibri" w:hAnsi="Calibri"/>
                <w:color w:val="2F5496" w:themeColor="accent1" w:themeShade="BF"/>
                <w:sz w:val="20"/>
                <w:szCs w:val="20"/>
                <w:lang w:eastAsia="x-none"/>
              </w:rPr>
            </w:pPr>
          </w:p>
          <w:p w14:paraId="0A016756" w14:textId="77777777" w:rsidR="00CA1681" w:rsidRDefault="00CA1681" w:rsidP="00CA1681">
            <w:pPr>
              <w:pStyle w:val="Prrafodelista"/>
              <w:numPr>
                <w:ilvl w:val="0"/>
                <w:numId w:val="32"/>
              </w:numPr>
              <w:ind w:left="460" w:hanging="283"/>
              <w:jc w:val="both"/>
              <w:rPr>
                <w:rFonts w:ascii="Calibri" w:hAnsi="Calibri"/>
                <w:color w:val="2F5496" w:themeColor="accent1" w:themeShade="BF"/>
                <w:sz w:val="20"/>
                <w:szCs w:val="20"/>
                <w:lang w:eastAsia="x-none"/>
              </w:rPr>
            </w:pPr>
            <w:r w:rsidRPr="00657C26">
              <w:rPr>
                <w:rFonts w:ascii="Calibri" w:hAnsi="Calibri"/>
                <w:b/>
                <w:bCs/>
                <w:color w:val="2F5496" w:themeColor="accent1" w:themeShade="BF"/>
                <w:sz w:val="20"/>
                <w:szCs w:val="20"/>
                <w:lang w:eastAsia="x-none"/>
              </w:rPr>
              <w:t>Mejoramiento de infraestructura comunitaria:</w:t>
            </w:r>
            <w:r w:rsidRPr="00657C26">
              <w:rPr>
                <w:rFonts w:ascii="Calibri" w:hAnsi="Calibri"/>
                <w:color w:val="2F5496" w:themeColor="accent1" w:themeShade="BF"/>
                <w:sz w:val="20"/>
                <w:szCs w:val="20"/>
                <w:lang w:eastAsia="x-none"/>
              </w:rPr>
              <w:t xml:space="preserve"> La construcción de casetas y salones comunales son utilizadas como espacios participativos impulsarán la integración de los habitantes y se espera que a futuro permitirán crear una mayor cohesión social en las comunidades intervenidas.</w:t>
            </w:r>
          </w:p>
          <w:p w14:paraId="72E5F86D" w14:textId="77777777" w:rsidR="00CA1681" w:rsidRPr="00B625E1" w:rsidRDefault="00CA1681" w:rsidP="00CA1681">
            <w:pPr>
              <w:pStyle w:val="Prrafodelista"/>
              <w:rPr>
                <w:rFonts w:ascii="Calibri" w:hAnsi="Calibri"/>
                <w:color w:val="2F5496" w:themeColor="accent1" w:themeShade="BF"/>
                <w:sz w:val="20"/>
                <w:szCs w:val="20"/>
                <w:lang w:eastAsia="x-none"/>
              </w:rPr>
            </w:pPr>
          </w:p>
          <w:p w14:paraId="7B78518C" w14:textId="77777777" w:rsidR="00CA1681" w:rsidRDefault="00CA1681" w:rsidP="00CA1681">
            <w:pPr>
              <w:pStyle w:val="Prrafodelista"/>
              <w:numPr>
                <w:ilvl w:val="0"/>
                <w:numId w:val="32"/>
              </w:numPr>
              <w:ind w:left="460" w:hanging="283"/>
              <w:jc w:val="both"/>
              <w:rPr>
                <w:rFonts w:ascii="Calibri" w:hAnsi="Calibri"/>
                <w:color w:val="2F5496" w:themeColor="accent1" w:themeShade="BF"/>
                <w:sz w:val="20"/>
                <w:szCs w:val="20"/>
                <w:lang w:eastAsia="x-none"/>
              </w:rPr>
            </w:pPr>
            <w:r w:rsidRPr="00657C26">
              <w:rPr>
                <w:rFonts w:ascii="Calibri" w:hAnsi="Calibri"/>
                <w:b/>
                <w:bCs/>
                <w:color w:val="2F5496" w:themeColor="accent1" w:themeShade="BF"/>
                <w:sz w:val="20"/>
                <w:szCs w:val="20"/>
                <w:lang w:eastAsia="x-none"/>
              </w:rPr>
              <w:t>Mejoramiento y construcción de vías y alcantarillado:</w:t>
            </w:r>
            <w:r w:rsidRPr="00657C26">
              <w:rPr>
                <w:rFonts w:ascii="Calibri" w:hAnsi="Calibri"/>
                <w:color w:val="2F5496" w:themeColor="accent1" w:themeShade="BF"/>
                <w:sz w:val="20"/>
                <w:szCs w:val="20"/>
                <w:lang w:eastAsia="x-none"/>
              </w:rPr>
              <w:t xml:space="preserve">  El mejoramiento de vías y construcción de alcantarillas permiten que el desplazamiento tanto de productos agropecuarios como de personas sean menos riesgosos. Se espera que con estas intervenciones aumenten las dinámicas de comercialización y de </w:t>
            </w:r>
            <w:r w:rsidRPr="00657C26">
              <w:rPr>
                <w:rFonts w:ascii="Calibri" w:hAnsi="Calibri"/>
                <w:color w:val="2F5496" w:themeColor="accent1" w:themeShade="BF"/>
                <w:sz w:val="20"/>
                <w:szCs w:val="20"/>
                <w:lang w:eastAsia="x-none"/>
              </w:rPr>
              <w:lastRenderedPageBreak/>
              <w:t>producción y también se reflejen en la percepción de mayor seguridad por parte de los habitantes de las veredas y de las comunidades aledañas a estas obras.</w:t>
            </w:r>
          </w:p>
          <w:p w14:paraId="51DD740D" w14:textId="77777777" w:rsidR="00CA1681" w:rsidRPr="00B625E1" w:rsidRDefault="00CA1681" w:rsidP="00CA1681">
            <w:pPr>
              <w:pStyle w:val="Prrafodelista"/>
              <w:rPr>
                <w:rFonts w:ascii="Calibri" w:hAnsi="Calibri"/>
                <w:color w:val="2F5496" w:themeColor="accent1" w:themeShade="BF"/>
                <w:sz w:val="20"/>
                <w:szCs w:val="20"/>
                <w:lang w:eastAsia="x-none"/>
              </w:rPr>
            </w:pPr>
          </w:p>
          <w:p w14:paraId="37B9EADE" w14:textId="77777777" w:rsidR="00CA1681" w:rsidRDefault="00CA1681" w:rsidP="00CA1681">
            <w:pPr>
              <w:pStyle w:val="Prrafodelista"/>
              <w:numPr>
                <w:ilvl w:val="0"/>
                <w:numId w:val="32"/>
              </w:numPr>
              <w:ind w:left="460" w:hanging="283"/>
              <w:jc w:val="both"/>
              <w:rPr>
                <w:rFonts w:ascii="Calibri" w:hAnsi="Calibri"/>
                <w:color w:val="2F5496" w:themeColor="accent1" w:themeShade="BF"/>
                <w:sz w:val="20"/>
                <w:szCs w:val="20"/>
                <w:lang w:eastAsia="x-none"/>
              </w:rPr>
            </w:pPr>
            <w:r w:rsidRPr="00657C26">
              <w:rPr>
                <w:rFonts w:ascii="Calibri" w:hAnsi="Calibri"/>
                <w:b/>
                <w:bCs/>
                <w:color w:val="2F5496" w:themeColor="accent1" w:themeShade="BF"/>
                <w:sz w:val="20"/>
                <w:szCs w:val="20"/>
                <w:lang w:eastAsia="x-none"/>
              </w:rPr>
              <w:t>Puentes peatonales:</w:t>
            </w:r>
            <w:r w:rsidRPr="00657C26">
              <w:rPr>
                <w:rFonts w:ascii="Calibri" w:hAnsi="Calibri"/>
                <w:color w:val="2F5496" w:themeColor="accent1" w:themeShade="BF"/>
                <w:sz w:val="20"/>
                <w:szCs w:val="20"/>
                <w:lang w:eastAsia="x-none"/>
              </w:rPr>
              <w:t xml:space="preserve"> Los puentes peatonales y puentes colgantes, al igual que el punto anterior, permiten que el desplazamiento entre veredas se realice de forma segura, con ello aumentan las posibilidades de comercialización de productos y de desplazamientos de los habitantes de las comunidades para realizar actividades personales, educativas y productivas. </w:t>
            </w:r>
          </w:p>
          <w:p w14:paraId="72741FCF" w14:textId="77777777" w:rsidR="00CA1681" w:rsidRPr="00B625E1" w:rsidRDefault="00CA1681" w:rsidP="00CA1681">
            <w:pPr>
              <w:pStyle w:val="Prrafodelista"/>
              <w:rPr>
                <w:rFonts w:ascii="Calibri" w:hAnsi="Calibri"/>
                <w:color w:val="2F5496" w:themeColor="accent1" w:themeShade="BF"/>
                <w:sz w:val="20"/>
                <w:szCs w:val="20"/>
                <w:lang w:eastAsia="x-none"/>
              </w:rPr>
            </w:pPr>
          </w:p>
          <w:p w14:paraId="6BF54E3E" w14:textId="77777777" w:rsidR="00CA1681" w:rsidRDefault="00CA1681" w:rsidP="00CA1681">
            <w:pPr>
              <w:pStyle w:val="Prrafodelista"/>
              <w:numPr>
                <w:ilvl w:val="0"/>
                <w:numId w:val="32"/>
              </w:numPr>
              <w:ind w:left="460" w:hanging="283"/>
              <w:jc w:val="both"/>
              <w:rPr>
                <w:rFonts w:ascii="Calibri" w:hAnsi="Calibri"/>
                <w:color w:val="2F5496" w:themeColor="accent1" w:themeShade="BF"/>
                <w:sz w:val="20"/>
                <w:szCs w:val="20"/>
                <w:lang w:eastAsia="x-none"/>
              </w:rPr>
            </w:pPr>
            <w:r w:rsidRPr="00657C26">
              <w:rPr>
                <w:rFonts w:ascii="Calibri" w:hAnsi="Calibri"/>
                <w:b/>
                <w:bCs/>
                <w:color w:val="2F5496" w:themeColor="accent1" w:themeShade="BF"/>
                <w:sz w:val="20"/>
                <w:szCs w:val="20"/>
                <w:lang w:eastAsia="x-none"/>
              </w:rPr>
              <w:t>Acondicionamiento de espacios deportivos y culturales:</w:t>
            </w:r>
            <w:r w:rsidRPr="00657C26">
              <w:rPr>
                <w:rFonts w:ascii="Calibri" w:hAnsi="Calibri"/>
                <w:color w:val="2F5496" w:themeColor="accent1" w:themeShade="BF"/>
                <w:sz w:val="20"/>
                <w:szCs w:val="20"/>
                <w:lang w:eastAsia="x-none"/>
              </w:rPr>
              <w:t xml:space="preserve"> Estos espacios, al generar posibilidades de relacionamiento pacífico y de esparcimiento entre los habitantes, fortalecen el tejido social; cabe mencionar que, en muchos casos, éstos también son utilizados para los mercados comunitarios, lo cual dinamiza la comercialización y la producción de las regiones intervenidas.</w:t>
            </w:r>
          </w:p>
          <w:p w14:paraId="3CC79F14" w14:textId="77777777" w:rsidR="00CA1681" w:rsidRPr="00B625E1" w:rsidRDefault="00CA1681" w:rsidP="00CA1681">
            <w:pPr>
              <w:pStyle w:val="Prrafodelista"/>
              <w:rPr>
                <w:rFonts w:ascii="Calibri" w:hAnsi="Calibri"/>
                <w:color w:val="2F5496" w:themeColor="accent1" w:themeShade="BF"/>
                <w:sz w:val="20"/>
                <w:szCs w:val="20"/>
                <w:lang w:eastAsia="x-none"/>
              </w:rPr>
            </w:pPr>
          </w:p>
          <w:p w14:paraId="512E9429" w14:textId="173D22B6" w:rsidR="00CA1681" w:rsidRPr="00DA6D84" w:rsidRDefault="00CA1681" w:rsidP="00CA1681">
            <w:pPr>
              <w:jc w:val="both"/>
              <w:rPr>
                <w:rFonts w:ascii="Calibri" w:hAnsi="Calibri"/>
                <w:color w:val="2F5496" w:themeColor="accent1" w:themeShade="BF"/>
                <w:sz w:val="20"/>
                <w:szCs w:val="20"/>
                <w:lang w:eastAsia="x-none"/>
              </w:rPr>
            </w:pPr>
            <w:r w:rsidRPr="00DA6D84">
              <w:rPr>
                <w:rFonts w:ascii="Calibri" w:hAnsi="Calibri"/>
                <w:color w:val="2F5496" w:themeColor="accent1" w:themeShade="BF"/>
                <w:sz w:val="20"/>
                <w:szCs w:val="20"/>
                <w:lang w:eastAsia="x-none"/>
              </w:rPr>
              <w:t>Adicionalmente, por medio de la metodología participativa que se implement</w:t>
            </w:r>
            <w:r w:rsidR="00DA6D84" w:rsidRPr="00DA6D84">
              <w:rPr>
                <w:rFonts w:ascii="Calibri" w:hAnsi="Calibri"/>
                <w:color w:val="2F5496" w:themeColor="accent1" w:themeShade="BF"/>
                <w:sz w:val="20"/>
                <w:szCs w:val="20"/>
                <w:lang w:eastAsia="x-none"/>
              </w:rPr>
              <w:t>a para la ejecución de obras de i</w:t>
            </w:r>
            <w:r w:rsidR="007D3092">
              <w:rPr>
                <w:rFonts w:ascii="Calibri" w:hAnsi="Calibri"/>
                <w:color w:val="2F5496" w:themeColor="accent1" w:themeShade="BF"/>
                <w:sz w:val="20"/>
                <w:szCs w:val="20"/>
                <w:lang w:eastAsia="x-none"/>
              </w:rPr>
              <w:t>n</w:t>
            </w:r>
            <w:r w:rsidR="00DA6D84" w:rsidRPr="00DA6D84">
              <w:rPr>
                <w:rFonts w:ascii="Calibri" w:hAnsi="Calibri"/>
                <w:color w:val="2F5496" w:themeColor="accent1" w:themeShade="BF"/>
                <w:sz w:val="20"/>
                <w:szCs w:val="20"/>
                <w:lang w:eastAsia="x-none"/>
              </w:rPr>
              <w:t>fraes</w:t>
            </w:r>
            <w:r w:rsidR="007D3092">
              <w:rPr>
                <w:rFonts w:ascii="Calibri" w:hAnsi="Calibri"/>
                <w:color w:val="2F5496" w:themeColor="accent1" w:themeShade="BF"/>
                <w:sz w:val="20"/>
                <w:szCs w:val="20"/>
                <w:lang w:eastAsia="x-none"/>
              </w:rPr>
              <w:t>t</w:t>
            </w:r>
            <w:r w:rsidR="00DA6D84" w:rsidRPr="00DA6D84">
              <w:rPr>
                <w:rFonts w:ascii="Calibri" w:hAnsi="Calibri"/>
                <w:color w:val="2F5496" w:themeColor="accent1" w:themeShade="BF"/>
                <w:sz w:val="20"/>
                <w:szCs w:val="20"/>
                <w:lang w:eastAsia="x-none"/>
              </w:rPr>
              <w:t>ructura</w:t>
            </w:r>
            <w:r w:rsidRPr="00DA6D84">
              <w:rPr>
                <w:rFonts w:ascii="Calibri" w:hAnsi="Calibri"/>
                <w:color w:val="2F5496" w:themeColor="accent1" w:themeShade="BF"/>
                <w:sz w:val="20"/>
                <w:szCs w:val="20"/>
                <w:lang w:eastAsia="x-none"/>
              </w:rPr>
              <w:t>, se</w:t>
            </w:r>
            <w:r w:rsidR="00616A9A">
              <w:rPr>
                <w:rFonts w:ascii="Calibri" w:hAnsi="Calibri"/>
                <w:color w:val="2F5496" w:themeColor="accent1" w:themeShade="BF"/>
                <w:sz w:val="20"/>
                <w:szCs w:val="20"/>
                <w:lang w:eastAsia="x-none"/>
              </w:rPr>
              <w:t xml:space="preserve"> crearon</w:t>
            </w:r>
            <w:r w:rsidRPr="00DA6D84">
              <w:rPr>
                <w:rFonts w:ascii="Calibri" w:hAnsi="Calibri"/>
                <w:color w:val="2F5496" w:themeColor="accent1" w:themeShade="BF"/>
                <w:sz w:val="20"/>
                <w:szCs w:val="20"/>
                <w:lang w:eastAsia="x-none"/>
              </w:rPr>
              <w:t xml:space="preserve"> espacios que propician la cohesión y la reconstrucción del tejido social</w:t>
            </w:r>
            <w:r w:rsidR="00196869">
              <w:rPr>
                <w:rFonts w:ascii="Calibri" w:hAnsi="Calibri"/>
                <w:color w:val="2F5496" w:themeColor="accent1" w:themeShade="BF"/>
                <w:sz w:val="20"/>
                <w:szCs w:val="20"/>
                <w:lang w:eastAsia="x-none"/>
              </w:rPr>
              <w:t xml:space="preserve"> y donde se fortalecieron las capacidades individuales y colectiva, permitiendo que a futuro sean los </w:t>
            </w:r>
            <w:r w:rsidRPr="00DA6D84">
              <w:rPr>
                <w:rFonts w:ascii="Calibri" w:hAnsi="Calibri"/>
                <w:color w:val="2F5496" w:themeColor="accent1" w:themeShade="BF"/>
                <w:sz w:val="20"/>
                <w:szCs w:val="20"/>
                <w:lang w:eastAsia="x-none"/>
              </w:rPr>
              <w:t xml:space="preserve">mismos habitantes y </w:t>
            </w:r>
            <w:r w:rsidR="00196869">
              <w:rPr>
                <w:rFonts w:ascii="Calibri" w:hAnsi="Calibri"/>
                <w:color w:val="2F5496" w:themeColor="accent1" w:themeShade="BF"/>
                <w:sz w:val="20"/>
                <w:szCs w:val="20"/>
                <w:lang w:eastAsia="x-none"/>
              </w:rPr>
              <w:t>las</w:t>
            </w:r>
            <w:r w:rsidRPr="00DA6D84">
              <w:rPr>
                <w:rFonts w:ascii="Calibri" w:hAnsi="Calibri"/>
                <w:color w:val="2F5496" w:themeColor="accent1" w:themeShade="BF"/>
                <w:sz w:val="20"/>
                <w:szCs w:val="20"/>
                <w:lang w:eastAsia="x-none"/>
              </w:rPr>
              <w:t xml:space="preserve"> organizaciones sociales de base </w:t>
            </w:r>
            <w:r w:rsidR="00196869">
              <w:rPr>
                <w:rFonts w:ascii="Calibri" w:hAnsi="Calibri"/>
                <w:color w:val="2F5496" w:themeColor="accent1" w:themeShade="BF"/>
                <w:sz w:val="20"/>
                <w:szCs w:val="20"/>
                <w:lang w:eastAsia="x-none"/>
              </w:rPr>
              <w:t xml:space="preserve">locales </w:t>
            </w:r>
            <w:r w:rsidRPr="00DA6D84">
              <w:rPr>
                <w:rFonts w:ascii="Calibri" w:hAnsi="Calibri"/>
                <w:color w:val="2F5496" w:themeColor="accent1" w:themeShade="BF"/>
                <w:sz w:val="20"/>
                <w:szCs w:val="20"/>
                <w:lang w:eastAsia="x-none"/>
              </w:rPr>
              <w:t>quienes impulsen su desarrollo.</w:t>
            </w:r>
          </w:p>
          <w:p w14:paraId="6D05C8AD" w14:textId="11F07728" w:rsidR="003A4F6F" w:rsidRDefault="003A4F6F" w:rsidP="00CA1681">
            <w:pPr>
              <w:jc w:val="both"/>
              <w:rPr>
                <w:rFonts w:ascii="Calibri" w:hAnsi="Calibri"/>
                <w:color w:val="2F5496" w:themeColor="accent1" w:themeShade="BF"/>
                <w:sz w:val="20"/>
                <w:szCs w:val="20"/>
                <w:highlight w:val="yellow"/>
                <w:lang w:eastAsia="x-none"/>
              </w:rPr>
            </w:pPr>
          </w:p>
          <w:p w14:paraId="5117F8FF" w14:textId="605F5185" w:rsidR="003A4F6F" w:rsidRPr="00D343C8" w:rsidRDefault="003A4F6F" w:rsidP="00D343C8">
            <w:pPr>
              <w:pStyle w:val="Prrafodelista"/>
              <w:numPr>
                <w:ilvl w:val="0"/>
                <w:numId w:val="40"/>
              </w:numPr>
              <w:ind w:left="454" w:hanging="284"/>
              <w:jc w:val="both"/>
              <w:rPr>
                <w:rFonts w:ascii="Calibri" w:hAnsi="Calibri"/>
                <w:b/>
                <w:bCs/>
                <w:i/>
                <w:iCs/>
                <w:color w:val="2F5496" w:themeColor="accent1" w:themeShade="BF"/>
                <w:sz w:val="20"/>
                <w:szCs w:val="20"/>
                <w:lang w:eastAsia="x-none"/>
              </w:rPr>
            </w:pPr>
            <w:r w:rsidRPr="00D343C8">
              <w:rPr>
                <w:rFonts w:ascii="Calibri" w:hAnsi="Calibri"/>
                <w:b/>
                <w:bCs/>
                <w:i/>
                <w:iCs/>
                <w:color w:val="2F5496" w:themeColor="accent1" w:themeShade="BF"/>
                <w:sz w:val="20"/>
                <w:szCs w:val="20"/>
                <w:lang w:eastAsia="x-none"/>
              </w:rPr>
              <w:t>Impacto esperado de la estrategia de empleabilida</w:t>
            </w:r>
            <w:r w:rsidR="00D343C8" w:rsidRPr="00D343C8">
              <w:rPr>
                <w:rFonts w:ascii="Calibri" w:hAnsi="Calibri"/>
                <w:b/>
                <w:bCs/>
                <w:i/>
                <w:iCs/>
                <w:color w:val="2F5496" w:themeColor="accent1" w:themeShade="BF"/>
                <w:sz w:val="20"/>
                <w:szCs w:val="20"/>
                <w:lang w:eastAsia="x-none"/>
              </w:rPr>
              <w:t>d</w:t>
            </w:r>
          </w:p>
          <w:p w14:paraId="43C75407" w14:textId="1E7A210E" w:rsidR="00D343C8" w:rsidRDefault="00D343C8" w:rsidP="00D343C8">
            <w:pPr>
              <w:jc w:val="both"/>
              <w:rPr>
                <w:rFonts w:ascii="Calibri" w:hAnsi="Calibri"/>
                <w:color w:val="2F5496" w:themeColor="accent1" w:themeShade="BF"/>
                <w:sz w:val="20"/>
                <w:szCs w:val="20"/>
                <w:highlight w:val="yellow"/>
                <w:lang w:eastAsia="x-none"/>
              </w:rPr>
            </w:pPr>
          </w:p>
          <w:p w14:paraId="792D6650" w14:textId="4114484A" w:rsidR="00765391" w:rsidRPr="00452F4B" w:rsidRDefault="003B237E" w:rsidP="0022076F">
            <w:pPr>
              <w:jc w:val="both"/>
              <w:rPr>
                <w:rFonts w:ascii="Calibri" w:hAnsi="Calibri"/>
                <w:color w:val="2F5496" w:themeColor="accent1" w:themeShade="BF"/>
                <w:sz w:val="20"/>
                <w:szCs w:val="20"/>
                <w:lang w:eastAsia="x-none"/>
              </w:rPr>
            </w:pPr>
            <w:r w:rsidRPr="00452F4B">
              <w:rPr>
                <w:rFonts w:ascii="Calibri" w:hAnsi="Calibri"/>
                <w:color w:val="2F5496" w:themeColor="accent1" w:themeShade="BF"/>
                <w:sz w:val="20"/>
                <w:szCs w:val="20"/>
                <w:lang w:eastAsia="x-none"/>
              </w:rPr>
              <w:t xml:space="preserve">Por medio de la estrategia de </w:t>
            </w:r>
            <w:r w:rsidR="00CA33B8" w:rsidRPr="00452F4B">
              <w:rPr>
                <w:rFonts w:ascii="Calibri" w:hAnsi="Calibri"/>
                <w:color w:val="2F5496" w:themeColor="accent1" w:themeShade="BF"/>
                <w:sz w:val="20"/>
                <w:szCs w:val="20"/>
                <w:lang w:eastAsia="x-none"/>
              </w:rPr>
              <w:t>empleabilidad, por medio de la cual se generaron empleos temporales e ingresos transitorios en los habitantes de los territorios intervenidos</w:t>
            </w:r>
            <w:r w:rsidR="000A6E8D" w:rsidRPr="00452F4B">
              <w:rPr>
                <w:rFonts w:ascii="Calibri" w:hAnsi="Calibri"/>
                <w:color w:val="2F5496" w:themeColor="accent1" w:themeShade="BF"/>
                <w:sz w:val="20"/>
                <w:szCs w:val="20"/>
                <w:lang w:eastAsia="x-none"/>
              </w:rPr>
              <w:t>; se espera que las dinámicas regionales se activen, se generen</w:t>
            </w:r>
            <w:r w:rsidR="00673D7C" w:rsidRPr="00452F4B">
              <w:rPr>
                <w:rFonts w:ascii="Calibri" w:hAnsi="Calibri"/>
                <w:color w:val="2F5496" w:themeColor="accent1" w:themeShade="BF"/>
                <w:sz w:val="20"/>
                <w:szCs w:val="20"/>
                <w:lang w:eastAsia="x-none"/>
              </w:rPr>
              <w:t xml:space="preserve"> nuevos</w:t>
            </w:r>
            <w:r w:rsidR="000A6E8D" w:rsidRPr="00452F4B">
              <w:rPr>
                <w:rFonts w:ascii="Calibri" w:hAnsi="Calibri"/>
                <w:color w:val="2F5496" w:themeColor="accent1" w:themeShade="BF"/>
                <w:sz w:val="20"/>
                <w:szCs w:val="20"/>
                <w:lang w:eastAsia="x-none"/>
              </w:rPr>
              <w:t xml:space="preserve"> medios de vida</w:t>
            </w:r>
            <w:r w:rsidR="00765391" w:rsidRPr="00452F4B">
              <w:rPr>
                <w:rFonts w:ascii="Calibri" w:hAnsi="Calibri"/>
                <w:color w:val="2F5496" w:themeColor="accent1" w:themeShade="BF"/>
                <w:sz w:val="20"/>
                <w:szCs w:val="20"/>
                <w:lang w:eastAsia="x-none"/>
              </w:rPr>
              <w:t>, en muchos casos,</w:t>
            </w:r>
            <w:r w:rsidR="000A6E8D" w:rsidRPr="00452F4B">
              <w:rPr>
                <w:rFonts w:ascii="Calibri" w:hAnsi="Calibri"/>
                <w:color w:val="2F5496" w:themeColor="accent1" w:themeShade="BF"/>
                <w:sz w:val="20"/>
                <w:szCs w:val="20"/>
                <w:lang w:eastAsia="x-none"/>
              </w:rPr>
              <w:t xml:space="preserve"> por medio de la inversión</w:t>
            </w:r>
            <w:r w:rsidR="00765391" w:rsidRPr="00452F4B">
              <w:rPr>
                <w:rFonts w:ascii="Calibri" w:hAnsi="Calibri"/>
                <w:color w:val="2F5496" w:themeColor="accent1" w:themeShade="BF"/>
                <w:sz w:val="20"/>
                <w:szCs w:val="20"/>
                <w:lang w:eastAsia="x-none"/>
              </w:rPr>
              <w:t xml:space="preserve"> </w:t>
            </w:r>
            <w:r w:rsidR="003620B4" w:rsidRPr="00452F4B">
              <w:rPr>
                <w:rFonts w:ascii="Calibri" w:hAnsi="Calibri"/>
                <w:color w:val="2F5496" w:themeColor="accent1" w:themeShade="BF"/>
                <w:sz w:val="20"/>
                <w:szCs w:val="20"/>
                <w:lang w:eastAsia="x-none"/>
              </w:rPr>
              <w:t>de los ingresos percibidos</w:t>
            </w:r>
            <w:r w:rsidR="00765391" w:rsidRPr="00452F4B">
              <w:rPr>
                <w:rFonts w:ascii="Calibri" w:hAnsi="Calibri"/>
                <w:color w:val="2F5496" w:themeColor="accent1" w:themeShade="BF"/>
                <w:sz w:val="20"/>
                <w:szCs w:val="20"/>
                <w:lang w:eastAsia="x-none"/>
              </w:rPr>
              <w:t xml:space="preserve">. </w:t>
            </w:r>
          </w:p>
          <w:p w14:paraId="42260D09" w14:textId="77777777" w:rsidR="00452F4B" w:rsidRPr="00452F4B" w:rsidRDefault="00452F4B" w:rsidP="0022076F">
            <w:pPr>
              <w:jc w:val="both"/>
              <w:rPr>
                <w:rFonts w:ascii="Calibri" w:hAnsi="Calibri"/>
                <w:color w:val="2F5496" w:themeColor="accent1" w:themeShade="BF"/>
                <w:sz w:val="20"/>
                <w:szCs w:val="20"/>
                <w:lang w:eastAsia="x-none"/>
              </w:rPr>
            </w:pPr>
          </w:p>
          <w:p w14:paraId="4E52E19D" w14:textId="3FEF2A8B" w:rsidR="00DA6D84" w:rsidRPr="00452F4B" w:rsidRDefault="00765391" w:rsidP="0022076F">
            <w:pPr>
              <w:jc w:val="both"/>
              <w:rPr>
                <w:rFonts w:ascii="Calibri" w:hAnsi="Calibri"/>
                <w:color w:val="2F5496" w:themeColor="accent1" w:themeShade="BF"/>
                <w:sz w:val="20"/>
                <w:szCs w:val="20"/>
                <w:lang w:eastAsia="x-none"/>
              </w:rPr>
            </w:pPr>
            <w:r w:rsidRPr="00452F4B">
              <w:rPr>
                <w:rFonts w:ascii="Calibri" w:hAnsi="Calibri"/>
                <w:color w:val="2F5496" w:themeColor="accent1" w:themeShade="BF"/>
                <w:sz w:val="20"/>
                <w:szCs w:val="20"/>
                <w:lang w:eastAsia="x-none"/>
              </w:rPr>
              <w:t xml:space="preserve">Por otra parte, </w:t>
            </w:r>
            <w:r w:rsidR="0093173A" w:rsidRPr="00452F4B">
              <w:rPr>
                <w:rFonts w:ascii="Calibri" w:hAnsi="Calibri"/>
                <w:color w:val="2F5496" w:themeColor="accent1" w:themeShade="BF"/>
                <w:sz w:val="20"/>
                <w:szCs w:val="20"/>
                <w:lang w:eastAsia="x-none"/>
              </w:rPr>
              <w:t>el fort</w:t>
            </w:r>
            <w:r w:rsidR="00452F4B" w:rsidRPr="00452F4B">
              <w:rPr>
                <w:rFonts w:ascii="Calibri" w:hAnsi="Calibri"/>
                <w:color w:val="2F5496" w:themeColor="accent1" w:themeShade="BF"/>
                <w:sz w:val="20"/>
                <w:szCs w:val="20"/>
                <w:lang w:eastAsia="x-none"/>
              </w:rPr>
              <w:t>a</w:t>
            </w:r>
            <w:r w:rsidR="0093173A" w:rsidRPr="00452F4B">
              <w:rPr>
                <w:rFonts w:ascii="Calibri" w:hAnsi="Calibri"/>
                <w:color w:val="2F5496" w:themeColor="accent1" w:themeShade="BF"/>
                <w:sz w:val="20"/>
                <w:szCs w:val="20"/>
                <w:lang w:eastAsia="x-none"/>
              </w:rPr>
              <w:t>lecimiento y creación de nuevas h</w:t>
            </w:r>
            <w:r w:rsidR="008E150C" w:rsidRPr="00452F4B">
              <w:rPr>
                <w:rFonts w:ascii="Calibri" w:hAnsi="Calibri"/>
                <w:color w:val="2F5496" w:themeColor="accent1" w:themeShade="BF"/>
                <w:sz w:val="20"/>
                <w:szCs w:val="20"/>
                <w:lang w:eastAsia="x-none"/>
              </w:rPr>
              <w:t>abilidades</w:t>
            </w:r>
            <w:r w:rsidR="0093173A" w:rsidRPr="00452F4B">
              <w:rPr>
                <w:rFonts w:ascii="Calibri" w:hAnsi="Calibri"/>
                <w:color w:val="2F5496" w:themeColor="accent1" w:themeShade="BF"/>
                <w:sz w:val="20"/>
                <w:szCs w:val="20"/>
                <w:lang w:eastAsia="x-none"/>
              </w:rPr>
              <w:t xml:space="preserve"> técnicas y blandas, se espera que </w:t>
            </w:r>
            <w:r w:rsidR="00452F4B" w:rsidRPr="00452F4B">
              <w:rPr>
                <w:rFonts w:ascii="Calibri" w:hAnsi="Calibri"/>
                <w:color w:val="2F5496" w:themeColor="accent1" w:themeShade="BF"/>
                <w:sz w:val="20"/>
                <w:szCs w:val="20"/>
                <w:lang w:eastAsia="x-none"/>
              </w:rPr>
              <w:t>les permita a las personas que fueron empleadas, acceder a</w:t>
            </w:r>
            <w:r w:rsidR="008E150C" w:rsidRPr="00452F4B">
              <w:rPr>
                <w:rFonts w:ascii="Calibri" w:hAnsi="Calibri"/>
                <w:color w:val="2F5496" w:themeColor="accent1" w:themeShade="BF"/>
                <w:sz w:val="20"/>
                <w:szCs w:val="20"/>
                <w:lang w:eastAsia="x-none"/>
              </w:rPr>
              <w:t xml:space="preserve"> nuevos empleos</w:t>
            </w:r>
            <w:r w:rsidR="00452F4B" w:rsidRPr="00452F4B">
              <w:rPr>
                <w:rFonts w:ascii="Calibri" w:hAnsi="Calibri"/>
                <w:color w:val="2F5496" w:themeColor="accent1" w:themeShade="BF"/>
                <w:sz w:val="20"/>
                <w:szCs w:val="20"/>
                <w:lang w:eastAsia="x-none"/>
              </w:rPr>
              <w:t xml:space="preserve"> e</w:t>
            </w:r>
            <w:r w:rsidR="008E150C" w:rsidRPr="00452F4B">
              <w:rPr>
                <w:rFonts w:ascii="Calibri" w:hAnsi="Calibri"/>
                <w:color w:val="2F5496" w:themeColor="accent1" w:themeShade="BF"/>
                <w:sz w:val="20"/>
                <w:szCs w:val="20"/>
                <w:lang w:eastAsia="x-none"/>
              </w:rPr>
              <w:t xml:space="preserve"> ingresos</w:t>
            </w:r>
            <w:r w:rsidR="00452F4B" w:rsidRPr="00452F4B">
              <w:rPr>
                <w:rFonts w:ascii="Calibri" w:hAnsi="Calibri"/>
                <w:color w:val="2F5496" w:themeColor="accent1" w:themeShade="BF"/>
                <w:sz w:val="20"/>
                <w:szCs w:val="20"/>
                <w:lang w:eastAsia="x-none"/>
              </w:rPr>
              <w:t>, que</w:t>
            </w:r>
            <w:r w:rsidR="000D771E">
              <w:rPr>
                <w:rFonts w:ascii="Calibri" w:hAnsi="Calibri"/>
                <w:color w:val="2F5496" w:themeColor="accent1" w:themeShade="BF"/>
                <w:sz w:val="20"/>
                <w:szCs w:val="20"/>
                <w:lang w:eastAsia="x-none"/>
              </w:rPr>
              <w:t>,</w:t>
            </w:r>
            <w:r w:rsidR="00452F4B" w:rsidRPr="00452F4B">
              <w:rPr>
                <w:rFonts w:ascii="Calibri" w:hAnsi="Calibri"/>
                <w:color w:val="2F5496" w:themeColor="accent1" w:themeShade="BF"/>
                <w:sz w:val="20"/>
                <w:szCs w:val="20"/>
                <w:lang w:eastAsia="x-none"/>
              </w:rPr>
              <w:t xml:space="preserve"> a su vez, aporten a la dinamización de la economía local.</w:t>
            </w:r>
            <w:r w:rsidR="008E150C" w:rsidRPr="00452F4B">
              <w:rPr>
                <w:rFonts w:ascii="Calibri" w:hAnsi="Calibri"/>
                <w:color w:val="2F5496" w:themeColor="accent1" w:themeShade="BF"/>
                <w:sz w:val="20"/>
                <w:szCs w:val="20"/>
                <w:lang w:eastAsia="x-none"/>
              </w:rPr>
              <w:t xml:space="preserve"> </w:t>
            </w:r>
          </w:p>
          <w:p w14:paraId="2BE92E02" w14:textId="77777777" w:rsidR="00D343C8" w:rsidRPr="00D343C8" w:rsidRDefault="00D343C8" w:rsidP="0022076F">
            <w:pPr>
              <w:jc w:val="both"/>
              <w:rPr>
                <w:rFonts w:ascii="Calibri" w:hAnsi="Calibri"/>
                <w:color w:val="2F5496" w:themeColor="accent1" w:themeShade="BF"/>
                <w:sz w:val="20"/>
                <w:szCs w:val="20"/>
                <w:highlight w:val="yellow"/>
                <w:lang w:eastAsia="x-none"/>
              </w:rPr>
            </w:pPr>
          </w:p>
          <w:p w14:paraId="7A2AEBCD" w14:textId="338715E2" w:rsidR="00D343C8" w:rsidRPr="00D343C8" w:rsidRDefault="00D343C8" w:rsidP="0022076F">
            <w:pPr>
              <w:pStyle w:val="Prrafodelista"/>
              <w:numPr>
                <w:ilvl w:val="0"/>
                <w:numId w:val="40"/>
              </w:numPr>
              <w:ind w:left="454" w:hanging="284"/>
              <w:jc w:val="both"/>
              <w:rPr>
                <w:rFonts w:ascii="Calibri" w:hAnsi="Calibri"/>
                <w:b/>
                <w:bCs/>
                <w:i/>
                <w:iCs/>
                <w:color w:val="2F5496" w:themeColor="accent1" w:themeShade="BF"/>
                <w:sz w:val="20"/>
                <w:szCs w:val="20"/>
                <w:lang w:eastAsia="x-none"/>
              </w:rPr>
            </w:pPr>
            <w:r w:rsidRPr="00D343C8">
              <w:rPr>
                <w:rFonts w:ascii="Calibri" w:hAnsi="Calibri"/>
                <w:b/>
                <w:bCs/>
                <w:i/>
                <w:iCs/>
                <w:color w:val="2F5496" w:themeColor="accent1" w:themeShade="BF"/>
                <w:sz w:val="20"/>
                <w:szCs w:val="20"/>
                <w:lang w:eastAsia="x-none"/>
              </w:rPr>
              <w:t>Impacto esperado Estrategia de Fortalecimiento Organizacional- EFO</w:t>
            </w:r>
          </w:p>
          <w:p w14:paraId="2AB1DAC9" w14:textId="09E78821" w:rsidR="00DA6D84" w:rsidRDefault="00DA6D84" w:rsidP="0022076F">
            <w:pPr>
              <w:jc w:val="both"/>
              <w:rPr>
                <w:rFonts w:ascii="Calibri" w:hAnsi="Calibri"/>
                <w:color w:val="2F5496" w:themeColor="accent1" w:themeShade="BF"/>
                <w:sz w:val="20"/>
                <w:szCs w:val="20"/>
                <w:lang w:eastAsia="x-none"/>
              </w:rPr>
            </w:pPr>
          </w:p>
          <w:p w14:paraId="125E22BF" w14:textId="7F76AC2A" w:rsidR="0031197F" w:rsidRDefault="00E646CF" w:rsidP="0022076F">
            <w:pPr>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Las organizaciones </w:t>
            </w:r>
            <w:r w:rsidR="00A117F4">
              <w:rPr>
                <w:rFonts w:ascii="Calibri" w:hAnsi="Calibri"/>
                <w:color w:val="2F5496" w:themeColor="accent1" w:themeShade="BF"/>
                <w:sz w:val="20"/>
                <w:szCs w:val="20"/>
                <w:lang w:eastAsia="x-none"/>
              </w:rPr>
              <w:t>obtuvieron capacidades y conocimientos que a corto, mediano y largo plazo les permite ejecutar</w:t>
            </w:r>
            <w:r w:rsidR="00004A41">
              <w:rPr>
                <w:rFonts w:ascii="Calibri" w:hAnsi="Calibri"/>
                <w:color w:val="2F5496" w:themeColor="accent1" w:themeShade="BF"/>
                <w:sz w:val="20"/>
                <w:szCs w:val="20"/>
                <w:lang w:eastAsia="x-none"/>
              </w:rPr>
              <w:t xml:space="preserve"> y formular</w:t>
            </w:r>
            <w:r w:rsidR="00A117F4">
              <w:rPr>
                <w:rFonts w:ascii="Calibri" w:hAnsi="Calibri"/>
                <w:color w:val="2F5496" w:themeColor="accent1" w:themeShade="BF"/>
                <w:sz w:val="20"/>
                <w:szCs w:val="20"/>
                <w:lang w:eastAsia="x-none"/>
              </w:rPr>
              <w:t xml:space="preserve"> proyectos </w:t>
            </w:r>
            <w:r w:rsidR="00C5765E">
              <w:rPr>
                <w:rFonts w:ascii="Calibri" w:hAnsi="Calibri"/>
                <w:color w:val="2F5496" w:themeColor="accent1" w:themeShade="BF"/>
                <w:sz w:val="20"/>
                <w:szCs w:val="20"/>
                <w:lang w:eastAsia="x-none"/>
              </w:rPr>
              <w:t>de mediana cuantía</w:t>
            </w:r>
            <w:r w:rsidR="00256FE8">
              <w:rPr>
                <w:rFonts w:ascii="Calibri" w:hAnsi="Calibri"/>
                <w:color w:val="2F5496" w:themeColor="accent1" w:themeShade="BF"/>
                <w:sz w:val="20"/>
                <w:szCs w:val="20"/>
                <w:lang w:eastAsia="x-none"/>
              </w:rPr>
              <w:t xml:space="preserve"> en sus territorios, teniendo la posibilidad de convertirse</w:t>
            </w:r>
            <w:r w:rsidR="00621B83">
              <w:rPr>
                <w:rFonts w:ascii="Calibri" w:hAnsi="Calibri"/>
                <w:color w:val="2F5496" w:themeColor="accent1" w:themeShade="BF"/>
                <w:sz w:val="20"/>
                <w:szCs w:val="20"/>
                <w:lang w:eastAsia="x-none"/>
              </w:rPr>
              <w:t xml:space="preserve"> en agentes</w:t>
            </w:r>
            <w:r w:rsidR="00873C53">
              <w:rPr>
                <w:rFonts w:ascii="Calibri" w:hAnsi="Calibri"/>
                <w:color w:val="2F5496" w:themeColor="accent1" w:themeShade="BF"/>
                <w:sz w:val="20"/>
                <w:szCs w:val="20"/>
                <w:lang w:eastAsia="x-none"/>
              </w:rPr>
              <w:t xml:space="preserve"> </w:t>
            </w:r>
            <w:r w:rsidR="00681B2F">
              <w:rPr>
                <w:rFonts w:ascii="Calibri" w:hAnsi="Calibri"/>
                <w:color w:val="2F5496" w:themeColor="accent1" w:themeShade="BF"/>
                <w:sz w:val="20"/>
                <w:szCs w:val="20"/>
                <w:lang w:eastAsia="x-none"/>
              </w:rPr>
              <w:t>claves de desarrollo y de generación de ingresos para sus comunidades.</w:t>
            </w:r>
          </w:p>
          <w:p w14:paraId="336C8F48" w14:textId="77777777" w:rsidR="0031197F" w:rsidRPr="0031197F" w:rsidRDefault="0031197F" w:rsidP="0022076F">
            <w:pPr>
              <w:jc w:val="both"/>
              <w:rPr>
                <w:rFonts w:ascii="Calibri" w:hAnsi="Calibri"/>
                <w:color w:val="2F5496" w:themeColor="accent1" w:themeShade="BF"/>
                <w:sz w:val="20"/>
                <w:szCs w:val="20"/>
                <w:lang w:eastAsia="x-none"/>
              </w:rPr>
            </w:pPr>
          </w:p>
          <w:p w14:paraId="52AA34A9" w14:textId="039A824C" w:rsidR="00CA1681" w:rsidRPr="00CA1681" w:rsidRDefault="00D32B66" w:rsidP="0022076F">
            <w:pPr>
              <w:jc w:val="both"/>
              <w:rPr>
                <w:rFonts w:ascii="Calibri" w:hAnsi="Calibri"/>
                <w:color w:val="2F5496" w:themeColor="accent1" w:themeShade="BF"/>
                <w:sz w:val="20"/>
                <w:szCs w:val="20"/>
                <w:lang w:eastAsia="x-none"/>
              </w:rPr>
            </w:pPr>
            <w:r w:rsidRPr="00E1593B">
              <w:rPr>
                <w:rFonts w:ascii="Calibri" w:hAnsi="Calibri"/>
                <w:color w:val="2F5496" w:themeColor="accent1" w:themeShade="BF"/>
                <w:sz w:val="20"/>
                <w:szCs w:val="20"/>
                <w:lang w:eastAsia="x-none"/>
              </w:rPr>
              <w:t>Respecto al</w:t>
            </w:r>
            <w:r w:rsidRPr="00DA6D84">
              <w:rPr>
                <w:rFonts w:ascii="Calibri" w:hAnsi="Calibri"/>
                <w:b/>
                <w:bCs/>
                <w:color w:val="2F5496" w:themeColor="accent1" w:themeShade="BF"/>
                <w:sz w:val="20"/>
                <w:szCs w:val="20"/>
                <w:lang w:eastAsia="x-none"/>
              </w:rPr>
              <w:t xml:space="preserve"> enfoque </w:t>
            </w:r>
            <w:r w:rsidR="002A0424" w:rsidRPr="00DA6D84">
              <w:rPr>
                <w:rFonts w:ascii="Calibri" w:hAnsi="Calibri"/>
                <w:b/>
                <w:bCs/>
                <w:color w:val="2F5496" w:themeColor="accent1" w:themeShade="BF"/>
                <w:sz w:val="20"/>
                <w:szCs w:val="20"/>
                <w:lang w:eastAsia="x-none"/>
              </w:rPr>
              <w:t>d</w:t>
            </w:r>
            <w:r w:rsidRPr="00DA6D84">
              <w:rPr>
                <w:rFonts w:ascii="Calibri" w:hAnsi="Calibri"/>
                <w:b/>
                <w:bCs/>
                <w:color w:val="2F5496" w:themeColor="accent1" w:themeShade="BF"/>
                <w:sz w:val="20"/>
                <w:szCs w:val="20"/>
                <w:lang w:eastAsia="x-none"/>
              </w:rPr>
              <w:t>iferencial</w:t>
            </w:r>
            <w:r w:rsidRPr="00E1593B">
              <w:rPr>
                <w:rFonts w:ascii="Calibri" w:hAnsi="Calibri"/>
                <w:color w:val="2F5496" w:themeColor="accent1" w:themeShade="BF"/>
                <w:sz w:val="20"/>
                <w:szCs w:val="20"/>
                <w:lang w:eastAsia="x-none"/>
              </w:rPr>
              <w:t xml:space="preserve"> cabe mencionar los siguientes impactos </w:t>
            </w:r>
            <w:r w:rsidR="004D52F6" w:rsidRPr="00E1593B">
              <w:rPr>
                <w:rFonts w:ascii="Calibri" w:hAnsi="Calibri"/>
                <w:color w:val="2F5496" w:themeColor="accent1" w:themeShade="BF"/>
                <w:sz w:val="20"/>
                <w:szCs w:val="20"/>
                <w:lang w:eastAsia="x-none"/>
              </w:rPr>
              <w:t>esperados en</w:t>
            </w:r>
            <w:r w:rsidRPr="00E1593B">
              <w:rPr>
                <w:rFonts w:ascii="Calibri" w:hAnsi="Calibri"/>
                <w:color w:val="2F5496" w:themeColor="accent1" w:themeShade="BF"/>
                <w:sz w:val="20"/>
                <w:szCs w:val="20"/>
                <w:lang w:eastAsia="x-none"/>
              </w:rPr>
              <w:t xml:space="preserve"> </w:t>
            </w:r>
            <w:r w:rsidR="00CA1681" w:rsidRPr="00E1593B">
              <w:rPr>
                <w:rFonts w:ascii="Calibri" w:hAnsi="Calibri"/>
                <w:color w:val="2F5496" w:themeColor="accent1" w:themeShade="BF"/>
                <w:sz w:val="20"/>
                <w:szCs w:val="20"/>
                <w:lang w:eastAsia="x-none"/>
              </w:rPr>
              <w:t>los grupos poblacionales con mayor vulnerabilidad:</w:t>
            </w:r>
          </w:p>
          <w:p w14:paraId="0D914AF1" w14:textId="77777777" w:rsidR="00CA1681" w:rsidRDefault="00CA1681" w:rsidP="005A2E51">
            <w:pPr>
              <w:pStyle w:val="Prrafodelista"/>
              <w:ind w:left="0"/>
              <w:jc w:val="both"/>
              <w:rPr>
                <w:rFonts w:ascii="Calibri" w:hAnsi="Calibri"/>
                <w:color w:val="2F5496" w:themeColor="accent1" w:themeShade="BF"/>
                <w:sz w:val="20"/>
                <w:szCs w:val="20"/>
                <w:lang w:eastAsia="x-none"/>
              </w:rPr>
            </w:pPr>
          </w:p>
          <w:p w14:paraId="5A7B2914" w14:textId="7D3F5B2D" w:rsidR="00CA1681" w:rsidRDefault="00F90365" w:rsidP="005A2E51">
            <w:pPr>
              <w:pStyle w:val="Prrafodelista"/>
              <w:ind w:left="0"/>
              <w:jc w:val="both"/>
              <w:rPr>
                <w:rFonts w:ascii="Calibri" w:hAnsi="Calibri"/>
                <w:b/>
                <w:bCs/>
                <w:color w:val="2F5496" w:themeColor="accent1" w:themeShade="BF"/>
                <w:sz w:val="20"/>
                <w:szCs w:val="20"/>
                <w:lang w:eastAsia="x-none"/>
              </w:rPr>
            </w:pPr>
            <w:r w:rsidRPr="00004A41">
              <w:rPr>
                <w:rFonts w:ascii="Calibri" w:hAnsi="Calibri"/>
                <w:b/>
                <w:bCs/>
                <w:color w:val="2F5496" w:themeColor="accent1" w:themeShade="BF"/>
                <w:sz w:val="20"/>
                <w:szCs w:val="20"/>
                <w:lang w:eastAsia="x-none"/>
              </w:rPr>
              <w:t>Mujeres:</w:t>
            </w:r>
            <w:r w:rsidRPr="00A273D6">
              <w:rPr>
                <w:rFonts w:ascii="Calibri" w:hAnsi="Calibri"/>
                <w:b/>
                <w:bCs/>
                <w:color w:val="2F5496" w:themeColor="accent1" w:themeShade="BF"/>
                <w:sz w:val="20"/>
                <w:szCs w:val="20"/>
                <w:lang w:eastAsia="x-none"/>
              </w:rPr>
              <w:t xml:space="preserve"> </w:t>
            </w:r>
          </w:p>
          <w:p w14:paraId="7EC4FD71" w14:textId="5F38E7DB" w:rsidR="00D81F89" w:rsidRDefault="00004A41" w:rsidP="005A2E51">
            <w:pPr>
              <w:pStyle w:val="Prrafodelista"/>
              <w:ind w:left="0"/>
              <w:jc w:val="both"/>
              <w:rPr>
                <w:rFonts w:ascii="Calibri" w:hAnsi="Calibri"/>
                <w:color w:val="2F5496" w:themeColor="accent1" w:themeShade="BF"/>
                <w:sz w:val="20"/>
                <w:szCs w:val="20"/>
                <w:lang w:eastAsia="x-none"/>
              </w:rPr>
            </w:pPr>
            <w:r w:rsidRPr="00744E34">
              <w:rPr>
                <w:rFonts w:ascii="Calibri" w:hAnsi="Calibri"/>
                <w:color w:val="2F5496" w:themeColor="accent1" w:themeShade="BF"/>
                <w:sz w:val="20"/>
                <w:szCs w:val="20"/>
                <w:lang w:eastAsia="x-none"/>
              </w:rPr>
              <w:t xml:space="preserve">Por medio de la generación de empleos </w:t>
            </w:r>
            <w:r w:rsidR="00157BCB" w:rsidRPr="00744E34">
              <w:rPr>
                <w:rFonts w:ascii="Calibri" w:hAnsi="Calibri"/>
                <w:color w:val="2F5496" w:themeColor="accent1" w:themeShade="BF"/>
                <w:sz w:val="20"/>
                <w:szCs w:val="20"/>
                <w:lang w:eastAsia="x-none"/>
              </w:rPr>
              <w:t>relacionados con la con</w:t>
            </w:r>
            <w:r w:rsidR="0063570A" w:rsidRPr="00744E34">
              <w:rPr>
                <w:rFonts w:ascii="Calibri" w:hAnsi="Calibri"/>
                <w:color w:val="2F5496" w:themeColor="accent1" w:themeShade="BF"/>
                <w:sz w:val="20"/>
                <w:szCs w:val="20"/>
                <w:lang w:eastAsia="x-none"/>
              </w:rPr>
              <w:t>s</w:t>
            </w:r>
            <w:r w:rsidR="00157BCB" w:rsidRPr="00744E34">
              <w:rPr>
                <w:rFonts w:ascii="Calibri" w:hAnsi="Calibri"/>
                <w:color w:val="2F5496" w:themeColor="accent1" w:themeShade="BF"/>
                <w:sz w:val="20"/>
                <w:szCs w:val="20"/>
                <w:lang w:eastAsia="x-none"/>
              </w:rPr>
              <w:t>trucción de obras de infraestructura, se aporta a la reconstrucción del rol de la mujer y</w:t>
            </w:r>
            <w:r w:rsidR="0063570A" w:rsidRPr="00744E34">
              <w:rPr>
                <w:rFonts w:ascii="Calibri" w:hAnsi="Calibri"/>
                <w:color w:val="2F5496" w:themeColor="accent1" w:themeShade="BF"/>
                <w:sz w:val="20"/>
                <w:szCs w:val="20"/>
                <w:lang w:eastAsia="x-none"/>
              </w:rPr>
              <w:t xml:space="preserve"> de cambios en los estereotipos de género a nivel rural</w:t>
            </w:r>
            <w:r w:rsidR="00676F02" w:rsidRPr="00744E34">
              <w:rPr>
                <w:rFonts w:ascii="Calibri" w:hAnsi="Calibri"/>
                <w:color w:val="2F5496" w:themeColor="accent1" w:themeShade="BF"/>
                <w:sz w:val="20"/>
                <w:szCs w:val="20"/>
                <w:lang w:eastAsia="x-none"/>
              </w:rPr>
              <w:t xml:space="preserve"> (</w:t>
            </w:r>
            <w:r w:rsidR="0063570A" w:rsidRPr="00744E34">
              <w:rPr>
                <w:rFonts w:ascii="Calibri" w:hAnsi="Calibri"/>
                <w:color w:val="2F5496" w:themeColor="accent1" w:themeShade="BF"/>
                <w:sz w:val="20"/>
                <w:szCs w:val="20"/>
                <w:lang w:eastAsia="x-none"/>
              </w:rPr>
              <w:t>independientemente de la cantidad</w:t>
            </w:r>
            <w:r w:rsidR="00F22196">
              <w:rPr>
                <w:rFonts w:ascii="Calibri" w:hAnsi="Calibri"/>
                <w:color w:val="2F5496" w:themeColor="accent1" w:themeShade="BF"/>
                <w:sz w:val="20"/>
                <w:szCs w:val="20"/>
                <w:lang w:eastAsia="x-none"/>
              </w:rPr>
              <w:t xml:space="preserve"> de empleos femeninos para obra que se pudieron generar</w:t>
            </w:r>
            <w:r w:rsidR="00676F02" w:rsidRPr="00744E34">
              <w:rPr>
                <w:rFonts w:ascii="Calibri" w:hAnsi="Calibri"/>
                <w:color w:val="2F5496" w:themeColor="accent1" w:themeShade="BF"/>
                <w:sz w:val="20"/>
                <w:szCs w:val="20"/>
                <w:lang w:eastAsia="x-none"/>
              </w:rPr>
              <w:t>)</w:t>
            </w:r>
            <w:r w:rsidR="00082ADF">
              <w:rPr>
                <w:rFonts w:ascii="Calibri" w:hAnsi="Calibri"/>
                <w:color w:val="2F5496" w:themeColor="accent1" w:themeShade="BF"/>
                <w:sz w:val="20"/>
                <w:szCs w:val="20"/>
                <w:lang w:eastAsia="x-none"/>
              </w:rPr>
              <w:t>. A</w:t>
            </w:r>
            <w:r w:rsidR="003E513D" w:rsidRPr="00744E34">
              <w:rPr>
                <w:rFonts w:ascii="Calibri" w:hAnsi="Calibri"/>
                <w:color w:val="2F5496" w:themeColor="accent1" w:themeShade="BF"/>
                <w:sz w:val="20"/>
                <w:szCs w:val="20"/>
                <w:lang w:eastAsia="x-none"/>
              </w:rPr>
              <w:t>dicionalmente</w:t>
            </w:r>
            <w:r w:rsidR="00082ADF">
              <w:rPr>
                <w:rFonts w:ascii="Calibri" w:hAnsi="Calibri"/>
                <w:color w:val="2F5496" w:themeColor="accent1" w:themeShade="BF"/>
                <w:sz w:val="20"/>
                <w:szCs w:val="20"/>
                <w:lang w:eastAsia="x-none"/>
              </w:rPr>
              <w:t xml:space="preserve"> se</w:t>
            </w:r>
            <w:r w:rsidR="003E513D" w:rsidRPr="00744E34">
              <w:rPr>
                <w:rFonts w:ascii="Calibri" w:hAnsi="Calibri"/>
                <w:color w:val="2F5496" w:themeColor="accent1" w:themeShade="BF"/>
                <w:sz w:val="20"/>
                <w:szCs w:val="20"/>
                <w:lang w:eastAsia="x-none"/>
              </w:rPr>
              <w:t xml:space="preserve"> fortalec</w:t>
            </w:r>
            <w:r w:rsidR="00082ADF">
              <w:rPr>
                <w:rFonts w:ascii="Calibri" w:hAnsi="Calibri"/>
                <w:color w:val="2F5496" w:themeColor="accent1" w:themeShade="BF"/>
                <w:sz w:val="20"/>
                <w:szCs w:val="20"/>
                <w:lang w:eastAsia="x-none"/>
              </w:rPr>
              <w:t>ió</w:t>
            </w:r>
            <w:r w:rsidR="003E513D" w:rsidRPr="00744E34">
              <w:rPr>
                <w:rFonts w:ascii="Calibri" w:hAnsi="Calibri"/>
                <w:color w:val="2F5496" w:themeColor="accent1" w:themeShade="BF"/>
                <w:sz w:val="20"/>
                <w:szCs w:val="20"/>
                <w:lang w:eastAsia="x-none"/>
              </w:rPr>
              <w:t xml:space="preserve"> el </w:t>
            </w:r>
            <w:r w:rsidR="003E513D" w:rsidRPr="00744E34">
              <w:rPr>
                <w:rFonts w:ascii="Calibri" w:hAnsi="Calibri"/>
                <w:color w:val="2F5496" w:themeColor="accent1" w:themeShade="BF"/>
                <w:sz w:val="20"/>
                <w:szCs w:val="20"/>
                <w:lang w:eastAsia="x-none"/>
              </w:rPr>
              <w:lastRenderedPageBreak/>
              <w:t xml:space="preserve">sentimiento de capacidad de las mujeres </w:t>
            </w:r>
            <w:r w:rsidR="006A761C" w:rsidRPr="00744E34">
              <w:rPr>
                <w:rFonts w:ascii="Calibri" w:hAnsi="Calibri"/>
                <w:color w:val="2F5496" w:themeColor="accent1" w:themeShade="BF"/>
                <w:sz w:val="20"/>
                <w:szCs w:val="20"/>
                <w:lang w:eastAsia="x-none"/>
              </w:rPr>
              <w:t>para realizar trabajos que tradicionalmente</w:t>
            </w:r>
            <w:r w:rsidR="00082ADF">
              <w:rPr>
                <w:rFonts w:ascii="Calibri" w:hAnsi="Calibri"/>
                <w:color w:val="2F5496" w:themeColor="accent1" w:themeShade="BF"/>
                <w:sz w:val="20"/>
                <w:szCs w:val="20"/>
                <w:lang w:eastAsia="x-none"/>
              </w:rPr>
              <w:t xml:space="preserve"> realizados por hombres, </w:t>
            </w:r>
            <w:r w:rsidR="00D81F89">
              <w:rPr>
                <w:rFonts w:ascii="Calibri" w:hAnsi="Calibri"/>
                <w:color w:val="2F5496" w:themeColor="accent1" w:themeShade="BF"/>
                <w:sz w:val="20"/>
                <w:szCs w:val="20"/>
                <w:lang w:eastAsia="x-none"/>
              </w:rPr>
              <w:t>generando empoderamiento de la mujer y la exploración de nuevas masculinidades por parte de los hombres</w:t>
            </w:r>
            <w:r w:rsidR="00D979F2">
              <w:rPr>
                <w:rFonts w:ascii="Calibri" w:hAnsi="Calibri"/>
                <w:color w:val="2F5496" w:themeColor="accent1" w:themeShade="BF"/>
                <w:sz w:val="20"/>
                <w:szCs w:val="20"/>
                <w:lang w:eastAsia="x-none"/>
              </w:rPr>
              <w:t>, lo anterior fortaleciéndose con la</w:t>
            </w:r>
            <w:r w:rsidR="004C36AB">
              <w:rPr>
                <w:rFonts w:ascii="Calibri" w:hAnsi="Calibri"/>
                <w:color w:val="2F5496" w:themeColor="accent1" w:themeShade="BF"/>
                <w:sz w:val="20"/>
                <w:szCs w:val="20"/>
                <w:lang w:eastAsia="x-none"/>
              </w:rPr>
              <w:t xml:space="preserve"> implementación de la EFO</w:t>
            </w:r>
            <w:r w:rsidR="00D979F2">
              <w:rPr>
                <w:rFonts w:ascii="Calibri" w:hAnsi="Calibri"/>
                <w:color w:val="2F5496" w:themeColor="accent1" w:themeShade="BF"/>
                <w:sz w:val="20"/>
                <w:szCs w:val="20"/>
                <w:lang w:eastAsia="x-none"/>
              </w:rPr>
              <w:t xml:space="preserve">, donde </w:t>
            </w:r>
            <w:r w:rsidR="004C36AB">
              <w:rPr>
                <w:rFonts w:ascii="Calibri" w:hAnsi="Calibri"/>
                <w:color w:val="2F5496" w:themeColor="accent1" w:themeShade="BF"/>
                <w:sz w:val="20"/>
                <w:szCs w:val="20"/>
                <w:lang w:eastAsia="x-none"/>
              </w:rPr>
              <w:t xml:space="preserve">se compartieron conceptos </w:t>
            </w:r>
            <w:r w:rsidR="00294BC8">
              <w:rPr>
                <w:rFonts w:ascii="Calibri" w:hAnsi="Calibri"/>
                <w:color w:val="2F5496" w:themeColor="accent1" w:themeShade="BF"/>
                <w:sz w:val="20"/>
                <w:szCs w:val="20"/>
                <w:lang w:eastAsia="x-none"/>
              </w:rPr>
              <w:t>alrededor de roles de género, nuevas masculinidades, entre otras.</w:t>
            </w:r>
            <w:r w:rsidR="004F7A32">
              <w:rPr>
                <w:rFonts w:ascii="Calibri" w:hAnsi="Calibri"/>
                <w:color w:val="2F5496" w:themeColor="accent1" w:themeShade="BF"/>
                <w:sz w:val="20"/>
                <w:szCs w:val="20"/>
                <w:lang w:eastAsia="x-none"/>
              </w:rPr>
              <w:t xml:space="preserve"> </w:t>
            </w:r>
          </w:p>
          <w:p w14:paraId="3B48741D" w14:textId="659B5745" w:rsidR="004F7A32" w:rsidRDefault="004F7A32" w:rsidP="005A2E51">
            <w:pPr>
              <w:pStyle w:val="Prrafodelista"/>
              <w:ind w:left="0"/>
              <w:jc w:val="both"/>
              <w:rPr>
                <w:rFonts w:ascii="Calibri" w:hAnsi="Calibri"/>
                <w:color w:val="2F5496" w:themeColor="accent1" w:themeShade="BF"/>
                <w:sz w:val="20"/>
                <w:szCs w:val="20"/>
                <w:lang w:eastAsia="x-none"/>
              </w:rPr>
            </w:pPr>
          </w:p>
          <w:p w14:paraId="136FF0FF" w14:textId="2523956D" w:rsidR="004F7A32" w:rsidRPr="00744E34" w:rsidRDefault="004F7A32" w:rsidP="005A2E51">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Esto a futuro se espera que se traduzca en </w:t>
            </w:r>
            <w:r w:rsidR="0068265E">
              <w:rPr>
                <w:rFonts w:ascii="Calibri" w:hAnsi="Calibri"/>
                <w:color w:val="2F5496" w:themeColor="accent1" w:themeShade="BF"/>
                <w:sz w:val="20"/>
                <w:szCs w:val="20"/>
                <w:lang w:eastAsia="x-none"/>
              </w:rPr>
              <w:t>mayor número de mujeres líderes en sus comunidades tanto a nivel comunitario como productivo.</w:t>
            </w:r>
          </w:p>
          <w:p w14:paraId="0A311027" w14:textId="77777777" w:rsidR="00B819BC" w:rsidRDefault="00B819BC" w:rsidP="0022076F">
            <w:pPr>
              <w:pStyle w:val="Prrafodelista"/>
              <w:ind w:left="0"/>
              <w:jc w:val="both"/>
              <w:rPr>
                <w:rFonts w:ascii="Calibri" w:hAnsi="Calibri"/>
                <w:b/>
                <w:bCs/>
                <w:color w:val="2F5496" w:themeColor="accent1" w:themeShade="BF"/>
                <w:sz w:val="20"/>
                <w:szCs w:val="20"/>
                <w:lang w:eastAsia="x-none"/>
              </w:rPr>
            </w:pPr>
          </w:p>
          <w:p w14:paraId="036B7379" w14:textId="64C09006" w:rsidR="00A273D6" w:rsidRDefault="002A0424" w:rsidP="0022076F">
            <w:pPr>
              <w:pStyle w:val="Prrafodelista"/>
              <w:ind w:left="0"/>
              <w:jc w:val="both"/>
              <w:rPr>
                <w:rFonts w:ascii="Calibri" w:hAnsi="Calibri"/>
                <w:b/>
                <w:bCs/>
                <w:color w:val="2F5496" w:themeColor="accent1" w:themeShade="BF"/>
                <w:sz w:val="20"/>
                <w:szCs w:val="20"/>
                <w:lang w:eastAsia="x-none"/>
              </w:rPr>
            </w:pPr>
            <w:r w:rsidRPr="00A273D6">
              <w:rPr>
                <w:rFonts w:ascii="Calibri" w:hAnsi="Calibri"/>
                <w:b/>
                <w:bCs/>
                <w:color w:val="2F5496" w:themeColor="accent1" w:themeShade="BF"/>
                <w:sz w:val="20"/>
                <w:szCs w:val="20"/>
                <w:lang w:eastAsia="x-none"/>
              </w:rPr>
              <w:t>Población Indígena</w:t>
            </w:r>
            <w:r w:rsidR="00FE2415">
              <w:rPr>
                <w:rFonts w:ascii="Calibri" w:hAnsi="Calibri"/>
                <w:b/>
                <w:bCs/>
                <w:color w:val="2F5496" w:themeColor="accent1" w:themeShade="BF"/>
                <w:sz w:val="20"/>
                <w:szCs w:val="20"/>
                <w:lang w:eastAsia="x-none"/>
              </w:rPr>
              <w:t xml:space="preserve"> y afrodescendiente</w:t>
            </w:r>
            <w:r w:rsidR="00C22B1F" w:rsidRPr="00A273D6">
              <w:rPr>
                <w:rFonts w:ascii="Calibri" w:hAnsi="Calibri"/>
                <w:b/>
                <w:bCs/>
                <w:color w:val="2F5496" w:themeColor="accent1" w:themeShade="BF"/>
                <w:sz w:val="20"/>
                <w:szCs w:val="20"/>
                <w:lang w:eastAsia="x-none"/>
              </w:rPr>
              <w:t xml:space="preserve">: </w:t>
            </w:r>
          </w:p>
          <w:p w14:paraId="7CDE2599" w14:textId="47DF0590" w:rsidR="002A26EA" w:rsidRPr="00756FC0" w:rsidRDefault="00756FC0" w:rsidP="0022076F">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S</w:t>
            </w:r>
            <w:r w:rsidR="00665C00" w:rsidRPr="00756FC0">
              <w:rPr>
                <w:rFonts w:ascii="Calibri" w:hAnsi="Calibri"/>
                <w:color w:val="2F5496" w:themeColor="accent1" w:themeShade="BF"/>
                <w:sz w:val="20"/>
                <w:szCs w:val="20"/>
                <w:lang w:eastAsia="x-none"/>
              </w:rPr>
              <w:t xml:space="preserve">e espera </w:t>
            </w:r>
            <w:r w:rsidR="00E41D9F" w:rsidRPr="00756FC0">
              <w:rPr>
                <w:rFonts w:ascii="Calibri" w:hAnsi="Calibri"/>
                <w:color w:val="2F5496" w:themeColor="accent1" w:themeShade="BF"/>
                <w:sz w:val="20"/>
                <w:szCs w:val="20"/>
                <w:lang w:eastAsia="x-none"/>
              </w:rPr>
              <w:t>que el trabajo articulado con la población indígena y afrodescendiente en el marco del proyecto</w:t>
            </w:r>
            <w:r w:rsidR="002A26EA" w:rsidRPr="00756FC0">
              <w:rPr>
                <w:rFonts w:ascii="Calibri" w:hAnsi="Calibri"/>
                <w:color w:val="2F5496" w:themeColor="accent1" w:themeShade="BF"/>
                <w:sz w:val="20"/>
                <w:szCs w:val="20"/>
                <w:lang w:eastAsia="x-none"/>
              </w:rPr>
              <w:t xml:space="preserve"> aporte a la generación de </w:t>
            </w:r>
            <w:r w:rsidR="00C31F56" w:rsidRPr="00756FC0">
              <w:rPr>
                <w:rFonts w:ascii="Calibri" w:hAnsi="Calibri"/>
                <w:color w:val="2F5496" w:themeColor="accent1" w:themeShade="BF"/>
                <w:sz w:val="20"/>
                <w:szCs w:val="20"/>
                <w:lang w:eastAsia="x-none"/>
              </w:rPr>
              <w:t>nuevas dinámicas sociales</w:t>
            </w:r>
            <w:r w:rsidR="008121D5" w:rsidRPr="00756FC0">
              <w:rPr>
                <w:rFonts w:ascii="Calibri" w:hAnsi="Calibri"/>
                <w:color w:val="2F5496" w:themeColor="accent1" w:themeShade="BF"/>
                <w:sz w:val="20"/>
                <w:szCs w:val="20"/>
                <w:lang w:eastAsia="x-none"/>
              </w:rPr>
              <w:t xml:space="preserve"> en el territorio</w:t>
            </w:r>
            <w:r w:rsidR="005379E6" w:rsidRPr="00756FC0">
              <w:rPr>
                <w:rFonts w:ascii="Calibri" w:hAnsi="Calibri"/>
                <w:color w:val="2F5496" w:themeColor="accent1" w:themeShade="BF"/>
                <w:sz w:val="20"/>
                <w:szCs w:val="20"/>
                <w:lang w:eastAsia="x-none"/>
              </w:rPr>
              <w:t xml:space="preserve"> donde </w:t>
            </w:r>
            <w:r w:rsidR="002A26EA" w:rsidRPr="00756FC0">
              <w:rPr>
                <w:rFonts w:ascii="Calibri" w:hAnsi="Calibri"/>
                <w:color w:val="2F5496" w:themeColor="accent1" w:themeShade="BF"/>
                <w:sz w:val="20"/>
                <w:szCs w:val="20"/>
                <w:lang w:eastAsia="x-none"/>
              </w:rPr>
              <w:t xml:space="preserve">estas poblaciones sean </w:t>
            </w:r>
            <w:r w:rsidR="00E764B6" w:rsidRPr="00756FC0">
              <w:rPr>
                <w:rFonts w:ascii="Calibri" w:hAnsi="Calibri"/>
                <w:color w:val="2F5496" w:themeColor="accent1" w:themeShade="BF"/>
                <w:sz w:val="20"/>
                <w:szCs w:val="20"/>
                <w:lang w:eastAsia="x-none"/>
              </w:rPr>
              <w:t>incluidas</w:t>
            </w:r>
            <w:r w:rsidR="005379E6" w:rsidRPr="00756FC0">
              <w:rPr>
                <w:rFonts w:ascii="Calibri" w:hAnsi="Calibri"/>
                <w:color w:val="2F5496" w:themeColor="accent1" w:themeShade="BF"/>
                <w:sz w:val="20"/>
                <w:szCs w:val="20"/>
                <w:lang w:eastAsia="x-none"/>
              </w:rPr>
              <w:t xml:space="preserve"> y donde se evidencie un crecimiento de sus organizaciones y </w:t>
            </w:r>
            <w:r w:rsidR="00E52614" w:rsidRPr="00756FC0">
              <w:rPr>
                <w:rFonts w:ascii="Calibri" w:hAnsi="Calibri"/>
                <w:color w:val="2F5496" w:themeColor="accent1" w:themeShade="BF"/>
                <w:sz w:val="20"/>
                <w:szCs w:val="20"/>
                <w:lang w:eastAsia="x-none"/>
              </w:rPr>
              <w:t xml:space="preserve">asociaciones. </w:t>
            </w:r>
          </w:p>
          <w:p w14:paraId="72A67C40" w14:textId="77777777" w:rsidR="002A26EA" w:rsidRPr="00756FC0" w:rsidRDefault="002A26EA" w:rsidP="0022076F">
            <w:pPr>
              <w:pStyle w:val="Prrafodelista"/>
              <w:ind w:left="0"/>
              <w:jc w:val="both"/>
              <w:rPr>
                <w:rFonts w:ascii="Calibri" w:hAnsi="Calibri"/>
                <w:color w:val="2F5496" w:themeColor="accent1" w:themeShade="BF"/>
                <w:sz w:val="20"/>
                <w:szCs w:val="20"/>
                <w:lang w:eastAsia="x-none"/>
              </w:rPr>
            </w:pPr>
          </w:p>
          <w:p w14:paraId="53FB7F0F" w14:textId="1B38C466" w:rsidR="00BA5C2D" w:rsidRPr="00756FC0" w:rsidRDefault="002A26EA" w:rsidP="0022076F">
            <w:pPr>
              <w:pStyle w:val="Prrafodelista"/>
              <w:ind w:left="0"/>
              <w:jc w:val="both"/>
              <w:rPr>
                <w:rFonts w:ascii="Calibri" w:hAnsi="Calibri"/>
                <w:color w:val="2F5496" w:themeColor="accent1" w:themeShade="BF"/>
                <w:sz w:val="20"/>
                <w:szCs w:val="20"/>
                <w:lang w:eastAsia="x-none"/>
              </w:rPr>
            </w:pPr>
            <w:r w:rsidRPr="00756FC0">
              <w:rPr>
                <w:rFonts w:ascii="Calibri" w:hAnsi="Calibri"/>
                <w:color w:val="2F5496" w:themeColor="accent1" w:themeShade="BF"/>
                <w:sz w:val="20"/>
                <w:szCs w:val="20"/>
                <w:lang w:eastAsia="x-none"/>
              </w:rPr>
              <w:t>Se espera qu</w:t>
            </w:r>
            <w:r w:rsidR="00E52614" w:rsidRPr="00756FC0">
              <w:rPr>
                <w:rFonts w:ascii="Calibri" w:hAnsi="Calibri"/>
                <w:color w:val="2F5496" w:themeColor="accent1" w:themeShade="BF"/>
                <w:sz w:val="20"/>
                <w:szCs w:val="20"/>
                <w:lang w:eastAsia="x-none"/>
              </w:rPr>
              <w:t>e los conocimientos</w:t>
            </w:r>
            <w:r w:rsidR="00B466E4" w:rsidRPr="00756FC0">
              <w:rPr>
                <w:rFonts w:ascii="Calibri" w:hAnsi="Calibri"/>
                <w:color w:val="2F5496" w:themeColor="accent1" w:themeShade="BF"/>
                <w:sz w:val="20"/>
                <w:szCs w:val="20"/>
                <w:lang w:eastAsia="x-none"/>
              </w:rPr>
              <w:t xml:space="preserve">, experiencia y habilidades técnicas y blandas adquiridos durante </w:t>
            </w:r>
            <w:r w:rsidR="00100E4A" w:rsidRPr="00756FC0">
              <w:rPr>
                <w:rFonts w:ascii="Calibri" w:hAnsi="Calibri"/>
                <w:color w:val="2F5496" w:themeColor="accent1" w:themeShade="BF"/>
                <w:sz w:val="20"/>
                <w:szCs w:val="20"/>
                <w:lang w:eastAsia="x-none"/>
              </w:rPr>
              <w:t>el trabajo realizado en el marco del proyecto, les</w:t>
            </w:r>
            <w:r w:rsidR="00E52614" w:rsidRPr="00756FC0">
              <w:rPr>
                <w:rFonts w:ascii="Calibri" w:hAnsi="Calibri"/>
                <w:color w:val="2F5496" w:themeColor="accent1" w:themeShade="BF"/>
                <w:sz w:val="20"/>
                <w:szCs w:val="20"/>
                <w:lang w:eastAsia="x-none"/>
              </w:rPr>
              <w:t xml:space="preserve"> permita acceder a nuevas oportunidades de empleo</w:t>
            </w:r>
            <w:r w:rsidR="00E764B6">
              <w:rPr>
                <w:rFonts w:ascii="Calibri" w:hAnsi="Calibri"/>
                <w:color w:val="2F5496" w:themeColor="accent1" w:themeShade="BF"/>
                <w:sz w:val="20"/>
                <w:szCs w:val="20"/>
                <w:lang w:eastAsia="x-none"/>
              </w:rPr>
              <w:t>, ser más competitivos para acceder a otros tipos de empleos</w:t>
            </w:r>
            <w:r w:rsidR="00C93E39" w:rsidRPr="00756FC0">
              <w:rPr>
                <w:rFonts w:ascii="Calibri" w:hAnsi="Calibri"/>
                <w:color w:val="2F5496" w:themeColor="accent1" w:themeShade="BF"/>
                <w:sz w:val="20"/>
                <w:szCs w:val="20"/>
                <w:lang w:eastAsia="x-none"/>
              </w:rPr>
              <w:t xml:space="preserve"> </w:t>
            </w:r>
            <w:r w:rsidR="00756FC0" w:rsidRPr="00756FC0">
              <w:rPr>
                <w:rFonts w:ascii="Calibri" w:hAnsi="Calibri"/>
                <w:color w:val="2F5496" w:themeColor="accent1" w:themeShade="BF"/>
                <w:sz w:val="20"/>
                <w:szCs w:val="20"/>
                <w:lang w:eastAsia="x-none"/>
              </w:rPr>
              <w:t>y por tanto sea evidente la</w:t>
            </w:r>
            <w:r w:rsidR="00C93E39" w:rsidRPr="00756FC0">
              <w:rPr>
                <w:rFonts w:ascii="Calibri" w:hAnsi="Calibri"/>
                <w:color w:val="2F5496" w:themeColor="accent1" w:themeShade="BF"/>
                <w:sz w:val="20"/>
                <w:szCs w:val="20"/>
                <w:lang w:eastAsia="x-none"/>
              </w:rPr>
              <w:t xml:space="preserve"> inclusión </w:t>
            </w:r>
            <w:r w:rsidR="00BA5C2D" w:rsidRPr="00756FC0">
              <w:rPr>
                <w:rFonts w:ascii="Calibri" w:hAnsi="Calibri"/>
                <w:color w:val="2F5496" w:themeColor="accent1" w:themeShade="BF"/>
                <w:sz w:val="20"/>
                <w:szCs w:val="20"/>
                <w:lang w:eastAsia="x-none"/>
              </w:rPr>
              <w:t>en los territorios.</w:t>
            </w:r>
          </w:p>
          <w:p w14:paraId="0A44A2EA" w14:textId="77777777" w:rsidR="00BA5C2D" w:rsidRPr="0022076F" w:rsidRDefault="00BA5C2D" w:rsidP="0022076F">
            <w:pPr>
              <w:pStyle w:val="Prrafodelista"/>
              <w:ind w:left="0"/>
              <w:jc w:val="both"/>
              <w:rPr>
                <w:rFonts w:ascii="Calibri" w:hAnsi="Calibri"/>
                <w:color w:val="2F5496" w:themeColor="accent1" w:themeShade="BF"/>
                <w:sz w:val="20"/>
                <w:szCs w:val="20"/>
                <w:lang w:eastAsia="x-none"/>
              </w:rPr>
            </w:pPr>
          </w:p>
          <w:p w14:paraId="449E5527" w14:textId="5ACB53AE" w:rsidR="00F908FE" w:rsidRPr="0022076F" w:rsidRDefault="00877B95" w:rsidP="0022076F">
            <w:pPr>
              <w:pStyle w:val="Prrafodelista"/>
              <w:ind w:left="0"/>
              <w:jc w:val="both"/>
              <w:rPr>
                <w:rFonts w:ascii="Calibri" w:hAnsi="Calibri"/>
                <w:color w:val="2F5496" w:themeColor="accent1" w:themeShade="BF"/>
                <w:sz w:val="20"/>
                <w:szCs w:val="20"/>
                <w:lang w:eastAsia="x-none"/>
              </w:rPr>
            </w:pPr>
            <w:r w:rsidRPr="0022076F">
              <w:rPr>
                <w:rFonts w:ascii="Calibri" w:hAnsi="Calibri"/>
                <w:color w:val="2F5496" w:themeColor="accent1" w:themeShade="BF"/>
                <w:sz w:val="20"/>
                <w:szCs w:val="20"/>
                <w:lang w:eastAsia="x-none"/>
              </w:rPr>
              <w:t xml:space="preserve">De igual forma, el proyecto aporta para que </w:t>
            </w:r>
            <w:r w:rsidR="00100E4A" w:rsidRPr="0022076F">
              <w:rPr>
                <w:rFonts w:ascii="Calibri" w:hAnsi="Calibri"/>
                <w:color w:val="2F5496" w:themeColor="accent1" w:themeShade="BF"/>
                <w:sz w:val="20"/>
                <w:szCs w:val="20"/>
                <w:lang w:eastAsia="x-none"/>
              </w:rPr>
              <w:t xml:space="preserve">las organizaciones y asociaciones </w:t>
            </w:r>
            <w:r w:rsidRPr="0022076F">
              <w:rPr>
                <w:rFonts w:ascii="Calibri" w:hAnsi="Calibri"/>
                <w:color w:val="2F5496" w:themeColor="accent1" w:themeShade="BF"/>
                <w:sz w:val="20"/>
                <w:szCs w:val="20"/>
                <w:lang w:eastAsia="x-none"/>
              </w:rPr>
              <w:t>indígenas y afrodescen</w:t>
            </w:r>
            <w:r w:rsidR="00B55EBD" w:rsidRPr="0022076F">
              <w:rPr>
                <w:rFonts w:ascii="Calibri" w:hAnsi="Calibri"/>
                <w:color w:val="2F5496" w:themeColor="accent1" w:themeShade="BF"/>
                <w:sz w:val="20"/>
                <w:szCs w:val="20"/>
                <w:lang w:eastAsia="x-none"/>
              </w:rPr>
              <w:t>d</w:t>
            </w:r>
            <w:r w:rsidRPr="0022076F">
              <w:rPr>
                <w:rFonts w:ascii="Calibri" w:hAnsi="Calibri"/>
                <w:color w:val="2F5496" w:themeColor="accent1" w:themeShade="BF"/>
                <w:sz w:val="20"/>
                <w:szCs w:val="20"/>
                <w:lang w:eastAsia="x-none"/>
              </w:rPr>
              <w:t>ientes</w:t>
            </w:r>
            <w:r w:rsidR="00100E4A" w:rsidRPr="0022076F">
              <w:rPr>
                <w:rFonts w:ascii="Calibri" w:hAnsi="Calibri"/>
                <w:color w:val="2F5496" w:themeColor="accent1" w:themeShade="BF"/>
                <w:sz w:val="20"/>
                <w:szCs w:val="20"/>
                <w:lang w:eastAsia="x-none"/>
              </w:rPr>
              <w:t xml:space="preserve"> </w:t>
            </w:r>
            <w:r w:rsidR="00B55EBD" w:rsidRPr="0022076F">
              <w:rPr>
                <w:rFonts w:ascii="Calibri" w:hAnsi="Calibri"/>
                <w:color w:val="2F5496" w:themeColor="accent1" w:themeShade="BF"/>
                <w:sz w:val="20"/>
                <w:szCs w:val="20"/>
                <w:lang w:eastAsia="x-none"/>
              </w:rPr>
              <w:t xml:space="preserve">con las que se trabajó se </w:t>
            </w:r>
            <w:r w:rsidR="00182746" w:rsidRPr="0022076F">
              <w:rPr>
                <w:rFonts w:ascii="Calibri" w:hAnsi="Calibri"/>
                <w:color w:val="2F5496" w:themeColor="accent1" w:themeShade="BF"/>
                <w:sz w:val="20"/>
                <w:szCs w:val="20"/>
                <w:lang w:eastAsia="x-none"/>
              </w:rPr>
              <w:t xml:space="preserve">organicen y </w:t>
            </w:r>
            <w:r w:rsidR="00B55EBD" w:rsidRPr="0022076F">
              <w:rPr>
                <w:rFonts w:ascii="Calibri" w:hAnsi="Calibri"/>
                <w:color w:val="2F5496" w:themeColor="accent1" w:themeShade="BF"/>
                <w:sz w:val="20"/>
                <w:szCs w:val="20"/>
                <w:lang w:eastAsia="x-none"/>
              </w:rPr>
              <w:t>empoderen</w:t>
            </w:r>
            <w:r w:rsidR="00182746" w:rsidRPr="0022076F">
              <w:rPr>
                <w:rFonts w:ascii="Calibri" w:hAnsi="Calibri"/>
                <w:color w:val="2F5496" w:themeColor="accent1" w:themeShade="BF"/>
                <w:sz w:val="20"/>
                <w:szCs w:val="20"/>
                <w:lang w:eastAsia="x-none"/>
              </w:rPr>
              <w:t>, siendo m</w:t>
            </w:r>
            <w:r w:rsidR="0022076F" w:rsidRPr="0022076F">
              <w:rPr>
                <w:rFonts w:ascii="Calibri" w:hAnsi="Calibri"/>
                <w:color w:val="2F5496" w:themeColor="accent1" w:themeShade="BF"/>
                <w:sz w:val="20"/>
                <w:szCs w:val="20"/>
                <w:lang w:eastAsia="x-none"/>
              </w:rPr>
              <w:t>á</w:t>
            </w:r>
            <w:r w:rsidR="00182746" w:rsidRPr="0022076F">
              <w:rPr>
                <w:rFonts w:ascii="Calibri" w:hAnsi="Calibri"/>
                <w:color w:val="2F5496" w:themeColor="accent1" w:themeShade="BF"/>
                <w:sz w:val="20"/>
                <w:szCs w:val="20"/>
                <w:lang w:eastAsia="x-none"/>
              </w:rPr>
              <w:t xml:space="preserve">s </w:t>
            </w:r>
            <w:r w:rsidR="00100E4A" w:rsidRPr="0022076F">
              <w:rPr>
                <w:rFonts w:ascii="Calibri" w:hAnsi="Calibri"/>
                <w:color w:val="2F5496" w:themeColor="accent1" w:themeShade="BF"/>
                <w:sz w:val="20"/>
                <w:szCs w:val="20"/>
                <w:lang w:eastAsia="x-none"/>
              </w:rPr>
              <w:t>visible</w:t>
            </w:r>
            <w:r w:rsidR="00B55EBD" w:rsidRPr="0022076F">
              <w:rPr>
                <w:rFonts w:ascii="Calibri" w:hAnsi="Calibri"/>
                <w:color w:val="2F5496" w:themeColor="accent1" w:themeShade="BF"/>
                <w:sz w:val="20"/>
                <w:szCs w:val="20"/>
                <w:lang w:eastAsia="x-none"/>
              </w:rPr>
              <w:t>s</w:t>
            </w:r>
            <w:r w:rsidR="00182746" w:rsidRPr="0022076F">
              <w:rPr>
                <w:rFonts w:ascii="Calibri" w:hAnsi="Calibri"/>
                <w:color w:val="2F5496" w:themeColor="accent1" w:themeShade="BF"/>
                <w:sz w:val="20"/>
                <w:szCs w:val="20"/>
                <w:lang w:eastAsia="x-none"/>
              </w:rPr>
              <w:t xml:space="preserve"> y tenidas en cuenta por las autoridades locales y </w:t>
            </w:r>
            <w:r w:rsidR="0022076F" w:rsidRPr="0022076F">
              <w:rPr>
                <w:rFonts w:ascii="Calibri" w:hAnsi="Calibri"/>
                <w:color w:val="2F5496" w:themeColor="accent1" w:themeShade="BF"/>
                <w:sz w:val="20"/>
                <w:szCs w:val="20"/>
                <w:lang w:eastAsia="x-none"/>
              </w:rPr>
              <w:t>por la comunidad en general</w:t>
            </w:r>
            <w:r w:rsidR="00B55EBD" w:rsidRPr="0022076F">
              <w:rPr>
                <w:rFonts w:ascii="Calibri" w:hAnsi="Calibri"/>
                <w:color w:val="2F5496" w:themeColor="accent1" w:themeShade="BF"/>
                <w:sz w:val="20"/>
                <w:szCs w:val="20"/>
                <w:lang w:eastAsia="x-none"/>
              </w:rPr>
              <w:t>, permitiendo consolidarse también como agentes de cambio en sus territorios</w:t>
            </w:r>
          </w:p>
          <w:p w14:paraId="59E5B210" w14:textId="77777777" w:rsidR="00B55EBD" w:rsidRDefault="00B55EBD" w:rsidP="00B55EBD">
            <w:pPr>
              <w:pStyle w:val="Prrafodelista"/>
              <w:ind w:left="0"/>
              <w:rPr>
                <w:rFonts w:ascii="Calibri" w:hAnsi="Calibri"/>
                <w:b/>
                <w:bCs/>
                <w:color w:val="2F5496" w:themeColor="accent1" w:themeShade="BF"/>
                <w:sz w:val="20"/>
                <w:szCs w:val="20"/>
                <w:lang w:eastAsia="x-none"/>
              </w:rPr>
            </w:pPr>
          </w:p>
          <w:p w14:paraId="3FBB95D1" w14:textId="449B9902" w:rsidR="00280B6F" w:rsidRPr="00B479B6" w:rsidRDefault="00376715" w:rsidP="005A2E51">
            <w:pPr>
              <w:pStyle w:val="Prrafodelista"/>
              <w:ind w:left="0"/>
              <w:jc w:val="both"/>
              <w:rPr>
                <w:rFonts w:ascii="Calibri" w:hAnsi="Calibri"/>
                <w:b/>
                <w:bCs/>
                <w:color w:val="2F5496" w:themeColor="accent1" w:themeShade="BF"/>
                <w:sz w:val="20"/>
                <w:szCs w:val="20"/>
                <w:lang w:eastAsia="x-none"/>
              </w:rPr>
            </w:pPr>
            <w:r w:rsidRPr="00B479B6">
              <w:rPr>
                <w:rFonts w:ascii="Calibri" w:hAnsi="Calibri"/>
                <w:b/>
                <w:bCs/>
                <w:color w:val="2F5496" w:themeColor="accent1" w:themeShade="BF"/>
                <w:sz w:val="20"/>
                <w:szCs w:val="20"/>
                <w:lang w:eastAsia="x-none"/>
              </w:rPr>
              <w:t>Jóvenes, adolescentes, niños y niñas:</w:t>
            </w:r>
          </w:p>
          <w:p w14:paraId="7DD46E56" w14:textId="32CD667E" w:rsidR="00A90966" w:rsidRDefault="007F30EE" w:rsidP="009E43C5">
            <w:pPr>
              <w:jc w:val="both"/>
              <w:rPr>
                <w:rFonts w:ascii="Calibri" w:eastAsiaTheme="minorHAnsi" w:hAnsi="Calibri" w:cstheme="minorBidi"/>
                <w:color w:val="2F5496" w:themeColor="accent1" w:themeShade="BF"/>
                <w:sz w:val="20"/>
                <w:szCs w:val="20"/>
                <w:lang w:val="es-CO" w:eastAsia="x-none"/>
              </w:rPr>
            </w:pPr>
            <w:r>
              <w:rPr>
                <w:rFonts w:ascii="Calibri" w:eastAsiaTheme="minorHAnsi" w:hAnsi="Calibri" w:cstheme="minorBidi"/>
                <w:color w:val="2F5496" w:themeColor="accent1" w:themeShade="BF"/>
                <w:sz w:val="20"/>
                <w:szCs w:val="20"/>
                <w:lang w:val="es-CO" w:eastAsia="x-none"/>
              </w:rPr>
              <w:t>M</w:t>
            </w:r>
            <w:r w:rsidRPr="00225F81">
              <w:rPr>
                <w:rFonts w:ascii="Calibri" w:eastAsiaTheme="minorHAnsi" w:hAnsi="Calibri" w:cstheme="minorBidi"/>
                <w:color w:val="2F5496" w:themeColor="accent1" w:themeShade="BF"/>
                <w:sz w:val="20"/>
                <w:szCs w:val="20"/>
                <w:lang w:val="es-CO" w:eastAsia="x-none"/>
              </w:rPr>
              <w:t>edian</w:t>
            </w:r>
            <w:r>
              <w:rPr>
                <w:rFonts w:ascii="Calibri" w:eastAsiaTheme="minorHAnsi" w:hAnsi="Calibri" w:cstheme="minorBidi"/>
                <w:color w:val="2F5496" w:themeColor="accent1" w:themeShade="BF"/>
                <w:sz w:val="20"/>
                <w:szCs w:val="20"/>
                <w:lang w:val="es-CO" w:eastAsia="x-none"/>
              </w:rPr>
              <w:t xml:space="preserve">te </w:t>
            </w:r>
            <w:r w:rsidR="00C70A7A" w:rsidRPr="00225F81">
              <w:rPr>
                <w:rFonts w:ascii="Calibri" w:eastAsiaTheme="minorHAnsi" w:hAnsi="Calibri" w:cstheme="minorBidi"/>
                <w:color w:val="2F5496" w:themeColor="accent1" w:themeShade="BF"/>
                <w:sz w:val="20"/>
                <w:szCs w:val="20"/>
                <w:lang w:val="es-CO" w:eastAsia="x-none"/>
              </w:rPr>
              <w:t>la construcción de centros polideportivos, parques infantiles, construcción y mejoramiento de escuelas, entre otros; se busca que los niños, niñas y adolescentes, como sujetos de derechos, tengan espacios en donde puedan gozar de los derechos a la recreación, participación, vida cultural, y a las artes, consagrados en la Constitución Política de Col</w:t>
            </w:r>
            <w:r w:rsidR="00C70A7A" w:rsidRPr="00D50470">
              <w:rPr>
                <w:rFonts w:ascii="Calibri" w:eastAsiaTheme="minorHAnsi" w:hAnsi="Calibri" w:cstheme="minorBidi"/>
                <w:color w:val="2F5496" w:themeColor="accent1" w:themeShade="BF"/>
                <w:sz w:val="20"/>
                <w:szCs w:val="20"/>
                <w:lang w:val="es-CO" w:eastAsia="x-none"/>
              </w:rPr>
              <w:t>ombia</w:t>
            </w:r>
            <w:r w:rsidR="002D0551">
              <w:rPr>
                <w:rFonts w:ascii="Calibri" w:eastAsiaTheme="minorHAnsi" w:hAnsi="Calibri" w:cstheme="minorBidi"/>
                <w:color w:val="2F5496" w:themeColor="accent1" w:themeShade="BF"/>
                <w:sz w:val="20"/>
                <w:szCs w:val="20"/>
                <w:lang w:val="es-CO" w:eastAsia="x-none"/>
              </w:rPr>
              <w:t>, permitiéndoles</w:t>
            </w:r>
            <w:r w:rsidR="00A90966">
              <w:rPr>
                <w:rFonts w:ascii="Calibri" w:eastAsiaTheme="minorHAnsi" w:hAnsi="Calibri" w:cstheme="minorBidi"/>
                <w:color w:val="2F5496" w:themeColor="accent1" w:themeShade="BF"/>
                <w:sz w:val="20"/>
                <w:szCs w:val="20"/>
                <w:lang w:val="es-CO" w:eastAsia="x-none"/>
              </w:rPr>
              <w:t xml:space="preserve"> con ello</w:t>
            </w:r>
            <w:r w:rsidR="002D0551">
              <w:rPr>
                <w:rFonts w:ascii="Calibri" w:eastAsiaTheme="minorHAnsi" w:hAnsi="Calibri" w:cstheme="minorBidi"/>
                <w:color w:val="2F5496" w:themeColor="accent1" w:themeShade="BF"/>
                <w:sz w:val="20"/>
                <w:szCs w:val="20"/>
                <w:lang w:val="es-CO" w:eastAsia="x-none"/>
              </w:rPr>
              <w:t xml:space="preserve"> tener mejor calidad de vida</w:t>
            </w:r>
            <w:r w:rsidR="00A90966">
              <w:rPr>
                <w:rFonts w:ascii="Calibri" w:eastAsiaTheme="minorHAnsi" w:hAnsi="Calibri" w:cstheme="minorBidi"/>
                <w:color w:val="2F5496" w:themeColor="accent1" w:themeShade="BF"/>
                <w:sz w:val="20"/>
                <w:szCs w:val="20"/>
                <w:lang w:val="es-CO" w:eastAsia="x-none"/>
              </w:rPr>
              <w:t xml:space="preserve"> y </w:t>
            </w:r>
            <w:r w:rsidR="002D0551">
              <w:rPr>
                <w:rFonts w:ascii="Calibri" w:eastAsiaTheme="minorHAnsi" w:hAnsi="Calibri" w:cstheme="minorBidi"/>
                <w:color w:val="2F5496" w:themeColor="accent1" w:themeShade="BF"/>
                <w:sz w:val="20"/>
                <w:szCs w:val="20"/>
                <w:lang w:val="es-CO" w:eastAsia="x-none"/>
              </w:rPr>
              <w:t>posibilidades de desarrollo</w:t>
            </w:r>
            <w:r w:rsidR="00A90966">
              <w:rPr>
                <w:rFonts w:ascii="Calibri" w:eastAsiaTheme="minorHAnsi" w:hAnsi="Calibri" w:cstheme="minorBidi"/>
                <w:color w:val="2F5496" w:themeColor="accent1" w:themeShade="BF"/>
                <w:sz w:val="20"/>
                <w:szCs w:val="20"/>
                <w:lang w:val="es-CO" w:eastAsia="x-none"/>
              </w:rPr>
              <w:t>.</w:t>
            </w:r>
          </w:p>
          <w:p w14:paraId="7CB68D7D" w14:textId="77777777" w:rsidR="00A90966" w:rsidRDefault="00A90966" w:rsidP="009E43C5">
            <w:pPr>
              <w:jc w:val="both"/>
              <w:rPr>
                <w:rFonts w:ascii="Calibri" w:eastAsiaTheme="minorHAnsi" w:hAnsi="Calibri" w:cstheme="minorBidi"/>
                <w:color w:val="2F5496" w:themeColor="accent1" w:themeShade="BF"/>
                <w:sz w:val="20"/>
                <w:szCs w:val="20"/>
                <w:lang w:val="es-CO" w:eastAsia="x-none"/>
              </w:rPr>
            </w:pPr>
          </w:p>
          <w:p w14:paraId="75736214" w14:textId="1F4177B5" w:rsidR="009E43C5" w:rsidRPr="009E43C5" w:rsidRDefault="00A90966" w:rsidP="000B2C0A">
            <w:pPr>
              <w:jc w:val="both"/>
              <w:rPr>
                <w:rFonts w:ascii="Calibri" w:hAnsi="Calibri"/>
                <w:color w:val="2F5496" w:themeColor="accent1" w:themeShade="BF"/>
                <w:sz w:val="20"/>
                <w:szCs w:val="20"/>
                <w:lang w:eastAsia="x-none"/>
              </w:rPr>
            </w:pPr>
            <w:r>
              <w:rPr>
                <w:rFonts w:ascii="Calibri" w:eastAsiaTheme="minorHAnsi" w:hAnsi="Calibri" w:cstheme="minorBidi"/>
                <w:color w:val="2F5496" w:themeColor="accent1" w:themeShade="BF"/>
                <w:sz w:val="20"/>
                <w:szCs w:val="20"/>
                <w:lang w:val="es-CO" w:eastAsia="x-none"/>
              </w:rPr>
              <w:t xml:space="preserve">Por otra parte, teniendo en cuenta lo anterior y </w:t>
            </w:r>
            <w:r w:rsidR="00D43611">
              <w:rPr>
                <w:rFonts w:ascii="Calibri" w:eastAsiaTheme="minorHAnsi" w:hAnsi="Calibri" w:cstheme="minorBidi"/>
                <w:color w:val="2F5496" w:themeColor="accent1" w:themeShade="BF"/>
                <w:sz w:val="20"/>
                <w:szCs w:val="20"/>
                <w:lang w:val="es-CO" w:eastAsia="x-none"/>
              </w:rPr>
              <w:t>los efectos positivos del proyecto en la</w:t>
            </w:r>
            <w:r w:rsidR="007F30EE">
              <w:rPr>
                <w:rFonts w:ascii="Calibri" w:eastAsiaTheme="minorHAnsi" w:hAnsi="Calibri" w:cstheme="minorBidi"/>
                <w:color w:val="2F5496" w:themeColor="accent1" w:themeShade="BF"/>
                <w:sz w:val="20"/>
                <w:szCs w:val="20"/>
                <w:lang w:val="es-CO" w:eastAsia="x-none"/>
              </w:rPr>
              <w:t xml:space="preserve"> activación de la</w:t>
            </w:r>
            <w:r w:rsidR="00D43611">
              <w:rPr>
                <w:rFonts w:ascii="Calibri" w:eastAsiaTheme="minorHAnsi" w:hAnsi="Calibri" w:cstheme="minorBidi"/>
                <w:color w:val="2F5496" w:themeColor="accent1" w:themeShade="BF"/>
                <w:sz w:val="20"/>
                <w:szCs w:val="20"/>
                <w:lang w:val="es-CO" w:eastAsia="x-none"/>
              </w:rPr>
              <w:t xml:space="preserve"> economía local, se espera que se reduzca</w:t>
            </w:r>
            <w:r w:rsidR="000B2C0A">
              <w:rPr>
                <w:rFonts w:ascii="Calibri" w:eastAsiaTheme="minorHAnsi" w:hAnsi="Calibri" w:cstheme="minorBidi"/>
                <w:color w:val="2F5496" w:themeColor="accent1" w:themeShade="BF"/>
                <w:sz w:val="20"/>
                <w:szCs w:val="20"/>
                <w:lang w:val="es-CO" w:eastAsia="x-none"/>
              </w:rPr>
              <w:t>,</w:t>
            </w:r>
            <w:r w:rsidR="00822AC5">
              <w:rPr>
                <w:rFonts w:ascii="Calibri" w:eastAsiaTheme="minorHAnsi" w:hAnsi="Calibri" w:cstheme="minorBidi"/>
                <w:color w:val="2F5496" w:themeColor="accent1" w:themeShade="BF"/>
                <w:sz w:val="20"/>
                <w:szCs w:val="20"/>
                <w:lang w:val="es-CO" w:eastAsia="x-none"/>
              </w:rPr>
              <w:t xml:space="preserve"> en alguna medida</w:t>
            </w:r>
            <w:r w:rsidR="000B2C0A">
              <w:rPr>
                <w:rFonts w:ascii="Calibri" w:eastAsiaTheme="minorHAnsi" w:hAnsi="Calibri" w:cstheme="minorBidi"/>
                <w:color w:val="2F5496" w:themeColor="accent1" w:themeShade="BF"/>
                <w:sz w:val="20"/>
                <w:szCs w:val="20"/>
                <w:lang w:val="es-CO" w:eastAsia="x-none"/>
              </w:rPr>
              <w:t>,</w:t>
            </w:r>
            <w:r w:rsidR="005311E1">
              <w:rPr>
                <w:rFonts w:ascii="Calibri" w:eastAsiaTheme="minorHAnsi" w:hAnsi="Calibri" w:cstheme="minorBidi"/>
                <w:color w:val="2F5496" w:themeColor="accent1" w:themeShade="BF"/>
                <w:sz w:val="20"/>
                <w:szCs w:val="20"/>
                <w:lang w:val="es-CO" w:eastAsia="x-none"/>
              </w:rPr>
              <w:t xml:space="preserve"> las posibilidades </w:t>
            </w:r>
            <w:r w:rsidR="00D43611">
              <w:rPr>
                <w:rFonts w:ascii="Calibri" w:eastAsiaTheme="minorHAnsi" w:hAnsi="Calibri" w:cstheme="minorBidi"/>
                <w:color w:val="2F5496" w:themeColor="accent1" w:themeShade="BF"/>
                <w:sz w:val="20"/>
                <w:szCs w:val="20"/>
                <w:lang w:val="es-CO" w:eastAsia="x-none"/>
              </w:rPr>
              <w:t xml:space="preserve">de jóvenes y adolescentes </w:t>
            </w:r>
            <w:r w:rsidR="005311E1">
              <w:rPr>
                <w:rFonts w:ascii="Calibri" w:eastAsiaTheme="minorHAnsi" w:hAnsi="Calibri" w:cstheme="minorBidi"/>
                <w:color w:val="2F5496" w:themeColor="accent1" w:themeShade="BF"/>
                <w:sz w:val="20"/>
                <w:szCs w:val="20"/>
                <w:lang w:val="es-CO" w:eastAsia="x-none"/>
              </w:rPr>
              <w:t xml:space="preserve">de relacionarse con actividades delictivas </w:t>
            </w:r>
            <w:r w:rsidR="00D33B89">
              <w:rPr>
                <w:rFonts w:ascii="Calibri" w:eastAsiaTheme="minorHAnsi" w:hAnsi="Calibri" w:cstheme="minorBidi"/>
                <w:color w:val="2F5496" w:themeColor="accent1" w:themeShade="BF"/>
                <w:sz w:val="20"/>
                <w:szCs w:val="20"/>
                <w:lang w:val="es-CO" w:eastAsia="x-none"/>
              </w:rPr>
              <w:t>existentes o con economías ilícitas presentes aún en los territorios intervenidos.</w:t>
            </w:r>
          </w:p>
        </w:tc>
      </w:tr>
    </w:tbl>
    <w:p w14:paraId="5424E911" w14:textId="77777777" w:rsidR="00EA2E3A" w:rsidRDefault="00EA2E3A" w:rsidP="000A1E06">
      <w:pPr>
        <w:shd w:val="clear" w:color="auto" w:fill="FFFFFF" w:themeFill="background1"/>
        <w:jc w:val="both"/>
        <w:rPr>
          <w:rFonts w:ascii="Calibri" w:hAnsi="Calibri"/>
          <w:color w:val="2F5496" w:themeColor="accent1" w:themeShade="BF"/>
          <w:sz w:val="20"/>
          <w:szCs w:val="20"/>
          <w:lang w:val="es-CO" w:eastAsia="x-none"/>
        </w:rPr>
      </w:pPr>
    </w:p>
    <w:p w14:paraId="270E01A7" w14:textId="5E7F6D68" w:rsidR="00EA2E3A" w:rsidRDefault="00EA2E3A" w:rsidP="00EA2E3A">
      <w:pPr>
        <w:shd w:val="clear" w:color="auto" w:fill="FFFFFF" w:themeFill="background1"/>
        <w:rPr>
          <w:rFonts w:ascii="Calibri" w:hAnsi="Calibri"/>
          <w:color w:val="2F5496" w:themeColor="accent1" w:themeShade="BF"/>
          <w:sz w:val="20"/>
          <w:szCs w:val="20"/>
          <w:lang w:val="es-CO" w:eastAsia="x-none"/>
        </w:rPr>
      </w:pPr>
    </w:p>
    <w:p w14:paraId="59951043" w14:textId="64479363" w:rsidR="00190BC2" w:rsidRDefault="00190BC2" w:rsidP="00EA2E3A">
      <w:pPr>
        <w:shd w:val="clear" w:color="auto" w:fill="FFFFFF" w:themeFill="background1"/>
        <w:rPr>
          <w:rFonts w:ascii="Calibri" w:hAnsi="Calibri"/>
          <w:color w:val="2F5496" w:themeColor="accent1" w:themeShade="BF"/>
          <w:sz w:val="20"/>
          <w:szCs w:val="20"/>
          <w:lang w:val="es-CO" w:eastAsia="x-none"/>
        </w:rPr>
      </w:pPr>
    </w:p>
    <w:p w14:paraId="5F621A4A" w14:textId="77777777" w:rsidR="00EA2E3A" w:rsidRPr="00781829" w:rsidRDefault="00EA2E3A" w:rsidP="00EA2E3A">
      <w:pPr>
        <w:pStyle w:val="Prrafodelista"/>
        <w:numPr>
          <w:ilvl w:val="1"/>
          <w:numId w:val="13"/>
        </w:numPr>
        <w:shd w:val="clear" w:color="auto" w:fill="FFFFFF" w:themeFill="background1"/>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Actividades y productos:</w:t>
      </w:r>
    </w:p>
    <w:p w14:paraId="2F30BFD7" w14:textId="6EBAC2F4" w:rsidR="00EA2E3A" w:rsidRPr="000D771E" w:rsidRDefault="00EA2E3A" w:rsidP="000D771E">
      <w:pPr>
        <w:pStyle w:val="Prrafodelista"/>
        <w:shd w:val="clear" w:color="auto" w:fill="FFFFFF" w:themeFill="background1"/>
        <w:ind w:left="1080"/>
        <w:jc w:val="both"/>
        <w:rPr>
          <w:rFonts w:ascii="Calibri" w:hAnsi="Calibri"/>
          <w:i/>
          <w:sz w:val="20"/>
          <w:szCs w:val="20"/>
          <w:lang w:eastAsia="x-none"/>
        </w:rPr>
      </w:pPr>
    </w:p>
    <w:tbl>
      <w:tblPr>
        <w:tblStyle w:val="Tablaconcuadrcula"/>
        <w:tblW w:w="0" w:type="auto"/>
        <w:tblInd w:w="1080" w:type="dxa"/>
        <w:tblLook w:val="04A0" w:firstRow="1" w:lastRow="0" w:firstColumn="1" w:lastColumn="0" w:noHBand="0" w:noVBand="1"/>
      </w:tblPr>
      <w:tblGrid>
        <w:gridCol w:w="2743"/>
        <w:gridCol w:w="3402"/>
        <w:gridCol w:w="1985"/>
        <w:gridCol w:w="1224"/>
      </w:tblGrid>
      <w:tr w:rsidR="00EA2E3A" w14:paraId="345D3E34" w14:textId="77777777" w:rsidTr="00E460E1">
        <w:tc>
          <w:tcPr>
            <w:tcW w:w="2743" w:type="dxa"/>
          </w:tcPr>
          <w:p w14:paraId="7C3C6C66" w14:textId="77777777" w:rsidR="00EA2E3A" w:rsidRPr="008D2B62" w:rsidRDefault="00EA2E3A" w:rsidP="002E24F4">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Actividades</w:t>
            </w:r>
          </w:p>
        </w:tc>
        <w:tc>
          <w:tcPr>
            <w:tcW w:w="3402" w:type="dxa"/>
          </w:tcPr>
          <w:p w14:paraId="35178854" w14:textId="77777777" w:rsidR="00EA2E3A" w:rsidRPr="008D2B62" w:rsidRDefault="00EA2E3A" w:rsidP="002E24F4">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Productos</w:t>
            </w:r>
          </w:p>
        </w:tc>
        <w:tc>
          <w:tcPr>
            <w:tcW w:w="1985" w:type="dxa"/>
          </w:tcPr>
          <w:p w14:paraId="62D5E158" w14:textId="77777777" w:rsidR="00EA2E3A" w:rsidRPr="008D2B62" w:rsidRDefault="00EA2E3A" w:rsidP="002E24F4">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Departamento</w:t>
            </w:r>
          </w:p>
        </w:tc>
        <w:tc>
          <w:tcPr>
            <w:tcW w:w="1224" w:type="dxa"/>
          </w:tcPr>
          <w:p w14:paraId="4232DD36" w14:textId="77777777" w:rsidR="00EA2E3A" w:rsidRPr="008D2B62" w:rsidRDefault="00EA2E3A" w:rsidP="002E24F4">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Municipio</w:t>
            </w:r>
          </w:p>
        </w:tc>
      </w:tr>
      <w:tr w:rsidR="00785585" w14:paraId="515E7A89" w14:textId="77777777" w:rsidTr="00A67C26">
        <w:tc>
          <w:tcPr>
            <w:tcW w:w="2743" w:type="dxa"/>
          </w:tcPr>
          <w:p w14:paraId="782825B5" w14:textId="5887D0E9"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Priorización de veredas, priorización de obras, estructuración y validación de proyectos (diseños y </w:t>
            </w:r>
            <w:r>
              <w:rPr>
                <w:rFonts w:ascii="Calibri" w:hAnsi="Calibri"/>
                <w:color w:val="2F5496" w:themeColor="accent1" w:themeShade="BF"/>
                <w:sz w:val="20"/>
                <w:szCs w:val="20"/>
                <w:lang w:eastAsia="x-none"/>
              </w:rPr>
              <w:lastRenderedPageBreak/>
              <w:t>presupuestos) para las obras a ejecutar</w:t>
            </w:r>
          </w:p>
        </w:tc>
        <w:tc>
          <w:tcPr>
            <w:tcW w:w="3402" w:type="dxa"/>
          </w:tcPr>
          <w:p w14:paraId="11196936" w14:textId="3635A704"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 xml:space="preserve">Priorización de 231 obras de infraestructura entre comunidades y la Agencia de Renovación de Territorio, estructuración de 89 obras de </w:t>
            </w:r>
            <w:r>
              <w:rPr>
                <w:rFonts w:ascii="Calibri" w:hAnsi="Calibri"/>
                <w:color w:val="2F5496" w:themeColor="accent1" w:themeShade="BF"/>
                <w:sz w:val="20"/>
                <w:szCs w:val="20"/>
                <w:lang w:eastAsia="x-none"/>
              </w:rPr>
              <w:lastRenderedPageBreak/>
              <w:t>infraestructura y definición de presupuestos detallados para la firma de los acuerdos de subsidio.</w:t>
            </w:r>
          </w:p>
          <w:p w14:paraId="373B8245" w14:textId="43550857"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10 puentes peatonales adicionales presupuestados entre la parte responsable (Puentes de la Esperanza) y el equipo del proyecto.</w:t>
            </w:r>
          </w:p>
        </w:tc>
        <w:tc>
          <w:tcPr>
            <w:tcW w:w="1985" w:type="dxa"/>
            <w:vMerge w:val="restart"/>
            <w:vAlign w:val="center"/>
          </w:tcPr>
          <w:p w14:paraId="12380E87" w14:textId="77777777" w:rsidR="00785585" w:rsidRDefault="00785585" w:rsidP="00FA08E6">
            <w:pPr>
              <w:pStyle w:val="Prrafodelista"/>
              <w:ind w:left="0"/>
              <w:jc w:val="center"/>
              <w:rPr>
                <w:rFonts w:ascii="Calibri" w:hAnsi="Calibri"/>
                <w:color w:val="2F5496" w:themeColor="accent1" w:themeShade="BF"/>
                <w:sz w:val="20"/>
                <w:szCs w:val="20"/>
                <w:lang w:eastAsia="x-none"/>
              </w:rPr>
            </w:pPr>
            <w:r w:rsidRPr="00EA28C9">
              <w:rPr>
                <w:rFonts w:ascii="Calibri" w:hAnsi="Calibri"/>
                <w:color w:val="2F5496" w:themeColor="accent1" w:themeShade="BF"/>
                <w:sz w:val="20"/>
                <w:szCs w:val="20"/>
                <w:lang w:eastAsia="x-none"/>
              </w:rPr>
              <w:lastRenderedPageBreak/>
              <w:t xml:space="preserve">Antioquia, Arauca, Caquetá, Cauca, Cesar, Chocó, Córdoba, Guaviare, </w:t>
            </w:r>
            <w:r w:rsidRPr="00EA28C9">
              <w:rPr>
                <w:rFonts w:ascii="Calibri" w:hAnsi="Calibri"/>
                <w:color w:val="2F5496" w:themeColor="accent1" w:themeShade="BF"/>
                <w:sz w:val="20"/>
                <w:szCs w:val="20"/>
                <w:lang w:eastAsia="x-none"/>
              </w:rPr>
              <w:lastRenderedPageBreak/>
              <w:t>La Guajira, Meta, Nariño, Putumayo, Norte de Santander, Tolima y Valle del Cauca.</w:t>
            </w:r>
          </w:p>
          <w:p w14:paraId="23F00CC9"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4B2742F3"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3C404C81"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09C3BDBE"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3552E370"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47EC091E"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45269E0A"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7589ACD0"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3DB796D5"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4722392D"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06F85E59"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01483E7F"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4B925086"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4727FBF9" w14:textId="77777777" w:rsidR="00785585" w:rsidRDefault="00785585" w:rsidP="00FA08E6">
            <w:pPr>
              <w:pStyle w:val="Prrafodelista"/>
              <w:ind w:left="0"/>
              <w:jc w:val="center"/>
              <w:rPr>
                <w:rFonts w:ascii="Calibri" w:hAnsi="Calibri"/>
                <w:color w:val="2F5496" w:themeColor="accent1" w:themeShade="BF"/>
                <w:sz w:val="20"/>
                <w:szCs w:val="20"/>
                <w:lang w:eastAsia="x-none"/>
              </w:rPr>
            </w:pPr>
            <w:r w:rsidRPr="00EA28C9">
              <w:rPr>
                <w:rFonts w:ascii="Calibri" w:hAnsi="Calibri"/>
                <w:color w:val="2F5496" w:themeColor="accent1" w:themeShade="BF"/>
                <w:sz w:val="20"/>
                <w:szCs w:val="20"/>
                <w:lang w:eastAsia="x-none"/>
              </w:rPr>
              <w:t>Antioquia, Arauca, Caquetá, Cauca, Cesar, Chocó, Córdoba, Guaviare, La Guajira, Meta, Nariño, Putumayo, Norte de Santander, Tolima y Valle del Cauca.</w:t>
            </w:r>
          </w:p>
          <w:p w14:paraId="728C37EE"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084A8BBE"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2EDFA941" w14:textId="1AA5E51B" w:rsidR="00785585" w:rsidRDefault="00785585" w:rsidP="00FA08E6">
            <w:pPr>
              <w:pStyle w:val="Prrafodelista"/>
              <w:ind w:left="0"/>
              <w:jc w:val="center"/>
              <w:rPr>
                <w:rFonts w:ascii="Calibri" w:hAnsi="Calibri"/>
                <w:color w:val="2F5496" w:themeColor="accent1" w:themeShade="BF"/>
                <w:sz w:val="20"/>
                <w:szCs w:val="20"/>
                <w:lang w:eastAsia="x-none"/>
              </w:rPr>
            </w:pPr>
          </w:p>
          <w:p w14:paraId="69530231" w14:textId="3087F349" w:rsidR="00785585" w:rsidRDefault="00785585" w:rsidP="00FA08E6">
            <w:pPr>
              <w:pStyle w:val="Prrafodelista"/>
              <w:ind w:left="0"/>
              <w:jc w:val="center"/>
              <w:rPr>
                <w:rFonts w:ascii="Calibri" w:hAnsi="Calibri"/>
                <w:color w:val="2F5496" w:themeColor="accent1" w:themeShade="BF"/>
                <w:sz w:val="20"/>
                <w:szCs w:val="20"/>
                <w:lang w:eastAsia="x-none"/>
              </w:rPr>
            </w:pPr>
          </w:p>
          <w:p w14:paraId="6A8CF70E" w14:textId="3CEED57D" w:rsidR="00785585" w:rsidRDefault="00785585" w:rsidP="00FA08E6">
            <w:pPr>
              <w:pStyle w:val="Prrafodelista"/>
              <w:ind w:left="0"/>
              <w:jc w:val="center"/>
              <w:rPr>
                <w:rFonts w:ascii="Calibri" w:hAnsi="Calibri"/>
                <w:color w:val="2F5496" w:themeColor="accent1" w:themeShade="BF"/>
                <w:sz w:val="20"/>
                <w:szCs w:val="20"/>
                <w:lang w:eastAsia="x-none"/>
              </w:rPr>
            </w:pPr>
          </w:p>
          <w:p w14:paraId="3180EA7D" w14:textId="39B07B3A" w:rsidR="00785585" w:rsidRDefault="00785585" w:rsidP="00FA08E6">
            <w:pPr>
              <w:pStyle w:val="Prrafodelista"/>
              <w:ind w:left="0"/>
              <w:jc w:val="center"/>
              <w:rPr>
                <w:rFonts w:ascii="Calibri" w:hAnsi="Calibri"/>
                <w:color w:val="2F5496" w:themeColor="accent1" w:themeShade="BF"/>
                <w:sz w:val="20"/>
                <w:szCs w:val="20"/>
                <w:lang w:eastAsia="x-none"/>
              </w:rPr>
            </w:pPr>
          </w:p>
          <w:p w14:paraId="4274344A" w14:textId="7F06DB03" w:rsidR="00785585" w:rsidRDefault="00785585" w:rsidP="00FA08E6">
            <w:pPr>
              <w:pStyle w:val="Prrafodelista"/>
              <w:ind w:left="0"/>
              <w:jc w:val="center"/>
              <w:rPr>
                <w:rFonts w:ascii="Calibri" w:hAnsi="Calibri"/>
                <w:color w:val="2F5496" w:themeColor="accent1" w:themeShade="BF"/>
                <w:sz w:val="20"/>
                <w:szCs w:val="20"/>
                <w:lang w:eastAsia="x-none"/>
              </w:rPr>
            </w:pPr>
          </w:p>
          <w:p w14:paraId="450D0404" w14:textId="1F5FE618" w:rsidR="00785585" w:rsidRDefault="00785585" w:rsidP="00FA08E6">
            <w:pPr>
              <w:pStyle w:val="Prrafodelista"/>
              <w:ind w:left="0"/>
              <w:jc w:val="center"/>
              <w:rPr>
                <w:rFonts w:ascii="Calibri" w:hAnsi="Calibri"/>
                <w:color w:val="2F5496" w:themeColor="accent1" w:themeShade="BF"/>
                <w:sz w:val="20"/>
                <w:szCs w:val="20"/>
                <w:lang w:eastAsia="x-none"/>
              </w:rPr>
            </w:pPr>
          </w:p>
          <w:p w14:paraId="3D0AFBFD" w14:textId="6971E782" w:rsidR="00785585" w:rsidRDefault="00785585" w:rsidP="00FA08E6">
            <w:pPr>
              <w:pStyle w:val="Prrafodelista"/>
              <w:ind w:left="0"/>
              <w:jc w:val="center"/>
              <w:rPr>
                <w:rFonts w:ascii="Calibri" w:hAnsi="Calibri"/>
                <w:color w:val="2F5496" w:themeColor="accent1" w:themeShade="BF"/>
                <w:sz w:val="20"/>
                <w:szCs w:val="20"/>
                <w:lang w:eastAsia="x-none"/>
              </w:rPr>
            </w:pPr>
          </w:p>
          <w:p w14:paraId="51CB54D2" w14:textId="0081DA07" w:rsidR="00785585" w:rsidRDefault="00785585" w:rsidP="00FA08E6">
            <w:pPr>
              <w:pStyle w:val="Prrafodelista"/>
              <w:ind w:left="0"/>
              <w:jc w:val="center"/>
              <w:rPr>
                <w:rFonts w:ascii="Calibri" w:hAnsi="Calibri"/>
                <w:color w:val="2F5496" w:themeColor="accent1" w:themeShade="BF"/>
                <w:sz w:val="20"/>
                <w:szCs w:val="20"/>
                <w:lang w:eastAsia="x-none"/>
              </w:rPr>
            </w:pPr>
          </w:p>
          <w:p w14:paraId="1095FAF0" w14:textId="64C88C19" w:rsidR="00785585" w:rsidRDefault="00785585" w:rsidP="00FA08E6">
            <w:pPr>
              <w:pStyle w:val="Prrafodelista"/>
              <w:ind w:left="0"/>
              <w:jc w:val="center"/>
              <w:rPr>
                <w:rFonts w:ascii="Calibri" w:hAnsi="Calibri"/>
                <w:color w:val="2F5496" w:themeColor="accent1" w:themeShade="BF"/>
                <w:sz w:val="20"/>
                <w:szCs w:val="20"/>
                <w:lang w:eastAsia="x-none"/>
              </w:rPr>
            </w:pPr>
          </w:p>
          <w:p w14:paraId="7CB38849" w14:textId="0E8061F1" w:rsidR="00785585" w:rsidRDefault="00785585" w:rsidP="00FA08E6">
            <w:pPr>
              <w:pStyle w:val="Prrafodelista"/>
              <w:ind w:left="0"/>
              <w:jc w:val="center"/>
              <w:rPr>
                <w:rFonts w:ascii="Calibri" w:hAnsi="Calibri"/>
                <w:color w:val="2F5496" w:themeColor="accent1" w:themeShade="BF"/>
                <w:sz w:val="20"/>
                <w:szCs w:val="20"/>
                <w:lang w:eastAsia="x-none"/>
              </w:rPr>
            </w:pPr>
          </w:p>
          <w:p w14:paraId="6E3A131F" w14:textId="44FC6B6C" w:rsidR="00785585" w:rsidRDefault="00785585" w:rsidP="00FA08E6">
            <w:pPr>
              <w:pStyle w:val="Prrafodelista"/>
              <w:ind w:left="0"/>
              <w:jc w:val="center"/>
              <w:rPr>
                <w:rFonts w:ascii="Calibri" w:hAnsi="Calibri"/>
                <w:color w:val="2F5496" w:themeColor="accent1" w:themeShade="BF"/>
                <w:sz w:val="20"/>
                <w:szCs w:val="20"/>
                <w:lang w:eastAsia="x-none"/>
              </w:rPr>
            </w:pPr>
          </w:p>
          <w:p w14:paraId="22B1DC16" w14:textId="1C550745" w:rsidR="00785585" w:rsidRDefault="00785585" w:rsidP="00FA08E6">
            <w:pPr>
              <w:pStyle w:val="Prrafodelista"/>
              <w:ind w:left="0"/>
              <w:jc w:val="center"/>
              <w:rPr>
                <w:rFonts w:ascii="Calibri" w:hAnsi="Calibri"/>
                <w:color w:val="2F5496" w:themeColor="accent1" w:themeShade="BF"/>
                <w:sz w:val="20"/>
                <w:szCs w:val="20"/>
                <w:lang w:eastAsia="x-none"/>
              </w:rPr>
            </w:pPr>
          </w:p>
          <w:p w14:paraId="05049C4A" w14:textId="1CEC7B88" w:rsidR="00785585" w:rsidRDefault="00785585" w:rsidP="00FA08E6">
            <w:pPr>
              <w:pStyle w:val="Prrafodelista"/>
              <w:ind w:left="0"/>
              <w:jc w:val="center"/>
              <w:rPr>
                <w:rFonts w:ascii="Calibri" w:hAnsi="Calibri"/>
                <w:color w:val="2F5496" w:themeColor="accent1" w:themeShade="BF"/>
                <w:sz w:val="20"/>
                <w:szCs w:val="20"/>
                <w:lang w:eastAsia="x-none"/>
              </w:rPr>
            </w:pPr>
          </w:p>
          <w:p w14:paraId="374BD02C" w14:textId="727DF190" w:rsidR="00785585" w:rsidRDefault="00785585" w:rsidP="00FA08E6">
            <w:pPr>
              <w:pStyle w:val="Prrafodelista"/>
              <w:ind w:left="0"/>
              <w:jc w:val="center"/>
              <w:rPr>
                <w:rFonts w:ascii="Calibri" w:hAnsi="Calibri"/>
                <w:color w:val="2F5496" w:themeColor="accent1" w:themeShade="BF"/>
                <w:sz w:val="20"/>
                <w:szCs w:val="20"/>
                <w:lang w:eastAsia="x-none"/>
              </w:rPr>
            </w:pPr>
          </w:p>
          <w:p w14:paraId="64A90963" w14:textId="43DA0058" w:rsidR="00785585" w:rsidRDefault="00785585" w:rsidP="00FA08E6">
            <w:pPr>
              <w:pStyle w:val="Prrafodelista"/>
              <w:ind w:left="0"/>
              <w:jc w:val="center"/>
              <w:rPr>
                <w:rFonts w:ascii="Calibri" w:hAnsi="Calibri"/>
                <w:color w:val="2F5496" w:themeColor="accent1" w:themeShade="BF"/>
                <w:sz w:val="20"/>
                <w:szCs w:val="20"/>
                <w:lang w:eastAsia="x-none"/>
              </w:rPr>
            </w:pPr>
          </w:p>
          <w:p w14:paraId="1D4C0098" w14:textId="07BF8BC8" w:rsidR="00785585" w:rsidRDefault="00785585" w:rsidP="00FA08E6">
            <w:pPr>
              <w:pStyle w:val="Prrafodelista"/>
              <w:ind w:left="0"/>
              <w:jc w:val="center"/>
              <w:rPr>
                <w:rFonts w:ascii="Calibri" w:hAnsi="Calibri"/>
                <w:color w:val="2F5496" w:themeColor="accent1" w:themeShade="BF"/>
                <w:sz w:val="20"/>
                <w:szCs w:val="20"/>
                <w:lang w:eastAsia="x-none"/>
              </w:rPr>
            </w:pPr>
          </w:p>
          <w:p w14:paraId="5A6232D9" w14:textId="04459BB5" w:rsidR="00785585" w:rsidRDefault="00785585" w:rsidP="00FA08E6">
            <w:pPr>
              <w:pStyle w:val="Prrafodelista"/>
              <w:ind w:left="0"/>
              <w:jc w:val="center"/>
              <w:rPr>
                <w:rFonts w:ascii="Calibri" w:hAnsi="Calibri"/>
                <w:color w:val="2F5496" w:themeColor="accent1" w:themeShade="BF"/>
                <w:sz w:val="20"/>
                <w:szCs w:val="20"/>
                <w:lang w:eastAsia="x-none"/>
              </w:rPr>
            </w:pPr>
          </w:p>
          <w:p w14:paraId="7D731F4E" w14:textId="4484E826" w:rsidR="00785585" w:rsidRDefault="00785585" w:rsidP="00FA08E6">
            <w:pPr>
              <w:pStyle w:val="Prrafodelista"/>
              <w:ind w:left="0"/>
              <w:jc w:val="center"/>
              <w:rPr>
                <w:rFonts w:ascii="Calibri" w:hAnsi="Calibri"/>
                <w:color w:val="2F5496" w:themeColor="accent1" w:themeShade="BF"/>
                <w:sz w:val="20"/>
                <w:szCs w:val="20"/>
                <w:lang w:eastAsia="x-none"/>
              </w:rPr>
            </w:pPr>
          </w:p>
          <w:p w14:paraId="39CADA8A" w14:textId="362EA6B7" w:rsidR="00785585" w:rsidRDefault="00785585" w:rsidP="00FA08E6">
            <w:pPr>
              <w:pStyle w:val="Prrafodelista"/>
              <w:ind w:left="0"/>
              <w:jc w:val="center"/>
              <w:rPr>
                <w:rFonts w:ascii="Calibri" w:hAnsi="Calibri"/>
                <w:color w:val="2F5496" w:themeColor="accent1" w:themeShade="BF"/>
                <w:sz w:val="20"/>
                <w:szCs w:val="20"/>
                <w:lang w:eastAsia="x-none"/>
              </w:rPr>
            </w:pPr>
          </w:p>
          <w:p w14:paraId="36BE985E" w14:textId="48E8187A" w:rsidR="00785585" w:rsidRDefault="00785585" w:rsidP="00FA08E6">
            <w:pPr>
              <w:pStyle w:val="Prrafodelista"/>
              <w:ind w:left="0"/>
              <w:jc w:val="center"/>
              <w:rPr>
                <w:rFonts w:ascii="Calibri" w:hAnsi="Calibri"/>
                <w:color w:val="2F5496" w:themeColor="accent1" w:themeShade="BF"/>
                <w:sz w:val="20"/>
                <w:szCs w:val="20"/>
                <w:lang w:eastAsia="x-none"/>
              </w:rPr>
            </w:pPr>
          </w:p>
          <w:p w14:paraId="0AFFE15B" w14:textId="15751C27" w:rsidR="00785585" w:rsidRDefault="00785585" w:rsidP="00FA08E6">
            <w:pPr>
              <w:pStyle w:val="Prrafodelista"/>
              <w:ind w:left="0"/>
              <w:jc w:val="center"/>
              <w:rPr>
                <w:rFonts w:ascii="Calibri" w:hAnsi="Calibri"/>
                <w:color w:val="2F5496" w:themeColor="accent1" w:themeShade="BF"/>
                <w:sz w:val="20"/>
                <w:szCs w:val="20"/>
                <w:lang w:eastAsia="x-none"/>
              </w:rPr>
            </w:pPr>
          </w:p>
          <w:p w14:paraId="48C5D192"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556CE30D"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4D4F4BA7"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76162F04" w14:textId="77777777" w:rsidR="00785585" w:rsidRDefault="00785585" w:rsidP="00FA08E6">
            <w:pPr>
              <w:pStyle w:val="Prrafodelista"/>
              <w:ind w:left="0"/>
              <w:jc w:val="center"/>
              <w:rPr>
                <w:rFonts w:ascii="Calibri" w:hAnsi="Calibri"/>
                <w:color w:val="2F5496" w:themeColor="accent1" w:themeShade="BF"/>
                <w:sz w:val="20"/>
                <w:szCs w:val="20"/>
                <w:lang w:eastAsia="x-none"/>
              </w:rPr>
            </w:pPr>
          </w:p>
          <w:p w14:paraId="4C169521" w14:textId="77777777" w:rsidR="00785585" w:rsidRDefault="00785585" w:rsidP="00FA08E6">
            <w:pPr>
              <w:pStyle w:val="Prrafodelista"/>
              <w:ind w:left="0"/>
              <w:jc w:val="center"/>
              <w:rPr>
                <w:rFonts w:ascii="Calibri" w:hAnsi="Calibri"/>
                <w:color w:val="2F5496" w:themeColor="accent1" w:themeShade="BF"/>
                <w:sz w:val="20"/>
                <w:szCs w:val="20"/>
                <w:lang w:eastAsia="x-none"/>
              </w:rPr>
            </w:pPr>
            <w:r w:rsidRPr="00EA28C9">
              <w:rPr>
                <w:rFonts w:ascii="Calibri" w:hAnsi="Calibri"/>
                <w:color w:val="2F5496" w:themeColor="accent1" w:themeShade="BF"/>
                <w:sz w:val="20"/>
                <w:szCs w:val="20"/>
                <w:lang w:eastAsia="x-none"/>
              </w:rPr>
              <w:t>Antioquia, Arauca, Caquetá, Cauca, Cesar, Chocó, Córdoba, Guaviare, La Guajira, Meta, Nariño, Putumayo, Norte de Santander, Tolima y Valle del Cauca.</w:t>
            </w:r>
          </w:p>
          <w:p w14:paraId="0101721A" w14:textId="7CDE95AC" w:rsidR="00785585" w:rsidRDefault="00785585" w:rsidP="00FA08E6">
            <w:pPr>
              <w:pStyle w:val="Prrafodelista"/>
              <w:ind w:left="0"/>
              <w:jc w:val="center"/>
              <w:rPr>
                <w:rFonts w:ascii="Calibri" w:hAnsi="Calibri"/>
                <w:color w:val="2F5496" w:themeColor="accent1" w:themeShade="BF"/>
                <w:sz w:val="20"/>
                <w:szCs w:val="20"/>
                <w:lang w:eastAsia="x-none"/>
              </w:rPr>
            </w:pPr>
          </w:p>
        </w:tc>
        <w:tc>
          <w:tcPr>
            <w:tcW w:w="1224" w:type="dxa"/>
            <w:vMerge w:val="restart"/>
          </w:tcPr>
          <w:p w14:paraId="060158B5" w14:textId="77777777" w:rsidR="00785585" w:rsidRDefault="00785585" w:rsidP="00A67C26">
            <w:pPr>
              <w:pStyle w:val="Prrafodelista"/>
              <w:ind w:left="0"/>
              <w:jc w:val="cente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52</w:t>
            </w:r>
          </w:p>
          <w:p w14:paraId="166C52C3" w14:textId="77777777" w:rsidR="00785585" w:rsidRDefault="00785585" w:rsidP="00A67C26">
            <w:pPr>
              <w:pStyle w:val="Prrafodelista"/>
              <w:ind w:left="0"/>
              <w:jc w:val="cente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Municipios PDET</w:t>
            </w:r>
          </w:p>
          <w:p w14:paraId="526EEF36"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04DBD53F"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00907F99"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427BBC6A"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1FF81251"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0AE36A45"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51709F6C"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68A0E193"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7EFAC174"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74DC8569"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4AF6FA2A"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7FE8022F"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02A8B89E"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1DBF3C79" w14:textId="04DBE3D2" w:rsidR="00785585" w:rsidRDefault="00785585" w:rsidP="00A67C26">
            <w:pPr>
              <w:pStyle w:val="Prrafodelista"/>
              <w:ind w:left="0"/>
              <w:jc w:val="center"/>
              <w:rPr>
                <w:rFonts w:ascii="Calibri" w:hAnsi="Calibri"/>
                <w:color w:val="2F5496" w:themeColor="accent1" w:themeShade="BF"/>
                <w:sz w:val="20"/>
                <w:szCs w:val="20"/>
                <w:lang w:eastAsia="x-none"/>
              </w:rPr>
            </w:pPr>
          </w:p>
          <w:p w14:paraId="02BFA05F" w14:textId="0C780F04" w:rsidR="00785585" w:rsidRDefault="00785585" w:rsidP="00A67C26">
            <w:pPr>
              <w:pStyle w:val="Prrafodelista"/>
              <w:ind w:left="0"/>
              <w:jc w:val="center"/>
              <w:rPr>
                <w:rFonts w:ascii="Calibri" w:hAnsi="Calibri"/>
                <w:color w:val="2F5496" w:themeColor="accent1" w:themeShade="BF"/>
                <w:sz w:val="20"/>
                <w:szCs w:val="20"/>
                <w:lang w:eastAsia="x-none"/>
              </w:rPr>
            </w:pPr>
          </w:p>
          <w:p w14:paraId="74E4D043" w14:textId="091699F0" w:rsidR="00785585" w:rsidRDefault="00785585" w:rsidP="00A67C26">
            <w:pPr>
              <w:pStyle w:val="Prrafodelista"/>
              <w:ind w:left="0"/>
              <w:jc w:val="center"/>
              <w:rPr>
                <w:rFonts w:ascii="Calibri" w:hAnsi="Calibri"/>
                <w:color w:val="2F5496" w:themeColor="accent1" w:themeShade="BF"/>
                <w:sz w:val="20"/>
                <w:szCs w:val="20"/>
                <w:lang w:eastAsia="x-none"/>
              </w:rPr>
            </w:pPr>
          </w:p>
          <w:p w14:paraId="431C3D44" w14:textId="2D673292" w:rsidR="00785585" w:rsidRDefault="00785585" w:rsidP="00A67C26">
            <w:pPr>
              <w:pStyle w:val="Prrafodelista"/>
              <w:ind w:left="0"/>
              <w:jc w:val="center"/>
              <w:rPr>
                <w:rFonts w:ascii="Calibri" w:hAnsi="Calibri"/>
                <w:color w:val="2F5496" w:themeColor="accent1" w:themeShade="BF"/>
                <w:sz w:val="20"/>
                <w:szCs w:val="20"/>
                <w:lang w:eastAsia="x-none"/>
              </w:rPr>
            </w:pPr>
          </w:p>
          <w:p w14:paraId="6B0BCED9" w14:textId="3F0B436F" w:rsidR="00785585" w:rsidRDefault="00785585" w:rsidP="00A67C26">
            <w:pPr>
              <w:pStyle w:val="Prrafodelista"/>
              <w:ind w:left="0"/>
              <w:jc w:val="center"/>
              <w:rPr>
                <w:rFonts w:ascii="Calibri" w:hAnsi="Calibri"/>
                <w:color w:val="2F5496" w:themeColor="accent1" w:themeShade="BF"/>
                <w:sz w:val="20"/>
                <w:szCs w:val="20"/>
                <w:lang w:eastAsia="x-none"/>
              </w:rPr>
            </w:pPr>
          </w:p>
          <w:p w14:paraId="2E26C2AE" w14:textId="20076062" w:rsidR="00785585" w:rsidRDefault="00785585" w:rsidP="00A67C26">
            <w:pPr>
              <w:pStyle w:val="Prrafodelista"/>
              <w:ind w:left="0"/>
              <w:jc w:val="center"/>
              <w:rPr>
                <w:rFonts w:ascii="Calibri" w:hAnsi="Calibri"/>
                <w:color w:val="2F5496" w:themeColor="accent1" w:themeShade="BF"/>
                <w:sz w:val="20"/>
                <w:szCs w:val="20"/>
                <w:lang w:eastAsia="x-none"/>
              </w:rPr>
            </w:pPr>
          </w:p>
          <w:p w14:paraId="56095AE7" w14:textId="77777777" w:rsidR="00785585" w:rsidRDefault="00785585" w:rsidP="00A67C26">
            <w:pPr>
              <w:pStyle w:val="Prrafodelista"/>
              <w:ind w:left="0"/>
              <w:jc w:val="center"/>
              <w:rPr>
                <w:rFonts w:ascii="Calibri" w:hAnsi="Calibri"/>
                <w:color w:val="2F5496" w:themeColor="accent1" w:themeShade="BF"/>
                <w:sz w:val="20"/>
                <w:szCs w:val="20"/>
                <w:lang w:eastAsia="x-none"/>
              </w:rPr>
            </w:pPr>
          </w:p>
          <w:p w14:paraId="4C7FB4D7" w14:textId="77777777" w:rsidR="00785585" w:rsidRDefault="00785585" w:rsidP="00A67C26">
            <w:pPr>
              <w:pStyle w:val="Prrafodelista"/>
              <w:ind w:left="0"/>
              <w:jc w:val="cente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52</w:t>
            </w:r>
          </w:p>
          <w:p w14:paraId="386AA5B2" w14:textId="77777777" w:rsidR="00785585" w:rsidRDefault="00785585" w:rsidP="00A67C26">
            <w:pPr>
              <w:pStyle w:val="Prrafodelista"/>
              <w:ind w:left="0"/>
              <w:jc w:val="cente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Municipios PDET</w:t>
            </w:r>
          </w:p>
          <w:p w14:paraId="6E638164" w14:textId="77777777" w:rsidR="00785585" w:rsidRDefault="00785585" w:rsidP="00251A81">
            <w:pPr>
              <w:pStyle w:val="Prrafodelista"/>
              <w:ind w:left="0"/>
              <w:jc w:val="center"/>
              <w:rPr>
                <w:rFonts w:ascii="Calibri" w:hAnsi="Calibri"/>
                <w:color w:val="2F5496" w:themeColor="accent1" w:themeShade="BF"/>
                <w:sz w:val="20"/>
                <w:szCs w:val="20"/>
                <w:lang w:eastAsia="x-none"/>
              </w:rPr>
            </w:pPr>
          </w:p>
          <w:p w14:paraId="7A67D076" w14:textId="77777777" w:rsidR="00785585" w:rsidRDefault="00785585" w:rsidP="00251A81">
            <w:pPr>
              <w:pStyle w:val="Prrafodelista"/>
              <w:ind w:left="0"/>
              <w:jc w:val="center"/>
              <w:rPr>
                <w:rFonts w:ascii="Calibri" w:hAnsi="Calibri"/>
                <w:color w:val="2F5496" w:themeColor="accent1" w:themeShade="BF"/>
                <w:sz w:val="20"/>
                <w:szCs w:val="20"/>
                <w:lang w:eastAsia="x-none"/>
              </w:rPr>
            </w:pPr>
          </w:p>
          <w:p w14:paraId="7BB537E0" w14:textId="77777777" w:rsidR="00785585" w:rsidRDefault="00785585" w:rsidP="00251A81">
            <w:pPr>
              <w:pStyle w:val="Prrafodelista"/>
              <w:ind w:left="0"/>
              <w:jc w:val="center"/>
              <w:rPr>
                <w:rFonts w:ascii="Calibri" w:hAnsi="Calibri"/>
                <w:color w:val="2F5496" w:themeColor="accent1" w:themeShade="BF"/>
                <w:sz w:val="20"/>
                <w:szCs w:val="20"/>
                <w:lang w:eastAsia="x-none"/>
              </w:rPr>
            </w:pPr>
          </w:p>
          <w:p w14:paraId="722D73B3" w14:textId="246B75DA" w:rsidR="00785585" w:rsidRDefault="00785585" w:rsidP="00251A81">
            <w:pPr>
              <w:pStyle w:val="Prrafodelista"/>
              <w:ind w:left="0"/>
              <w:jc w:val="center"/>
              <w:rPr>
                <w:rFonts w:ascii="Calibri" w:hAnsi="Calibri"/>
                <w:color w:val="2F5496" w:themeColor="accent1" w:themeShade="BF"/>
                <w:sz w:val="20"/>
                <w:szCs w:val="20"/>
                <w:lang w:eastAsia="x-none"/>
              </w:rPr>
            </w:pPr>
          </w:p>
          <w:p w14:paraId="4994FD91" w14:textId="2388FADE" w:rsidR="00785585" w:rsidRDefault="00785585" w:rsidP="00251A81">
            <w:pPr>
              <w:pStyle w:val="Prrafodelista"/>
              <w:ind w:left="0"/>
              <w:jc w:val="center"/>
              <w:rPr>
                <w:rFonts w:ascii="Calibri" w:hAnsi="Calibri"/>
                <w:color w:val="2F5496" w:themeColor="accent1" w:themeShade="BF"/>
                <w:sz w:val="20"/>
                <w:szCs w:val="20"/>
                <w:lang w:eastAsia="x-none"/>
              </w:rPr>
            </w:pPr>
          </w:p>
          <w:p w14:paraId="590CCA59" w14:textId="5ABB9EE8" w:rsidR="00785585" w:rsidRDefault="00785585" w:rsidP="00251A81">
            <w:pPr>
              <w:pStyle w:val="Prrafodelista"/>
              <w:ind w:left="0"/>
              <w:jc w:val="center"/>
              <w:rPr>
                <w:rFonts w:ascii="Calibri" w:hAnsi="Calibri"/>
                <w:color w:val="2F5496" w:themeColor="accent1" w:themeShade="BF"/>
                <w:sz w:val="20"/>
                <w:szCs w:val="20"/>
                <w:lang w:eastAsia="x-none"/>
              </w:rPr>
            </w:pPr>
          </w:p>
          <w:p w14:paraId="6ACC1DAB" w14:textId="339B1ED6" w:rsidR="00785585" w:rsidRDefault="00785585" w:rsidP="00251A81">
            <w:pPr>
              <w:pStyle w:val="Prrafodelista"/>
              <w:ind w:left="0"/>
              <w:jc w:val="center"/>
              <w:rPr>
                <w:rFonts w:ascii="Calibri" w:hAnsi="Calibri"/>
                <w:color w:val="2F5496" w:themeColor="accent1" w:themeShade="BF"/>
                <w:sz w:val="20"/>
                <w:szCs w:val="20"/>
                <w:lang w:eastAsia="x-none"/>
              </w:rPr>
            </w:pPr>
          </w:p>
          <w:p w14:paraId="60FAB901" w14:textId="0D983D39" w:rsidR="00785585" w:rsidRDefault="00785585" w:rsidP="00251A81">
            <w:pPr>
              <w:pStyle w:val="Prrafodelista"/>
              <w:ind w:left="0"/>
              <w:jc w:val="center"/>
              <w:rPr>
                <w:rFonts w:ascii="Calibri" w:hAnsi="Calibri"/>
                <w:color w:val="2F5496" w:themeColor="accent1" w:themeShade="BF"/>
                <w:sz w:val="20"/>
                <w:szCs w:val="20"/>
                <w:lang w:eastAsia="x-none"/>
              </w:rPr>
            </w:pPr>
          </w:p>
          <w:p w14:paraId="24716FBA" w14:textId="2ED7F901" w:rsidR="00785585" w:rsidRDefault="00785585" w:rsidP="00251A81">
            <w:pPr>
              <w:pStyle w:val="Prrafodelista"/>
              <w:ind w:left="0"/>
              <w:jc w:val="center"/>
              <w:rPr>
                <w:rFonts w:ascii="Calibri" w:hAnsi="Calibri"/>
                <w:color w:val="2F5496" w:themeColor="accent1" w:themeShade="BF"/>
                <w:sz w:val="20"/>
                <w:szCs w:val="20"/>
                <w:lang w:eastAsia="x-none"/>
              </w:rPr>
            </w:pPr>
          </w:p>
          <w:p w14:paraId="2E786B50" w14:textId="5CB9AEA2" w:rsidR="00785585" w:rsidRDefault="00785585" w:rsidP="00251A81">
            <w:pPr>
              <w:pStyle w:val="Prrafodelista"/>
              <w:ind w:left="0"/>
              <w:jc w:val="center"/>
              <w:rPr>
                <w:rFonts w:ascii="Calibri" w:hAnsi="Calibri"/>
                <w:color w:val="2F5496" w:themeColor="accent1" w:themeShade="BF"/>
                <w:sz w:val="20"/>
                <w:szCs w:val="20"/>
                <w:lang w:eastAsia="x-none"/>
              </w:rPr>
            </w:pPr>
          </w:p>
          <w:p w14:paraId="5A6D5D22" w14:textId="309ACADA" w:rsidR="00785585" w:rsidRDefault="00785585" w:rsidP="00251A81">
            <w:pPr>
              <w:pStyle w:val="Prrafodelista"/>
              <w:ind w:left="0"/>
              <w:jc w:val="center"/>
              <w:rPr>
                <w:rFonts w:ascii="Calibri" w:hAnsi="Calibri"/>
                <w:color w:val="2F5496" w:themeColor="accent1" w:themeShade="BF"/>
                <w:sz w:val="20"/>
                <w:szCs w:val="20"/>
                <w:lang w:eastAsia="x-none"/>
              </w:rPr>
            </w:pPr>
          </w:p>
          <w:p w14:paraId="3D64DD72" w14:textId="6190267E" w:rsidR="00785585" w:rsidRDefault="00785585" w:rsidP="00251A81">
            <w:pPr>
              <w:pStyle w:val="Prrafodelista"/>
              <w:ind w:left="0"/>
              <w:jc w:val="center"/>
              <w:rPr>
                <w:rFonts w:ascii="Calibri" w:hAnsi="Calibri"/>
                <w:color w:val="2F5496" w:themeColor="accent1" w:themeShade="BF"/>
                <w:sz w:val="20"/>
                <w:szCs w:val="20"/>
                <w:lang w:eastAsia="x-none"/>
              </w:rPr>
            </w:pPr>
          </w:p>
          <w:p w14:paraId="7221A5EF" w14:textId="0FE7ACD3" w:rsidR="00785585" w:rsidRDefault="00785585" w:rsidP="00251A81">
            <w:pPr>
              <w:pStyle w:val="Prrafodelista"/>
              <w:ind w:left="0"/>
              <w:jc w:val="center"/>
              <w:rPr>
                <w:rFonts w:ascii="Calibri" w:hAnsi="Calibri"/>
                <w:color w:val="2F5496" w:themeColor="accent1" w:themeShade="BF"/>
                <w:sz w:val="20"/>
                <w:szCs w:val="20"/>
                <w:lang w:eastAsia="x-none"/>
              </w:rPr>
            </w:pPr>
          </w:p>
          <w:p w14:paraId="45DDDCD0" w14:textId="6B6D004F" w:rsidR="00785585" w:rsidRDefault="00785585" w:rsidP="00251A81">
            <w:pPr>
              <w:pStyle w:val="Prrafodelista"/>
              <w:ind w:left="0"/>
              <w:jc w:val="center"/>
              <w:rPr>
                <w:rFonts w:ascii="Calibri" w:hAnsi="Calibri"/>
                <w:color w:val="2F5496" w:themeColor="accent1" w:themeShade="BF"/>
                <w:sz w:val="20"/>
                <w:szCs w:val="20"/>
                <w:lang w:eastAsia="x-none"/>
              </w:rPr>
            </w:pPr>
          </w:p>
          <w:p w14:paraId="4FB1D45A" w14:textId="742C720F" w:rsidR="00785585" w:rsidRDefault="00785585" w:rsidP="00251A81">
            <w:pPr>
              <w:pStyle w:val="Prrafodelista"/>
              <w:ind w:left="0"/>
              <w:jc w:val="center"/>
              <w:rPr>
                <w:rFonts w:ascii="Calibri" w:hAnsi="Calibri"/>
                <w:color w:val="2F5496" w:themeColor="accent1" w:themeShade="BF"/>
                <w:sz w:val="20"/>
                <w:szCs w:val="20"/>
                <w:lang w:eastAsia="x-none"/>
              </w:rPr>
            </w:pPr>
          </w:p>
          <w:p w14:paraId="6820A2D5" w14:textId="4713A91C" w:rsidR="00785585" w:rsidRDefault="00785585" w:rsidP="00251A81">
            <w:pPr>
              <w:pStyle w:val="Prrafodelista"/>
              <w:ind w:left="0"/>
              <w:jc w:val="center"/>
              <w:rPr>
                <w:rFonts w:ascii="Calibri" w:hAnsi="Calibri"/>
                <w:color w:val="2F5496" w:themeColor="accent1" w:themeShade="BF"/>
                <w:sz w:val="20"/>
                <w:szCs w:val="20"/>
                <w:lang w:eastAsia="x-none"/>
              </w:rPr>
            </w:pPr>
          </w:p>
          <w:p w14:paraId="584B67F2" w14:textId="5FDF8169" w:rsidR="00785585" w:rsidRDefault="00785585" w:rsidP="00251A81">
            <w:pPr>
              <w:pStyle w:val="Prrafodelista"/>
              <w:ind w:left="0"/>
              <w:jc w:val="center"/>
              <w:rPr>
                <w:rFonts w:ascii="Calibri" w:hAnsi="Calibri"/>
                <w:color w:val="2F5496" w:themeColor="accent1" w:themeShade="BF"/>
                <w:sz w:val="20"/>
                <w:szCs w:val="20"/>
                <w:lang w:eastAsia="x-none"/>
              </w:rPr>
            </w:pPr>
          </w:p>
          <w:p w14:paraId="1C747276" w14:textId="3A57E020" w:rsidR="00785585" w:rsidRDefault="00785585" w:rsidP="00251A81">
            <w:pPr>
              <w:pStyle w:val="Prrafodelista"/>
              <w:ind w:left="0"/>
              <w:jc w:val="center"/>
              <w:rPr>
                <w:rFonts w:ascii="Calibri" w:hAnsi="Calibri"/>
                <w:color w:val="2F5496" w:themeColor="accent1" w:themeShade="BF"/>
                <w:sz w:val="20"/>
                <w:szCs w:val="20"/>
                <w:lang w:eastAsia="x-none"/>
              </w:rPr>
            </w:pPr>
          </w:p>
          <w:p w14:paraId="583DFB7F" w14:textId="5CE6291A" w:rsidR="00785585" w:rsidRDefault="00785585" w:rsidP="00251A81">
            <w:pPr>
              <w:pStyle w:val="Prrafodelista"/>
              <w:ind w:left="0"/>
              <w:jc w:val="center"/>
              <w:rPr>
                <w:rFonts w:ascii="Calibri" w:hAnsi="Calibri"/>
                <w:color w:val="2F5496" w:themeColor="accent1" w:themeShade="BF"/>
                <w:sz w:val="20"/>
                <w:szCs w:val="20"/>
                <w:lang w:eastAsia="x-none"/>
              </w:rPr>
            </w:pPr>
          </w:p>
          <w:p w14:paraId="04C3AEDA" w14:textId="6217A3F4" w:rsidR="00785585" w:rsidRDefault="00785585" w:rsidP="00251A81">
            <w:pPr>
              <w:pStyle w:val="Prrafodelista"/>
              <w:ind w:left="0"/>
              <w:jc w:val="center"/>
              <w:rPr>
                <w:rFonts w:ascii="Calibri" w:hAnsi="Calibri"/>
                <w:color w:val="2F5496" w:themeColor="accent1" w:themeShade="BF"/>
                <w:sz w:val="20"/>
                <w:szCs w:val="20"/>
                <w:lang w:eastAsia="x-none"/>
              </w:rPr>
            </w:pPr>
          </w:p>
          <w:p w14:paraId="3FF9C1C6" w14:textId="6B8BA59D" w:rsidR="00785585" w:rsidRDefault="00785585" w:rsidP="00251A81">
            <w:pPr>
              <w:pStyle w:val="Prrafodelista"/>
              <w:ind w:left="0"/>
              <w:jc w:val="center"/>
              <w:rPr>
                <w:rFonts w:ascii="Calibri" w:hAnsi="Calibri"/>
                <w:color w:val="2F5496" w:themeColor="accent1" w:themeShade="BF"/>
                <w:sz w:val="20"/>
                <w:szCs w:val="20"/>
                <w:lang w:eastAsia="x-none"/>
              </w:rPr>
            </w:pPr>
          </w:p>
          <w:p w14:paraId="675D6C52" w14:textId="06118266" w:rsidR="00785585" w:rsidRDefault="00785585" w:rsidP="00251A81">
            <w:pPr>
              <w:pStyle w:val="Prrafodelista"/>
              <w:ind w:left="0"/>
              <w:jc w:val="center"/>
              <w:rPr>
                <w:rFonts w:ascii="Calibri" w:hAnsi="Calibri"/>
                <w:color w:val="2F5496" w:themeColor="accent1" w:themeShade="BF"/>
                <w:sz w:val="20"/>
                <w:szCs w:val="20"/>
                <w:lang w:eastAsia="x-none"/>
              </w:rPr>
            </w:pPr>
          </w:p>
          <w:p w14:paraId="68C43927" w14:textId="4AD16C8D" w:rsidR="00785585" w:rsidRDefault="00785585" w:rsidP="00251A81">
            <w:pPr>
              <w:pStyle w:val="Prrafodelista"/>
              <w:ind w:left="0"/>
              <w:jc w:val="center"/>
              <w:rPr>
                <w:rFonts w:ascii="Calibri" w:hAnsi="Calibri"/>
                <w:color w:val="2F5496" w:themeColor="accent1" w:themeShade="BF"/>
                <w:sz w:val="20"/>
                <w:szCs w:val="20"/>
                <w:lang w:eastAsia="x-none"/>
              </w:rPr>
            </w:pPr>
          </w:p>
          <w:p w14:paraId="5F3E3FD4" w14:textId="7223835A" w:rsidR="00785585" w:rsidRDefault="00785585" w:rsidP="00251A81">
            <w:pPr>
              <w:pStyle w:val="Prrafodelista"/>
              <w:ind w:left="0"/>
              <w:jc w:val="center"/>
              <w:rPr>
                <w:rFonts w:ascii="Calibri" w:hAnsi="Calibri"/>
                <w:color w:val="2F5496" w:themeColor="accent1" w:themeShade="BF"/>
                <w:sz w:val="20"/>
                <w:szCs w:val="20"/>
                <w:lang w:eastAsia="x-none"/>
              </w:rPr>
            </w:pPr>
          </w:p>
          <w:p w14:paraId="5772FDA5" w14:textId="717976C9" w:rsidR="00785585" w:rsidRDefault="00785585" w:rsidP="00251A81">
            <w:pPr>
              <w:pStyle w:val="Prrafodelista"/>
              <w:ind w:left="0"/>
              <w:jc w:val="center"/>
              <w:rPr>
                <w:rFonts w:ascii="Calibri" w:hAnsi="Calibri"/>
                <w:color w:val="2F5496" w:themeColor="accent1" w:themeShade="BF"/>
                <w:sz w:val="20"/>
                <w:szCs w:val="20"/>
                <w:lang w:eastAsia="x-none"/>
              </w:rPr>
            </w:pPr>
          </w:p>
          <w:p w14:paraId="5BCEE0AC" w14:textId="2A8E16CE" w:rsidR="00785585" w:rsidRDefault="00785585" w:rsidP="00251A81">
            <w:pPr>
              <w:pStyle w:val="Prrafodelista"/>
              <w:ind w:left="0"/>
              <w:jc w:val="center"/>
              <w:rPr>
                <w:rFonts w:ascii="Calibri" w:hAnsi="Calibri"/>
                <w:color w:val="2F5496" w:themeColor="accent1" w:themeShade="BF"/>
                <w:sz w:val="20"/>
                <w:szCs w:val="20"/>
                <w:lang w:eastAsia="x-none"/>
              </w:rPr>
            </w:pPr>
          </w:p>
          <w:p w14:paraId="280D9B07" w14:textId="2D012C3E" w:rsidR="00785585" w:rsidRDefault="00785585" w:rsidP="00251A81">
            <w:pPr>
              <w:pStyle w:val="Prrafodelista"/>
              <w:ind w:left="0"/>
              <w:jc w:val="center"/>
              <w:rPr>
                <w:rFonts w:ascii="Calibri" w:hAnsi="Calibri"/>
                <w:color w:val="2F5496" w:themeColor="accent1" w:themeShade="BF"/>
                <w:sz w:val="20"/>
                <w:szCs w:val="20"/>
                <w:lang w:eastAsia="x-none"/>
              </w:rPr>
            </w:pPr>
          </w:p>
          <w:p w14:paraId="210B120E" w14:textId="40C05A29" w:rsidR="00785585" w:rsidRDefault="00785585" w:rsidP="00251A81">
            <w:pPr>
              <w:pStyle w:val="Prrafodelista"/>
              <w:ind w:left="0"/>
              <w:jc w:val="center"/>
              <w:rPr>
                <w:rFonts w:ascii="Calibri" w:hAnsi="Calibri"/>
                <w:color w:val="2F5496" w:themeColor="accent1" w:themeShade="BF"/>
                <w:sz w:val="20"/>
                <w:szCs w:val="20"/>
                <w:lang w:eastAsia="x-none"/>
              </w:rPr>
            </w:pPr>
          </w:p>
          <w:p w14:paraId="2E4F9DC7" w14:textId="3F64AEB0" w:rsidR="00785585" w:rsidRDefault="00785585" w:rsidP="00251A81">
            <w:pPr>
              <w:pStyle w:val="Prrafodelista"/>
              <w:ind w:left="0"/>
              <w:jc w:val="center"/>
              <w:rPr>
                <w:rFonts w:ascii="Calibri" w:hAnsi="Calibri"/>
                <w:color w:val="2F5496" w:themeColor="accent1" w:themeShade="BF"/>
                <w:sz w:val="20"/>
                <w:szCs w:val="20"/>
                <w:lang w:eastAsia="x-none"/>
              </w:rPr>
            </w:pPr>
          </w:p>
          <w:p w14:paraId="148E7626" w14:textId="38574BF9" w:rsidR="00785585" w:rsidRDefault="00785585" w:rsidP="00251A81">
            <w:pPr>
              <w:pStyle w:val="Prrafodelista"/>
              <w:ind w:left="0"/>
              <w:jc w:val="center"/>
              <w:rPr>
                <w:rFonts w:ascii="Calibri" w:hAnsi="Calibri"/>
                <w:color w:val="2F5496" w:themeColor="accent1" w:themeShade="BF"/>
                <w:sz w:val="20"/>
                <w:szCs w:val="20"/>
                <w:lang w:eastAsia="x-none"/>
              </w:rPr>
            </w:pPr>
          </w:p>
          <w:p w14:paraId="080A63D4" w14:textId="77777777" w:rsidR="00785585" w:rsidRDefault="00785585" w:rsidP="00251A81">
            <w:pPr>
              <w:pStyle w:val="Prrafodelista"/>
              <w:ind w:left="0"/>
              <w:jc w:val="center"/>
              <w:rPr>
                <w:rFonts w:ascii="Calibri" w:hAnsi="Calibri"/>
                <w:color w:val="2F5496" w:themeColor="accent1" w:themeShade="BF"/>
                <w:sz w:val="20"/>
                <w:szCs w:val="20"/>
                <w:lang w:eastAsia="x-none"/>
              </w:rPr>
            </w:pPr>
          </w:p>
          <w:p w14:paraId="54BC8673" w14:textId="77777777" w:rsidR="00785585" w:rsidRDefault="00785585" w:rsidP="00251A81">
            <w:pPr>
              <w:pStyle w:val="Prrafodelista"/>
              <w:ind w:left="0"/>
              <w:jc w:val="center"/>
              <w:rPr>
                <w:rFonts w:ascii="Calibri" w:hAnsi="Calibri"/>
                <w:color w:val="2F5496" w:themeColor="accent1" w:themeShade="BF"/>
                <w:sz w:val="20"/>
                <w:szCs w:val="20"/>
                <w:lang w:eastAsia="x-none"/>
              </w:rPr>
            </w:pPr>
          </w:p>
          <w:p w14:paraId="5F7EBD52" w14:textId="77777777" w:rsidR="00785585" w:rsidRDefault="00785585" w:rsidP="00251A81">
            <w:pPr>
              <w:pStyle w:val="Prrafodelista"/>
              <w:ind w:left="0"/>
              <w:jc w:val="center"/>
              <w:rPr>
                <w:rFonts w:ascii="Calibri" w:hAnsi="Calibri"/>
                <w:color w:val="2F5496" w:themeColor="accent1" w:themeShade="BF"/>
                <w:sz w:val="20"/>
                <w:szCs w:val="20"/>
                <w:lang w:eastAsia="x-none"/>
              </w:rPr>
            </w:pPr>
          </w:p>
          <w:p w14:paraId="1C31E0F0" w14:textId="77777777" w:rsidR="00785585" w:rsidRDefault="00785585" w:rsidP="00251A81">
            <w:pPr>
              <w:pStyle w:val="Prrafodelista"/>
              <w:ind w:left="0"/>
              <w:jc w:val="center"/>
              <w:rPr>
                <w:rFonts w:ascii="Calibri" w:hAnsi="Calibri"/>
                <w:color w:val="2F5496" w:themeColor="accent1" w:themeShade="BF"/>
                <w:sz w:val="20"/>
                <w:szCs w:val="20"/>
                <w:lang w:eastAsia="x-none"/>
              </w:rPr>
            </w:pPr>
          </w:p>
          <w:p w14:paraId="408F0B1D" w14:textId="77777777" w:rsidR="00785585" w:rsidRDefault="00785585" w:rsidP="00251A81">
            <w:pPr>
              <w:pStyle w:val="Prrafodelista"/>
              <w:ind w:left="0"/>
              <w:jc w:val="cente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52</w:t>
            </w:r>
          </w:p>
          <w:p w14:paraId="4AAA2CA7" w14:textId="77777777" w:rsidR="00785585" w:rsidRDefault="00785585" w:rsidP="00251A81">
            <w:pPr>
              <w:pStyle w:val="Prrafodelista"/>
              <w:ind w:left="0"/>
              <w:jc w:val="center"/>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Municipios PDET</w:t>
            </w:r>
          </w:p>
          <w:p w14:paraId="2F830B8A" w14:textId="5A498681" w:rsidR="00785585" w:rsidRDefault="00785585" w:rsidP="00251A81">
            <w:pPr>
              <w:pStyle w:val="Prrafodelista"/>
              <w:ind w:left="0"/>
              <w:jc w:val="center"/>
              <w:rPr>
                <w:rFonts w:ascii="Calibri" w:hAnsi="Calibri"/>
                <w:color w:val="2F5496" w:themeColor="accent1" w:themeShade="BF"/>
                <w:sz w:val="20"/>
                <w:szCs w:val="20"/>
                <w:lang w:eastAsia="x-none"/>
              </w:rPr>
            </w:pPr>
          </w:p>
        </w:tc>
      </w:tr>
      <w:tr w:rsidR="00785585" w14:paraId="0E779DD4" w14:textId="77777777" w:rsidTr="00E460E1">
        <w:tc>
          <w:tcPr>
            <w:tcW w:w="2743" w:type="dxa"/>
          </w:tcPr>
          <w:p w14:paraId="6BC3D115" w14:textId="0A4ECA64"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Socialización de la obra a la comunidad</w:t>
            </w:r>
          </w:p>
        </w:tc>
        <w:tc>
          <w:tcPr>
            <w:tcW w:w="3402" w:type="dxa"/>
          </w:tcPr>
          <w:p w14:paraId="523901E6" w14:textId="19188DC7"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Las 234 obras fueron socializadas con las comunidades mediante reuniones donde se les fue expuesto los detalles de alcance y presupuesto de las obras.</w:t>
            </w:r>
          </w:p>
        </w:tc>
        <w:tc>
          <w:tcPr>
            <w:tcW w:w="1985" w:type="dxa"/>
            <w:vMerge/>
          </w:tcPr>
          <w:p w14:paraId="700AA45A" w14:textId="24FAF78C" w:rsidR="00785585" w:rsidRDefault="00785585" w:rsidP="00FA08E6">
            <w:pPr>
              <w:pStyle w:val="Prrafodelista"/>
              <w:ind w:left="0"/>
              <w:jc w:val="center"/>
              <w:rPr>
                <w:rFonts w:ascii="Calibri" w:hAnsi="Calibri"/>
                <w:color w:val="2F5496" w:themeColor="accent1" w:themeShade="BF"/>
                <w:sz w:val="20"/>
                <w:szCs w:val="20"/>
                <w:lang w:eastAsia="x-none"/>
              </w:rPr>
            </w:pPr>
          </w:p>
        </w:tc>
        <w:tc>
          <w:tcPr>
            <w:tcW w:w="1224" w:type="dxa"/>
            <w:vMerge/>
          </w:tcPr>
          <w:p w14:paraId="634FFBB1" w14:textId="78AD41B2" w:rsidR="00785585" w:rsidRDefault="00785585" w:rsidP="00251A81">
            <w:pPr>
              <w:pStyle w:val="Prrafodelista"/>
              <w:ind w:left="0"/>
              <w:jc w:val="center"/>
              <w:rPr>
                <w:rFonts w:ascii="Calibri" w:hAnsi="Calibri"/>
                <w:color w:val="2F5496" w:themeColor="accent1" w:themeShade="BF"/>
                <w:sz w:val="20"/>
                <w:szCs w:val="20"/>
                <w:lang w:eastAsia="x-none"/>
              </w:rPr>
            </w:pPr>
          </w:p>
        </w:tc>
      </w:tr>
      <w:tr w:rsidR="00785585" w14:paraId="2A3030BB" w14:textId="77777777" w:rsidTr="00251A81">
        <w:tc>
          <w:tcPr>
            <w:tcW w:w="2743" w:type="dxa"/>
          </w:tcPr>
          <w:p w14:paraId="6BED22FE" w14:textId="63B266C7"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Identificación, evaluación y selección de las organizaciones de base de los territorios, con las cuales se llevarán a cabo los proyectos</w:t>
            </w:r>
          </w:p>
        </w:tc>
        <w:tc>
          <w:tcPr>
            <w:tcW w:w="3402" w:type="dxa"/>
          </w:tcPr>
          <w:p w14:paraId="55E8A7BA" w14:textId="597F2E61"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Se </w:t>
            </w:r>
            <w:r w:rsidRPr="00FD6E5B">
              <w:rPr>
                <w:rFonts w:ascii="Calibri" w:hAnsi="Calibri"/>
                <w:color w:val="2F5496" w:themeColor="accent1" w:themeShade="BF"/>
                <w:sz w:val="20"/>
                <w:szCs w:val="20"/>
                <w:lang w:eastAsia="x-none"/>
              </w:rPr>
              <w:t>mapearon 276 organizaciones de base locales, se identificaron 175 y evaluaron 144</w:t>
            </w:r>
            <w:r>
              <w:rPr>
                <w:rFonts w:ascii="Calibri" w:hAnsi="Calibri"/>
                <w:color w:val="2F5496" w:themeColor="accent1" w:themeShade="BF"/>
                <w:sz w:val="20"/>
                <w:szCs w:val="20"/>
                <w:lang w:eastAsia="x-none"/>
              </w:rPr>
              <w:t xml:space="preserve">, de las cuales se seleccionaron 70 para la ejecución de los acuerdos de microsubsidio entre las que se encuentran </w:t>
            </w:r>
            <w:r w:rsidRPr="009E4B67">
              <w:rPr>
                <w:rFonts w:ascii="Calibri" w:hAnsi="Calibri"/>
                <w:color w:val="2F5496" w:themeColor="accent1" w:themeShade="BF"/>
                <w:sz w:val="20"/>
                <w:szCs w:val="20"/>
                <w:lang w:eastAsia="x-none"/>
              </w:rPr>
              <w:t>40 Organizaciones Sociales de Base y 29 Juntas de Acción Comunal.</w:t>
            </w:r>
          </w:p>
          <w:p w14:paraId="7F23218B" w14:textId="77777777" w:rsidR="00521938" w:rsidRDefault="00521938" w:rsidP="002E24F4">
            <w:pPr>
              <w:pStyle w:val="Prrafodelista"/>
              <w:ind w:left="0"/>
              <w:rPr>
                <w:rFonts w:ascii="Calibri" w:hAnsi="Calibri"/>
                <w:color w:val="2F5496" w:themeColor="accent1" w:themeShade="BF"/>
                <w:sz w:val="20"/>
                <w:szCs w:val="20"/>
                <w:lang w:eastAsia="x-none"/>
              </w:rPr>
            </w:pPr>
          </w:p>
          <w:p w14:paraId="03646130" w14:textId="000EF950" w:rsidR="00785585" w:rsidRDefault="00DA5C4A" w:rsidP="002E24F4">
            <w:pPr>
              <w:pStyle w:val="Prrafodelista"/>
              <w:ind w:left="0"/>
              <w:rPr>
                <w:rFonts w:ascii="Calibri" w:hAnsi="Calibri"/>
                <w:color w:val="2F5496" w:themeColor="accent1" w:themeShade="BF"/>
                <w:sz w:val="20"/>
                <w:szCs w:val="20"/>
                <w:lang w:eastAsia="x-none"/>
              </w:rPr>
            </w:pPr>
            <w:r w:rsidRPr="00521938">
              <w:rPr>
                <w:rFonts w:ascii="Calibri" w:hAnsi="Calibri"/>
                <w:color w:val="2F5496" w:themeColor="accent1" w:themeShade="BF"/>
                <w:sz w:val="20"/>
                <w:szCs w:val="20"/>
                <w:lang w:eastAsia="x-none"/>
              </w:rPr>
              <w:t xml:space="preserve">Ver Anexo </w:t>
            </w:r>
            <w:r w:rsidR="00521938" w:rsidRPr="00521938">
              <w:rPr>
                <w:rFonts w:ascii="Calibri" w:hAnsi="Calibri"/>
                <w:color w:val="2F5496" w:themeColor="accent1" w:themeShade="BF"/>
                <w:sz w:val="20"/>
                <w:szCs w:val="20"/>
                <w:lang w:eastAsia="x-none"/>
              </w:rPr>
              <w:t>1. T</w:t>
            </w:r>
            <w:r w:rsidRPr="00521938">
              <w:rPr>
                <w:rFonts w:ascii="Calibri" w:hAnsi="Calibri"/>
                <w:color w:val="2F5496" w:themeColor="accent1" w:themeShade="BF"/>
                <w:sz w:val="20"/>
                <w:szCs w:val="20"/>
                <w:lang w:eastAsia="x-none"/>
              </w:rPr>
              <w:t>ablero</w:t>
            </w:r>
            <w:r>
              <w:rPr>
                <w:rFonts w:ascii="Calibri" w:hAnsi="Calibri"/>
                <w:color w:val="2F5496" w:themeColor="accent1" w:themeShade="BF"/>
                <w:sz w:val="20"/>
                <w:szCs w:val="20"/>
                <w:lang w:eastAsia="x-none"/>
              </w:rPr>
              <w:t xml:space="preserve"> de control</w:t>
            </w:r>
          </w:p>
        </w:tc>
        <w:tc>
          <w:tcPr>
            <w:tcW w:w="1985" w:type="dxa"/>
            <w:vMerge/>
            <w:vAlign w:val="center"/>
          </w:tcPr>
          <w:p w14:paraId="3CF12C1B" w14:textId="62FB3486" w:rsidR="00785585" w:rsidRDefault="00785585" w:rsidP="00FA08E6">
            <w:pPr>
              <w:pStyle w:val="Prrafodelista"/>
              <w:ind w:left="0"/>
              <w:jc w:val="center"/>
              <w:rPr>
                <w:rFonts w:ascii="Calibri" w:hAnsi="Calibri"/>
                <w:color w:val="2F5496" w:themeColor="accent1" w:themeShade="BF"/>
                <w:sz w:val="20"/>
                <w:szCs w:val="20"/>
                <w:lang w:eastAsia="x-none"/>
              </w:rPr>
            </w:pPr>
          </w:p>
        </w:tc>
        <w:tc>
          <w:tcPr>
            <w:tcW w:w="1224" w:type="dxa"/>
            <w:vMerge/>
            <w:vAlign w:val="bottom"/>
          </w:tcPr>
          <w:p w14:paraId="0B35CE18" w14:textId="40DE4F20" w:rsidR="00785585" w:rsidRDefault="00785585" w:rsidP="00251A81">
            <w:pPr>
              <w:pStyle w:val="Prrafodelista"/>
              <w:ind w:left="0"/>
              <w:jc w:val="center"/>
              <w:rPr>
                <w:rFonts w:ascii="Calibri" w:hAnsi="Calibri"/>
                <w:color w:val="2F5496" w:themeColor="accent1" w:themeShade="BF"/>
                <w:sz w:val="20"/>
                <w:szCs w:val="20"/>
                <w:lang w:eastAsia="x-none"/>
              </w:rPr>
            </w:pPr>
          </w:p>
        </w:tc>
      </w:tr>
      <w:tr w:rsidR="00785585" w14:paraId="12830925" w14:textId="77777777" w:rsidTr="00E460E1">
        <w:tc>
          <w:tcPr>
            <w:tcW w:w="2743" w:type="dxa"/>
          </w:tcPr>
          <w:p w14:paraId="15CA50C0" w14:textId="5FBBF6B8"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Actividades de puesta en marcha la estrategia PIC en territorio</w:t>
            </w:r>
          </w:p>
        </w:tc>
        <w:tc>
          <w:tcPr>
            <w:tcW w:w="3402" w:type="dxa"/>
          </w:tcPr>
          <w:p w14:paraId="0D888EEC" w14:textId="541BCA3F" w:rsidR="00785585" w:rsidRDefault="00785585" w:rsidP="00E6650C">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Se realizaron satisfactoriamente todas las actividades técnicas y administrativas relacionadas con la preparación técnica y administrativa inicial para la ejecución de las obras y su supervisión, buscando garantizar el cumplimiento del alcance de las 231 obras y su calidad</w:t>
            </w:r>
            <w:r w:rsidR="00E6650C">
              <w:rPr>
                <w:rFonts w:ascii="Calibri" w:hAnsi="Calibri"/>
                <w:color w:val="2F5496" w:themeColor="accent1" w:themeShade="BF"/>
                <w:sz w:val="20"/>
                <w:szCs w:val="20"/>
                <w:lang w:eastAsia="x-none"/>
              </w:rPr>
              <w:t xml:space="preserve">. </w:t>
            </w:r>
            <w:r>
              <w:rPr>
                <w:rFonts w:ascii="Calibri" w:hAnsi="Calibri"/>
                <w:color w:val="2F5496" w:themeColor="accent1" w:themeShade="BF"/>
                <w:sz w:val="20"/>
                <w:szCs w:val="20"/>
                <w:lang w:eastAsia="x-none"/>
              </w:rPr>
              <w:t>Análisis de predios, revisiones iniciales, firma de documentos, entre otras.</w:t>
            </w:r>
          </w:p>
        </w:tc>
        <w:tc>
          <w:tcPr>
            <w:tcW w:w="1985" w:type="dxa"/>
            <w:vMerge/>
          </w:tcPr>
          <w:p w14:paraId="4ADFBDEA" w14:textId="03A26631" w:rsidR="00785585" w:rsidRDefault="00785585" w:rsidP="00FA08E6">
            <w:pPr>
              <w:pStyle w:val="Prrafodelista"/>
              <w:ind w:left="0"/>
              <w:jc w:val="center"/>
              <w:rPr>
                <w:rFonts w:ascii="Calibri" w:hAnsi="Calibri"/>
                <w:color w:val="2F5496" w:themeColor="accent1" w:themeShade="BF"/>
                <w:sz w:val="20"/>
                <w:szCs w:val="20"/>
                <w:lang w:eastAsia="x-none"/>
              </w:rPr>
            </w:pPr>
          </w:p>
        </w:tc>
        <w:tc>
          <w:tcPr>
            <w:tcW w:w="1224" w:type="dxa"/>
            <w:vMerge/>
          </w:tcPr>
          <w:p w14:paraId="04858D1B" w14:textId="6B62BC42" w:rsidR="00785585" w:rsidRDefault="00785585" w:rsidP="00251A81">
            <w:pPr>
              <w:pStyle w:val="Prrafodelista"/>
              <w:ind w:left="0"/>
              <w:jc w:val="center"/>
              <w:rPr>
                <w:rFonts w:ascii="Calibri" w:hAnsi="Calibri"/>
                <w:color w:val="2F5496" w:themeColor="accent1" w:themeShade="BF"/>
                <w:sz w:val="20"/>
                <w:szCs w:val="20"/>
                <w:lang w:eastAsia="x-none"/>
              </w:rPr>
            </w:pPr>
          </w:p>
        </w:tc>
      </w:tr>
      <w:tr w:rsidR="00785585" w14:paraId="0B097891" w14:textId="77777777" w:rsidTr="00E460E1">
        <w:tc>
          <w:tcPr>
            <w:tcW w:w="2743" w:type="dxa"/>
          </w:tcPr>
          <w:p w14:paraId="79E3758F" w14:textId="19FA1BEC"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Ejecución de los proyectos de infraestructura (selección y contratación de mano de obra y materiales)</w:t>
            </w:r>
          </w:p>
        </w:tc>
        <w:tc>
          <w:tcPr>
            <w:tcW w:w="3402" w:type="dxa"/>
          </w:tcPr>
          <w:p w14:paraId="2E239655" w14:textId="430CE6B7"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Se ejecutaron 231 proyectos en el marco de la estrategia PIC de la ART y 3 obras más (puentes peatonales) en el marco del convenio firmado con la DAPAD., para ello se seleccionó oportunamente la mano de obra requerida y se compraron los materiales de obra apropiados.</w:t>
            </w:r>
          </w:p>
          <w:p w14:paraId="285E346A" w14:textId="77777777" w:rsidR="00785585" w:rsidRDefault="00785585" w:rsidP="002E24F4">
            <w:pPr>
              <w:pStyle w:val="Prrafodelista"/>
              <w:ind w:left="0"/>
              <w:rPr>
                <w:rFonts w:ascii="Calibri" w:hAnsi="Calibri"/>
                <w:color w:val="2F5496" w:themeColor="accent1" w:themeShade="BF"/>
                <w:sz w:val="20"/>
                <w:szCs w:val="20"/>
                <w:lang w:eastAsia="x-none"/>
              </w:rPr>
            </w:pPr>
          </w:p>
          <w:p w14:paraId="2621DAD9" w14:textId="6F2C6647"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Dentro de la infraestructura construida se encuentran: Casetas comunitarias, aulas escolares, restaurantes escolares, placas polideportivas, puestos de salud, parques recreativos, mejoramientos viales, </w:t>
            </w:r>
          </w:p>
        </w:tc>
        <w:tc>
          <w:tcPr>
            <w:tcW w:w="1985" w:type="dxa"/>
            <w:vMerge/>
          </w:tcPr>
          <w:p w14:paraId="7BD57FE2" w14:textId="6704F58D" w:rsidR="00785585" w:rsidRDefault="00785585" w:rsidP="00FA08E6">
            <w:pPr>
              <w:pStyle w:val="Prrafodelista"/>
              <w:ind w:left="0"/>
              <w:jc w:val="center"/>
              <w:rPr>
                <w:rFonts w:ascii="Calibri" w:hAnsi="Calibri"/>
                <w:color w:val="2F5496" w:themeColor="accent1" w:themeShade="BF"/>
                <w:sz w:val="20"/>
                <w:szCs w:val="20"/>
                <w:lang w:eastAsia="x-none"/>
              </w:rPr>
            </w:pPr>
          </w:p>
        </w:tc>
        <w:tc>
          <w:tcPr>
            <w:tcW w:w="1224" w:type="dxa"/>
            <w:vMerge/>
          </w:tcPr>
          <w:p w14:paraId="48980520" w14:textId="770C3AD6" w:rsidR="00785585" w:rsidRDefault="00785585" w:rsidP="00251A81">
            <w:pPr>
              <w:pStyle w:val="Prrafodelista"/>
              <w:ind w:left="0"/>
              <w:jc w:val="center"/>
              <w:rPr>
                <w:rFonts w:ascii="Calibri" w:hAnsi="Calibri"/>
                <w:color w:val="2F5496" w:themeColor="accent1" w:themeShade="BF"/>
                <w:sz w:val="20"/>
                <w:szCs w:val="20"/>
                <w:lang w:eastAsia="x-none"/>
              </w:rPr>
            </w:pPr>
          </w:p>
        </w:tc>
      </w:tr>
      <w:tr w:rsidR="00785585" w14:paraId="2F2F568E" w14:textId="77777777" w:rsidTr="00E460E1">
        <w:tc>
          <w:tcPr>
            <w:tcW w:w="2743" w:type="dxa"/>
          </w:tcPr>
          <w:p w14:paraId="05630149" w14:textId="32098925"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Entrega de obras a las autoridades locales y a la comunidad, inauguraciones</w:t>
            </w:r>
          </w:p>
        </w:tc>
        <w:tc>
          <w:tcPr>
            <w:tcW w:w="3402" w:type="dxa"/>
          </w:tcPr>
          <w:p w14:paraId="7FF86B86" w14:textId="77777777" w:rsidR="00785585" w:rsidRDefault="00785585" w:rsidP="00DF259D">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Las 231 obras realizadas en el marco del acuerdo firmado entre ART y PNUD fueron entregadas a la comunidad y autoridades locales de manera formal. Se firmaron Actas de entrega para cada una de las obras.  De igual forma en el caso de los 3 puentes peatonales construidos en el marco del convenio vigente con DAPARD.</w:t>
            </w:r>
          </w:p>
          <w:p w14:paraId="14F0F9F5" w14:textId="77777777" w:rsidR="00193456" w:rsidRDefault="00193456" w:rsidP="00DF259D">
            <w:pPr>
              <w:pStyle w:val="Prrafodelista"/>
              <w:ind w:left="0"/>
              <w:rPr>
                <w:rFonts w:ascii="Calibri" w:hAnsi="Calibri"/>
                <w:color w:val="2F5496" w:themeColor="accent1" w:themeShade="BF"/>
                <w:sz w:val="20"/>
                <w:szCs w:val="20"/>
                <w:lang w:eastAsia="x-none"/>
              </w:rPr>
            </w:pPr>
          </w:p>
          <w:p w14:paraId="7D209107" w14:textId="77777777" w:rsidR="00193456" w:rsidRDefault="00193456" w:rsidP="00DF259D">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Ver Anexo 1. Tablero de control</w:t>
            </w:r>
          </w:p>
          <w:p w14:paraId="4235003F" w14:textId="69805F2F" w:rsidR="00193456" w:rsidRDefault="00193456" w:rsidP="00DF259D">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2. Informes de ejecución DAPARD</w:t>
            </w:r>
          </w:p>
        </w:tc>
        <w:tc>
          <w:tcPr>
            <w:tcW w:w="1985" w:type="dxa"/>
            <w:vMerge/>
          </w:tcPr>
          <w:p w14:paraId="0657499B" w14:textId="774A4B99" w:rsidR="00785585" w:rsidRDefault="00785585" w:rsidP="00FA08E6">
            <w:pPr>
              <w:pStyle w:val="Prrafodelista"/>
              <w:ind w:left="0"/>
              <w:jc w:val="center"/>
              <w:rPr>
                <w:rFonts w:ascii="Calibri" w:hAnsi="Calibri"/>
                <w:color w:val="2F5496" w:themeColor="accent1" w:themeShade="BF"/>
                <w:sz w:val="20"/>
                <w:szCs w:val="20"/>
                <w:lang w:eastAsia="x-none"/>
              </w:rPr>
            </w:pPr>
          </w:p>
        </w:tc>
        <w:tc>
          <w:tcPr>
            <w:tcW w:w="1224" w:type="dxa"/>
            <w:vMerge/>
          </w:tcPr>
          <w:p w14:paraId="5DAF752E" w14:textId="186A5808" w:rsidR="00785585" w:rsidRDefault="00785585" w:rsidP="00251A81">
            <w:pPr>
              <w:pStyle w:val="Prrafodelista"/>
              <w:ind w:left="0"/>
              <w:jc w:val="center"/>
              <w:rPr>
                <w:rFonts w:ascii="Calibri" w:hAnsi="Calibri"/>
                <w:color w:val="2F5496" w:themeColor="accent1" w:themeShade="BF"/>
                <w:sz w:val="20"/>
                <w:szCs w:val="20"/>
                <w:lang w:eastAsia="x-none"/>
              </w:rPr>
            </w:pPr>
          </w:p>
        </w:tc>
      </w:tr>
      <w:tr w:rsidR="00785585" w14:paraId="103D92D2" w14:textId="77777777" w:rsidTr="00251A81">
        <w:tc>
          <w:tcPr>
            <w:tcW w:w="2743" w:type="dxa"/>
          </w:tcPr>
          <w:p w14:paraId="46184E31" w14:textId="7E59E3EA"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Cierre de los proyectos</w:t>
            </w:r>
          </w:p>
        </w:tc>
        <w:tc>
          <w:tcPr>
            <w:tcW w:w="3402" w:type="dxa"/>
          </w:tcPr>
          <w:p w14:paraId="62F2C4E2" w14:textId="77777777"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 la fecha, las 231 obras ejecutadas fueron finalizadas, cerradas y entregadas a la comunidad de forma satisfactoria. Se cuenta con un acta de entrega por cada obra firmada por la comunidad, actores locales y la contraparte.</w:t>
            </w:r>
          </w:p>
          <w:p w14:paraId="2D7C8804" w14:textId="10A31A7B" w:rsidR="00193456" w:rsidRDefault="00193456"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Ver Anexo 3. </w:t>
            </w:r>
            <w:r w:rsidR="00881306">
              <w:rPr>
                <w:rFonts w:ascii="Calibri" w:hAnsi="Calibri"/>
                <w:color w:val="2F5496" w:themeColor="accent1" w:themeShade="BF"/>
                <w:sz w:val="20"/>
                <w:szCs w:val="20"/>
                <w:lang w:eastAsia="x-none"/>
              </w:rPr>
              <w:t>Actas de entrega obras</w:t>
            </w:r>
          </w:p>
        </w:tc>
        <w:tc>
          <w:tcPr>
            <w:tcW w:w="1985" w:type="dxa"/>
            <w:vMerge/>
            <w:vAlign w:val="center"/>
          </w:tcPr>
          <w:p w14:paraId="1D7ACF9B" w14:textId="66682924" w:rsidR="00785585" w:rsidRDefault="00785585" w:rsidP="00FA08E6">
            <w:pPr>
              <w:pStyle w:val="Prrafodelista"/>
              <w:ind w:left="0"/>
              <w:jc w:val="center"/>
              <w:rPr>
                <w:rFonts w:ascii="Calibri" w:hAnsi="Calibri"/>
                <w:color w:val="2F5496" w:themeColor="accent1" w:themeShade="BF"/>
                <w:sz w:val="20"/>
                <w:szCs w:val="20"/>
                <w:lang w:eastAsia="x-none"/>
              </w:rPr>
            </w:pPr>
          </w:p>
        </w:tc>
        <w:tc>
          <w:tcPr>
            <w:tcW w:w="1224" w:type="dxa"/>
            <w:vMerge/>
            <w:vAlign w:val="center"/>
          </w:tcPr>
          <w:p w14:paraId="0B7B3219" w14:textId="5EBC7F49" w:rsidR="00785585" w:rsidRDefault="00785585" w:rsidP="00251A81">
            <w:pPr>
              <w:pStyle w:val="Prrafodelista"/>
              <w:ind w:left="0"/>
              <w:jc w:val="center"/>
              <w:rPr>
                <w:rFonts w:ascii="Calibri" w:hAnsi="Calibri"/>
                <w:color w:val="2F5496" w:themeColor="accent1" w:themeShade="BF"/>
                <w:sz w:val="20"/>
                <w:szCs w:val="20"/>
                <w:lang w:eastAsia="x-none"/>
              </w:rPr>
            </w:pPr>
          </w:p>
        </w:tc>
      </w:tr>
      <w:tr w:rsidR="00785585" w14:paraId="19A2EF8F" w14:textId="77777777" w:rsidTr="00E460E1">
        <w:tc>
          <w:tcPr>
            <w:tcW w:w="2743" w:type="dxa"/>
          </w:tcPr>
          <w:p w14:paraId="25363C6F" w14:textId="1E317143"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Diseño de la estrategia de fortalecimiento de las organizaciones de base</w:t>
            </w:r>
          </w:p>
        </w:tc>
        <w:tc>
          <w:tcPr>
            <w:tcW w:w="3402" w:type="dxa"/>
          </w:tcPr>
          <w:p w14:paraId="2CB9465E" w14:textId="161D225C"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La Estrategia de Fortalecimiento Organizacional (EFO), fue diseñada en su totalidad. Se cuenta con talleres diseñados, metodologías, herramientas y protocolos específicos para fortalecer a las organizaciones en los temas requeridos, teniendo en cuenta las características propias de las organizaciones locales </w:t>
            </w:r>
          </w:p>
        </w:tc>
        <w:tc>
          <w:tcPr>
            <w:tcW w:w="1985" w:type="dxa"/>
            <w:vMerge/>
          </w:tcPr>
          <w:p w14:paraId="5ACD4808" w14:textId="65281D47" w:rsidR="00785585" w:rsidRDefault="00785585" w:rsidP="002E24F4">
            <w:pPr>
              <w:pStyle w:val="Prrafodelista"/>
              <w:ind w:left="0"/>
              <w:rPr>
                <w:rFonts w:ascii="Calibri" w:hAnsi="Calibri"/>
                <w:color w:val="2F5496" w:themeColor="accent1" w:themeShade="BF"/>
                <w:sz w:val="20"/>
                <w:szCs w:val="20"/>
                <w:lang w:eastAsia="x-none"/>
              </w:rPr>
            </w:pPr>
          </w:p>
        </w:tc>
        <w:tc>
          <w:tcPr>
            <w:tcW w:w="1224" w:type="dxa"/>
            <w:vMerge/>
          </w:tcPr>
          <w:p w14:paraId="10514A7A" w14:textId="0E0F9971" w:rsidR="00785585" w:rsidRDefault="00785585" w:rsidP="002E24F4">
            <w:pPr>
              <w:pStyle w:val="Prrafodelista"/>
              <w:ind w:left="0"/>
              <w:rPr>
                <w:rFonts w:ascii="Calibri" w:hAnsi="Calibri"/>
                <w:color w:val="2F5496" w:themeColor="accent1" w:themeShade="BF"/>
                <w:sz w:val="20"/>
                <w:szCs w:val="20"/>
                <w:lang w:eastAsia="x-none"/>
              </w:rPr>
            </w:pPr>
          </w:p>
        </w:tc>
      </w:tr>
      <w:tr w:rsidR="00785585" w14:paraId="351792FC" w14:textId="77777777" w:rsidTr="00E460E1">
        <w:tc>
          <w:tcPr>
            <w:tcW w:w="2743" w:type="dxa"/>
          </w:tcPr>
          <w:p w14:paraId="42039CA0" w14:textId="5650662D"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Implementación de la estrategia de fortalecimiento en las organizaciones de base</w:t>
            </w:r>
          </w:p>
        </w:tc>
        <w:tc>
          <w:tcPr>
            <w:tcW w:w="3402" w:type="dxa"/>
          </w:tcPr>
          <w:p w14:paraId="55F1E512" w14:textId="77777777"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La Estrategia de fortalecimiento fue implementada en su totalidad en las 69 organizaciones de base seleccionadas. Todas cumplieron con las fases de: Prediagnóstico, Diagnóstico, Implementación y Cierre. Se realizaron 5 eventos de intercambio de saberes con éxito y cumpliendo los objetivos propuestos.</w:t>
            </w:r>
          </w:p>
          <w:p w14:paraId="2AB221F9" w14:textId="77777777" w:rsidR="00785585" w:rsidRDefault="00785585" w:rsidP="002E24F4">
            <w:pPr>
              <w:pStyle w:val="Prrafodelista"/>
              <w:ind w:left="0"/>
              <w:rPr>
                <w:rFonts w:ascii="Calibri" w:hAnsi="Calibri"/>
                <w:color w:val="2F5496" w:themeColor="accent1" w:themeShade="BF"/>
                <w:sz w:val="20"/>
                <w:szCs w:val="20"/>
                <w:lang w:eastAsia="x-none"/>
              </w:rPr>
            </w:pPr>
          </w:p>
          <w:p w14:paraId="781F52FD" w14:textId="2CB49384" w:rsidR="00785585" w:rsidRDefault="00785585"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Se entregó caja de herramientas con conceptos, herramientas y protocolos a las organizaciones y Juntas de Acción Comunal fortalecidas.</w:t>
            </w:r>
          </w:p>
          <w:p w14:paraId="268BFF5A" w14:textId="77777777" w:rsidR="00975EA0" w:rsidRDefault="00975EA0" w:rsidP="002E24F4">
            <w:pPr>
              <w:pStyle w:val="Prrafodelista"/>
              <w:ind w:left="0"/>
              <w:rPr>
                <w:rFonts w:ascii="Calibri" w:hAnsi="Calibri"/>
                <w:color w:val="2F5496" w:themeColor="accent1" w:themeShade="BF"/>
                <w:sz w:val="20"/>
                <w:szCs w:val="20"/>
                <w:lang w:eastAsia="x-none"/>
              </w:rPr>
            </w:pPr>
          </w:p>
          <w:p w14:paraId="2A1A0686" w14:textId="77777777" w:rsidR="00881306" w:rsidRDefault="00881306" w:rsidP="002E24F4">
            <w:pPr>
              <w:pStyle w:val="Prrafodelista"/>
              <w:ind w:left="0"/>
              <w:rPr>
                <w:rFonts w:ascii="Calibri" w:hAnsi="Calibri"/>
                <w:color w:val="2F5496" w:themeColor="accent1" w:themeShade="BF"/>
                <w:sz w:val="20"/>
                <w:szCs w:val="20"/>
                <w:lang w:eastAsia="x-none"/>
              </w:rPr>
            </w:pPr>
          </w:p>
          <w:p w14:paraId="2FF7B7C1" w14:textId="62293B1F" w:rsidR="00881306" w:rsidRDefault="00881306"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Ver </w:t>
            </w:r>
            <w:r w:rsidR="00870DD7">
              <w:rPr>
                <w:rFonts w:ascii="Calibri" w:hAnsi="Calibri"/>
                <w:color w:val="2F5496" w:themeColor="accent1" w:themeShade="BF"/>
                <w:sz w:val="20"/>
                <w:szCs w:val="20"/>
                <w:lang w:eastAsia="x-none"/>
              </w:rPr>
              <w:t>A</w:t>
            </w:r>
            <w:r>
              <w:rPr>
                <w:rFonts w:ascii="Calibri" w:hAnsi="Calibri"/>
                <w:color w:val="2F5496" w:themeColor="accent1" w:themeShade="BF"/>
                <w:sz w:val="20"/>
                <w:szCs w:val="20"/>
                <w:lang w:eastAsia="x-none"/>
              </w:rPr>
              <w:t>nexo 7. Presentación EF</w:t>
            </w:r>
            <w:r w:rsidR="00870DD7">
              <w:rPr>
                <w:rFonts w:ascii="Calibri" w:hAnsi="Calibri"/>
                <w:color w:val="2F5496" w:themeColor="accent1" w:themeShade="BF"/>
                <w:sz w:val="20"/>
                <w:szCs w:val="20"/>
                <w:lang w:eastAsia="x-none"/>
              </w:rPr>
              <w:t>O</w:t>
            </w:r>
          </w:p>
          <w:p w14:paraId="17911D51" w14:textId="287E1A4C" w:rsidR="00870DD7" w:rsidRDefault="00870DD7" w:rsidP="002E24F4">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lastRenderedPageBreak/>
              <w:t>Anexo 8. Hacer talleres – Guía Metodológica</w:t>
            </w:r>
          </w:p>
          <w:p w14:paraId="55D86454" w14:textId="77777777" w:rsidR="00975EA0" w:rsidRDefault="00975EA0" w:rsidP="00975EA0">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11. Eventos Intercambio de Saberes, cápsulas y videos</w:t>
            </w:r>
          </w:p>
          <w:p w14:paraId="698DCC72" w14:textId="77777777" w:rsidR="00975EA0" w:rsidRDefault="00975EA0" w:rsidP="00975EA0">
            <w:pPr>
              <w:pStyle w:val="Prrafodelista"/>
              <w:ind w:left="0"/>
              <w:jc w:val="both"/>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12. Informe Eventos de Intercambio de Saberes</w:t>
            </w:r>
          </w:p>
          <w:p w14:paraId="08C3AD34" w14:textId="7FE91AC2" w:rsidR="00975EA0" w:rsidRDefault="00975EA0" w:rsidP="00975EA0">
            <w:pPr>
              <w:pStyle w:val="Prrafodelista"/>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Anexo 13. Caja de Herramientas</w:t>
            </w:r>
          </w:p>
          <w:p w14:paraId="1F9C73FA" w14:textId="7F3A9C41" w:rsidR="00881306" w:rsidRDefault="00881306" w:rsidP="002E24F4">
            <w:pPr>
              <w:pStyle w:val="Prrafodelista"/>
              <w:ind w:left="0"/>
              <w:rPr>
                <w:rFonts w:ascii="Calibri" w:hAnsi="Calibri"/>
                <w:color w:val="2F5496" w:themeColor="accent1" w:themeShade="BF"/>
                <w:sz w:val="20"/>
                <w:szCs w:val="20"/>
                <w:lang w:eastAsia="x-none"/>
              </w:rPr>
            </w:pPr>
          </w:p>
        </w:tc>
        <w:tc>
          <w:tcPr>
            <w:tcW w:w="1985" w:type="dxa"/>
            <w:vMerge/>
          </w:tcPr>
          <w:p w14:paraId="501A0D18" w14:textId="06904467" w:rsidR="00785585" w:rsidRDefault="00785585" w:rsidP="002E24F4">
            <w:pPr>
              <w:pStyle w:val="Prrafodelista"/>
              <w:ind w:left="0"/>
              <w:rPr>
                <w:rFonts w:ascii="Calibri" w:hAnsi="Calibri"/>
                <w:color w:val="2F5496" w:themeColor="accent1" w:themeShade="BF"/>
                <w:sz w:val="20"/>
                <w:szCs w:val="20"/>
                <w:lang w:eastAsia="x-none"/>
              </w:rPr>
            </w:pPr>
          </w:p>
        </w:tc>
        <w:tc>
          <w:tcPr>
            <w:tcW w:w="1224" w:type="dxa"/>
            <w:vMerge/>
          </w:tcPr>
          <w:p w14:paraId="1275324E" w14:textId="2382BB51" w:rsidR="00785585" w:rsidRDefault="00785585" w:rsidP="002E24F4">
            <w:pPr>
              <w:pStyle w:val="Prrafodelista"/>
              <w:ind w:left="0"/>
              <w:rPr>
                <w:rFonts w:ascii="Calibri" w:hAnsi="Calibri"/>
                <w:color w:val="2F5496" w:themeColor="accent1" w:themeShade="BF"/>
                <w:sz w:val="20"/>
                <w:szCs w:val="20"/>
                <w:lang w:eastAsia="x-none"/>
              </w:rPr>
            </w:pPr>
          </w:p>
        </w:tc>
      </w:tr>
    </w:tbl>
    <w:p w14:paraId="19C47C0B" w14:textId="21D781CC" w:rsidR="00833AC1" w:rsidRDefault="00833AC1" w:rsidP="00833AC1">
      <w:pPr>
        <w:pStyle w:val="Prrafodelista"/>
        <w:ind w:left="1800"/>
        <w:rPr>
          <w:rFonts w:ascii="Calibri" w:hAnsi="Calibri"/>
          <w:b/>
          <w:color w:val="2F5496" w:themeColor="accent1" w:themeShade="BF"/>
          <w:sz w:val="20"/>
          <w:szCs w:val="20"/>
          <w:lang w:eastAsia="x-none"/>
        </w:rPr>
      </w:pPr>
    </w:p>
    <w:p w14:paraId="639B33BE" w14:textId="541CE88C" w:rsidR="00833AC1" w:rsidRDefault="00833AC1" w:rsidP="00833AC1">
      <w:pPr>
        <w:pStyle w:val="Prrafodelista"/>
        <w:ind w:left="1800"/>
        <w:rPr>
          <w:rFonts w:ascii="Calibri" w:hAnsi="Calibri"/>
          <w:b/>
          <w:color w:val="2F5496" w:themeColor="accent1" w:themeShade="BF"/>
          <w:sz w:val="20"/>
          <w:szCs w:val="20"/>
          <w:lang w:eastAsia="x-none"/>
        </w:rPr>
      </w:pPr>
    </w:p>
    <w:p w14:paraId="74122B9B" w14:textId="77777777" w:rsidR="00833AC1" w:rsidRDefault="00833AC1" w:rsidP="00833AC1">
      <w:pPr>
        <w:pStyle w:val="Prrafodelista"/>
        <w:ind w:left="1800"/>
        <w:rPr>
          <w:rFonts w:ascii="Calibri" w:hAnsi="Calibri"/>
          <w:b/>
          <w:color w:val="2F5496" w:themeColor="accent1" w:themeShade="BF"/>
          <w:sz w:val="20"/>
          <w:szCs w:val="20"/>
          <w:lang w:eastAsia="x-none"/>
        </w:rPr>
      </w:pPr>
    </w:p>
    <w:p w14:paraId="29C7586B" w14:textId="4960986D" w:rsidR="00EA2E3A" w:rsidRPr="00142C8C" w:rsidRDefault="009A4464" w:rsidP="009A4464">
      <w:pPr>
        <w:pStyle w:val="Prrafodelista"/>
        <w:numPr>
          <w:ilvl w:val="1"/>
          <w:numId w:val="13"/>
        </w:numPr>
        <w:rPr>
          <w:rFonts w:ascii="Calibri" w:hAnsi="Calibri"/>
          <w:b/>
          <w:color w:val="2F5496" w:themeColor="accent1" w:themeShade="BF"/>
          <w:sz w:val="20"/>
          <w:szCs w:val="20"/>
          <w:lang w:eastAsia="x-none"/>
        </w:rPr>
      </w:pPr>
      <w:r w:rsidRPr="00142C8C">
        <w:rPr>
          <w:rFonts w:ascii="Calibri" w:hAnsi="Calibri"/>
          <w:b/>
          <w:color w:val="2F5496" w:themeColor="accent1" w:themeShade="BF"/>
          <w:sz w:val="20"/>
          <w:szCs w:val="20"/>
          <w:lang w:eastAsia="x-none"/>
        </w:rPr>
        <w:t xml:space="preserve">Beneficiarios </w:t>
      </w:r>
    </w:p>
    <w:p w14:paraId="649CEA9C" w14:textId="48533B32" w:rsidR="009A4464" w:rsidRPr="00C838CB" w:rsidRDefault="009A4464" w:rsidP="00C838CB">
      <w:pPr>
        <w:pStyle w:val="Prrafodelista"/>
        <w:ind w:left="1440"/>
        <w:rPr>
          <w:rFonts w:ascii="Calibri" w:hAnsi="Calibri"/>
          <w:sz w:val="20"/>
          <w:szCs w:val="20"/>
          <w:lang w:eastAsia="x-none"/>
        </w:rPr>
      </w:pPr>
    </w:p>
    <w:p w14:paraId="141107C2" w14:textId="3033BD66" w:rsidR="008A0FB6" w:rsidRDefault="0010552D" w:rsidP="00833AC1">
      <w:pPr>
        <w:ind w:left="1056"/>
        <w:jc w:val="both"/>
        <w:rPr>
          <w:rFonts w:ascii="Calibri" w:hAnsi="Calibri"/>
          <w:sz w:val="20"/>
          <w:szCs w:val="20"/>
          <w:lang w:eastAsia="x-none"/>
        </w:rPr>
      </w:pPr>
      <w:r>
        <w:rPr>
          <w:rFonts w:ascii="Calibri" w:hAnsi="Calibri"/>
          <w:sz w:val="20"/>
          <w:szCs w:val="20"/>
          <w:lang w:eastAsia="x-none"/>
        </w:rPr>
        <w:t xml:space="preserve">Se consideran beneficiarios directos en el proyecto Manos a la Obra para la Paz – Fase II, aquellas personas que fueron contratadas por algún periodo de tiempo para ejecutar obras en territorio y administrar los Acuerdos de Microsubsidio, en </w:t>
      </w:r>
      <w:r w:rsidR="007D50E2">
        <w:rPr>
          <w:rFonts w:ascii="Calibri" w:hAnsi="Calibri"/>
          <w:sz w:val="20"/>
          <w:szCs w:val="20"/>
          <w:lang w:eastAsia="x-none"/>
        </w:rPr>
        <w:t>esta</w:t>
      </w:r>
      <w:r>
        <w:rPr>
          <w:rFonts w:ascii="Calibri" w:hAnsi="Calibri"/>
          <w:sz w:val="20"/>
          <w:szCs w:val="20"/>
          <w:lang w:eastAsia="x-none"/>
        </w:rPr>
        <w:t xml:space="preserve"> categoría. Por su parte, se consideran beneficiarios indirectos, todas las personas que podrían hacer uso de la obra con un</w:t>
      </w:r>
      <w:r w:rsidR="007D50E2">
        <w:rPr>
          <w:rFonts w:ascii="Calibri" w:hAnsi="Calibri"/>
          <w:sz w:val="20"/>
          <w:szCs w:val="20"/>
          <w:lang w:eastAsia="x-none"/>
        </w:rPr>
        <w:t>a</w:t>
      </w:r>
      <w:r>
        <w:rPr>
          <w:rFonts w:ascii="Calibri" w:hAnsi="Calibri"/>
          <w:sz w:val="20"/>
          <w:szCs w:val="20"/>
          <w:lang w:eastAsia="x-none"/>
        </w:rPr>
        <w:t xml:space="preserve"> alta probabilidad</w:t>
      </w:r>
      <w:r w:rsidR="0006735C">
        <w:rPr>
          <w:rFonts w:ascii="Calibri" w:hAnsi="Calibri"/>
          <w:sz w:val="20"/>
          <w:szCs w:val="20"/>
          <w:lang w:eastAsia="x-none"/>
        </w:rPr>
        <w:t>, los cuales, se calcularon con base en información del DANE por municipio y datos de las planes de desarrollo municipales</w:t>
      </w:r>
      <w:r>
        <w:rPr>
          <w:rFonts w:ascii="Calibri" w:hAnsi="Calibri"/>
          <w:sz w:val="20"/>
          <w:szCs w:val="20"/>
          <w:lang w:eastAsia="x-none"/>
        </w:rPr>
        <w:t xml:space="preserve">. </w:t>
      </w:r>
    </w:p>
    <w:p w14:paraId="34B75810" w14:textId="77777777" w:rsidR="008A0FB6" w:rsidRDefault="008A0FB6" w:rsidP="00C838CB">
      <w:pPr>
        <w:ind w:left="1056"/>
        <w:rPr>
          <w:rFonts w:ascii="Calibri" w:hAnsi="Calibri"/>
          <w:sz w:val="20"/>
          <w:szCs w:val="20"/>
          <w:lang w:eastAsia="x-none"/>
        </w:rPr>
      </w:pPr>
    </w:p>
    <w:p w14:paraId="4FA8ED74" w14:textId="7EECE139" w:rsidR="00D7523E" w:rsidRPr="003109BB" w:rsidRDefault="00D7523E" w:rsidP="00C838CB">
      <w:pPr>
        <w:ind w:left="1056"/>
        <w:rPr>
          <w:rFonts w:ascii="Calibri" w:hAnsi="Calibri"/>
          <w:b/>
          <w:bCs/>
          <w:color w:val="2F5496" w:themeColor="accent1" w:themeShade="BF"/>
          <w:sz w:val="20"/>
          <w:szCs w:val="20"/>
          <w:lang w:eastAsia="x-none"/>
        </w:rPr>
      </w:pPr>
      <w:bookmarkStart w:id="2" w:name="_Hlk26799536"/>
      <w:r w:rsidRPr="003109BB">
        <w:rPr>
          <w:rFonts w:ascii="Calibri" w:hAnsi="Calibri"/>
          <w:b/>
          <w:bCs/>
          <w:color w:val="2F5496" w:themeColor="accent1" w:themeShade="BF"/>
          <w:sz w:val="20"/>
          <w:szCs w:val="20"/>
          <w:lang w:eastAsia="x-none"/>
        </w:rPr>
        <w:t xml:space="preserve">Beneficiarios directos </w:t>
      </w:r>
    </w:p>
    <w:bookmarkEnd w:id="2"/>
    <w:p w14:paraId="779E67C2" w14:textId="77777777" w:rsidR="00A85119" w:rsidRPr="00C838CB" w:rsidRDefault="00783A6F" w:rsidP="00C838CB">
      <w:pPr>
        <w:ind w:left="1056"/>
        <w:rPr>
          <w:rFonts w:ascii="Calibri" w:hAnsi="Calibri"/>
          <w:sz w:val="20"/>
          <w:szCs w:val="20"/>
          <w:lang w:val="es-CO" w:eastAsia="x-none"/>
        </w:rPr>
      </w:pPr>
      <w:r w:rsidRPr="00C838CB">
        <w:rPr>
          <w:rFonts w:ascii="Calibri" w:hAnsi="Calibri"/>
          <w:sz w:val="20"/>
          <w:szCs w:val="20"/>
          <w:lang w:eastAsia="x-none"/>
        </w:rPr>
        <w:t xml:space="preserve"> </w:t>
      </w:r>
    </w:p>
    <w:tbl>
      <w:tblPr>
        <w:tblW w:w="8440" w:type="dxa"/>
        <w:jc w:val="center"/>
        <w:tblCellMar>
          <w:left w:w="70" w:type="dxa"/>
          <w:right w:w="70" w:type="dxa"/>
        </w:tblCellMar>
        <w:tblLook w:val="04A0" w:firstRow="1" w:lastRow="0" w:firstColumn="1" w:lastColumn="0" w:noHBand="0" w:noVBand="1"/>
      </w:tblPr>
      <w:tblGrid>
        <w:gridCol w:w="1960"/>
        <w:gridCol w:w="2288"/>
        <w:gridCol w:w="1134"/>
        <w:gridCol w:w="1134"/>
        <w:gridCol w:w="992"/>
        <w:gridCol w:w="932"/>
      </w:tblGrid>
      <w:tr w:rsidR="00A85119" w:rsidRPr="00A85119" w14:paraId="43431145" w14:textId="77777777" w:rsidTr="00832813">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F7EF5" w14:textId="77777777" w:rsidR="00A85119" w:rsidRPr="00A85119" w:rsidRDefault="00A85119" w:rsidP="00A85119">
            <w:pPr>
              <w:rPr>
                <w:rFonts w:ascii="Calibri" w:hAnsi="Calibri" w:cs="Calibri"/>
                <w:b/>
                <w:bCs/>
                <w:color w:val="000000"/>
                <w:sz w:val="20"/>
                <w:szCs w:val="20"/>
                <w:lang w:val="es-CO"/>
              </w:rPr>
            </w:pPr>
            <w:bookmarkStart w:id="3" w:name="RANGE!B3"/>
            <w:r w:rsidRPr="00A85119">
              <w:rPr>
                <w:rFonts w:ascii="Calibri" w:hAnsi="Calibri" w:cs="Calibri"/>
                <w:b/>
                <w:bCs/>
                <w:color w:val="000000"/>
                <w:sz w:val="20"/>
                <w:szCs w:val="20"/>
              </w:rPr>
              <w:t xml:space="preserve">Departamento </w:t>
            </w:r>
            <w:bookmarkEnd w:id="3"/>
          </w:p>
        </w:tc>
        <w:tc>
          <w:tcPr>
            <w:tcW w:w="2288" w:type="dxa"/>
            <w:tcBorders>
              <w:top w:val="single" w:sz="4" w:space="0" w:color="auto"/>
              <w:left w:val="nil"/>
              <w:bottom w:val="single" w:sz="4" w:space="0" w:color="auto"/>
              <w:right w:val="single" w:sz="4" w:space="0" w:color="auto"/>
            </w:tcBorders>
            <w:shd w:val="clear" w:color="auto" w:fill="auto"/>
            <w:vAlign w:val="center"/>
            <w:hideMark/>
          </w:tcPr>
          <w:p w14:paraId="6EB62BAF" w14:textId="77777777" w:rsidR="00A85119" w:rsidRPr="00A85119" w:rsidRDefault="00A85119" w:rsidP="00A85119">
            <w:pPr>
              <w:rPr>
                <w:rFonts w:ascii="Calibri" w:hAnsi="Calibri" w:cs="Calibri"/>
                <w:b/>
                <w:bCs/>
                <w:color w:val="000000"/>
                <w:sz w:val="20"/>
                <w:szCs w:val="20"/>
                <w:lang w:val="es-CO"/>
              </w:rPr>
            </w:pPr>
            <w:r w:rsidRPr="00A85119">
              <w:rPr>
                <w:rFonts w:ascii="Calibri" w:hAnsi="Calibri" w:cs="Calibri"/>
                <w:b/>
                <w:bCs/>
                <w:color w:val="000000"/>
                <w:sz w:val="20"/>
                <w:szCs w:val="20"/>
              </w:rPr>
              <w:t xml:space="preserve">Municipio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B6B8A1" w14:textId="77777777" w:rsidR="00A85119" w:rsidRPr="00A85119" w:rsidRDefault="00A85119" w:rsidP="00A85119">
            <w:pPr>
              <w:rPr>
                <w:rFonts w:ascii="Calibri" w:hAnsi="Calibri" w:cs="Calibri"/>
                <w:b/>
                <w:bCs/>
                <w:color w:val="000000"/>
                <w:sz w:val="20"/>
                <w:szCs w:val="20"/>
                <w:lang w:val="es-CO"/>
              </w:rPr>
            </w:pPr>
            <w:r w:rsidRPr="00A85119">
              <w:rPr>
                <w:rFonts w:ascii="Calibri" w:hAnsi="Calibri" w:cs="Calibri"/>
                <w:b/>
                <w:bCs/>
                <w:color w:val="000000"/>
                <w:sz w:val="20"/>
                <w:szCs w:val="20"/>
              </w:rPr>
              <w:t xml:space="preserve">Mujeres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D5F398" w14:textId="77777777" w:rsidR="00A85119" w:rsidRPr="00A85119" w:rsidRDefault="00A85119" w:rsidP="00A85119">
            <w:pPr>
              <w:rPr>
                <w:rFonts w:ascii="Calibri" w:hAnsi="Calibri" w:cs="Calibri"/>
                <w:b/>
                <w:bCs/>
                <w:color w:val="000000"/>
                <w:sz w:val="20"/>
                <w:szCs w:val="20"/>
                <w:lang w:val="es-CO"/>
              </w:rPr>
            </w:pPr>
            <w:r w:rsidRPr="00A85119">
              <w:rPr>
                <w:rFonts w:ascii="Calibri" w:hAnsi="Calibri" w:cs="Calibri"/>
                <w:b/>
                <w:bCs/>
                <w:color w:val="000000"/>
                <w:sz w:val="20"/>
                <w:szCs w:val="20"/>
              </w:rPr>
              <w:t>Hombres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EEF8C4" w14:textId="77777777" w:rsidR="00A85119" w:rsidRPr="00A85119" w:rsidRDefault="00A85119" w:rsidP="00A85119">
            <w:pPr>
              <w:rPr>
                <w:rFonts w:ascii="Calibri" w:hAnsi="Calibri" w:cs="Calibri"/>
                <w:b/>
                <w:bCs/>
                <w:color w:val="000000"/>
                <w:sz w:val="20"/>
                <w:szCs w:val="20"/>
                <w:lang w:val="es-CO"/>
              </w:rPr>
            </w:pPr>
            <w:r w:rsidRPr="00A85119">
              <w:rPr>
                <w:rFonts w:ascii="Calibri" w:hAnsi="Calibri" w:cs="Calibri"/>
                <w:b/>
                <w:bCs/>
                <w:color w:val="000000"/>
                <w:sz w:val="20"/>
                <w:szCs w:val="20"/>
              </w:rPr>
              <w:t xml:space="preserve">Niños </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59CA5C48" w14:textId="77777777" w:rsidR="00A85119" w:rsidRPr="00A85119" w:rsidRDefault="00A85119" w:rsidP="00A85119">
            <w:pPr>
              <w:rPr>
                <w:rFonts w:ascii="Calibri" w:hAnsi="Calibri" w:cs="Calibri"/>
                <w:b/>
                <w:bCs/>
                <w:color w:val="000000"/>
                <w:sz w:val="20"/>
                <w:szCs w:val="20"/>
                <w:lang w:val="es-CO"/>
              </w:rPr>
            </w:pPr>
            <w:r w:rsidRPr="00A85119">
              <w:rPr>
                <w:rFonts w:ascii="Calibri" w:hAnsi="Calibri" w:cs="Calibri"/>
                <w:b/>
                <w:bCs/>
                <w:color w:val="000000"/>
                <w:sz w:val="20"/>
                <w:szCs w:val="20"/>
              </w:rPr>
              <w:t xml:space="preserve">Niñas </w:t>
            </w:r>
          </w:p>
        </w:tc>
      </w:tr>
      <w:tr w:rsidR="00A85119" w:rsidRPr="00A85119" w14:paraId="702C58C0"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EFA591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Antioquia</w:t>
            </w:r>
          </w:p>
        </w:tc>
        <w:tc>
          <w:tcPr>
            <w:tcW w:w="2288" w:type="dxa"/>
            <w:tcBorders>
              <w:top w:val="nil"/>
              <w:left w:val="nil"/>
              <w:bottom w:val="single" w:sz="4" w:space="0" w:color="auto"/>
              <w:right w:val="single" w:sz="4" w:space="0" w:color="auto"/>
            </w:tcBorders>
            <w:shd w:val="clear" w:color="auto" w:fill="auto"/>
            <w:vAlign w:val="center"/>
            <w:hideMark/>
          </w:tcPr>
          <w:p w14:paraId="6539673A"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Anorí</w:t>
            </w:r>
          </w:p>
        </w:tc>
        <w:tc>
          <w:tcPr>
            <w:tcW w:w="1134" w:type="dxa"/>
            <w:tcBorders>
              <w:top w:val="nil"/>
              <w:left w:val="nil"/>
              <w:bottom w:val="single" w:sz="4" w:space="0" w:color="auto"/>
              <w:right w:val="single" w:sz="4" w:space="0" w:color="auto"/>
            </w:tcBorders>
            <w:shd w:val="clear" w:color="auto" w:fill="auto"/>
            <w:vAlign w:val="center"/>
            <w:hideMark/>
          </w:tcPr>
          <w:p w14:paraId="663A172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6</w:t>
            </w:r>
          </w:p>
        </w:tc>
        <w:tc>
          <w:tcPr>
            <w:tcW w:w="1134" w:type="dxa"/>
            <w:tcBorders>
              <w:top w:val="nil"/>
              <w:left w:val="nil"/>
              <w:bottom w:val="single" w:sz="4" w:space="0" w:color="auto"/>
              <w:right w:val="single" w:sz="4" w:space="0" w:color="auto"/>
            </w:tcBorders>
            <w:shd w:val="clear" w:color="auto" w:fill="auto"/>
            <w:vAlign w:val="center"/>
            <w:hideMark/>
          </w:tcPr>
          <w:p w14:paraId="5D9803E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19</w:t>
            </w:r>
          </w:p>
        </w:tc>
        <w:tc>
          <w:tcPr>
            <w:tcW w:w="992" w:type="dxa"/>
            <w:tcBorders>
              <w:top w:val="nil"/>
              <w:left w:val="nil"/>
              <w:bottom w:val="single" w:sz="4" w:space="0" w:color="auto"/>
              <w:right w:val="single" w:sz="4" w:space="0" w:color="auto"/>
            </w:tcBorders>
            <w:shd w:val="clear" w:color="auto" w:fill="auto"/>
            <w:vAlign w:val="center"/>
            <w:hideMark/>
          </w:tcPr>
          <w:p w14:paraId="2BDA4D4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70D32B2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rPr>
              <w:t>N/A</w:t>
            </w:r>
          </w:p>
        </w:tc>
      </w:tr>
      <w:tr w:rsidR="00A85119" w:rsidRPr="00A85119" w14:paraId="239518A4"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055C43E"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Antioquia</w:t>
            </w:r>
          </w:p>
        </w:tc>
        <w:tc>
          <w:tcPr>
            <w:tcW w:w="2288" w:type="dxa"/>
            <w:tcBorders>
              <w:top w:val="nil"/>
              <w:left w:val="nil"/>
              <w:bottom w:val="single" w:sz="4" w:space="0" w:color="auto"/>
              <w:right w:val="single" w:sz="4" w:space="0" w:color="auto"/>
            </w:tcBorders>
            <w:shd w:val="clear" w:color="auto" w:fill="auto"/>
            <w:vAlign w:val="center"/>
            <w:hideMark/>
          </w:tcPr>
          <w:p w14:paraId="25568087"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Briceño</w:t>
            </w:r>
          </w:p>
        </w:tc>
        <w:tc>
          <w:tcPr>
            <w:tcW w:w="1134" w:type="dxa"/>
            <w:tcBorders>
              <w:top w:val="nil"/>
              <w:left w:val="nil"/>
              <w:bottom w:val="single" w:sz="4" w:space="0" w:color="auto"/>
              <w:right w:val="single" w:sz="4" w:space="0" w:color="auto"/>
            </w:tcBorders>
            <w:shd w:val="clear" w:color="auto" w:fill="auto"/>
            <w:vAlign w:val="center"/>
            <w:hideMark/>
          </w:tcPr>
          <w:p w14:paraId="028D7438"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07B02C2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19</w:t>
            </w:r>
          </w:p>
        </w:tc>
        <w:tc>
          <w:tcPr>
            <w:tcW w:w="992" w:type="dxa"/>
            <w:tcBorders>
              <w:top w:val="nil"/>
              <w:left w:val="nil"/>
              <w:bottom w:val="single" w:sz="4" w:space="0" w:color="auto"/>
              <w:right w:val="single" w:sz="4" w:space="0" w:color="auto"/>
            </w:tcBorders>
            <w:shd w:val="clear" w:color="auto" w:fill="auto"/>
            <w:vAlign w:val="center"/>
            <w:hideMark/>
          </w:tcPr>
          <w:p w14:paraId="0C9AF3F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2F8F329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rPr>
              <w:t>N/A</w:t>
            </w:r>
          </w:p>
        </w:tc>
      </w:tr>
      <w:tr w:rsidR="00A85119" w:rsidRPr="00A85119" w14:paraId="58CFAF65"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9DEFE3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Antioquia</w:t>
            </w:r>
          </w:p>
        </w:tc>
        <w:tc>
          <w:tcPr>
            <w:tcW w:w="2288" w:type="dxa"/>
            <w:tcBorders>
              <w:top w:val="nil"/>
              <w:left w:val="nil"/>
              <w:bottom w:val="single" w:sz="4" w:space="0" w:color="auto"/>
              <w:right w:val="single" w:sz="4" w:space="0" w:color="auto"/>
            </w:tcBorders>
            <w:shd w:val="clear" w:color="auto" w:fill="auto"/>
            <w:vAlign w:val="center"/>
            <w:hideMark/>
          </w:tcPr>
          <w:p w14:paraId="6ACBEF2E"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Cáceres</w:t>
            </w:r>
          </w:p>
        </w:tc>
        <w:tc>
          <w:tcPr>
            <w:tcW w:w="1134" w:type="dxa"/>
            <w:tcBorders>
              <w:top w:val="nil"/>
              <w:left w:val="nil"/>
              <w:bottom w:val="single" w:sz="4" w:space="0" w:color="auto"/>
              <w:right w:val="single" w:sz="4" w:space="0" w:color="auto"/>
            </w:tcBorders>
            <w:shd w:val="clear" w:color="auto" w:fill="auto"/>
            <w:vAlign w:val="center"/>
            <w:hideMark/>
          </w:tcPr>
          <w:p w14:paraId="2CA3981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1B0DB4C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18</w:t>
            </w:r>
          </w:p>
        </w:tc>
        <w:tc>
          <w:tcPr>
            <w:tcW w:w="992" w:type="dxa"/>
            <w:tcBorders>
              <w:top w:val="nil"/>
              <w:left w:val="nil"/>
              <w:bottom w:val="single" w:sz="4" w:space="0" w:color="auto"/>
              <w:right w:val="single" w:sz="4" w:space="0" w:color="auto"/>
            </w:tcBorders>
            <w:shd w:val="clear" w:color="auto" w:fill="auto"/>
            <w:vAlign w:val="center"/>
            <w:hideMark/>
          </w:tcPr>
          <w:p w14:paraId="77DDA9C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0DC850C8"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rPr>
              <w:t>N/A</w:t>
            </w:r>
          </w:p>
        </w:tc>
      </w:tr>
      <w:tr w:rsidR="00A85119" w:rsidRPr="00A85119" w14:paraId="68A04544"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2888C03"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Antioquia</w:t>
            </w:r>
          </w:p>
        </w:tc>
        <w:tc>
          <w:tcPr>
            <w:tcW w:w="2288" w:type="dxa"/>
            <w:tcBorders>
              <w:top w:val="nil"/>
              <w:left w:val="nil"/>
              <w:bottom w:val="single" w:sz="4" w:space="0" w:color="auto"/>
              <w:right w:val="single" w:sz="4" w:space="0" w:color="auto"/>
            </w:tcBorders>
            <w:shd w:val="clear" w:color="auto" w:fill="auto"/>
            <w:vAlign w:val="center"/>
            <w:hideMark/>
          </w:tcPr>
          <w:p w14:paraId="3B700C28"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Dabeiba</w:t>
            </w:r>
          </w:p>
        </w:tc>
        <w:tc>
          <w:tcPr>
            <w:tcW w:w="1134" w:type="dxa"/>
            <w:tcBorders>
              <w:top w:val="nil"/>
              <w:left w:val="nil"/>
              <w:bottom w:val="single" w:sz="4" w:space="0" w:color="auto"/>
              <w:right w:val="single" w:sz="4" w:space="0" w:color="auto"/>
            </w:tcBorders>
            <w:shd w:val="clear" w:color="auto" w:fill="auto"/>
            <w:vAlign w:val="center"/>
            <w:hideMark/>
          </w:tcPr>
          <w:p w14:paraId="548F35C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0</w:t>
            </w:r>
          </w:p>
        </w:tc>
        <w:tc>
          <w:tcPr>
            <w:tcW w:w="1134" w:type="dxa"/>
            <w:tcBorders>
              <w:top w:val="nil"/>
              <w:left w:val="nil"/>
              <w:bottom w:val="single" w:sz="4" w:space="0" w:color="auto"/>
              <w:right w:val="single" w:sz="4" w:space="0" w:color="auto"/>
            </w:tcBorders>
            <w:shd w:val="clear" w:color="auto" w:fill="auto"/>
            <w:vAlign w:val="center"/>
            <w:hideMark/>
          </w:tcPr>
          <w:p w14:paraId="150F8FB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12</w:t>
            </w:r>
          </w:p>
        </w:tc>
        <w:tc>
          <w:tcPr>
            <w:tcW w:w="992" w:type="dxa"/>
            <w:tcBorders>
              <w:top w:val="nil"/>
              <w:left w:val="nil"/>
              <w:bottom w:val="single" w:sz="4" w:space="0" w:color="auto"/>
              <w:right w:val="single" w:sz="4" w:space="0" w:color="auto"/>
            </w:tcBorders>
            <w:shd w:val="clear" w:color="auto" w:fill="auto"/>
            <w:vAlign w:val="center"/>
            <w:hideMark/>
          </w:tcPr>
          <w:p w14:paraId="1109AA6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3ADA6D4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rPr>
              <w:t>N/A</w:t>
            </w:r>
          </w:p>
        </w:tc>
      </w:tr>
      <w:tr w:rsidR="00A85119" w:rsidRPr="00A85119" w14:paraId="6AD9FEC2"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78E2C2D"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Antioquia</w:t>
            </w:r>
          </w:p>
        </w:tc>
        <w:tc>
          <w:tcPr>
            <w:tcW w:w="2288" w:type="dxa"/>
            <w:tcBorders>
              <w:top w:val="nil"/>
              <w:left w:val="nil"/>
              <w:bottom w:val="single" w:sz="4" w:space="0" w:color="auto"/>
              <w:right w:val="single" w:sz="4" w:space="0" w:color="auto"/>
            </w:tcBorders>
            <w:shd w:val="clear" w:color="auto" w:fill="auto"/>
            <w:vAlign w:val="center"/>
            <w:hideMark/>
          </w:tcPr>
          <w:p w14:paraId="54419875"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Ituango</w:t>
            </w:r>
          </w:p>
        </w:tc>
        <w:tc>
          <w:tcPr>
            <w:tcW w:w="1134" w:type="dxa"/>
            <w:tcBorders>
              <w:top w:val="nil"/>
              <w:left w:val="nil"/>
              <w:bottom w:val="single" w:sz="4" w:space="0" w:color="auto"/>
              <w:right w:val="single" w:sz="4" w:space="0" w:color="auto"/>
            </w:tcBorders>
            <w:shd w:val="clear" w:color="auto" w:fill="auto"/>
            <w:vAlign w:val="center"/>
            <w:hideMark/>
          </w:tcPr>
          <w:p w14:paraId="73829FB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7536EA5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4</w:t>
            </w:r>
          </w:p>
        </w:tc>
        <w:tc>
          <w:tcPr>
            <w:tcW w:w="992" w:type="dxa"/>
            <w:tcBorders>
              <w:top w:val="nil"/>
              <w:left w:val="nil"/>
              <w:bottom w:val="single" w:sz="4" w:space="0" w:color="auto"/>
              <w:right w:val="single" w:sz="4" w:space="0" w:color="auto"/>
            </w:tcBorders>
            <w:shd w:val="clear" w:color="auto" w:fill="auto"/>
            <w:vAlign w:val="center"/>
            <w:hideMark/>
          </w:tcPr>
          <w:p w14:paraId="56C87C3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64534DB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rPr>
              <w:t>N/A</w:t>
            </w:r>
          </w:p>
        </w:tc>
      </w:tr>
      <w:tr w:rsidR="00A85119" w:rsidRPr="00A85119" w14:paraId="6125CA91"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80F5408"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Antioquia</w:t>
            </w:r>
          </w:p>
        </w:tc>
        <w:tc>
          <w:tcPr>
            <w:tcW w:w="2288" w:type="dxa"/>
            <w:tcBorders>
              <w:top w:val="nil"/>
              <w:left w:val="nil"/>
              <w:bottom w:val="single" w:sz="4" w:space="0" w:color="auto"/>
              <w:right w:val="single" w:sz="4" w:space="0" w:color="auto"/>
            </w:tcBorders>
            <w:shd w:val="clear" w:color="auto" w:fill="auto"/>
            <w:vAlign w:val="center"/>
            <w:hideMark/>
          </w:tcPr>
          <w:p w14:paraId="0F17A4F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rPr>
              <w:t>Remedios</w:t>
            </w:r>
          </w:p>
        </w:tc>
        <w:tc>
          <w:tcPr>
            <w:tcW w:w="1134" w:type="dxa"/>
            <w:tcBorders>
              <w:top w:val="nil"/>
              <w:left w:val="nil"/>
              <w:bottom w:val="single" w:sz="4" w:space="0" w:color="auto"/>
              <w:right w:val="single" w:sz="4" w:space="0" w:color="auto"/>
            </w:tcBorders>
            <w:shd w:val="clear" w:color="auto" w:fill="auto"/>
            <w:vAlign w:val="center"/>
            <w:hideMark/>
          </w:tcPr>
          <w:p w14:paraId="1920DE2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3</w:t>
            </w:r>
          </w:p>
        </w:tc>
        <w:tc>
          <w:tcPr>
            <w:tcW w:w="1134" w:type="dxa"/>
            <w:tcBorders>
              <w:top w:val="nil"/>
              <w:left w:val="nil"/>
              <w:bottom w:val="single" w:sz="4" w:space="0" w:color="auto"/>
              <w:right w:val="single" w:sz="4" w:space="0" w:color="auto"/>
            </w:tcBorders>
            <w:shd w:val="clear" w:color="auto" w:fill="auto"/>
            <w:vAlign w:val="center"/>
            <w:hideMark/>
          </w:tcPr>
          <w:p w14:paraId="1CF6E45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10</w:t>
            </w:r>
          </w:p>
        </w:tc>
        <w:tc>
          <w:tcPr>
            <w:tcW w:w="992" w:type="dxa"/>
            <w:tcBorders>
              <w:top w:val="nil"/>
              <w:left w:val="nil"/>
              <w:bottom w:val="single" w:sz="4" w:space="0" w:color="auto"/>
              <w:right w:val="single" w:sz="4" w:space="0" w:color="auto"/>
            </w:tcBorders>
            <w:shd w:val="clear" w:color="auto" w:fill="auto"/>
            <w:vAlign w:val="center"/>
            <w:hideMark/>
          </w:tcPr>
          <w:p w14:paraId="46A1DE1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4AD17943"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rPr>
              <w:t>N/A</w:t>
            </w:r>
          </w:p>
        </w:tc>
      </w:tr>
      <w:tr w:rsidR="00A85119" w:rsidRPr="00A85119" w14:paraId="2AEA1051"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1D9049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Antioquia</w:t>
            </w:r>
          </w:p>
        </w:tc>
        <w:tc>
          <w:tcPr>
            <w:tcW w:w="2288" w:type="dxa"/>
            <w:tcBorders>
              <w:top w:val="nil"/>
              <w:left w:val="nil"/>
              <w:bottom w:val="single" w:sz="4" w:space="0" w:color="auto"/>
              <w:right w:val="single" w:sz="4" w:space="0" w:color="auto"/>
            </w:tcBorders>
            <w:shd w:val="clear" w:color="auto" w:fill="auto"/>
            <w:vAlign w:val="center"/>
            <w:hideMark/>
          </w:tcPr>
          <w:p w14:paraId="7D925F4F"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Vigía del fuerte</w:t>
            </w:r>
          </w:p>
        </w:tc>
        <w:tc>
          <w:tcPr>
            <w:tcW w:w="1134" w:type="dxa"/>
            <w:tcBorders>
              <w:top w:val="nil"/>
              <w:left w:val="nil"/>
              <w:bottom w:val="single" w:sz="4" w:space="0" w:color="auto"/>
              <w:right w:val="single" w:sz="4" w:space="0" w:color="auto"/>
            </w:tcBorders>
            <w:shd w:val="clear" w:color="auto" w:fill="auto"/>
            <w:vAlign w:val="center"/>
            <w:hideMark/>
          </w:tcPr>
          <w:p w14:paraId="735F51F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2AD8294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22</w:t>
            </w:r>
          </w:p>
        </w:tc>
        <w:tc>
          <w:tcPr>
            <w:tcW w:w="992" w:type="dxa"/>
            <w:tcBorders>
              <w:top w:val="nil"/>
              <w:left w:val="nil"/>
              <w:bottom w:val="single" w:sz="4" w:space="0" w:color="auto"/>
              <w:right w:val="single" w:sz="4" w:space="0" w:color="auto"/>
            </w:tcBorders>
            <w:shd w:val="clear" w:color="auto" w:fill="auto"/>
            <w:vAlign w:val="center"/>
            <w:hideMark/>
          </w:tcPr>
          <w:p w14:paraId="41B54E3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63861BE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6CCD8FC4"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080B642"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Arauca</w:t>
            </w:r>
          </w:p>
        </w:tc>
        <w:tc>
          <w:tcPr>
            <w:tcW w:w="2288" w:type="dxa"/>
            <w:tcBorders>
              <w:top w:val="nil"/>
              <w:left w:val="nil"/>
              <w:bottom w:val="single" w:sz="4" w:space="0" w:color="auto"/>
              <w:right w:val="single" w:sz="4" w:space="0" w:color="auto"/>
            </w:tcBorders>
            <w:shd w:val="clear" w:color="auto" w:fill="auto"/>
            <w:vAlign w:val="center"/>
            <w:hideMark/>
          </w:tcPr>
          <w:p w14:paraId="14DD0315"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Arauquita</w:t>
            </w:r>
          </w:p>
        </w:tc>
        <w:tc>
          <w:tcPr>
            <w:tcW w:w="1134" w:type="dxa"/>
            <w:tcBorders>
              <w:top w:val="nil"/>
              <w:left w:val="nil"/>
              <w:bottom w:val="single" w:sz="4" w:space="0" w:color="auto"/>
              <w:right w:val="single" w:sz="4" w:space="0" w:color="auto"/>
            </w:tcBorders>
            <w:shd w:val="clear" w:color="auto" w:fill="auto"/>
            <w:vAlign w:val="center"/>
            <w:hideMark/>
          </w:tcPr>
          <w:p w14:paraId="7DCBEEE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13990F8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17</w:t>
            </w:r>
          </w:p>
        </w:tc>
        <w:tc>
          <w:tcPr>
            <w:tcW w:w="992" w:type="dxa"/>
            <w:tcBorders>
              <w:top w:val="nil"/>
              <w:left w:val="nil"/>
              <w:bottom w:val="single" w:sz="4" w:space="0" w:color="auto"/>
              <w:right w:val="single" w:sz="4" w:space="0" w:color="auto"/>
            </w:tcBorders>
            <w:shd w:val="clear" w:color="auto" w:fill="auto"/>
            <w:vAlign w:val="center"/>
            <w:hideMark/>
          </w:tcPr>
          <w:p w14:paraId="71F662F8"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143FC0A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67553BC9" w14:textId="77777777" w:rsidTr="00832813">
        <w:trPr>
          <w:trHeight w:val="326"/>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51143A6"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Caquetá</w:t>
            </w:r>
          </w:p>
        </w:tc>
        <w:tc>
          <w:tcPr>
            <w:tcW w:w="2288" w:type="dxa"/>
            <w:tcBorders>
              <w:top w:val="nil"/>
              <w:left w:val="nil"/>
              <w:bottom w:val="single" w:sz="4" w:space="0" w:color="auto"/>
              <w:right w:val="single" w:sz="4" w:space="0" w:color="auto"/>
            </w:tcBorders>
            <w:shd w:val="clear" w:color="auto" w:fill="auto"/>
            <w:vAlign w:val="center"/>
            <w:hideMark/>
          </w:tcPr>
          <w:p w14:paraId="225CEB15"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Belén de los Andaquíes</w:t>
            </w:r>
          </w:p>
        </w:tc>
        <w:tc>
          <w:tcPr>
            <w:tcW w:w="1134" w:type="dxa"/>
            <w:tcBorders>
              <w:top w:val="nil"/>
              <w:left w:val="nil"/>
              <w:bottom w:val="single" w:sz="4" w:space="0" w:color="auto"/>
              <w:right w:val="single" w:sz="4" w:space="0" w:color="auto"/>
            </w:tcBorders>
            <w:shd w:val="clear" w:color="auto" w:fill="auto"/>
            <w:vAlign w:val="center"/>
            <w:hideMark/>
          </w:tcPr>
          <w:p w14:paraId="61B34BC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0</w:t>
            </w:r>
          </w:p>
        </w:tc>
        <w:tc>
          <w:tcPr>
            <w:tcW w:w="1134" w:type="dxa"/>
            <w:tcBorders>
              <w:top w:val="nil"/>
              <w:left w:val="nil"/>
              <w:bottom w:val="single" w:sz="4" w:space="0" w:color="auto"/>
              <w:right w:val="single" w:sz="4" w:space="0" w:color="auto"/>
            </w:tcBorders>
            <w:shd w:val="clear" w:color="auto" w:fill="auto"/>
            <w:vAlign w:val="center"/>
            <w:hideMark/>
          </w:tcPr>
          <w:p w14:paraId="36703378"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12</w:t>
            </w:r>
          </w:p>
        </w:tc>
        <w:tc>
          <w:tcPr>
            <w:tcW w:w="992" w:type="dxa"/>
            <w:tcBorders>
              <w:top w:val="nil"/>
              <w:left w:val="nil"/>
              <w:bottom w:val="single" w:sz="4" w:space="0" w:color="auto"/>
              <w:right w:val="single" w:sz="4" w:space="0" w:color="auto"/>
            </w:tcBorders>
            <w:shd w:val="clear" w:color="auto" w:fill="auto"/>
            <w:vAlign w:val="center"/>
            <w:hideMark/>
          </w:tcPr>
          <w:p w14:paraId="0973525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2829D17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67BCDAE5" w14:textId="77777777" w:rsidTr="00832813">
        <w:trPr>
          <w:trHeight w:val="27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BE37665"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Caquetá</w:t>
            </w:r>
          </w:p>
        </w:tc>
        <w:tc>
          <w:tcPr>
            <w:tcW w:w="2288" w:type="dxa"/>
            <w:tcBorders>
              <w:top w:val="nil"/>
              <w:left w:val="nil"/>
              <w:bottom w:val="single" w:sz="4" w:space="0" w:color="auto"/>
              <w:right w:val="single" w:sz="4" w:space="0" w:color="auto"/>
            </w:tcBorders>
            <w:shd w:val="clear" w:color="auto" w:fill="auto"/>
            <w:vAlign w:val="center"/>
            <w:hideMark/>
          </w:tcPr>
          <w:p w14:paraId="7041DB80"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Cartagena del Chairá</w:t>
            </w:r>
          </w:p>
        </w:tc>
        <w:tc>
          <w:tcPr>
            <w:tcW w:w="1134" w:type="dxa"/>
            <w:tcBorders>
              <w:top w:val="nil"/>
              <w:left w:val="nil"/>
              <w:bottom w:val="single" w:sz="4" w:space="0" w:color="auto"/>
              <w:right w:val="single" w:sz="4" w:space="0" w:color="auto"/>
            </w:tcBorders>
            <w:shd w:val="clear" w:color="auto" w:fill="auto"/>
            <w:vAlign w:val="center"/>
            <w:hideMark/>
          </w:tcPr>
          <w:p w14:paraId="298EC36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64EAEA4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5</w:t>
            </w:r>
          </w:p>
        </w:tc>
        <w:tc>
          <w:tcPr>
            <w:tcW w:w="992" w:type="dxa"/>
            <w:tcBorders>
              <w:top w:val="nil"/>
              <w:left w:val="nil"/>
              <w:bottom w:val="single" w:sz="4" w:space="0" w:color="auto"/>
              <w:right w:val="single" w:sz="4" w:space="0" w:color="auto"/>
            </w:tcBorders>
            <w:shd w:val="clear" w:color="auto" w:fill="auto"/>
            <w:vAlign w:val="center"/>
            <w:hideMark/>
          </w:tcPr>
          <w:p w14:paraId="232BB2C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5E75C96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0577D7A3"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32678E7"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Caquetá</w:t>
            </w:r>
          </w:p>
        </w:tc>
        <w:tc>
          <w:tcPr>
            <w:tcW w:w="2288" w:type="dxa"/>
            <w:tcBorders>
              <w:top w:val="nil"/>
              <w:left w:val="nil"/>
              <w:bottom w:val="single" w:sz="4" w:space="0" w:color="auto"/>
              <w:right w:val="single" w:sz="4" w:space="0" w:color="auto"/>
            </w:tcBorders>
            <w:shd w:val="clear" w:color="auto" w:fill="auto"/>
            <w:vAlign w:val="center"/>
            <w:hideMark/>
          </w:tcPr>
          <w:p w14:paraId="05F91D79"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La Montañita</w:t>
            </w:r>
          </w:p>
        </w:tc>
        <w:tc>
          <w:tcPr>
            <w:tcW w:w="1134" w:type="dxa"/>
            <w:tcBorders>
              <w:top w:val="nil"/>
              <w:left w:val="nil"/>
              <w:bottom w:val="single" w:sz="4" w:space="0" w:color="auto"/>
              <w:right w:val="single" w:sz="4" w:space="0" w:color="auto"/>
            </w:tcBorders>
            <w:shd w:val="clear" w:color="auto" w:fill="auto"/>
            <w:vAlign w:val="center"/>
            <w:hideMark/>
          </w:tcPr>
          <w:p w14:paraId="40EC5F7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4717D82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10</w:t>
            </w:r>
          </w:p>
        </w:tc>
        <w:tc>
          <w:tcPr>
            <w:tcW w:w="992" w:type="dxa"/>
            <w:tcBorders>
              <w:top w:val="nil"/>
              <w:left w:val="nil"/>
              <w:bottom w:val="single" w:sz="4" w:space="0" w:color="auto"/>
              <w:right w:val="single" w:sz="4" w:space="0" w:color="auto"/>
            </w:tcBorders>
            <w:shd w:val="clear" w:color="auto" w:fill="auto"/>
            <w:vAlign w:val="center"/>
            <w:hideMark/>
          </w:tcPr>
          <w:p w14:paraId="78CD6F7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7C3B2E9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2F3FD2D6"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1984E45"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Caquetá</w:t>
            </w:r>
          </w:p>
        </w:tc>
        <w:tc>
          <w:tcPr>
            <w:tcW w:w="2288" w:type="dxa"/>
            <w:tcBorders>
              <w:top w:val="nil"/>
              <w:left w:val="nil"/>
              <w:bottom w:val="single" w:sz="4" w:space="0" w:color="auto"/>
              <w:right w:val="single" w:sz="4" w:space="0" w:color="auto"/>
            </w:tcBorders>
            <w:shd w:val="clear" w:color="auto" w:fill="auto"/>
            <w:vAlign w:val="center"/>
            <w:hideMark/>
          </w:tcPr>
          <w:p w14:paraId="2AFFA6E7"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Paujil</w:t>
            </w:r>
          </w:p>
        </w:tc>
        <w:tc>
          <w:tcPr>
            <w:tcW w:w="1134" w:type="dxa"/>
            <w:tcBorders>
              <w:top w:val="nil"/>
              <w:left w:val="nil"/>
              <w:bottom w:val="single" w:sz="4" w:space="0" w:color="auto"/>
              <w:right w:val="single" w:sz="4" w:space="0" w:color="auto"/>
            </w:tcBorders>
            <w:shd w:val="clear" w:color="auto" w:fill="auto"/>
            <w:vAlign w:val="center"/>
            <w:hideMark/>
          </w:tcPr>
          <w:p w14:paraId="2CB2ACB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5D99605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13</w:t>
            </w:r>
          </w:p>
        </w:tc>
        <w:tc>
          <w:tcPr>
            <w:tcW w:w="992" w:type="dxa"/>
            <w:tcBorders>
              <w:top w:val="nil"/>
              <w:left w:val="nil"/>
              <w:bottom w:val="single" w:sz="4" w:space="0" w:color="auto"/>
              <w:right w:val="single" w:sz="4" w:space="0" w:color="auto"/>
            </w:tcBorders>
            <w:shd w:val="clear" w:color="auto" w:fill="auto"/>
            <w:vAlign w:val="center"/>
            <w:hideMark/>
          </w:tcPr>
          <w:p w14:paraId="6011E4B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298004A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3173166C" w14:textId="77777777" w:rsidTr="00832813">
        <w:trPr>
          <w:trHeight w:val="358"/>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E8836D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Caquetá</w:t>
            </w:r>
          </w:p>
        </w:tc>
        <w:tc>
          <w:tcPr>
            <w:tcW w:w="2288" w:type="dxa"/>
            <w:tcBorders>
              <w:top w:val="nil"/>
              <w:left w:val="nil"/>
              <w:bottom w:val="single" w:sz="4" w:space="0" w:color="auto"/>
              <w:right w:val="single" w:sz="4" w:space="0" w:color="auto"/>
            </w:tcBorders>
            <w:shd w:val="clear" w:color="auto" w:fill="auto"/>
            <w:vAlign w:val="center"/>
            <w:hideMark/>
          </w:tcPr>
          <w:p w14:paraId="0AAD449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San Vicente del Caguán</w:t>
            </w:r>
          </w:p>
        </w:tc>
        <w:tc>
          <w:tcPr>
            <w:tcW w:w="1134" w:type="dxa"/>
            <w:tcBorders>
              <w:top w:val="nil"/>
              <w:left w:val="nil"/>
              <w:bottom w:val="single" w:sz="4" w:space="0" w:color="auto"/>
              <w:right w:val="single" w:sz="4" w:space="0" w:color="auto"/>
            </w:tcBorders>
            <w:shd w:val="clear" w:color="auto" w:fill="auto"/>
            <w:vAlign w:val="center"/>
            <w:hideMark/>
          </w:tcPr>
          <w:p w14:paraId="342DA80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569302F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11</w:t>
            </w:r>
          </w:p>
        </w:tc>
        <w:tc>
          <w:tcPr>
            <w:tcW w:w="992" w:type="dxa"/>
            <w:tcBorders>
              <w:top w:val="nil"/>
              <w:left w:val="nil"/>
              <w:bottom w:val="single" w:sz="4" w:space="0" w:color="auto"/>
              <w:right w:val="single" w:sz="4" w:space="0" w:color="auto"/>
            </w:tcBorders>
            <w:shd w:val="clear" w:color="auto" w:fill="auto"/>
            <w:vAlign w:val="center"/>
            <w:hideMark/>
          </w:tcPr>
          <w:p w14:paraId="60E54D9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57DF6D5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45DCFE03"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7300953"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Cauca</w:t>
            </w:r>
          </w:p>
        </w:tc>
        <w:tc>
          <w:tcPr>
            <w:tcW w:w="2288" w:type="dxa"/>
            <w:tcBorders>
              <w:top w:val="nil"/>
              <w:left w:val="nil"/>
              <w:bottom w:val="single" w:sz="4" w:space="0" w:color="auto"/>
              <w:right w:val="single" w:sz="4" w:space="0" w:color="auto"/>
            </w:tcBorders>
            <w:shd w:val="clear" w:color="auto" w:fill="auto"/>
            <w:vAlign w:val="center"/>
            <w:hideMark/>
          </w:tcPr>
          <w:p w14:paraId="78E271B1"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Buenos Aires</w:t>
            </w:r>
          </w:p>
        </w:tc>
        <w:tc>
          <w:tcPr>
            <w:tcW w:w="1134" w:type="dxa"/>
            <w:tcBorders>
              <w:top w:val="nil"/>
              <w:left w:val="nil"/>
              <w:bottom w:val="single" w:sz="4" w:space="0" w:color="auto"/>
              <w:right w:val="single" w:sz="4" w:space="0" w:color="auto"/>
            </w:tcBorders>
            <w:shd w:val="clear" w:color="auto" w:fill="auto"/>
            <w:vAlign w:val="center"/>
            <w:hideMark/>
          </w:tcPr>
          <w:p w14:paraId="22308A8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3</w:t>
            </w:r>
          </w:p>
        </w:tc>
        <w:tc>
          <w:tcPr>
            <w:tcW w:w="1134" w:type="dxa"/>
            <w:tcBorders>
              <w:top w:val="nil"/>
              <w:left w:val="nil"/>
              <w:bottom w:val="single" w:sz="4" w:space="0" w:color="auto"/>
              <w:right w:val="single" w:sz="4" w:space="0" w:color="auto"/>
            </w:tcBorders>
            <w:shd w:val="clear" w:color="auto" w:fill="auto"/>
            <w:vAlign w:val="center"/>
            <w:hideMark/>
          </w:tcPr>
          <w:p w14:paraId="3B3E9D2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20</w:t>
            </w:r>
          </w:p>
        </w:tc>
        <w:tc>
          <w:tcPr>
            <w:tcW w:w="992" w:type="dxa"/>
            <w:tcBorders>
              <w:top w:val="nil"/>
              <w:left w:val="nil"/>
              <w:bottom w:val="single" w:sz="4" w:space="0" w:color="auto"/>
              <w:right w:val="single" w:sz="4" w:space="0" w:color="auto"/>
            </w:tcBorders>
            <w:shd w:val="clear" w:color="auto" w:fill="auto"/>
            <w:vAlign w:val="center"/>
            <w:hideMark/>
          </w:tcPr>
          <w:p w14:paraId="6C1ED72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7630B6A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60B4A036"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A0999F9"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Cauca</w:t>
            </w:r>
          </w:p>
        </w:tc>
        <w:tc>
          <w:tcPr>
            <w:tcW w:w="2288" w:type="dxa"/>
            <w:tcBorders>
              <w:top w:val="nil"/>
              <w:left w:val="nil"/>
              <w:bottom w:val="single" w:sz="4" w:space="0" w:color="auto"/>
              <w:right w:val="single" w:sz="4" w:space="0" w:color="auto"/>
            </w:tcBorders>
            <w:shd w:val="clear" w:color="auto" w:fill="auto"/>
            <w:vAlign w:val="center"/>
            <w:hideMark/>
          </w:tcPr>
          <w:p w14:paraId="6D64B9F9"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 xml:space="preserve">El Tambo </w:t>
            </w:r>
          </w:p>
        </w:tc>
        <w:tc>
          <w:tcPr>
            <w:tcW w:w="1134" w:type="dxa"/>
            <w:tcBorders>
              <w:top w:val="nil"/>
              <w:left w:val="nil"/>
              <w:bottom w:val="single" w:sz="4" w:space="0" w:color="auto"/>
              <w:right w:val="single" w:sz="4" w:space="0" w:color="auto"/>
            </w:tcBorders>
            <w:shd w:val="clear" w:color="auto" w:fill="auto"/>
            <w:vAlign w:val="center"/>
            <w:hideMark/>
          </w:tcPr>
          <w:p w14:paraId="4C3F817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3B567D6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4</w:t>
            </w:r>
          </w:p>
        </w:tc>
        <w:tc>
          <w:tcPr>
            <w:tcW w:w="992" w:type="dxa"/>
            <w:tcBorders>
              <w:top w:val="nil"/>
              <w:left w:val="nil"/>
              <w:bottom w:val="single" w:sz="4" w:space="0" w:color="auto"/>
              <w:right w:val="single" w:sz="4" w:space="0" w:color="auto"/>
            </w:tcBorders>
            <w:shd w:val="clear" w:color="auto" w:fill="auto"/>
            <w:vAlign w:val="center"/>
            <w:hideMark/>
          </w:tcPr>
          <w:p w14:paraId="0014F990"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3FB6BE70"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60384B20"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C7310B6"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Cauca</w:t>
            </w:r>
          </w:p>
        </w:tc>
        <w:tc>
          <w:tcPr>
            <w:tcW w:w="2288" w:type="dxa"/>
            <w:tcBorders>
              <w:top w:val="nil"/>
              <w:left w:val="nil"/>
              <w:bottom w:val="single" w:sz="4" w:space="0" w:color="auto"/>
              <w:right w:val="single" w:sz="4" w:space="0" w:color="auto"/>
            </w:tcBorders>
            <w:shd w:val="clear" w:color="auto" w:fill="auto"/>
            <w:vAlign w:val="center"/>
            <w:hideMark/>
          </w:tcPr>
          <w:p w14:paraId="3554C878"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Miranda</w:t>
            </w:r>
          </w:p>
        </w:tc>
        <w:tc>
          <w:tcPr>
            <w:tcW w:w="1134" w:type="dxa"/>
            <w:tcBorders>
              <w:top w:val="nil"/>
              <w:left w:val="nil"/>
              <w:bottom w:val="single" w:sz="4" w:space="0" w:color="auto"/>
              <w:right w:val="single" w:sz="4" w:space="0" w:color="auto"/>
            </w:tcBorders>
            <w:shd w:val="clear" w:color="auto" w:fill="auto"/>
            <w:vAlign w:val="center"/>
            <w:hideMark/>
          </w:tcPr>
          <w:p w14:paraId="109B7FD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0</w:t>
            </w:r>
          </w:p>
        </w:tc>
        <w:tc>
          <w:tcPr>
            <w:tcW w:w="1134" w:type="dxa"/>
            <w:tcBorders>
              <w:top w:val="nil"/>
              <w:left w:val="nil"/>
              <w:bottom w:val="single" w:sz="4" w:space="0" w:color="auto"/>
              <w:right w:val="single" w:sz="4" w:space="0" w:color="auto"/>
            </w:tcBorders>
            <w:shd w:val="clear" w:color="auto" w:fill="auto"/>
            <w:vAlign w:val="center"/>
            <w:hideMark/>
          </w:tcPr>
          <w:p w14:paraId="3883D8D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22</w:t>
            </w:r>
          </w:p>
        </w:tc>
        <w:tc>
          <w:tcPr>
            <w:tcW w:w="992" w:type="dxa"/>
            <w:tcBorders>
              <w:top w:val="nil"/>
              <w:left w:val="nil"/>
              <w:bottom w:val="single" w:sz="4" w:space="0" w:color="auto"/>
              <w:right w:val="single" w:sz="4" w:space="0" w:color="auto"/>
            </w:tcBorders>
            <w:shd w:val="clear" w:color="auto" w:fill="auto"/>
            <w:vAlign w:val="center"/>
            <w:hideMark/>
          </w:tcPr>
          <w:p w14:paraId="3523388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233C6D4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454C6B8C"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AA6F5C5"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Cauca</w:t>
            </w:r>
          </w:p>
        </w:tc>
        <w:tc>
          <w:tcPr>
            <w:tcW w:w="2288" w:type="dxa"/>
            <w:tcBorders>
              <w:top w:val="nil"/>
              <w:left w:val="nil"/>
              <w:bottom w:val="single" w:sz="4" w:space="0" w:color="auto"/>
              <w:right w:val="single" w:sz="4" w:space="0" w:color="auto"/>
            </w:tcBorders>
            <w:shd w:val="clear" w:color="auto" w:fill="auto"/>
            <w:vAlign w:val="center"/>
            <w:hideMark/>
          </w:tcPr>
          <w:p w14:paraId="222F7D08"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Caldono</w:t>
            </w:r>
          </w:p>
        </w:tc>
        <w:tc>
          <w:tcPr>
            <w:tcW w:w="1134" w:type="dxa"/>
            <w:tcBorders>
              <w:top w:val="nil"/>
              <w:left w:val="nil"/>
              <w:bottom w:val="single" w:sz="4" w:space="0" w:color="auto"/>
              <w:right w:val="single" w:sz="4" w:space="0" w:color="auto"/>
            </w:tcBorders>
            <w:shd w:val="clear" w:color="auto" w:fill="auto"/>
            <w:vAlign w:val="center"/>
            <w:hideMark/>
          </w:tcPr>
          <w:p w14:paraId="12DC560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29DE08C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38</w:t>
            </w:r>
          </w:p>
        </w:tc>
        <w:tc>
          <w:tcPr>
            <w:tcW w:w="992" w:type="dxa"/>
            <w:tcBorders>
              <w:top w:val="nil"/>
              <w:left w:val="nil"/>
              <w:bottom w:val="single" w:sz="4" w:space="0" w:color="auto"/>
              <w:right w:val="single" w:sz="4" w:space="0" w:color="auto"/>
            </w:tcBorders>
            <w:shd w:val="clear" w:color="auto" w:fill="auto"/>
            <w:vAlign w:val="center"/>
            <w:hideMark/>
          </w:tcPr>
          <w:p w14:paraId="46030B1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7DCD3A8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556BF7E7"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FC6AD68"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Cesar</w:t>
            </w:r>
          </w:p>
        </w:tc>
        <w:tc>
          <w:tcPr>
            <w:tcW w:w="2288" w:type="dxa"/>
            <w:tcBorders>
              <w:top w:val="nil"/>
              <w:left w:val="nil"/>
              <w:bottom w:val="single" w:sz="4" w:space="0" w:color="auto"/>
              <w:right w:val="single" w:sz="4" w:space="0" w:color="auto"/>
            </w:tcBorders>
            <w:shd w:val="clear" w:color="auto" w:fill="auto"/>
            <w:vAlign w:val="center"/>
            <w:hideMark/>
          </w:tcPr>
          <w:p w14:paraId="23F73691"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La Paz</w:t>
            </w:r>
          </w:p>
        </w:tc>
        <w:tc>
          <w:tcPr>
            <w:tcW w:w="1134" w:type="dxa"/>
            <w:tcBorders>
              <w:top w:val="nil"/>
              <w:left w:val="nil"/>
              <w:bottom w:val="single" w:sz="4" w:space="0" w:color="auto"/>
              <w:right w:val="single" w:sz="4" w:space="0" w:color="auto"/>
            </w:tcBorders>
            <w:shd w:val="clear" w:color="auto" w:fill="auto"/>
            <w:vAlign w:val="center"/>
            <w:hideMark/>
          </w:tcPr>
          <w:p w14:paraId="5DF50C9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1CF1451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24</w:t>
            </w:r>
          </w:p>
        </w:tc>
        <w:tc>
          <w:tcPr>
            <w:tcW w:w="992" w:type="dxa"/>
            <w:tcBorders>
              <w:top w:val="nil"/>
              <w:left w:val="nil"/>
              <w:bottom w:val="single" w:sz="4" w:space="0" w:color="auto"/>
              <w:right w:val="single" w:sz="4" w:space="0" w:color="auto"/>
            </w:tcBorders>
            <w:shd w:val="clear" w:color="auto" w:fill="auto"/>
            <w:vAlign w:val="center"/>
            <w:hideMark/>
          </w:tcPr>
          <w:p w14:paraId="6EF35DD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0963D19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3378CBBD"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A122A4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Cesar</w:t>
            </w:r>
          </w:p>
        </w:tc>
        <w:tc>
          <w:tcPr>
            <w:tcW w:w="2288" w:type="dxa"/>
            <w:tcBorders>
              <w:top w:val="nil"/>
              <w:left w:val="nil"/>
              <w:bottom w:val="single" w:sz="4" w:space="0" w:color="auto"/>
              <w:right w:val="single" w:sz="4" w:space="0" w:color="auto"/>
            </w:tcBorders>
            <w:shd w:val="clear" w:color="auto" w:fill="auto"/>
            <w:vAlign w:val="center"/>
            <w:hideMark/>
          </w:tcPr>
          <w:p w14:paraId="15ED3CC4"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Manaure</w:t>
            </w:r>
          </w:p>
        </w:tc>
        <w:tc>
          <w:tcPr>
            <w:tcW w:w="1134" w:type="dxa"/>
            <w:tcBorders>
              <w:top w:val="nil"/>
              <w:left w:val="nil"/>
              <w:bottom w:val="single" w:sz="4" w:space="0" w:color="auto"/>
              <w:right w:val="single" w:sz="4" w:space="0" w:color="auto"/>
            </w:tcBorders>
            <w:shd w:val="clear" w:color="auto" w:fill="auto"/>
            <w:vAlign w:val="center"/>
            <w:hideMark/>
          </w:tcPr>
          <w:p w14:paraId="4940E38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0</w:t>
            </w:r>
          </w:p>
        </w:tc>
        <w:tc>
          <w:tcPr>
            <w:tcW w:w="1134" w:type="dxa"/>
            <w:tcBorders>
              <w:top w:val="nil"/>
              <w:left w:val="nil"/>
              <w:bottom w:val="single" w:sz="4" w:space="0" w:color="auto"/>
              <w:right w:val="single" w:sz="4" w:space="0" w:color="auto"/>
            </w:tcBorders>
            <w:shd w:val="clear" w:color="auto" w:fill="auto"/>
            <w:vAlign w:val="center"/>
            <w:hideMark/>
          </w:tcPr>
          <w:p w14:paraId="5966627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992" w:type="dxa"/>
            <w:tcBorders>
              <w:top w:val="nil"/>
              <w:left w:val="nil"/>
              <w:bottom w:val="single" w:sz="4" w:space="0" w:color="auto"/>
              <w:right w:val="single" w:sz="4" w:space="0" w:color="auto"/>
            </w:tcBorders>
            <w:shd w:val="clear" w:color="auto" w:fill="auto"/>
            <w:vAlign w:val="center"/>
            <w:hideMark/>
          </w:tcPr>
          <w:p w14:paraId="47DCBC6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7A33E22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15B4F220"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C2CE103"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Chocó</w:t>
            </w:r>
          </w:p>
        </w:tc>
        <w:tc>
          <w:tcPr>
            <w:tcW w:w="2288" w:type="dxa"/>
            <w:tcBorders>
              <w:top w:val="nil"/>
              <w:left w:val="nil"/>
              <w:bottom w:val="single" w:sz="4" w:space="0" w:color="auto"/>
              <w:right w:val="single" w:sz="4" w:space="0" w:color="auto"/>
            </w:tcBorders>
            <w:shd w:val="clear" w:color="auto" w:fill="auto"/>
            <w:vAlign w:val="center"/>
            <w:hideMark/>
          </w:tcPr>
          <w:p w14:paraId="20C0F148"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Riosucio</w:t>
            </w:r>
          </w:p>
        </w:tc>
        <w:tc>
          <w:tcPr>
            <w:tcW w:w="1134" w:type="dxa"/>
            <w:tcBorders>
              <w:top w:val="nil"/>
              <w:left w:val="nil"/>
              <w:bottom w:val="single" w:sz="4" w:space="0" w:color="auto"/>
              <w:right w:val="single" w:sz="4" w:space="0" w:color="auto"/>
            </w:tcBorders>
            <w:shd w:val="clear" w:color="auto" w:fill="auto"/>
            <w:vAlign w:val="center"/>
            <w:hideMark/>
          </w:tcPr>
          <w:p w14:paraId="24F50BA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67CDF8B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11</w:t>
            </w:r>
          </w:p>
        </w:tc>
        <w:tc>
          <w:tcPr>
            <w:tcW w:w="992" w:type="dxa"/>
            <w:tcBorders>
              <w:top w:val="nil"/>
              <w:left w:val="nil"/>
              <w:bottom w:val="single" w:sz="4" w:space="0" w:color="auto"/>
              <w:right w:val="single" w:sz="4" w:space="0" w:color="auto"/>
            </w:tcBorders>
            <w:shd w:val="clear" w:color="auto" w:fill="auto"/>
            <w:vAlign w:val="center"/>
            <w:hideMark/>
          </w:tcPr>
          <w:p w14:paraId="63CB4A8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08F7639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3AC73535"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9B96DAC"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lastRenderedPageBreak/>
              <w:t>Chocó</w:t>
            </w:r>
          </w:p>
        </w:tc>
        <w:tc>
          <w:tcPr>
            <w:tcW w:w="2288" w:type="dxa"/>
            <w:tcBorders>
              <w:top w:val="nil"/>
              <w:left w:val="nil"/>
              <w:bottom w:val="single" w:sz="4" w:space="0" w:color="auto"/>
              <w:right w:val="single" w:sz="4" w:space="0" w:color="auto"/>
            </w:tcBorders>
            <w:shd w:val="clear" w:color="auto" w:fill="auto"/>
            <w:vAlign w:val="center"/>
            <w:hideMark/>
          </w:tcPr>
          <w:p w14:paraId="39B1343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Carmen del Darién</w:t>
            </w:r>
          </w:p>
        </w:tc>
        <w:tc>
          <w:tcPr>
            <w:tcW w:w="1134" w:type="dxa"/>
            <w:tcBorders>
              <w:top w:val="nil"/>
              <w:left w:val="nil"/>
              <w:bottom w:val="single" w:sz="4" w:space="0" w:color="auto"/>
              <w:right w:val="single" w:sz="4" w:space="0" w:color="auto"/>
            </w:tcBorders>
            <w:shd w:val="clear" w:color="auto" w:fill="auto"/>
            <w:vAlign w:val="center"/>
            <w:hideMark/>
          </w:tcPr>
          <w:p w14:paraId="5E2D7F9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1285B57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26</w:t>
            </w:r>
          </w:p>
        </w:tc>
        <w:tc>
          <w:tcPr>
            <w:tcW w:w="992" w:type="dxa"/>
            <w:tcBorders>
              <w:top w:val="nil"/>
              <w:left w:val="nil"/>
              <w:bottom w:val="single" w:sz="4" w:space="0" w:color="auto"/>
              <w:right w:val="single" w:sz="4" w:space="0" w:color="auto"/>
            </w:tcBorders>
            <w:shd w:val="clear" w:color="auto" w:fill="auto"/>
            <w:vAlign w:val="center"/>
            <w:hideMark/>
          </w:tcPr>
          <w:p w14:paraId="2E8FE46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613B4B5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7D5F0BA5"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75106DA"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Córdoba</w:t>
            </w:r>
          </w:p>
        </w:tc>
        <w:tc>
          <w:tcPr>
            <w:tcW w:w="2288" w:type="dxa"/>
            <w:tcBorders>
              <w:top w:val="nil"/>
              <w:left w:val="nil"/>
              <w:bottom w:val="single" w:sz="4" w:space="0" w:color="auto"/>
              <w:right w:val="single" w:sz="4" w:space="0" w:color="auto"/>
            </w:tcBorders>
            <w:shd w:val="clear" w:color="auto" w:fill="auto"/>
            <w:vAlign w:val="center"/>
            <w:hideMark/>
          </w:tcPr>
          <w:p w14:paraId="4A808F71"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Tierralta</w:t>
            </w:r>
          </w:p>
        </w:tc>
        <w:tc>
          <w:tcPr>
            <w:tcW w:w="1134" w:type="dxa"/>
            <w:tcBorders>
              <w:top w:val="nil"/>
              <w:left w:val="nil"/>
              <w:bottom w:val="single" w:sz="4" w:space="0" w:color="auto"/>
              <w:right w:val="single" w:sz="4" w:space="0" w:color="auto"/>
            </w:tcBorders>
            <w:shd w:val="clear" w:color="auto" w:fill="auto"/>
            <w:vAlign w:val="center"/>
            <w:hideMark/>
          </w:tcPr>
          <w:p w14:paraId="410BCF5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7D1F49D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7</w:t>
            </w:r>
          </w:p>
        </w:tc>
        <w:tc>
          <w:tcPr>
            <w:tcW w:w="992" w:type="dxa"/>
            <w:tcBorders>
              <w:top w:val="nil"/>
              <w:left w:val="nil"/>
              <w:bottom w:val="single" w:sz="4" w:space="0" w:color="auto"/>
              <w:right w:val="single" w:sz="4" w:space="0" w:color="auto"/>
            </w:tcBorders>
            <w:shd w:val="clear" w:color="auto" w:fill="auto"/>
            <w:vAlign w:val="center"/>
            <w:hideMark/>
          </w:tcPr>
          <w:p w14:paraId="3461F27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2C9F7BD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37B36680"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24EB4A6"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La Guajira</w:t>
            </w:r>
          </w:p>
        </w:tc>
        <w:tc>
          <w:tcPr>
            <w:tcW w:w="2288" w:type="dxa"/>
            <w:tcBorders>
              <w:top w:val="nil"/>
              <w:left w:val="nil"/>
              <w:bottom w:val="single" w:sz="4" w:space="0" w:color="auto"/>
              <w:right w:val="single" w:sz="4" w:space="0" w:color="auto"/>
            </w:tcBorders>
            <w:shd w:val="clear" w:color="auto" w:fill="auto"/>
            <w:vAlign w:val="center"/>
            <w:hideMark/>
          </w:tcPr>
          <w:p w14:paraId="607519F2"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Fonseca</w:t>
            </w:r>
          </w:p>
        </w:tc>
        <w:tc>
          <w:tcPr>
            <w:tcW w:w="1134" w:type="dxa"/>
            <w:tcBorders>
              <w:top w:val="nil"/>
              <w:left w:val="nil"/>
              <w:bottom w:val="single" w:sz="4" w:space="0" w:color="auto"/>
              <w:right w:val="single" w:sz="4" w:space="0" w:color="auto"/>
            </w:tcBorders>
            <w:shd w:val="clear" w:color="auto" w:fill="auto"/>
            <w:vAlign w:val="center"/>
            <w:hideMark/>
          </w:tcPr>
          <w:p w14:paraId="07714A5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203E5F0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11</w:t>
            </w:r>
          </w:p>
        </w:tc>
        <w:tc>
          <w:tcPr>
            <w:tcW w:w="992" w:type="dxa"/>
            <w:tcBorders>
              <w:top w:val="nil"/>
              <w:left w:val="nil"/>
              <w:bottom w:val="single" w:sz="4" w:space="0" w:color="auto"/>
              <w:right w:val="single" w:sz="4" w:space="0" w:color="auto"/>
            </w:tcBorders>
            <w:shd w:val="clear" w:color="auto" w:fill="auto"/>
            <w:vAlign w:val="center"/>
            <w:hideMark/>
          </w:tcPr>
          <w:p w14:paraId="13D12EF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5B03B13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5E8F8B63"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8700135"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Guaviare</w:t>
            </w:r>
          </w:p>
        </w:tc>
        <w:tc>
          <w:tcPr>
            <w:tcW w:w="2288" w:type="dxa"/>
            <w:tcBorders>
              <w:top w:val="nil"/>
              <w:left w:val="nil"/>
              <w:bottom w:val="single" w:sz="4" w:space="0" w:color="auto"/>
              <w:right w:val="single" w:sz="4" w:space="0" w:color="auto"/>
            </w:tcBorders>
            <w:shd w:val="clear" w:color="auto" w:fill="auto"/>
            <w:vAlign w:val="center"/>
            <w:hideMark/>
          </w:tcPr>
          <w:p w14:paraId="7BEB3DBE"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El Retorno</w:t>
            </w:r>
          </w:p>
        </w:tc>
        <w:tc>
          <w:tcPr>
            <w:tcW w:w="1134" w:type="dxa"/>
            <w:tcBorders>
              <w:top w:val="nil"/>
              <w:left w:val="nil"/>
              <w:bottom w:val="single" w:sz="4" w:space="0" w:color="auto"/>
              <w:right w:val="single" w:sz="4" w:space="0" w:color="auto"/>
            </w:tcBorders>
            <w:shd w:val="clear" w:color="auto" w:fill="auto"/>
            <w:vAlign w:val="center"/>
            <w:hideMark/>
          </w:tcPr>
          <w:p w14:paraId="0AACAD0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1D764A3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22</w:t>
            </w:r>
          </w:p>
        </w:tc>
        <w:tc>
          <w:tcPr>
            <w:tcW w:w="992" w:type="dxa"/>
            <w:tcBorders>
              <w:top w:val="nil"/>
              <w:left w:val="nil"/>
              <w:bottom w:val="single" w:sz="4" w:space="0" w:color="auto"/>
              <w:right w:val="single" w:sz="4" w:space="0" w:color="auto"/>
            </w:tcBorders>
            <w:shd w:val="clear" w:color="auto" w:fill="auto"/>
            <w:vAlign w:val="center"/>
            <w:hideMark/>
          </w:tcPr>
          <w:p w14:paraId="5E092E8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214B3DD3"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5FCA5AA1"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3E33699"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Guaviare</w:t>
            </w:r>
          </w:p>
        </w:tc>
        <w:tc>
          <w:tcPr>
            <w:tcW w:w="2288" w:type="dxa"/>
            <w:tcBorders>
              <w:top w:val="nil"/>
              <w:left w:val="nil"/>
              <w:bottom w:val="single" w:sz="4" w:space="0" w:color="auto"/>
              <w:right w:val="single" w:sz="4" w:space="0" w:color="auto"/>
            </w:tcBorders>
            <w:shd w:val="clear" w:color="auto" w:fill="auto"/>
            <w:vAlign w:val="center"/>
            <w:hideMark/>
          </w:tcPr>
          <w:p w14:paraId="7EB2590E"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Miraflores</w:t>
            </w:r>
          </w:p>
        </w:tc>
        <w:tc>
          <w:tcPr>
            <w:tcW w:w="1134" w:type="dxa"/>
            <w:tcBorders>
              <w:top w:val="nil"/>
              <w:left w:val="nil"/>
              <w:bottom w:val="single" w:sz="4" w:space="0" w:color="auto"/>
              <w:right w:val="single" w:sz="4" w:space="0" w:color="auto"/>
            </w:tcBorders>
            <w:shd w:val="clear" w:color="auto" w:fill="auto"/>
            <w:vAlign w:val="center"/>
            <w:hideMark/>
          </w:tcPr>
          <w:p w14:paraId="1B0F673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38F8AAC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25</w:t>
            </w:r>
          </w:p>
        </w:tc>
        <w:tc>
          <w:tcPr>
            <w:tcW w:w="992" w:type="dxa"/>
            <w:tcBorders>
              <w:top w:val="nil"/>
              <w:left w:val="nil"/>
              <w:bottom w:val="single" w:sz="4" w:space="0" w:color="auto"/>
              <w:right w:val="single" w:sz="4" w:space="0" w:color="auto"/>
            </w:tcBorders>
            <w:shd w:val="clear" w:color="auto" w:fill="auto"/>
            <w:vAlign w:val="center"/>
            <w:hideMark/>
          </w:tcPr>
          <w:p w14:paraId="36BCC520"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02E329E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298FB2E0" w14:textId="77777777" w:rsidTr="00832813">
        <w:trPr>
          <w:trHeight w:val="37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103ADAD"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Guaviare</w:t>
            </w:r>
          </w:p>
        </w:tc>
        <w:tc>
          <w:tcPr>
            <w:tcW w:w="2288" w:type="dxa"/>
            <w:tcBorders>
              <w:top w:val="nil"/>
              <w:left w:val="nil"/>
              <w:bottom w:val="single" w:sz="4" w:space="0" w:color="auto"/>
              <w:right w:val="single" w:sz="4" w:space="0" w:color="auto"/>
            </w:tcBorders>
            <w:shd w:val="clear" w:color="auto" w:fill="auto"/>
            <w:vAlign w:val="center"/>
            <w:hideMark/>
          </w:tcPr>
          <w:p w14:paraId="352AB8DD"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San José del Guaviare</w:t>
            </w:r>
          </w:p>
        </w:tc>
        <w:tc>
          <w:tcPr>
            <w:tcW w:w="1134" w:type="dxa"/>
            <w:tcBorders>
              <w:top w:val="nil"/>
              <w:left w:val="nil"/>
              <w:bottom w:val="single" w:sz="4" w:space="0" w:color="auto"/>
              <w:right w:val="single" w:sz="4" w:space="0" w:color="auto"/>
            </w:tcBorders>
            <w:shd w:val="clear" w:color="auto" w:fill="auto"/>
            <w:vAlign w:val="center"/>
            <w:hideMark/>
          </w:tcPr>
          <w:p w14:paraId="4302C93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3</w:t>
            </w:r>
          </w:p>
        </w:tc>
        <w:tc>
          <w:tcPr>
            <w:tcW w:w="1134" w:type="dxa"/>
            <w:tcBorders>
              <w:top w:val="nil"/>
              <w:left w:val="nil"/>
              <w:bottom w:val="single" w:sz="4" w:space="0" w:color="auto"/>
              <w:right w:val="single" w:sz="4" w:space="0" w:color="auto"/>
            </w:tcBorders>
            <w:shd w:val="clear" w:color="auto" w:fill="auto"/>
            <w:vAlign w:val="center"/>
            <w:hideMark/>
          </w:tcPr>
          <w:p w14:paraId="5CEEB93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42</w:t>
            </w:r>
          </w:p>
        </w:tc>
        <w:tc>
          <w:tcPr>
            <w:tcW w:w="992" w:type="dxa"/>
            <w:tcBorders>
              <w:top w:val="nil"/>
              <w:left w:val="nil"/>
              <w:bottom w:val="single" w:sz="4" w:space="0" w:color="auto"/>
              <w:right w:val="single" w:sz="4" w:space="0" w:color="auto"/>
            </w:tcBorders>
            <w:shd w:val="clear" w:color="auto" w:fill="auto"/>
            <w:vAlign w:val="center"/>
            <w:hideMark/>
          </w:tcPr>
          <w:p w14:paraId="4D43880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32C7799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3C3C588D"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8CE173E"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Meta</w:t>
            </w:r>
          </w:p>
        </w:tc>
        <w:tc>
          <w:tcPr>
            <w:tcW w:w="2288" w:type="dxa"/>
            <w:tcBorders>
              <w:top w:val="nil"/>
              <w:left w:val="nil"/>
              <w:bottom w:val="single" w:sz="4" w:space="0" w:color="auto"/>
              <w:right w:val="single" w:sz="4" w:space="0" w:color="auto"/>
            </w:tcBorders>
            <w:shd w:val="clear" w:color="auto" w:fill="auto"/>
            <w:vAlign w:val="center"/>
            <w:hideMark/>
          </w:tcPr>
          <w:p w14:paraId="655E4D29"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La Macarena</w:t>
            </w:r>
          </w:p>
        </w:tc>
        <w:tc>
          <w:tcPr>
            <w:tcW w:w="1134" w:type="dxa"/>
            <w:tcBorders>
              <w:top w:val="nil"/>
              <w:left w:val="nil"/>
              <w:bottom w:val="single" w:sz="4" w:space="0" w:color="auto"/>
              <w:right w:val="single" w:sz="4" w:space="0" w:color="auto"/>
            </w:tcBorders>
            <w:shd w:val="clear" w:color="auto" w:fill="auto"/>
            <w:vAlign w:val="center"/>
            <w:hideMark/>
          </w:tcPr>
          <w:p w14:paraId="6DC2FB1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3</w:t>
            </w:r>
          </w:p>
        </w:tc>
        <w:tc>
          <w:tcPr>
            <w:tcW w:w="1134" w:type="dxa"/>
            <w:tcBorders>
              <w:top w:val="nil"/>
              <w:left w:val="nil"/>
              <w:bottom w:val="single" w:sz="4" w:space="0" w:color="auto"/>
              <w:right w:val="single" w:sz="4" w:space="0" w:color="auto"/>
            </w:tcBorders>
            <w:shd w:val="clear" w:color="auto" w:fill="auto"/>
            <w:vAlign w:val="center"/>
            <w:hideMark/>
          </w:tcPr>
          <w:p w14:paraId="6C28132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20</w:t>
            </w:r>
          </w:p>
        </w:tc>
        <w:tc>
          <w:tcPr>
            <w:tcW w:w="992" w:type="dxa"/>
            <w:tcBorders>
              <w:top w:val="nil"/>
              <w:left w:val="nil"/>
              <w:bottom w:val="single" w:sz="4" w:space="0" w:color="auto"/>
              <w:right w:val="single" w:sz="4" w:space="0" w:color="auto"/>
            </w:tcBorders>
            <w:shd w:val="clear" w:color="auto" w:fill="auto"/>
            <w:vAlign w:val="center"/>
            <w:hideMark/>
          </w:tcPr>
          <w:p w14:paraId="587378A3"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60E7EB5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62E74A85"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21DDAEF"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Meta</w:t>
            </w:r>
          </w:p>
        </w:tc>
        <w:tc>
          <w:tcPr>
            <w:tcW w:w="2288" w:type="dxa"/>
            <w:tcBorders>
              <w:top w:val="nil"/>
              <w:left w:val="nil"/>
              <w:bottom w:val="single" w:sz="4" w:space="0" w:color="auto"/>
              <w:right w:val="single" w:sz="4" w:space="0" w:color="auto"/>
            </w:tcBorders>
            <w:shd w:val="clear" w:color="auto" w:fill="auto"/>
            <w:vAlign w:val="center"/>
            <w:hideMark/>
          </w:tcPr>
          <w:p w14:paraId="7E64E820"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Mesetas</w:t>
            </w:r>
          </w:p>
        </w:tc>
        <w:tc>
          <w:tcPr>
            <w:tcW w:w="1134" w:type="dxa"/>
            <w:tcBorders>
              <w:top w:val="nil"/>
              <w:left w:val="nil"/>
              <w:bottom w:val="single" w:sz="4" w:space="0" w:color="auto"/>
              <w:right w:val="single" w:sz="4" w:space="0" w:color="auto"/>
            </w:tcBorders>
            <w:shd w:val="clear" w:color="auto" w:fill="auto"/>
            <w:vAlign w:val="center"/>
            <w:hideMark/>
          </w:tcPr>
          <w:p w14:paraId="002A03A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66DA99B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16</w:t>
            </w:r>
          </w:p>
        </w:tc>
        <w:tc>
          <w:tcPr>
            <w:tcW w:w="992" w:type="dxa"/>
            <w:tcBorders>
              <w:top w:val="nil"/>
              <w:left w:val="nil"/>
              <w:bottom w:val="single" w:sz="4" w:space="0" w:color="auto"/>
              <w:right w:val="single" w:sz="4" w:space="0" w:color="auto"/>
            </w:tcBorders>
            <w:shd w:val="clear" w:color="auto" w:fill="auto"/>
            <w:vAlign w:val="center"/>
            <w:hideMark/>
          </w:tcPr>
          <w:p w14:paraId="6B4729D0"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241C0B3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28C88FFB"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E22AEB9"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Meta</w:t>
            </w:r>
          </w:p>
        </w:tc>
        <w:tc>
          <w:tcPr>
            <w:tcW w:w="2288" w:type="dxa"/>
            <w:tcBorders>
              <w:top w:val="nil"/>
              <w:left w:val="nil"/>
              <w:bottom w:val="single" w:sz="4" w:space="0" w:color="auto"/>
              <w:right w:val="single" w:sz="4" w:space="0" w:color="auto"/>
            </w:tcBorders>
            <w:shd w:val="clear" w:color="auto" w:fill="auto"/>
            <w:vAlign w:val="center"/>
            <w:hideMark/>
          </w:tcPr>
          <w:p w14:paraId="7395EA50"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Puerto rico</w:t>
            </w:r>
          </w:p>
        </w:tc>
        <w:tc>
          <w:tcPr>
            <w:tcW w:w="1134" w:type="dxa"/>
            <w:tcBorders>
              <w:top w:val="nil"/>
              <w:left w:val="nil"/>
              <w:bottom w:val="single" w:sz="4" w:space="0" w:color="auto"/>
              <w:right w:val="single" w:sz="4" w:space="0" w:color="auto"/>
            </w:tcBorders>
            <w:shd w:val="clear" w:color="auto" w:fill="auto"/>
            <w:vAlign w:val="center"/>
            <w:hideMark/>
          </w:tcPr>
          <w:p w14:paraId="594AE99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29F0EAE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10</w:t>
            </w:r>
          </w:p>
        </w:tc>
        <w:tc>
          <w:tcPr>
            <w:tcW w:w="992" w:type="dxa"/>
            <w:tcBorders>
              <w:top w:val="nil"/>
              <w:left w:val="nil"/>
              <w:bottom w:val="single" w:sz="4" w:space="0" w:color="auto"/>
              <w:right w:val="single" w:sz="4" w:space="0" w:color="auto"/>
            </w:tcBorders>
            <w:shd w:val="clear" w:color="auto" w:fill="auto"/>
            <w:vAlign w:val="center"/>
            <w:hideMark/>
          </w:tcPr>
          <w:p w14:paraId="1A70629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6483A11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55E0095F"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1485DBC"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Meta</w:t>
            </w:r>
          </w:p>
        </w:tc>
        <w:tc>
          <w:tcPr>
            <w:tcW w:w="2288" w:type="dxa"/>
            <w:tcBorders>
              <w:top w:val="nil"/>
              <w:left w:val="nil"/>
              <w:bottom w:val="single" w:sz="4" w:space="0" w:color="auto"/>
              <w:right w:val="single" w:sz="4" w:space="0" w:color="auto"/>
            </w:tcBorders>
            <w:shd w:val="clear" w:color="auto" w:fill="auto"/>
            <w:vAlign w:val="center"/>
            <w:hideMark/>
          </w:tcPr>
          <w:p w14:paraId="4040CF10"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Uribe</w:t>
            </w:r>
          </w:p>
        </w:tc>
        <w:tc>
          <w:tcPr>
            <w:tcW w:w="1134" w:type="dxa"/>
            <w:tcBorders>
              <w:top w:val="nil"/>
              <w:left w:val="nil"/>
              <w:bottom w:val="single" w:sz="4" w:space="0" w:color="auto"/>
              <w:right w:val="single" w:sz="4" w:space="0" w:color="auto"/>
            </w:tcBorders>
            <w:shd w:val="clear" w:color="auto" w:fill="auto"/>
            <w:vAlign w:val="center"/>
            <w:hideMark/>
          </w:tcPr>
          <w:p w14:paraId="1154638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0</w:t>
            </w:r>
          </w:p>
        </w:tc>
        <w:tc>
          <w:tcPr>
            <w:tcW w:w="1134" w:type="dxa"/>
            <w:tcBorders>
              <w:top w:val="nil"/>
              <w:left w:val="nil"/>
              <w:bottom w:val="single" w:sz="4" w:space="0" w:color="auto"/>
              <w:right w:val="single" w:sz="4" w:space="0" w:color="auto"/>
            </w:tcBorders>
            <w:shd w:val="clear" w:color="auto" w:fill="auto"/>
            <w:vAlign w:val="center"/>
            <w:hideMark/>
          </w:tcPr>
          <w:p w14:paraId="6D7A9C7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25</w:t>
            </w:r>
          </w:p>
        </w:tc>
        <w:tc>
          <w:tcPr>
            <w:tcW w:w="992" w:type="dxa"/>
            <w:tcBorders>
              <w:top w:val="nil"/>
              <w:left w:val="nil"/>
              <w:bottom w:val="single" w:sz="4" w:space="0" w:color="auto"/>
              <w:right w:val="single" w:sz="4" w:space="0" w:color="auto"/>
            </w:tcBorders>
            <w:shd w:val="clear" w:color="auto" w:fill="auto"/>
            <w:vAlign w:val="center"/>
            <w:hideMark/>
          </w:tcPr>
          <w:p w14:paraId="13D14F1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5FD3A7F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11AD9633"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ED45C67"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Meta</w:t>
            </w:r>
          </w:p>
        </w:tc>
        <w:tc>
          <w:tcPr>
            <w:tcW w:w="2288" w:type="dxa"/>
            <w:tcBorders>
              <w:top w:val="nil"/>
              <w:left w:val="nil"/>
              <w:bottom w:val="single" w:sz="4" w:space="0" w:color="auto"/>
              <w:right w:val="single" w:sz="4" w:space="0" w:color="auto"/>
            </w:tcBorders>
            <w:shd w:val="clear" w:color="auto" w:fill="auto"/>
            <w:vAlign w:val="center"/>
            <w:hideMark/>
          </w:tcPr>
          <w:p w14:paraId="03E99B90"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Vistahermosa</w:t>
            </w:r>
          </w:p>
        </w:tc>
        <w:tc>
          <w:tcPr>
            <w:tcW w:w="1134" w:type="dxa"/>
            <w:tcBorders>
              <w:top w:val="nil"/>
              <w:left w:val="nil"/>
              <w:bottom w:val="single" w:sz="4" w:space="0" w:color="auto"/>
              <w:right w:val="single" w:sz="4" w:space="0" w:color="auto"/>
            </w:tcBorders>
            <w:shd w:val="clear" w:color="auto" w:fill="auto"/>
            <w:vAlign w:val="center"/>
            <w:hideMark/>
          </w:tcPr>
          <w:p w14:paraId="3401830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390BB733"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14</w:t>
            </w:r>
          </w:p>
        </w:tc>
        <w:tc>
          <w:tcPr>
            <w:tcW w:w="992" w:type="dxa"/>
            <w:tcBorders>
              <w:top w:val="nil"/>
              <w:left w:val="nil"/>
              <w:bottom w:val="single" w:sz="4" w:space="0" w:color="auto"/>
              <w:right w:val="single" w:sz="4" w:space="0" w:color="auto"/>
            </w:tcBorders>
            <w:shd w:val="clear" w:color="auto" w:fill="auto"/>
            <w:vAlign w:val="center"/>
            <w:hideMark/>
          </w:tcPr>
          <w:p w14:paraId="117FE058"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71CE4803"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16D13126"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B67E6C9"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Nariño</w:t>
            </w:r>
          </w:p>
        </w:tc>
        <w:tc>
          <w:tcPr>
            <w:tcW w:w="2288" w:type="dxa"/>
            <w:tcBorders>
              <w:top w:val="nil"/>
              <w:left w:val="nil"/>
              <w:bottom w:val="single" w:sz="4" w:space="0" w:color="auto"/>
              <w:right w:val="single" w:sz="4" w:space="0" w:color="auto"/>
            </w:tcBorders>
            <w:shd w:val="clear" w:color="auto" w:fill="auto"/>
            <w:vAlign w:val="center"/>
            <w:hideMark/>
          </w:tcPr>
          <w:p w14:paraId="6C0D9910"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Barbacoas</w:t>
            </w:r>
          </w:p>
        </w:tc>
        <w:tc>
          <w:tcPr>
            <w:tcW w:w="1134" w:type="dxa"/>
            <w:tcBorders>
              <w:top w:val="nil"/>
              <w:left w:val="nil"/>
              <w:bottom w:val="single" w:sz="4" w:space="0" w:color="auto"/>
              <w:right w:val="single" w:sz="4" w:space="0" w:color="auto"/>
            </w:tcBorders>
            <w:shd w:val="clear" w:color="auto" w:fill="auto"/>
            <w:vAlign w:val="center"/>
            <w:hideMark/>
          </w:tcPr>
          <w:p w14:paraId="60B5F82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3FFE5F1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10</w:t>
            </w:r>
          </w:p>
        </w:tc>
        <w:tc>
          <w:tcPr>
            <w:tcW w:w="992" w:type="dxa"/>
            <w:tcBorders>
              <w:top w:val="nil"/>
              <w:left w:val="nil"/>
              <w:bottom w:val="single" w:sz="4" w:space="0" w:color="auto"/>
              <w:right w:val="single" w:sz="4" w:space="0" w:color="auto"/>
            </w:tcBorders>
            <w:shd w:val="clear" w:color="auto" w:fill="auto"/>
            <w:vAlign w:val="center"/>
            <w:hideMark/>
          </w:tcPr>
          <w:p w14:paraId="1C93BF0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6B14C4D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1E3C1CEE"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25730C7"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Nariño</w:t>
            </w:r>
          </w:p>
        </w:tc>
        <w:tc>
          <w:tcPr>
            <w:tcW w:w="2288" w:type="dxa"/>
            <w:tcBorders>
              <w:top w:val="nil"/>
              <w:left w:val="nil"/>
              <w:bottom w:val="single" w:sz="4" w:space="0" w:color="auto"/>
              <w:right w:val="single" w:sz="4" w:space="0" w:color="auto"/>
            </w:tcBorders>
            <w:shd w:val="clear" w:color="auto" w:fill="auto"/>
            <w:vAlign w:val="center"/>
            <w:hideMark/>
          </w:tcPr>
          <w:p w14:paraId="15F7486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Leiva</w:t>
            </w:r>
          </w:p>
        </w:tc>
        <w:tc>
          <w:tcPr>
            <w:tcW w:w="1134" w:type="dxa"/>
            <w:tcBorders>
              <w:top w:val="nil"/>
              <w:left w:val="nil"/>
              <w:bottom w:val="single" w:sz="4" w:space="0" w:color="auto"/>
              <w:right w:val="single" w:sz="4" w:space="0" w:color="auto"/>
            </w:tcBorders>
            <w:shd w:val="clear" w:color="auto" w:fill="auto"/>
            <w:vAlign w:val="center"/>
            <w:hideMark/>
          </w:tcPr>
          <w:p w14:paraId="4AA1E9B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0</w:t>
            </w:r>
          </w:p>
        </w:tc>
        <w:tc>
          <w:tcPr>
            <w:tcW w:w="1134" w:type="dxa"/>
            <w:tcBorders>
              <w:top w:val="nil"/>
              <w:left w:val="nil"/>
              <w:bottom w:val="single" w:sz="4" w:space="0" w:color="auto"/>
              <w:right w:val="single" w:sz="4" w:space="0" w:color="auto"/>
            </w:tcBorders>
            <w:shd w:val="clear" w:color="auto" w:fill="auto"/>
            <w:vAlign w:val="center"/>
            <w:hideMark/>
          </w:tcPr>
          <w:p w14:paraId="4090F2B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7</w:t>
            </w:r>
          </w:p>
        </w:tc>
        <w:tc>
          <w:tcPr>
            <w:tcW w:w="992" w:type="dxa"/>
            <w:tcBorders>
              <w:top w:val="nil"/>
              <w:left w:val="nil"/>
              <w:bottom w:val="single" w:sz="4" w:space="0" w:color="auto"/>
              <w:right w:val="single" w:sz="4" w:space="0" w:color="auto"/>
            </w:tcBorders>
            <w:shd w:val="clear" w:color="auto" w:fill="auto"/>
            <w:vAlign w:val="center"/>
            <w:hideMark/>
          </w:tcPr>
          <w:p w14:paraId="13BB53E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148DC7F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59D49FF5" w14:textId="77777777" w:rsidTr="00832813">
        <w:trPr>
          <w:trHeight w:val="24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32E88A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Nariño</w:t>
            </w:r>
          </w:p>
        </w:tc>
        <w:tc>
          <w:tcPr>
            <w:tcW w:w="2288" w:type="dxa"/>
            <w:tcBorders>
              <w:top w:val="nil"/>
              <w:left w:val="nil"/>
              <w:bottom w:val="single" w:sz="4" w:space="0" w:color="auto"/>
              <w:right w:val="single" w:sz="4" w:space="0" w:color="auto"/>
            </w:tcBorders>
            <w:shd w:val="clear" w:color="auto" w:fill="auto"/>
            <w:vAlign w:val="center"/>
            <w:hideMark/>
          </w:tcPr>
          <w:p w14:paraId="2B3DB00F"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Los andes sotomayor</w:t>
            </w:r>
          </w:p>
        </w:tc>
        <w:tc>
          <w:tcPr>
            <w:tcW w:w="1134" w:type="dxa"/>
            <w:tcBorders>
              <w:top w:val="nil"/>
              <w:left w:val="nil"/>
              <w:bottom w:val="single" w:sz="4" w:space="0" w:color="auto"/>
              <w:right w:val="single" w:sz="4" w:space="0" w:color="auto"/>
            </w:tcBorders>
            <w:shd w:val="clear" w:color="auto" w:fill="auto"/>
            <w:vAlign w:val="center"/>
            <w:hideMark/>
          </w:tcPr>
          <w:p w14:paraId="7898022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7A9830D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27</w:t>
            </w:r>
          </w:p>
        </w:tc>
        <w:tc>
          <w:tcPr>
            <w:tcW w:w="992" w:type="dxa"/>
            <w:tcBorders>
              <w:top w:val="nil"/>
              <w:left w:val="nil"/>
              <w:bottom w:val="single" w:sz="4" w:space="0" w:color="auto"/>
              <w:right w:val="single" w:sz="4" w:space="0" w:color="auto"/>
            </w:tcBorders>
            <w:shd w:val="clear" w:color="auto" w:fill="auto"/>
            <w:vAlign w:val="center"/>
            <w:hideMark/>
          </w:tcPr>
          <w:p w14:paraId="3B96A6C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1D8A330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0508F182"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D0962FA"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Nariño</w:t>
            </w:r>
          </w:p>
        </w:tc>
        <w:tc>
          <w:tcPr>
            <w:tcW w:w="2288" w:type="dxa"/>
            <w:tcBorders>
              <w:top w:val="nil"/>
              <w:left w:val="nil"/>
              <w:bottom w:val="single" w:sz="4" w:space="0" w:color="auto"/>
              <w:right w:val="single" w:sz="4" w:space="0" w:color="auto"/>
            </w:tcBorders>
            <w:shd w:val="clear" w:color="auto" w:fill="auto"/>
            <w:vAlign w:val="center"/>
            <w:hideMark/>
          </w:tcPr>
          <w:p w14:paraId="7C26FD03"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Policarpa</w:t>
            </w:r>
          </w:p>
        </w:tc>
        <w:tc>
          <w:tcPr>
            <w:tcW w:w="1134" w:type="dxa"/>
            <w:tcBorders>
              <w:top w:val="nil"/>
              <w:left w:val="nil"/>
              <w:bottom w:val="single" w:sz="4" w:space="0" w:color="auto"/>
              <w:right w:val="single" w:sz="4" w:space="0" w:color="auto"/>
            </w:tcBorders>
            <w:shd w:val="clear" w:color="auto" w:fill="auto"/>
            <w:vAlign w:val="center"/>
            <w:hideMark/>
          </w:tcPr>
          <w:p w14:paraId="7EC5676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12</w:t>
            </w:r>
          </w:p>
        </w:tc>
        <w:tc>
          <w:tcPr>
            <w:tcW w:w="1134" w:type="dxa"/>
            <w:tcBorders>
              <w:top w:val="nil"/>
              <w:left w:val="nil"/>
              <w:bottom w:val="single" w:sz="4" w:space="0" w:color="auto"/>
              <w:right w:val="single" w:sz="4" w:space="0" w:color="auto"/>
            </w:tcBorders>
            <w:shd w:val="clear" w:color="auto" w:fill="auto"/>
            <w:vAlign w:val="center"/>
            <w:hideMark/>
          </w:tcPr>
          <w:p w14:paraId="761BE7D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22</w:t>
            </w:r>
          </w:p>
        </w:tc>
        <w:tc>
          <w:tcPr>
            <w:tcW w:w="992" w:type="dxa"/>
            <w:tcBorders>
              <w:top w:val="nil"/>
              <w:left w:val="nil"/>
              <w:bottom w:val="single" w:sz="4" w:space="0" w:color="auto"/>
              <w:right w:val="single" w:sz="4" w:space="0" w:color="auto"/>
            </w:tcBorders>
            <w:shd w:val="clear" w:color="auto" w:fill="auto"/>
            <w:vAlign w:val="center"/>
            <w:hideMark/>
          </w:tcPr>
          <w:p w14:paraId="279A7A8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6C5B48E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39E999BC"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325BA34"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Nariño</w:t>
            </w:r>
          </w:p>
        </w:tc>
        <w:tc>
          <w:tcPr>
            <w:tcW w:w="2288" w:type="dxa"/>
            <w:tcBorders>
              <w:top w:val="nil"/>
              <w:left w:val="nil"/>
              <w:bottom w:val="single" w:sz="4" w:space="0" w:color="auto"/>
              <w:right w:val="single" w:sz="4" w:space="0" w:color="auto"/>
            </w:tcBorders>
            <w:shd w:val="clear" w:color="auto" w:fill="auto"/>
            <w:vAlign w:val="center"/>
            <w:hideMark/>
          </w:tcPr>
          <w:p w14:paraId="19653CA7"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Tumaco</w:t>
            </w:r>
          </w:p>
        </w:tc>
        <w:tc>
          <w:tcPr>
            <w:tcW w:w="1134" w:type="dxa"/>
            <w:tcBorders>
              <w:top w:val="nil"/>
              <w:left w:val="nil"/>
              <w:bottom w:val="single" w:sz="4" w:space="0" w:color="auto"/>
              <w:right w:val="single" w:sz="4" w:space="0" w:color="auto"/>
            </w:tcBorders>
            <w:shd w:val="clear" w:color="auto" w:fill="auto"/>
            <w:vAlign w:val="center"/>
            <w:hideMark/>
          </w:tcPr>
          <w:p w14:paraId="5BD48B63"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03F44210"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23</w:t>
            </w:r>
          </w:p>
        </w:tc>
        <w:tc>
          <w:tcPr>
            <w:tcW w:w="992" w:type="dxa"/>
            <w:tcBorders>
              <w:top w:val="nil"/>
              <w:left w:val="nil"/>
              <w:bottom w:val="single" w:sz="4" w:space="0" w:color="auto"/>
              <w:right w:val="single" w:sz="4" w:space="0" w:color="auto"/>
            </w:tcBorders>
            <w:shd w:val="clear" w:color="auto" w:fill="auto"/>
            <w:vAlign w:val="center"/>
            <w:hideMark/>
          </w:tcPr>
          <w:p w14:paraId="4C97254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5D7DB08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195ACBCD"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1BB9CB5"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Norte de Santander</w:t>
            </w:r>
          </w:p>
        </w:tc>
        <w:tc>
          <w:tcPr>
            <w:tcW w:w="2288" w:type="dxa"/>
            <w:tcBorders>
              <w:top w:val="nil"/>
              <w:left w:val="nil"/>
              <w:bottom w:val="single" w:sz="4" w:space="0" w:color="auto"/>
              <w:right w:val="single" w:sz="4" w:space="0" w:color="auto"/>
            </w:tcBorders>
            <w:shd w:val="clear" w:color="auto" w:fill="auto"/>
            <w:vAlign w:val="center"/>
            <w:hideMark/>
          </w:tcPr>
          <w:p w14:paraId="2577BCAC"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El Tarra</w:t>
            </w:r>
          </w:p>
        </w:tc>
        <w:tc>
          <w:tcPr>
            <w:tcW w:w="1134" w:type="dxa"/>
            <w:tcBorders>
              <w:top w:val="nil"/>
              <w:left w:val="nil"/>
              <w:bottom w:val="single" w:sz="4" w:space="0" w:color="auto"/>
              <w:right w:val="single" w:sz="4" w:space="0" w:color="auto"/>
            </w:tcBorders>
            <w:shd w:val="clear" w:color="auto" w:fill="auto"/>
            <w:vAlign w:val="center"/>
            <w:hideMark/>
          </w:tcPr>
          <w:p w14:paraId="7D8DE20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3</w:t>
            </w:r>
          </w:p>
        </w:tc>
        <w:tc>
          <w:tcPr>
            <w:tcW w:w="1134" w:type="dxa"/>
            <w:tcBorders>
              <w:top w:val="nil"/>
              <w:left w:val="nil"/>
              <w:bottom w:val="single" w:sz="4" w:space="0" w:color="auto"/>
              <w:right w:val="single" w:sz="4" w:space="0" w:color="auto"/>
            </w:tcBorders>
            <w:shd w:val="clear" w:color="auto" w:fill="auto"/>
            <w:vAlign w:val="center"/>
            <w:hideMark/>
          </w:tcPr>
          <w:p w14:paraId="47262F8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9</w:t>
            </w:r>
          </w:p>
        </w:tc>
        <w:tc>
          <w:tcPr>
            <w:tcW w:w="992" w:type="dxa"/>
            <w:tcBorders>
              <w:top w:val="nil"/>
              <w:left w:val="nil"/>
              <w:bottom w:val="single" w:sz="4" w:space="0" w:color="auto"/>
              <w:right w:val="single" w:sz="4" w:space="0" w:color="auto"/>
            </w:tcBorders>
            <w:shd w:val="clear" w:color="auto" w:fill="auto"/>
            <w:vAlign w:val="center"/>
            <w:hideMark/>
          </w:tcPr>
          <w:p w14:paraId="1EFAB61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1328A55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23C1FC5C"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B4933DD"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Norte de Santander</w:t>
            </w:r>
          </w:p>
        </w:tc>
        <w:tc>
          <w:tcPr>
            <w:tcW w:w="2288" w:type="dxa"/>
            <w:tcBorders>
              <w:top w:val="nil"/>
              <w:left w:val="nil"/>
              <w:bottom w:val="single" w:sz="4" w:space="0" w:color="auto"/>
              <w:right w:val="single" w:sz="4" w:space="0" w:color="auto"/>
            </w:tcBorders>
            <w:shd w:val="clear" w:color="auto" w:fill="auto"/>
            <w:vAlign w:val="center"/>
            <w:hideMark/>
          </w:tcPr>
          <w:p w14:paraId="52578E8F"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Teorama</w:t>
            </w:r>
          </w:p>
        </w:tc>
        <w:tc>
          <w:tcPr>
            <w:tcW w:w="1134" w:type="dxa"/>
            <w:tcBorders>
              <w:top w:val="nil"/>
              <w:left w:val="nil"/>
              <w:bottom w:val="single" w:sz="4" w:space="0" w:color="auto"/>
              <w:right w:val="single" w:sz="4" w:space="0" w:color="auto"/>
            </w:tcBorders>
            <w:shd w:val="clear" w:color="auto" w:fill="auto"/>
            <w:vAlign w:val="center"/>
            <w:hideMark/>
          </w:tcPr>
          <w:p w14:paraId="0404E5A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0</w:t>
            </w:r>
          </w:p>
        </w:tc>
        <w:tc>
          <w:tcPr>
            <w:tcW w:w="1134" w:type="dxa"/>
            <w:tcBorders>
              <w:top w:val="nil"/>
              <w:left w:val="nil"/>
              <w:bottom w:val="single" w:sz="4" w:space="0" w:color="auto"/>
              <w:right w:val="single" w:sz="4" w:space="0" w:color="auto"/>
            </w:tcBorders>
            <w:shd w:val="clear" w:color="auto" w:fill="auto"/>
            <w:vAlign w:val="center"/>
            <w:hideMark/>
          </w:tcPr>
          <w:p w14:paraId="4AEB327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39</w:t>
            </w:r>
          </w:p>
        </w:tc>
        <w:tc>
          <w:tcPr>
            <w:tcW w:w="992" w:type="dxa"/>
            <w:tcBorders>
              <w:top w:val="nil"/>
              <w:left w:val="nil"/>
              <w:bottom w:val="single" w:sz="4" w:space="0" w:color="auto"/>
              <w:right w:val="single" w:sz="4" w:space="0" w:color="auto"/>
            </w:tcBorders>
            <w:shd w:val="clear" w:color="auto" w:fill="auto"/>
            <w:vAlign w:val="center"/>
            <w:hideMark/>
          </w:tcPr>
          <w:p w14:paraId="3BFC40F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575645D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6C1CD9DB"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3FB1230"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Norte de Santander</w:t>
            </w:r>
          </w:p>
        </w:tc>
        <w:tc>
          <w:tcPr>
            <w:tcW w:w="2288" w:type="dxa"/>
            <w:tcBorders>
              <w:top w:val="nil"/>
              <w:left w:val="nil"/>
              <w:bottom w:val="single" w:sz="4" w:space="0" w:color="auto"/>
              <w:right w:val="single" w:sz="4" w:space="0" w:color="auto"/>
            </w:tcBorders>
            <w:shd w:val="clear" w:color="auto" w:fill="auto"/>
            <w:vAlign w:val="center"/>
            <w:hideMark/>
          </w:tcPr>
          <w:p w14:paraId="31F5A131"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Tibú</w:t>
            </w:r>
          </w:p>
        </w:tc>
        <w:tc>
          <w:tcPr>
            <w:tcW w:w="1134" w:type="dxa"/>
            <w:tcBorders>
              <w:top w:val="nil"/>
              <w:left w:val="nil"/>
              <w:bottom w:val="single" w:sz="4" w:space="0" w:color="auto"/>
              <w:right w:val="single" w:sz="4" w:space="0" w:color="auto"/>
            </w:tcBorders>
            <w:shd w:val="clear" w:color="auto" w:fill="auto"/>
            <w:vAlign w:val="center"/>
            <w:hideMark/>
          </w:tcPr>
          <w:p w14:paraId="3735A1E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3</w:t>
            </w:r>
          </w:p>
        </w:tc>
        <w:tc>
          <w:tcPr>
            <w:tcW w:w="1134" w:type="dxa"/>
            <w:tcBorders>
              <w:top w:val="nil"/>
              <w:left w:val="nil"/>
              <w:bottom w:val="single" w:sz="4" w:space="0" w:color="auto"/>
              <w:right w:val="single" w:sz="4" w:space="0" w:color="auto"/>
            </w:tcBorders>
            <w:shd w:val="clear" w:color="auto" w:fill="auto"/>
            <w:vAlign w:val="center"/>
            <w:hideMark/>
          </w:tcPr>
          <w:p w14:paraId="1F90F13D"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14</w:t>
            </w:r>
          </w:p>
        </w:tc>
        <w:tc>
          <w:tcPr>
            <w:tcW w:w="992" w:type="dxa"/>
            <w:tcBorders>
              <w:top w:val="nil"/>
              <w:left w:val="nil"/>
              <w:bottom w:val="single" w:sz="4" w:space="0" w:color="auto"/>
              <w:right w:val="single" w:sz="4" w:space="0" w:color="auto"/>
            </w:tcBorders>
            <w:shd w:val="clear" w:color="auto" w:fill="auto"/>
            <w:vAlign w:val="center"/>
            <w:hideMark/>
          </w:tcPr>
          <w:p w14:paraId="16836E3B"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4B28825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362E7D1E"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9DEA4BD"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Putumayo</w:t>
            </w:r>
          </w:p>
        </w:tc>
        <w:tc>
          <w:tcPr>
            <w:tcW w:w="2288" w:type="dxa"/>
            <w:tcBorders>
              <w:top w:val="nil"/>
              <w:left w:val="nil"/>
              <w:bottom w:val="single" w:sz="4" w:space="0" w:color="auto"/>
              <w:right w:val="single" w:sz="4" w:space="0" w:color="auto"/>
            </w:tcBorders>
            <w:shd w:val="clear" w:color="auto" w:fill="auto"/>
            <w:vAlign w:val="center"/>
            <w:hideMark/>
          </w:tcPr>
          <w:p w14:paraId="5D62BC01"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Orito</w:t>
            </w:r>
          </w:p>
        </w:tc>
        <w:tc>
          <w:tcPr>
            <w:tcW w:w="1134" w:type="dxa"/>
            <w:tcBorders>
              <w:top w:val="nil"/>
              <w:left w:val="nil"/>
              <w:bottom w:val="single" w:sz="4" w:space="0" w:color="auto"/>
              <w:right w:val="single" w:sz="4" w:space="0" w:color="auto"/>
            </w:tcBorders>
            <w:shd w:val="clear" w:color="auto" w:fill="auto"/>
            <w:vAlign w:val="center"/>
            <w:hideMark/>
          </w:tcPr>
          <w:p w14:paraId="2FD347E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0</w:t>
            </w:r>
          </w:p>
        </w:tc>
        <w:tc>
          <w:tcPr>
            <w:tcW w:w="1134" w:type="dxa"/>
            <w:tcBorders>
              <w:top w:val="nil"/>
              <w:left w:val="nil"/>
              <w:bottom w:val="single" w:sz="4" w:space="0" w:color="auto"/>
              <w:right w:val="single" w:sz="4" w:space="0" w:color="auto"/>
            </w:tcBorders>
            <w:shd w:val="clear" w:color="auto" w:fill="auto"/>
            <w:vAlign w:val="center"/>
            <w:hideMark/>
          </w:tcPr>
          <w:p w14:paraId="577B5FE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21</w:t>
            </w:r>
          </w:p>
        </w:tc>
        <w:tc>
          <w:tcPr>
            <w:tcW w:w="992" w:type="dxa"/>
            <w:tcBorders>
              <w:top w:val="nil"/>
              <w:left w:val="nil"/>
              <w:bottom w:val="single" w:sz="4" w:space="0" w:color="auto"/>
              <w:right w:val="single" w:sz="4" w:space="0" w:color="auto"/>
            </w:tcBorders>
            <w:shd w:val="clear" w:color="auto" w:fill="auto"/>
            <w:vAlign w:val="center"/>
            <w:hideMark/>
          </w:tcPr>
          <w:p w14:paraId="331C31E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5BB47D0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69BC17C8"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082CB7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Putumayo</w:t>
            </w:r>
          </w:p>
        </w:tc>
        <w:tc>
          <w:tcPr>
            <w:tcW w:w="2288" w:type="dxa"/>
            <w:tcBorders>
              <w:top w:val="nil"/>
              <w:left w:val="nil"/>
              <w:bottom w:val="single" w:sz="4" w:space="0" w:color="auto"/>
              <w:right w:val="single" w:sz="4" w:space="0" w:color="auto"/>
            </w:tcBorders>
            <w:shd w:val="clear" w:color="auto" w:fill="auto"/>
            <w:vAlign w:val="center"/>
            <w:hideMark/>
          </w:tcPr>
          <w:p w14:paraId="24C4F086"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Puerto Asís</w:t>
            </w:r>
          </w:p>
        </w:tc>
        <w:tc>
          <w:tcPr>
            <w:tcW w:w="1134" w:type="dxa"/>
            <w:tcBorders>
              <w:top w:val="nil"/>
              <w:left w:val="nil"/>
              <w:bottom w:val="single" w:sz="4" w:space="0" w:color="auto"/>
              <w:right w:val="single" w:sz="4" w:space="0" w:color="auto"/>
            </w:tcBorders>
            <w:shd w:val="clear" w:color="auto" w:fill="auto"/>
            <w:vAlign w:val="center"/>
            <w:hideMark/>
          </w:tcPr>
          <w:p w14:paraId="324BF90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279E66A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7</w:t>
            </w:r>
          </w:p>
        </w:tc>
        <w:tc>
          <w:tcPr>
            <w:tcW w:w="992" w:type="dxa"/>
            <w:tcBorders>
              <w:top w:val="nil"/>
              <w:left w:val="nil"/>
              <w:bottom w:val="single" w:sz="4" w:space="0" w:color="auto"/>
              <w:right w:val="single" w:sz="4" w:space="0" w:color="auto"/>
            </w:tcBorders>
            <w:shd w:val="clear" w:color="auto" w:fill="auto"/>
            <w:vAlign w:val="center"/>
            <w:hideMark/>
          </w:tcPr>
          <w:p w14:paraId="02D4E2F9"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3C1416D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1873685C"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FE94BEA"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Putumayo</w:t>
            </w:r>
          </w:p>
        </w:tc>
        <w:tc>
          <w:tcPr>
            <w:tcW w:w="2288" w:type="dxa"/>
            <w:tcBorders>
              <w:top w:val="nil"/>
              <w:left w:val="nil"/>
              <w:bottom w:val="single" w:sz="4" w:space="0" w:color="auto"/>
              <w:right w:val="single" w:sz="4" w:space="0" w:color="auto"/>
            </w:tcBorders>
            <w:shd w:val="clear" w:color="auto" w:fill="auto"/>
            <w:vAlign w:val="center"/>
            <w:hideMark/>
          </w:tcPr>
          <w:p w14:paraId="64123E4D"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Puerto Caicedo</w:t>
            </w:r>
          </w:p>
        </w:tc>
        <w:tc>
          <w:tcPr>
            <w:tcW w:w="1134" w:type="dxa"/>
            <w:tcBorders>
              <w:top w:val="nil"/>
              <w:left w:val="nil"/>
              <w:bottom w:val="single" w:sz="4" w:space="0" w:color="auto"/>
              <w:right w:val="single" w:sz="4" w:space="0" w:color="auto"/>
            </w:tcBorders>
            <w:shd w:val="clear" w:color="auto" w:fill="auto"/>
            <w:vAlign w:val="center"/>
            <w:hideMark/>
          </w:tcPr>
          <w:p w14:paraId="2AECF833"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5FFA896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6</w:t>
            </w:r>
          </w:p>
        </w:tc>
        <w:tc>
          <w:tcPr>
            <w:tcW w:w="992" w:type="dxa"/>
            <w:tcBorders>
              <w:top w:val="nil"/>
              <w:left w:val="nil"/>
              <w:bottom w:val="single" w:sz="4" w:space="0" w:color="auto"/>
              <w:right w:val="single" w:sz="4" w:space="0" w:color="auto"/>
            </w:tcBorders>
            <w:shd w:val="clear" w:color="auto" w:fill="auto"/>
            <w:vAlign w:val="center"/>
            <w:hideMark/>
          </w:tcPr>
          <w:p w14:paraId="29761C3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33247398"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01897560"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E77589B"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Putumayo</w:t>
            </w:r>
          </w:p>
        </w:tc>
        <w:tc>
          <w:tcPr>
            <w:tcW w:w="2288" w:type="dxa"/>
            <w:tcBorders>
              <w:top w:val="nil"/>
              <w:left w:val="nil"/>
              <w:bottom w:val="single" w:sz="4" w:space="0" w:color="auto"/>
              <w:right w:val="single" w:sz="4" w:space="0" w:color="auto"/>
            </w:tcBorders>
            <w:shd w:val="clear" w:color="auto" w:fill="auto"/>
            <w:vAlign w:val="center"/>
            <w:hideMark/>
          </w:tcPr>
          <w:p w14:paraId="638EFB36"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Puerto Leguízamo</w:t>
            </w:r>
          </w:p>
        </w:tc>
        <w:tc>
          <w:tcPr>
            <w:tcW w:w="1134" w:type="dxa"/>
            <w:tcBorders>
              <w:top w:val="nil"/>
              <w:left w:val="nil"/>
              <w:bottom w:val="single" w:sz="4" w:space="0" w:color="auto"/>
              <w:right w:val="single" w:sz="4" w:space="0" w:color="auto"/>
            </w:tcBorders>
            <w:shd w:val="clear" w:color="auto" w:fill="auto"/>
            <w:vAlign w:val="center"/>
            <w:hideMark/>
          </w:tcPr>
          <w:p w14:paraId="7F483CB3"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114DA96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13</w:t>
            </w:r>
          </w:p>
        </w:tc>
        <w:tc>
          <w:tcPr>
            <w:tcW w:w="992" w:type="dxa"/>
            <w:tcBorders>
              <w:top w:val="nil"/>
              <w:left w:val="nil"/>
              <w:bottom w:val="single" w:sz="4" w:space="0" w:color="auto"/>
              <w:right w:val="single" w:sz="4" w:space="0" w:color="auto"/>
            </w:tcBorders>
            <w:shd w:val="clear" w:color="auto" w:fill="auto"/>
            <w:vAlign w:val="center"/>
            <w:hideMark/>
          </w:tcPr>
          <w:p w14:paraId="6B695A9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43C54233"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24005570"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16884FF"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Putumayo</w:t>
            </w:r>
          </w:p>
        </w:tc>
        <w:tc>
          <w:tcPr>
            <w:tcW w:w="2288" w:type="dxa"/>
            <w:tcBorders>
              <w:top w:val="nil"/>
              <w:left w:val="nil"/>
              <w:bottom w:val="single" w:sz="4" w:space="0" w:color="auto"/>
              <w:right w:val="single" w:sz="4" w:space="0" w:color="auto"/>
            </w:tcBorders>
            <w:shd w:val="clear" w:color="auto" w:fill="auto"/>
            <w:vAlign w:val="center"/>
            <w:hideMark/>
          </w:tcPr>
          <w:p w14:paraId="71C2E90D"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San Miguel</w:t>
            </w:r>
          </w:p>
        </w:tc>
        <w:tc>
          <w:tcPr>
            <w:tcW w:w="1134" w:type="dxa"/>
            <w:tcBorders>
              <w:top w:val="nil"/>
              <w:left w:val="nil"/>
              <w:bottom w:val="single" w:sz="4" w:space="0" w:color="auto"/>
              <w:right w:val="single" w:sz="4" w:space="0" w:color="auto"/>
            </w:tcBorders>
            <w:shd w:val="clear" w:color="auto" w:fill="auto"/>
            <w:vAlign w:val="center"/>
            <w:hideMark/>
          </w:tcPr>
          <w:p w14:paraId="5D7388D3"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3454FAD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10</w:t>
            </w:r>
          </w:p>
        </w:tc>
        <w:tc>
          <w:tcPr>
            <w:tcW w:w="992" w:type="dxa"/>
            <w:tcBorders>
              <w:top w:val="nil"/>
              <w:left w:val="nil"/>
              <w:bottom w:val="single" w:sz="4" w:space="0" w:color="auto"/>
              <w:right w:val="single" w:sz="4" w:space="0" w:color="auto"/>
            </w:tcBorders>
            <w:shd w:val="clear" w:color="auto" w:fill="auto"/>
            <w:vAlign w:val="center"/>
            <w:hideMark/>
          </w:tcPr>
          <w:p w14:paraId="3B28E5E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2B096F5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27F83A8D"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BDA6974"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Putumayo</w:t>
            </w:r>
          </w:p>
        </w:tc>
        <w:tc>
          <w:tcPr>
            <w:tcW w:w="2288" w:type="dxa"/>
            <w:tcBorders>
              <w:top w:val="nil"/>
              <w:left w:val="nil"/>
              <w:bottom w:val="single" w:sz="4" w:space="0" w:color="auto"/>
              <w:right w:val="single" w:sz="4" w:space="0" w:color="auto"/>
            </w:tcBorders>
            <w:shd w:val="clear" w:color="auto" w:fill="auto"/>
            <w:vAlign w:val="center"/>
            <w:hideMark/>
          </w:tcPr>
          <w:p w14:paraId="450C50B8"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Valle del Guamuéz</w:t>
            </w:r>
          </w:p>
        </w:tc>
        <w:tc>
          <w:tcPr>
            <w:tcW w:w="1134" w:type="dxa"/>
            <w:tcBorders>
              <w:top w:val="nil"/>
              <w:left w:val="nil"/>
              <w:bottom w:val="single" w:sz="4" w:space="0" w:color="auto"/>
              <w:right w:val="single" w:sz="4" w:space="0" w:color="auto"/>
            </w:tcBorders>
            <w:shd w:val="clear" w:color="auto" w:fill="auto"/>
            <w:vAlign w:val="center"/>
            <w:hideMark/>
          </w:tcPr>
          <w:p w14:paraId="04818AE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0</w:t>
            </w:r>
          </w:p>
        </w:tc>
        <w:tc>
          <w:tcPr>
            <w:tcW w:w="1134" w:type="dxa"/>
            <w:tcBorders>
              <w:top w:val="nil"/>
              <w:left w:val="nil"/>
              <w:bottom w:val="single" w:sz="4" w:space="0" w:color="auto"/>
              <w:right w:val="single" w:sz="4" w:space="0" w:color="auto"/>
            </w:tcBorders>
            <w:shd w:val="clear" w:color="auto" w:fill="auto"/>
            <w:vAlign w:val="center"/>
            <w:hideMark/>
          </w:tcPr>
          <w:p w14:paraId="78BB3EA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3</w:t>
            </w:r>
          </w:p>
        </w:tc>
        <w:tc>
          <w:tcPr>
            <w:tcW w:w="992" w:type="dxa"/>
            <w:tcBorders>
              <w:top w:val="nil"/>
              <w:left w:val="nil"/>
              <w:bottom w:val="single" w:sz="4" w:space="0" w:color="auto"/>
              <w:right w:val="single" w:sz="4" w:space="0" w:color="auto"/>
            </w:tcBorders>
            <w:shd w:val="clear" w:color="auto" w:fill="auto"/>
            <w:vAlign w:val="center"/>
            <w:hideMark/>
          </w:tcPr>
          <w:p w14:paraId="42603C81"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00FDE99F"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07C62F8D"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8EAF921"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Putumayo</w:t>
            </w:r>
          </w:p>
        </w:tc>
        <w:tc>
          <w:tcPr>
            <w:tcW w:w="2288" w:type="dxa"/>
            <w:tcBorders>
              <w:top w:val="nil"/>
              <w:left w:val="nil"/>
              <w:bottom w:val="single" w:sz="4" w:space="0" w:color="auto"/>
              <w:right w:val="single" w:sz="4" w:space="0" w:color="auto"/>
            </w:tcBorders>
            <w:shd w:val="clear" w:color="auto" w:fill="auto"/>
            <w:vAlign w:val="center"/>
            <w:hideMark/>
          </w:tcPr>
          <w:p w14:paraId="69645E62" w14:textId="053953C8"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Villagarz</w:t>
            </w:r>
            <w:r w:rsidR="00C8124A">
              <w:rPr>
                <w:rFonts w:ascii="Calibri" w:hAnsi="Calibri" w:cs="Calibri"/>
                <w:color w:val="000000"/>
                <w:sz w:val="20"/>
                <w:szCs w:val="20"/>
                <w:lang w:val="es-CO"/>
              </w:rPr>
              <w:t>o</w:t>
            </w:r>
            <w:r w:rsidRPr="00A85119">
              <w:rPr>
                <w:rFonts w:ascii="Calibri" w:hAnsi="Calibri" w:cs="Calibri"/>
                <w:color w:val="000000"/>
                <w:sz w:val="20"/>
                <w:szCs w:val="20"/>
                <w:lang w:val="es-CO"/>
              </w:rPr>
              <w:t>n</w:t>
            </w:r>
          </w:p>
        </w:tc>
        <w:tc>
          <w:tcPr>
            <w:tcW w:w="1134" w:type="dxa"/>
            <w:tcBorders>
              <w:top w:val="nil"/>
              <w:left w:val="nil"/>
              <w:bottom w:val="single" w:sz="4" w:space="0" w:color="auto"/>
              <w:right w:val="single" w:sz="4" w:space="0" w:color="auto"/>
            </w:tcBorders>
            <w:shd w:val="clear" w:color="auto" w:fill="auto"/>
            <w:vAlign w:val="center"/>
            <w:hideMark/>
          </w:tcPr>
          <w:p w14:paraId="4A85D3B5"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2</w:t>
            </w:r>
          </w:p>
        </w:tc>
        <w:tc>
          <w:tcPr>
            <w:tcW w:w="1134" w:type="dxa"/>
            <w:tcBorders>
              <w:top w:val="nil"/>
              <w:left w:val="nil"/>
              <w:bottom w:val="single" w:sz="4" w:space="0" w:color="auto"/>
              <w:right w:val="single" w:sz="4" w:space="0" w:color="auto"/>
            </w:tcBorders>
            <w:shd w:val="clear" w:color="auto" w:fill="auto"/>
            <w:vAlign w:val="center"/>
            <w:hideMark/>
          </w:tcPr>
          <w:p w14:paraId="0B17952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3</w:t>
            </w:r>
          </w:p>
        </w:tc>
        <w:tc>
          <w:tcPr>
            <w:tcW w:w="992" w:type="dxa"/>
            <w:tcBorders>
              <w:top w:val="nil"/>
              <w:left w:val="nil"/>
              <w:bottom w:val="single" w:sz="4" w:space="0" w:color="auto"/>
              <w:right w:val="single" w:sz="4" w:space="0" w:color="auto"/>
            </w:tcBorders>
            <w:shd w:val="clear" w:color="auto" w:fill="auto"/>
            <w:vAlign w:val="center"/>
            <w:hideMark/>
          </w:tcPr>
          <w:p w14:paraId="22C0ECAE"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5E4492F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599AA921"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91ADB56"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Tolima</w:t>
            </w:r>
          </w:p>
        </w:tc>
        <w:tc>
          <w:tcPr>
            <w:tcW w:w="2288" w:type="dxa"/>
            <w:tcBorders>
              <w:top w:val="nil"/>
              <w:left w:val="nil"/>
              <w:bottom w:val="single" w:sz="4" w:space="0" w:color="auto"/>
              <w:right w:val="single" w:sz="4" w:space="0" w:color="auto"/>
            </w:tcBorders>
            <w:shd w:val="clear" w:color="auto" w:fill="auto"/>
            <w:vAlign w:val="center"/>
            <w:hideMark/>
          </w:tcPr>
          <w:p w14:paraId="765D4509"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Planadas</w:t>
            </w:r>
          </w:p>
        </w:tc>
        <w:tc>
          <w:tcPr>
            <w:tcW w:w="1134" w:type="dxa"/>
            <w:tcBorders>
              <w:top w:val="nil"/>
              <w:left w:val="nil"/>
              <w:bottom w:val="single" w:sz="4" w:space="0" w:color="auto"/>
              <w:right w:val="single" w:sz="4" w:space="0" w:color="auto"/>
            </w:tcBorders>
            <w:shd w:val="clear" w:color="auto" w:fill="auto"/>
            <w:vAlign w:val="center"/>
            <w:hideMark/>
          </w:tcPr>
          <w:p w14:paraId="732E5F7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5510E8A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5</w:t>
            </w:r>
          </w:p>
        </w:tc>
        <w:tc>
          <w:tcPr>
            <w:tcW w:w="992" w:type="dxa"/>
            <w:tcBorders>
              <w:top w:val="nil"/>
              <w:left w:val="nil"/>
              <w:bottom w:val="single" w:sz="4" w:space="0" w:color="auto"/>
              <w:right w:val="single" w:sz="4" w:space="0" w:color="auto"/>
            </w:tcBorders>
            <w:shd w:val="clear" w:color="auto" w:fill="auto"/>
            <w:vAlign w:val="center"/>
            <w:hideMark/>
          </w:tcPr>
          <w:p w14:paraId="04B9AD0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622FAA0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2D796691"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D5747FC"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Valle del Cauca</w:t>
            </w:r>
          </w:p>
        </w:tc>
        <w:tc>
          <w:tcPr>
            <w:tcW w:w="2288" w:type="dxa"/>
            <w:tcBorders>
              <w:top w:val="nil"/>
              <w:left w:val="nil"/>
              <w:bottom w:val="single" w:sz="4" w:space="0" w:color="auto"/>
              <w:right w:val="single" w:sz="4" w:space="0" w:color="auto"/>
            </w:tcBorders>
            <w:shd w:val="clear" w:color="auto" w:fill="auto"/>
            <w:vAlign w:val="center"/>
            <w:hideMark/>
          </w:tcPr>
          <w:p w14:paraId="38713EBA"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Dagua</w:t>
            </w:r>
          </w:p>
        </w:tc>
        <w:tc>
          <w:tcPr>
            <w:tcW w:w="1134" w:type="dxa"/>
            <w:tcBorders>
              <w:top w:val="nil"/>
              <w:left w:val="nil"/>
              <w:bottom w:val="single" w:sz="4" w:space="0" w:color="auto"/>
              <w:right w:val="single" w:sz="4" w:space="0" w:color="auto"/>
            </w:tcBorders>
            <w:shd w:val="clear" w:color="auto" w:fill="auto"/>
            <w:vAlign w:val="center"/>
            <w:hideMark/>
          </w:tcPr>
          <w:p w14:paraId="6B80378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0</w:t>
            </w:r>
          </w:p>
        </w:tc>
        <w:tc>
          <w:tcPr>
            <w:tcW w:w="1134" w:type="dxa"/>
            <w:tcBorders>
              <w:top w:val="nil"/>
              <w:left w:val="nil"/>
              <w:bottom w:val="single" w:sz="4" w:space="0" w:color="auto"/>
              <w:right w:val="single" w:sz="4" w:space="0" w:color="auto"/>
            </w:tcBorders>
            <w:shd w:val="clear" w:color="auto" w:fill="auto"/>
            <w:vAlign w:val="center"/>
            <w:hideMark/>
          </w:tcPr>
          <w:p w14:paraId="30DF9E66"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6</w:t>
            </w:r>
          </w:p>
        </w:tc>
        <w:tc>
          <w:tcPr>
            <w:tcW w:w="992" w:type="dxa"/>
            <w:tcBorders>
              <w:top w:val="nil"/>
              <w:left w:val="nil"/>
              <w:bottom w:val="single" w:sz="4" w:space="0" w:color="auto"/>
              <w:right w:val="single" w:sz="4" w:space="0" w:color="auto"/>
            </w:tcBorders>
            <w:shd w:val="clear" w:color="auto" w:fill="auto"/>
            <w:vAlign w:val="center"/>
            <w:hideMark/>
          </w:tcPr>
          <w:p w14:paraId="0DCC6CE0"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76797B3A"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7ED441D8" w14:textId="77777777" w:rsidTr="00832813">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560A451"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Valle del Cauca</w:t>
            </w:r>
          </w:p>
        </w:tc>
        <w:tc>
          <w:tcPr>
            <w:tcW w:w="2288" w:type="dxa"/>
            <w:tcBorders>
              <w:top w:val="nil"/>
              <w:left w:val="nil"/>
              <w:bottom w:val="single" w:sz="4" w:space="0" w:color="auto"/>
              <w:right w:val="single" w:sz="4" w:space="0" w:color="auto"/>
            </w:tcBorders>
            <w:shd w:val="clear" w:color="auto" w:fill="auto"/>
            <w:vAlign w:val="center"/>
            <w:hideMark/>
          </w:tcPr>
          <w:p w14:paraId="078C7086" w14:textId="77777777" w:rsidR="00A85119" w:rsidRPr="00A85119" w:rsidRDefault="00A85119" w:rsidP="00A85119">
            <w:pPr>
              <w:rPr>
                <w:rFonts w:ascii="Calibri" w:hAnsi="Calibri" w:cs="Calibri"/>
                <w:color w:val="000000"/>
                <w:sz w:val="20"/>
                <w:szCs w:val="20"/>
                <w:lang w:val="es-CO"/>
              </w:rPr>
            </w:pPr>
            <w:r w:rsidRPr="00A85119">
              <w:rPr>
                <w:rFonts w:ascii="Calibri" w:hAnsi="Calibri" w:cs="Calibri"/>
                <w:color w:val="000000"/>
                <w:sz w:val="20"/>
                <w:szCs w:val="20"/>
                <w:lang w:val="es-CO"/>
              </w:rPr>
              <w:t>El Dovio</w:t>
            </w:r>
          </w:p>
        </w:tc>
        <w:tc>
          <w:tcPr>
            <w:tcW w:w="1134" w:type="dxa"/>
            <w:tcBorders>
              <w:top w:val="nil"/>
              <w:left w:val="nil"/>
              <w:bottom w:val="single" w:sz="4" w:space="0" w:color="auto"/>
              <w:right w:val="single" w:sz="4" w:space="0" w:color="auto"/>
            </w:tcBorders>
            <w:shd w:val="clear" w:color="auto" w:fill="auto"/>
            <w:vAlign w:val="center"/>
            <w:hideMark/>
          </w:tcPr>
          <w:p w14:paraId="31C587E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w:t>
            </w:r>
          </w:p>
        </w:tc>
        <w:tc>
          <w:tcPr>
            <w:tcW w:w="1134" w:type="dxa"/>
            <w:tcBorders>
              <w:top w:val="nil"/>
              <w:left w:val="nil"/>
              <w:bottom w:val="single" w:sz="4" w:space="0" w:color="auto"/>
              <w:right w:val="single" w:sz="4" w:space="0" w:color="auto"/>
            </w:tcBorders>
            <w:shd w:val="clear" w:color="auto" w:fill="auto"/>
            <w:vAlign w:val="center"/>
            <w:hideMark/>
          </w:tcPr>
          <w:p w14:paraId="01FB0D0C"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18</w:t>
            </w:r>
          </w:p>
        </w:tc>
        <w:tc>
          <w:tcPr>
            <w:tcW w:w="992" w:type="dxa"/>
            <w:tcBorders>
              <w:top w:val="nil"/>
              <w:left w:val="nil"/>
              <w:bottom w:val="single" w:sz="4" w:space="0" w:color="auto"/>
              <w:right w:val="single" w:sz="4" w:space="0" w:color="auto"/>
            </w:tcBorders>
            <w:shd w:val="clear" w:color="auto" w:fill="auto"/>
            <w:vAlign w:val="center"/>
            <w:hideMark/>
          </w:tcPr>
          <w:p w14:paraId="1730495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32799EF7"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r w:rsidR="00A85119" w:rsidRPr="00A85119" w14:paraId="4C9EA91A" w14:textId="77777777" w:rsidTr="00832813">
        <w:trPr>
          <w:trHeight w:val="300"/>
          <w:jc w:val="center"/>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EECB0" w14:textId="77777777" w:rsidR="00A85119" w:rsidRPr="00A85119" w:rsidRDefault="00A85119" w:rsidP="00A85119">
            <w:pPr>
              <w:jc w:val="center"/>
              <w:rPr>
                <w:rFonts w:ascii="Calibri" w:hAnsi="Calibri" w:cs="Calibri"/>
                <w:b/>
                <w:bCs/>
                <w:color w:val="000000"/>
                <w:sz w:val="22"/>
                <w:szCs w:val="22"/>
                <w:lang w:val="es-CO"/>
              </w:rPr>
            </w:pPr>
            <w:r w:rsidRPr="00A85119">
              <w:rPr>
                <w:rFonts w:ascii="Calibri" w:hAnsi="Calibri" w:cs="Calibri"/>
                <w:b/>
                <w:bCs/>
                <w:color w:val="000000"/>
                <w:sz w:val="22"/>
                <w:szCs w:val="22"/>
                <w:lang w:val="es-CO"/>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7BFAE118" w14:textId="77777777" w:rsidR="00A85119" w:rsidRPr="00A85119" w:rsidRDefault="00A85119" w:rsidP="00A85119">
            <w:pPr>
              <w:jc w:val="right"/>
              <w:rPr>
                <w:rFonts w:ascii="Calibri" w:hAnsi="Calibri" w:cs="Calibri"/>
                <w:b/>
                <w:bCs/>
                <w:color w:val="000000"/>
                <w:sz w:val="22"/>
                <w:szCs w:val="22"/>
                <w:lang w:val="es-CO"/>
              </w:rPr>
            </w:pPr>
            <w:r w:rsidRPr="00A85119">
              <w:rPr>
                <w:rFonts w:ascii="Calibri" w:hAnsi="Calibri" w:cs="Calibri"/>
                <w:b/>
                <w:bCs/>
                <w:color w:val="000000"/>
                <w:sz w:val="22"/>
                <w:szCs w:val="22"/>
                <w:lang w:val="es-CO"/>
              </w:rPr>
              <w:t>80</w:t>
            </w:r>
          </w:p>
        </w:tc>
        <w:tc>
          <w:tcPr>
            <w:tcW w:w="1134" w:type="dxa"/>
            <w:tcBorders>
              <w:top w:val="nil"/>
              <w:left w:val="nil"/>
              <w:bottom w:val="single" w:sz="4" w:space="0" w:color="auto"/>
              <w:right w:val="single" w:sz="4" w:space="0" w:color="auto"/>
            </w:tcBorders>
            <w:shd w:val="clear" w:color="auto" w:fill="auto"/>
            <w:noWrap/>
            <w:vAlign w:val="bottom"/>
            <w:hideMark/>
          </w:tcPr>
          <w:p w14:paraId="629A48A8" w14:textId="77777777" w:rsidR="00A85119" w:rsidRPr="00A85119" w:rsidRDefault="00A85119" w:rsidP="00A85119">
            <w:pPr>
              <w:jc w:val="right"/>
              <w:rPr>
                <w:rFonts w:ascii="Calibri" w:hAnsi="Calibri" w:cs="Calibri"/>
                <w:b/>
                <w:bCs/>
                <w:color w:val="000000"/>
                <w:sz w:val="22"/>
                <w:szCs w:val="22"/>
                <w:lang w:val="es-CO"/>
              </w:rPr>
            </w:pPr>
            <w:r w:rsidRPr="00A85119">
              <w:rPr>
                <w:rFonts w:ascii="Calibri" w:hAnsi="Calibri" w:cs="Calibri"/>
                <w:b/>
                <w:bCs/>
                <w:color w:val="000000"/>
                <w:sz w:val="22"/>
                <w:szCs w:val="22"/>
                <w:lang w:val="es-CO"/>
              </w:rPr>
              <w:t>754</w:t>
            </w:r>
          </w:p>
        </w:tc>
        <w:tc>
          <w:tcPr>
            <w:tcW w:w="992" w:type="dxa"/>
            <w:tcBorders>
              <w:top w:val="nil"/>
              <w:left w:val="nil"/>
              <w:bottom w:val="single" w:sz="4" w:space="0" w:color="auto"/>
              <w:right w:val="single" w:sz="4" w:space="0" w:color="auto"/>
            </w:tcBorders>
            <w:shd w:val="clear" w:color="auto" w:fill="auto"/>
            <w:vAlign w:val="center"/>
            <w:hideMark/>
          </w:tcPr>
          <w:p w14:paraId="53E24772"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c>
          <w:tcPr>
            <w:tcW w:w="932" w:type="dxa"/>
            <w:tcBorders>
              <w:top w:val="nil"/>
              <w:left w:val="nil"/>
              <w:bottom w:val="single" w:sz="4" w:space="0" w:color="auto"/>
              <w:right w:val="single" w:sz="4" w:space="0" w:color="auto"/>
            </w:tcBorders>
            <w:shd w:val="clear" w:color="auto" w:fill="auto"/>
            <w:vAlign w:val="center"/>
            <w:hideMark/>
          </w:tcPr>
          <w:p w14:paraId="2ADBC844" w14:textId="77777777" w:rsidR="00A85119" w:rsidRPr="00A85119" w:rsidRDefault="00A85119" w:rsidP="00A85119">
            <w:pPr>
              <w:jc w:val="right"/>
              <w:rPr>
                <w:rFonts w:ascii="Calibri" w:hAnsi="Calibri" w:cs="Calibri"/>
                <w:color w:val="000000"/>
                <w:sz w:val="20"/>
                <w:szCs w:val="20"/>
                <w:lang w:val="es-CO"/>
              </w:rPr>
            </w:pPr>
            <w:r w:rsidRPr="00A85119">
              <w:rPr>
                <w:rFonts w:ascii="Calibri" w:hAnsi="Calibri" w:cs="Calibri"/>
                <w:color w:val="000000"/>
                <w:sz w:val="20"/>
                <w:szCs w:val="20"/>
                <w:lang w:val="es-CO"/>
              </w:rPr>
              <w:t>N/A</w:t>
            </w:r>
          </w:p>
        </w:tc>
      </w:tr>
    </w:tbl>
    <w:p w14:paraId="3C12D949" w14:textId="7A695F3B" w:rsidR="009A4464" w:rsidRDefault="009A4464" w:rsidP="00C838CB">
      <w:pPr>
        <w:ind w:left="1056"/>
        <w:rPr>
          <w:rFonts w:ascii="Calibri" w:hAnsi="Calibri"/>
          <w:sz w:val="20"/>
          <w:szCs w:val="20"/>
          <w:lang w:val="es-CO" w:eastAsia="x-none"/>
        </w:rPr>
      </w:pPr>
    </w:p>
    <w:p w14:paraId="37774DC9" w14:textId="76EFF71A" w:rsidR="003109BB" w:rsidRDefault="003109BB" w:rsidP="00C838CB">
      <w:pPr>
        <w:ind w:left="1056"/>
        <w:rPr>
          <w:rFonts w:ascii="Calibri" w:hAnsi="Calibri"/>
          <w:sz w:val="20"/>
          <w:szCs w:val="20"/>
          <w:lang w:val="es-CO" w:eastAsia="x-none"/>
        </w:rPr>
      </w:pPr>
    </w:p>
    <w:p w14:paraId="73B4233A" w14:textId="0924D695" w:rsidR="00881411" w:rsidRDefault="00881411" w:rsidP="00881411">
      <w:pPr>
        <w:ind w:left="1056"/>
        <w:rPr>
          <w:rFonts w:ascii="Calibri" w:hAnsi="Calibri"/>
          <w:b/>
          <w:bCs/>
          <w:color w:val="2F5496" w:themeColor="accent1" w:themeShade="BF"/>
          <w:sz w:val="20"/>
          <w:szCs w:val="20"/>
          <w:lang w:eastAsia="x-none"/>
        </w:rPr>
      </w:pPr>
      <w:r w:rsidRPr="003109BB">
        <w:rPr>
          <w:rFonts w:ascii="Calibri" w:hAnsi="Calibri"/>
          <w:b/>
          <w:bCs/>
          <w:color w:val="2F5496" w:themeColor="accent1" w:themeShade="BF"/>
          <w:sz w:val="20"/>
          <w:szCs w:val="20"/>
          <w:lang w:eastAsia="x-none"/>
        </w:rPr>
        <w:t>Beneficiarios indirectos</w:t>
      </w:r>
    </w:p>
    <w:p w14:paraId="6548BC17" w14:textId="3264A466" w:rsidR="00045AAC" w:rsidRDefault="00045AAC" w:rsidP="00881411">
      <w:pPr>
        <w:ind w:left="1056"/>
        <w:rPr>
          <w:rFonts w:ascii="Calibri" w:hAnsi="Calibri"/>
          <w:b/>
          <w:bCs/>
          <w:color w:val="2F5496" w:themeColor="accent1" w:themeShade="BF"/>
          <w:sz w:val="20"/>
          <w:szCs w:val="20"/>
          <w:lang w:eastAsia="x-none"/>
        </w:rPr>
      </w:pPr>
    </w:p>
    <w:tbl>
      <w:tblPr>
        <w:tblW w:w="7236" w:type="dxa"/>
        <w:jc w:val="center"/>
        <w:tblCellMar>
          <w:left w:w="70" w:type="dxa"/>
          <w:right w:w="70" w:type="dxa"/>
        </w:tblCellMar>
        <w:tblLook w:val="04A0" w:firstRow="1" w:lastRow="0" w:firstColumn="1" w:lastColumn="0" w:noHBand="0" w:noVBand="1"/>
      </w:tblPr>
      <w:tblGrid>
        <w:gridCol w:w="2268"/>
        <w:gridCol w:w="2650"/>
        <w:gridCol w:w="2318"/>
      </w:tblGrid>
      <w:tr w:rsidR="00DB66EC" w:rsidRPr="00DB66EC" w14:paraId="1B8C0911" w14:textId="77777777" w:rsidTr="00DB66EC">
        <w:trPr>
          <w:trHeight w:val="315"/>
          <w:jc w:val="center"/>
        </w:trPr>
        <w:tc>
          <w:tcPr>
            <w:tcW w:w="7236" w:type="dxa"/>
            <w:gridSpan w:val="3"/>
            <w:tcBorders>
              <w:top w:val="nil"/>
              <w:left w:val="nil"/>
              <w:bottom w:val="single" w:sz="4" w:space="0" w:color="auto"/>
              <w:right w:val="nil"/>
            </w:tcBorders>
            <w:shd w:val="clear" w:color="auto" w:fill="auto"/>
            <w:noWrap/>
            <w:vAlign w:val="bottom"/>
            <w:hideMark/>
          </w:tcPr>
          <w:p w14:paraId="18B96608" w14:textId="77777777" w:rsidR="00DB66EC" w:rsidRPr="00DB66EC" w:rsidRDefault="00DB66EC" w:rsidP="00DB66EC">
            <w:pPr>
              <w:jc w:val="center"/>
              <w:rPr>
                <w:rFonts w:ascii="Calibri" w:hAnsi="Calibri" w:cs="Calibri"/>
                <w:color w:val="000000"/>
                <w:sz w:val="20"/>
                <w:szCs w:val="20"/>
                <w:lang w:val="es-CO"/>
              </w:rPr>
            </w:pPr>
            <w:r w:rsidRPr="00DB66EC">
              <w:rPr>
                <w:rFonts w:ascii="Calibri" w:hAnsi="Calibri" w:cs="Calibri"/>
                <w:color w:val="000000"/>
                <w:sz w:val="20"/>
                <w:szCs w:val="20"/>
                <w:lang w:val="es-CO"/>
              </w:rPr>
              <w:t>Convenio con ART - Estrategia PIC</w:t>
            </w:r>
          </w:p>
        </w:tc>
      </w:tr>
      <w:tr w:rsidR="00DB66EC" w:rsidRPr="00DB66EC" w14:paraId="7F92728B" w14:textId="77777777" w:rsidTr="00832813">
        <w:trPr>
          <w:trHeight w:val="51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6448194" w14:textId="77777777" w:rsidR="00DB66EC" w:rsidRPr="00DB66EC" w:rsidRDefault="00DB66EC" w:rsidP="00DB66EC">
            <w:pPr>
              <w:rPr>
                <w:rFonts w:ascii="Calibri" w:hAnsi="Calibri" w:cs="Calibri"/>
                <w:b/>
                <w:bCs/>
                <w:color w:val="000000"/>
                <w:sz w:val="20"/>
                <w:szCs w:val="20"/>
                <w:lang w:val="es-CO"/>
              </w:rPr>
            </w:pPr>
            <w:r w:rsidRPr="00DB66EC">
              <w:rPr>
                <w:rFonts w:ascii="Calibri" w:hAnsi="Calibri" w:cs="Calibri"/>
                <w:b/>
                <w:bCs/>
                <w:color w:val="000000"/>
                <w:sz w:val="20"/>
                <w:szCs w:val="20"/>
                <w:lang w:val="es-CO"/>
              </w:rPr>
              <w:t xml:space="preserve">Departamento </w:t>
            </w:r>
          </w:p>
        </w:tc>
        <w:tc>
          <w:tcPr>
            <w:tcW w:w="2650" w:type="dxa"/>
            <w:tcBorders>
              <w:top w:val="nil"/>
              <w:left w:val="nil"/>
              <w:bottom w:val="single" w:sz="4" w:space="0" w:color="auto"/>
              <w:right w:val="single" w:sz="4" w:space="0" w:color="auto"/>
            </w:tcBorders>
            <w:shd w:val="clear" w:color="auto" w:fill="auto"/>
            <w:vAlign w:val="center"/>
            <w:hideMark/>
          </w:tcPr>
          <w:p w14:paraId="6D2BF1A4" w14:textId="77777777" w:rsidR="00DB66EC" w:rsidRPr="00DB66EC" w:rsidRDefault="00DB66EC" w:rsidP="00DB66EC">
            <w:pPr>
              <w:rPr>
                <w:rFonts w:ascii="Calibri" w:hAnsi="Calibri" w:cs="Calibri"/>
                <w:b/>
                <w:bCs/>
                <w:color w:val="000000"/>
                <w:sz w:val="20"/>
                <w:szCs w:val="20"/>
                <w:lang w:val="es-CO"/>
              </w:rPr>
            </w:pPr>
            <w:r w:rsidRPr="00DB66EC">
              <w:rPr>
                <w:rFonts w:ascii="Calibri" w:hAnsi="Calibri" w:cs="Calibri"/>
                <w:b/>
                <w:bCs/>
                <w:color w:val="000000"/>
                <w:sz w:val="20"/>
                <w:szCs w:val="20"/>
                <w:lang w:val="es-CO"/>
              </w:rPr>
              <w:t xml:space="preserve">Municipio </w:t>
            </w:r>
          </w:p>
        </w:tc>
        <w:tc>
          <w:tcPr>
            <w:tcW w:w="2318" w:type="dxa"/>
            <w:tcBorders>
              <w:top w:val="nil"/>
              <w:left w:val="nil"/>
              <w:bottom w:val="single" w:sz="4" w:space="0" w:color="auto"/>
              <w:right w:val="single" w:sz="4" w:space="0" w:color="auto"/>
            </w:tcBorders>
            <w:shd w:val="clear" w:color="auto" w:fill="auto"/>
            <w:vAlign w:val="center"/>
            <w:hideMark/>
          </w:tcPr>
          <w:p w14:paraId="49E2097A" w14:textId="77777777" w:rsidR="00DB66EC" w:rsidRPr="00DB66EC" w:rsidRDefault="00DB66EC" w:rsidP="00DB66EC">
            <w:pPr>
              <w:rPr>
                <w:rFonts w:ascii="Calibri" w:hAnsi="Calibri" w:cs="Calibri"/>
                <w:b/>
                <w:bCs/>
                <w:color w:val="000000"/>
                <w:sz w:val="20"/>
                <w:szCs w:val="20"/>
                <w:lang w:val="es-CO"/>
              </w:rPr>
            </w:pPr>
            <w:r w:rsidRPr="00DB66EC">
              <w:rPr>
                <w:rFonts w:ascii="Calibri" w:hAnsi="Calibri" w:cs="Calibri"/>
                <w:b/>
                <w:bCs/>
                <w:color w:val="000000"/>
                <w:sz w:val="20"/>
                <w:szCs w:val="20"/>
                <w:lang w:val="es-CO"/>
              </w:rPr>
              <w:t xml:space="preserve"> Personas (Hombres y mujeres) </w:t>
            </w:r>
          </w:p>
        </w:tc>
      </w:tr>
      <w:tr w:rsidR="00DB66EC" w:rsidRPr="00DB66EC" w14:paraId="4C08BA0A"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0414DE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Antioquia</w:t>
            </w:r>
          </w:p>
        </w:tc>
        <w:tc>
          <w:tcPr>
            <w:tcW w:w="2650" w:type="dxa"/>
            <w:tcBorders>
              <w:top w:val="nil"/>
              <w:left w:val="nil"/>
              <w:bottom w:val="single" w:sz="4" w:space="0" w:color="auto"/>
              <w:right w:val="single" w:sz="4" w:space="0" w:color="auto"/>
            </w:tcBorders>
            <w:shd w:val="clear" w:color="auto" w:fill="auto"/>
            <w:vAlign w:val="center"/>
            <w:hideMark/>
          </w:tcPr>
          <w:p w14:paraId="5456B09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Anorí</w:t>
            </w:r>
          </w:p>
        </w:tc>
        <w:tc>
          <w:tcPr>
            <w:tcW w:w="2318" w:type="dxa"/>
            <w:tcBorders>
              <w:top w:val="nil"/>
              <w:left w:val="nil"/>
              <w:bottom w:val="single" w:sz="4" w:space="0" w:color="auto"/>
              <w:right w:val="single" w:sz="4" w:space="0" w:color="auto"/>
            </w:tcBorders>
            <w:shd w:val="clear" w:color="auto" w:fill="auto"/>
            <w:vAlign w:val="center"/>
            <w:hideMark/>
          </w:tcPr>
          <w:p w14:paraId="1CC1A5F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1.500 </w:t>
            </w:r>
          </w:p>
        </w:tc>
      </w:tr>
      <w:tr w:rsidR="00DB66EC" w:rsidRPr="00DB66EC" w14:paraId="71BB2EEF"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5D5EC26"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Antioquia</w:t>
            </w:r>
          </w:p>
        </w:tc>
        <w:tc>
          <w:tcPr>
            <w:tcW w:w="2650" w:type="dxa"/>
            <w:tcBorders>
              <w:top w:val="nil"/>
              <w:left w:val="nil"/>
              <w:bottom w:val="single" w:sz="4" w:space="0" w:color="auto"/>
              <w:right w:val="single" w:sz="4" w:space="0" w:color="auto"/>
            </w:tcBorders>
            <w:shd w:val="clear" w:color="auto" w:fill="auto"/>
            <w:vAlign w:val="center"/>
            <w:hideMark/>
          </w:tcPr>
          <w:p w14:paraId="7AD13176"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Briceño</w:t>
            </w:r>
          </w:p>
        </w:tc>
        <w:tc>
          <w:tcPr>
            <w:tcW w:w="2318" w:type="dxa"/>
            <w:tcBorders>
              <w:top w:val="nil"/>
              <w:left w:val="nil"/>
              <w:bottom w:val="single" w:sz="4" w:space="0" w:color="auto"/>
              <w:right w:val="single" w:sz="4" w:space="0" w:color="auto"/>
            </w:tcBorders>
            <w:shd w:val="clear" w:color="auto" w:fill="auto"/>
            <w:vAlign w:val="center"/>
            <w:hideMark/>
          </w:tcPr>
          <w:p w14:paraId="46637CE5"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560 </w:t>
            </w:r>
          </w:p>
        </w:tc>
      </w:tr>
      <w:tr w:rsidR="00DB66EC" w:rsidRPr="00DB66EC" w14:paraId="03026C2A"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5048D8C"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lastRenderedPageBreak/>
              <w:t>Antioquia</w:t>
            </w:r>
          </w:p>
        </w:tc>
        <w:tc>
          <w:tcPr>
            <w:tcW w:w="2650" w:type="dxa"/>
            <w:tcBorders>
              <w:top w:val="nil"/>
              <w:left w:val="nil"/>
              <w:bottom w:val="single" w:sz="4" w:space="0" w:color="auto"/>
              <w:right w:val="single" w:sz="4" w:space="0" w:color="auto"/>
            </w:tcBorders>
            <w:shd w:val="clear" w:color="auto" w:fill="auto"/>
            <w:vAlign w:val="center"/>
            <w:hideMark/>
          </w:tcPr>
          <w:p w14:paraId="0AB6FE1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Cáceres</w:t>
            </w:r>
          </w:p>
        </w:tc>
        <w:tc>
          <w:tcPr>
            <w:tcW w:w="2318" w:type="dxa"/>
            <w:tcBorders>
              <w:top w:val="nil"/>
              <w:left w:val="nil"/>
              <w:bottom w:val="single" w:sz="4" w:space="0" w:color="auto"/>
              <w:right w:val="single" w:sz="4" w:space="0" w:color="auto"/>
            </w:tcBorders>
            <w:shd w:val="clear" w:color="auto" w:fill="auto"/>
            <w:vAlign w:val="center"/>
            <w:hideMark/>
          </w:tcPr>
          <w:p w14:paraId="293F789A"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989 </w:t>
            </w:r>
          </w:p>
        </w:tc>
      </w:tr>
      <w:tr w:rsidR="00DB66EC" w:rsidRPr="00DB66EC" w14:paraId="376A26F9"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EFC2DED"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Antioquia</w:t>
            </w:r>
          </w:p>
        </w:tc>
        <w:tc>
          <w:tcPr>
            <w:tcW w:w="2650" w:type="dxa"/>
            <w:tcBorders>
              <w:top w:val="nil"/>
              <w:left w:val="nil"/>
              <w:bottom w:val="single" w:sz="4" w:space="0" w:color="auto"/>
              <w:right w:val="single" w:sz="4" w:space="0" w:color="auto"/>
            </w:tcBorders>
            <w:shd w:val="clear" w:color="auto" w:fill="auto"/>
            <w:vAlign w:val="center"/>
            <w:hideMark/>
          </w:tcPr>
          <w:p w14:paraId="7B7A8615"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Dabeiba</w:t>
            </w:r>
          </w:p>
        </w:tc>
        <w:tc>
          <w:tcPr>
            <w:tcW w:w="2318" w:type="dxa"/>
            <w:tcBorders>
              <w:top w:val="nil"/>
              <w:left w:val="nil"/>
              <w:bottom w:val="single" w:sz="4" w:space="0" w:color="auto"/>
              <w:right w:val="single" w:sz="4" w:space="0" w:color="auto"/>
            </w:tcBorders>
            <w:shd w:val="clear" w:color="auto" w:fill="auto"/>
            <w:vAlign w:val="center"/>
            <w:hideMark/>
          </w:tcPr>
          <w:p w14:paraId="2676D22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364 </w:t>
            </w:r>
          </w:p>
        </w:tc>
      </w:tr>
      <w:tr w:rsidR="00DB66EC" w:rsidRPr="00DB66EC" w14:paraId="1A8E747F"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E65E662"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Antioquia</w:t>
            </w:r>
          </w:p>
        </w:tc>
        <w:tc>
          <w:tcPr>
            <w:tcW w:w="2650" w:type="dxa"/>
            <w:tcBorders>
              <w:top w:val="nil"/>
              <w:left w:val="nil"/>
              <w:bottom w:val="single" w:sz="4" w:space="0" w:color="auto"/>
              <w:right w:val="single" w:sz="4" w:space="0" w:color="auto"/>
            </w:tcBorders>
            <w:shd w:val="clear" w:color="auto" w:fill="auto"/>
            <w:vAlign w:val="center"/>
            <w:hideMark/>
          </w:tcPr>
          <w:p w14:paraId="26444C3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Ituango</w:t>
            </w:r>
          </w:p>
        </w:tc>
        <w:tc>
          <w:tcPr>
            <w:tcW w:w="2318" w:type="dxa"/>
            <w:tcBorders>
              <w:top w:val="nil"/>
              <w:left w:val="nil"/>
              <w:bottom w:val="single" w:sz="4" w:space="0" w:color="auto"/>
              <w:right w:val="single" w:sz="4" w:space="0" w:color="auto"/>
            </w:tcBorders>
            <w:shd w:val="clear" w:color="auto" w:fill="auto"/>
            <w:vAlign w:val="center"/>
            <w:hideMark/>
          </w:tcPr>
          <w:p w14:paraId="252BC0C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388 </w:t>
            </w:r>
          </w:p>
        </w:tc>
      </w:tr>
      <w:tr w:rsidR="00DB66EC" w:rsidRPr="00DB66EC" w14:paraId="36B0D1ED"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617F172"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Antioquia</w:t>
            </w:r>
          </w:p>
        </w:tc>
        <w:tc>
          <w:tcPr>
            <w:tcW w:w="2650" w:type="dxa"/>
            <w:tcBorders>
              <w:top w:val="nil"/>
              <w:left w:val="nil"/>
              <w:bottom w:val="single" w:sz="4" w:space="0" w:color="auto"/>
              <w:right w:val="single" w:sz="4" w:space="0" w:color="auto"/>
            </w:tcBorders>
            <w:shd w:val="clear" w:color="auto" w:fill="auto"/>
            <w:vAlign w:val="center"/>
            <w:hideMark/>
          </w:tcPr>
          <w:p w14:paraId="3F967CE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Remedios</w:t>
            </w:r>
          </w:p>
        </w:tc>
        <w:tc>
          <w:tcPr>
            <w:tcW w:w="2318" w:type="dxa"/>
            <w:tcBorders>
              <w:top w:val="nil"/>
              <w:left w:val="nil"/>
              <w:bottom w:val="single" w:sz="4" w:space="0" w:color="auto"/>
              <w:right w:val="single" w:sz="4" w:space="0" w:color="auto"/>
            </w:tcBorders>
            <w:shd w:val="clear" w:color="auto" w:fill="auto"/>
            <w:vAlign w:val="center"/>
            <w:hideMark/>
          </w:tcPr>
          <w:p w14:paraId="0B437A20"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928 </w:t>
            </w:r>
          </w:p>
        </w:tc>
      </w:tr>
      <w:tr w:rsidR="00DB66EC" w:rsidRPr="00DB66EC" w14:paraId="53F9BBFC"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87242B2"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Antioquia</w:t>
            </w:r>
          </w:p>
        </w:tc>
        <w:tc>
          <w:tcPr>
            <w:tcW w:w="2650" w:type="dxa"/>
            <w:tcBorders>
              <w:top w:val="nil"/>
              <w:left w:val="nil"/>
              <w:bottom w:val="single" w:sz="4" w:space="0" w:color="auto"/>
              <w:right w:val="single" w:sz="4" w:space="0" w:color="auto"/>
            </w:tcBorders>
            <w:shd w:val="clear" w:color="auto" w:fill="auto"/>
            <w:vAlign w:val="center"/>
            <w:hideMark/>
          </w:tcPr>
          <w:p w14:paraId="1275791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Vigía del fuerte</w:t>
            </w:r>
          </w:p>
        </w:tc>
        <w:tc>
          <w:tcPr>
            <w:tcW w:w="2318" w:type="dxa"/>
            <w:tcBorders>
              <w:top w:val="nil"/>
              <w:left w:val="nil"/>
              <w:bottom w:val="single" w:sz="4" w:space="0" w:color="auto"/>
              <w:right w:val="single" w:sz="4" w:space="0" w:color="auto"/>
            </w:tcBorders>
            <w:shd w:val="clear" w:color="auto" w:fill="auto"/>
            <w:vAlign w:val="center"/>
            <w:hideMark/>
          </w:tcPr>
          <w:p w14:paraId="3FB3135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483 </w:t>
            </w:r>
          </w:p>
        </w:tc>
      </w:tr>
      <w:tr w:rsidR="00DB66EC" w:rsidRPr="00DB66EC" w14:paraId="67B4158D"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EAD820C"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Arauca</w:t>
            </w:r>
          </w:p>
        </w:tc>
        <w:tc>
          <w:tcPr>
            <w:tcW w:w="2650" w:type="dxa"/>
            <w:tcBorders>
              <w:top w:val="nil"/>
              <w:left w:val="nil"/>
              <w:bottom w:val="single" w:sz="4" w:space="0" w:color="auto"/>
              <w:right w:val="single" w:sz="4" w:space="0" w:color="auto"/>
            </w:tcBorders>
            <w:shd w:val="clear" w:color="auto" w:fill="auto"/>
            <w:vAlign w:val="center"/>
            <w:hideMark/>
          </w:tcPr>
          <w:p w14:paraId="5162D57C"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Arauquita</w:t>
            </w:r>
          </w:p>
        </w:tc>
        <w:tc>
          <w:tcPr>
            <w:tcW w:w="2318" w:type="dxa"/>
            <w:tcBorders>
              <w:top w:val="nil"/>
              <w:left w:val="nil"/>
              <w:bottom w:val="single" w:sz="4" w:space="0" w:color="auto"/>
              <w:right w:val="single" w:sz="4" w:space="0" w:color="auto"/>
            </w:tcBorders>
            <w:shd w:val="clear" w:color="auto" w:fill="auto"/>
            <w:vAlign w:val="center"/>
            <w:hideMark/>
          </w:tcPr>
          <w:p w14:paraId="57A4C8B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663 </w:t>
            </w:r>
          </w:p>
        </w:tc>
      </w:tr>
      <w:tr w:rsidR="00DB66EC" w:rsidRPr="00DB66EC" w14:paraId="528C1E24"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2ABA79B"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Caquetá</w:t>
            </w:r>
          </w:p>
        </w:tc>
        <w:tc>
          <w:tcPr>
            <w:tcW w:w="2650" w:type="dxa"/>
            <w:tcBorders>
              <w:top w:val="nil"/>
              <w:left w:val="nil"/>
              <w:bottom w:val="single" w:sz="4" w:space="0" w:color="auto"/>
              <w:right w:val="single" w:sz="4" w:space="0" w:color="auto"/>
            </w:tcBorders>
            <w:shd w:val="clear" w:color="auto" w:fill="auto"/>
            <w:vAlign w:val="center"/>
            <w:hideMark/>
          </w:tcPr>
          <w:p w14:paraId="0E498F92"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Belén de los Andaquíes</w:t>
            </w:r>
          </w:p>
        </w:tc>
        <w:tc>
          <w:tcPr>
            <w:tcW w:w="2318" w:type="dxa"/>
            <w:tcBorders>
              <w:top w:val="nil"/>
              <w:left w:val="nil"/>
              <w:bottom w:val="single" w:sz="4" w:space="0" w:color="auto"/>
              <w:right w:val="single" w:sz="4" w:space="0" w:color="auto"/>
            </w:tcBorders>
            <w:shd w:val="clear" w:color="auto" w:fill="auto"/>
            <w:vAlign w:val="center"/>
            <w:hideMark/>
          </w:tcPr>
          <w:p w14:paraId="3715989A"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454 </w:t>
            </w:r>
          </w:p>
        </w:tc>
      </w:tr>
      <w:tr w:rsidR="00DB66EC" w:rsidRPr="00DB66EC" w14:paraId="397D3729"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46D2EE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Caquetá</w:t>
            </w:r>
          </w:p>
        </w:tc>
        <w:tc>
          <w:tcPr>
            <w:tcW w:w="2650" w:type="dxa"/>
            <w:tcBorders>
              <w:top w:val="nil"/>
              <w:left w:val="nil"/>
              <w:bottom w:val="single" w:sz="4" w:space="0" w:color="auto"/>
              <w:right w:val="single" w:sz="4" w:space="0" w:color="auto"/>
            </w:tcBorders>
            <w:shd w:val="clear" w:color="auto" w:fill="auto"/>
            <w:vAlign w:val="center"/>
            <w:hideMark/>
          </w:tcPr>
          <w:p w14:paraId="4BAC6BD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Cartagena del Chairá</w:t>
            </w:r>
          </w:p>
        </w:tc>
        <w:tc>
          <w:tcPr>
            <w:tcW w:w="2318" w:type="dxa"/>
            <w:tcBorders>
              <w:top w:val="nil"/>
              <w:left w:val="nil"/>
              <w:bottom w:val="single" w:sz="4" w:space="0" w:color="auto"/>
              <w:right w:val="single" w:sz="4" w:space="0" w:color="auto"/>
            </w:tcBorders>
            <w:shd w:val="clear" w:color="auto" w:fill="auto"/>
            <w:vAlign w:val="center"/>
            <w:hideMark/>
          </w:tcPr>
          <w:p w14:paraId="30B20BD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294 </w:t>
            </w:r>
          </w:p>
        </w:tc>
      </w:tr>
      <w:tr w:rsidR="00DB66EC" w:rsidRPr="00DB66EC" w14:paraId="5CED9074"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3B9E3A2"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Caquetá</w:t>
            </w:r>
          </w:p>
        </w:tc>
        <w:tc>
          <w:tcPr>
            <w:tcW w:w="2650" w:type="dxa"/>
            <w:tcBorders>
              <w:top w:val="nil"/>
              <w:left w:val="nil"/>
              <w:bottom w:val="single" w:sz="4" w:space="0" w:color="auto"/>
              <w:right w:val="single" w:sz="4" w:space="0" w:color="auto"/>
            </w:tcBorders>
            <w:shd w:val="clear" w:color="auto" w:fill="auto"/>
            <w:vAlign w:val="center"/>
            <w:hideMark/>
          </w:tcPr>
          <w:p w14:paraId="5D5E791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La Montañita</w:t>
            </w:r>
          </w:p>
        </w:tc>
        <w:tc>
          <w:tcPr>
            <w:tcW w:w="2318" w:type="dxa"/>
            <w:tcBorders>
              <w:top w:val="nil"/>
              <w:left w:val="nil"/>
              <w:bottom w:val="single" w:sz="4" w:space="0" w:color="auto"/>
              <w:right w:val="single" w:sz="4" w:space="0" w:color="auto"/>
            </w:tcBorders>
            <w:shd w:val="clear" w:color="auto" w:fill="auto"/>
            <w:vAlign w:val="center"/>
            <w:hideMark/>
          </w:tcPr>
          <w:p w14:paraId="0C5967B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1.182 </w:t>
            </w:r>
          </w:p>
        </w:tc>
      </w:tr>
      <w:tr w:rsidR="00DB66EC" w:rsidRPr="00DB66EC" w14:paraId="57326983"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0CBA755"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Caquetá</w:t>
            </w:r>
          </w:p>
        </w:tc>
        <w:tc>
          <w:tcPr>
            <w:tcW w:w="2650" w:type="dxa"/>
            <w:tcBorders>
              <w:top w:val="nil"/>
              <w:left w:val="nil"/>
              <w:bottom w:val="single" w:sz="4" w:space="0" w:color="auto"/>
              <w:right w:val="single" w:sz="4" w:space="0" w:color="auto"/>
            </w:tcBorders>
            <w:shd w:val="clear" w:color="auto" w:fill="auto"/>
            <w:vAlign w:val="center"/>
            <w:hideMark/>
          </w:tcPr>
          <w:p w14:paraId="3FDF1EA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Paujil</w:t>
            </w:r>
          </w:p>
        </w:tc>
        <w:tc>
          <w:tcPr>
            <w:tcW w:w="2318" w:type="dxa"/>
            <w:tcBorders>
              <w:top w:val="nil"/>
              <w:left w:val="nil"/>
              <w:bottom w:val="single" w:sz="4" w:space="0" w:color="auto"/>
              <w:right w:val="single" w:sz="4" w:space="0" w:color="auto"/>
            </w:tcBorders>
            <w:shd w:val="clear" w:color="auto" w:fill="auto"/>
            <w:vAlign w:val="center"/>
            <w:hideMark/>
          </w:tcPr>
          <w:p w14:paraId="6DA7BE0A"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4.008 </w:t>
            </w:r>
          </w:p>
        </w:tc>
      </w:tr>
      <w:tr w:rsidR="00DB66EC" w:rsidRPr="00DB66EC" w14:paraId="13FAFB22"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406A560"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Caquetá</w:t>
            </w:r>
          </w:p>
        </w:tc>
        <w:tc>
          <w:tcPr>
            <w:tcW w:w="2650" w:type="dxa"/>
            <w:tcBorders>
              <w:top w:val="nil"/>
              <w:left w:val="nil"/>
              <w:bottom w:val="single" w:sz="4" w:space="0" w:color="auto"/>
              <w:right w:val="single" w:sz="4" w:space="0" w:color="auto"/>
            </w:tcBorders>
            <w:shd w:val="clear" w:color="auto" w:fill="auto"/>
            <w:vAlign w:val="center"/>
            <w:hideMark/>
          </w:tcPr>
          <w:p w14:paraId="4E03251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San Vicente del Caguán</w:t>
            </w:r>
          </w:p>
        </w:tc>
        <w:tc>
          <w:tcPr>
            <w:tcW w:w="2318" w:type="dxa"/>
            <w:tcBorders>
              <w:top w:val="nil"/>
              <w:left w:val="nil"/>
              <w:bottom w:val="single" w:sz="4" w:space="0" w:color="auto"/>
              <w:right w:val="single" w:sz="4" w:space="0" w:color="auto"/>
            </w:tcBorders>
            <w:shd w:val="clear" w:color="auto" w:fill="auto"/>
            <w:vAlign w:val="center"/>
            <w:hideMark/>
          </w:tcPr>
          <w:p w14:paraId="69B30606"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273 </w:t>
            </w:r>
          </w:p>
        </w:tc>
      </w:tr>
      <w:tr w:rsidR="00DB66EC" w:rsidRPr="00DB66EC" w14:paraId="2907DD5B"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E8110DC"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Cauca</w:t>
            </w:r>
          </w:p>
        </w:tc>
        <w:tc>
          <w:tcPr>
            <w:tcW w:w="2650" w:type="dxa"/>
            <w:tcBorders>
              <w:top w:val="nil"/>
              <w:left w:val="nil"/>
              <w:bottom w:val="single" w:sz="4" w:space="0" w:color="auto"/>
              <w:right w:val="single" w:sz="4" w:space="0" w:color="auto"/>
            </w:tcBorders>
            <w:shd w:val="clear" w:color="auto" w:fill="auto"/>
            <w:vAlign w:val="center"/>
            <w:hideMark/>
          </w:tcPr>
          <w:p w14:paraId="587082AA"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Buenos Aires</w:t>
            </w:r>
          </w:p>
        </w:tc>
        <w:tc>
          <w:tcPr>
            <w:tcW w:w="2318" w:type="dxa"/>
            <w:tcBorders>
              <w:top w:val="nil"/>
              <w:left w:val="nil"/>
              <w:bottom w:val="single" w:sz="4" w:space="0" w:color="auto"/>
              <w:right w:val="single" w:sz="4" w:space="0" w:color="auto"/>
            </w:tcBorders>
            <w:shd w:val="clear" w:color="auto" w:fill="auto"/>
            <w:vAlign w:val="center"/>
            <w:hideMark/>
          </w:tcPr>
          <w:p w14:paraId="6F519D2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5.619 </w:t>
            </w:r>
          </w:p>
        </w:tc>
      </w:tr>
      <w:tr w:rsidR="00DB66EC" w:rsidRPr="00DB66EC" w14:paraId="40856498"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DC3B86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Cauca</w:t>
            </w:r>
          </w:p>
        </w:tc>
        <w:tc>
          <w:tcPr>
            <w:tcW w:w="2650" w:type="dxa"/>
            <w:tcBorders>
              <w:top w:val="nil"/>
              <w:left w:val="nil"/>
              <w:bottom w:val="single" w:sz="4" w:space="0" w:color="auto"/>
              <w:right w:val="single" w:sz="4" w:space="0" w:color="auto"/>
            </w:tcBorders>
            <w:shd w:val="clear" w:color="auto" w:fill="auto"/>
            <w:vAlign w:val="center"/>
            <w:hideMark/>
          </w:tcPr>
          <w:p w14:paraId="4886718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El Tambo </w:t>
            </w:r>
          </w:p>
        </w:tc>
        <w:tc>
          <w:tcPr>
            <w:tcW w:w="2318" w:type="dxa"/>
            <w:tcBorders>
              <w:top w:val="nil"/>
              <w:left w:val="nil"/>
              <w:bottom w:val="single" w:sz="4" w:space="0" w:color="auto"/>
              <w:right w:val="single" w:sz="4" w:space="0" w:color="auto"/>
            </w:tcBorders>
            <w:shd w:val="clear" w:color="auto" w:fill="auto"/>
            <w:vAlign w:val="center"/>
            <w:hideMark/>
          </w:tcPr>
          <w:p w14:paraId="68BD4823"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2.876 </w:t>
            </w:r>
          </w:p>
        </w:tc>
      </w:tr>
      <w:tr w:rsidR="00DB66EC" w:rsidRPr="00DB66EC" w14:paraId="070BCD1F"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870FB0D"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Cauca</w:t>
            </w:r>
          </w:p>
        </w:tc>
        <w:tc>
          <w:tcPr>
            <w:tcW w:w="2650" w:type="dxa"/>
            <w:tcBorders>
              <w:top w:val="nil"/>
              <w:left w:val="nil"/>
              <w:bottom w:val="single" w:sz="4" w:space="0" w:color="auto"/>
              <w:right w:val="single" w:sz="4" w:space="0" w:color="auto"/>
            </w:tcBorders>
            <w:shd w:val="clear" w:color="auto" w:fill="auto"/>
            <w:vAlign w:val="center"/>
            <w:hideMark/>
          </w:tcPr>
          <w:p w14:paraId="015C07C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Miranda</w:t>
            </w:r>
          </w:p>
        </w:tc>
        <w:tc>
          <w:tcPr>
            <w:tcW w:w="2318" w:type="dxa"/>
            <w:tcBorders>
              <w:top w:val="nil"/>
              <w:left w:val="nil"/>
              <w:bottom w:val="single" w:sz="4" w:space="0" w:color="auto"/>
              <w:right w:val="single" w:sz="4" w:space="0" w:color="auto"/>
            </w:tcBorders>
            <w:shd w:val="clear" w:color="auto" w:fill="auto"/>
            <w:vAlign w:val="center"/>
            <w:hideMark/>
          </w:tcPr>
          <w:p w14:paraId="42A31FE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5.338 </w:t>
            </w:r>
          </w:p>
        </w:tc>
      </w:tr>
      <w:tr w:rsidR="00DB66EC" w:rsidRPr="00DB66EC" w14:paraId="52D8C161"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AC8C1ED"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Cauca</w:t>
            </w:r>
          </w:p>
        </w:tc>
        <w:tc>
          <w:tcPr>
            <w:tcW w:w="2650" w:type="dxa"/>
            <w:tcBorders>
              <w:top w:val="nil"/>
              <w:left w:val="nil"/>
              <w:bottom w:val="single" w:sz="4" w:space="0" w:color="auto"/>
              <w:right w:val="single" w:sz="4" w:space="0" w:color="auto"/>
            </w:tcBorders>
            <w:shd w:val="clear" w:color="auto" w:fill="auto"/>
            <w:vAlign w:val="center"/>
            <w:hideMark/>
          </w:tcPr>
          <w:p w14:paraId="32C48C9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Caldono</w:t>
            </w:r>
          </w:p>
        </w:tc>
        <w:tc>
          <w:tcPr>
            <w:tcW w:w="2318" w:type="dxa"/>
            <w:tcBorders>
              <w:top w:val="nil"/>
              <w:left w:val="nil"/>
              <w:bottom w:val="single" w:sz="4" w:space="0" w:color="auto"/>
              <w:right w:val="single" w:sz="4" w:space="0" w:color="auto"/>
            </w:tcBorders>
            <w:shd w:val="clear" w:color="auto" w:fill="auto"/>
            <w:vAlign w:val="center"/>
            <w:hideMark/>
          </w:tcPr>
          <w:p w14:paraId="39537C6A"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1.497 </w:t>
            </w:r>
          </w:p>
        </w:tc>
      </w:tr>
      <w:tr w:rsidR="00DB66EC" w:rsidRPr="00DB66EC" w14:paraId="231D710B"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07F7C0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Cesar</w:t>
            </w:r>
          </w:p>
        </w:tc>
        <w:tc>
          <w:tcPr>
            <w:tcW w:w="2650" w:type="dxa"/>
            <w:tcBorders>
              <w:top w:val="nil"/>
              <w:left w:val="nil"/>
              <w:bottom w:val="single" w:sz="4" w:space="0" w:color="auto"/>
              <w:right w:val="single" w:sz="4" w:space="0" w:color="auto"/>
            </w:tcBorders>
            <w:shd w:val="clear" w:color="auto" w:fill="auto"/>
            <w:vAlign w:val="center"/>
            <w:hideMark/>
          </w:tcPr>
          <w:p w14:paraId="15C617ED"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La Paz</w:t>
            </w:r>
          </w:p>
        </w:tc>
        <w:tc>
          <w:tcPr>
            <w:tcW w:w="2318" w:type="dxa"/>
            <w:tcBorders>
              <w:top w:val="nil"/>
              <w:left w:val="nil"/>
              <w:bottom w:val="single" w:sz="4" w:space="0" w:color="auto"/>
              <w:right w:val="single" w:sz="4" w:space="0" w:color="auto"/>
            </w:tcBorders>
            <w:shd w:val="clear" w:color="auto" w:fill="auto"/>
            <w:vAlign w:val="center"/>
            <w:hideMark/>
          </w:tcPr>
          <w:p w14:paraId="6B908A7B"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1.307 </w:t>
            </w:r>
          </w:p>
        </w:tc>
      </w:tr>
      <w:tr w:rsidR="00DB66EC" w:rsidRPr="00DB66EC" w14:paraId="0C36019C"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B867D40"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Cesar</w:t>
            </w:r>
          </w:p>
        </w:tc>
        <w:tc>
          <w:tcPr>
            <w:tcW w:w="2650" w:type="dxa"/>
            <w:tcBorders>
              <w:top w:val="nil"/>
              <w:left w:val="nil"/>
              <w:bottom w:val="single" w:sz="4" w:space="0" w:color="auto"/>
              <w:right w:val="single" w:sz="4" w:space="0" w:color="auto"/>
            </w:tcBorders>
            <w:shd w:val="clear" w:color="auto" w:fill="auto"/>
            <w:vAlign w:val="center"/>
            <w:hideMark/>
          </w:tcPr>
          <w:p w14:paraId="317FDA5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Manaure</w:t>
            </w:r>
          </w:p>
        </w:tc>
        <w:tc>
          <w:tcPr>
            <w:tcW w:w="2318" w:type="dxa"/>
            <w:tcBorders>
              <w:top w:val="nil"/>
              <w:left w:val="nil"/>
              <w:bottom w:val="single" w:sz="4" w:space="0" w:color="auto"/>
              <w:right w:val="single" w:sz="4" w:space="0" w:color="auto"/>
            </w:tcBorders>
            <w:shd w:val="clear" w:color="auto" w:fill="auto"/>
            <w:vAlign w:val="center"/>
            <w:hideMark/>
          </w:tcPr>
          <w:p w14:paraId="10E715A4"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240 </w:t>
            </w:r>
          </w:p>
        </w:tc>
      </w:tr>
      <w:tr w:rsidR="00DB66EC" w:rsidRPr="00DB66EC" w14:paraId="75B344F4"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EE866A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Chocó</w:t>
            </w:r>
          </w:p>
        </w:tc>
        <w:tc>
          <w:tcPr>
            <w:tcW w:w="2650" w:type="dxa"/>
            <w:tcBorders>
              <w:top w:val="nil"/>
              <w:left w:val="nil"/>
              <w:bottom w:val="single" w:sz="4" w:space="0" w:color="auto"/>
              <w:right w:val="single" w:sz="4" w:space="0" w:color="auto"/>
            </w:tcBorders>
            <w:shd w:val="clear" w:color="auto" w:fill="auto"/>
            <w:vAlign w:val="center"/>
            <w:hideMark/>
          </w:tcPr>
          <w:p w14:paraId="04B72296"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Riosucio</w:t>
            </w:r>
          </w:p>
        </w:tc>
        <w:tc>
          <w:tcPr>
            <w:tcW w:w="2318" w:type="dxa"/>
            <w:tcBorders>
              <w:top w:val="nil"/>
              <w:left w:val="nil"/>
              <w:bottom w:val="single" w:sz="4" w:space="0" w:color="auto"/>
              <w:right w:val="single" w:sz="4" w:space="0" w:color="auto"/>
            </w:tcBorders>
            <w:shd w:val="clear" w:color="auto" w:fill="auto"/>
            <w:vAlign w:val="center"/>
            <w:hideMark/>
          </w:tcPr>
          <w:p w14:paraId="00B68905"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464 </w:t>
            </w:r>
          </w:p>
        </w:tc>
      </w:tr>
      <w:tr w:rsidR="00DB66EC" w:rsidRPr="00DB66EC" w14:paraId="2EFE9B37"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969310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Chocó</w:t>
            </w:r>
          </w:p>
        </w:tc>
        <w:tc>
          <w:tcPr>
            <w:tcW w:w="2650" w:type="dxa"/>
            <w:tcBorders>
              <w:top w:val="nil"/>
              <w:left w:val="nil"/>
              <w:bottom w:val="single" w:sz="4" w:space="0" w:color="auto"/>
              <w:right w:val="single" w:sz="4" w:space="0" w:color="auto"/>
            </w:tcBorders>
            <w:shd w:val="clear" w:color="auto" w:fill="auto"/>
            <w:vAlign w:val="center"/>
            <w:hideMark/>
          </w:tcPr>
          <w:p w14:paraId="538C11E5"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Carmen del Darién</w:t>
            </w:r>
          </w:p>
        </w:tc>
        <w:tc>
          <w:tcPr>
            <w:tcW w:w="2318" w:type="dxa"/>
            <w:tcBorders>
              <w:top w:val="nil"/>
              <w:left w:val="nil"/>
              <w:bottom w:val="single" w:sz="4" w:space="0" w:color="auto"/>
              <w:right w:val="single" w:sz="4" w:space="0" w:color="auto"/>
            </w:tcBorders>
            <w:shd w:val="clear" w:color="auto" w:fill="auto"/>
            <w:vAlign w:val="center"/>
            <w:hideMark/>
          </w:tcPr>
          <w:p w14:paraId="3F976B5D"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237 </w:t>
            </w:r>
          </w:p>
        </w:tc>
      </w:tr>
      <w:tr w:rsidR="00DB66EC" w:rsidRPr="00DB66EC" w14:paraId="35A38204"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8954AF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Córdoba</w:t>
            </w:r>
          </w:p>
        </w:tc>
        <w:tc>
          <w:tcPr>
            <w:tcW w:w="2650" w:type="dxa"/>
            <w:tcBorders>
              <w:top w:val="nil"/>
              <w:left w:val="nil"/>
              <w:bottom w:val="single" w:sz="4" w:space="0" w:color="auto"/>
              <w:right w:val="single" w:sz="4" w:space="0" w:color="auto"/>
            </w:tcBorders>
            <w:shd w:val="clear" w:color="auto" w:fill="auto"/>
            <w:vAlign w:val="center"/>
            <w:hideMark/>
          </w:tcPr>
          <w:p w14:paraId="12690813"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Tierralta</w:t>
            </w:r>
          </w:p>
        </w:tc>
        <w:tc>
          <w:tcPr>
            <w:tcW w:w="2318" w:type="dxa"/>
            <w:tcBorders>
              <w:top w:val="nil"/>
              <w:left w:val="nil"/>
              <w:bottom w:val="single" w:sz="4" w:space="0" w:color="auto"/>
              <w:right w:val="single" w:sz="4" w:space="0" w:color="auto"/>
            </w:tcBorders>
            <w:shd w:val="clear" w:color="auto" w:fill="auto"/>
            <w:vAlign w:val="center"/>
            <w:hideMark/>
          </w:tcPr>
          <w:p w14:paraId="62677294"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749 </w:t>
            </w:r>
          </w:p>
        </w:tc>
      </w:tr>
      <w:tr w:rsidR="00DB66EC" w:rsidRPr="00DB66EC" w14:paraId="61F1A90D"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CBF9CA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Córdoba</w:t>
            </w:r>
          </w:p>
        </w:tc>
        <w:tc>
          <w:tcPr>
            <w:tcW w:w="2650" w:type="dxa"/>
            <w:tcBorders>
              <w:top w:val="nil"/>
              <w:left w:val="nil"/>
              <w:bottom w:val="single" w:sz="4" w:space="0" w:color="auto"/>
              <w:right w:val="single" w:sz="4" w:space="0" w:color="auto"/>
            </w:tcBorders>
            <w:shd w:val="clear" w:color="auto" w:fill="auto"/>
            <w:vAlign w:val="center"/>
            <w:hideMark/>
          </w:tcPr>
          <w:p w14:paraId="3DE9C4A1" w14:textId="77777777" w:rsidR="00DB66EC" w:rsidRPr="00DB66EC" w:rsidRDefault="00DB66EC" w:rsidP="00DB66EC">
            <w:pPr>
              <w:rPr>
                <w:rFonts w:ascii="Calibri" w:hAnsi="Calibri" w:cs="Calibri"/>
                <w:sz w:val="20"/>
                <w:szCs w:val="20"/>
                <w:lang w:val="es-CO"/>
              </w:rPr>
            </w:pPr>
            <w:r w:rsidRPr="00DB66EC">
              <w:rPr>
                <w:rFonts w:ascii="Calibri" w:hAnsi="Calibri" w:cs="Calibri"/>
                <w:sz w:val="20"/>
                <w:szCs w:val="20"/>
                <w:lang w:val="es-CO"/>
              </w:rPr>
              <w:t>Montelíbano*</w:t>
            </w:r>
          </w:p>
        </w:tc>
        <w:tc>
          <w:tcPr>
            <w:tcW w:w="2318" w:type="dxa"/>
            <w:tcBorders>
              <w:top w:val="nil"/>
              <w:left w:val="nil"/>
              <w:bottom w:val="single" w:sz="4" w:space="0" w:color="auto"/>
              <w:right w:val="single" w:sz="4" w:space="0" w:color="auto"/>
            </w:tcBorders>
            <w:shd w:val="clear" w:color="auto" w:fill="auto"/>
            <w:vAlign w:val="center"/>
            <w:hideMark/>
          </w:tcPr>
          <w:p w14:paraId="4C29280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329 </w:t>
            </w:r>
          </w:p>
        </w:tc>
      </w:tr>
      <w:tr w:rsidR="00DB66EC" w:rsidRPr="00DB66EC" w14:paraId="2D0B94A1"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EEF3204"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La Guajira</w:t>
            </w:r>
          </w:p>
        </w:tc>
        <w:tc>
          <w:tcPr>
            <w:tcW w:w="2650" w:type="dxa"/>
            <w:tcBorders>
              <w:top w:val="nil"/>
              <w:left w:val="nil"/>
              <w:bottom w:val="single" w:sz="4" w:space="0" w:color="auto"/>
              <w:right w:val="single" w:sz="4" w:space="0" w:color="auto"/>
            </w:tcBorders>
            <w:shd w:val="clear" w:color="auto" w:fill="auto"/>
            <w:vAlign w:val="center"/>
            <w:hideMark/>
          </w:tcPr>
          <w:p w14:paraId="095E7236"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Fonseca</w:t>
            </w:r>
          </w:p>
        </w:tc>
        <w:tc>
          <w:tcPr>
            <w:tcW w:w="2318" w:type="dxa"/>
            <w:tcBorders>
              <w:top w:val="nil"/>
              <w:left w:val="nil"/>
              <w:bottom w:val="single" w:sz="4" w:space="0" w:color="auto"/>
              <w:right w:val="single" w:sz="4" w:space="0" w:color="auto"/>
            </w:tcBorders>
            <w:shd w:val="clear" w:color="auto" w:fill="auto"/>
            <w:vAlign w:val="center"/>
            <w:hideMark/>
          </w:tcPr>
          <w:p w14:paraId="0750424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2.001 </w:t>
            </w:r>
          </w:p>
        </w:tc>
      </w:tr>
      <w:tr w:rsidR="00DB66EC" w:rsidRPr="00DB66EC" w14:paraId="7E38BBC1"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051C17A"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Guaviare</w:t>
            </w:r>
          </w:p>
        </w:tc>
        <w:tc>
          <w:tcPr>
            <w:tcW w:w="2650" w:type="dxa"/>
            <w:tcBorders>
              <w:top w:val="nil"/>
              <w:left w:val="nil"/>
              <w:bottom w:val="single" w:sz="4" w:space="0" w:color="auto"/>
              <w:right w:val="single" w:sz="4" w:space="0" w:color="auto"/>
            </w:tcBorders>
            <w:shd w:val="clear" w:color="auto" w:fill="auto"/>
            <w:vAlign w:val="center"/>
            <w:hideMark/>
          </w:tcPr>
          <w:p w14:paraId="4B7828C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El Retorno</w:t>
            </w:r>
          </w:p>
        </w:tc>
        <w:tc>
          <w:tcPr>
            <w:tcW w:w="2318" w:type="dxa"/>
            <w:tcBorders>
              <w:top w:val="nil"/>
              <w:left w:val="nil"/>
              <w:bottom w:val="single" w:sz="4" w:space="0" w:color="auto"/>
              <w:right w:val="single" w:sz="4" w:space="0" w:color="auto"/>
            </w:tcBorders>
            <w:shd w:val="clear" w:color="auto" w:fill="auto"/>
            <w:vAlign w:val="center"/>
            <w:hideMark/>
          </w:tcPr>
          <w:p w14:paraId="5BC0603C"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672 </w:t>
            </w:r>
          </w:p>
        </w:tc>
      </w:tr>
      <w:tr w:rsidR="00DB66EC" w:rsidRPr="00DB66EC" w14:paraId="67397EF5"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187D2C6"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Guaviare</w:t>
            </w:r>
          </w:p>
        </w:tc>
        <w:tc>
          <w:tcPr>
            <w:tcW w:w="2650" w:type="dxa"/>
            <w:tcBorders>
              <w:top w:val="nil"/>
              <w:left w:val="nil"/>
              <w:bottom w:val="single" w:sz="4" w:space="0" w:color="auto"/>
              <w:right w:val="single" w:sz="4" w:space="0" w:color="auto"/>
            </w:tcBorders>
            <w:shd w:val="clear" w:color="auto" w:fill="auto"/>
            <w:vAlign w:val="center"/>
            <w:hideMark/>
          </w:tcPr>
          <w:p w14:paraId="32ADD2EB"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Miraflores</w:t>
            </w:r>
          </w:p>
        </w:tc>
        <w:tc>
          <w:tcPr>
            <w:tcW w:w="2318" w:type="dxa"/>
            <w:tcBorders>
              <w:top w:val="nil"/>
              <w:left w:val="nil"/>
              <w:bottom w:val="single" w:sz="4" w:space="0" w:color="auto"/>
              <w:right w:val="single" w:sz="4" w:space="0" w:color="auto"/>
            </w:tcBorders>
            <w:shd w:val="clear" w:color="auto" w:fill="auto"/>
            <w:vAlign w:val="center"/>
            <w:hideMark/>
          </w:tcPr>
          <w:p w14:paraId="518144C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704 </w:t>
            </w:r>
          </w:p>
        </w:tc>
      </w:tr>
      <w:tr w:rsidR="00DB66EC" w:rsidRPr="00DB66EC" w14:paraId="765CE8F8"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3C85AF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Guaviare</w:t>
            </w:r>
          </w:p>
        </w:tc>
        <w:tc>
          <w:tcPr>
            <w:tcW w:w="2650" w:type="dxa"/>
            <w:tcBorders>
              <w:top w:val="nil"/>
              <w:left w:val="nil"/>
              <w:bottom w:val="single" w:sz="4" w:space="0" w:color="auto"/>
              <w:right w:val="single" w:sz="4" w:space="0" w:color="auto"/>
            </w:tcBorders>
            <w:shd w:val="clear" w:color="auto" w:fill="auto"/>
            <w:vAlign w:val="center"/>
            <w:hideMark/>
          </w:tcPr>
          <w:p w14:paraId="5856870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San José del Guaviare</w:t>
            </w:r>
          </w:p>
        </w:tc>
        <w:tc>
          <w:tcPr>
            <w:tcW w:w="2318" w:type="dxa"/>
            <w:tcBorders>
              <w:top w:val="nil"/>
              <w:left w:val="nil"/>
              <w:bottom w:val="single" w:sz="4" w:space="0" w:color="auto"/>
              <w:right w:val="single" w:sz="4" w:space="0" w:color="auto"/>
            </w:tcBorders>
            <w:shd w:val="clear" w:color="auto" w:fill="auto"/>
            <w:vAlign w:val="center"/>
            <w:hideMark/>
          </w:tcPr>
          <w:p w14:paraId="0A86F475"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1.890 </w:t>
            </w:r>
          </w:p>
        </w:tc>
      </w:tr>
      <w:tr w:rsidR="00DB66EC" w:rsidRPr="00DB66EC" w14:paraId="1D16EFAE"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5626256"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Meta</w:t>
            </w:r>
          </w:p>
        </w:tc>
        <w:tc>
          <w:tcPr>
            <w:tcW w:w="2650" w:type="dxa"/>
            <w:tcBorders>
              <w:top w:val="nil"/>
              <w:left w:val="nil"/>
              <w:bottom w:val="single" w:sz="4" w:space="0" w:color="auto"/>
              <w:right w:val="single" w:sz="4" w:space="0" w:color="auto"/>
            </w:tcBorders>
            <w:shd w:val="clear" w:color="auto" w:fill="auto"/>
            <w:vAlign w:val="center"/>
            <w:hideMark/>
          </w:tcPr>
          <w:p w14:paraId="0A635AFB"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La Macarena</w:t>
            </w:r>
          </w:p>
        </w:tc>
        <w:tc>
          <w:tcPr>
            <w:tcW w:w="2318" w:type="dxa"/>
            <w:tcBorders>
              <w:top w:val="nil"/>
              <w:left w:val="nil"/>
              <w:bottom w:val="single" w:sz="4" w:space="0" w:color="auto"/>
              <w:right w:val="single" w:sz="4" w:space="0" w:color="auto"/>
            </w:tcBorders>
            <w:shd w:val="clear" w:color="auto" w:fill="auto"/>
            <w:vAlign w:val="center"/>
            <w:hideMark/>
          </w:tcPr>
          <w:p w14:paraId="20A60B94"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470 </w:t>
            </w:r>
          </w:p>
        </w:tc>
      </w:tr>
      <w:tr w:rsidR="00DB66EC" w:rsidRPr="00DB66EC" w14:paraId="6067A154"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3F5A18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Meta</w:t>
            </w:r>
          </w:p>
        </w:tc>
        <w:tc>
          <w:tcPr>
            <w:tcW w:w="2650" w:type="dxa"/>
            <w:tcBorders>
              <w:top w:val="nil"/>
              <w:left w:val="nil"/>
              <w:bottom w:val="single" w:sz="4" w:space="0" w:color="auto"/>
              <w:right w:val="single" w:sz="4" w:space="0" w:color="auto"/>
            </w:tcBorders>
            <w:shd w:val="clear" w:color="auto" w:fill="auto"/>
            <w:vAlign w:val="center"/>
            <w:hideMark/>
          </w:tcPr>
          <w:p w14:paraId="5143990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Mesetas</w:t>
            </w:r>
          </w:p>
        </w:tc>
        <w:tc>
          <w:tcPr>
            <w:tcW w:w="2318" w:type="dxa"/>
            <w:tcBorders>
              <w:top w:val="nil"/>
              <w:left w:val="nil"/>
              <w:bottom w:val="single" w:sz="4" w:space="0" w:color="auto"/>
              <w:right w:val="single" w:sz="4" w:space="0" w:color="auto"/>
            </w:tcBorders>
            <w:shd w:val="clear" w:color="auto" w:fill="auto"/>
            <w:vAlign w:val="center"/>
            <w:hideMark/>
          </w:tcPr>
          <w:p w14:paraId="29529695"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537 </w:t>
            </w:r>
          </w:p>
        </w:tc>
      </w:tr>
      <w:tr w:rsidR="00DB66EC" w:rsidRPr="00DB66EC" w14:paraId="18F11CC4"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2A4ED22"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Meta</w:t>
            </w:r>
          </w:p>
        </w:tc>
        <w:tc>
          <w:tcPr>
            <w:tcW w:w="2650" w:type="dxa"/>
            <w:tcBorders>
              <w:top w:val="nil"/>
              <w:left w:val="nil"/>
              <w:bottom w:val="single" w:sz="4" w:space="0" w:color="auto"/>
              <w:right w:val="single" w:sz="4" w:space="0" w:color="auto"/>
            </w:tcBorders>
            <w:shd w:val="clear" w:color="auto" w:fill="auto"/>
            <w:vAlign w:val="center"/>
            <w:hideMark/>
          </w:tcPr>
          <w:p w14:paraId="0C29EE1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Puerto rico</w:t>
            </w:r>
          </w:p>
        </w:tc>
        <w:tc>
          <w:tcPr>
            <w:tcW w:w="2318" w:type="dxa"/>
            <w:tcBorders>
              <w:top w:val="nil"/>
              <w:left w:val="nil"/>
              <w:bottom w:val="single" w:sz="4" w:space="0" w:color="auto"/>
              <w:right w:val="single" w:sz="4" w:space="0" w:color="auto"/>
            </w:tcBorders>
            <w:shd w:val="clear" w:color="auto" w:fill="auto"/>
            <w:vAlign w:val="center"/>
            <w:hideMark/>
          </w:tcPr>
          <w:p w14:paraId="3FA0DAA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1.029 </w:t>
            </w:r>
          </w:p>
        </w:tc>
      </w:tr>
      <w:tr w:rsidR="00DB66EC" w:rsidRPr="00DB66EC" w14:paraId="76DF0120"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4E9492A"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Meta</w:t>
            </w:r>
          </w:p>
        </w:tc>
        <w:tc>
          <w:tcPr>
            <w:tcW w:w="2650" w:type="dxa"/>
            <w:tcBorders>
              <w:top w:val="nil"/>
              <w:left w:val="nil"/>
              <w:bottom w:val="single" w:sz="4" w:space="0" w:color="auto"/>
              <w:right w:val="single" w:sz="4" w:space="0" w:color="auto"/>
            </w:tcBorders>
            <w:shd w:val="clear" w:color="auto" w:fill="auto"/>
            <w:vAlign w:val="center"/>
            <w:hideMark/>
          </w:tcPr>
          <w:p w14:paraId="34A8D8C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Uribe</w:t>
            </w:r>
          </w:p>
        </w:tc>
        <w:tc>
          <w:tcPr>
            <w:tcW w:w="2318" w:type="dxa"/>
            <w:tcBorders>
              <w:top w:val="nil"/>
              <w:left w:val="nil"/>
              <w:bottom w:val="single" w:sz="4" w:space="0" w:color="auto"/>
              <w:right w:val="single" w:sz="4" w:space="0" w:color="auto"/>
            </w:tcBorders>
            <w:shd w:val="clear" w:color="auto" w:fill="auto"/>
            <w:vAlign w:val="center"/>
            <w:hideMark/>
          </w:tcPr>
          <w:p w14:paraId="4C912255"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1.794 </w:t>
            </w:r>
          </w:p>
        </w:tc>
      </w:tr>
      <w:tr w:rsidR="00DB66EC" w:rsidRPr="00DB66EC" w14:paraId="2C0F849E"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43B183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Meta</w:t>
            </w:r>
          </w:p>
        </w:tc>
        <w:tc>
          <w:tcPr>
            <w:tcW w:w="2650" w:type="dxa"/>
            <w:tcBorders>
              <w:top w:val="nil"/>
              <w:left w:val="nil"/>
              <w:bottom w:val="single" w:sz="4" w:space="0" w:color="auto"/>
              <w:right w:val="single" w:sz="4" w:space="0" w:color="auto"/>
            </w:tcBorders>
            <w:shd w:val="clear" w:color="auto" w:fill="auto"/>
            <w:vAlign w:val="center"/>
            <w:hideMark/>
          </w:tcPr>
          <w:p w14:paraId="4A1BFB7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Vistahermosa</w:t>
            </w:r>
          </w:p>
        </w:tc>
        <w:tc>
          <w:tcPr>
            <w:tcW w:w="2318" w:type="dxa"/>
            <w:tcBorders>
              <w:top w:val="nil"/>
              <w:left w:val="nil"/>
              <w:bottom w:val="single" w:sz="4" w:space="0" w:color="auto"/>
              <w:right w:val="single" w:sz="4" w:space="0" w:color="auto"/>
            </w:tcBorders>
            <w:shd w:val="clear" w:color="auto" w:fill="auto"/>
            <w:vAlign w:val="center"/>
            <w:hideMark/>
          </w:tcPr>
          <w:p w14:paraId="2E8B2B7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1.792 </w:t>
            </w:r>
          </w:p>
        </w:tc>
      </w:tr>
      <w:tr w:rsidR="00DB66EC" w:rsidRPr="00DB66EC" w14:paraId="15E0BE06"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A5F7C0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Nariño</w:t>
            </w:r>
          </w:p>
        </w:tc>
        <w:tc>
          <w:tcPr>
            <w:tcW w:w="2650" w:type="dxa"/>
            <w:tcBorders>
              <w:top w:val="nil"/>
              <w:left w:val="nil"/>
              <w:bottom w:val="single" w:sz="4" w:space="0" w:color="auto"/>
              <w:right w:val="single" w:sz="4" w:space="0" w:color="auto"/>
            </w:tcBorders>
            <w:shd w:val="clear" w:color="auto" w:fill="auto"/>
            <w:vAlign w:val="center"/>
            <w:hideMark/>
          </w:tcPr>
          <w:p w14:paraId="6C27436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Barbacoas</w:t>
            </w:r>
          </w:p>
        </w:tc>
        <w:tc>
          <w:tcPr>
            <w:tcW w:w="2318" w:type="dxa"/>
            <w:tcBorders>
              <w:top w:val="nil"/>
              <w:left w:val="nil"/>
              <w:bottom w:val="single" w:sz="4" w:space="0" w:color="auto"/>
              <w:right w:val="single" w:sz="4" w:space="0" w:color="auto"/>
            </w:tcBorders>
            <w:shd w:val="clear" w:color="auto" w:fill="auto"/>
            <w:vAlign w:val="center"/>
            <w:hideMark/>
          </w:tcPr>
          <w:p w14:paraId="3951E59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90 </w:t>
            </w:r>
          </w:p>
        </w:tc>
      </w:tr>
      <w:tr w:rsidR="00DB66EC" w:rsidRPr="00DB66EC" w14:paraId="27F98A91"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9E6B78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Nariño</w:t>
            </w:r>
          </w:p>
        </w:tc>
        <w:tc>
          <w:tcPr>
            <w:tcW w:w="2650" w:type="dxa"/>
            <w:tcBorders>
              <w:top w:val="nil"/>
              <w:left w:val="nil"/>
              <w:bottom w:val="single" w:sz="4" w:space="0" w:color="auto"/>
              <w:right w:val="single" w:sz="4" w:space="0" w:color="auto"/>
            </w:tcBorders>
            <w:shd w:val="clear" w:color="auto" w:fill="auto"/>
            <w:vAlign w:val="center"/>
            <w:hideMark/>
          </w:tcPr>
          <w:p w14:paraId="531CB873"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Leiva</w:t>
            </w:r>
          </w:p>
        </w:tc>
        <w:tc>
          <w:tcPr>
            <w:tcW w:w="2318" w:type="dxa"/>
            <w:tcBorders>
              <w:top w:val="nil"/>
              <w:left w:val="nil"/>
              <w:bottom w:val="single" w:sz="4" w:space="0" w:color="auto"/>
              <w:right w:val="single" w:sz="4" w:space="0" w:color="auto"/>
            </w:tcBorders>
            <w:shd w:val="clear" w:color="auto" w:fill="auto"/>
            <w:vAlign w:val="center"/>
            <w:hideMark/>
          </w:tcPr>
          <w:p w14:paraId="0FDCE2E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142 </w:t>
            </w:r>
          </w:p>
        </w:tc>
      </w:tr>
      <w:tr w:rsidR="00DB66EC" w:rsidRPr="00DB66EC" w14:paraId="79A898A7"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B459D9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Nariño</w:t>
            </w:r>
          </w:p>
        </w:tc>
        <w:tc>
          <w:tcPr>
            <w:tcW w:w="2650" w:type="dxa"/>
            <w:tcBorders>
              <w:top w:val="nil"/>
              <w:left w:val="nil"/>
              <w:bottom w:val="single" w:sz="4" w:space="0" w:color="auto"/>
              <w:right w:val="single" w:sz="4" w:space="0" w:color="auto"/>
            </w:tcBorders>
            <w:shd w:val="clear" w:color="auto" w:fill="auto"/>
            <w:vAlign w:val="center"/>
            <w:hideMark/>
          </w:tcPr>
          <w:p w14:paraId="28BA82B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Los andes sotomayor</w:t>
            </w:r>
          </w:p>
        </w:tc>
        <w:tc>
          <w:tcPr>
            <w:tcW w:w="2318" w:type="dxa"/>
            <w:tcBorders>
              <w:top w:val="nil"/>
              <w:left w:val="nil"/>
              <w:bottom w:val="single" w:sz="4" w:space="0" w:color="auto"/>
              <w:right w:val="single" w:sz="4" w:space="0" w:color="auto"/>
            </w:tcBorders>
            <w:shd w:val="clear" w:color="auto" w:fill="auto"/>
            <w:vAlign w:val="center"/>
            <w:hideMark/>
          </w:tcPr>
          <w:p w14:paraId="163490ED"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2.261 </w:t>
            </w:r>
          </w:p>
        </w:tc>
      </w:tr>
      <w:tr w:rsidR="00DB66EC" w:rsidRPr="00DB66EC" w14:paraId="0923C6A0"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3F54696"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Nariño</w:t>
            </w:r>
          </w:p>
        </w:tc>
        <w:tc>
          <w:tcPr>
            <w:tcW w:w="2650" w:type="dxa"/>
            <w:tcBorders>
              <w:top w:val="nil"/>
              <w:left w:val="nil"/>
              <w:bottom w:val="single" w:sz="4" w:space="0" w:color="auto"/>
              <w:right w:val="single" w:sz="4" w:space="0" w:color="auto"/>
            </w:tcBorders>
            <w:shd w:val="clear" w:color="auto" w:fill="auto"/>
            <w:vAlign w:val="center"/>
            <w:hideMark/>
          </w:tcPr>
          <w:p w14:paraId="03A1D584"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Policarpa</w:t>
            </w:r>
          </w:p>
        </w:tc>
        <w:tc>
          <w:tcPr>
            <w:tcW w:w="2318" w:type="dxa"/>
            <w:tcBorders>
              <w:top w:val="nil"/>
              <w:left w:val="nil"/>
              <w:bottom w:val="single" w:sz="4" w:space="0" w:color="auto"/>
              <w:right w:val="single" w:sz="4" w:space="0" w:color="auto"/>
            </w:tcBorders>
            <w:shd w:val="clear" w:color="auto" w:fill="auto"/>
            <w:vAlign w:val="center"/>
            <w:hideMark/>
          </w:tcPr>
          <w:p w14:paraId="7288E77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3.177 </w:t>
            </w:r>
          </w:p>
        </w:tc>
      </w:tr>
      <w:tr w:rsidR="00DB66EC" w:rsidRPr="00DB66EC" w14:paraId="3EB98A4A"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C87A33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Nariño</w:t>
            </w:r>
          </w:p>
        </w:tc>
        <w:tc>
          <w:tcPr>
            <w:tcW w:w="2650" w:type="dxa"/>
            <w:tcBorders>
              <w:top w:val="nil"/>
              <w:left w:val="nil"/>
              <w:bottom w:val="single" w:sz="4" w:space="0" w:color="auto"/>
              <w:right w:val="single" w:sz="4" w:space="0" w:color="auto"/>
            </w:tcBorders>
            <w:shd w:val="clear" w:color="auto" w:fill="auto"/>
            <w:vAlign w:val="center"/>
            <w:hideMark/>
          </w:tcPr>
          <w:p w14:paraId="3A8E676D"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Tumaco</w:t>
            </w:r>
          </w:p>
        </w:tc>
        <w:tc>
          <w:tcPr>
            <w:tcW w:w="2318" w:type="dxa"/>
            <w:tcBorders>
              <w:top w:val="nil"/>
              <w:left w:val="nil"/>
              <w:bottom w:val="single" w:sz="4" w:space="0" w:color="auto"/>
              <w:right w:val="single" w:sz="4" w:space="0" w:color="auto"/>
            </w:tcBorders>
            <w:shd w:val="clear" w:color="auto" w:fill="auto"/>
            <w:vAlign w:val="center"/>
            <w:hideMark/>
          </w:tcPr>
          <w:p w14:paraId="04229BA4"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1.095 </w:t>
            </w:r>
          </w:p>
        </w:tc>
      </w:tr>
      <w:tr w:rsidR="00DB66EC" w:rsidRPr="00DB66EC" w14:paraId="09535D33"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EFB1D0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Norte de Santander</w:t>
            </w:r>
          </w:p>
        </w:tc>
        <w:tc>
          <w:tcPr>
            <w:tcW w:w="2650" w:type="dxa"/>
            <w:tcBorders>
              <w:top w:val="nil"/>
              <w:left w:val="nil"/>
              <w:bottom w:val="single" w:sz="4" w:space="0" w:color="auto"/>
              <w:right w:val="single" w:sz="4" w:space="0" w:color="auto"/>
            </w:tcBorders>
            <w:shd w:val="clear" w:color="auto" w:fill="auto"/>
            <w:vAlign w:val="center"/>
            <w:hideMark/>
          </w:tcPr>
          <w:p w14:paraId="3296C30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El Tarra</w:t>
            </w:r>
          </w:p>
        </w:tc>
        <w:tc>
          <w:tcPr>
            <w:tcW w:w="2318" w:type="dxa"/>
            <w:tcBorders>
              <w:top w:val="nil"/>
              <w:left w:val="nil"/>
              <w:bottom w:val="single" w:sz="4" w:space="0" w:color="auto"/>
              <w:right w:val="single" w:sz="4" w:space="0" w:color="auto"/>
            </w:tcBorders>
            <w:shd w:val="clear" w:color="auto" w:fill="auto"/>
            <w:vAlign w:val="center"/>
            <w:hideMark/>
          </w:tcPr>
          <w:p w14:paraId="5CC4EA0A"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140 </w:t>
            </w:r>
          </w:p>
        </w:tc>
      </w:tr>
      <w:tr w:rsidR="00DB66EC" w:rsidRPr="00DB66EC" w14:paraId="634304F8"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E2B1FA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lastRenderedPageBreak/>
              <w:t>Norte de Santander</w:t>
            </w:r>
          </w:p>
        </w:tc>
        <w:tc>
          <w:tcPr>
            <w:tcW w:w="2650" w:type="dxa"/>
            <w:tcBorders>
              <w:top w:val="nil"/>
              <w:left w:val="nil"/>
              <w:bottom w:val="single" w:sz="4" w:space="0" w:color="auto"/>
              <w:right w:val="single" w:sz="4" w:space="0" w:color="auto"/>
            </w:tcBorders>
            <w:shd w:val="clear" w:color="auto" w:fill="auto"/>
            <w:vAlign w:val="center"/>
            <w:hideMark/>
          </w:tcPr>
          <w:p w14:paraId="376A375D"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Teorama</w:t>
            </w:r>
          </w:p>
        </w:tc>
        <w:tc>
          <w:tcPr>
            <w:tcW w:w="2318" w:type="dxa"/>
            <w:tcBorders>
              <w:top w:val="nil"/>
              <w:left w:val="nil"/>
              <w:bottom w:val="single" w:sz="4" w:space="0" w:color="auto"/>
              <w:right w:val="single" w:sz="4" w:space="0" w:color="auto"/>
            </w:tcBorders>
            <w:shd w:val="clear" w:color="auto" w:fill="auto"/>
            <w:vAlign w:val="center"/>
            <w:hideMark/>
          </w:tcPr>
          <w:p w14:paraId="00DAC1A2"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2.724 </w:t>
            </w:r>
          </w:p>
        </w:tc>
      </w:tr>
      <w:tr w:rsidR="00DB66EC" w:rsidRPr="00DB66EC" w14:paraId="2D245225"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D2282E0"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Norte de Santander</w:t>
            </w:r>
          </w:p>
        </w:tc>
        <w:tc>
          <w:tcPr>
            <w:tcW w:w="2650" w:type="dxa"/>
            <w:tcBorders>
              <w:top w:val="nil"/>
              <w:left w:val="nil"/>
              <w:bottom w:val="single" w:sz="4" w:space="0" w:color="auto"/>
              <w:right w:val="single" w:sz="4" w:space="0" w:color="auto"/>
            </w:tcBorders>
            <w:shd w:val="clear" w:color="auto" w:fill="auto"/>
            <w:vAlign w:val="center"/>
            <w:hideMark/>
          </w:tcPr>
          <w:p w14:paraId="50039614"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Tibú</w:t>
            </w:r>
          </w:p>
        </w:tc>
        <w:tc>
          <w:tcPr>
            <w:tcW w:w="2318" w:type="dxa"/>
            <w:tcBorders>
              <w:top w:val="nil"/>
              <w:left w:val="nil"/>
              <w:bottom w:val="single" w:sz="4" w:space="0" w:color="auto"/>
              <w:right w:val="single" w:sz="4" w:space="0" w:color="auto"/>
            </w:tcBorders>
            <w:shd w:val="clear" w:color="auto" w:fill="auto"/>
            <w:vAlign w:val="center"/>
            <w:hideMark/>
          </w:tcPr>
          <w:p w14:paraId="34A15AC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421 </w:t>
            </w:r>
          </w:p>
        </w:tc>
      </w:tr>
      <w:tr w:rsidR="00DB66EC" w:rsidRPr="00DB66EC" w14:paraId="7D9E3B6A"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57024B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Putumayo</w:t>
            </w:r>
          </w:p>
        </w:tc>
        <w:tc>
          <w:tcPr>
            <w:tcW w:w="2650" w:type="dxa"/>
            <w:tcBorders>
              <w:top w:val="nil"/>
              <w:left w:val="nil"/>
              <w:bottom w:val="single" w:sz="4" w:space="0" w:color="auto"/>
              <w:right w:val="single" w:sz="4" w:space="0" w:color="auto"/>
            </w:tcBorders>
            <w:shd w:val="clear" w:color="auto" w:fill="auto"/>
            <w:vAlign w:val="center"/>
            <w:hideMark/>
          </w:tcPr>
          <w:p w14:paraId="1A3D611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Orito</w:t>
            </w:r>
          </w:p>
        </w:tc>
        <w:tc>
          <w:tcPr>
            <w:tcW w:w="2318" w:type="dxa"/>
            <w:tcBorders>
              <w:top w:val="nil"/>
              <w:left w:val="nil"/>
              <w:bottom w:val="single" w:sz="4" w:space="0" w:color="auto"/>
              <w:right w:val="single" w:sz="4" w:space="0" w:color="auto"/>
            </w:tcBorders>
            <w:shd w:val="clear" w:color="auto" w:fill="auto"/>
            <w:vAlign w:val="center"/>
            <w:hideMark/>
          </w:tcPr>
          <w:p w14:paraId="3FC181D2"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1.324 </w:t>
            </w:r>
          </w:p>
        </w:tc>
      </w:tr>
      <w:tr w:rsidR="00DB66EC" w:rsidRPr="00DB66EC" w14:paraId="7BA5DBEF"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A5A4174"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Putumayo</w:t>
            </w:r>
          </w:p>
        </w:tc>
        <w:tc>
          <w:tcPr>
            <w:tcW w:w="2650" w:type="dxa"/>
            <w:tcBorders>
              <w:top w:val="nil"/>
              <w:left w:val="nil"/>
              <w:bottom w:val="single" w:sz="4" w:space="0" w:color="auto"/>
              <w:right w:val="single" w:sz="4" w:space="0" w:color="auto"/>
            </w:tcBorders>
            <w:shd w:val="clear" w:color="auto" w:fill="auto"/>
            <w:vAlign w:val="center"/>
            <w:hideMark/>
          </w:tcPr>
          <w:p w14:paraId="338DC10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Puerto Asís</w:t>
            </w:r>
          </w:p>
        </w:tc>
        <w:tc>
          <w:tcPr>
            <w:tcW w:w="2318" w:type="dxa"/>
            <w:tcBorders>
              <w:top w:val="nil"/>
              <w:left w:val="nil"/>
              <w:bottom w:val="single" w:sz="4" w:space="0" w:color="auto"/>
              <w:right w:val="single" w:sz="4" w:space="0" w:color="auto"/>
            </w:tcBorders>
            <w:shd w:val="clear" w:color="auto" w:fill="auto"/>
            <w:vAlign w:val="center"/>
            <w:hideMark/>
          </w:tcPr>
          <w:p w14:paraId="6032103D"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952 </w:t>
            </w:r>
          </w:p>
        </w:tc>
      </w:tr>
      <w:tr w:rsidR="00DB66EC" w:rsidRPr="00DB66EC" w14:paraId="596FF754"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4F34F9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Putumayo</w:t>
            </w:r>
          </w:p>
        </w:tc>
        <w:tc>
          <w:tcPr>
            <w:tcW w:w="2650" w:type="dxa"/>
            <w:tcBorders>
              <w:top w:val="nil"/>
              <w:left w:val="nil"/>
              <w:bottom w:val="single" w:sz="4" w:space="0" w:color="auto"/>
              <w:right w:val="single" w:sz="4" w:space="0" w:color="auto"/>
            </w:tcBorders>
            <w:shd w:val="clear" w:color="auto" w:fill="auto"/>
            <w:vAlign w:val="center"/>
            <w:hideMark/>
          </w:tcPr>
          <w:p w14:paraId="25423A8A"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Puerto Caicedo</w:t>
            </w:r>
          </w:p>
        </w:tc>
        <w:tc>
          <w:tcPr>
            <w:tcW w:w="2318" w:type="dxa"/>
            <w:tcBorders>
              <w:top w:val="nil"/>
              <w:left w:val="nil"/>
              <w:bottom w:val="single" w:sz="4" w:space="0" w:color="auto"/>
              <w:right w:val="single" w:sz="4" w:space="0" w:color="auto"/>
            </w:tcBorders>
            <w:shd w:val="clear" w:color="auto" w:fill="auto"/>
            <w:vAlign w:val="center"/>
            <w:hideMark/>
          </w:tcPr>
          <w:p w14:paraId="78CC8750"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300 </w:t>
            </w:r>
          </w:p>
        </w:tc>
      </w:tr>
      <w:tr w:rsidR="00DB66EC" w:rsidRPr="00DB66EC" w14:paraId="6BEC9905"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77047A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Putumayo</w:t>
            </w:r>
          </w:p>
        </w:tc>
        <w:tc>
          <w:tcPr>
            <w:tcW w:w="2650" w:type="dxa"/>
            <w:tcBorders>
              <w:top w:val="nil"/>
              <w:left w:val="nil"/>
              <w:bottom w:val="single" w:sz="4" w:space="0" w:color="auto"/>
              <w:right w:val="single" w:sz="4" w:space="0" w:color="auto"/>
            </w:tcBorders>
            <w:shd w:val="clear" w:color="auto" w:fill="auto"/>
            <w:vAlign w:val="center"/>
            <w:hideMark/>
          </w:tcPr>
          <w:p w14:paraId="697AA2D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Puerto Leguízamo</w:t>
            </w:r>
          </w:p>
        </w:tc>
        <w:tc>
          <w:tcPr>
            <w:tcW w:w="2318" w:type="dxa"/>
            <w:tcBorders>
              <w:top w:val="nil"/>
              <w:left w:val="nil"/>
              <w:bottom w:val="single" w:sz="4" w:space="0" w:color="auto"/>
              <w:right w:val="single" w:sz="4" w:space="0" w:color="auto"/>
            </w:tcBorders>
            <w:shd w:val="clear" w:color="auto" w:fill="auto"/>
            <w:vAlign w:val="center"/>
            <w:hideMark/>
          </w:tcPr>
          <w:p w14:paraId="20C620F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582 </w:t>
            </w:r>
          </w:p>
        </w:tc>
      </w:tr>
      <w:tr w:rsidR="00DB66EC" w:rsidRPr="00DB66EC" w14:paraId="07736F92"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EB7527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Putumayo</w:t>
            </w:r>
          </w:p>
        </w:tc>
        <w:tc>
          <w:tcPr>
            <w:tcW w:w="2650" w:type="dxa"/>
            <w:tcBorders>
              <w:top w:val="nil"/>
              <w:left w:val="nil"/>
              <w:bottom w:val="single" w:sz="4" w:space="0" w:color="auto"/>
              <w:right w:val="single" w:sz="4" w:space="0" w:color="auto"/>
            </w:tcBorders>
            <w:shd w:val="clear" w:color="auto" w:fill="auto"/>
            <w:vAlign w:val="center"/>
            <w:hideMark/>
          </w:tcPr>
          <w:p w14:paraId="09E3B6F7"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San Miguel</w:t>
            </w:r>
          </w:p>
        </w:tc>
        <w:tc>
          <w:tcPr>
            <w:tcW w:w="2318" w:type="dxa"/>
            <w:tcBorders>
              <w:top w:val="nil"/>
              <w:left w:val="nil"/>
              <w:bottom w:val="single" w:sz="4" w:space="0" w:color="auto"/>
              <w:right w:val="single" w:sz="4" w:space="0" w:color="auto"/>
            </w:tcBorders>
            <w:shd w:val="clear" w:color="auto" w:fill="auto"/>
            <w:vAlign w:val="center"/>
            <w:hideMark/>
          </w:tcPr>
          <w:p w14:paraId="7FEECE76"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1.425 </w:t>
            </w:r>
          </w:p>
        </w:tc>
      </w:tr>
      <w:tr w:rsidR="00DB66EC" w:rsidRPr="00DB66EC" w14:paraId="1D227D4F"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28BDA53"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Putumayo</w:t>
            </w:r>
          </w:p>
        </w:tc>
        <w:tc>
          <w:tcPr>
            <w:tcW w:w="2650" w:type="dxa"/>
            <w:tcBorders>
              <w:top w:val="nil"/>
              <w:left w:val="nil"/>
              <w:bottom w:val="single" w:sz="4" w:space="0" w:color="auto"/>
              <w:right w:val="single" w:sz="4" w:space="0" w:color="auto"/>
            </w:tcBorders>
            <w:shd w:val="clear" w:color="auto" w:fill="auto"/>
            <w:vAlign w:val="center"/>
            <w:hideMark/>
          </w:tcPr>
          <w:p w14:paraId="7A439B62"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Valle del Guamuéz</w:t>
            </w:r>
          </w:p>
        </w:tc>
        <w:tc>
          <w:tcPr>
            <w:tcW w:w="2318" w:type="dxa"/>
            <w:tcBorders>
              <w:top w:val="nil"/>
              <w:left w:val="nil"/>
              <w:bottom w:val="single" w:sz="4" w:space="0" w:color="auto"/>
              <w:right w:val="single" w:sz="4" w:space="0" w:color="auto"/>
            </w:tcBorders>
            <w:shd w:val="clear" w:color="auto" w:fill="auto"/>
            <w:vAlign w:val="center"/>
            <w:hideMark/>
          </w:tcPr>
          <w:p w14:paraId="0EACFAE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1.826 </w:t>
            </w:r>
          </w:p>
        </w:tc>
      </w:tr>
      <w:tr w:rsidR="00DB66EC" w:rsidRPr="00DB66EC" w14:paraId="4E8261F3"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F2E102C"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Putumayo</w:t>
            </w:r>
          </w:p>
        </w:tc>
        <w:tc>
          <w:tcPr>
            <w:tcW w:w="2650" w:type="dxa"/>
            <w:tcBorders>
              <w:top w:val="nil"/>
              <w:left w:val="nil"/>
              <w:bottom w:val="single" w:sz="4" w:space="0" w:color="auto"/>
              <w:right w:val="single" w:sz="4" w:space="0" w:color="auto"/>
            </w:tcBorders>
            <w:shd w:val="clear" w:color="auto" w:fill="auto"/>
            <w:vAlign w:val="center"/>
            <w:hideMark/>
          </w:tcPr>
          <w:p w14:paraId="352F44F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Villagarzón</w:t>
            </w:r>
          </w:p>
        </w:tc>
        <w:tc>
          <w:tcPr>
            <w:tcW w:w="2318" w:type="dxa"/>
            <w:tcBorders>
              <w:top w:val="nil"/>
              <w:left w:val="nil"/>
              <w:bottom w:val="single" w:sz="4" w:space="0" w:color="auto"/>
              <w:right w:val="single" w:sz="4" w:space="0" w:color="auto"/>
            </w:tcBorders>
            <w:shd w:val="clear" w:color="auto" w:fill="auto"/>
            <w:vAlign w:val="center"/>
            <w:hideMark/>
          </w:tcPr>
          <w:p w14:paraId="7175C7E4"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553 </w:t>
            </w:r>
          </w:p>
        </w:tc>
      </w:tr>
      <w:tr w:rsidR="00DB66EC" w:rsidRPr="00DB66EC" w14:paraId="4E447C48"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AF4854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Tolima</w:t>
            </w:r>
          </w:p>
        </w:tc>
        <w:tc>
          <w:tcPr>
            <w:tcW w:w="2650" w:type="dxa"/>
            <w:tcBorders>
              <w:top w:val="nil"/>
              <w:left w:val="nil"/>
              <w:bottom w:val="single" w:sz="4" w:space="0" w:color="auto"/>
              <w:right w:val="single" w:sz="4" w:space="0" w:color="auto"/>
            </w:tcBorders>
            <w:shd w:val="clear" w:color="auto" w:fill="auto"/>
            <w:vAlign w:val="center"/>
            <w:hideMark/>
          </w:tcPr>
          <w:p w14:paraId="11AB2655"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Planadas</w:t>
            </w:r>
          </w:p>
        </w:tc>
        <w:tc>
          <w:tcPr>
            <w:tcW w:w="2318" w:type="dxa"/>
            <w:tcBorders>
              <w:top w:val="nil"/>
              <w:left w:val="nil"/>
              <w:bottom w:val="single" w:sz="4" w:space="0" w:color="auto"/>
              <w:right w:val="single" w:sz="4" w:space="0" w:color="auto"/>
            </w:tcBorders>
            <w:shd w:val="clear" w:color="auto" w:fill="auto"/>
            <w:vAlign w:val="center"/>
            <w:hideMark/>
          </w:tcPr>
          <w:p w14:paraId="6DEA3D74"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1.382 </w:t>
            </w:r>
          </w:p>
        </w:tc>
      </w:tr>
      <w:tr w:rsidR="00DB66EC" w:rsidRPr="00DB66EC" w14:paraId="43AA00DB"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460BAC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Valle del Cauca</w:t>
            </w:r>
          </w:p>
        </w:tc>
        <w:tc>
          <w:tcPr>
            <w:tcW w:w="2650" w:type="dxa"/>
            <w:tcBorders>
              <w:top w:val="nil"/>
              <w:left w:val="nil"/>
              <w:bottom w:val="single" w:sz="4" w:space="0" w:color="auto"/>
              <w:right w:val="single" w:sz="4" w:space="0" w:color="auto"/>
            </w:tcBorders>
            <w:shd w:val="clear" w:color="auto" w:fill="auto"/>
            <w:vAlign w:val="center"/>
            <w:hideMark/>
          </w:tcPr>
          <w:p w14:paraId="7DEA88A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Dagua</w:t>
            </w:r>
          </w:p>
        </w:tc>
        <w:tc>
          <w:tcPr>
            <w:tcW w:w="2318" w:type="dxa"/>
            <w:tcBorders>
              <w:top w:val="nil"/>
              <w:left w:val="nil"/>
              <w:bottom w:val="single" w:sz="4" w:space="0" w:color="auto"/>
              <w:right w:val="single" w:sz="4" w:space="0" w:color="auto"/>
            </w:tcBorders>
            <w:shd w:val="clear" w:color="auto" w:fill="auto"/>
            <w:vAlign w:val="center"/>
            <w:hideMark/>
          </w:tcPr>
          <w:p w14:paraId="298A8F5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141 </w:t>
            </w:r>
          </w:p>
        </w:tc>
      </w:tr>
      <w:tr w:rsidR="00DB66EC" w:rsidRPr="00DB66EC" w14:paraId="12234A7E" w14:textId="77777777" w:rsidTr="00832813">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BEF9BE3"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Valle del Cauca</w:t>
            </w:r>
          </w:p>
        </w:tc>
        <w:tc>
          <w:tcPr>
            <w:tcW w:w="2650" w:type="dxa"/>
            <w:tcBorders>
              <w:top w:val="nil"/>
              <w:left w:val="nil"/>
              <w:bottom w:val="single" w:sz="4" w:space="0" w:color="auto"/>
              <w:right w:val="single" w:sz="4" w:space="0" w:color="auto"/>
            </w:tcBorders>
            <w:shd w:val="clear" w:color="auto" w:fill="auto"/>
            <w:vAlign w:val="center"/>
            <w:hideMark/>
          </w:tcPr>
          <w:p w14:paraId="623C347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El Dovio</w:t>
            </w:r>
          </w:p>
        </w:tc>
        <w:tc>
          <w:tcPr>
            <w:tcW w:w="2318" w:type="dxa"/>
            <w:tcBorders>
              <w:top w:val="nil"/>
              <w:left w:val="nil"/>
              <w:bottom w:val="single" w:sz="4" w:space="0" w:color="auto"/>
              <w:right w:val="single" w:sz="4" w:space="0" w:color="auto"/>
            </w:tcBorders>
            <w:shd w:val="clear" w:color="auto" w:fill="auto"/>
            <w:vAlign w:val="center"/>
            <w:hideMark/>
          </w:tcPr>
          <w:p w14:paraId="3AB6CEAB"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735 </w:t>
            </w:r>
          </w:p>
        </w:tc>
      </w:tr>
      <w:tr w:rsidR="00DB66EC" w:rsidRPr="00DB66EC" w14:paraId="46551C9A" w14:textId="77777777" w:rsidTr="00DB66EC">
        <w:trPr>
          <w:trHeight w:val="315"/>
          <w:jc w:val="center"/>
        </w:trPr>
        <w:tc>
          <w:tcPr>
            <w:tcW w:w="49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D8B7A" w14:textId="77777777" w:rsidR="00DB66EC" w:rsidRPr="00DB66EC" w:rsidRDefault="00DB66EC" w:rsidP="00DB66EC">
            <w:pPr>
              <w:jc w:val="center"/>
              <w:rPr>
                <w:rFonts w:ascii="Calibri" w:hAnsi="Calibri" w:cs="Calibri"/>
                <w:b/>
                <w:bCs/>
                <w:color w:val="000000"/>
                <w:sz w:val="22"/>
                <w:szCs w:val="22"/>
                <w:lang w:val="es-CO"/>
              </w:rPr>
            </w:pPr>
            <w:r w:rsidRPr="00DB66EC">
              <w:rPr>
                <w:rFonts w:ascii="Calibri" w:hAnsi="Calibri" w:cs="Calibri"/>
                <w:b/>
                <w:bCs/>
                <w:color w:val="000000"/>
                <w:sz w:val="22"/>
                <w:szCs w:val="22"/>
                <w:lang w:val="es-CO"/>
              </w:rPr>
              <w:t>TOTAL</w:t>
            </w:r>
          </w:p>
        </w:tc>
        <w:tc>
          <w:tcPr>
            <w:tcW w:w="2318" w:type="dxa"/>
            <w:tcBorders>
              <w:top w:val="single" w:sz="4" w:space="0" w:color="auto"/>
              <w:left w:val="nil"/>
              <w:bottom w:val="single" w:sz="4" w:space="0" w:color="auto"/>
              <w:right w:val="single" w:sz="4" w:space="0" w:color="auto"/>
            </w:tcBorders>
            <w:shd w:val="clear" w:color="auto" w:fill="auto"/>
            <w:noWrap/>
            <w:vAlign w:val="bottom"/>
            <w:hideMark/>
          </w:tcPr>
          <w:p w14:paraId="2A0CC101" w14:textId="77777777" w:rsidR="00DB66EC" w:rsidRPr="00DB66EC" w:rsidRDefault="00DB66EC" w:rsidP="00DB66EC">
            <w:pPr>
              <w:jc w:val="right"/>
              <w:rPr>
                <w:rFonts w:ascii="Calibri" w:hAnsi="Calibri" w:cs="Calibri"/>
                <w:b/>
                <w:bCs/>
                <w:color w:val="000000"/>
                <w:sz w:val="22"/>
                <w:szCs w:val="22"/>
                <w:lang w:val="es-CO"/>
              </w:rPr>
            </w:pPr>
            <w:r w:rsidRPr="00DB66EC">
              <w:rPr>
                <w:rFonts w:ascii="Calibri" w:hAnsi="Calibri" w:cs="Calibri"/>
                <w:b/>
                <w:bCs/>
                <w:color w:val="000000"/>
                <w:sz w:val="22"/>
                <w:szCs w:val="22"/>
                <w:lang w:val="es-CO"/>
              </w:rPr>
              <w:t xml:space="preserve">                                  60.903 </w:t>
            </w:r>
          </w:p>
        </w:tc>
      </w:tr>
      <w:tr w:rsidR="00DB66EC" w:rsidRPr="00DB66EC" w14:paraId="40D08F94" w14:textId="77777777" w:rsidTr="00DB66EC">
        <w:trPr>
          <w:trHeight w:val="600"/>
          <w:jc w:val="center"/>
        </w:trPr>
        <w:tc>
          <w:tcPr>
            <w:tcW w:w="7236" w:type="dxa"/>
            <w:gridSpan w:val="3"/>
            <w:tcBorders>
              <w:top w:val="single" w:sz="4" w:space="0" w:color="auto"/>
              <w:left w:val="nil"/>
              <w:bottom w:val="nil"/>
              <w:right w:val="nil"/>
            </w:tcBorders>
            <w:shd w:val="clear" w:color="auto" w:fill="auto"/>
            <w:vAlign w:val="center"/>
            <w:hideMark/>
          </w:tcPr>
          <w:p w14:paraId="4A372699" w14:textId="69D49974"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Tener en cuenta que el puente peatonal instalado en </w:t>
            </w:r>
            <w:r>
              <w:rPr>
                <w:rFonts w:ascii="Calibri" w:hAnsi="Calibri" w:cs="Calibri"/>
                <w:color w:val="000000"/>
                <w:sz w:val="20"/>
                <w:szCs w:val="20"/>
                <w:lang w:val="es-CO"/>
              </w:rPr>
              <w:t>M</w:t>
            </w:r>
            <w:r w:rsidRPr="00DB66EC">
              <w:rPr>
                <w:rFonts w:ascii="Calibri" w:hAnsi="Calibri" w:cs="Calibri"/>
                <w:color w:val="000000"/>
                <w:sz w:val="20"/>
                <w:szCs w:val="20"/>
                <w:lang w:val="es-CO"/>
              </w:rPr>
              <w:t>ontelíbano</w:t>
            </w:r>
            <w:r>
              <w:rPr>
                <w:rFonts w:ascii="Calibri" w:hAnsi="Calibri" w:cs="Calibri"/>
                <w:color w:val="000000"/>
                <w:sz w:val="20"/>
                <w:szCs w:val="20"/>
                <w:lang w:val="es-CO"/>
              </w:rPr>
              <w:t xml:space="preserve"> - Córdoba</w:t>
            </w:r>
            <w:r w:rsidRPr="00DB66EC">
              <w:rPr>
                <w:rFonts w:ascii="Calibri" w:hAnsi="Calibri" w:cs="Calibri"/>
                <w:color w:val="000000"/>
                <w:sz w:val="20"/>
                <w:szCs w:val="20"/>
                <w:lang w:val="es-CO"/>
              </w:rPr>
              <w:t>, no requirió mano de obra local</w:t>
            </w:r>
            <w:r w:rsidR="007D50E2">
              <w:rPr>
                <w:rFonts w:ascii="Calibri" w:hAnsi="Calibri" w:cs="Calibri"/>
                <w:color w:val="000000"/>
                <w:sz w:val="20"/>
                <w:szCs w:val="20"/>
                <w:lang w:val="es-CO"/>
              </w:rPr>
              <w:t xml:space="preserve"> (Puentes de la Esperanza)</w:t>
            </w:r>
            <w:r w:rsidRPr="00DB66EC">
              <w:rPr>
                <w:rFonts w:ascii="Calibri" w:hAnsi="Calibri" w:cs="Calibri"/>
                <w:color w:val="000000"/>
                <w:sz w:val="20"/>
                <w:szCs w:val="20"/>
                <w:lang w:val="es-CO"/>
              </w:rPr>
              <w:t>.</w:t>
            </w:r>
          </w:p>
        </w:tc>
      </w:tr>
    </w:tbl>
    <w:p w14:paraId="68757A9C" w14:textId="1A715FE3" w:rsidR="00881411" w:rsidRDefault="00881411" w:rsidP="00881411">
      <w:pPr>
        <w:ind w:left="1056"/>
        <w:rPr>
          <w:rFonts w:ascii="Calibri" w:hAnsi="Calibri"/>
          <w:color w:val="2F5496" w:themeColor="accent1" w:themeShade="BF"/>
          <w:sz w:val="20"/>
          <w:szCs w:val="20"/>
          <w:lang w:eastAsia="x-none"/>
        </w:rPr>
      </w:pPr>
    </w:p>
    <w:p w14:paraId="0A784B6E" w14:textId="77777777" w:rsidR="000D132C" w:rsidRDefault="000D132C" w:rsidP="00881411">
      <w:pPr>
        <w:ind w:left="1056"/>
        <w:rPr>
          <w:rFonts w:ascii="Calibri" w:hAnsi="Calibri"/>
          <w:color w:val="2F5496" w:themeColor="accent1" w:themeShade="BF"/>
          <w:sz w:val="20"/>
          <w:szCs w:val="20"/>
          <w:lang w:eastAsia="x-none"/>
        </w:rPr>
      </w:pPr>
    </w:p>
    <w:tbl>
      <w:tblPr>
        <w:tblW w:w="7236" w:type="dxa"/>
        <w:jc w:val="center"/>
        <w:tblCellMar>
          <w:left w:w="70" w:type="dxa"/>
          <w:right w:w="70" w:type="dxa"/>
        </w:tblCellMar>
        <w:tblLook w:val="04A0" w:firstRow="1" w:lastRow="0" w:firstColumn="1" w:lastColumn="0" w:noHBand="0" w:noVBand="1"/>
      </w:tblPr>
      <w:tblGrid>
        <w:gridCol w:w="2560"/>
        <w:gridCol w:w="2320"/>
        <w:gridCol w:w="2356"/>
      </w:tblGrid>
      <w:tr w:rsidR="00DB66EC" w:rsidRPr="00DB66EC" w14:paraId="37820509" w14:textId="77777777" w:rsidTr="00DB66EC">
        <w:trPr>
          <w:trHeight w:val="315"/>
          <w:jc w:val="center"/>
        </w:trPr>
        <w:tc>
          <w:tcPr>
            <w:tcW w:w="7236" w:type="dxa"/>
            <w:gridSpan w:val="3"/>
            <w:tcBorders>
              <w:top w:val="nil"/>
              <w:left w:val="nil"/>
              <w:bottom w:val="single" w:sz="4" w:space="0" w:color="auto"/>
              <w:right w:val="nil"/>
            </w:tcBorders>
            <w:shd w:val="clear" w:color="auto" w:fill="auto"/>
            <w:noWrap/>
            <w:vAlign w:val="bottom"/>
            <w:hideMark/>
          </w:tcPr>
          <w:p w14:paraId="622B705A" w14:textId="77777777" w:rsidR="00DB66EC" w:rsidRPr="00DB66EC" w:rsidRDefault="00DB66EC" w:rsidP="00DB66EC">
            <w:pPr>
              <w:jc w:val="center"/>
              <w:rPr>
                <w:rFonts w:ascii="Calibri" w:hAnsi="Calibri" w:cs="Calibri"/>
                <w:color w:val="000000"/>
                <w:sz w:val="20"/>
                <w:szCs w:val="20"/>
                <w:lang w:val="es-CO"/>
              </w:rPr>
            </w:pPr>
            <w:r w:rsidRPr="00DB66EC">
              <w:rPr>
                <w:rFonts w:ascii="Calibri" w:hAnsi="Calibri" w:cs="Calibri"/>
                <w:color w:val="000000"/>
                <w:sz w:val="20"/>
                <w:szCs w:val="20"/>
                <w:lang w:val="es-CO"/>
              </w:rPr>
              <w:t>Convenio con DAPARD - Puentes peatonales</w:t>
            </w:r>
          </w:p>
        </w:tc>
      </w:tr>
      <w:tr w:rsidR="00DB66EC" w:rsidRPr="00DB66EC" w14:paraId="2B2BF02B" w14:textId="77777777" w:rsidTr="00DB66EC">
        <w:trPr>
          <w:trHeight w:val="51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12080A08" w14:textId="77777777" w:rsidR="00DB66EC" w:rsidRPr="00DB66EC" w:rsidRDefault="00DB66EC" w:rsidP="00DB66EC">
            <w:pPr>
              <w:rPr>
                <w:rFonts w:ascii="Calibri" w:hAnsi="Calibri" w:cs="Calibri"/>
                <w:b/>
                <w:bCs/>
                <w:color w:val="000000"/>
                <w:sz w:val="20"/>
                <w:szCs w:val="20"/>
                <w:lang w:val="es-CO"/>
              </w:rPr>
            </w:pPr>
            <w:r w:rsidRPr="00DB66EC">
              <w:rPr>
                <w:rFonts w:ascii="Calibri" w:hAnsi="Calibri" w:cs="Calibri"/>
                <w:b/>
                <w:bCs/>
                <w:color w:val="000000"/>
                <w:sz w:val="20"/>
                <w:szCs w:val="20"/>
                <w:lang w:val="es-CO"/>
              </w:rPr>
              <w:t xml:space="preserve">Departamento </w:t>
            </w:r>
          </w:p>
        </w:tc>
        <w:tc>
          <w:tcPr>
            <w:tcW w:w="2320" w:type="dxa"/>
            <w:tcBorders>
              <w:top w:val="nil"/>
              <w:left w:val="nil"/>
              <w:bottom w:val="single" w:sz="4" w:space="0" w:color="auto"/>
              <w:right w:val="single" w:sz="4" w:space="0" w:color="auto"/>
            </w:tcBorders>
            <w:shd w:val="clear" w:color="auto" w:fill="auto"/>
            <w:vAlign w:val="center"/>
            <w:hideMark/>
          </w:tcPr>
          <w:p w14:paraId="59758DA0" w14:textId="77777777" w:rsidR="00DB66EC" w:rsidRPr="00DB66EC" w:rsidRDefault="00DB66EC" w:rsidP="00DB66EC">
            <w:pPr>
              <w:rPr>
                <w:rFonts w:ascii="Calibri" w:hAnsi="Calibri" w:cs="Calibri"/>
                <w:b/>
                <w:bCs/>
                <w:color w:val="000000"/>
                <w:sz w:val="20"/>
                <w:szCs w:val="20"/>
                <w:lang w:val="es-CO"/>
              </w:rPr>
            </w:pPr>
            <w:r w:rsidRPr="00DB66EC">
              <w:rPr>
                <w:rFonts w:ascii="Calibri" w:hAnsi="Calibri" w:cs="Calibri"/>
                <w:b/>
                <w:bCs/>
                <w:color w:val="000000"/>
                <w:sz w:val="20"/>
                <w:szCs w:val="20"/>
                <w:lang w:val="es-CO"/>
              </w:rPr>
              <w:t xml:space="preserve">Municipio </w:t>
            </w:r>
          </w:p>
        </w:tc>
        <w:tc>
          <w:tcPr>
            <w:tcW w:w="2356" w:type="dxa"/>
            <w:tcBorders>
              <w:top w:val="nil"/>
              <w:left w:val="nil"/>
              <w:bottom w:val="single" w:sz="4" w:space="0" w:color="auto"/>
              <w:right w:val="single" w:sz="4" w:space="0" w:color="auto"/>
            </w:tcBorders>
            <w:shd w:val="clear" w:color="auto" w:fill="auto"/>
            <w:vAlign w:val="center"/>
            <w:hideMark/>
          </w:tcPr>
          <w:p w14:paraId="0DC72039" w14:textId="77777777" w:rsidR="00DB66EC" w:rsidRPr="00DB66EC" w:rsidRDefault="00DB66EC" w:rsidP="00DB66EC">
            <w:pPr>
              <w:rPr>
                <w:rFonts w:ascii="Calibri" w:hAnsi="Calibri" w:cs="Calibri"/>
                <w:b/>
                <w:bCs/>
                <w:color w:val="000000"/>
                <w:sz w:val="20"/>
                <w:szCs w:val="20"/>
                <w:lang w:val="es-CO"/>
              </w:rPr>
            </w:pPr>
            <w:r w:rsidRPr="00DB66EC">
              <w:rPr>
                <w:rFonts w:ascii="Calibri" w:hAnsi="Calibri" w:cs="Calibri"/>
                <w:b/>
                <w:bCs/>
                <w:color w:val="000000"/>
                <w:sz w:val="20"/>
                <w:szCs w:val="20"/>
                <w:lang w:val="es-CO"/>
              </w:rPr>
              <w:t xml:space="preserve"> Personas (Hombres y mujeres) </w:t>
            </w:r>
          </w:p>
        </w:tc>
      </w:tr>
      <w:tr w:rsidR="00DB66EC" w:rsidRPr="00DB66EC" w14:paraId="01B384A2" w14:textId="77777777" w:rsidTr="00DB66EC">
        <w:trPr>
          <w:trHeight w:val="315"/>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4FA963B5"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Antioquia</w:t>
            </w:r>
          </w:p>
        </w:tc>
        <w:tc>
          <w:tcPr>
            <w:tcW w:w="2320" w:type="dxa"/>
            <w:tcBorders>
              <w:top w:val="nil"/>
              <w:left w:val="nil"/>
              <w:bottom w:val="single" w:sz="4" w:space="0" w:color="auto"/>
              <w:right w:val="single" w:sz="4" w:space="0" w:color="auto"/>
            </w:tcBorders>
            <w:shd w:val="clear" w:color="auto" w:fill="auto"/>
            <w:vAlign w:val="center"/>
            <w:hideMark/>
          </w:tcPr>
          <w:p w14:paraId="3062F889"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Tarazá*</w:t>
            </w:r>
          </w:p>
        </w:tc>
        <w:tc>
          <w:tcPr>
            <w:tcW w:w="2356" w:type="dxa"/>
            <w:tcBorders>
              <w:top w:val="nil"/>
              <w:left w:val="nil"/>
              <w:bottom w:val="single" w:sz="4" w:space="0" w:color="auto"/>
              <w:right w:val="single" w:sz="4" w:space="0" w:color="auto"/>
            </w:tcBorders>
            <w:shd w:val="clear" w:color="auto" w:fill="auto"/>
            <w:vAlign w:val="center"/>
            <w:hideMark/>
          </w:tcPr>
          <w:p w14:paraId="5FE57B2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955 </w:t>
            </w:r>
          </w:p>
        </w:tc>
      </w:tr>
      <w:tr w:rsidR="00DB66EC" w:rsidRPr="00DB66EC" w14:paraId="61FA0FC2" w14:textId="77777777" w:rsidTr="00DB66EC">
        <w:trPr>
          <w:trHeight w:val="315"/>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5EF3E410"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Antioquia</w:t>
            </w:r>
          </w:p>
        </w:tc>
        <w:tc>
          <w:tcPr>
            <w:tcW w:w="2320" w:type="dxa"/>
            <w:tcBorders>
              <w:top w:val="nil"/>
              <w:left w:val="nil"/>
              <w:bottom w:val="single" w:sz="4" w:space="0" w:color="auto"/>
              <w:right w:val="single" w:sz="4" w:space="0" w:color="auto"/>
            </w:tcBorders>
            <w:shd w:val="clear" w:color="auto" w:fill="auto"/>
            <w:vAlign w:val="center"/>
            <w:hideMark/>
          </w:tcPr>
          <w:p w14:paraId="4D810FE8"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Valdivia*</w:t>
            </w:r>
          </w:p>
        </w:tc>
        <w:tc>
          <w:tcPr>
            <w:tcW w:w="2356" w:type="dxa"/>
            <w:tcBorders>
              <w:top w:val="nil"/>
              <w:left w:val="nil"/>
              <w:bottom w:val="single" w:sz="4" w:space="0" w:color="auto"/>
              <w:right w:val="single" w:sz="4" w:space="0" w:color="auto"/>
            </w:tcBorders>
            <w:shd w:val="clear" w:color="auto" w:fill="auto"/>
            <w:vAlign w:val="center"/>
            <w:hideMark/>
          </w:tcPr>
          <w:p w14:paraId="6B4C1CCF"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1.328 </w:t>
            </w:r>
          </w:p>
        </w:tc>
      </w:tr>
      <w:tr w:rsidR="00DB66EC" w:rsidRPr="00DB66EC" w14:paraId="3655F897" w14:textId="77777777" w:rsidTr="00DB66EC">
        <w:trPr>
          <w:trHeight w:val="315"/>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513B684E"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Antioquia</w:t>
            </w:r>
          </w:p>
        </w:tc>
        <w:tc>
          <w:tcPr>
            <w:tcW w:w="2320" w:type="dxa"/>
            <w:tcBorders>
              <w:top w:val="nil"/>
              <w:left w:val="nil"/>
              <w:bottom w:val="single" w:sz="4" w:space="0" w:color="auto"/>
              <w:right w:val="single" w:sz="4" w:space="0" w:color="auto"/>
            </w:tcBorders>
            <w:shd w:val="clear" w:color="auto" w:fill="auto"/>
            <w:vAlign w:val="center"/>
            <w:hideMark/>
          </w:tcPr>
          <w:p w14:paraId="6F1D6893"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Ituango</w:t>
            </w:r>
          </w:p>
        </w:tc>
        <w:tc>
          <w:tcPr>
            <w:tcW w:w="2356" w:type="dxa"/>
            <w:tcBorders>
              <w:top w:val="nil"/>
              <w:left w:val="nil"/>
              <w:bottom w:val="single" w:sz="4" w:space="0" w:color="auto"/>
              <w:right w:val="single" w:sz="4" w:space="0" w:color="auto"/>
            </w:tcBorders>
            <w:shd w:val="clear" w:color="auto" w:fill="auto"/>
            <w:vAlign w:val="center"/>
            <w:hideMark/>
          </w:tcPr>
          <w:p w14:paraId="5641D35A"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xml:space="preserve">                                        303 </w:t>
            </w:r>
          </w:p>
        </w:tc>
      </w:tr>
      <w:tr w:rsidR="00DB66EC" w:rsidRPr="00DB66EC" w14:paraId="1E2C89E5" w14:textId="77777777" w:rsidTr="00DB66EC">
        <w:trPr>
          <w:trHeight w:val="315"/>
          <w:jc w:val="center"/>
        </w:trPr>
        <w:tc>
          <w:tcPr>
            <w:tcW w:w="4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E8AFB" w14:textId="77777777" w:rsidR="00DB66EC" w:rsidRPr="00DB66EC" w:rsidRDefault="00DB66EC" w:rsidP="00DB66EC">
            <w:pPr>
              <w:jc w:val="center"/>
              <w:rPr>
                <w:rFonts w:ascii="Calibri" w:hAnsi="Calibri" w:cs="Calibri"/>
                <w:b/>
                <w:bCs/>
                <w:color w:val="000000"/>
                <w:sz w:val="22"/>
                <w:szCs w:val="22"/>
                <w:lang w:val="es-CO"/>
              </w:rPr>
            </w:pPr>
            <w:r w:rsidRPr="00DB66EC">
              <w:rPr>
                <w:rFonts w:ascii="Calibri" w:hAnsi="Calibri" w:cs="Calibri"/>
                <w:b/>
                <w:bCs/>
                <w:color w:val="000000"/>
                <w:sz w:val="22"/>
                <w:szCs w:val="22"/>
                <w:lang w:val="es-CO"/>
              </w:rPr>
              <w:t>TOTAL</w:t>
            </w:r>
          </w:p>
        </w:tc>
        <w:tc>
          <w:tcPr>
            <w:tcW w:w="2356" w:type="dxa"/>
            <w:tcBorders>
              <w:top w:val="nil"/>
              <w:left w:val="nil"/>
              <w:bottom w:val="single" w:sz="4" w:space="0" w:color="auto"/>
              <w:right w:val="single" w:sz="4" w:space="0" w:color="auto"/>
            </w:tcBorders>
            <w:shd w:val="clear" w:color="auto" w:fill="auto"/>
            <w:noWrap/>
            <w:vAlign w:val="bottom"/>
            <w:hideMark/>
          </w:tcPr>
          <w:p w14:paraId="639675A8" w14:textId="77777777" w:rsidR="00DB66EC" w:rsidRPr="00DB66EC" w:rsidRDefault="00DB66EC" w:rsidP="00DB66EC">
            <w:pPr>
              <w:rPr>
                <w:rFonts w:ascii="Calibri" w:hAnsi="Calibri" w:cs="Calibri"/>
                <w:b/>
                <w:bCs/>
                <w:color w:val="000000"/>
                <w:sz w:val="22"/>
                <w:szCs w:val="22"/>
                <w:lang w:val="es-CO"/>
              </w:rPr>
            </w:pPr>
            <w:r w:rsidRPr="00DB66EC">
              <w:rPr>
                <w:rFonts w:ascii="Calibri" w:hAnsi="Calibri" w:cs="Calibri"/>
                <w:b/>
                <w:bCs/>
                <w:color w:val="000000"/>
                <w:sz w:val="22"/>
                <w:szCs w:val="22"/>
                <w:lang w:val="es-CO"/>
              </w:rPr>
              <w:t xml:space="preserve">                                     2.586 </w:t>
            </w:r>
          </w:p>
        </w:tc>
      </w:tr>
      <w:tr w:rsidR="00DB66EC" w:rsidRPr="00DB66EC" w14:paraId="42E90903" w14:textId="77777777" w:rsidTr="00DB66EC">
        <w:trPr>
          <w:trHeight w:val="315"/>
          <w:jc w:val="center"/>
        </w:trPr>
        <w:tc>
          <w:tcPr>
            <w:tcW w:w="7236" w:type="dxa"/>
            <w:gridSpan w:val="3"/>
            <w:tcBorders>
              <w:top w:val="nil"/>
              <w:left w:val="nil"/>
              <w:bottom w:val="nil"/>
              <w:right w:val="nil"/>
            </w:tcBorders>
            <w:shd w:val="clear" w:color="auto" w:fill="auto"/>
            <w:vAlign w:val="center"/>
            <w:hideMark/>
          </w:tcPr>
          <w:p w14:paraId="2DB2E431" w14:textId="77777777" w:rsidR="00DB66EC" w:rsidRPr="00DB66EC" w:rsidRDefault="00DB66EC" w:rsidP="00DB66EC">
            <w:pPr>
              <w:rPr>
                <w:rFonts w:ascii="Calibri" w:hAnsi="Calibri" w:cs="Calibri"/>
                <w:color w:val="000000"/>
                <w:sz w:val="20"/>
                <w:szCs w:val="20"/>
                <w:lang w:val="es-CO"/>
              </w:rPr>
            </w:pPr>
            <w:r w:rsidRPr="00DB66EC">
              <w:rPr>
                <w:rFonts w:ascii="Calibri" w:hAnsi="Calibri" w:cs="Calibri"/>
                <w:color w:val="000000"/>
                <w:sz w:val="20"/>
                <w:szCs w:val="20"/>
                <w:lang w:val="es-CO"/>
              </w:rPr>
              <w:t>* Municipios adicionales</w:t>
            </w:r>
          </w:p>
        </w:tc>
      </w:tr>
    </w:tbl>
    <w:p w14:paraId="5ACBE20B" w14:textId="77777777" w:rsidR="00EA2E3A" w:rsidRDefault="00EA2E3A" w:rsidP="00EA2E3A">
      <w:pPr>
        <w:jc w:val="both"/>
        <w:rPr>
          <w:rFonts w:ascii="Calibri" w:eastAsia="Calibri" w:hAnsi="Calibri"/>
          <w:sz w:val="20"/>
          <w:szCs w:val="20"/>
          <w:lang w:val="es-CO"/>
        </w:rPr>
      </w:pPr>
    </w:p>
    <w:p w14:paraId="42BF21C5" w14:textId="77777777" w:rsidR="00EA2E3A" w:rsidRPr="006E0636" w:rsidRDefault="00EA2E3A" w:rsidP="00CD4EE2">
      <w:pPr>
        <w:pStyle w:val="Textoindependiente"/>
        <w:tabs>
          <w:tab w:val="left" w:pos="360"/>
        </w:tabs>
        <w:jc w:val="both"/>
        <w:rPr>
          <w:rFonts w:ascii="Calibri" w:hAnsi="Calibri" w:cs="Times New Roman"/>
          <w:bCs/>
          <w:lang w:val="es-CO"/>
        </w:rPr>
        <w:sectPr w:rsidR="00EA2E3A" w:rsidRPr="006E0636" w:rsidSect="002E24F4">
          <w:headerReference w:type="default" r:id="rId10"/>
          <w:footerReference w:type="default" r:id="rId11"/>
          <w:footerReference w:type="first" r:id="rId12"/>
          <w:pgSz w:w="12240" w:h="15840" w:code="1"/>
          <w:pgMar w:top="540" w:right="990" w:bottom="851" w:left="806" w:header="720" w:footer="418" w:gutter="0"/>
          <w:cols w:space="720"/>
          <w:docGrid w:linePitch="360"/>
        </w:sectPr>
      </w:pPr>
    </w:p>
    <w:p w14:paraId="397F6732" w14:textId="77777777" w:rsidR="00EA2E3A" w:rsidRPr="006E0636" w:rsidRDefault="00EA2E3A" w:rsidP="00EA2E3A">
      <w:pPr>
        <w:pStyle w:val="Textoindependiente"/>
        <w:tabs>
          <w:tab w:val="left" w:pos="360"/>
        </w:tabs>
        <w:ind w:left="720"/>
        <w:jc w:val="both"/>
        <w:rPr>
          <w:rFonts w:ascii="Calibri" w:hAnsi="Calibri" w:cs="Times New Roman"/>
          <w:bCs/>
          <w:lang w:val="es-CO"/>
        </w:rPr>
      </w:pPr>
      <w:r w:rsidRPr="006E0636">
        <w:rPr>
          <w:rFonts w:ascii="Calibri" w:hAnsi="Calibri" w:cs="Times New Roman"/>
          <w:noProof/>
          <w:lang w:val="es-ES_tradnl" w:eastAsia="es-ES_tradnl"/>
        </w:rPr>
        <w:lastRenderedPageBreak/>
        <mc:AlternateContent>
          <mc:Choice Requires="wps">
            <w:drawing>
              <wp:anchor distT="0" distB="0" distL="114300" distR="114300" simplePos="0" relativeHeight="251658240" behindDoc="0" locked="0" layoutInCell="1" allowOverlap="1" wp14:anchorId="0E48C67A" wp14:editId="18F300CD">
                <wp:simplePos x="0" y="0"/>
                <wp:positionH relativeFrom="column">
                  <wp:posOffset>-518160</wp:posOffset>
                </wp:positionH>
                <wp:positionV relativeFrom="paragraph">
                  <wp:posOffset>-178435</wp:posOffset>
                </wp:positionV>
                <wp:extent cx="9446260" cy="291465"/>
                <wp:effectExtent l="2540" t="0" r="1270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926F226" w14:textId="77777777" w:rsidR="00833AC1" w:rsidRPr="00F63F80" w:rsidRDefault="00833AC1" w:rsidP="00EA2E3A">
                            <w:pPr>
                              <w:jc w:val="center"/>
                              <w:rPr>
                                <w:rFonts w:ascii="Arial" w:hAnsi="Arial" w:cs="Arial"/>
                                <w:b/>
                                <w:lang w:val="es-CO"/>
                              </w:rPr>
                            </w:pPr>
                            <w:r w:rsidRPr="00F63F80">
                              <w:rPr>
                                <w:rFonts w:ascii="Arial" w:hAnsi="Arial" w:cs="Arial"/>
                                <w:b/>
                                <w:lang w:val="es-CO"/>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C67A"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g8KgIAAFEEAAAOAAAAZHJzL2Uyb0RvYy54bWysVG2P2jAM/j5p/yHK91GogHEV5XSDMU26&#10;vUh3+wFpmrbRkjhLAi379XNSjmNvX6ZRKbJj57H92GZ9O2hFjsJ5Caaks8mUEmE41NK0Jf3yuH+1&#10;osQHZmqmwIiSnoSnt5uXL9a9LUQOHahaOIIgxhe9LWkXgi2yzPNOaOYnYIVBYwNOs4Cqa7PasR7R&#10;tcry6XSZ9eBq64AL7/F2NxrpJuE3jeDhU9N4EYgqKeYW0unSWcUz26xZ0TpmO8nPabB/yEIzaTDo&#10;BWrHAiMHJ3+D0pI78NCECQedQdNILlINWM1s+ks1Dx2zItWC5Hh7ocn/P1j+8fjZEVlj73JKDNPY&#10;o0cxBPIGBrKM9PTWF+j1YNEvDHiNrqlUb++Bf/XEwLZjphV3zkHfCVZjerP4Mrt6OuL4CFL1H6DG&#10;MOwQIAENjdORO2SDIDq26XRpTUyF4+XNfL7Ml2jiaMtvZvPlIoVgxdNr63x4J0CTKJTUYesTOjve&#10;+xCzYcWTSwzmQcl6L5VKimurrXLkyHBM9nn8zug/uSlDekxlkS9GAv4KsVvF708QWgacdyV1SVfT&#10;+ItOrIi0vTV1kgOTapQxZWXOPEbqRhLDUA3oGMmtoD4how7GucY9RKED952SHme6pP7bgTlBiXpv&#10;sCtI2zwuQVLmi9c5Ku7aUl1bmOEIVdJAyShuw7g4B+tk22GkcQ4M3GEnG5lIfs7qnDfObeL+vGNx&#10;Ma715PX8T7D5AQAA//8DAFBLAwQUAAYACAAAACEAtn/mPd4AAAALAQAADwAAAGRycy9kb3ducmV2&#10;LnhtbEyPwU7DMBBE70j8g7VIvaDWSQUhCnEqWqkXOFH4ADfeJhbxOsRukvL1bE9wm9E+zc6Um9l1&#10;YsQhWE8K0lUCAqn2xlKj4PNjv8xBhKjJ6M4TKrhggE11e1PqwviJ3nE8xEZwCIVCK2hj7AspQ92i&#10;02HleyS+nfzgdGQ7NNIMeuJw18l1kmTSaUv8odU97lqsvw5np8Df/9j4tj25fgyT/X7cZl6Or0ot&#10;7uaXZxAR5/gHw7U+V4eKOx39mUwQnYJlnmaMsljnKYgr8ZBkPO/I6ikHWZXy/4bqFwAA//8DAFBL&#10;AQItABQABgAIAAAAIQC2gziS/gAAAOEBAAATAAAAAAAAAAAAAAAAAAAAAABbQ29udGVudF9UeXBl&#10;c10ueG1sUEsBAi0AFAAGAAgAAAAhADj9If/WAAAAlAEAAAsAAAAAAAAAAAAAAAAALwEAAF9yZWxz&#10;Ly5yZWxzUEsBAi0AFAAGAAgAAAAhAER+ODwqAgAAUQQAAA4AAAAAAAAAAAAAAAAALgIAAGRycy9l&#10;Mm9Eb2MueG1sUEsBAi0AFAAGAAgAAAAhALZ/5j3eAAAACwEAAA8AAAAAAAAAAAAAAAAAhAQAAGRy&#10;cy9kb3ducmV2LnhtbFBLBQYAAAAABAAEAPMAAACPBQAAAAA=&#10;" fillcolor="#f2f2f2" strokecolor="#d8d8d8">
                <v:textbox>
                  <w:txbxContent>
                    <w:p w14:paraId="2926F226" w14:textId="77777777" w:rsidR="00833AC1" w:rsidRPr="00F63F80" w:rsidRDefault="00833AC1" w:rsidP="00EA2E3A">
                      <w:pPr>
                        <w:jc w:val="center"/>
                        <w:rPr>
                          <w:rFonts w:ascii="Arial" w:hAnsi="Arial" w:cs="Arial"/>
                          <w:b/>
                          <w:lang w:val="es-CO"/>
                        </w:rPr>
                      </w:pPr>
                      <w:r w:rsidRPr="00F63F80">
                        <w:rPr>
                          <w:rFonts w:ascii="Arial" w:hAnsi="Arial" w:cs="Arial"/>
                          <w:b/>
                          <w:lang w:val="es-CO"/>
                        </w:rPr>
                        <w:t>ii) Evaluación de Indicadores basada en Desempeño:</w:t>
                      </w:r>
                    </w:p>
                  </w:txbxContent>
                </v:textbox>
              </v:shape>
            </w:pict>
          </mc:Fallback>
        </mc:AlternateContent>
      </w:r>
    </w:p>
    <w:p w14:paraId="5A0A826D" w14:textId="65574FBA" w:rsidR="00190BC2" w:rsidRDefault="00190BC2" w:rsidP="00EA2E3A">
      <w:pPr>
        <w:pStyle w:val="Textoindependiente"/>
        <w:jc w:val="both"/>
        <w:rPr>
          <w:rFonts w:ascii="Calibri" w:hAnsi="Calibri" w:cs="Times New Roman"/>
          <w:bCs/>
          <w:lang w:val="es-CO"/>
        </w:rPr>
      </w:pPr>
    </w:p>
    <w:p w14:paraId="619A8595" w14:textId="00039E5E" w:rsidR="00B058F7" w:rsidRDefault="00B058F7" w:rsidP="00EA2E3A">
      <w:pPr>
        <w:pStyle w:val="Textoindependiente"/>
        <w:jc w:val="both"/>
        <w:rPr>
          <w:rFonts w:ascii="Calibri" w:hAnsi="Calibri" w:cs="Times New Roman"/>
          <w:bCs/>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2"/>
        <w:gridCol w:w="1511"/>
        <w:gridCol w:w="1511"/>
        <w:gridCol w:w="746"/>
        <w:gridCol w:w="823"/>
        <w:gridCol w:w="702"/>
        <w:gridCol w:w="634"/>
        <w:gridCol w:w="3585"/>
        <w:gridCol w:w="1792"/>
      </w:tblGrid>
      <w:tr w:rsidR="00B058F7" w:rsidRPr="00B058F7" w14:paraId="225FDBB8" w14:textId="77777777" w:rsidTr="00E460E1">
        <w:tc>
          <w:tcPr>
            <w:tcW w:w="2424" w:type="dxa"/>
            <w:shd w:val="clear" w:color="auto" w:fill="auto"/>
          </w:tcPr>
          <w:p w14:paraId="64C57189" w14:textId="77777777" w:rsidR="00B058F7" w:rsidRPr="00B058F7" w:rsidRDefault="00B058F7" w:rsidP="00B70A71">
            <w:pPr>
              <w:pStyle w:val="Textoindependiente"/>
              <w:jc w:val="both"/>
              <w:rPr>
                <w:rFonts w:ascii="Calibri" w:hAnsi="Calibri" w:cs="Times New Roman"/>
                <w:b/>
                <w:sz w:val="18"/>
                <w:szCs w:val="18"/>
              </w:rPr>
            </w:pPr>
            <w:r w:rsidRPr="00B058F7">
              <w:rPr>
                <w:rFonts w:ascii="Calibri" w:hAnsi="Calibri" w:cs="Calibri"/>
                <w:b/>
                <w:sz w:val="18"/>
                <w:szCs w:val="18"/>
              </w:rPr>
              <w:t>Cuadro 2: Marco de resultados</w:t>
            </w:r>
          </w:p>
        </w:tc>
        <w:tc>
          <w:tcPr>
            <w:tcW w:w="11242" w:type="dxa"/>
            <w:gridSpan w:val="8"/>
            <w:shd w:val="clear" w:color="auto" w:fill="auto"/>
          </w:tcPr>
          <w:p w14:paraId="05A191B7"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Calibri"/>
                <w:b/>
                <w:sz w:val="18"/>
                <w:szCs w:val="18"/>
                <w:lang w:val="es-CO" w:eastAsia="fr-CA"/>
              </w:rPr>
              <w:t xml:space="preserve">Título del proyecto: Manos a la Obra para la Paz – Fase II </w:t>
            </w:r>
          </w:p>
        </w:tc>
      </w:tr>
      <w:tr w:rsidR="00B058F7" w:rsidRPr="00B058F7" w14:paraId="4DD45C54" w14:textId="77777777" w:rsidTr="00E460E1">
        <w:tc>
          <w:tcPr>
            <w:tcW w:w="2424" w:type="dxa"/>
            <w:shd w:val="clear" w:color="auto" w:fill="BDD6EE"/>
          </w:tcPr>
          <w:p w14:paraId="527CEB33"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Calibri"/>
                <w:b/>
                <w:sz w:val="18"/>
                <w:szCs w:val="18"/>
                <w:lang w:val="es-CO" w:eastAsia="fr-CA"/>
              </w:rPr>
              <w:t>Efecto del Fondo al cual el programa/proyecto contribuirá</w:t>
            </w:r>
          </w:p>
        </w:tc>
        <w:tc>
          <w:tcPr>
            <w:tcW w:w="11242" w:type="dxa"/>
            <w:gridSpan w:val="8"/>
            <w:shd w:val="clear" w:color="auto" w:fill="auto"/>
          </w:tcPr>
          <w:p w14:paraId="1D57D6B3" w14:textId="77777777" w:rsidR="00B058F7" w:rsidRPr="00B058F7" w:rsidRDefault="00B058F7" w:rsidP="00B70A71">
            <w:pPr>
              <w:contextualSpacing/>
              <w:rPr>
                <w:rFonts w:ascii="Arial Narrow" w:hAnsi="Arial Narrow"/>
                <w:sz w:val="18"/>
                <w:szCs w:val="18"/>
                <w:lang w:val="es-CO"/>
              </w:rPr>
            </w:pPr>
            <w:r w:rsidRPr="00B058F7">
              <w:rPr>
                <w:rFonts w:ascii="Calibri" w:hAnsi="Calibri" w:cs="Calibri"/>
                <w:sz w:val="18"/>
                <w:szCs w:val="18"/>
                <w:lang w:val="es-CO" w:eastAsia="fr-CA"/>
              </w:rPr>
              <w:t>Efecto 5: Iniciado el proceso de rehabilitación económica y de infraestructura de los territorios más afectados por el conflicto armado a través de intervenciones integrales que generen de mercados transparentes y accesibles y la vez cohesión social y territorial, que creen un equilibrio en la participación activa de la ciudadanía en el desarrollo y que reduzcan el riesgo que poblaciones específicas –por ejemplo, jóvenes sin trabajo, o desmovilizados-, se (re)-vinculen a dinámicas de violencia.</w:t>
            </w:r>
          </w:p>
        </w:tc>
      </w:tr>
      <w:tr w:rsidR="008A0FB6" w:rsidRPr="00B058F7" w14:paraId="2D952544" w14:textId="77777777" w:rsidTr="00E460E1">
        <w:tc>
          <w:tcPr>
            <w:tcW w:w="2424" w:type="dxa"/>
            <w:shd w:val="clear" w:color="auto" w:fill="BDD6EE"/>
          </w:tcPr>
          <w:p w14:paraId="66E6F168"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b/>
                <w:sz w:val="18"/>
                <w:szCs w:val="18"/>
                <w:lang w:val="es-CO"/>
              </w:rPr>
              <w:t>Indicadores del Resultado del Fondo:</w:t>
            </w:r>
          </w:p>
        </w:tc>
        <w:tc>
          <w:tcPr>
            <w:tcW w:w="1521" w:type="dxa"/>
            <w:shd w:val="clear" w:color="auto" w:fill="BDD6EE"/>
          </w:tcPr>
          <w:p w14:paraId="44C81C64"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Áreas Geográficas</w:t>
            </w:r>
          </w:p>
        </w:tc>
        <w:tc>
          <w:tcPr>
            <w:tcW w:w="4130" w:type="dxa"/>
            <w:gridSpan w:val="5"/>
            <w:shd w:val="clear" w:color="auto" w:fill="BDD6EE"/>
          </w:tcPr>
          <w:p w14:paraId="4BF5FA99"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Beneficiarios Planeados vs Alcanzados </w:t>
            </w:r>
          </w:p>
        </w:tc>
        <w:tc>
          <w:tcPr>
            <w:tcW w:w="3772" w:type="dxa"/>
            <w:shd w:val="clear" w:color="auto" w:fill="BDD6EE"/>
          </w:tcPr>
          <w:p w14:paraId="369BAA5B"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Meta Planeada vs </w:t>
            </w:r>
          </w:p>
          <w:p w14:paraId="0CE338AF"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 Alcanzada </w:t>
            </w:r>
          </w:p>
          <w:p w14:paraId="040239F7"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(Explicar las razones de la variación si aplica)</w:t>
            </w:r>
          </w:p>
        </w:tc>
        <w:tc>
          <w:tcPr>
            <w:tcW w:w="1819" w:type="dxa"/>
            <w:shd w:val="clear" w:color="auto" w:fill="BDD6EE"/>
          </w:tcPr>
          <w:p w14:paraId="64766888"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Medios de Verificación </w:t>
            </w:r>
          </w:p>
        </w:tc>
      </w:tr>
      <w:tr w:rsidR="008A0FB6" w:rsidRPr="00B058F7" w14:paraId="2805AF7B" w14:textId="77777777" w:rsidTr="00E460E1">
        <w:tc>
          <w:tcPr>
            <w:tcW w:w="2424" w:type="dxa"/>
            <w:vMerge w:val="restart"/>
            <w:shd w:val="clear" w:color="auto" w:fill="auto"/>
          </w:tcPr>
          <w:p w14:paraId="4DC35ED8" w14:textId="77777777" w:rsidR="00B058F7" w:rsidRPr="00B058F7" w:rsidRDefault="00B058F7" w:rsidP="00B70A71">
            <w:pPr>
              <w:contextualSpacing/>
              <w:rPr>
                <w:rFonts w:ascii="Calibri" w:hAnsi="Calibri" w:cs="Calibri"/>
                <w:sz w:val="18"/>
                <w:szCs w:val="18"/>
                <w:lang w:val="es-CO" w:eastAsia="fr-CA"/>
              </w:rPr>
            </w:pPr>
            <w:r w:rsidRPr="00B058F7">
              <w:rPr>
                <w:rFonts w:ascii="Calibri" w:hAnsi="Calibri" w:cs="Calibri"/>
                <w:sz w:val="18"/>
                <w:szCs w:val="18"/>
                <w:lang w:val="es-CO" w:eastAsia="fr-CA"/>
              </w:rPr>
              <w:t>Percepción de mejora de la calidad de vida de la población.</w:t>
            </w:r>
          </w:p>
          <w:p w14:paraId="5B1A66B3" w14:textId="77777777" w:rsidR="00B058F7" w:rsidRPr="00B058F7" w:rsidRDefault="00B058F7" w:rsidP="00B70A71">
            <w:pPr>
              <w:contextualSpacing/>
              <w:rPr>
                <w:rFonts w:ascii="Calibri" w:hAnsi="Calibri" w:cs="Calibri"/>
                <w:sz w:val="18"/>
                <w:szCs w:val="18"/>
                <w:lang w:val="es-CO" w:eastAsia="fr-CA"/>
              </w:rPr>
            </w:pPr>
          </w:p>
          <w:p w14:paraId="1EE2BFE4"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Calibri"/>
                <w:sz w:val="18"/>
                <w:szCs w:val="18"/>
                <w:lang w:val="es-CO" w:eastAsia="fr-CA"/>
              </w:rPr>
              <w:t>Hasta 45 núcleos veredales intervenidos mediante la construcción o reconstrucción de pequeña infraestructura</w:t>
            </w:r>
          </w:p>
        </w:tc>
        <w:tc>
          <w:tcPr>
            <w:tcW w:w="1521" w:type="dxa"/>
            <w:vMerge w:val="restart"/>
            <w:shd w:val="clear" w:color="auto" w:fill="FFFFFF"/>
          </w:tcPr>
          <w:p w14:paraId="7BE83FA7" w14:textId="77777777" w:rsidR="00B058F7" w:rsidRPr="00B058F7" w:rsidRDefault="00B058F7" w:rsidP="00B70A71">
            <w:pPr>
              <w:pStyle w:val="Textoindependiente"/>
              <w:jc w:val="both"/>
              <w:rPr>
                <w:rFonts w:ascii="Calibri" w:hAnsi="Calibri" w:cs="Calibri"/>
                <w:sz w:val="18"/>
                <w:szCs w:val="18"/>
                <w:lang w:val="es-CO" w:eastAsia="fr-CA"/>
              </w:rPr>
            </w:pPr>
            <w:r w:rsidRPr="00B058F7">
              <w:rPr>
                <w:rFonts w:ascii="Calibri" w:hAnsi="Calibri" w:cs="Calibri"/>
                <w:sz w:val="18"/>
                <w:szCs w:val="18"/>
                <w:lang w:val="es-CO" w:eastAsia="fr-CA"/>
              </w:rPr>
              <w:t>Veredas y núcleos veredales priorizados por el Gobierno Nacional</w:t>
            </w:r>
          </w:p>
          <w:p w14:paraId="17DEE1DB" w14:textId="77777777" w:rsidR="00B058F7" w:rsidRPr="00B058F7" w:rsidRDefault="00B058F7" w:rsidP="00B70A71">
            <w:pPr>
              <w:pStyle w:val="Textoindependiente"/>
              <w:jc w:val="both"/>
              <w:rPr>
                <w:rFonts w:ascii="Calibri" w:hAnsi="Calibri" w:cs="Calibri"/>
                <w:sz w:val="18"/>
                <w:szCs w:val="18"/>
                <w:lang w:val="es-CO" w:eastAsia="fr-CA"/>
              </w:rPr>
            </w:pPr>
          </w:p>
          <w:p w14:paraId="5C8B4F85" w14:textId="64B90CDC" w:rsidR="00B058F7" w:rsidRPr="00B058F7" w:rsidRDefault="008A0FB6" w:rsidP="00B70A71">
            <w:pPr>
              <w:pStyle w:val="Textoindependiente"/>
              <w:jc w:val="both"/>
              <w:rPr>
                <w:rFonts w:ascii="Calibri" w:hAnsi="Calibri" w:cs="Times New Roman"/>
                <w:sz w:val="18"/>
                <w:szCs w:val="18"/>
                <w:lang w:val="es-CO"/>
              </w:rPr>
            </w:pPr>
            <w:r w:rsidRPr="008A0FB6">
              <w:rPr>
                <w:rFonts w:ascii="Calibri" w:hAnsi="Calibri" w:cs="Calibri"/>
                <w:sz w:val="18"/>
                <w:szCs w:val="18"/>
                <w:lang w:val="es-CO" w:eastAsia="fr-CA"/>
              </w:rPr>
              <w:t>Departamentos: Antioquia, Arauca, Caquetá, Cauca, Cesar, Chocó, Córdoba, Guaviare, La Guajira, Meta, Nariño, Putumayo, Norte de Santander, Tolima y Valle del Cauca.</w:t>
            </w:r>
          </w:p>
        </w:tc>
        <w:tc>
          <w:tcPr>
            <w:tcW w:w="1521" w:type="dxa"/>
            <w:shd w:val="clear" w:color="auto" w:fill="auto"/>
          </w:tcPr>
          <w:p w14:paraId="67768DA9" w14:textId="77777777" w:rsidR="00B058F7" w:rsidRPr="00B058F7" w:rsidRDefault="00B058F7" w:rsidP="00B70A71">
            <w:pPr>
              <w:pStyle w:val="Textoindependiente"/>
              <w:jc w:val="center"/>
              <w:rPr>
                <w:rFonts w:ascii="Calibri" w:hAnsi="Calibri" w:cs="Times New Roman"/>
                <w:sz w:val="18"/>
                <w:szCs w:val="18"/>
                <w:lang w:val="es-CO"/>
              </w:rPr>
            </w:pPr>
          </w:p>
        </w:tc>
        <w:tc>
          <w:tcPr>
            <w:tcW w:w="766" w:type="dxa"/>
            <w:shd w:val="clear" w:color="auto" w:fill="auto"/>
          </w:tcPr>
          <w:p w14:paraId="4A257F42"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sz w:val="18"/>
                <w:szCs w:val="18"/>
                <w:lang w:val="es-CO"/>
              </w:rPr>
              <w:t>H</w:t>
            </w:r>
          </w:p>
        </w:tc>
        <w:tc>
          <w:tcPr>
            <w:tcW w:w="851" w:type="dxa"/>
            <w:shd w:val="clear" w:color="auto" w:fill="auto"/>
          </w:tcPr>
          <w:p w14:paraId="1B8FF247"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sz w:val="18"/>
                <w:szCs w:val="18"/>
                <w:lang w:val="es-CO"/>
              </w:rPr>
              <w:t>M</w:t>
            </w:r>
          </w:p>
        </w:tc>
        <w:tc>
          <w:tcPr>
            <w:tcW w:w="709" w:type="dxa"/>
            <w:shd w:val="clear" w:color="auto" w:fill="auto"/>
          </w:tcPr>
          <w:p w14:paraId="7C4E4576"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Niñas</w:t>
            </w:r>
          </w:p>
        </w:tc>
        <w:tc>
          <w:tcPr>
            <w:tcW w:w="283" w:type="dxa"/>
            <w:shd w:val="clear" w:color="auto" w:fill="auto"/>
          </w:tcPr>
          <w:p w14:paraId="61CBBE7F"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Niños</w:t>
            </w:r>
          </w:p>
        </w:tc>
        <w:tc>
          <w:tcPr>
            <w:tcW w:w="3772" w:type="dxa"/>
            <w:vMerge w:val="restart"/>
            <w:shd w:val="clear" w:color="auto" w:fill="auto"/>
          </w:tcPr>
          <w:p w14:paraId="6057E713" w14:textId="77777777" w:rsidR="00B058F7" w:rsidRPr="00B058F7" w:rsidRDefault="00B058F7" w:rsidP="00B70A71">
            <w:pPr>
              <w:pStyle w:val="Textoindependiente"/>
              <w:rPr>
                <w:rFonts w:ascii="Calibri" w:hAnsi="Calibri" w:cs="Times New Roman"/>
                <w:color w:val="808080"/>
                <w:sz w:val="18"/>
                <w:szCs w:val="18"/>
                <w:lang w:val="es-CO"/>
              </w:rPr>
            </w:pPr>
            <w:r w:rsidRPr="00B058F7">
              <w:rPr>
                <w:rFonts w:ascii="Calibri" w:hAnsi="Calibri" w:cs="Times New Roman"/>
                <w:color w:val="808080"/>
                <w:sz w:val="18"/>
                <w:szCs w:val="18"/>
                <w:lang w:val="es-CO"/>
              </w:rPr>
              <w:t>Planeado:</w:t>
            </w:r>
          </w:p>
          <w:p w14:paraId="2748B50C" w14:textId="77777777" w:rsidR="00B058F7" w:rsidRPr="00B058F7" w:rsidRDefault="00B058F7" w:rsidP="00B70A71">
            <w:pPr>
              <w:contextualSpacing/>
              <w:rPr>
                <w:rFonts w:ascii="Calibri" w:hAnsi="Calibri" w:cs="Calibri"/>
                <w:sz w:val="18"/>
                <w:szCs w:val="18"/>
                <w:lang w:val="es-CO" w:eastAsia="fr-CA"/>
              </w:rPr>
            </w:pPr>
            <w:r w:rsidRPr="00B058F7">
              <w:rPr>
                <w:rFonts w:ascii="Calibri" w:hAnsi="Calibri" w:cs="Calibri"/>
                <w:sz w:val="18"/>
                <w:szCs w:val="18"/>
                <w:lang w:val="es-CO" w:eastAsia="fr-CA"/>
              </w:rPr>
              <w:t xml:space="preserve">Mejora en la calidad de vida de la población. </w:t>
            </w:r>
          </w:p>
          <w:p w14:paraId="2B564B7A" w14:textId="77777777" w:rsidR="00B058F7" w:rsidRPr="00B058F7" w:rsidRDefault="00B058F7" w:rsidP="00B70A71">
            <w:pPr>
              <w:contextualSpacing/>
              <w:rPr>
                <w:rFonts w:ascii="Calibri" w:hAnsi="Calibri" w:cs="Calibri"/>
                <w:sz w:val="18"/>
                <w:szCs w:val="18"/>
                <w:lang w:val="es-CO" w:eastAsia="fr-CA"/>
              </w:rPr>
            </w:pPr>
          </w:p>
          <w:p w14:paraId="289A510D" w14:textId="77777777" w:rsidR="00B058F7" w:rsidRPr="00B058F7" w:rsidRDefault="00B058F7" w:rsidP="00B70A71">
            <w:pPr>
              <w:contextualSpacing/>
              <w:rPr>
                <w:rFonts w:ascii="Calibri" w:hAnsi="Calibri" w:cs="Calibri"/>
                <w:sz w:val="18"/>
                <w:szCs w:val="18"/>
                <w:lang w:val="es-CO" w:eastAsia="fr-CA"/>
              </w:rPr>
            </w:pPr>
            <w:r w:rsidRPr="00B058F7">
              <w:rPr>
                <w:rFonts w:ascii="Calibri" w:hAnsi="Calibri" w:cs="Calibri"/>
                <w:sz w:val="18"/>
                <w:szCs w:val="18"/>
                <w:lang w:val="es-CO" w:eastAsia="fr-CA"/>
              </w:rPr>
              <w:t xml:space="preserve">Mejoramientos estructurales en los bienes comunitarios* </w:t>
            </w:r>
          </w:p>
          <w:p w14:paraId="43242F5F" w14:textId="77777777" w:rsidR="00B058F7" w:rsidRPr="00B058F7" w:rsidRDefault="00B058F7" w:rsidP="00B70A71">
            <w:pPr>
              <w:contextualSpacing/>
              <w:rPr>
                <w:rFonts w:ascii="Calibri" w:hAnsi="Calibri" w:cs="Calibri"/>
                <w:sz w:val="18"/>
                <w:szCs w:val="18"/>
                <w:lang w:val="es-CO" w:eastAsia="fr-CA"/>
              </w:rPr>
            </w:pPr>
          </w:p>
          <w:p w14:paraId="5E3A2C92" w14:textId="77777777" w:rsidR="00B058F7" w:rsidRPr="00B058F7" w:rsidRDefault="00B058F7" w:rsidP="00B70A71">
            <w:pPr>
              <w:contextualSpacing/>
              <w:rPr>
                <w:rFonts w:ascii="Calibri" w:hAnsi="Calibri" w:cs="Calibri"/>
                <w:sz w:val="18"/>
                <w:szCs w:val="18"/>
                <w:lang w:val="es-CO" w:eastAsia="fr-CA"/>
              </w:rPr>
            </w:pPr>
            <w:r w:rsidRPr="00B058F7">
              <w:rPr>
                <w:rFonts w:ascii="Calibri" w:hAnsi="Calibri" w:cs="Calibri"/>
                <w:sz w:val="18"/>
                <w:szCs w:val="18"/>
                <w:lang w:val="es-CO" w:eastAsia="fr-CA"/>
              </w:rPr>
              <w:t xml:space="preserve">Construcción de infraestructura para el desarrollo comunitario y económico  </w:t>
            </w:r>
          </w:p>
          <w:p w14:paraId="78CCCDCE" w14:textId="77777777" w:rsidR="00B058F7" w:rsidRPr="00B058F7" w:rsidRDefault="00B058F7" w:rsidP="00B70A71">
            <w:pPr>
              <w:pStyle w:val="Textoindependiente"/>
              <w:rPr>
                <w:rFonts w:ascii="Calibri" w:hAnsi="Calibri" w:cs="Times New Roman"/>
                <w:color w:val="808080"/>
                <w:sz w:val="18"/>
                <w:szCs w:val="18"/>
                <w:lang w:val="es-CO"/>
              </w:rPr>
            </w:pPr>
          </w:p>
          <w:p w14:paraId="64003FD6" w14:textId="77777777" w:rsidR="00B058F7" w:rsidRPr="00B058F7" w:rsidRDefault="00B058F7" w:rsidP="00B70A71">
            <w:pPr>
              <w:pStyle w:val="Textoindependiente"/>
              <w:jc w:val="both"/>
              <w:rPr>
                <w:rFonts w:ascii="Calibri" w:hAnsi="Calibri" w:cs="Times New Roman"/>
                <w:color w:val="808080"/>
                <w:sz w:val="18"/>
                <w:szCs w:val="18"/>
                <w:lang w:val="es-CO"/>
              </w:rPr>
            </w:pPr>
            <w:r w:rsidRPr="00B058F7">
              <w:rPr>
                <w:rFonts w:ascii="Calibri" w:hAnsi="Calibri" w:cs="Times New Roman"/>
                <w:color w:val="808080"/>
                <w:sz w:val="18"/>
                <w:szCs w:val="18"/>
                <w:lang w:val="es-CO"/>
              </w:rPr>
              <w:t>Alcanzado:</w:t>
            </w:r>
          </w:p>
          <w:p w14:paraId="789DD313" w14:textId="3507C3EE"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Se mejoró la calidad de vida de las comunidades intervenidas por medio de la construcción o mejoramiento de 2</w:t>
            </w:r>
            <w:r w:rsidR="0031567F">
              <w:rPr>
                <w:rFonts w:ascii="Calibri" w:hAnsi="Calibri" w:cs="Times New Roman"/>
                <w:sz w:val="18"/>
                <w:szCs w:val="18"/>
                <w:lang w:val="es-CO"/>
              </w:rPr>
              <w:t>34</w:t>
            </w:r>
            <w:r w:rsidRPr="00B058F7">
              <w:rPr>
                <w:rFonts w:ascii="Calibri" w:hAnsi="Calibri" w:cs="Times New Roman"/>
                <w:sz w:val="18"/>
                <w:szCs w:val="18"/>
                <w:lang w:val="es-CO"/>
              </w:rPr>
              <w:t xml:space="preserve"> obras de infraestructura comunitaria como casetas comunitarias, parques baterías sanitarias, polideportivos, puestos de salud, </w:t>
            </w:r>
            <w:r w:rsidR="00833AC1">
              <w:rPr>
                <w:rFonts w:ascii="Calibri" w:hAnsi="Calibri" w:cs="Times New Roman"/>
                <w:sz w:val="18"/>
                <w:szCs w:val="18"/>
                <w:lang w:val="es-CO"/>
              </w:rPr>
              <w:t xml:space="preserve">puentes peatonales, </w:t>
            </w:r>
            <w:r w:rsidRPr="00B058F7">
              <w:rPr>
                <w:rFonts w:ascii="Calibri" w:hAnsi="Calibri" w:cs="Times New Roman"/>
                <w:sz w:val="18"/>
                <w:szCs w:val="18"/>
                <w:lang w:val="es-CO"/>
              </w:rPr>
              <w:t>entre otros.</w:t>
            </w:r>
          </w:p>
          <w:p w14:paraId="59B7740A" w14:textId="77777777" w:rsidR="00B058F7" w:rsidRPr="00B058F7" w:rsidRDefault="00B058F7" w:rsidP="00B70A71">
            <w:pPr>
              <w:pStyle w:val="Textoindependiente"/>
              <w:jc w:val="both"/>
              <w:rPr>
                <w:rFonts w:ascii="Calibri" w:hAnsi="Calibri" w:cs="Times New Roman"/>
                <w:sz w:val="18"/>
                <w:szCs w:val="18"/>
                <w:lang w:val="es-CO"/>
              </w:rPr>
            </w:pPr>
          </w:p>
          <w:p w14:paraId="6DEB9273" w14:textId="6D88C903"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Las obras fueron ejecutadas en 5</w:t>
            </w:r>
            <w:r w:rsidR="00911DBC">
              <w:rPr>
                <w:rFonts w:ascii="Calibri" w:hAnsi="Calibri" w:cs="Times New Roman"/>
                <w:sz w:val="18"/>
                <w:szCs w:val="18"/>
                <w:lang w:val="es-CO"/>
              </w:rPr>
              <w:t>2</w:t>
            </w:r>
            <w:r w:rsidRPr="00B058F7">
              <w:rPr>
                <w:rFonts w:ascii="Calibri" w:hAnsi="Calibri" w:cs="Times New Roman"/>
                <w:sz w:val="18"/>
                <w:szCs w:val="18"/>
                <w:lang w:val="es-CO"/>
              </w:rPr>
              <w:t xml:space="preserve"> municipios del territorio colombiano.</w:t>
            </w:r>
          </w:p>
          <w:p w14:paraId="015E386C" w14:textId="77777777" w:rsidR="00B058F7" w:rsidRPr="00B058F7" w:rsidRDefault="00B058F7" w:rsidP="00B70A71">
            <w:pPr>
              <w:pStyle w:val="Textoindependiente"/>
              <w:jc w:val="both"/>
              <w:rPr>
                <w:rFonts w:ascii="Calibri" w:hAnsi="Calibri" w:cs="Times New Roman"/>
                <w:sz w:val="18"/>
                <w:szCs w:val="18"/>
                <w:lang w:val="es-CO"/>
              </w:rPr>
            </w:pPr>
          </w:p>
        </w:tc>
        <w:tc>
          <w:tcPr>
            <w:tcW w:w="1819" w:type="dxa"/>
            <w:vMerge w:val="restart"/>
            <w:shd w:val="clear" w:color="auto" w:fill="auto"/>
          </w:tcPr>
          <w:p w14:paraId="32149817" w14:textId="77777777" w:rsidR="0031567F" w:rsidRDefault="0031567F" w:rsidP="00B70A71">
            <w:pPr>
              <w:pStyle w:val="Textoindependiente"/>
              <w:jc w:val="both"/>
              <w:rPr>
                <w:rFonts w:ascii="Calibri" w:hAnsi="Calibri" w:cs="Calibri"/>
                <w:sz w:val="18"/>
                <w:szCs w:val="18"/>
                <w:lang w:val="es-CO" w:eastAsia="fr-CA"/>
              </w:rPr>
            </w:pPr>
          </w:p>
          <w:p w14:paraId="189419C5" w14:textId="77777777" w:rsidR="0031567F" w:rsidRDefault="0031567F" w:rsidP="00B70A71">
            <w:pPr>
              <w:pStyle w:val="Textoindependiente"/>
              <w:jc w:val="both"/>
              <w:rPr>
                <w:rFonts w:ascii="Calibri" w:hAnsi="Calibri" w:cs="Calibri"/>
                <w:sz w:val="18"/>
                <w:szCs w:val="18"/>
                <w:lang w:val="es-CO" w:eastAsia="fr-CA"/>
              </w:rPr>
            </w:pPr>
            <w:r>
              <w:rPr>
                <w:rFonts w:ascii="Calibri" w:hAnsi="Calibri" w:cs="Calibri"/>
                <w:sz w:val="18"/>
                <w:szCs w:val="18"/>
                <w:lang w:val="es-CO" w:eastAsia="fr-CA"/>
              </w:rPr>
              <w:t>Informes de ejecución de obras.</w:t>
            </w:r>
          </w:p>
          <w:p w14:paraId="0807E8A1" w14:textId="77777777" w:rsidR="0031567F" w:rsidRDefault="0031567F" w:rsidP="00B70A71">
            <w:pPr>
              <w:pStyle w:val="Textoindependiente"/>
              <w:jc w:val="both"/>
              <w:rPr>
                <w:rFonts w:ascii="Calibri" w:hAnsi="Calibri" w:cs="Calibri"/>
                <w:sz w:val="18"/>
                <w:szCs w:val="18"/>
                <w:lang w:val="es-CO" w:eastAsia="fr-CA"/>
              </w:rPr>
            </w:pPr>
          </w:p>
          <w:p w14:paraId="16A7376B" w14:textId="3F7D4761" w:rsidR="0031567F" w:rsidRPr="00B058F7" w:rsidRDefault="0031567F" w:rsidP="00B70A71">
            <w:pPr>
              <w:pStyle w:val="Textoindependiente"/>
              <w:jc w:val="both"/>
              <w:rPr>
                <w:rFonts w:ascii="Calibri" w:hAnsi="Calibri" w:cs="Times New Roman"/>
                <w:sz w:val="18"/>
                <w:szCs w:val="18"/>
                <w:lang w:val="es-CO"/>
              </w:rPr>
            </w:pPr>
            <w:r>
              <w:rPr>
                <w:rFonts w:ascii="Calibri" w:hAnsi="Calibri" w:cs="Times New Roman"/>
                <w:sz w:val="18"/>
                <w:szCs w:val="18"/>
                <w:lang w:val="es-CO"/>
              </w:rPr>
              <w:t>Actas de entrega de obras a la comunidad firmadas.</w:t>
            </w:r>
          </w:p>
        </w:tc>
      </w:tr>
      <w:tr w:rsidR="008A0FB6" w:rsidRPr="00B058F7" w14:paraId="41A06922" w14:textId="77777777" w:rsidTr="00E460E1">
        <w:tc>
          <w:tcPr>
            <w:tcW w:w="2424" w:type="dxa"/>
            <w:vMerge/>
            <w:shd w:val="clear" w:color="auto" w:fill="auto"/>
          </w:tcPr>
          <w:p w14:paraId="7D29DC15" w14:textId="77777777" w:rsidR="00B058F7" w:rsidRPr="00B058F7" w:rsidRDefault="00B058F7" w:rsidP="00B70A71">
            <w:pPr>
              <w:pStyle w:val="Textoindependiente"/>
              <w:jc w:val="both"/>
              <w:rPr>
                <w:rFonts w:ascii="Calibri" w:hAnsi="Calibri" w:cs="Times New Roman"/>
                <w:sz w:val="18"/>
                <w:szCs w:val="18"/>
                <w:lang w:val="es-CO"/>
              </w:rPr>
            </w:pPr>
          </w:p>
        </w:tc>
        <w:tc>
          <w:tcPr>
            <w:tcW w:w="1521" w:type="dxa"/>
            <w:vMerge/>
            <w:shd w:val="clear" w:color="auto" w:fill="FFFFFF"/>
          </w:tcPr>
          <w:p w14:paraId="49ED0462" w14:textId="77777777" w:rsidR="00B058F7" w:rsidRPr="00B058F7" w:rsidRDefault="00B058F7" w:rsidP="00B70A71">
            <w:pPr>
              <w:pStyle w:val="Textoindependiente"/>
              <w:jc w:val="both"/>
              <w:rPr>
                <w:rFonts w:ascii="Calibri" w:hAnsi="Calibri" w:cs="Times New Roman"/>
                <w:sz w:val="18"/>
                <w:szCs w:val="18"/>
                <w:lang w:val="es-CO"/>
              </w:rPr>
            </w:pPr>
          </w:p>
        </w:tc>
        <w:tc>
          <w:tcPr>
            <w:tcW w:w="1521" w:type="dxa"/>
            <w:shd w:val="clear" w:color="auto" w:fill="auto"/>
          </w:tcPr>
          <w:p w14:paraId="24CDF14E" w14:textId="77777777" w:rsidR="00B058F7" w:rsidRPr="00B058F7" w:rsidRDefault="00B058F7" w:rsidP="00B70A71">
            <w:pPr>
              <w:pStyle w:val="Textoindependiente"/>
              <w:rPr>
                <w:rFonts w:ascii="Calibri" w:hAnsi="Calibri" w:cs="Times New Roman"/>
                <w:sz w:val="18"/>
                <w:szCs w:val="18"/>
                <w:lang w:val="es-CO"/>
              </w:rPr>
            </w:pPr>
            <w:r w:rsidRPr="00B058F7">
              <w:rPr>
                <w:rFonts w:ascii="Calibri" w:hAnsi="Calibri" w:cs="Times New Roman"/>
                <w:color w:val="808080"/>
                <w:sz w:val="18"/>
                <w:szCs w:val="18"/>
                <w:lang w:val="es-CO"/>
              </w:rPr>
              <w:t>Planeado</w:t>
            </w:r>
          </w:p>
        </w:tc>
        <w:tc>
          <w:tcPr>
            <w:tcW w:w="766" w:type="dxa"/>
            <w:shd w:val="clear" w:color="auto" w:fill="auto"/>
          </w:tcPr>
          <w:p w14:paraId="0BAEFEAD"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sz w:val="18"/>
                <w:szCs w:val="18"/>
                <w:lang w:val="es-CO"/>
              </w:rPr>
              <w:t>50%</w:t>
            </w:r>
          </w:p>
        </w:tc>
        <w:tc>
          <w:tcPr>
            <w:tcW w:w="851" w:type="dxa"/>
            <w:shd w:val="clear" w:color="auto" w:fill="auto"/>
          </w:tcPr>
          <w:p w14:paraId="536CF54F"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sz w:val="18"/>
                <w:szCs w:val="18"/>
                <w:lang w:val="es-CO"/>
              </w:rPr>
              <w:t>50%</w:t>
            </w:r>
          </w:p>
        </w:tc>
        <w:tc>
          <w:tcPr>
            <w:tcW w:w="709" w:type="dxa"/>
            <w:shd w:val="clear" w:color="auto" w:fill="auto"/>
          </w:tcPr>
          <w:p w14:paraId="160BB5F6" w14:textId="77777777" w:rsidR="00B058F7" w:rsidRPr="00B058F7" w:rsidRDefault="00B058F7" w:rsidP="00B70A71">
            <w:pPr>
              <w:pStyle w:val="Textoindependiente"/>
              <w:jc w:val="both"/>
              <w:rPr>
                <w:rFonts w:ascii="Calibri" w:hAnsi="Calibri" w:cs="Times New Roman"/>
                <w:sz w:val="18"/>
                <w:szCs w:val="18"/>
                <w:lang w:val="es-CO"/>
              </w:rPr>
            </w:pPr>
          </w:p>
        </w:tc>
        <w:tc>
          <w:tcPr>
            <w:tcW w:w="283" w:type="dxa"/>
            <w:shd w:val="clear" w:color="auto" w:fill="auto"/>
          </w:tcPr>
          <w:p w14:paraId="5A50652C" w14:textId="77777777" w:rsidR="00B058F7" w:rsidRPr="00B058F7" w:rsidRDefault="00B058F7" w:rsidP="00B70A71">
            <w:pPr>
              <w:pStyle w:val="Textoindependiente"/>
              <w:jc w:val="both"/>
              <w:rPr>
                <w:rFonts w:ascii="Calibri" w:hAnsi="Calibri" w:cs="Times New Roman"/>
                <w:sz w:val="18"/>
                <w:szCs w:val="18"/>
                <w:lang w:val="es-CO"/>
              </w:rPr>
            </w:pPr>
          </w:p>
        </w:tc>
        <w:tc>
          <w:tcPr>
            <w:tcW w:w="3772" w:type="dxa"/>
            <w:vMerge/>
            <w:shd w:val="clear" w:color="auto" w:fill="auto"/>
          </w:tcPr>
          <w:p w14:paraId="59463BC6" w14:textId="77777777" w:rsidR="00B058F7" w:rsidRPr="00B058F7" w:rsidRDefault="00B058F7" w:rsidP="00B70A71">
            <w:pPr>
              <w:pStyle w:val="Textoindependiente"/>
              <w:jc w:val="both"/>
              <w:rPr>
                <w:rFonts w:ascii="Calibri" w:hAnsi="Calibri" w:cs="Times New Roman"/>
                <w:sz w:val="18"/>
                <w:szCs w:val="18"/>
                <w:lang w:val="es-CO"/>
              </w:rPr>
            </w:pPr>
          </w:p>
        </w:tc>
        <w:tc>
          <w:tcPr>
            <w:tcW w:w="1819" w:type="dxa"/>
            <w:vMerge/>
            <w:shd w:val="clear" w:color="auto" w:fill="auto"/>
          </w:tcPr>
          <w:p w14:paraId="766FFF41" w14:textId="77777777" w:rsidR="00B058F7" w:rsidRPr="00B058F7" w:rsidRDefault="00B058F7" w:rsidP="00B70A71">
            <w:pPr>
              <w:pStyle w:val="Textoindependiente"/>
              <w:jc w:val="both"/>
              <w:rPr>
                <w:rFonts w:ascii="Calibri" w:hAnsi="Calibri" w:cs="Times New Roman"/>
                <w:sz w:val="18"/>
                <w:szCs w:val="18"/>
                <w:lang w:val="es-CO"/>
              </w:rPr>
            </w:pPr>
          </w:p>
        </w:tc>
      </w:tr>
      <w:tr w:rsidR="008A0FB6" w:rsidRPr="00B058F7" w14:paraId="0695F8F1" w14:textId="77777777" w:rsidTr="00E460E1">
        <w:tc>
          <w:tcPr>
            <w:tcW w:w="2424" w:type="dxa"/>
            <w:vMerge/>
            <w:shd w:val="clear" w:color="auto" w:fill="auto"/>
          </w:tcPr>
          <w:p w14:paraId="41EE1564" w14:textId="77777777" w:rsidR="00B058F7" w:rsidRPr="00B058F7" w:rsidRDefault="00B058F7" w:rsidP="00B70A71">
            <w:pPr>
              <w:pStyle w:val="Textoindependiente"/>
              <w:jc w:val="both"/>
              <w:rPr>
                <w:rFonts w:ascii="Calibri" w:hAnsi="Calibri" w:cs="Times New Roman"/>
                <w:sz w:val="18"/>
                <w:szCs w:val="18"/>
                <w:lang w:val="es-CO"/>
              </w:rPr>
            </w:pPr>
          </w:p>
        </w:tc>
        <w:tc>
          <w:tcPr>
            <w:tcW w:w="1521" w:type="dxa"/>
            <w:vMerge/>
            <w:shd w:val="clear" w:color="auto" w:fill="FFFFFF"/>
          </w:tcPr>
          <w:p w14:paraId="65B78793" w14:textId="77777777" w:rsidR="00B058F7" w:rsidRPr="00B058F7" w:rsidRDefault="00B058F7" w:rsidP="00B70A71">
            <w:pPr>
              <w:pStyle w:val="Textoindependiente"/>
              <w:jc w:val="both"/>
              <w:rPr>
                <w:rFonts w:ascii="Calibri" w:hAnsi="Calibri" w:cs="Times New Roman"/>
                <w:sz w:val="18"/>
                <w:szCs w:val="18"/>
                <w:lang w:val="es-CO"/>
              </w:rPr>
            </w:pPr>
          </w:p>
        </w:tc>
        <w:tc>
          <w:tcPr>
            <w:tcW w:w="1521" w:type="dxa"/>
            <w:shd w:val="clear" w:color="auto" w:fill="auto"/>
          </w:tcPr>
          <w:p w14:paraId="4CD901F8" w14:textId="77777777" w:rsidR="00B058F7" w:rsidRPr="00B058F7" w:rsidRDefault="00B058F7" w:rsidP="00B70A71">
            <w:pPr>
              <w:pStyle w:val="Textoindependiente"/>
              <w:jc w:val="center"/>
              <w:rPr>
                <w:rFonts w:ascii="Calibri" w:hAnsi="Calibri" w:cs="Times New Roman"/>
                <w:color w:val="808080"/>
                <w:sz w:val="18"/>
                <w:szCs w:val="18"/>
                <w:lang w:val="es-CO"/>
              </w:rPr>
            </w:pPr>
            <w:r w:rsidRPr="00B058F7">
              <w:rPr>
                <w:rFonts w:ascii="Calibri" w:hAnsi="Calibri" w:cs="Times New Roman"/>
                <w:color w:val="808080"/>
                <w:sz w:val="18"/>
                <w:szCs w:val="18"/>
                <w:lang w:val="es-CO"/>
              </w:rPr>
              <w:t>Alcanzado:</w:t>
            </w:r>
          </w:p>
          <w:p w14:paraId="3C2D72B1" w14:textId="77777777" w:rsidR="00B058F7" w:rsidRPr="00B058F7" w:rsidRDefault="00B058F7" w:rsidP="00B70A71">
            <w:pPr>
              <w:pStyle w:val="Textoindependiente"/>
              <w:rPr>
                <w:rFonts w:ascii="Calibri" w:hAnsi="Calibri" w:cs="Times New Roman"/>
                <w:sz w:val="18"/>
                <w:szCs w:val="18"/>
                <w:lang w:val="es-CO"/>
              </w:rPr>
            </w:pPr>
            <w:r w:rsidRPr="00B058F7">
              <w:rPr>
                <w:rFonts w:ascii="Calibri" w:hAnsi="Calibri" w:cs="Times New Roman"/>
                <w:sz w:val="18"/>
                <w:szCs w:val="18"/>
                <w:lang w:val="es-CO"/>
              </w:rPr>
              <w:t>Por el corto tiempo que se tuvo para la ejecución de las obras, ya que tenían escaso presupuesto, no se logró contratar mano de obra femenina calificada o capacitarla en territorio antes de la implementación de las obras.</w:t>
            </w:r>
          </w:p>
        </w:tc>
        <w:tc>
          <w:tcPr>
            <w:tcW w:w="766" w:type="dxa"/>
            <w:shd w:val="clear" w:color="auto" w:fill="auto"/>
          </w:tcPr>
          <w:p w14:paraId="3695C3D9"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sz w:val="18"/>
                <w:szCs w:val="18"/>
                <w:lang w:val="es-CO"/>
              </w:rPr>
              <w:t>90%</w:t>
            </w:r>
          </w:p>
        </w:tc>
        <w:tc>
          <w:tcPr>
            <w:tcW w:w="851" w:type="dxa"/>
            <w:shd w:val="clear" w:color="auto" w:fill="auto"/>
          </w:tcPr>
          <w:p w14:paraId="2A87239D"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sz w:val="18"/>
                <w:szCs w:val="18"/>
                <w:lang w:val="es-CO"/>
              </w:rPr>
              <w:t>10%</w:t>
            </w:r>
          </w:p>
        </w:tc>
        <w:tc>
          <w:tcPr>
            <w:tcW w:w="709" w:type="dxa"/>
            <w:shd w:val="clear" w:color="auto" w:fill="auto"/>
          </w:tcPr>
          <w:p w14:paraId="1D6E1854" w14:textId="77777777" w:rsidR="00B058F7" w:rsidRPr="00B058F7" w:rsidRDefault="00B058F7" w:rsidP="00B70A71">
            <w:pPr>
              <w:pStyle w:val="Textoindependiente"/>
              <w:jc w:val="center"/>
              <w:rPr>
                <w:rFonts w:ascii="Calibri" w:hAnsi="Calibri" w:cs="Times New Roman"/>
                <w:sz w:val="18"/>
                <w:szCs w:val="18"/>
                <w:lang w:val="es-CO"/>
              </w:rPr>
            </w:pPr>
          </w:p>
        </w:tc>
        <w:tc>
          <w:tcPr>
            <w:tcW w:w="283" w:type="dxa"/>
            <w:shd w:val="clear" w:color="auto" w:fill="auto"/>
          </w:tcPr>
          <w:p w14:paraId="23A7FD46" w14:textId="77777777" w:rsidR="00B058F7" w:rsidRPr="00B058F7" w:rsidRDefault="00B058F7" w:rsidP="00B70A71">
            <w:pPr>
              <w:pStyle w:val="Textoindependiente"/>
              <w:jc w:val="both"/>
              <w:rPr>
                <w:rFonts w:ascii="Calibri" w:hAnsi="Calibri" w:cs="Times New Roman"/>
                <w:sz w:val="18"/>
                <w:szCs w:val="18"/>
                <w:lang w:val="es-CO"/>
              </w:rPr>
            </w:pPr>
          </w:p>
        </w:tc>
        <w:tc>
          <w:tcPr>
            <w:tcW w:w="3772" w:type="dxa"/>
            <w:vMerge/>
            <w:shd w:val="clear" w:color="auto" w:fill="auto"/>
          </w:tcPr>
          <w:p w14:paraId="7EAC2717" w14:textId="77777777" w:rsidR="00B058F7" w:rsidRPr="00B058F7" w:rsidRDefault="00B058F7" w:rsidP="00B70A71">
            <w:pPr>
              <w:pStyle w:val="Textoindependiente"/>
              <w:jc w:val="both"/>
              <w:rPr>
                <w:rFonts w:ascii="Calibri" w:hAnsi="Calibri" w:cs="Times New Roman"/>
                <w:sz w:val="18"/>
                <w:szCs w:val="18"/>
                <w:lang w:val="es-CO"/>
              </w:rPr>
            </w:pPr>
          </w:p>
        </w:tc>
        <w:tc>
          <w:tcPr>
            <w:tcW w:w="1819" w:type="dxa"/>
            <w:vMerge/>
            <w:shd w:val="clear" w:color="auto" w:fill="auto"/>
          </w:tcPr>
          <w:p w14:paraId="2D649431" w14:textId="77777777" w:rsidR="00B058F7" w:rsidRPr="00B058F7" w:rsidRDefault="00B058F7" w:rsidP="00B70A71">
            <w:pPr>
              <w:pStyle w:val="Textoindependiente"/>
              <w:jc w:val="both"/>
              <w:rPr>
                <w:rFonts w:ascii="Calibri" w:hAnsi="Calibri" w:cs="Times New Roman"/>
                <w:sz w:val="18"/>
                <w:szCs w:val="18"/>
                <w:lang w:val="es-CO"/>
              </w:rPr>
            </w:pPr>
          </w:p>
        </w:tc>
      </w:tr>
      <w:tr w:rsidR="00B058F7" w:rsidRPr="00B058F7" w14:paraId="60BBD9D3" w14:textId="77777777" w:rsidTr="00E460E1">
        <w:tc>
          <w:tcPr>
            <w:tcW w:w="2424" w:type="dxa"/>
            <w:shd w:val="clear" w:color="auto" w:fill="auto"/>
          </w:tcPr>
          <w:p w14:paraId="427BE08F"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b/>
                <w:sz w:val="18"/>
                <w:szCs w:val="18"/>
                <w:lang w:val="es-CO"/>
              </w:rPr>
              <w:t xml:space="preserve">Sub-Resultado 1: </w:t>
            </w:r>
          </w:p>
        </w:tc>
        <w:tc>
          <w:tcPr>
            <w:tcW w:w="11242" w:type="dxa"/>
            <w:gridSpan w:val="8"/>
            <w:shd w:val="clear" w:color="auto" w:fill="auto"/>
          </w:tcPr>
          <w:p w14:paraId="2562B1D5" w14:textId="77777777" w:rsidR="00B058F7" w:rsidRPr="00B058F7" w:rsidRDefault="00B058F7" w:rsidP="00B70A71">
            <w:pPr>
              <w:pStyle w:val="Textoindependiente"/>
              <w:jc w:val="both"/>
              <w:rPr>
                <w:rFonts w:ascii="Calibri" w:hAnsi="Calibri" w:cs="Times New Roman"/>
                <w:sz w:val="18"/>
                <w:szCs w:val="18"/>
                <w:lang w:val="es-CO" w:eastAsia="es-CO"/>
              </w:rPr>
            </w:pPr>
            <w:r w:rsidRPr="00B058F7">
              <w:rPr>
                <w:rFonts w:ascii="Calibri" w:hAnsi="Calibri" w:cs="Times New Roman"/>
                <w:sz w:val="18"/>
                <w:szCs w:val="18"/>
                <w:lang w:val="es-CO" w:eastAsia="es-CO"/>
              </w:rPr>
              <w:t xml:space="preserve">1) Construirá y/o mejorará pequeña infraestructura social y económica, generando oportunidades de empleo local. </w:t>
            </w:r>
          </w:p>
          <w:p w14:paraId="564CF0B9"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eastAsia="es-CO"/>
              </w:rPr>
              <w:t>2) Contratará mano de obra local para la construcción de las obras de pequeña infraestructura social y económica seleccionadas</w:t>
            </w:r>
          </w:p>
        </w:tc>
      </w:tr>
      <w:tr w:rsidR="008A0FB6" w:rsidRPr="00B058F7" w14:paraId="622F7182" w14:textId="77777777" w:rsidTr="00E460E1">
        <w:tc>
          <w:tcPr>
            <w:tcW w:w="2424" w:type="dxa"/>
            <w:shd w:val="clear" w:color="auto" w:fill="BDD6EE"/>
          </w:tcPr>
          <w:p w14:paraId="21A04DB8"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b/>
                <w:sz w:val="18"/>
                <w:szCs w:val="18"/>
                <w:lang w:val="es-CO"/>
              </w:rPr>
              <w:t xml:space="preserve">Indicadores del Sub-resultado 1 del Fondo: </w:t>
            </w:r>
            <w:r w:rsidRPr="00B058F7">
              <w:rPr>
                <w:rFonts w:ascii="Calibri" w:hAnsi="Calibri" w:cs="Calibri"/>
                <w:sz w:val="18"/>
                <w:szCs w:val="18"/>
                <w:lang w:val="es-CO" w:eastAsia="fr-CA"/>
              </w:rPr>
              <w:lastRenderedPageBreak/>
              <w:t>Construirá y/o mejorará pequeña infraestructura social y económica, generando oportunidades de empleo local</w:t>
            </w:r>
          </w:p>
        </w:tc>
        <w:tc>
          <w:tcPr>
            <w:tcW w:w="1521" w:type="dxa"/>
            <w:shd w:val="clear" w:color="auto" w:fill="BDD6EE"/>
          </w:tcPr>
          <w:p w14:paraId="1DD24C0F"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b/>
                <w:sz w:val="18"/>
                <w:szCs w:val="18"/>
                <w:lang w:val="es-CO"/>
              </w:rPr>
              <w:lastRenderedPageBreak/>
              <w:t>Áreas Geográficas</w:t>
            </w:r>
          </w:p>
        </w:tc>
        <w:tc>
          <w:tcPr>
            <w:tcW w:w="4130" w:type="dxa"/>
            <w:gridSpan w:val="5"/>
            <w:shd w:val="clear" w:color="auto" w:fill="BDD6EE"/>
          </w:tcPr>
          <w:p w14:paraId="27BCA87A"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b/>
                <w:sz w:val="18"/>
                <w:szCs w:val="18"/>
                <w:lang w:val="es-CO"/>
              </w:rPr>
              <w:t>Beneficiarios Planeados vs Alcanzados</w:t>
            </w:r>
          </w:p>
        </w:tc>
        <w:tc>
          <w:tcPr>
            <w:tcW w:w="3772" w:type="dxa"/>
            <w:shd w:val="clear" w:color="auto" w:fill="BDD6EE"/>
          </w:tcPr>
          <w:p w14:paraId="0B981FAC"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Meta Planeada vs </w:t>
            </w:r>
          </w:p>
          <w:p w14:paraId="6603CAAC"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 Alcanzada </w:t>
            </w:r>
          </w:p>
          <w:p w14:paraId="3A830360"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b/>
                <w:sz w:val="18"/>
                <w:szCs w:val="18"/>
                <w:lang w:val="es-CO"/>
              </w:rPr>
              <w:lastRenderedPageBreak/>
              <w:t>(Explicar las razones de la variación si aplica)</w:t>
            </w:r>
          </w:p>
        </w:tc>
        <w:tc>
          <w:tcPr>
            <w:tcW w:w="1819" w:type="dxa"/>
            <w:shd w:val="clear" w:color="auto" w:fill="BDD6EE"/>
          </w:tcPr>
          <w:p w14:paraId="4F253A03"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b/>
                <w:sz w:val="18"/>
                <w:szCs w:val="18"/>
                <w:lang w:val="es-CO"/>
              </w:rPr>
              <w:lastRenderedPageBreak/>
              <w:t>Medios de Verificación</w:t>
            </w:r>
          </w:p>
        </w:tc>
      </w:tr>
      <w:tr w:rsidR="008A0FB6" w:rsidRPr="00B058F7" w14:paraId="6ECC4656" w14:textId="77777777" w:rsidTr="00E460E1">
        <w:tc>
          <w:tcPr>
            <w:tcW w:w="2424" w:type="dxa"/>
            <w:vMerge w:val="restart"/>
            <w:shd w:val="clear" w:color="auto" w:fill="auto"/>
          </w:tcPr>
          <w:p w14:paraId="5122820F" w14:textId="77777777" w:rsidR="00B058F7" w:rsidRPr="00B058F7" w:rsidRDefault="00B058F7" w:rsidP="00B70A71">
            <w:pPr>
              <w:contextualSpacing/>
              <w:rPr>
                <w:rFonts w:ascii="Calibri" w:hAnsi="Calibri" w:cs="Calibri"/>
                <w:sz w:val="18"/>
                <w:szCs w:val="18"/>
                <w:lang w:val="es-CO" w:eastAsia="fr-CA"/>
              </w:rPr>
            </w:pPr>
            <w:r w:rsidRPr="00B058F7">
              <w:rPr>
                <w:rFonts w:ascii="Calibri" w:hAnsi="Calibri" w:cs="Calibri"/>
                <w:sz w:val="18"/>
                <w:szCs w:val="18"/>
                <w:lang w:val="es-CO" w:eastAsia="fr-CA"/>
              </w:rPr>
              <w:t>Percepción de mejora de la calidad de vida de la población</w:t>
            </w:r>
          </w:p>
          <w:p w14:paraId="33E460A0" w14:textId="77777777" w:rsidR="00B058F7" w:rsidRPr="00B058F7" w:rsidRDefault="00B058F7" w:rsidP="00B70A71">
            <w:pPr>
              <w:contextualSpacing/>
              <w:jc w:val="center"/>
              <w:rPr>
                <w:rFonts w:ascii="Calibri" w:hAnsi="Calibri" w:cs="Calibri"/>
                <w:sz w:val="18"/>
                <w:szCs w:val="18"/>
                <w:lang w:val="es-CO" w:eastAsia="fr-CA"/>
              </w:rPr>
            </w:pPr>
          </w:p>
          <w:p w14:paraId="5B5BB889"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Calibri"/>
                <w:sz w:val="18"/>
                <w:szCs w:val="18"/>
                <w:lang w:val="es-CO" w:eastAsia="fr-CA"/>
              </w:rPr>
              <w:t>Hasta 45 núcleos veredales intervenidos mediante la construcción o reconstrucción de pequeña infraestructura</w:t>
            </w:r>
          </w:p>
        </w:tc>
        <w:tc>
          <w:tcPr>
            <w:tcW w:w="1521" w:type="dxa"/>
            <w:vMerge w:val="restart"/>
            <w:shd w:val="clear" w:color="auto" w:fill="FFFFFF"/>
          </w:tcPr>
          <w:p w14:paraId="68C33483" w14:textId="77777777" w:rsidR="00B058F7" w:rsidRPr="00B058F7" w:rsidRDefault="00B058F7" w:rsidP="00B70A71">
            <w:pPr>
              <w:pStyle w:val="Textoindependiente"/>
              <w:jc w:val="both"/>
              <w:rPr>
                <w:rFonts w:ascii="Calibri" w:hAnsi="Calibri" w:cs="Calibri"/>
                <w:sz w:val="18"/>
                <w:szCs w:val="18"/>
                <w:lang w:val="es-CO" w:eastAsia="fr-CA"/>
              </w:rPr>
            </w:pPr>
            <w:r w:rsidRPr="00B058F7">
              <w:rPr>
                <w:rFonts w:ascii="Calibri" w:hAnsi="Calibri" w:cs="Calibri"/>
                <w:sz w:val="18"/>
                <w:szCs w:val="18"/>
                <w:lang w:val="es-CO" w:eastAsia="fr-CA"/>
              </w:rPr>
              <w:t>Veredas y núcleos veredales priorizados por el Gobierno Nacional</w:t>
            </w:r>
          </w:p>
          <w:p w14:paraId="23C27024" w14:textId="77777777" w:rsidR="00B058F7" w:rsidRPr="00B058F7" w:rsidRDefault="00B058F7" w:rsidP="00B70A71">
            <w:pPr>
              <w:pStyle w:val="Textoindependiente"/>
              <w:jc w:val="both"/>
              <w:rPr>
                <w:rFonts w:ascii="Calibri" w:hAnsi="Calibri" w:cs="Calibri"/>
                <w:sz w:val="18"/>
                <w:szCs w:val="18"/>
                <w:lang w:val="es-CO" w:eastAsia="fr-CA"/>
              </w:rPr>
            </w:pPr>
          </w:p>
          <w:p w14:paraId="7554D3CA" w14:textId="6B9F98E2" w:rsidR="00B058F7" w:rsidRPr="00B058F7" w:rsidRDefault="008A0FB6" w:rsidP="00B70A71">
            <w:pPr>
              <w:pStyle w:val="Textoindependiente"/>
              <w:jc w:val="both"/>
              <w:rPr>
                <w:rFonts w:ascii="Calibri" w:hAnsi="Calibri" w:cs="Times New Roman"/>
                <w:b/>
                <w:sz w:val="18"/>
                <w:szCs w:val="18"/>
                <w:lang w:val="es-CO"/>
              </w:rPr>
            </w:pPr>
            <w:r w:rsidRPr="008A0FB6">
              <w:rPr>
                <w:rFonts w:ascii="Calibri" w:hAnsi="Calibri" w:cs="Calibri"/>
                <w:sz w:val="18"/>
                <w:szCs w:val="18"/>
                <w:lang w:val="es-CO" w:eastAsia="fr-CA"/>
              </w:rPr>
              <w:t>Departamentos: Antioquia, Arauca, Caquetá, Cauca, Cesar, Chocó, Córdoba, Guaviare, La Guajira, Meta, Nariño, Putumayo, Norte de Santander, Tolima y Valle del Cauca.</w:t>
            </w:r>
          </w:p>
        </w:tc>
        <w:tc>
          <w:tcPr>
            <w:tcW w:w="1521" w:type="dxa"/>
            <w:shd w:val="clear" w:color="auto" w:fill="FFFFFF"/>
          </w:tcPr>
          <w:p w14:paraId="524DEDDC" w14:textId="77777777" w:rsidR="00B058F7" w:rsidRPr="00B058F7" w:rsidRDefault="00B058F7" w:rsidP="00B70A71">
            <w:pPr>
              <w:pStyle w:val="Textoindependiente"/>
              <w:jc w:val="both"/>
              <w:rPr>
                <w:rFonts w:ascii="Calibri" w:hAnsi="Calibri" w:cs="Times New Roman"/>
                <w:sz w:val="18"/>
                <w:szCs w:val="18"/>
                <w:lang w:val="es-CO"/>
              </w:rPr>
            </w:pPr>
          </w:p>
        </w:tc>
        <w:tc>
          <w:tcPr>
            <w:tcW w:w="766" w:type="dxa"/>
            <w:shd w:val="clear" w:color="auto" w:fill="FFFFFF"/>
          </w:tcPr>
          <w:p w14:paraId="12AAE5F8"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H</w:t>
            </w:r>
          </w:p>
        </w:tc>
        <w:tc>
          <w:tcPr>
            <w:tcW w:w="851" w:type="dxa"/>
            <w:shd w:val="clear" w:color="auto" w:fill="FFFFFF"/>
          </w:tcPr>
          <w:p w14:paraId="414514CA"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M</w:t>
            </w:r>
          </w:p>
        </w:tc>
        <w:tc>
          <w:tcPr>
            <w:tcW w:w="709" w:type="dxa"/>
            <w:shd w:val="clear" w:color="auto" w:fill="FFFFFF"/>
          </w:tcPr>
          <w:p w14:paraId="123B5DFB"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sz w:val="18"/>
                <w:szCs w:val="18"/>
                <w:lang w:val="es-CO"/>
              </w:rPr>
              <w:t>Niñas</w:t>
            </w:r>
          </w:p>
        </w:tc>
        <w:tc>
          <w:tcPr>
            <w:tcW w:w="283" w:type="dxa"/>
            <w:shd w:val="clear" w:color="auto" w:fill="FFFFFF"/>
          </w:tcPr>
          <w:p w14:paraId="0A911C6F"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sz w:val="18"/>
                <w:szCs w:val="18"/>
                <w:lang w:val="es-CO"/>
              </w:rPr>
              <w:t>Niños</w:t>
            </w:r>
          </w:p>
        </w:tc>
        <w:tc>
          <w:tcPr>
            <w:tcW w:w="3772" w:type="dxa"/>
            <w:vMerge w:val="restart"/>
            <w:shd w:val="clear" w:color="auto" w:fill="FFFFFF"/>
          </w:tcPr>
          <w:p w14:paraId="7BFC9547" w14:textId="77777777" w:rsidR="00B058F7" w:rsidRPr="00B058F7" w:rsidRDefault="00B058F7" w:rsidP="00B70A71">
            <w:pPr>
              <w:pStyle w:val="Textoindependiente"/>
              <w:rPr>
                <w:rFonts w:ascii="Calibri" w:hAnsi="Calibri" w:cs="Times New Roman"/>
                <w:color w:val="808080"/>
                <w:sz w:val="18"/>
                <w:szCs w:val="18"/>
                <w:lang w:val="es-CO"/>
              </w:rPr>
            </w:pPr>
            <w:r w:rsidRPr="00B058F7">
              <w:rPr>
                <w:rFonts w:ascii="Calibri" w:hAnsi="Calibri" w:cs="Times New Roman"/>
                <w:color w:val="808080"/>
                <w:sz w:val="18"/>
                <w:szCs w:val="18"/>
                <w:lang w:val="es-CO"/>
              </w:rPr>
              <w:t>Planeado:</w:t>
            </w:r>
          </w:p>
          <w:p w14:paraId="23F7C586" w14:textId="7AD3DAF1" w:rsid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45 núcleos veredales intervenidos mediante la construcción o reconstrucción de pequeña infraestructura</w:t>
            </w:r>
          </w:p>
          <w:p w14:paraId="2C833694" w14:textId="77777777" w:rsidR="0031567F" w:rsidRPr="00B058F7" w:rsidRDefault="0031567F" w:rsidP="00B70A71">
            <w:pPr>
              <w:pStyle w:val="Textoindependiente"/>
              <w:rPr>
                <w:rFonts w:ascii="Calibri" w:hAnsi="Calibri" w:cs="Calibri"/>
                <w:sz w:val="18"/>
                <w:szCs w:val="18"/>
                <w:lang w:val="es-CO" w:eastAsia="fr-CA"/>
              </w:rPr>
            </w:pPr>
          </w:p>
          <w:p w14:paraId="73615B8D" w14:textId="77777777" w:rsidR="00B058F7" w:rsidRPr="00B058F7" w:rsidRDefault="00B058F7" w:rsidP="00B70A71">
            <w:pPr>
              <w:pStyle w:val="Textoindependiente"/>
              <w:jc w:val="both"/>
              <w:rPr>
                <w:rFonts w:ascii="Calibri" w:hAnsi="Calibri" w:cs="Times New Roman"/>
                <w:color w:val="808080"/>
                <w:sz w:val="18"/>
                <w:szCs w:val="18"/>
                <w:lang w:val="es-CO"/>
              </w:rPr>
            </w:pPr>
            <w:r w:rsidRPr="00B058F7">
              <w:rPr>
                <w:rFonts w:ascii="Calibri" w:hAnsi="Calibri" w:cs="Times New Roman"/>
                <w:color w:val="808080"/>
                <w:sz w:val="18"/>
                <w:szCs w:val="18"/>
                <w:lang w:val="es-CO"/>
              </w:rPr>
              <w:t>Alcanzado:</w:t>
            </w:r>
          </w:p>
          <w:p w14:paraId="79022110" w14:textId="4E9EFB79"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5</w:t>
            </w:r>
            <w:r w:rsidR="00911DBC">
              <w:rPr>
                <w:rFonts w:ascii="Calibri" w:hAnsi="Calibri" w:cs="Times New Roman"/>
                <w:sz w:val="18"/>
                <w:szCs w:val="18"/>
                <w:lang w:val="es-CO"/>
              </w:rPr>
              <w:t>2</w:t>
            </w:r>
            <w:r w:rsidRPr="00B058F7">
              <w:rPr>
                <w:rFonts w:ascii="Calibri" w:hAnsi="Calibri" w:cs="Times New Roman"/>
                <w:sz w:val="18"/>
                <w:szCs w:val="18"/>
                <w:lang w:val="es-CO"/>
              </w:rPr>
              <w:t xml:space="preserve"> municipios intervenidos mediante la construcción o reconstrucción de 2</w:t>
            </w:r>
            <w:r w:rsidR="0031567F">
              <w:rPr>
                <w:rFonts w:ascii="Calibri" w:hAnsi="Calibri" w:cs="Times New Roman"/>
                <w:sz w:val="18"/>
                <w:szCs w:val="18"/>
                <w:lang w:val="es-CO"/>
              </w:rPr>
              <w:t>34</w:t>
            </w:r>
            <w:r w:rsidRPr="00B058F7">
              <w:rPr>
                <w:rFonts w:ascii="Calibri" w:hAnsi="Calibri" w:cs="Times New Roman"/>
                <w:sz w:val="18"/>
                <w:szCs w:val="18"/>
                <w:lang w:val="es-CO"/>
              </w:rPr>
              <w:t xml:space="preserve"> obras de Pequeña Infraestructura Comunitaria.</w:t>
            </w:r>
          </w:p>
        </w:tc>
        <w:tc>
          <w:tcPr>
            <w:tcW w:w="1819" w:type="dxa"/>
            <w:vMerge w:val="restart"/>
            <w:shd w:val="clear" w:color="auto" w:fill="FFFFFF"/>
          </w:tcPr>
          <w:p w14:paraId="6A42FFAF" w14:textId="77777777" w:rsidR="00B058F7" w:rsidRPr="00B058F7" w:rsidRDefault="00B058F7" w:rsidP="00B70A71">
            <w:pPr>
              <w:contextualSpacing/>
              <w:jc w:val="center"/>
              <w:rPr>
                <w:rFonts w:ascii="Calibri" w:hAnsi="Calibri" w:cs="Calibri"/>
                <w:sz w:val="18"/>
                <w:szCs w:val="18"/>
                <w:lang w:val="es-CO" w:eastAsia="fr-CA"/>
              </w:rPr>
            </w:pPr>
          </w:p>
          <w:p w14:paraId="439A8476" w14:textId="77777777" w:rsidR="0089171D" w:rsidRDefault="0031567F" w:rsidP="0031567F">
            <w:pPr>
              <w:pStyle w:val="Textoindependiente"/>
              <w:jc w:val="both"/>
              <w:rPr>
                <w:rFonts w:ascii="Calibri" w:hAnsi="Calibri" w:cs="Calibri"/>
                <w:sz w:val="18"/>
                <w:szCs w:val="18"/>
                <w:lang w:val="es-CO" w:eastAsia="fr-CA"/>
              </w:rPr>
            </w:pPr>
            <w:r>
              <w:rPr>
                <w:rFonts w:ascii="Calibri" w:hAnsi="Calibri" w:cs="Calibri"/>
                <w:sz w:val="18"/>
                <w:szCs w:val="18"/>
                <w:lang w:val="es-CO" w:eastAsia="fr-CA"/>
              </w:rPr>
              <w:t>R</w:t>
            </w:r>
            <w:r w:rsidR="00B058F7" w:rsidRPr="00B058F7">
              <w:rPr>
                <w:rFonts w:ascii="Calibri" w:hAnsi="Calibri" w:cs="Calibri"/>
                <w:sz w:val="18"/>
                <w:szCs w:val="18"/>
                <w:lang w:val="es-CO" w:eastAsia="fr-CA"/>
              </w:rPr>
              <w:t xml:space="preserve">egistros fotográficos </w:t>
            </w:r>
          </w:p>
          <w:p w14:paraId="0BBA9CB7" w14:textId="77777777" w:rsidR="0089171D" w:rsidRDefault="0089171D" w:rsidP="0031567F">
            <w:pPr>
              <w:pStyle w:val="Textoindependiente"/>
              <w:jc w:val="both"/>
              <w:rPr>
                <w:rFonts w:ascii="Calibri" w:hAnsi="Calibri" w:cs="Calibri"/>
                <w:sz w:val="18"/>
                <w:szCs w:val="18"/>
                <w:lang w:val="es-CO" w:eastAsia="fr-CA"/>
              </w:rPr>
            </w:pPr>
          </w:p>
          <w:p w14:paraId="4A3D9CA0" w14:textId="77777777" w:rsidR="0089171D" w:rsidRDefault="0089171D" w:rsidP="0031567F">
            <w:pPr>
              <w:pStyle w:val="Textoindependiente"/>
              <w:jc w:val="both"/>
              <w:rPr>
                <w:rFonts w:ascii="Calibri" w:hAnsi="Calibri" w:cs="Calibri"/>
                <w:sz w:val="18"/>
                <w:szCs w:val="18"/>
                <w:lang w:val="es-CO" w:eastAsia="fr-CA"/>
              </w:rPr>
            </w:pPr>
          </w:p>
          <w:p w14:paraId="2757CFD1" w14:textId="111ABFD2" w:rsidR="0031567F" w:rsidRPr="00B058F7" w:rsidRDefault="0089171D" w:rsidP="0031567F">
            <w:pPr>
              <w:pStyle w:val="Textoindependiente"/>
              <w:jc w:val="both"/>
              <w:rPr>
                <w:rFonts w:ascii="Calibri" w:hAnsi="Calibri" w:cs="Calibri"/>
                <w:sz w:val="18"/>
                <w:szCs w:val="18"/>
                <w:lang w:val="es-CO" w:eastAsia="fr-CA"/>
              </w:rPr>
            </w:pPr>
            <w:r>
              <w:rPr>
                <w:rFonts w:ascii="Calibri" w:hAnsi="Calibri" w:cs="Calibri"/>
                <w:sz w:val="18"/>
                <w:szCs w:val="18"/>
                <w:lang w:val="es-CO" w:eastAsia="fr-CA"/>
              </w:rPr>
              <w:t>Actas de entregas de obras</w:t>
            </w:r>
            <w:r w:rsidR="0031567F">
              <w:rPr>
                <w:rFonts w:ascii="Calibri" w:hAnsi="Calibri" w:cs="Calibri"/>
                <w:sz w:val="18"/>
                <w:szCs w:val="18"/>
                <w:lang w:val="es-CO" w:eastAsia="fr-CA"/>
              </w:rPr>
              <w:t>.</w:t>
            </w:r>
          </w:p>
        </w:tc>
      </w:tr>
      <w:tr w:rsidR="008A0FB6" w:rsidRPr="00B058F7" w14:paraId="297C2680" w14:textId="77777777" w:rsidTr="00E460E1">
        <w:tc>
          <w:tcPr>
            <w:tcW w:w="2424" w:type="dxa"/>
            <w:vMerge/>
            <w:shd w:val="clear" w:color="auto" w:fill="auto"/>
          </w:tcPr>
          <w:p w14:paraId="2DB34109"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vMerge/>
            <w:shd w:val="clear" w:color="auto" w:fill="FFFFFF"/>
          </w:tcPr>
          <w:p w14:paraId="50D2D068"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shd w:val="clear" w:color="auto" w:fill="FFFFFF"/>
          </w:tcPr>
          <w:p w14:paraId="42921354"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color w:val="808080"/>
                <w:sz w:val="18"/>
                <w:szCs w:val="18"/>
                <w:lang w:val="es-CO"/>
              </w:rPr>
              <w:t>Planeado</w:t>
            </w:r>
          </w:p>
        </w:tc>
        <w:tc>
          <w:tcPr>
            <w:tcW w:w="766" w:type="dxa"/>
            <w:shd w:val="clear" w:color="auto" w:fill="FFFFFF"/>
          </w:tcPr>
          <w:p w14:paraId="78FC466B"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50%</w:t>
            </w:r>
          </w:p>
        </w:tc>
        <w:tc>
          <w:tcPr>
            <w:tcW w:w="851" w:type="dxa"/>
            <w:shd w:val="clear" w:color="auto" w:fill="FFFFFF"/>
          </w:tcPr>
          <w:p w14:paraId="01266CF6"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50%</w:t>
            </w:r>
          </w:p>
        </w:tc>
        <w:tc>
          <w:tcPr>
            <w:tcW w:w="709" w:type="dxa"/>
            <w:shd w:val="clear" w:color="auto" w:fill="FFFFFF"/>
          </w:tcPr>
          <w:p w14:paraId="3A2ED709" w14:textId="77777777" w:rsidR="00B058F7" w:rsidRPr="00B058F7" w:rsidRDefault="00B058F7" w:rsidP="00B70A71">
            <w:pPr>
              <w:pStyle w:val="Textoindependiente"/>
              <w:jc w:val="both"/>
              <w:rPr>
                <w:rFonts w:ascii="Calibri" w:hAnsi="Calibri" w:cs="Times New Roman"/>
                <w:sz w:val="18"/>
                <w:szCs w:val="18"/>
                <w:lang w:val="es-CO"/>
              </w:rPr>
            </w:pPr>
          </w:p>
        </w:tc>
        <w:tc>
          <w:tcPr>
            <w:tcW w:w="283" w:type="dxa"/>
            <w:shd w:val="clear" w:color="auto" w:fill="FFFFFF"/>
          </w:tcPr>
          <w:p w14:paraId="31FC3A8E" w14:textId="77777777" w:rsidR="00B058F7" w:rsidRPr="00B058F7" w:rsidRDefault="00B058F7" w:rsidP="00B70A71">
            <w:pPr>
              <w:pStyle w:val="Textoindependiente"/>
              <w:jc w:val="both"/>
              <w:rPr>
                <w:rFonts w:ascii="Calibri" w:hAnsi="Calibri" w:cs="Times New Roman"/>
                <w:sz w:val="18"/>
                <w:szCs w:val="18"/>
                <w:lang w:val="es-CO"/>
              </w:rPr>
            </w:pPr>
          </w:p>
        </w:tc>
        <w:tc>
          <w:tcPr>
            <w:tcW w:w="3772" w:type="dxa"/>
            <w:vMerge/>
            <w:shd w:val="clear" w:color="auto" w:fill="FFFFFF"/>
          </w:tcPr>
          <w:p w14:paraId="345F2710" w14:textId="77777777" w:rsidR="00B058F7" w:rsidRPr="00B058F7" w:rsidRDefault="00B058F7" w:rsidP="00B70A71">
            <w:pPr>
              <w:pStyle w:val="Textoindependiente"/>
              <w:jc w:val="both"/>
              <w:rPr>
                <w:rFonts w:ascii="Calibri" w:hAnsi="Calibri" w:cs="Times New Roman"/>
                <w:b/>
                <w:sz w:val="18"/>
                <w:szCs w:val="18"/>
                <w:lang w:val="es-CO"/>
              </w:rPr>
            </w:pPr>
          </w:p>
        </w:tc>
        <w:tc>
          <w:tcPr>
            <w:tcW w:w="1819" w:type="dxa"/>
            <w:vMerge/>
            <w:shd w:val="clear" w:color="auto" w:fill="FFFFFF"/>
          </w:tcPr>
          <w:p w14:paraId="416A639C" w14:textId="77777777" w:rsidR="00B058F7" w:rsidRPr="00B058F7" w:rsidRDefault="00B058F7" w:rsidP="00B70A71">
            <w:pPr>
              <w:pStyle w:val="Textoindependiente"/>
              <w:jc w:val="both"/>
              <w:rPr>
                <w:rFonts w:ascii="Calibri" w:hAnsi="Calibri" w:cs="Times New Roman"/>
                <w:b/>
                <w:sz w:val="18"/>
                <w:szCs w:val="18"/>
                <w:lang w:val="es-CO"/>
              </w:rPr>
            </w:pPr>
          </w:p>
        </w:tc>
      </w:tr>
      <w:tr w:rsidR="008A0FB6" w:rsidRPr="00B058F7" w14:paraId="3EDE12A5" w14:textId="77777777" w:rsidTr="00E460E1">
        <w:tc>
          <w:tcPr>
            <w:tcW w:w="2424" w:type="dxa"/>
            <w:vMerge/>
            <w:shd w:val="clear" w:color="auto" w:fill="auto"/>
          </w:tcPr>
          <w:p w14:paraId="1ADDB346"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vMerge/>
            <w:shd w:val="clear" w:color="auto" w:fill="FFFFFF"/>
          </w:tcPr>
          <w:p w14:paraId="463355CD"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shd w:val="clear" w:color="auto" w:fill="FFFFFF"/>
          </w:tcPr>
          <w:p w14:paraId="3A6F7D5A" w14:textId="77777777" w:rsidR="00B058F7" w:rsidRPr="00B058F7" w:rsidRDefault="00B058F7" w:rsidP="00B70A71">
            <w:pPr>
              <w:pStyle w:val="Textoindependiente"/>
              <w:jc w:val="both"/>
              <w:rPr>
                <w:rFonts w:ascii="Calibri" w:hAnsi="Calibri" w:cs="Times New Roman"/>
                <w:color w:val="808080"/>
                <w:sz w:val="18"/>
                <w:szCs w:val="18"/>
                <w:lang w:val="es-CO"/>
              </w:rPr>
            </w:pPr>
            <w:r w:rsidRPr="00B058F7">
              <w:rPr>
                <w:rFonts w:ascii="Calibri" w:hAnsi="Calibri" w:cs="Times New Roman"/>
                <w:color w:val="808080"/>
                <w:sz w:val="18"/>
                <w:szCs w:val="18"/>
                <w:lang w:val="es-CO"/>
              </w:rPr>
              <w:t>Alcanzado</w:t>
            </w:r>
          </w:p>
          <w:p w14:paraId="6228C467"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Por el corto tiempo que se tuvo para la ejecución de las obras, ya que tenían escaso presupuesto, no se logró contratar mano de obra femenina calificada o capacitarla en territorio antes de la implementación de las obras.</w:t>
            </w:r>
          </w:p>
        </w:tc>
        <w:tc>
          <w:tcPr>
            <w:tcW w:w="766" w:type="dxa"/>
            <w:shd w:val="clear" w:color="auto" w:fill="FFFFFF"/>
          </w:tcPr>
          <w:p w14:paraId="51039409"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90%</w:t>
            </w:r>
          </w:p>
        </w:tc>
        <w:tc>
          <w:tcPr>
            <w:tcW w:w="851" w:type="dxa"/>
            <w:shd w:val="clear" w:color="auto" w:fill="FFFFFF"/>
          </w:tcPr>
          <w:p w14:paraId="1152F756"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10%</w:t>
            </w:r>
          </w:p>
        </w:tc>
        <w:tc>
          <w:tcPr>
            <w:tcW w:w="709" w:type="dxa"/>
            <w:shd w:val="clear" w:color="auto" w:fill="FFFFFF"/>
          </w:tcPr>
          <w:p w14:paraId="36E75E75" w14:textId="77777777" w:rsidR="00B058F7" w:rsidRPr="00B058F7" w:rsidRDefault="00B058F7" w:rsidP="00B70A71">
            <w:pPr>
              <w:pStyle w:val="Textoindependiente"/>
              <w:jc w:val="both"/>
              <w:rPr>
                <w:rFonts w:ascii="Calibri" w:hAnsi="Calibri" w:cs="Times New Roman"/>
                <w:sz w:val="18"/>
                <w:szCs w:val="18"/>
                <w:lang w:val="es-CO"/>
              </w:rPr>
            </w:pPr>
          </w:p>
        </w:tc>
        <w:tc>
          <w:tcPr>
            <w:tcW w:w="283" w:type="dxa"/>
            <w:shd w:val="clear" w:color="auto" w:fill="FFFFFF"/>
          </w:tcPr>
          <w:p w14:paraId="651F7B87" w14:textId="77777777" w:rsidR="00B058F7" w:rsidRPr="00B058F7" w:rsidRDefault="00B058F7" w:rsidP="00B70A71">
            <w:pPr>
              <w:pStyle w:val="Textoindependiente"/>
              <w:jc w:val="both"/>
              <w:rPr>
                <w:rFonts w:ascii="Calibri" w:hAnsi="Calibri" w:cs="Times New Roman"/>
                <w:sz w:val="18"/>
                <w:szCs w:val="18"/>
                <w:lang w:val="es-CO"/>
              </w:rPr>
            </w:pPr>
          </w:p>
        </w:tc>
        <w:tc>
          <w:tcPr>
            <w:tcW w:w="3772" w:type="dxa"/>
            <w:vMerge/>
            <w:shd w:val="clear" w:color="auto" w:fill="FFFFFF"/>
          </w:tcPr>
          <w:p w14:paraId="03D2DFC2" w14:textId="77777777" w:rsidR="00B058F7" w:rsidRPr="00B058F7" w:rsidRDefault="00B058F7" w:rsidP="00B70A71">
            <w:pPr>
              <w:pStyle w:val="Textoindependiente"/>
              <w:jc w:val="both"/>
              <w:rPr>
                <w:rFonts w:ascii="Calibri" w:hAnsi="Calibri" w:cs="Times New Roman"/>
                <w:b/>
                <w:sz w:val="18"/>
                <w:szCs w:val="18"/>
                <w:lang w:val="es-CO"/>
              </w:rPr>
            </w:pPr>
          </w:p>
        </w:tc>
        <w:tc>
          <w:tcPr>
            <w:tcW w:w="1819" w:type="dxa"/>
            <w:vMerge/>
            <w:shd w:val="clear" w:color="auto" w:fill="FFFFFF"/>
          </w:tcPr>
          <w:p w14:paraId="4BDED6AA" w14:textId="77777777" w:rsidR="00B058F7" w:rsidRPr="00B058F7" w:rsidRDefault="00B058F7" w:rsidP="00B70A71">
            <w:pPr>
              <w:pStyle w:val="Textoindependiente"/>
              <w:jc w:val="both"/>
              <w:rPr>
                <w:rFonts w:ascii="Calibri" w:hAnsi="Calibri" w:cs="Times New Roman"/>
                <w:b/>
                <w:sz w:val="18"/>
                <w:szCs w:val="18"/>
                <w:lang w:val="es-CO"/>
              </w:rPr>
            </w:pPr>
          </w:p>
        </w:tc>
      </w:tr>
      <w:tr w:rsidR="008A0FB6" w:rsidRPr="00B058F7" w14:paraId="528A4B07" w14:textId="77777777" w:rsidTr="00E460E1">
        <w:tc>
          <w:tcPr>
            <w:tcW w:w="2424" w:type="dxa"/>
            <w:shd w:val="clear" w:color="auto" w:fill="BDD6EE"/>
          </w:tcPr>
          <w:p w14:paraId="687E2A71"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Indicadores del Sub-resultado 2 del Fondo: </w:t>
            </w:r>
            <w:bookmarkStart w:id="4" w:name="_Hlk520196008"/>
            <w:r w:rsidRPr="00B058F7">
              <w:rPr>
                <w:rFonts w:ascii="Calibri" w:hAnsi="Calibri" w:cs="Calibri"/>
                <w:sz w:val="18"/>
                <w:szCs w:val="18"/>
                <w:lang w:val="es-CO" w:eastAsia="fr-CA"/>
              </w:rPr>
              <w:t>Contratará mano de obra local para la construcción de las obras de pequeña infraestructura social y económica seleccionadas</w:t>
            </w:r>
            <w:bookmarkEnd w:id="4"/>
          </w:p>
        </w:tc>
        <w:tc>
          <w:tcPr>
            <w:tcW w:w="1521" w:type="dxa"/>
            <w:shd w:val="clear" w:color="auto" w:fill="BDD6EE"/>
          </w:tcPr>
          <w:p w14:paraId="4B2F1D79"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Áreas Geográficas</w:t>
            </w:r>
          </w:p>
        </w:tc>
        <w:tc>
          <w:tcPr>
            <w:tcW w:w="4130" w:type="dxa"/>
            <w:gridSpan w:val="5"/>
            <w:shd w:val="clear" w:color="auto" w:fill="BDD6EE"/>
          </w:tcPr>
          <w:p w14:paraId="698A7E6D"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Beneficiarios Planeados vs Alcanzados</w:t>
            </w:r>
          </w:p>
        </w:tc>
        <w:tc>
          <w:tcPr>
            <w:tcW w:w="3772" w:type="dxa"/>
            <w:shd w:val="clear" w:color="auto" w:fill="BDD6EE"/>
          </w:tcPr>
          <w:p w14:paraId="012102C7"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Meta Planeada vs </w:t>
            </w:r>
          </w:p>
          <w:p w14:paraId="6A744456"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 Alcanzada </w:t>
            </w:r>
          </w:p>
          <w:p w14:paraId="096E925B"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(Explicar las razones de la variación si aplica)</w:t>
            </w:r>
          </w:p>
        </w:tc>
        <w:tc>
          <w:tcPr>
            <w:tcW w:w="1819" w:type="dxa"/>
            <w:tcBorders>
              <w:bottom w:val="single" w:sz="4" w:space="0" w:color="000000"/>
            </w:tcBorders>
            <w:shd w:val="clear" w:color="auto" w:fill="BDD6EE"/>
          </w:tcPr>
          <w:p w14:paraId="71F15657"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Medios de Verificación</w:t>
            </w:r>
          </w:p>
        </w:tc>
      </w:tr>
      <w:tr w:rsidR="008A0FB6" w:rsidRPr="00B058F7" w14:paraId="04824C84" w14:textId="77777777" w:rsidTr="00E460E1">
        <w:tc>
          <w:tcPr>
            <w:tcW w:w="2424" w:type="dxa"/>
            <w:vMerge w:val="restart"/>
            <w:shd w:val="clear" w:color="auto" w:fill="auto"/>
          </w:tcPr>
          <w:p w14:paraId="1E6D3C76"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Calibri"/>
                <w:sz w:val="18"/>
                <w:szCs w:val="18"/>
                <w:lang w:val="es-CO" w:eastAsia="fr-CA"/>
              </w:rPr>
              <w:t>Modelo de generación de ingresos, empleo y provisión de bienes públicos formulado e implementado</w:t>
            </w:r>
          </w:p>
        </w:tc>
        <w:tc>
          <w:tcPr>
            <w:tcW w:w="1521" w:type="dxa"/>
            <w:vMerge w:val="restart"/>
            <w:shd w:val="clear" w:color="auto" w:fill="FFFFFF"/>
          </w:tcPr>
          <w:p w14:paraId="5FB54A70" w14:textId="77777777" w:rsidR="00B058F7" w:rsidRPr="00B058F7" w:rsidRDefault="00B058F7" w:rsidP="00B70A71">
            <w:pPr>
              <w:pStyle w:val="Textoindependiente"/>
              <w:jc w:val="both"/>
              <w:rPr>
                <w:rFonts w:ascii="Calibri" w:hAnsi="Calibri" w:cs="Calibri"/>
                <w:sz w:val="18"/>
                <w:szCs w:val="18"/>
                <w:lang w:val="es-CO" w:eastAsia="fr-CA"/>
              </w:rPr>
            </w:pPr>
            <w:r w:rsidRPr="00B058F7">
              <w:rPr>
                <w:rFonts w:ascii="Calibri" w:hAnsi="Calibri" w:cs="Calibri"/>
                <w:sz w:val="18"/>
                <w:szCs w:val="18"/>
                <w:lang w:val="es-CO" w:eastAsia="fr-CA"/>
              </w:rPr>
              <w:t>Veredas y núcleos veredales priorizados por el Gobierno Nacional</w:t>
            </w:r>
          </w:p>
          <w:p w14:paraId="48F5A725" w14:textId="77777777" w:rsidR="00B058F7" w:rsidRPr="00B058F7" w:rsidRDefault="00B058F7" w:rsidP="00B70A71">
            <w:pPr>
              <w:pStyle w:val="Textoindependiente"/>
              <w:jc w:val="both"/>
              <w:rPr>
                <w:rFonts w:ascii="Calibri" w:hAnsi="Calibri" w:cs="Calibri"/>
                <w:sz w:val="18"/>
                <w:szCs w:val="18"/>
                <w:lang w:val="es-CO" w:eastAsia="fr-CA"/>
              </w:rPr>
            </w:pPr>
          </w:p>
          <w:p w14:paraId="131A04F8" w14:textId="4321329D" w:rsidR="00B058F7" w:rsidRPr="00B058F7" w:rsidRDefault="008A0FB6" w:rsidP="00B70A71">
            <w:pPr>
              <w:pStyle w:val="Textoindependiente"/>
              <w:jc w:val="both"/>
              <w:rPr>
                <w:rFonts w:ascii="Calibri" w:hAnsi="Calibri" w:cs="Times New Roman"/>
                <w:b/>
                <w:sz w:val="18"/>
                <w:szCs w:val="18"/>
                <w:lang w:val="es-CO"/>
              </w:rPr>
            </w:pPr>
            <w:r w:rsidRPr="008A0FB6">
              <w:rPr>
                <w:rFonts w:ascii="Calibri" w:hAnsi="Calibri" w:cs="Calibri"/>
                <w:sz w:val="18"/>
                <w:szCs w:val="18"/>
                <w:lang w:val="es-CO" w:eastAsia="fr-CA"/>
              </w:rPr>
              <w:t>Departamentos: Antioquia, Arauca, Caquetá, Cauca, Cesar, Chocó, Córdoba, Guaviare, La Guajira, Meta, Nariño, Putumayo, Norte de Santander, Tolima y Valle del Cauca.</w:t>
            </w:r>
          </w:p>
        </w:tc>
        <w:tc>
          <w:tcPr>
            <w:tcW w:w="1521" w:type="dxa"/>
            <w:shd w:val="clear" w:color="auto" w:fill="FFFFFF"/>
          </w:tcPr>
          <w:p w14:paraId="683D5F5B" w14:textId="77777777" w:rsidR="00B058F7" w:rsidRPr="00B058F7" w:rsidRDefault="00B058F7" w:rsidP="00B70A71">
            <w:pPr>
              <w:pStyle w:val="Textoindependiente"/>
              <w:jc w:val="both"/>
              <w:rPr>
                <w:rFonts w:ascii="Calibri" w:hAnsi="Calibri" w:cs="Times New Roman"/>
                <w:color w:val="808080"/>
                <w:sz w:val="18"/>
                <w:szCs w:val="18"/>
                <w:lang w:val="es-CO"/>
              </w:rPr>
            </w:pPr>
          </w:p>
        </w:tc>
        <w:tc>
          <w:tcPr>
            <w:tcW w:w="766" w:type="dxa"/>
            <w:shd w:val="clear" w:color="auto" w:fill="FFFFFF"/>
          </w:tcPr>
          <w:p w14:paraId="158007EB"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H</w:t>
            </w:r>
          </w:p>
        </w:tc>
        <w:tc>
          <w:tcPr>
            <w:tcW w:w="851" w:type="dxa"/>
            <w:shd w:val="clear" w:color="auto" w:fill="FFFFFF"/>
          </w:tcPr>
          <w:p w14:paraId="6BBC7E63"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M</w:t>
            </w:r>
          </w:p>
        </w:tc>
        <w:tc>
          <w:tcPr>
            <w:tcW w:w="709" w:type="dxa"/>
            <w:shd w:val="clear" w:color="auto" w:fill="FFFFFF"/>
          </w:tcPr>
          <w:p w14:paraId="394988C3"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sz w:val="18"/>
                <w:szCs w:val="18"/>
                <w:lang w:val="es-CO"/>
              </w:rPr>
              <w:t>Niñas</w:t>
            </w:r>
          </w:p>
        </w:tc>
        <w:tc>
          <w:tcPr>
            <w:tcW w:w="283" w:type="dxa"/>
            <w:shd w:val="clear" w:color="auto" w:fill="FFFFFF"/>
          </w:tcPr>
          <w:p w14:paraId="551070CA"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sz w:val="18"/>
                <w:szCs w:val="18"/>
                <w:lang w:val="es-CO"/>
              </w:rPr>
              <w:t>Niños</w:t>
            </w:r>
          </w:p>
        </w:tc>
        <w:tc>
          <w:tcPr>
            <w:tcW w:w="3772" w:type="dxa"/>
            <w:vMerge w:val="restart"/>
            <w:shd w:val="clear" w:color="auto" w:fill="FFFFFF"/>
          </w:tcPr>
          <w:p w14:paraId="72C3C7F3" w14:textId="77777777" w:rsidR="00B058F7" w:rsidRPr="00B058F7" w:rsidRDefault="00B058F7" w:rsidP="00B70A71">
            <w:pPr>
              <w:pStyle w:val="Textoindependiente"/>
              <w:rPr>
                <w:rFonts w:ascii="Calibri" w:hAnsi="Calibri" w:cs="Times New Roman"/>
                <w:color w:val="808080"/>
                <w:sz w:val="18"/>
                <w:szCs w:val="18"/>
                <w:lang w:val="es-CO"/>
              </w:rPr>
            </w:pPr>
            <w:r w:rsidRPr="00B058F7">
              <w:rPr>
                <w:rFonts w:ascii="Calibri" w:hAnsi="Calibri" w:cs="Times New Roman"/>
                <w:color w:val="808080"/>
                <w:sz w:val="18"/>
                <w:szCs w:val="18"/>
                <w:lang w:val="es-CO"/>
              </w:rPr>
              <w:t>Planeado:</w:t>
            </w:r>
          </w:p>
          <w:p w14:paraId="5BDABBEC"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Modelo adoptado e implementado por el gobierno como programa para la generación de ingresos, empleo y provisión de bienes públicos.</w:t>
            </w:r>
          </w:p>
          <w:p w14:paraId="7168364E" w14:textId="77777777" w:rsidR="00B058F7" w:rsidRPr="00B058F7" w:rsidRDefault="00B058F7" w:rsidP="00B70A71">
            <w:pPr>
              <w:pStyle w:val="Textoindependiente"/>
              <w:jc w:val="both"/>
              <w:rPr>
                <w:rFonts w:ascii="Calibri" w:hAnsi="Calibri" w:cs="Times New Roman"/>
                <w:sz w:val="18"/>
                <w:szCs w:val="18"/>
                <w:lang w:val="es-CO"/>
              </w:rPr>
            </w:pPr>
          </w:p>
          <w:p w14:paraId="45F84BEA"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lastRenderedPageBreak/>
              <w:t>Contratación de 1,200 personas con trabajos temporales formales.</w:t>
            </w:r>
          </w:p>
          <w:p w14:paraId="61853A54" w14:textId="77777777" w:rsidR="00B058F7" w:rsidRPr="00B058F7" w:rsidRDefault="00B058F7" w:rsidP="00B70A71">
            <w:pPr>
              <w:pStyle w:val="Textoindependiente"/>
              <w:jc w:val="both"/>
              <w:rPr>
                <w:rFonts w:ascii="Calibri" w:hAnsi="Calibri" w:cs="Times New Roman"/>
                <w:sz w:val="18"/>
                <w:szCs w:val="18"/>
                <w:lang w:val="es-CO"/>
              </w:rPr>
            </w:pPr>
          </w:p>
          <w:p w14:paraId="4F1B9F0D" w14:textId="77777777" w:rsidR="00B058F7" w:rsidRPr="00B058F7" w:rsidRDefault="00B058F7" w:rsidP="00B70A71">
            <w:pPr>
              <w:pStyle w:val="Textoindependiente"/>
              <w:jc w:val="both"/>
              <w:rPr>
                <w:rFonts w:ascii="Calibri" w:hAnsi="Calibri" w:cs="Times New Roman"/>
                <w:color w:val="808080"/>
                <w:sz w:val="18"/>
                <w:szCs w:val="18"/>
                <w:lang w:val="es-CO"/>
              </w:rPr>
            </w:pPr>
            <w:r w:rsidRPr="00B058F7">
              <w:rPr>
                <w:rFonts w:ascii="Calibri" w:hAnsi="Calibri" w:cs="Times New Roman"/>
                <w:color w:val="808080"/>
                <w:sz w:val="18"/>
                <w:szCs w:val="18"/>
                <w:lang w:val="es-CO"/>
              </w:rPr>
              <w:t>Alcanzado:</w:t>
            </w:r>
          </w:p>
          <w:p w14:paraId="71B19D32" w14:textId="14B6D67A" w:rsidR="00B058F7" w:rsidRDefault="00B058F7" w:rsidP="00B70A71">
            <w:pPr>
              <w:pStyle w:val="Textoindependiente"/>
              <w:jc w:val="both"/>
              <w:rPr>
                <w:rFonts w:ascii="Calibri" w:hAnsi="Calibri" w:cs="Times New Roman"/>
                <w:color w:val="808080"/>
                <w:sz w:val="18"/>
                <w:szCs w:val="18"/>
                <w:lang w:val="es-CO"/>
              </w:rPr>
            </w:pPr>
          </w:p>
          <w:p w14:paraId="454EB3BA" w14:textId="366BA8D6" w:rsidR="005707EA" w:rsidRPr="005707EA" w:rsidRDefault="005707EA" w:rsidP="00B70A71">
            <w:pPr>
              <w:pStyle w:val="Textoindependiente"/>
              <w:jc w:val="both"/>
              <w:rPr>
                <w:rFonts w:ascii="Calibri" w:hAnsi="Calibri" w:cs="Times New Roman"/>
                <w:sz w:val="18"/>
                <w:szCs w:val="18"/>
                <w:lang w:val="es-CO"/>
              </w:rPr>
            </w:pPr>
            <w:r w:rsidRPr="005707EA">
              <w:rPr>
                <w:rFonts w:ascii="Calibri" w:hAnsi="Calibri" w:cs="Times New Roman"/>
                <w:sz w:val="18"/>
                <w:szCs w:val="18"/>
                <w:lang w:val="es-CO"/>
              </w:rPr>
              <w:t>El modelo de generación de ingresos, empleo y provisión de bienes públicos, se implementó en su totalidad de forma satisfactoria. Se construyeron 234 bienes públicos de pequeña y mediana magnitud.</w:t>
            </w:r>
          </w:p>
          <w:p w14:paraId="7E14E67E" w14:textId="02DB6E42" w:rsidR="005707EA" w:rsidRPr="005707EA" w:rsidRDefault="005707EA" w:rsidP="00B70A71">
            <w:pPr>
              <w:pStyle w:val="Textoindependiente"/>
              <w:jc w:val="both"/>
              <w:rPr>
                <w:rFonts w:ascii="Calibri" w:hAnsi="Calibri" w:cs="Times New Roman"/>
                <w:sz w:val="18"/>
                <w:szCs w:val="18"/>
                <w:lang w:val="es-CO"/>
              </w:rPr>
            </w:pPr>
          </w:p>
          <w:p w14:paraId="37217E78" w14:textId="086DCC23" w:rsidR="005707EA" w:rsidRPr="005707EA" w:rsidRDefault="005707EA" w:rsidP="00B70A71">
            <w:pPr>
              <w:pStyle w:val="Textoindependiente"/>
              <w:jc w:val="both"/>
              <w:rPr>
                <w:rFonts w:ascii="Calibri" w:hAnsi="Calibri" w:cs="Times New Roman"/>
                <w:sz w:val="18"/>
                <w:szCs w:val="18"/>
                <w:lang w:val="es-CO"/>
              </w:rPr>
            </w:pPr>
            <w:r w:rsidRPr="005707EA">
              <w:rPr>
                <w:rFonts w:ascii="Calibri" w:hAnsi="Calibri" w:cs="Times New Roman"/>
                <w:sz w:val="18"/>
                <w:szCs w:val="18"/>
                <w:lang w:val="es-CO"/>
              </w:rPr>
              <w:t xml:space="preserve">Se lograron firmar </w:t>
            </w:r>
            <w:r w:rsidRPr="00567340">
              <w:rPr>
                <w:rFonts w:ascii="Calibri" w:hAnsi="Calibri" w:cs="Times New Roman"/>
                <w:sz w:val="18"/>
                <w:szCs w:val="18"/>
                <w:lang w:val="es-CO"/>
              </w:rPr>
              <w:t>834 contratos de empleo formales y se estima unos 60.</w:t>
            </w:r>
            <w:r w:rsidR="00EF5C2C" w:rsidRPr="00567340">
              <w:rPr>
                <w:rFonts w:ascii="Calibri" w:hAnsi="Calibri" w:cs="Times New Roman"/>
                <w:sz w:val="18"/>
                <w:szCs w:val="18"/>
                <w:lang w:val="es-CO"/>
              </w:rPr>
              <w:t>9</w:t>
            </w:r>
            <w:r w:rsidRPr="00567340">
              <w:rPr>
                <w:rFonts w:ascii="Calibri" w:hAnsi="Calibri" w:cs="Times New Roman"/>
                <w:sz w:val="18"/>
                <w:szCs w:val="18"/>
                <w:lang w:val="es-CO"/>
              </w:rPr>
              <w:t>0</w:t>
            </w:r>
            <w:r w:rsidR="00EF5C2C" w:rsidRPr="00567340">
              <w:rPr>
                <w:rFonts w:ascii="Calibri" w:hAnsi="Calibri" w:cs="Times New Roman"/>
                <w:sz w:val="18"/>
                <w:szCs w:val="18"/>
                <w:lang w:val="es-CO"/>
              </w:rPr>
              <w:t>4</w:t>
            </w:r>
            <w:r w:rsidRPr="00567340">
              <w:rPr>
                <w:rFonts w:ascii="Calibri" w:hAnsi="Calibri" w:cs="Times New Roman"/>
                <w:sz w:val="18"/>
                <w:szCs w:val="18"/>
                <w:lang w:val="es-CO"/>
              </w:rPr>
              <w:t xml:space="preserve"> beneficiarios indirectos por el uso de las obras</w:t>
            </w:r>
            <w:r w:rsidR="00453999" w:rsidRPr="00567340">
              <w:rPr>
                <w:rFonts w:ascii="Calibri" w:hAnsi="Calibri" w:cs="Times New Roman"/>
                <w:sz w:val="18"/>
                <w:szCs w:val="18"/>
                <w:lang w:val="es-CO"/>
              </w:rPr>
              <w:t xml:space="preserve"> en el marco del acuerdo firmado con ART y 2583 </w:t>
            </w:r>
            <w:r w:rsidR="00567340" w:rsidRPr="00567340">
              <w:rPr>
                <w:rFonts w:ascii="Calibri" w:hAnsi="Calibri" w:cs="Times New Roman"/>
                <w:sz w:val="18"/>
                <w:szCs w:val="18"/>
                <w:lang w:val="es-CO"/>
              </w:rPr>
              <w:t>beneficiarios indirectos de la construcción de puentes bajo el acuerdo suscrito con DAPARD</w:t>
            </w:r>
            <w:r w:rsidRPr="00911DBC">
              <w:rPr>
                <w:rFonts w:ascii="Calibri" w:hAnsi="Calibri" w:cs="Times New Roman"/>
                <w:sz w:val="18"/>
                <w:szCs w:val="18"/>
                <w:highlight w:val="cyan"/>
                <w:lang w:val="es-CO"/>
              </w:rPr>
              <w:t>.</w:t>
            </w:r>
          </w:p>
          <w:p w14:paraId="20BF2E4B" w14:textId="77777777" w:rsidR="00B058F7" w:rsidRPr="00B058F7" w:rsidRDefault="00B058F7" w:rsidP="00B70A71">
            <w:pPr>
              <w:pStyle w:val="Textoindependiente"/>
              <w:jc w:val="both"/>
              <w:rPr>
                <w:rFonts w:ascii="Calibri" w:hAnsi="Calibri" w:cs="Times New Roman"/>
                <w:sz w:val="18"/>
                <w:szCs w:val="18"/>
                <w:lang w:val="es-CO"/>
              </w:rPr>
            </w:pPr>
          </w:p>
        </w:tc>
        <w:tc>
          <w:tcPr>
            <w:tcW w:w="1819" w:type="dxa"/>
            <w:vMerge w:val="restart"/>
            <w:tcBorders>
              <w:bottom w:val="nil"/>
            </w:tcBorders>
            <w:shd w:val="clear" w:color="auto" w:fill="FFFFFF"/>
          </w:tcPr>
          <w:p w14:paraId="615FA96B" w14:textId="77777777" w:rsidR="00B058F7" w:rsidRPr="00B058F7" w:rsidRDefault="00B058F7" w:rsidP="00B70A71">
            <w:pPr>
              <w:contextualSpacing/>
              <w:rPr>
                <w:rFonts w:ascii="Calibri" w:hAnsi="Calibri"/>
                <w:sz w:val="18"/>
                <w:szCs w:val="18"/>
                <w:lang w:val="es-CO"/>
              </w:rPr>
            </w:pPr>
            <w:r w:rsidRPr="00B058F7">
              <w:rPr>
                <w:rFonts w:ascii="Calibri" w:hAnsi="Calibri"/>
                <w:sz w:val="18"/>
                <w:szCs w:val="18"/>
                <w:lang w:val="es-CO"/>
              </w:rPr>
              <w:lastRenderedPageBreak/>
              <w:t xml:space="preserve">Acuerdos (Grants) suscritos con organizaciones de base seleccionadas para la ejecución de las obras de </w:t>
            </w:r>
            <w:r w:rsidRPr="00B058F7">
              <w:rPr>
                <w:rFonts w:ascii="Calibri" w:hAnsi="Calibri"/>
                <w:sz w:val="18"/>
                <w:szCs w:val="18"/>
                <w:lang w:val="es-CO"/>
              </w:rPr>
              <w:lastRenderedPageBreak/>
              <w:t>construcción y/o mejora de infraestructura comunitaria</w:t>
            </w:r>
          </w:p>
          <w:p w14:paraId="2DF35439" w14:textId="77777777" w:rsidR="00B058F7" w:rsidRPr="00B058F7" w:rsidRDefault="00B058F7" w:rsidP="00B70A71">
            <w:pPr>
              <w:contextualSpacing/>
              <w:rPr>
                <w:rFonts w:ascii="Calibri" w:hAnsi="Calibri"/>
                <w:sz w:val="18"/>
                <w:szCs w:val="18"/>
                <w:lang w:val="es-CO"/>
              </w:rPr>
            </w:pPr>
          </w:p>
          <w:p w14:paraId="6AF2ED30"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sz w:val="18"/>
                <w:szCs w:val="18"/>
                <w:lang w:val="es-CO"/>
              </w:rPr>
              <w:t>Contratos laborales firmados.</w:t>
            </w:r>
          </w:p>
        </w:tc>
      </w:tr>
      <w:tr w:rsidR="008A0FB6" w:rsidRPr="00B058F7" w14:paraId="3297AF26" w14:textId="77777777" w:rsidTr="00E460E1">
        <w:tc>
          <w:tcPr>
            <w:tcW w:w="2424" w:type="dxa"/>
            <w:vMerge/>
            <w:shd w:val="clear" w:color="auto" w:fill="auto"/>
          </w:tcPr>
          <w:p w14:paraId="15BE2405"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vMerge/>
            <w:shd w:val="clear" w:color="auto" w:fill="FFFFFF"/>
          </w:tcPr>
          <w:p w14:paraId="3A7892E8"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shd w:val="clear" w:color="auto" w:fill="FFFFFF"/>
          </w:tcPr>
          <w:p w14:paraId="3EA8A5DF"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color w:val="808080"/>
                <w:sz w:val="18"/>
                <w:szCs w:val="18"/>
                <w:lang w:val="es-CO"/>
              </w:rPr>
              <w:t>Planeado</w:t>
            </w:r>
          </w:p>
        </w:tc>
        <w:tc>
          <w:tcPr>
            <w:tcW w:w="766" w:type="dxa"/>
            <w:shd w:val="clear" w:color="auto" w:fill="FFFFFF"/>
          </w:tcPr>
          <w:p w14:paraId="66F042D0"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600</w:t>
            </w:r>
          </w:p>
        </w:tc>
        <w:tc>
          <w:tcPr>
            <w:tcW w:w="851" w:type="dxa"/>
            <w:shd w:val="clear" w:color="auto" w:fill="FFFFFF"/>
          </w:tcPr>
          <w:p w14:paraId="2A40077F"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600</w:t>
            </w:r>
          </w:p>
        </w:tc>
        <w:tc>
          <w:tcPr>
            <w:tcW w:w="709" w:type="dxa"/>
            <w:shd w:val="clear" w:color="auto" w:fill="FFFFFF"/>
          </w:tcPr>
          <w:p w14:paraId="756C561F" w14:textId="77777777" w:rsidR="00B058F7" w:rsidRPr="00B058F7" w:rsidRDefault="00B058F7" w:rsidP="00B70A71">
            <w:pPr>
              <w:pStyle w:val="Textoindependiente"/>
              <w:jc w:val="both"/>
              <w:rPr>
                <w:rFonts w:ascii="Calibri" w:hAnsi="Calibri" w:cs="Times New Roman"/>
                <w:sz w:val="18"/>
                <w:szCs w:val="18"/>
                <w:lang w:val="es-CO"/>
              </w:rPr>
            </w:pPr>
          </w:p>
        </w:tc>
        <w:tc>
          <w:tcPr>
            <w:tcW w:w="283" w:type="dxa"/>
            <w:shd w:val="clear" w:color="auto" w:fill="FFFFFF"/>
          </w:tcPr>
          <w:p w14:paraId="5830CBEF" w14:textId="77777777" w:rsidR="00B058F7" w:rsidRPr="00B058F7" w:rsidRDefault="00B058F7" w:rsidP="00B70A71">
            <w:pPr>
              <w:pStyle w:val="Textoindependiente"/>
              <w:jc w:val="both"/>
              <w:rPr>
                <w:rFonts w:ascii="Calibri" w:hAnsi="Calibri" w:cs="Times New Roman"/>
                <w:sz w:val="18"/>
                <w:szCs w:val="18"/>
                <w:lang w:val="es-CO"/>
              </w:rPr>
            </w:pPr>
          </w:p>
        </w:tc>
        <w:tc>
          <w:tcPr>
            <w:tcW w:w="3772" w:type="dxa"/>
            <w:vMerge/>
            <w:shd w:val="clear" w:color="auto" w:fill="FFFFFF"/>
          </w:tcPr>
          <w:p w14:paraId="630C8695" w14:textId="77777777" w:rsidR="00B058F7" w:rsidRPr="00B058F7" w:rsidRDefault="00B058F7" w:rsidP="00B70A71">
            <w:pPr>
              <w:pStyle w:val="Textoindependiente"/>
              <w:jc w:val="both"/>
              <w:rPr>
                <w:rFonts w:ascii="Calibri" w:hAnsi="Calibri" w:cs="Times New Roman"/>
                <w:b/>
                <w:sz w:val="18"/>
                <w:szCs w:val="18"/>
                <w:lang w:val="es-CO"/>
              </w:rPr>
            </w:pPr>
          </w:p>
        </w:tc>
        <w:tc>
          <w:tcPr>
            <w:tcW w:w="1819" w:type="dxa"/>
            <w:vMerge/>
            <w:tcBorders>
              <w:bottom w:val="nil"/>
            </w:tcBorders>
            <w:shd w:val="clear" w:color="auto" w:fill="FFFFFF"/>
          </w:tcPr>
          <w:p w14:paraId="7293FE82" w14:textId="77777777" w:rsidR="00B058F7" w:rsidRPr="00B058F7" w:rsidRDefault="00B058F7" w:rsidP="00B70A71">
            <w:pPr>
              <w:pStyle w:val="Textoindependiente"/>
              <w:jc w:val="both"/>
              <w:rPr>
                <w:rFonts w:ascii="Calibri" w:hAnsi="Calibri" w:cs="Times New Roman"/>
                <w:b/>
                <w:sz w:val="18"/>
                <w:szCs w:val="18"/>
                <w:lang w:val="es-CO"/>
              </w:rPr>
            </w:pPr>
          </w:p>
        </w:tc>
      </w:tr>
      <w:tr w:rsidR="008A0FB6" w:rsidRPr="00B058F7" w14:paraId="24004801" w14:textId="77777777" w:rsidTr="00E460E1">
        <w:trPr>
          <w:trHeight w:val="70"/>
        </w:trPr>
        <w:tc>
          <w:tcPr>
            <w:tcW w:w="2424" w:type="dxa"/>
            <w:vMerge/>
            <w:shd w:val="clear" w:color="auto" w:fill="auto"/>
          </w:tcPr>
          <w:p w14:paraId="00270A44"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vMerge/>
            <w:shd w:val="clear" w:color="auto" w:fill="FFFFFF"/>
          </w:tcPr>
          <w:p w14:paraId="74C194C9"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shd w:val="clear" w:color="auto" w:fill="FFFFFF"/>
          </w:tcPr>
          <w:p w14:paraId="4175EB2A" w14:textId="77777777"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color w:val="808080"/>
                <w:sz w:val="18"/>
                <w:szCs w:val="18"/>
                <w:lang w:val="es-CO"/>
              </w:rPr>
              <w:t>Alcanzado</w:t>
            </w:r>
          </w:p>
        </w:tc>
        <w:tc>
          <w:tcPr>
            <w:tcW w:w="766" w:type="dxa"/>
            <w:shd w:val="clear" w:color="auto" w:fill="FFFFFF"/>
          </w:tcPr>
          <w:p w14:paraId="63CB9421" w14:textId="620E8810" w:rsidR="00B058F7" w:rsidRPr="00B058F7" w:rsidRDefault="0052594A" w:rsidP="00B70A71">
            <w:pPr>
              <w:pStyle w:val="Textoindependiente"/>
              <w:jc w:val="both"/>
              <w:rPr>
                <w:rFonts w:ascii="Calibri" w:hAnsi="Calibri" w:cs="Times New Roman"/>
                <w:sz w:val="18"/>
                <w:szCs w:val="18"/>
                <w:lang w:val="es-CO"/>
              </w:rPr>
            </w:pPr>
            <w:r>
              <w:rPr>
                <w:rFonts w:ascii="Calibri" w:hAnsi="Calibri" w:cs="Times New Roman"/>
                <w:sz w:val="18"/>
                <w:szCs w:val="18"/>
                <w:lang w:val="es-CO"/>
              </w:rPr>
              <w:t>80</w:t>
            </w:r>
          </w:p>
        </w:tc>
        <w:tc>
          <w:tcPr>
            <w:tcW w:w="851" w:type="dxa"/>
            <w:shd w:val="clear" w:color="auto" w:fill="FFFFFF"/>
          </w:tcPr>
          <w:p w14:paraId="13FEA915" w14:textId="3DB08E1F" w:rsidR="00B058F7" w:rsidRPr="00B058F7" w:rsidRDefault="00B058F7" w:rsidP="00B70A71">
            <w:pPr>
              <w:pStyle w:val="Textoindependiente"/>
              <w:jc w:val="both"/>
              <w:rPr>
                <w:rFonts w:ascii="Calibri" w:hAnsi="Calibri" w:cs="Times New Roman"/>
                <w:sz w:val="18"/>
                <w:szCs w:val="18"/>
                <w:lang w:val="es-CO"/>
              </w:rPr>
            </w:pPr>
            <w:r w:rsidRPr="00B058F7">
              <w:rPr>
                <w:rFonts w:ascii="Calibri" w:hAnsi="Calibri" w:cs="Times New Roman"/>
                <w:sz w:val="18"/>
                <w:szCs w:val="18"/>
                <w:lang w:val="es-CO"/>
              </w:rPr>
              <w:t>7</w:t>
            </w:r>
            <w:r w:rsidR="0052594A">
              <w:rPr>
                <w:rFonts w:ascii="Calibri" w:hAnsi="Calibri" w:cs="Times New Roman"/>
                <w:sz w:val="18"/>
                <w:szCs w:val="18"/>
                <w:lang w:val="es-CO"/>
              </w:rPr>
              <w:t>54</w:t>
            </w:r>
          </w:p>
          <w:p w14:paraId="2BA93E1B" w14:textId="77777777" w:rsidR="00B058F7" w:rsidRPr="00B058F7" w:rsidRDefault="00B058F7" w:rsidP="00B70A71">
            <w:pPr>
              <w:pStyle w:val="Textoindependiente"/>
              <w:jc w:val="both"/>
              <w:rPr>
                <w:rFonts w:ascii="Calibri" w:hAnsi="Calibri" w:cs="Times New Roman"/>
                <w:sz w:val="18"/>
                <w:szCs w:val="18"/>
                <w:lang w:val="es-CO"/>
              </w:rPr>
            </w:pPr>
          </w:p>
        </w:tc>
        <w:tc>
          <w:tcPr>
            <w:tcW w:w="709" w:type="dxa"/>
            <w:shd w:val="clear" w:color="auto" w:fill="FFFFFF"/>
          </w:tcPr>
          <w:p w14:paraId="16C0637C" w14:textId="77777777" w:rsidR="00B058F7" w:rsidRPr="00B058F7" w:rsidRDefault="00B058F7" w:rsidP="00B70A71">
            <w:pPr>
              <w:pStyle w:val="Textoindependiente"/>
              <w:jc w:val="both"/>
              <w:rPr>
                <w:rFonts w:ascii="Calibri" w:hAnsi="Calibri" w:cs="Times New Roman"/>
                <w:sz w:val="18"/>
                <w:szCs w:val="18"/>
                <w:lang w:val="es-CO"/>
              </w:rPr>
            </w:pPr>
          </w:p>
        </w:tc>
        <w:tc>
          <w:tcPr>
            <w:tcW w:w="283" w:type="dxa"/>
            <w:shd w:val="clear" w:color="auto" w:fill="FFFFFF"/>
          </w:tcPr>
          <w:p w14:paraId="6DB53F12" w14:textId="77777777" w:rsidR="00B058F7" w:rsidRPr="00B058F7" w:rsidRDefault="00B058F7" w:rsidP="00B70A71">
            <w:pPr>
              <w:pStyle w:val="Textoindependiente"/>
              <w:jc w:val="both"/>
              <w:rPr>
                <w:rFonts w:ascii="Calibri" w:hAnsi="Calibri" w:cs="Times New Roman"/>
                <w:sz w:val="18"/>
                <w:szCs w:val="18"/>
                <w:lang w:val="es-CO"/>
              </w:rPr>
            </w:pPr>
          </w:p>
        </w:tc>
        <w:tc>
          <w:tcPr>
            <w:tcW w:w="3772" w:type="dxa"/>
            <w:vMerge/>
            <w:shd w:val="clear" w:color="auto" w:fill="FFFFFF"/>
          </w:tcPr>
          <w:p w14:paraId="5D418A20" w14:textId="77777777" w:rsidR="00B058F7" w:rsidRPr="00B058F7" w:rsidRDefault="00B058F7" w:rsidP="00B70A71">
            <w:pPr>
              <w:pStyle w:val="Textoindependiente"/>
              <w:jc w:val="both"/>
              <w:rPr>
                <w:rFonts w:ascii="Calibri" w:hAnsi="Calibri" w:cs="Times New Roman"/>
                <w:b/>
                <w:sz w:val="18"/>
                <w:szCs w:val="18"/>
                <w:lang w:val="es-CO"/>
              </w:rPr>
            </w:pPr>
          </w:p>
        </w:tc>
        <w:tc>
          <w:tcPr>
            <w:tcW w:w="1819" w:type="dxa"/>
            <w:vMerge/>
            <w:tcBorders>
              <w:bottom w:val="nil"/>
            </w:tcBorders>
            <w:shd w:val="clear" w:color="auto" w:fill="FFFFFF"/>
          </w:tcPr>
          <w:p w14:paraId="365CDFBE" w14:textId="77777777" w:rsidR="00B058F7" w:rsidRPr="00B058F7" w:rsidRDefault="00B058F7" w:rsidP="00B70A71">
            <w:pPr>
              <w:pStyle w:val="Textoindependiente"/>
              <w:jc w:val="both"/>
              <w:rPr>
                <w:rFonts w:ascii="Calibri" w:hAnsi="Calibri" w:cs="Times New Roman"/>
                <w:b/>
                <w:sz w:val="18"/>
                <w:szCs w:val="18"/>
                <w:lang w:val="es-CO"/>
              </w:rPr>
            </w:pPr>
          </w:p>
        </w:tc>
      </w:tr>
      <w:tr w:rsidR="00B058F7" w:rsidRPr="00B058F7" w14:paraId="0C449B69" w14:textId="77777777" w:rsidTr="00E460E1">
        <w:tc>
          <w:tcPr>
            <w:tcW w:w="2424" w:type="dxa"/>
            <w:shd w:val="clear" w:color="auto" w:fill="FBE4D5"/>
          </w:tcPr>
          <w:p w14:paraId="39D708E2"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b/>
                <w:sz w:val="18"/>
                <w:szCs w:val="18"/>
                <w:lang w:val="es-CO"/>
              </w:rPr>
              <w:t xml:space="preserve">Producto 1.1 </w:t>
            </w:r>
          </w:p>
        </w:tc>
        <w:tc>
          <w:tcPr>
            <w:tcW w:w="11242" w:type="dxa"/>
            <w:gridSpan w:val="8"/>
            <w:shd w:val="clear" w:color="auto" w:fill="FBE4D5"/>
          </w:tcPr>
          <w:p w14:paraId="097C9AA0" w14:textId="77777777" w:rsidR="00B058F7" w:rsidRPr="00B058F7" w:rsidRDefault="00B058F7" w:rsidP="00B70A71">
            <w:pPr>
              <w:pStyle w:val="Textoindependiente"/>
              <w:tabs>
                <w:tab w:val="left" w:pos="3990"/>
              </w:tabs>
              <w:jc w:val="both"/>
              <w:rPr>
                <w:rFonts w:ascii="Calibri" w:hAnsi="Calibri" w:cs="Times New Roman"/>
                <w:b/>
                <w:sz w:val="18"/>
                <w:szCs w:val="18"/>
                <w:lang w:val="es-CO"/>
              </w:rPr>
            </w:pPr>
            <w:r w:rsidRPr="00B058F7">
              <w:rPr>
                <w:rFonts w:ascii="Calibri" w:hAnsi="Calibri" w:cs="Times New Roman"/>
                <w:sz w:val="18"/>
                <w:szCs w:val="18"/>
                <w:lang w:val="es-CO" w:eastAsia="es-CO"/>
              </w:rPr>
              <w:t>Ejecutado un programa de construcción de obras de infraestructura social, comunitaria y productiva bajo el modelo de empleo temporal en modalidad de “Manos a la obra para la paz” en comunidades afectadas fuertemente por el conflicto.</w:t>
            </w:r>
          </w:p>
        </w:tc>
      </w:tr>
      <w:tr w:rsidR="008A0FB6" w:rsidRPr="00B058F7" w14:paraId="36A1A361" w14:textId="77777777" w:rsidTr="00E460E1">
        <w:tc>
          <w:tcPr>
            <w:tcW w:w="2424" w:type="dxa"/>
            <w:shd w:val="clear" w:color="auto" w:fill="FBE4D5"/>
          </w:tcPr>
          <w:p w14:paraId="3F0AAFDC"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b/>
                <w:sz w:val="18"/>
                <w:szCs w:val="18"/>
                <w:lang w:val="es-CO"/>
              </w:rPr>
              <w:t>Indicadores de resultados inmediatos</w:t>
            </w:r>
          </w:p>
        </w:tc>
        <w:tc>
          <w:tcPr>
            <w:tcW w:w="1521" w:type="dxa"/>
            <w:shd w:val="clear" w:color="auto" w:fill="FBE4D5"/>
          </w:tcPr>
          <w:p w14:paraId="180964EA"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Áreas Geográficas</w:t>
            </w:r>
          </w:p>
        </w:tc>
        <w:tc>
          <w:tcPr>
            <w:tcW w:w="4130" w:type="dxa"/>
            <w:gridSpan w:val="5"/>
            <w:shd w:val="clear" w:color="auto" w:fill="FBE4D5"/>
          </w:tcPr>
          <w:p w14:paraId="3B711E41"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Beneficiarios Planeados vs Alcanzados</w:t>
            </w:r>
          </w:p>
        </w:tc>
        <w:tc>
          <w:tcPr>
            <w:tcW w:w="3772" w:type="dxa"/>
            <w:shd w:val="clear" w:color="auto" w:fill="FBE4D5"/>
          </w:tcPr>
          <w:p w14:paraId="7DA274C2"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Meta Planeada vs </w:t>
            </w:r>
          </w:p>
          <w:p w14:paraId="5C662BD0"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 Alcanzada </w:t>
            </w:r>
          </w:p>
          <w:p w14:paraId="56ABB5C9"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(Explicar las razones de la variación si aplica)</w:t>
            </w:r>
          </w:p>
        </w:tc>
        <w:tc>
          <w:tcPr>
            <w:tcW w:w="1819" w:type="dxa"/>
            <w:shd w:val="clear" w:color="auto" w:fill="FBE4D5"/>
          </w:tcPr>
          <w:p w14:paraId="1469B717"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Medios de Verificación</w:t>
            </w:r>
          </w:p>
        </w:tc>
      </w:tr>
      <w:tr w:rsidR="008A0FB6" w:rsidRPr="00B058F7" w14:paraId="19977CE8" w14:textId="77777777" w:rsidTr="00E460E1">
        <w:tc>
          <w:tcPr>
            <w:tcW w:w="2424" w:type="dxa"/>
            <w:vMerge w:val="restart"/>
            <w:shd w:val="clear" w:color="auto" w:fill="FFFFFF"/>
          </w:tcPr>
          <w:p w14:paraId="720598A7" w14:textId="77777777" w:rsidR="00B058F7" w:rsidRPr="00B058F7" w:rsidRDefault="00B058F7" w:rsidP="00B70A71">
            <w:pPr>
              <w:pStyle w:val="Textoindependiente"/>
              <w:jc w:val="both"/>
              <w:rPr>
                <w:rFonts w:ascii="Calibri" w:hAnsi="Calibri" w:cs="Calibri"/>
                <w:i/>
                <w:sz w:val="18"/>
                <w:szCs w:val="18"/>
                <w:lang w:val="es-CO" w:eastAsia="fr-CA"/>
              </w:rPr>
            </w:pPr>
          </w:p>
          <w:p w14:paraId="5BBE2565" w14:textId="77777777" w:rsidR="00B058F7" w:rsidRPr="00B058F7" w:rsidRDefault="00B058F7" w:rsidP="00B70A71">
            <w:pPr>
              <w:pStyle w:val="Textoindependiente"/>
              <w:jc w:val="both"/>
              <w:rPr>
                <w:rFonts w:ascii="Calibri" w:hAnsi="Calibri" w:cs="Calibri"/>
                <w:sz w:val="18"/>
                <w:szCs w:val="18"/>
                <w:lang w:val="es-CO" w:eastAsia="fr-CA"/>
              </w:rPr>
            </w:pPr>
            <w:r w:rsidRPr="00B058F7">
              <w:rPr>
                <w:rFonts w:ascii="Calibri" w:hAnsi="Calibri" w:cs="Calibri"/>
                <w:sz w:val="18"/>
                <w:szCs w:val="18"/>
                <w:lang w:val="es-CO" w:eastAsia="fr-CA"/>
              </w:rPr>
              <w:t>Modelo de generación de ingresos y empleo a través de la provisión de bienes públicos formulado e implementado.</w:t>
            </w:r>
          </w:p>
          <w:p w14:paraId="28AD6EBB" w14:textId="77777777" w:rsidR="00B058F7" w:rsidRPr="00B058F7" w:rsidRDefault="00B058F7" w:rsidP="00B70A71">
            <w:pPr>
              <w:pStyle w:val="Textoindependiente"/>
              <w:jc w:val="both"/>
              <w:rPr>
                <w:rFonts w:ascii="Calibri" w:hAnsi="Calibri" w:cs="Calibri"/>
                <w:sz w:val="18"/>
                <w:szCs w:val="18"/>
                <w:lang w:val="es-CO" w:eastAsia="fr-CA"/>
              </w:rPr>
            </w:pPr>
          </w:p>
          <w:p w14:paraId="207DCA03"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Calibri"/>
                <w:sz w:val="18"/>
                <w:szCs w:val="18"/>
                <w:lang w:val="es-CO" w:eastAsia="fr-CA"/>
              </w:rPr>
              <w:t>Hasta 45 núcleos veredales intervenidos mediante la construcción o reconstrucción de pequeña infraestructura</w:t>
            </w:r>
          </w:p>
        </w:tc>
        <w:tc>
          <w:tcPr>
            <w:tcW w:w="1521" w:type="dxa"/>
            <w:vMerge w:val="restart"/>
            <w:shd w:val="clear" w:color="auto" w:fill="FFFFFF"/>
          </w:tcPr>
          <w:p w14:paraId="14BB92E9" w14:textId="77777777" w:rsidR="00B058F7" w:rsidRPr="00B058F7" w:rsidRDefault="00B058F7" w:rsidP="00B70A71">
            <w:pPr>
              <w:pStyle w:val="Textoindependiente"/>
              <w:jc w:val="both"/>
              <w:rPr>
                <w:rFonts w:ascii="Calibri" w:hAnsi="Calibri" w:cs="Calibri"/>
                <w:sz w:val="18"/>
                <w:szCs w:val="18"/>
                <w:lang w:val="es-CO" w:eastAsia="fr-CA"/>
              </w:rPr>
            </w:pPr>
            <w:r w:rsidRPr="00B058F7">
              <w:rPr>
                <w:rFonts w:ascii="Calibri" w:hAnsi="Calibri" w:cs="Calibri"/>
                <w:sz w:val="18"/>
                <w:szCs w:val="18"/>
                <w:lang w:val="es-CO" w:eastAsia="fr-CA"/>
              </w:rPr>
              <w:t>Veredas y núcleos veredales priorizados por el Gobierno Nacional</w:t>
            </w:r>
          </w:p>
          <w:p w14:paraId="7AFFA27F" w14:textId="77777777" w:rsidR="00B058F7" w:rsidRPr="00B058F7" w:rsidRDefault="00B058F7" w:rsidP="00B70A71">
            <w:pPr>
              <w:pStyle w:val="Textoindependiente"/>
              <w:jc w:val="both"/>
              <w:rPr>
                <w:rFonts w:ascii="Calibri" w:hAnsi="Calibri" w:cs="Calibri"/>
                <w:sz w:val="18"/>
                <w:szCs w:val="18"/>
                <w:lang w:val="es-CO" w:eastAsia="fr-CA"/>
              </w:rPr>
            </w:pPr>
          </w:p>
          <w:p w14:paraId="3C09E8A2" w14:textId="186D8D36" w:rsidR="00B058F7" w:rsidRPr="008A0FB6" w:rsidRDefault="008A0FB6" w:rsidP="008A0FB6">
            <w:pPr>
              <w:pStyle w:val="Textoindependiente"/>
              <w:rPr>
                <w:rFonts w:ascii="Calibri" w:hAnsi="Calibri" w:cs="Calibri"/>
                <w:sz w:val="18"/>
                <w:szCs w:val="18"/>
                <w:lang w:val="es-CO" w:eastAsia="fr-CA"/>
              </w:rPr>
            </w:pPr>
            <w:r w:rsidRPr="008A0FB6">
              <w:rPr>
                <w:rFonts w:ascii="Calibri" w:hAnsi="Calibri" w:cs="Calibri"/>
                <w:sz w:val="18"/>
                <w:szCs w:val="18"/>
                <w:lang w:val="es-CO" w:eastAsia="fr-CA"/>
              </w:rPr>
              <w:t xml:space="preserve">Departamentos: Antioquia, Arauca, Caquetá, Cauca, Cesar, Chocó, Córdoba, Guaviare, La Guajira, Meta, Nariño, </w:t>
            </w:r>
            <w:r w:rsidRPr="008A0FB6">
              <w:rPr>
                <w:rFonts w:ascii="Calibri" w:hAnsi="Calibri" w:cs="Calibri"/>
                <w:sz w:val="18"/>
                <w:szCs w:val="18"/>
                <w:lang w:val="es-CO" w:eastAsia="fr-CA"/>
              </w:rPr>
              <w:lastRenderedPageBreak/>
              <w:t>Putumayo, Norte de Santander, Tolima y Valle del Cauca.</w:t>
            </w:r>
          </w:p>
        </w:tc>
        <w:tc>
          <w:tcPr>
            <w:tcW w:w="1521" w:type="dxa"/>
            <w:shd w:val="clear" w:color="auto" w:fill="FFFFFF"/>
          </w:tcPr>
          <w:p w14:paraId="632E6A7D" w14:textId="77777777" w:rsidR="00B058F7" w:rsidRPr="00B058F7" w:rsidRDefault="00B058F7" w:rsidP="00B70A71">
            <w:pPr>
              <w:pStyle w:val="Textoindependiente"/>
              <w:jc w:val="center"/>
              <w:rPr>
                <w:rFonts w:ascii="Calibri" w:hAnsi="Calibri" w:cs="Times New Roman"/>
                <w:sz w:val="18"/>
                <w:szCs w:val="18"/>
                <w:lang w:val="es-CO"/>
              </w:rPr>
            </w:pPr>
          </w:p>
        </w:tc>
        <w:tc>
          <w:tcPr>
            <w:tcW w:w="766" w:type="dxa"/>
            <w:shd w:val="clear" w:color="auto" w:fill="FFFFFF"/>
          </w:tcPr>
          <w:p w14:paraId="06B81CDF"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H</w:t>
            </w:r>
          </w:p>
        </w:tc>
        <w:tc>
          <w:tcPr>
            <w:tcW w:w="851" w:type="dxa"/>
            <w:shd w:val="clear" w:color="auto" w:fill="FFFFFF"/>
          </w:tcPr>
          <w:p w14:paraId="60385A39"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M</w:t>
            </w:r>
          </w:p>
        </w:tc>
        <w:tc>
          <w:tcPr>
            <w:tcW w:w="709" w:type="dxa"/>
            <w:shd w:val="clear" w:color="auto" w:fill="FFFFFF"/>
          </w:tcPr>
          <w:p w14:paraId="6CEA13EC"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Niñas</w:t>
            </w:r>
          </w:p>
        </w:tc>
        <w:tc>
          <w:tcPr>
            <w:tcW w:w="283" w:type="dxa"/>
            <w:shd w:val="clear" w:color="auto" w:fill="FFFFFF"/>
          </w:tcPr>
          <w:p w14:paraId="6B0B2F0E"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Niños</w:t>
            </w:r>
          </w:p>
        </w:tc>
        <w:tc>
          <w:tcPr>
            <w:tcW w:w="3772" w:type="dxa"/>
            <w:vMerge w:val="restart"/>
            <w:shd w:val="clear" w:color="auto" w:fill="FFFFFF"/>
          </w:tcPr>
          <w:p w14:paraId="271922B3" w14:textId="77777777" w:rsidR="00B058F7" w:rsidRPr="00B058F7" w:rsidRDefault="00B058F7" w:rsidP="00B70A71">
            <w:pPr>
              <w:pStyle w:val="Textoindependiente"/>
              <w:rPr>
                <w:rFonts w:ascii="Calibri" w:hAnsi="Calibri" w:cs="Times New Roman"/>
                <w:color w:val="808080"/>
                <w:sz w:val="18"/>
                <w:szCs w:val="18"/>
                <w:lang w:val="es-CO"/>
              </w:rPr>
            </w:pPr>
            <w:r w:rsidRPr="00B058F7">
              <w:rPr>
                <w:rFonts w:ascii="Calibri" w:hAnsi="Calibri" w:cs="Times New Roman"/>
                <w:color w:val="808080"/>
                <w:sz w:val="18"/>
                <w:szCs w:val="18"/>
                <w:lang w:val="es-CO"/>
              </w:rPr>
              <w:t>Planeado:</w:t>
            </w:r>
          </w:p>
          <w:p w14:paraId="0A54F530" w14:textId="77777777" w:rsidR="00B058F7" w:rsidRP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45 núcleos veredales intervenidos mediante la construcción o reconstrucción de pequeña infraestructura</w:t>
            </w:r>
          </w:p>
          <w:p w14:paraId="784EE2D7" w14:textId="77777777" w:rsidR="00B058F7" w:rsidRPr="00B058F7" w:rsidRDefault="00B058F7" w:rsidP="00B70A71">
            <w:pPr>
              <w:pStyle w:val="Textoindependiente"/>
              <w:rPr>
                <w:rFonts w:ascii="Calibri" w:hAnsi="Calibri" w:cs="Calibri"/>
                <w:sz w:val="18"/>
                <w:szCs w:val="18"/>
                <w:lang w:val="es-CO" w:eastAsia="fr-CA"/>
              </w:rPr>
            </w:pPr>
          </w:p>
          <w:p w14:paraId="056138FC" w14:textId="77777777" w:rsidR="00B058F7" w:rsidRP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Contratación de 1,200 personas con trabajos temporales formales.</w:t>
            </w:r>
          </w:p>
          <w:p w14:paraId="7DD3DE28" w14:textId="77777777" w:rsidR="00B058F7" w:rsidRPr="00B058F7" w:rsidRDefault="00B058F7" w:rsidP="00B70A71">
            <w:pPr>
              <w:pStyle w:val="Textoindependiente"/>
              <w:rPr>
                <w:rFonts w:ascii="Calibri" w:hAnsi="Calibri" w:cs="Calibri"/>
                <w:sz w:val="18"/>
                <w:szCs w:val="18"/>
                <w:lang w:val="es-CO" w:eastAsia="fr-CA"/>
              </w:rPr>
            </w:pPr>
          </w:p>
          <w:p w14:paraId="43FE90BA" w14:textId="77777777" w:rsidR="00B058F7" w:rsidRP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Modelo adoptado e implementado por el gobierno como programa de generación de ingresos y empleo a través de para la provisión de bienes públicos.</w:t>
            </w:r>
          </w:p>
          <w:p w14:paraId="18031480" w14:textId="77777777" w:rsidR="00B058F7" w:rsidRPr="00B058F7" w:rsidRDefault="00B058F7" w:rsidP="00B70A71">
            <w:pPr>
              <w:pStyle w:val="Textoindependiente"/>
              <w:rPr>
                <w:rFonts w:ascii="Calibri" w:hAnsi="Calibri" w:cs="Calibri"/>
                <w:sz w:val="18"/>
                <w:szCs w:val="18"/>
                <w:lang w:val="es-CO" w:eastAsia="fr-CA"/>
              </w:rPr>
            </w:pPr>
          </w:p>
          <w:p w14:paraId="49363FAD" w14:textId="77777777" w:rsidR="00B058F7" w:rsidRPr="00B058F7" w:rsidRDefault="00B058F7" w:rsidP="00B70A71">
            <w:pPr>
              <w:pStyle w:val="Textoindependiente"/>
              <w:rPr>
                <w:rFonts w:ascii="Calibri" w:hAnsi="Calibri" w:cs="Times New Roman"/>
                <w:color w:val="808080"/>
                <w:sz w:val="18"/>
                <w:szCs w:val="18"/>
                <w:lang w:val="es-CO"/>
              </w:rPr>
            </w:pPr>
            <w:r w:rsidRPr="00B058F7">
              <w:rPr>
                <w:rFonts w:ascii="Calibri" w:hAnsi="Calibri" w:cs="Times New Roman"/>
                <w:color w:val="808080"/>
                <w:sz w:val="18"/>
                <w:szCs w:val="18"/>
                <w:lang w:val="es-CO"/>
              </w:rPr>
              <w:t>Alcanzado:</w:t>
            </w:r>
          </w:p>
          <w:p w14:paraId="4135AD22" w14:textId="77777777" w:rsidR="00B058F7" w:rsidRPr="00B058F7" w:rsidRDefault="00B058F7" w:rsidP="00B70A71">
            <w:pPr>
              <w:pStyle w:val="Textoindependiente"/>
              <w:rPr>
                <w:rFonts w:ascii="Calibri" w:hAnsi="Calibri" w:cs="Calibri"/>
                <w:sz w:val="18"/>
                <w:szCs w:val="18"/>
                <w:lang w:val="es-CO" w:eastAsia="fr-CA"/>
              </w:rPr>
            </w:pPr>
          </w:p>
          <w:p w14:paraId="433FD0A9" w14:textId="5903D09C" w:rsidR="00B058F7" w:rsidRP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lastRenderedPageBreak/>
              <w:t>Se</w:t>
            </w:r>
            <w:r w:rsidR="00DE3B89">
              <w:rPr>
                <w:rFonts w:ascii="Calibri" w:hAnsi="Calibri" w:cs="Calibri"/>
                <w:sz w:val="18"/>
                <w:szCs w:val="18"/>
                <w:lang w:val="es-CO" w:eastAsia="fr-CA"/>
              </w:rPr>
              <w:t xml:space="preserve"> superó la meta con la</w:t>
            </w:r>
            <w:r w:rsidRPr="00B058F7">
              <w:rPr>
                <w:rFonts w:ascii="Calibri" w:hAnsi="Calibri" w:cs="Calibri"/>
                <w:sz w:val="18"/>
                <w:szCs w:val="18"/>
                <w:lang w:val="es-CO" w:eastAsia="fr-CA"/>
              </w:rPr>
              <w:t xml:space="preserve"> interv</w:t>
            </w:r>
            <w:r w:rsidR="00833AC1">
              <w:rPr>
                <w:rFonts w:ascii="Calibri" w:hAnsi="Calibri" w:cs="Calibri"/>
                <w:sz w:val="18"/>
                <w:szCs w:val="18"/>
                <w:lang w:val="es-CO" w:eastAsia="fr-CA"/>
              </w:rPr>
              <w:t xml:space="preserve">ención de </w:t>
            </w:r>
            <w:r w:rsidRPr="00B058F7">
              <w:rPr>
                <w:rFonts w:ascii="Calibri" w:hAnsi="Calibri" w:cs="Calibri"/>
                <w:sz w:val="18"/>
                <w:szCs w:val="18"/>
                <w:lang w:val="es-CO" w:eastAsia="fr-CA"/>
              </w:rPr>
              <w:t>n 5</w:t>
            </w:r>
            <w:r w:rsidR="00911DBC">
              <w:rPr>
                <w:rFonts w:ascii="Calibri" w:hAnsi="Calibri" w:cs="Calibri"/>
                <w:sz w:val="18"/>
                <w:szCs w:val="18"/>
                <w:lang w:val="es-CO" w:eastAsia="fr-CA"/>
              </w:rPr>
              <w:t>2</w:t>
            </w:r>
            <w:r w:rsidRPr="00B058F7">
              <w:rPr>
                <w:rFonts w:ascii="Calibri" w:hAnsi="Calibri" w:cs="Calibri"/>
                <w:sz w:val="18"/>
                <w:szCs w:val="18"/>
                <w:lang w:val="es-CO" w:eastAsia="fr-CA"/>
              </w:rPr>
              <w:t xml:space="preserve"> municipios (núcleos veredales) con la construcción o reconstrucción de pequeña infraestructura comunitaria</w:t>
            </w:r>
          </w:p>
          <w:p w14:paraId="0234BF09" w14:textId="77777777" w:rsidR="00B058F7" w:rsidRPr="00B058F7" w:rsidRDefault="00B058F7" w:rsidP="00B70A71">
            <w:pPr>
              <w:pStyle w:val="Textoindependiente"/>
              <w:rPr>
                <w:rFonts w:ascii="Calibri" w:hAnsi="Calibri" w:cs="Calibri"/>
                <w:sz w:val="18"/>
                <w:szCs w:val="18"/>
                <w:lang w:val="es-CO" w:eastAsia="fr-CA"/>
              </w:rPr>
            </w:pPr>
          </w:p>
          <w:p w14:paraId="33505A5D" w14:textId="2CDA48D7" w:rsidR="00B058F7" w:rsidRP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 xml:space="preserve">Se han contratado </w:t>
            </w:r>
            <w:r w:rsidR="005707EA">
              <w:rPr>
                <w:rFonts w:ascii="Calibri" w:hAnsi="Calibri" w:cs="Calibri"/>
                <w:sz w:val="18"/>
                <w:szCs w:val="18"/>
                <w:lang w:val="es-CO" w:eastAsia="fr-CA"/>
              </w:rPr>
              <w:t xml:space="preserve">834 </w:t>
            </w:r>
            <w:r w:rsidRPr="00B058F7">
              <w:rPr>
                <w:rFonts w:ascii="Calibri" w:hAnsi="Calibri" w:cs="Calibri"/>
                <w:sz w:val="18"/>
                <w:szCs w:val="18"/>
                <w:lang w:val="es-CO" w:eastAsia="fr-CA"/>
              </w:rPr>
              <w:t>personas de las comunidades beneficiarias para ejecutar las pequeñas obras de infraestructura comunitaria.</w:t>
            </w:r>
          </w:p>
          <w:p w14:paraId="2D8C99D6" w14:textId="77777777" w:rsidR="00B058F7" w:rsidRPr="00B058F7" w:rsidRDefault="00B058F7" w:rsidP="00B70A71">
            <w:pPr>
              <w:pStyle w:val="Textoindependiente"/>
              <w:rPr>
                <w:rFonts w:ascii="Calibri" w:hAnsi="Calibri" w:cs="Calibri"/>
                <w:sz w:val="18"/>
                <w:szCs w:val="18"/>
                <w:lang w:val="es-CO" w:eastAsia="fr-CA"/>
              </w:rPr>
            </w:pPr>
          </w:p>
          <w:p w14:paraId="3B2074C1" w14:textId="77777777" w:rsid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El modelo de MOPP fue adoptado e implementado por la ART, entidad del Gobierno Nacional como programa de generación de ingresos y empleo, a través de la provisión de bienes públicos</w:t>
            </w:r>
          </w:p>
          <w:p w14:paraId="0503B3C5" w14:textId="4019DC2D" w:rsidR="005707EA" w:rsidRPr="00B058F7" w:rsidRDefault="005707EA" w:rsidP="00B70A71">
            <w:pPr>
              <w:pStyle w:val="Textoindependiente"/>
              <w:rPr>
                <w:rFonts w:ascii="Calibri" w:hAnsi="Calibri" w:cs="Calibri"/>
                <w:sz w:val="18"/>
                <w:szCs w:val="18"/>
                <w:lang w:val="es-CO" w:eastAsia="fr-CA"/>
              </w:rPr>
            </w:pPr>
          </w:p>
        </w:tc>
        <w:tc>
          <w:tcPr>
            <w:tcW w:w="1819" w:type="dxa"/>
            <w:vMerge w:val="restart"/>
            <w:shd w:val="clear" w:color="auto" w:fill="FFFFFF"/>
          </w:tcPr>
          <w:p w14:paraId="7A142E95" w14:textId="77777777" w:rsidR="00B058F7" w:rsidRPr="00B058F7" w:rsidRDefault="00B058F7" w:rsidP="00B70A71">
            <w:pPr>
              <w:pStyle w:val="Textoindependiente"/>
              <w:jc w:val="center"/>
              <w:rPr>
                <w:rFonts w:ascii="Calibri" w:hAnsi="Calibri" w:cs="Calibri"/>
                <w:sz w:val="18"/>
                <w:szCs w:val="18"/>
                <w:lang w:val="es-CO" w:eastAsia="fr-CA"/>
              </w:rPr>
            </w:pPr>
          </w:p>
          <w:p w14:paraId="734BF5CC" w14:textId="77777777" w:rsidR="00B058F7" w:rsidRPr="00B058F7" w:rsidRDefault="00B058F7" w:rsidP="00B70A71">
            <w:pPr>
              <w:contextualSpacing/>
              <w:rPr>
                <w:rFonts w:ascii="Calibri" w:hAnsi="Calibri" w:cs="Calibri"/>
                <w:sz w:val="18"/>
                <w:szCs w:val="18"/>
                <w:lang w:val="es-CO" w:eastAsia="fr-CA"/>
              </w:rPr>
            </w:pPr>
            <w:r w:rsidRPr="00B058F7">
              <w:rPr>
                <w:rFonts w:ascii="Calibri" w:hAnsi="Calibri" w:cs="Calibri"/>
                <w:sz w:val="18"/>
                <w:szCs w:val="18"/>
                <w:lang w:val="es-CO" w:eastAsia="fr-CA"/>
              </w:rPr>
              <w:t>Acuerdos (Grants) suscritos con organizaciones de base seleccionadas para la ejecución de las obras de construcción y/o mejora de infraestructura comunitaria</w:t>
            </w:r>
          </w:p>
          <w:p w14:paraId="44219410" w14:textId="77777777" w:rsidR="00B058F7" w:rsidRPr="00B058F7" w:rsidRDefault="00B058F7" w:rsidP="00B70A71">
            <w:pPr>
              <w:contextualSpacing/>
              <w:rPr>
                <w:rFonts w:ascii="Calibri" w:hAnsi="Calibri" w:cs="Calibri"/>
                <w:sz w:val="18"/>
                <w:szCs w:val="18"/>
                <w:lang w:val="es-CO" w:eastAsia="fr-CA"/>
              </w:rPr>
            </w:pPr>
          </w:p>
          <w:p w14:paraId="5739F484" w14:textId="77777777" w:rsidR="00B058F7" w:rsidRPr="00B058F7" w:rsidRDefault="00B058F7" w:rsidP="00B70A71">
            <w:pPr>
              <w:contextualSpacing/>
              <w:rPr>
                <w:rFonts w:ascii="Calibri" w:hAnsi="Calibri" w:cs="Calibri"/>
                <w:sz w:val="18"/>
                <w:szCs w:val="18"/>
                <w:lang w:val="es-CO" w:eastAsia="fr-CA"/>
              </w:rPr>
            </w:pPr>
            <w:r w:rsidRPr="00B058F7">
              <w:rPr>
                <w:rFonts w:ascii="Calibri" w:hAnsi="Calibri" w:cs="Calibri"/>
                <w:sz w:val="18"/>
                <w:szCs w:val="18"/>
                <w:lang w:val="es-CO" w:eastAsia="fr-CA"/>
              </w:rPr>
              <w:t>Contratos laborales firmados.</w:t>
            </w:r>
          </w:p>
          <w:p w14:paraId="65664976" w14:textId="77777777" w:rsidR="00B058F7" w:rsidRPr="00B058F7" w:rsidRDefault="00B058F7" w:rsidP="00B70A71">
            <w:pPr>
              <w:contextualSpacing/>
              <w:rPr>
                <w:rFonts w:ascii="Calibri" w:hAnsi="Calibri" w:cs="Calibri"/>
                <w:sz w:val="18"/>
                <w:szCs w:val="18"/>
                <w:lang w:val="es-CO" w:eastAsia="fr-CA"/>
              </w:rPr>
            </w:pPr>
          </w:p>
          <w:p w14:paraId="201D2815" w14:textId="77777777" w:rsidR="00B058F7" w:rsidRP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lastRenderedPageBreak/>
              <w:t>Hasta 45 núcleos veredales intervenidos mediante la construcción o reconstrucción de pequeña infraestructura con sus registros fotográficos correspondientes</w:t>
            </w:r>
          </w:p>
        </w:tc>
      </w:tr>
      <w:tr w:rsidR="008A0FB6" w:rsidRPr="00B058F7" w14:paraId="22C93082" w14:textId="77777777" w:rsidTr="00E460E1">
        <w:tc>
          <w:tcPr>
            <w:tcW w:w="2424" w:type="dxa"/>
            <w:vMerge/>
            <w:shd w:val="clear" w:color="auto" w:fill="FFFFFF"/>
          </w:tcPr>
          <w:p w14:paraId="639F8A80"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vMerge/>
            <w:shd w:val="clear" w:color="auto" w:fill="FFFFFF"/>
          </w:tcPr>
          <w:p w14:paraId="7A912F81" w14:textId="77777777" w:rsidR="00B058F7" w:rsidRPr="00B058F7" w:rsidRDefault="00B058F7" w:rsidP="00B70A71">
            <w:pPr>
              <w:pStyle w:val="Textoindependiente"/>
              <w:jc w:val="center"/>
              <w:rPr>
                <w:rFonts w:ascii="Calibri" w:hAnsi="Calibri" w:cs="Times New Roman"/>
                <w:b/>
                <w:sz w:val="18"/>
                <w:szCs w:val="18"/>
                <w:lang w:val="es-CO"/>
              </w:rPr>
            </w:pPr>
          </w:p>
        </w:tc>
        <w:tc>
          <w:tcPr>
            <w:tcW w:w="1521" w:type="dxa"/>
            <w:shd w:val="clear" w:color="auto" w:fill="FFFFFF"/>
          </w:tcPr>
          <w:p w14:paraId="2ED8745B"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color w:val="808080"/>
                <w:sz w:val="18"/>
                <w:szCs w:val="18"/>
                <w:lang w:val="es-CO"/>
              </w:rPr>
              <w:t>Planeado</w:t>
            </w:r>
          </w:p>
        </w:tc>
        <w:tc>
          <w:tcPr>
            <w:tcW w:w="766" w:type="dxa"/>
            <w:shd w:val="clear" w:color="auto" w:fill="FFFFFF"/>
          </w:tcPr>
          <w:p w14:paraId="40F490B7"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sz w:val="18"/>
                <w:szCs w:val="18"/>
                <w:lang w:val="es-CO"/>
              </w:rPr>
              <w:t>600</w:t>
            </w:r>
          </w:p>
        </w:tc>
        <w:tc>
          <w:tcPr>
            <w:tcW w:w="851" w:type="dxa"/>
            <w:shd w:val="clear" w:color="auto" w:fill="FFFFFF"/>
          </w:tcPr>
          <w:p w14:paraId="0160852A"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sz w:val="18"/>
                <w:szCs w:val="18"/>
                <w:lang w:val="es-CO"/>
              </w:rPr>
              <w:t>600</w:t>
            </w:r>
          </w:p>
        </w:tc>
        <w:tc>
          <w:tcPr>
            <w:tcW w:w="709" w:type="dxa"/>
            <w:shd w:val="clear" w:color="auto" w:fill="FFFFFF"/>
          </w:tcPr>
          <w:p w14:paraId="6EE15713" w14:textId="77777777" w:rsidR="00B058F7" w:rsidRPr="00B058F7" w:rsidRDefault="00B058F7" w:rsidP="00B70A71">
            <w:pPr>
              <w:pStyle w:val="Textoindependiente"/>
              <w:jc w:val="center"/>
              <w:rPr>
                <w:rFonts w:ascii="Calibri" w:hAnsi="Calibri" w:cs="Times New Roman"/>
                <w:sz w:val="18"/>
                <w:szCs w:val="18"/>
                <w:lang w:val="es-CO"/>
              </w:rPr>
            </w:pPr>
          </w:p>
        </w:tc>
        <w:tc>
          <w:tcPr>
            <w:tcW w:w="283" w:type="dxa"/>
            <w:shd w:val="clear" w:color="auto" w:fill="FFFFFF"/>
          </w:tcPr>
          <w:p w14:paraId="55D6644C" w14:textId="77777777" w:rsidR="00B058F7" w:rsidRPr="00B058F7" w:rsidRDefault="00B058F7" w:rsidP="00B70A71">
            <w:pPr>
              <w:pStyle w:val="Textoindependiente"/>
              <w:jc w:val="center"/>
              <w:rPr>
                <w:rFonts w:ascii="Calibri" w:hAnsi="Calibri" w:cs="Times New Roman"/>
                <w:sz w:val="18"/>
                <w:szCs w:val="18"/>
                <w:lang w:val="es-CO"/>
              </w:rPr>
            </w:pPr>
          </w:p>
        </w:tc>
        <w:tc>
          <w:tcPr>
            <w:tcW w:w="3772" w:type="dxa"/>
            <w:vMerge/>
            <w:shd w:val="clear" w:color="auto" w:fill="FFFFFF"/>
          </w:tcPr>
          <w:p w14:paraId="1CD2884F" w14:textId="77777777" w:rsidR="00B058F7" w:rsidRPr="00B058F7" w:rsidRDefault="00B058F7" w:rsidP="00B70A71">
            <w:pPr>
              <w:pStyle w:val="Textoindependiente"/>
              <w:jc w:val="center"/>
              <w:rPr>
                <w:rFonts w:ascii="Calibri" w:hAnsi="Calibri" w:cs="Times New Roman"/>
                <w:b/>
                <w:sz w:val="18"/>
                <w:szCs w:val="18"/>
                <w:lang w:val="es-CO"/>
              </w:rPr>
            </w:pPr>
          </w:p>
        </w:tc>
        <w:tc>
          <w:tcPr>
            <w:tcW w:w="1819" w:type="dxa"/>
            <w:vMerge/>
            <w:shd w:val="clear" w:color="auto" w:fill="FFFFFF"/>
          </w:tcPr>
          <w:p w14:paraId="53C40A3A" w14:textId="77777777" w:rsidR="00B058F7" w:rsidRPr="00B058F7" w:rsidRDefault="00B058F7" w:rsidP="00B70A71">
            <w:pPr>
              <w:pStyle w:val="Textoindependiente"/>
              <w:jc w:val="center"/>
              <w:rPr>
                <w:rFonts w:ascii="Calibri" w:hAnsi="Calibri" w:cs="Times New Roman"/>
                <w:b/>
                <w:sz w:val="18"/>
                <w:szCs w:val="18"/>
                <w:lang w:val="es-CO"/>
              </w:rPr>
            </w:pPr>
          </w:p>
        </w:tc>
      </w:tr>
      <w:tr w:rsidR="008A0FB6" w:rsidRPr="00B058F7" w14:paraId="29C091D9" w14:textId="77777777" w:rsidTr="00E460E1">
        <w:tc>
          <w:tcPr>
            <w:tcW w:w="2424" w:type="dxa"/>
            <w:vMerge/>
            <w:shd w:val="clear" w:color="auto" w:fill="FFFFFF"/>
          </w:tcPr>
          <w:p w14:paraId="1B56B21C"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vMerge/>
            <w:shd w:val="clear" w:color="auto" w:fill="FFFFFF"/>
          </w:tcPr>
          <w:p w14:paraId="67FBAF91" w14:textId="77777777" w:rsidR="00B058F7" w:rsidRPr="00B058F7" w:rsidRDefault="00B058F7" w:rsidP="00B70A71">
            <w:pPr>
              <w:pStyle w:val="Textoindependiente"/>
              <w:jc w:val="center"/>
              <w:rPr>
                <w:rFonts w:ascii="Calibri" w:hAnsi="Calibri" w:cs="Times New Roman"/>
                <w:b/>
                <w:sz w:val="18"/>
                <w:szCs w:val="18"/>
                <w:lang w:val="es-CO"/>
              </w:rPr>
            </w:pPr>
          </w:p>
        </w:tc>
        <w:tc>
          <w:tcPr>
            <w:tcW w:w="1521" w:type="dxa"/>
            <w:shd w:val="clear" w:color="auto" w:fill="FFFFFF"/>
          </w:tcPr>
          <w:p w14:paraId="3D8B2DE2"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color w:val="808080"/>
                <w:sz w:val="18"/>
                <w:szCs w:val="18"/>
                <w:lang w:val="es-CO"/>
              </w:rPr>
              <w:t>Alcanzado</w:t>
            </w:r>
          </w:p>
        </w:tc>
        <w:tc>
          <w:tcPr>
            <w:tcW w:w="766" w:type="dxa"/>
            <w:shd w:val="clear" w:color="auto" w:fill="FFFFFF"/>
          </w:tcPr>
          <w:p w14:paraId="1F6C19A2" w14:textId="51266BDA" w:rsidR="00B058F7" w:rsidRPr="00B058F7" w:rsidRDefault="005707EA" w:rsidP="00B70A71">
            <w:pPr>
              <w:pStyle w:val="Textoindependiente"/>
              <w:jc w:val="center"/>
              <w:rPr>
                <w:rFonts w:ascii="Calibri" w:hAnsi="Calibri" w:cs="Times New Roman"/>
                <w:sz w:val="18"/>
                <w:szCs w:val="18"/>
                <w:lang w:val="es-CO"/>
              </w:rPr>
            </w:pPr>
            <w:r>
              <w:rPr>
                <w:rFonts w:ascii="Calibri" w:hAnsi="Calibri" w:cs="Times New Roman"/>
                <w:sz w:val="18"/>
                <w:szCs w:val="18"/>
                <w:lang w:val="es-CO"/>
              </w:rPr>
              <w:t>80</w:t>
            </w:r>
          </w:p>
        </w:tc>
        <w:tc>
          <w:tcPr>
            <w:tcW w:w="851" w:type="dxa"/>
            <w:shd w:val="clear" w:color="auto" w:fill="FFFFFF"/>
          </w:tcPr>
          <w:p w14:paraId="11203039" w14:textId="56BF9108"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sz w:val="18"/>
                <w:szCs w:val="18"/>
                <w:lang w:val="es-CO"/>
              </w:rPr>
              <w:t>7</w:t>
            </w:r>
            <w:r w:rsidR="005707EA">
              <w:rPr>
                <w:rFonts w:ascii="Calibri" w:hAnsi="Calibri" w:cs="Times New Roman"/>
                <w:sz w:val="18"/>
                <w:szCs w:val="18"/>
                <w:lang w:val="es-CO"/>
              </w:rPr>
              <w:t>54</w:t>
            </w:r>
          </w:p>
        </w:tc>
        <w:tc>
          <w:tcPr>
            <w:tcW w:w="709" w:type="dxa"/>
            <w:shd w:val="clear" w:color="auto" w:fill="FFFFFF"/>
          </w:tcPr>
          <w:p w14:paraId="1AE6C26A" w14:textId="77777777" w:rsidR="00B058F7" w:rsidRPr="00B058F7" w:rsidRDefault="00B058F7" w:rsidP="00B70A71">
            <w:pPr>
              <w:pStyle w:val="Textoindependiente"/>
              <w:jc w:val="center"/>
              <w:rPr>
                <w:rFonts w:ascii="Calibri" w:hAnsi="Calibri" w:cs="Times New Roman"/>
                <w:b/>
                <w:sz w:val="18"/>
                <w:szCs w:val="18"/>
                <w:lang w:val="es-CO"/>
              </w:rPr>
            </w:pPr>
          </w:p>
        </w:tc>
        <w:tc>
          <w:tcPr>
            <w:tcW w:w="283" w:type="dxa"/>
            <w:shd w:val="clear" w:color="auto" w:fill="FFFFFF"/>
          </w:tcPr>
          <w:p w14:paraId="21BD2FD5" w14:textId="77777777" w:rsidR="00B058F7" w:rsidRPr="00B058F7" w:rsidRDefault="00B058F7" w:rsidP="00B70A71">
            <w:pPr>
              <w:pStyle w:val="Textoindependiente"/>
              <w:jc w:val="center"/>
              <w:rPr>
                <w:rFonts w:ascii="Calibri" w:hAnsi="Calibri" w:cs="Times New Roman"/>
                <w:b/>
                <w:sz w:val="18"/>
                <w:szCs w:val="18"/>
                <w:lang w:val="es-CO"/>
              </w:rPr>
            </w:pPr>
          </w:p>
        </w:tc>
        <w:tc>
          <w:tcPr>
            <w:tcW w:w="3772" w:type="dxa"/>
            <w:vMerge/>
            <w:shd w:val="clear" w:color="auto" w:fill="FFFFFF"/>
          </w:tcPr>
          <w:p w14:paraId="71E0B141" w14:textId="77777777" w:rsidR="00B058F7" w:rsidRPr="00B058F7" w:rsidRDefault="00B058F7" w:rsidP="00B70A71">
            <w:pPr>
              <w:pStyle w:val="Textoindependiente"/>
              <w:jc w:val="center"/>
              <w:rPr>
                <w:rFonts w:ascii="Calibri" w:hAnsi="Calibri" w:cs="Times New Roman"/>
                <w:b/>
                <w:sz w:val="18"/>
                <w:szCs w:val="18"/>
                <w:lang w:val="es-CO"/>
              </w:rPr>
            </w:pPr>
          </w:p>
        </w:tc>
        <w:tc>
          <w:tcPr>
            <w:tcW w:w="1819" w:type="dxa"/>
            <w:vMerge/>
            <w:shd w:val="clear" w:color="auto" w:fill="FFFFFF"/>
          </w:tcPr>
          <w:p w14:paraId="53FCF144" w14:textId="77777777" w:rsidR="00B058F7" w:rsidRPr="00B058F7" w:rsidRDefault="00B058F7" w:rsidP="00B70A71">
            <w:pPr>
              <w:pStyle w:val="Textoindependiente"/>
              <w:jc w:val="center"/>
              <w:rPr>
                <w:rFonts w:ascii="Calibri" w:hAnsi="Calibri" w:cs="Times New Roman"/>
                <w:b/>
                <w:sz w:val="18"/>
                <w:szCs w:val="18"/>
                <w:lang w:val="es-CO"/>
              </w:rPr>
            </w:pPr>
          </w:p>
        </w:tc>
      </w:tr>
      <w:tr w:rsidR="00B058F7" w:rsidRPr="00B058F7" w14:paraId="0E3DF9E8" w14:textId="77777777" w:rsidTr="00E460E1">
        <w:tc>
          <w:tcPr>
            <w:tcW w:w="2424" w:type="dxa"/>
            <w:shd w:val="clear" w:color="auto" w:fill="FBE4D5"/>
          </w:tcPr>
          <w:p w14:paraId="5BA80AFF"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b/>
                <w:sz w:val="18"/>
                <w:szCs w:val="18"/>
                <w:lang w:val="es-CO"/>
              </w:rPr>
              <w:t>Producto 1.2</w:t>
            </w:r>
          </w:p>
        </w:tc>
        <w:tc>
          <w:tcPr>
            <w:tcW w:w="11242" w:type="dxa"/>
            <w:gridSpan w:val="8"/>
            <w:shd w:val="clear" w:color="auto" w:fill="FBE4D5"/>
          </w:tcPr>
          <w:p w14:paraId="58BAB852" w14:textId="77777777" w:rsidR="00B058F7" w:rsidRPr="00B058F7" w:rsidRDefault="00B058F7" w:rsidP="00B70A71">
            <w:pPr>
              <w:pStyle w:val="Textoindependiente"/>
              <w:tabs>
                <w:tab w:val="left" w:pos="3990"/>
              </w:tabs>
              <w:jc w:val="both"/>
              <w:rPr>
                <w:rFonts w:ascii="Calibri" w:hAnsi="Calibri" w:cs="Times New Roman"/>
                <w:b/>
                <w:sz w:val="18"/>
                <w:szCs w:val="18"/>
                <w:lang w:val="es-CO"/>
              </w:rPr>
            </w:pPr>
            <w:r w:rsidRPr="00B058F7">
              <w:rPr>
                <w:rFonts w:ascii="Calibri" w:hAnsi="Calibri" w:cs="Times New Roman"/>
                <w:sz w:val="18"/>
                <w:szCs w:val="18"/>
                <w:lang w:val="es-CO" w:eastAsia="es-CO"/>
              </w:rPr>
              <w:t>Implementada una estrategia para el fortalecimiento de las organizaciones de base</w:t>
            </w:r>
          </w:p>
        </w:tc>
      </w:tr>
      <w:tr w:rsidR="008A0FB6" w:rsidRPr="00B058F7" w14:paraId="78092707" w14:textId="77777777" w:rsidTr="00E460E1">
        <w:tc>
          <w:tcPr>
            <w:tcW w:w="2424" w:type="dxa"/>
            <w:shd w:val="clear" w:color="auto" w:fill="FBE4D5"/>
          </w:tcPr>
          <w:p w14:paraId="7AA90422"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b/>
                <w:sz w:val="18"/>
                <w:szCs w:val="18"/>
                <w:lang w:val="es-CO"/>
              </w:rPr>
              <w:t>Indicadores de resultados inmediatos</w:t>
            </w:r>
          </w:p>
        </w:tc>
        <w:tc>
          <w:tcPr>
            <w:tcW w:w="1521" w:type="dxa"/>
            <w:shd w:val="clear" w:color="auto" w:fill="FBE4D5"/>
          </w:tcPr>
          <w:p w14:paraId="411077CD"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Áreas Geográficas</w:t>
            </w:r>
          </w:p>
        </w:tc>
        <w:tc>
          <w:tcPr>
            <w:tcW w:w="4130" w:type="dxa"/>
            <w:gridSpan w:val="5"/>
            <w:shd w:val="clear" w:color="auto" w:fill="FBE4D5"/>
          </w:tcPr>
          <w:p w14:paraId="2FD0B93B"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Beneficiarios Planeados vs Alcanzados</w:t>
            </w:r>
          </w:p>
        </w:tc>
        <w:tc>
          <w:tcPr>
            <w:tcW w:w="3772" w:type="dxa"/>
            <w:shd w:val="clear" w:color="auto" w:fill="FBE4D5"/>
          </w:tcPr>
          <w:p w14:paraId="755EEA64"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Meta Planeada vs </w:t>
            </w:r>
          </w:p>
          <w:p w14:paraId="5552F5FD"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 Alcanzada </w:t>
            </w:r>
          </w:p>
          <w:p w14:paraId="6AB3C7E5"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(Explicar las razones de la variación si aplica)</w:t>
            </w:r>
          </w:p>
        </w:tc>
        <w:tc>
          <w:tcPr>
            <w:tcW w:w="1819" w:type="dxa"/>
            <w:shd w:val="clear" w:color="auto" w:fill="FBE4D5"/>
          </w:tcPr>
          <w:p w14:paraId="0E0885FE"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Medios de Verificación</w:t>
            </w:r>
          </w:p>
        </w:tc>
      </w:tr>
      <w:tr w:rsidR="008A0FB6" w:rsidRPr="00B058F7" w14:paraId="77FBC66B" w14:textId="77777777" w:rsidTr="00E460E1">
        <w:tc>
          <w:tcPr>
            <w:tcW w:w="2424" w:type="dxa"/>
            <w:vMerge w:val="restart"/>
            <w:shd w:val="clear" w:color="auto" w:fill="FFFFFF"/>
          </w:tcPr>
          <w:p w14:paraId="122B3BDF" w14:textId="77777777" w:rsidR="00B058F7" w:rsidRPr="00B058F7" w:rsidRDefault="00B058F7" w:rsidP="00B70A71">
            <w:pPr>
              <w:pStyle w:val="Textoindependiente"/>
              <w:jc w:val="both"/>
              <w:rPr>
                <w:rFonts w:ascii="Calibri" w:hAnsi="Calibri" w:cs="Calibri"/>
                <w:sz w:val="18"/>
                <w:szCs w:val="18"/>
                <w:lang w:val="es-CO" w:eastAsia="fr-CA"/>
              </w:rPr>
            </w:pPr>
            <w:r w:rsidRPr="00B058F7">
              <w:rPr>
                <w:rFonts w:ascii="Calibri" w:hAnsi="Calibri" w:cs="Calibri"/>
                <w:sz w:val="18"/>
                <w:szCs w:val="18"/>
                <w:lang w:val="es-CO" w:eastAsia="fr-CA"/>
              </w:rPr>
              <w:t>Diseñada e implementada una estrategia de fortalecimiento organizacional</w:t>
            </w:r>
          </w:p>
        </w:tc>
        <w:tc>
          <w:tcPr>
            <w:tcW w:w="1521" w:type="dxa"/>
            <w:vMerge w:val="restart"/>
            <w:shd w:val="clear" w:color="auto" w:fill="FFFFFF"/>
          </w:tcPr>
          <w:p w14:paraId="1FA48519" w14:textId="77777777" w:rsidR="00B058F7" w:rsidRPr="00B058F7" w:rsidRDefault="00B058F7" w:rsidP="00B70A71">
            <w:pPr>
              <w:pStyle w:val="Textoindependiente"/>
              <w:jc w:val="both"/>
              <w:rPr>
                <w:rFonts w:ascii="Calibri" w:hAnsi="Calibri" w:cs="Calibri"/>
                <w:sz w:val="18"/>
                <w:szCs w:val="18"/>
                <w:lang w:val="es-CO" w:eastAsia="fr-CA"/>
              </w:rPr>
            </w:pPr>
            <w:r w:rsidRPr="00B058F7">
              <w:rPr>
                <w:rFonts w:ascii="Calibri" w:hAnsi="Calibri" w:cs="Calibri"/>
                <w:sz w:val="18"/>
                <w:szCs w:val="18"/>
                <w:lang w:val="es-CO" w:eastAsia="fr-CA"/>
              </w:rPr>
              <w:t>Veredas y núcleos veredales priorizados por el Gobierno Nacional</w:t>
            </w:r>
          </w:p>
          <w:p w14:paraId="0592D492" w14:textId="77777777" w:rsidR="00B058F7" w:rsidRPr="00B058F7" w:rsidRDefault="00B058F7" w:rsidP="00B70A71">
            <w:pPr>
              <w:pStyle w:val="Textoindependiente"/>
              <w:jc w:val="both"/>
              <w:rPr>
                <w:rFonts w:ascii="Calibri" w:hAnsi="Calibri" w:cs="Calibri"/>
                <w:sz w:val="18"/>
                <w:szCs w:val="18"/>
                <w:lang w:val="es-CO" w:eastAsia="fr-CA"/>
              </w:rPr>
            </w:pPr>
          </w:p>
          <w:p w14:paraId="6CF19943" w14:textId="1171788D" w:rsidR="00B058F7" w:rsidRPr="00B058F7" w:rsidRDefault="00B058F7" w:rsidP="00B70A71">
            <w:pPr>
              <w:pStyle w:val="Textoindependiente"/>
              <w:jc w:val="center"/>
              <w:rPr>
                <w:rFonts w:ascii="Calibri" w:hAnsi="Calibri" w:cs="Calibri"/>
                <w:sz w:val="18"/>
                <w:szCs w:val="18"/>
                <w:lang w:val="es-CO" w:eastAsia="fr-CA"/>
              </w:rPr>
            </w:pPr>
            <w:r w:rsidRPr="00B058F7">
              <w:rPr>
                <w:rFonts w:ascii="Calibri" w:hAnsi="Calibri" w:cs="Calibri"/>
                <w:sz w:val="18"/>
                <w:szCs w:val="18"/>
                <w:lang w:val="es-CO" w:eastAsia="fr-CA"/>
              </w:rPr>
              <w:t xml:space="preserve">.   </w:t>
            </w:r>
          </w:p>
        </w:tc>
        <w:tc>
          <w:tcPr>
            <w:tcW w:w="1521" w:type="dxa"/>
            <w:shd w:val="clear" w:color="auto" w:fill="FFFFFF"/>
          </w:tcPr>
          <w:p w14:paraId="0B919056" w14:textId="77777777" w:rsidR="00B058F7" w:rsidRPr="00B058F7" w:rsidRDefault="00B058F7" w:rsidP="00B70A71">
            <w:pPr>
              <w:pStyle w:val="Textoindependiente"/>
              <w:jc w:val="center"/>
              <w:rPr>
                <w:rFonts w:ascii="Calibri" w:hAnsi="Calibri" w:cs="Times New Roman"/>
                <w:color w:val="808080"/>
                <w:sz w:val="18"/>
                <w:szCs w:val="18"/>
                <w:lang w:val="es-CO"/>
              </w:rPr>
            </w:pPr>
          </w:p>
        </w:tc>
        <w:tc>
          <w:tcPr>
            <w:tcW w:w="766" w:type="dxa"/>
            <w:shd w:val="clear" w:color="auto" w:fill="FFFFFF"/>
          </w:tcPr>
          <w:p w14:paraId="6A5AE36B"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H</w:t>
            </w:r>
          </w:p>
        </w:tc>
        <w:tc>
          <w:tcPr>
            <w:tcW w:w="851" w:type="dxa"/>
            <w:shd w:val="clear" w:color="auto" w:fill="FFFFFF"/>
          </w:tcPr>
          <w:p w14:paraId="3BD37835"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M</w:t>
            </w:r>
          </w:p>
        </w:tc>
        <w:tc>
          <w:tcPr>
            <w:tcW w:w="709" w:type="dxa"/>
            <w:shd w:val="clear" w:color="auto" w:fill="FFFFFF"/>
          </w:tcPr>
          <w:p w14:paraId="3AB75827"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Niñas</w:t>
            </w:r>
          </w:p>
        </w:tc>
        <w:tc>
          <w:tcPr>
            <w:tcW w:w="283" w:type="dxa"/>
            <w:shd w:val="clear" w:color="auto" w:fill="FFFFFF"/>
          </w:tcPr>
          <w:p w14:paraId="26BDB446"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Niños</w:t>
            </w:r>
          </w:p>
        </w:tc>
        <w:tc>
          <w:tcPr>
            <w:tcW w:w="3772" w:type="dxa"/>
            <w:vMerge w:val="restart"/>
            <w:shd w:val="clear" w:color="auto" w:fill="FFFFFF"/>
          </w:tcPr>
          <w:p w14:paraId="56B9AEAE" w14:textId="77777777" w:rsidR="00B058F7" w:rsidRPr="00B058F7" w:rsidRDefault="00B058F7" w:rsidP="00B70A71">
            <w:pPr>
              <w:pStyle w:val="Textoindependiente"/>
              <w:rPr>
                <w:rFonts w:ascii="Calibri" w:hAnsi="Calibri" w:cs="Times New Roman"/>
                <w:color w:val="808080"/>
                <w:sz w:val="18"/>
                <w:szCs w:val="18"/>
                <w:lang w:val="es-CO"/>
              </w:rPr>
            </w:pPr>
            <w:r w:rsidRPr="00B058F7">
              <w:rPr>
                <w:rFonts w:ascii="Calibri" w:hAnsi="Calibri" w:cs="Times New Roman"/>
                <w:color w:val="808080"/>
                <w:sz w:val="18"/>
                <w:szCs w:val="18"/>
                <w:lang w:val="es-CO"/>
              </w:rPr>
              <w:t>Planeado:</w:t>
            </w:r>
          </w:p>
          <w:p w14:paraId="2C6F2D77" w14:textId="77777777" w:rsidR="00B058F7" w:rsidRP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Al menos 45 organizaciones de base fortalecidas en temas de gestión de proyectos en materia administrativa, financiera y técnica.</w:t>
            </w:r>
          </w:p>
          <w:p w14:paraId="4030096B" w14:textId="77777777" w:rsidR="00B058F7" w:rsidRPr="00B058F7" w:rsidRDefault="00B058F7" w:rsidP="00B70A71">
            <w:pPr>
              <w:pStyle w:val="Textoindependiente"/>
              <w:rPr>
                <w:rFonts w:ascii="Calibri" w:hAnsi="Calibri" w:cs="Times New Roman"/>
                <w:b/>
                <w:sz w:val="18"/>
                <w:szCs w:val="18"/>
                <w:lang w:val="es-CO"/>
              </w:rPr>
            </w:pPr>
          </w:p>
          <w:p w14:paraId="0DE629E3" w14:textId="77777777" w:rsidR="00B058F7" w:rsidRPr="00B058F7" w:rsidRDefault="00B058F7" w:rsidP="00B70A71">
            <w:pPr>
              <w:pStyle w:val="Textoindependiente"/>
              <w:rPr>
                <w:rFonts w:ascii="Calibri" w:hAnsi="Calibri" w:cs="Times New Roman"/>
                <w:color w:val="808080"/>
                <w:sz w:val="18"/>
                <w:szCs w:val="18"/>
                <w:lang w:val="es-CO"/>
              </w:rPr>
            </w:pPr>
            <w:r w:rsidRPr="00B058F7">
              <w:rPr>
                <w:rFonts w:ascii="Calibri" w:hAnsi="Calibri" w:cs="Times New Roman"/>
                <w:color w:val="808080"/>
                <w:sz w:val="18"/>
                <w:szCs w:val="18"/>
                <w:lang w:val="es-CO"/>
              </w:rPr>
              <w:t>Alcanzado:</w:t>
            </w:r>
          </w:p>
          <w:p w14:paraId="51E19F0A" w14:textId="5A6F90D4" w:rsidR="00B058F7" w:rsidRPr="00B058F7" w:rsidRDefault="00DE3B89" w:rsidP="00B70A71">
            <w:pPr>
              <w:pStyle w:val="Textoindependiente"/>
              <w:rPr>
                <w:rFonts w:ascii="Calibri" w:hAnsi="Calibri" w:cs="Times New Roman"/>
                <w:sz w:val="18"/>
                <w:szCs w:val="18"/>
                <w:lang w:val="es-CO"/>
              </w:rPr>
            </w:pPr>
            <w:r>
              <w:rPr>
                <w:rFonts w:ascii="Calibri" w:hAnsi="Calibri" w:cs="Times New Roman"/>
                <w:sz w:val="18"/>
                <w:szCs w:val="18"/>
                <w:lang w:val="es-CO"/>
              </w:rPr>
              <w:t xml:space="preserve">Se superó la meta con </w:t>
            </w:r>
            <w:r w:rsidR="00B058F7" w:rsidRPr="00B058F7">
              <w:rPr>
                <w:rFonts w:ascii="Calibri" w:hAnsi="Calibri" w:cs="Times New Roman"/>
                <w:sz w:val="18"/>
                <w:szCs w:val="18"/>
                <w:lang w:val="es-CO"/>
              </w:rPr>
              <w:t>69 Organizaciones Sociales de Base entre las que se encuentran 29 Juntas de Acción Comunal, han sido fortalecidas en habilidades personales, temas administrativos, financieros y de gestión de proyectos, entre otros; por medio de la implementación de la Estrategia de Fortalecimiento Organizacional</w:t>
            </w:r>
          </w:p>
          <w:p w14:paraId="579F179A" w14:textId="77777777" w:rsidR="00B058F7" w:rsidRPr="00B058F7" w:rsidRDefault="00B058F7" w:rsidP="00B70A71">
            <w:pPr>
              <w:pStyle w:val="Textoindependiente"/>
              <w:rPr>
                <w:rFonts w:ascii="Calibri" w:hAnsi="Calibri" w:cs="Times New Roman"/>
                <w:b/>
                <w:sz w:val="18"/>
                <w:szCs w:val="18"/>
                <w:lang w:val="es-CO"/>
              </w:rPr>
            </w:pPr>
          </w:p>
        </w:tc>
        <w:tc>
          <w:tcPr>
            <w:tcW w:w="1819" w:type="dxa"/>
            <w:vMerge w:val="restart"/>
            <w:shd w:val="clear" w:color="auto" w:fill="FFFFFF"/>
          </w:tcPr>
          <w:p w14:paraId="0D59480A" w14:textId="77777777" w:rsidR="00B058F7" w:rsidRPr="00B058F7" w:rsidRDefault="00B058F7" w:rsidP="00B70A71">
            <w:pPr>
              <w:contextualSpacing/>
              <w:rPr>
                <w:rFonts w:ascii="Calibri" w:hAnsi="Calibri" w:cs="Calibri"/>
                <w:sz w:val="18"/>
                <w:szCs w:val="18"/>
                <w:lang w:val="es-CO" w:eastAsia="fr-CA"/>
              </w:rPr>
            </w:pPr>
            <w:r w:rsidRPr="00B058F7">
              <w:rPr>
                <w:rFonts w:ascii="Calibri" w:hAnsi="Calibri" w:cs="Calibri"/>
                <w:sz w:val="18"/>
                <w:szCs w:val="18"/>
                <w:lang w:val="es-CO" w:eastAsia="fr-CA"/>
              </w:rPr>
              <w:t>Caja de herramientas para fortalecimiento organizacional en temas de gestión de proyectos.</w:t>
            </w:r>
          </w:p>
          <w:p w14:paraId="352D59FC" w14:textId="77777777" w:rsidR="00B058F7" w:rsidRPr="00B058F7" w:rsidRDefault="00B058F7" w:rsidP="00B70A71">
            <w:pPr>
              <w:contextualSpacing/>
              <w:rPr>
                <w:rFonts w:ascii="Calibri" w:hAnsi="Calibri" w:cs="Calibri"/>
                <w:sz w:val="18"/>
                <w:szCs w:val="18"/>
                <w:lang w:val="es-CO" w:eastAsia="fr-CA"/>
              </w:rPr>
            </w:pPr>
          </w:p>
          <w:p w14:paraId="27E1F4C9" w14:textId="1DFE540B" w:rsidR="00B058F7" w:rsidRPr="00B058F7" w:rsidRDefault="005707EA" w:rsidP="00B70A71">
            <w:pPr>
              <w:contextualSpacing/>
              <w:rPr>
                <w:rFonts w:ascii="Calibri" w:hAnsi="Calibri" w:cs="Calibri"/>
                <w:sz w:val="18"/>
                <w:szCs w:val="18"/>
                <w:lang w:val="es-CO" w:eastAsia="fr-CA"/>
              </w:rPr>
            </w:pPr>
            <w:r>
              <w:rPr>
                <w:rFonts w:ascii="Calibri" w:hAnsi="Calibri" w:cs="Calibri"/>
                <w:sz w:val="18"/>
                <w:szCs w:val="18"/>
                <w:lang w:val="es-CO" w:eastAsia="fr-CA"/>
              </w:rPr>
              <w:t>R</w:t>
            </w:r>
            <w:r w:rsidR="00B058F7" w:rsidRPr="00B058F7">
              <w:rPr>
                <w:rFonts w:ascii="Calibri" w:hAnsi="Calibri" w:cs="Calibri"/>
                <w:sz w:val="18"/>
                <w:szCs w:val="18"/>
                <w:lang w:val="es-CO" w:eastAsia="fr-CA"/>
              </w:rPr>
              <w:t>egistros fotográficos, temarios y listados de asistencia respectivos</w:t>
            </w:r>
            <w:r>
              <w:rPr>
                <w:rFonts w:ascii="Calibri" w:hAnsi="Calibri" w:cs="Calibri"/>
                <w:sz w:val="18"/>
                <w:szCs w:val="18"/>
                <w:lang w:val="es-CO" w:eastAsia="fr-CA"/>
              </w:rPr>
              <w:t xml:space="preserve"> de los talleres</w:t>
            </w:r>
            <w:r w:rsidRPr="00B058F7">
              <w:rPr>
                <w:rFonts w:ascii="Calibri" w:hAnsi="Calibri" w:cs="Calibri"/>
                <w:sz w:val="18"/>
                <w:szCs w:val="18"/>
                <w:lang w:val="es-CO" w:eastAsia="fr-CA"/>
              </w:rPr>
              <w:t xml:space="preserve"> fortalecimiento realizados</w:t>
            </w:r>
            <w:r w:rsidR="00B058F7" w:rsidRPr="00B058F7">
              <w:rPr>
                <w:rFonts w:ascii="Calibri" w:hAnsi="Calibri" w:cs="Calibri"/>
                <w:sz w:val="18"/>
                <w:szCs w:val="18"/>
                <w:lang w:val="es-CO" w:eastAsia="fr-CA"/>
              </w:rPr>
              <w:t>.</w:t>
            </w:r>
          </w:p>
          <w:p w14:paraId="22788D80" w14:textId="77777777" w:rsidR="00B058F7" w:rsidRPr="00B058F7" w:rsidRDefault="00B058F7" w:rsidP="00B70A71">
            <w:pPr>
              <w:contextualSpacing/>
              <w:rPr>
                <w:rFonts w:ascii="Calibri" w:hAnsi="Calibri" w:cs="Calibri"/>
                <w:sz w:val="18"/>
                <w:szCs w:val="18"/>
                <w:lang w:val="es-CO" w:eastAsia="fr-CA"/>
              </w:rPr>
            </w:pPr>
          </w:p>
          <w:p w14:paraId="05D9301C" w14:textId="4C1E1EC2" w:rsidR="00B058F7" w:rsidRPr="00B058F7" w:rsidRDefault="005707EA" w:rsidP="00B70A71">
            <w:pPr>
              <w:contextualSpacing/>
              <w:rPr>
                <w:rFonts w:ascii="Calibri" w:hAnsi="Calibri" w:cs="Calibri"/>
                <w:sz w:val="18"/>
                <w:szCs w:val="18"/>
                <w:lang w:val="es-CO" w:eastAsia="fr-CA"/>
              </w:rPr>
            </w:pPr>
            <w:r>
              <w:rPr>
                <w:rFonts w:ascii="Calibri" w:hAnsi="Calibri" w:cs="Calibri"/>
                <w:sz w:val="18"/>
                <w:szCs w:val="18"/>
                <w:lang w:val="es-CO" w:eastAsia="fr-CA"/>
              </w:rPr>
              <w:t>Temarios de e</w:t>
            </w:r>
            <w:r w:rsidR="00B058F7" w:rsidRPr="00B058F7">
              <w:rPr>
                <w:rFonts w:ascii="Calibri" w:hAnsi="Calibri" w:cs="Calibri"/>
                <w:sz w:val="18"/>
                <w:szCs w:val="18"/>
                <w:lang w:val="es-CO" w:eastAsia="fr-CA"/>
              </w:rPr>
              <w:t>ventos</w:t>
            </w:r>
            <w:r>
              <w:rPr>
                <w:rFonts w:ascii="Calibri" w:hAnsi="Calibri" w:cs="Calibri"/>
                <w:sz w:val="18"/>
                <w:szCs w:val="18"/>
                <w:lang w:val="es-CO" w:eastAsia="fr-CA"/>
              </w:rPr>
              <w:t xml:space="preserve"> de intercambio de saberes</w:t>
            </w:r>
            <w:r w:rsidR="00B058F7" w:rsidRPr="00B058F7">
              <w:rPr>
                <w:rFonts w:ascii="Calibri" w:hAnsi="Calibri" w:cs="Calibri"/>
                <w:sz w:val="18"/>
                <w:szCs w:val="18"/>
                <w:lang w:val="es-CO" w:eastAsia="fr-CA"/>
              </w:rPr>
              <w:t xml:space="preserve">, listados de </w:t>
            </w:r>
            <w:r w:rsidR="00B058F7" w:rsidRPr="00B058F7">
              <w:rPr>
                <w:rFonts w:ascii="Calibri" w:hAnsi="Calibri" w:cs="Calibri"/>
                <w:sz w:val="18"/>
                <w:szCs w:val="18"/>
                <w:lang w:val="es-CO" w:eastAsia="fr-CA"/>
              </w:rPr>
              <w:lastRenderedPageBreak/>
              <w:t>asistencia registros fotográficos respectivos.</w:t>
            </w:r>
          </w:p>
          <w:p w14:paraId="78175605" w14:textId="77777777" w:rsidR="00B058F7" w:rsidRPr="00B058F7" w:rsidRDefault="00B058F7" w:rsidP="00B70A71">
            <w:pPr>
              <w:contextualSpacing/>
              <w:rPr>
                <w:rFonts w:ascii="Calibri" w:hAnsi="Calibri" w:cs="Calibri"/>
                <w:sz w:val="18"/>
                <w:szCs w:val="18"/>
                <w:lang w:val="es-CO" w:eastAsia="fr-CA"/>
              </w:rPr>
            </w:pPr>
          </w:p>
          <w:p w14:paraId="324BF255" w14:textId="77777777" w:rsidR="00B058F7" w:rsidRPr="00B058F7" w:rsidRDefault="00B058F7" w:rsidP="00B70A71">
            <w:pPr>
              <w:contextualSpacing/>
              <w:rPr>
                <w:rFonts w:ascii="Calibri" w:hAnsi="Calibri" w:cs="Calibri"/>
                <w:sz w:val="18"/>
                <w:szCs w:val="18"/>
                <w:lang w:val="es-CO" w:eastAsia="fr-CA"/>
              </w:rPr>
            </w:pPr>
            <w:r w:rsidRPr="00B058F7">
              <w:rPr>
                <w:rFonts w:ascii="Calibri" w:hAnsi="Calibri" w:cs="Calibri"/>
                <w:sz w:val="18"/>
                <w:szCs w:val="18"/>
                <w:lang w:val="es-CO" w:eastAsia="fr-CA"/>
              </w:rPr>
              <w:t>Encuesta dirigida a beneficiarios de la estrategia de fortalecimiento organizacional</w:t>
            </w:r>
          </w:p>
          <w:p w14:paraId="269C6BBD" w14:textId="77777777" w:rsidR="00B058F7" w:rsidRPr="00B058F7" w:rsidRDefault="00B058F7" w:rsidP="00B70A71">
            <w:pPr>
              <w:contextualSpacing/>
              <w:rPr>
                <w:rFonts w:ascii="Calibri" w:hAnsi="Calibri" w:cs="Calibri"/>
                <w:sz w:val="18"/>
                <w:szCs w:val="18"/>
                <w:lang w:val="es-CO" w:eastAsia="fr-CA"/>
              </w:rPr>
            </w:pPr>
          </w:p>
          <w:p w14:paraId="59DE08BA" w14:textId="77777777" w:rsidR="00B058F7" w:rsidRP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Evaluación de línea base</w:t>
            </w:r>
          </w:p>
          <w:p w14:paraId="3601A3F5" w14:textId="77777777" w:rsidR="00B058F7" w:rsidRPr="00B058F7" w:rsidRDefault="00B058F7" w:rsidP="00B70A71">
            <w:pPr>
              <w:jc w:val="center"/>
              <w:rPr>
                <w:rFonts w:ascii="Calibri" w:hAnsi="Calibri" w:cs="Calibri"/>
                <w:sz w:val="18"/>
                <w:szCs w:val="18"/>
                <w:lang w:val="es-CO" w:eastAsia="fr-CA"/>
              </w:rPr>
            </w:pPr>
          </w:p>
        </w:tc>
      </w:tr>
      <w:tr w:rsidR="008A0FB6" w:rsidRPr="00B058F7" w14:paraId="206EAF64" w14:textId="77777777" w:rsidTr="00E460E1">
        <w:tc>
          <w:tcPr>
            <w:tcW w:w="2424" w:type="dxa"/>
            <w:vMerge/>
            <w:shd w:val="clear" w:color="auto" w:fill="FFFFFF"/>
          </w:tcPr>
          <w:p w14:paraId="10F7DD9A"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vMerge/>
            <w:shd w:val="clear" w:color="auto" w:fill="FFFFFF"/>
          </w:tcPr>
          <w:p w14:paraId="0FFD11A0" w14:textId="77777777" w:rsidR="00B058F7" w:rsidRPr="00B058F7" w:rsidRDefault="00B058F7" w:rsidP="00B70A71">
            <w:pPr>
              <w:pStyle w:val="Textoindependiente"/>
              <w:jc w:val="center"/>
              <w:rPr>
                <w:rFonts w:ascii="Calibri" w:hAnsi="Calibri" w:cs="Times New Roman"/>
                <w:b/>
                <w:sz w:val="18"/>
                <w:szCs w:val="18"/>
                <w:lang w:val="es-CO"/>
              </w:rPr>
            </w:pPr>
          </w:p>
        </w:tc>
        <w:tc>
          <w:tcPr>
            <w:tcW w:w="1521" w:type="dxa"/>
            <w:shd w:val="clear" w:color="auto" w:fill="FFFFFF"/>
          </w:tcPr>
          <w:p w14:paraId="7A99CED5"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color w:val="808080"/>
                <w:sz w:val="18"/>
                <w:szCs w:val="18"/>
                <w:lang w:val="es-CO"/>
              </w:rPr>
              <w:t>Planeado</w:t>
            </w:r>
          </w:p>
        </w:tc>
        <w:tc>
          <w:tcPr>
            <w:tcW w:w="766" w:type="dxa"/>
            <w:shd w:val="clear" w:color="auto" w:fill="FFFFFF"/>
          </w:tcPr>
          <w:p w14:paraId="79A0CBEB" w14:textId="77777777" w:rsidR="00B058F7" w:rsidRPr="00B058F7" w:rsidRDefault="00B058F7" w:rsidP="00B70A71">
            <w:pPr>
              <w:pStyle w:val="Textoindependiente"/>
              <w:jc w:val="center"/>
              <w:rPr>
                <w:rFonts w:ascii="Calibri" w:hAnsi="Calibri" w:cs="Times New Roman"/>
                <w:b/>
                <w:sz w:val="18"/>
                <w:szCs w:val="18"/>
                <w:lang w:val="es-CO"/>
              </w:rPr>
            </w:pPr>
          </w:p>
        </w:tc>
        <w:tc>
          <w:tcPr>
            <w:tcW w:w="851" w:type="dxa"/>
            <w:shd w:val="clear" w:color="auto" w:fill="FFFFFF"/>
          </w:tcPr>
          <w:p w14:paraId="28BBF108" w14:textId="77777777" w:rsidR="00B058F7" w:rsidRPr="00B058F7" w:rsidRDefault="00B058F7" w:rsidP="00B70A71">
            <w:pPr>
              <w:pStyle w:val="Textoindependiente"/>
              <w:jc w:val="center"/>
              <w:rPr>
                <w:rFonts w:ascii="Calibri" w:hAnsi="Calibri" w:cs="Times New Roman"/>
                <w:b/>
                <w:sz w:val="18"/>
                <w:szCs w:val="18"/>
                <w:lang w:val="es-CO"/>
              </w:rPr>
            </w:pPr>
          </w:p>
        </w:tc>
        <w:tc>
          <w:tcPr>
            <w:tcW w:w="709" w:type="dxa"/>
            <w:shd w:val="clear" w:color="auto" w:fill="FFFFFF"/>
          </w:tcPr>
          <w:p w14:paraId="4D1A80B8" w14:textId="77777777" w:rsidR="00B058F7" w:rsidRPr="00B058F7" w:rsidRDefault="00B058F7" w:rsidP="00B70A71">
            <w:pPr>
              <w:pStyle w:val="Textoindependiente"/>
              <w:jc w:val="center"/>
              <w:rPr>
                <w:rFonts w:ascii="Calibri" w:hAnsi="Calibri" w:cs="Times New Roman"/>
                <w:b/>
                <w:sz w:val="18"/>
                <w:szCs w:val="18"/>
                <w:lang w:val="es-CO"/>
              </w:rPr>
            </w:pPr>
          </w:p>
        </w:tc>
        <w:tc>
          <w:tcPr>
            <w:tcW w:w="283" w:type="dxa"/>
            <w:shd w:val="clear" w:color="auto" w:fill="FFFFFF"/>
          </w:tcPr>
          <w:p w14:paraId="0CC8F142" w14:textId="77777777" w:rsidR="00B058F7" w:rsidRPr="00B058F7" w:rsidRDefault="00B058F7" w:rsidP="00B70A71">
            <w:pPr>
              <w:pStyle w:val="Textoindependiente"/>
              <w:jc w:val="center"/>
              <w:rPr>
                <w:rFonts w:ascii="Calibri" w:hAnsi="Calibri" w:cs="Times New Roman"/>
                <w:b/>
                <w:sz w:val="18"/>
                <w:szCs w:val="18"/>
                <w:lang w:val="es-CO"/>
              </w:rPr>
            </w:pPr>
          </w:p>
        </w:tc>
        <w:tc>
          <w:tcPr>
            <w:tcW w:w="3772" w:type="dxa"/>
            <w:vMerge/>
            <w:shd w:val="clear" w:color="auto" w:fill="FFFFFF"/>
          </w:tcPr>
          <w:p w14:paraId="13DC1F5C" w14:textId="77777777" w:rsidR="00B058F7" w:rsidRPr="00B058F7" w:rsidRDefault="00B058F7" w:rsidP="00B70A71">
            <w:pPr>
              <w:pStyle w:val="Textoindependiente"/>
              <w:jc w:val="center"/>
              <w:rPr>
                <w:rFonts w:ascii="Calibri" w:hAnsi="Calibri" w:cs="Times New Roman"/>
                <w:b/>
                <w:sz w:val="18"/>
                <w:szCs w:val="18"/>
                <w:lang w:val="es-CO"/>
              </w:rPr>
            </w:pPr>
          </w:p>
        </w:tc>
        <w:tc>
          <w:tcPr>
            <w:tcW w:w="1819" w:type="dxa"/>
            <w:vMerge/>
            <w:shd w:val="clear" w:color="auto" w:fill="FFFFFF"/>
          </w:tcPr>
          <w:p w14:paraId="7EABD09A" w14:textId="77777777" w:rsidR="00B058F7" w:rsidRPr="00B058F7" w:rsidRDefault="00B058F7" w:rsidP="00B70A71">
            <w:pPr>
              <w:pStyle w:val="Textoindependiente"/>
              <w:jc w:val="center"/>
              <w:rPr>
                <w:rFonts w:ascii="Calibri" w:hAnsi="Calibri" w:cs="Times New Roman"/>
                <w:b/>
                <w:sz w:val="18"/>
                <w:szCs w:val="18"/>
                <w:lang w:val="es-CO"/>
              </w:rPr>
            </w:pPr>
          </w:p>
        </w:tc>
      </w:tr>
      <w:tr w:rsidR="008A0FB6" w:rsidRPr="00B058F7" w14:paraId="6C56A3E4" w14:textId="77777777" w:rsidTr="00E460E1">
        <w:tc>
          <w:tcPr>
            <w:tcW w:w="2424" w:type="dxa"/>
            <w:vMerge/>
            <w:shd w:val="clear" w:color="auto" w:fill="FFFFFF"/>
          </w:tcPr>
          <w:p w14:paraId="514B4427"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vMerge/>
            <w:shd w:val="clear" w:color="auto" w:fill="FFFFFF"/>
          </w:tcPr>
          <w:p w14:paraId="4F82682E" w14:textId="77777777" w:rsidR="00B058F7" w:rsidRPr="00B058F7" w:rsidRDefault="00B058F7" w:rsidP="00B70A71">
            <w:pPr>
              <w:pStyle w:val="Textoindependiente"/>
              <w:jc w:val="center"/>
              <w:rPr>
                <w:rFonts w:ascii="Calibri" w:hAnsi="Calibri" w:cs="Times New Roman"/>
                <w:b/>
                <w:sz w:val="18"/>
                <w:szCs w:val="18"/>
                <w:lang w:val="es-CO"/>
              </w:rPr>
            </w:pPr>
          </w:p>
        </w:tc>
        <w:tc>
          <w:tcPr>
            <w:tcW w:w="1521" w:type="dxa"/>
            <w:shd w:val="clear" w:color="auto" w:fill="FFFFFF"/>
          </w:tcPr>
          <w:p w14:paraId="58E388A6"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color w:val="808080"/>
                <w:sz w:val="18"/>
                <w:szCs w:val="18"/>
                <w:lang w:val="es-CO"/>
              </w:rPr>
              <w:t>Alcanzado</w:t>
            </w:r>
          </w:p>
        </w:tc>
        <w:tc>
          <w:tcPr>
            <w:tcW w:w="766" w:type="dxa"/>
            <w:shd w:val="clear" w:color="auto" w:fill="FFFFFF"/>
          </w:tcPr>
          <w:p w14:paraId="2BFE1D46" w14:textId="77777777" w:rsidR="00B058F7" w:rsidRPr="00B058F7" w:rsidRDefault="00B058F7" w:rsidP="00B70A71">
            <w:pPr>
              <w:pStyle w:val="Textoindependiente"/>
              <w:jc w:val="center"/>
              <w:rPr>
                <w:rFonts w:ascii="Calibri" w:hAnsi="Calibri" w:cs="Times New Roman"/>
                <w:b/>
                <w:sz w:val="18"/>
                <w:szCs w:val="18"/>
                <w:lang w:val="es-CO"/>
              </w:rPr>
            </w:pPr>
          </w:p>
        </w:tc>
        <w:tc>
          <w:tcPr>
            <w:tcW w:w="851" w:type="dxa"/>
            <w:shd w:val="clear" w:color="auto" w:fill="FFFFFF"/>
          </w:tcPr>
          <w:p w14:paraId="4EB5DF85" w14:textId="77777777" w:rsidR="00B058F7" w:rsidRPr="00B058F7" w:rsidRDefault="00B058F7" w:rsidP="00B70A71">
            <w:pPr>
              <w:pStyle w:val="Textoindependiente"/>
              <w:jc w:val="center"/>
              <w:rPr>
                <w:rFonts w:ascii="Calibri" w:hAnsi="Calibri" w:cs="Times New Roman"/>
                <w:b/>
                <w:sz w:val="18"/>
                <w:szCs w:val="18"/>
                <w:lang w:val="es-CO"/>
              </w:rPr>
            </w:pPr>
          </w:p>
        </w:tc>
        <w:tc>
          <w:tcPr>
            <w:tcW w:w="709" w:type="dxa"/>
            <w:shd w:val="clear" w:color="auto" w:fill="FFFFFF"/>
          </w:tcPr>
          <w:p w14:paraId="324CCA08" w14:textId="77777777" w:rsidR="00B058F7" w:rsidRPr="00B058F7" w:rsidRDefault="00B058F7" w:rsidP="00B70A71">
            <w:pPr>
              <w:pStyle w:val="Textoindependiente"/>
              <w:jc w:val="center"/>
              <w:rPr>
                <w:rFonts w:ascii="Calibri" w:hAnsi="Calibri" w:cs="Times New Roman"/>
                <w:b/>
                <w:sz w:val="18"/>
                <w:szCs w:val="18"/>
                <w:lang w:val="es-CO"/>
              </w:rPr>
            </w:pPr>
          </w:p>
        </w:tc>
        <w:tc>
          <w:tcPr>
            <w:tcW w:w="283" w:type="dxa"/>
            <w:shd w:val="clear" w:color="auto" w:fill="FFFFFF"/>
          </w:tcPr>
          <w:p w14:paraId="46EF7125" w14:textId="77777777" w:rsidR="00B058F7" w:rsidRPr="00B058F7" w:rsidRDefault="00B058F7" w:rsidP="00B70A71">
            <w:pPr>
              <w:pStyle w:val="Textoindependiente"/>
              <w:jc w:val="center"/>
              <w:rPr>
                <w:rFonts w:ascii="Calibri" w:hAnsi="Calibri" w:cs="Times New Roman"/>
                <w:b/>
                <w:sz w:val="18"/>
                <w:szCs w:val="18"/>
                <w:lang w:val="es-CO"/>
              </w:rPr>
            </w:pPr>
          </w:p>
        </w:tc>
        <w:tc>
          <w:tcPr>
            <w:tcW w:w="3772" w:type="dxa"/>
            <w:vMerge/>
            <w:shd w:val="clear" w:color="auto" w:fill="FFFFFF"/>
          </w:tcPr>
          <w:p w14:paraId="6AD462EB" w14:textId="77777777" w:rsidR="00B058F7" w:rsidRPr="00B058F7" w:rsidRDefault="00B058F7" w:rsidP="00B70A71">
            <w:pPr>
              <w:pStyle w:val="Textoindependiente"/>
              <w:jc w:val="center"/>
              <w:rPr>
                <w:rFonts w:ascii="Calibri" w:hAnsi="Calibri" w:cs="Times New Roman"/>
                <w:b/>
                <w:sz w:val="18"/>
                <w:szCs w:val="18"/>
                <w:lang w:val="es-CO"/>
              </w:rPr>
            </w:pPr>
          </w:p>
        </w:tc>
        <w:tc>
          <w:tcPr>
            <w:tcW w:w="1819" w:type="dxa"/>
            <w:vMerge/>
            <w:shd w:val="clear" w:color="auto" w:fill="FFFFFF"/>
          </w:tcPr>
          <w:p w14:paraId="70E3C056" w14:textId="77777777" w:rsidR="00B058F7" w:rsidRPr="00B058F7" w:rsidRDefault="00B058F7" w:rsidP="00B70A71">
            <w:pPr>
              <w:pStyle w:val="Textoindependiente"/>
              <w:jc w:val="center"/>
              <w:rPr>
                <w:rFonts w:ascii="Calibri" w:hAnsi="Calibri" w:cs="Times New Roman"/>
                <w:b/>
                <w:sz w:val="18"/>
                <w:szCs w:val="18"/>
                <w:lang w:val="es-CO"/>
              </w:rPr>
            </w:pPr>
          </w:p>
        </w:tc>
      </w:tr>
      <w:tr w:rsidR="00B058F7" w:rsidRPr="00B058F7" w14:paraId="3498A7CE" w14:textId="77777777" w:rsidTr="00E460E1">
        <w:tc>
          <w:tcPr>
            <w:tcW w:w="2424" w:type="dxa"/>
            <w:shd w:val="clear" w:color="auto" w:fill="FBE4D5"/>
          </w:tcPr>
          <w:p w14:paraId="52DA5D62"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b/>
                <w:sz w:val="18"/>
                <w:szCs w:val="18"/>
                <w:lang w:val="es-CO"/>
              </w:rPr>
              <w:t>Producto 1.3</w:t>
            </w:r>
          </w:p>
        </w:tc>
        <w:tc>
          <w:tcPr>
            <w:tcW w:w="11242" w:type="dxa"/>
            <w:gridSpan w:val="8"/>
            <w:shd w:val="clear" w:color="auto" w:fill="FBE4D5"/>
          </w:tcPr>
          <w:p w14:paraId="1E3D66AC" w14:textId="77777777" w:rsidR="00B058F7" w:rsidRPr="00B058F7" w:rsidRDefault="00B058F7" w:rsidP="00B70A71">
            <w:pPr>
              <w:pStyle w:val="Textoindependiente"/>
              <w:tabs>
                <w:tab w:val="left" w:pos="3990"/>
              </w:tabs>
              <w:jc w:val="both"/>
              <w:rPr>
                <w:rFonts w:ascii="Calibri" w:hAnsi="Calibri" w:cs="Times New Roman"/>
                <w:b/>
                <w:sz w:val="18"/>
                <w:szCs w:val="18"/>
                <w:lang w:val="es-CO"/>
              </w:rPr>
            </w:pPr>
            <w:r w:rsidRPr="00B058F7">
              <w:rPr>
                <w:rFonts w:ascii="Calibri" w:hAnsi="Calibri" w:cs="Times New Roman"/>
                <w:sz w:val="18"/>
                <w:szCs w:val="18"/>
                <w:lang w:val="es-CO" w:eastAsia="es-CO"/>
              </w:rPr>
              <w:t>Implementadas estrategias de sostenibilidad ambiental en los núcleos veredales</w:t>
            </w:r>
          </w:p>
        </w:tc>
      </w:tr>
      <w:tr w:rsidR="008A0FB6" w:rsidRPr="00B058F7" w14:paraId="23B5C01B" w14:textId="77777777" w:rsidTr="00E460E1">
        <w:tc>
          <w:tcPr>
            <w:tcW w:w="2424" w:type="dxa"/>
            <w:shd w:val="clear" w:color="auto" w:fill="FBE4D5"/>
          </w:tcPr>
          <w:p w14:paraId="5F6A6313"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Times New Roman"/>
                <w:b/>
                <w:sz w:val="18"/>
                <w:szCs w:val="18"/>
                <w:lang w:val="es-CO"/>
              </w:rPr>
              <w:t>Indicadores de resultados inmediatos</w:t>
            </w:r>
          </w:p>
        </w:tc>
        <w:tc>
          <w:tcPr>
            <w:tcW w:w="1521" w:type="dxa"/>
            <w:shd w:val="clear" w:color="auto" w:fill="FBE4D5"/>
          </w:tcPr>
          <w:p w14:paraId="0F67B68F"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Áreas Geográficas</w:t>
            </w:r>
          </w:p>
        </w:tc>
        <w:tc>
          <w:tcPr>
            <w:tcW w:w="4130" w:type="dxa"/>
            <w:gridSpan w:val="5"/>
            <w:shd w:val="clear" w:color="auto" w:fill="FBE4D5"/>
          </w:tcPr>
          <w:p w14:paraId="18D33995"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Beneficiarios Planeados vs Alcanzados</w:t>
            </w:r>
          </w:p>
        </w:tc>
        <w:tc>
          <w:tcPr>
            <w:tcW w:w="3772" w:type="dxa"/>
            <w:shd w:val="clear" w:color="auto" w:fill="FBE4D5"/>
          </w:tcPr>
          <w:p w14:paraId="7A54D45B"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Meta Planeada vs </w:t>
            </w:r>
          </w:p>
          <w:p w14:paraId="23638EFC"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 xml:space="preserve"> Alcanzada </w:t>
            </w:r>
          </w:p>
          <w:p w14:paraId="3D7130FD"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(Explicar las razones de la variación si aplica)</w:t>
            </w:r>
          </w:p>
        </w:tc>
        <w:tc>
          <w:tcPr>
            <w:tcW w:w="1819" w:type="dxa"/>
            <w:shd w:val="clear" w:color="auto" w:fill="FBE4D5"/>
          </w:tcPr>
          <w:p w14:paraId="3A7132C7"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b/>
                <w:sz w:val="18"/>
                <w:szCs w:val="18"/>
                <w:lang w:val="es-CO"/>
              </w:rPr>
              <w:t>Medios de Verificación</w:t>
            </w:r>
          </w:p>
        </w:tc>
      </w:tr>
      <w:tr w:rsidR="008A0FB6" w:rsidRPr="00B058F7" w14:paraId="5EF3B345" w14:textId="77777777" w:rsidTr="00E460E1">
        <w:tc>
          <w:tcPr>
            <w:tcW w:w="2424" w:type="dxa"/>
            <w:vMerge w:val="restart"/>
            <w:shd w:val="clear" w:color="auto" w:fill="FFFFFF"/>
          </w:tcPr>
          <w:p w14:paraId="0E978E0C" w14:textId="77777777" w:rsidR="00B058F7" w:rsidRPr="00B058F7" w:rsidRDefault="00B058F7" w:rsidP="00B70A71">
            <w:pPr>
              <w:spacing w:line="252" w:lineRule="auto"/>
              <w:rPr>
                <w:rFonts w:ascii="Calibri" w:hAnsi="Calibri" w:cs="Calibri"/>
                <w:sz w:val="18"/>
                <w:szCs w:val="18"/>
                <w:lang w:val="es-CO" w:eastAsia="fr-CA"/>
              </w:rPr>
            </w:pPr>
            <w:r w:rsidRPr="00B058F7">
              <w:rPr>
                <w:rFonts w:ascii="Calibri" w:hAnsi="Calibri" w:cs="Calibri"/>
                <w:sz w:val="18"/>
                <w:szCs w:val="18"/>
                <w:lang w:val="es-CO" w:eastAsia="fr-CA"/>
              </w:rPr>
              <w:t>Número de núcleos veredales con sistemas de abastecimiento energético no contaminante instalados.</w:t>
            </w:r>
          </w:p>
          <w:p w14:paraId="67312BB6" w14:textId="77777777" w:rsidR="00B058F7" w:rsidRPr="00B058F7" w:rsidRDefault="00B058F7" w:rsidP="00B70A71">
            <w:pPr>
              <w:spacing w:line="252" w:lineRule="auto"/>
              <w:rPr>
                <w:rFonts w:ascii="Calibri" w:hAnsi="Calibri" w:cs="Calibri"/>
                <w:sz w:val="18"/>
                <w:szCs w:val="18"/>
                <w:lang w:val="es-CO" w:eastAsia="fr-CA"/>
              </w:rPr>
            </w:pPr>
          </w:p>
          <w:p w14:paraId="6466DEA6" w14:textId="77777777" w:rsidR="00B058F7" w:rsidRPr="00B058F7" w:rsidRDefault="00B058F7" w:rsidP="00B70A71">
            <w:pPr>
              <w:pStyle w:val="Textoindependiente"/>
              <w:jc w:val="both"/>
              <w:rPr>
                <w:rFonts w:ascii="Calibri" w:hAnsi="Calibri" w:cs="Times New Roman"/>
                <w:b/>
                <w:sz w:val="18"/>
                <w:szCs w:val="18"/>
                <w:lang w:val="es-CO"/>
              </w:rPr>
            </w:pPr>
            <w:r w:rsidRPr="00B058F7">
              <w:rPr>
                <w:rFonts w:ascii="Calibri" w:hAnsi="Calibri" w:cs="Calibri"/>
                <w:sz w:val="18"/>
                <w:szCs w:val="18"/>
                <w:lang w:val="es-CO" w:eastAsia="fr-CA"/>
              </w:rPr>
              <w:t>Volumen de material pétreo extraído de zonas autorizadas</w:t>
            </w:r>
          </w:p>
        </w:tc>
        <w:tc>
          <w:tcPr>
            <w:tcW w:w="1521" w:type="dxa"/>
            <w:vMerge w:val="restart"/>
            <w:shd w:val="clear" w:color="auto" w:fill="FFFFFF"/>
          </w:tcPr>
          <w:p w14:paraId="597877F8" w14:textId="77777777" w:rsidR="00B058F7" w:rsidRPr="00B058F7" w:rsidRDefault="00B058F7" w:rsidP="00B70A71">
            <w:pPr>
              <w:spacing w:line="252" w:lineRule="auto"/>
              <w:rPr>
                <w:rFonts w:ascii="Calibri" w:hAnsi="Calibri" w:cs="Calibri"/>
                <w:sz w:val="18"/>
                <w:szCs w:val="18"/>
                <w:lang w:val="es-CO" w:eastAsia="fr-CA"/>
              </w:rPr>
            </w:pPr>
            <w:r w:rsidRPr="00B058F7">
              <w:rPr>
                <w:rFonts w:ascii="Calibri" w:hAnsi="Calibri" w:cs="Calibri"/>
                <w:sz w:val="18"/>
                <w:szCs w:val="18"/>
                <w:lang w:val="es-CO" w:eastAsia="fr-CA"/>
              </w:rPr>
              <w:t>Subconjunto de veredas y núcleos veredales priorizados por el Gobierno Nacional</w:t>
            </w:r>
          </w:p>
          <w:p w14:paraId="7D9F53FC" w14:textId="77777777" w:rsidR="00B058F7" w:rsidRPr="00B058F7" w:rsidRDefault="00B058F7" w:rsidP="00B70A71">
            <w:pPr>
              <w:spacing w:line="252" w:lineRule="auto"/>
              <w:rPr>
                <w:rFonts w:ascii="Calibri" w:hAnsi="Calibri" w:cs="Calibri"/>
                <w:sz w:val="18"/>
                <w:szCs w:val="18"/>
                <w:lang w:val="es-CO" w:eastAsia="fr-CA"/>
              </w:rPr>
            </w:pPr>
          </w:p>
          <w:p w14:paraId="6465E427" w14:textId="77777777" w:rsidR="00B058F7" w:rsidRPr="00B058F7" w:rsidRDefault="00B058F7" w:rsidP="00B70A71">
            <w:pPr>
              <w:spacing w:line="252" w:lineRule="auto"/>
              <w:rPr>
                <w:rFonts w:ascii="Calibri" w:hAnsi="Calibri" w:cs="Calibri"/>
                <w:sz w:val="18"/>
                <w:szCs w:val="18"/>
                <w:lang w:val="es-CO" w:eastAsia="fr-CA"/>
              </w:rPr>
            </w:pPr>
          </w:p>
          <w:p w14:paraId="33EEA4E1" w14:textId="77777777" w:rsidR="00B058F7" w:rsidRPr="00B058F7" w:rsidRDefault="00B058F7" w:rsidP="00B70A71">
            <w:pPr>
              <w:pStyle w:val="Textoindependiente"/>
              <w:jc w:val="center"/>
              <w:rPr>
                <w:rFonts w:ascii="Calibri" w:hAnsi="Calibri" w:cs="Times New Roman"/>
                <w:b/>
                <w:sz w:val="18"/>
                <w:szCs w:val="18"/>
                <w:lang w:val="es-CO"/>
              </w:rPr>
            </w:pPr>
          </w:p>
        </w:tc>
        <w:tc>
          <w:tcPr>
            <w:tcW w:w="1521" w:type="dxa"/>
            <w:shd w:val="clear" w:color="auto" w:fill="FFFFFF"/>
          </w:tcPr>
          <w:p w14:paraId="6538171D" w14:textId="77777777" w:rsidR="00B058F7" w:rsidRPr="00B058F7" w:rsidRDefault="00B058F7" w:rsidP="00B70A71">
            <w:pPr>
              <w:pStyle w:val="Textoindependiente"/>
              <w:jc w:val="center"/>
              <w:rPr>
                <w:rFonts w:ascii="Calibri" w:hAnsi="Calibri" w:cs="Times New Roman"/>
                <w:color w:val="808080"/>
                <w:sz w:val="18"/>
                <w:szCs w:val="18"/>
                <w:lang w:val="es-CO"/>
              </w:rPr>
            </w:pPr>
          </w:p>
        </w:tc>
        <w:tc>
          <w:tcPr>
            <w:tcW w:w="766" w:type="dxa"/>
            <w:shd w:val="clear" w:color="auto" w:fill="FFFFFF"/>
          </w:tcPr>
          <w:p w14:paraId="33DBA966"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H</w:t>
            </w:r>
          </w:p>
        </w:tc>
        <w:tc>
          <w:tcPr>
            <w:tcW w:w="851" w:type="dxa"/>
            <w:shd w:val="clear" w:color="auto" w:fill="FFFFFF"/>
          </w:tcPr>
          <w:p w14:paraId="0CFE7D2F"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M</w:t>
            </w:r>
          </w:p>
        </w:tc>
        <w:tc>
          <w:tcPr>
            <w:tcW w:w="709" w:type="dxa"/>
            <w:shd w:val="clear" w:color="auto" w:fill="FFFFFF"/>
          </w:tcPr>
          <w:p w14:paraId="1A15205C"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Niñas</w:t>
            </w:r>
          </w:p>
        </w:tc>
        <w:tc>
          <w:tcPr>
            <w:tcW w:w="283" w:type="dxa"/>
            <w:shd w:val="clear" w:color="auto" w:fill="FFFFFF"/>
          </w:tcPr>
          <w:p w14:paraId="37872A50"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sz w:val="18"/>
                <w:szCs w:val="18"/>
                <w:lang w:val="es-CO"/>
              </w:rPr>
              <w:t>Niños</w:t>
            </w:r>
          </w:p>
        </w:tc>
        <w:tc>
          <w:tcPr>
            <w:tcW w:w="3772" w:type="dxa"/>
            <w:vMerge w:val="restart"/>
            <w:shd w:val="clear" w:color="auto" w:fill="FFFFFF"/>
          </w:tcPr>
          <w:p w14:paraId="576EFE13" w14:textId="77777777" w:rsidR="00B058F7" w:rsidRPr="00B058F7" w:rsidRDefault="00B058F7" w:rsidP="00B70A71">
            <w:pPr>
              <w:pStyle w:val="Textoindependiente"/>
              <w:rPr>
                <w:rFonts w:ascii="Calibri" w:hAnsi="Calibri" w:cs="Times New Roman"/>
                <w:color w:val="808080"/>
                <w:sz w:val="18"/>
                <w:szCs w:val="18"/>
                <w:lang w:val="es-CO"/>
              </w:rPr>
            </w:pPr>
            <w:r w:rsidRPr="00B058F7">
              <w:rPr>
                <w:rFonts w:ascii="Calibri" w:hAnsi="Calibri" w:cs="Times New Roman"/>
                <w:color w:val="808080"/>
                <w:sz w:val="18"/>
                <w:szCs w:val="18"/>
                <w:lang w:val="es-CO"/>
              </w:rPr>
              <w:t>Planeado:</w:t>
            </w:r>
          </w:p>
          <w:p w14:paraId="581615E3" w14:textId="77777777" w:rsidR="00B058F7" w:rsidRPr="00B058F7" w:rsidRDefault="00B058F7" w:rsidP="005707EA">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Hasta 45 núcleos veredales intervenidos con sistemas de abastecimiento energético no contaminante.</w:t>
            </w:r>
          </w:p>
          <w:p w14:paraId="62529063" w14:textId="77777777" w:rsidR="00B058F7" w:rsidRPr="00B058F7" w:rsidRDefault="00B058F7" w:rsidP="00B70A71">
            <w:pPr>
              <w:pStyle w:val="Textoindependiente"/>
              <w:jc w:val="both"/>
              <w:rPr>
                <w:rFonts w:ascii="Calibri" w:hAnsi="Calibri" w:cs="Times New Roman"/>
                <w:color w:val="808080"/>
                <w:sz w:val="18"/>
                <w:szCs w:val="18"/>
                <w:lang w:val="es-CO"/>
              </w:rPr>
            </w:pPr>
          </w:p>
          <w:p w14:paraId="147A0786" w14:textId="77777777" w:rsidR="00B058F7" w:rsidRPr="00B058F7" w:rsidRDefault="00B058F7" w:rsidP="00B70A71">
            <w:pPr>
              <w:pStyle w:val="Textoindependiente"/>
              <w:jc w:val="both"/>
              <w:rPr>
                <w:rFonts w:ascii="Calibri" w:hAnsi="Calibri" w:cs="Times New Roman"/>
                <w:color w:val="808080"/>
                <w:sz w:val="18"/>
                <w:szCs w:val="18"/>
                <w:lang w:val="es-CO"/>
              </w:rPr>
            </w:pPr>
            <w:r w:rsidRPr="00B058F7">
              <w:rPr>
                <w:rFonts w:ascii="Calibri" w:hAnsi="Calibri" w:cs="Times New Roman"/>
                <w:color w:val="808080"/>
                <w:sz w:val="18"/>
                <w:szCs w:val="18"/>
                <w:lang w:val="es-CO"/>
              </w:rPr>
              <w:t>Alcanzado:</w:t>
            </w:r>
          </w:p>
          <w:p w14:paraId="287F6630" w14:textId="77777777" w:rsidR="00B058F7" w:rsidRP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Se intervinieron 5 municipios en los que se instalaron 96 paneles solares en viviendas y escuelas que han beneficiado a agricultores, estudiantes y familias en general</w:t>
            </w:r>
          </w:p>
          <w:p w14:paraId="3A80165B" w14:textId="77777777" w:rsidR="00B058F7" w:rsidRPr="00B058F7" w:rsidRDefault="00B058F7" w:rsidP="00B70A71">
            <w:pPr>
              <w:pStyle w:val="Textoindependiente"/>
              <w:rPr>
                <w:rFonts w:ascii="Calibri" w:hAnsi="Calibri" w:cs="Calibri"/>
                <w:sz w:val="18"/>
                <w:szCs w:val="18"/>
                <w:lang w:val="es-CO" w:eastAsia="fr-CA"/>
              </w:rPr>
            </w:pPr>
          </w:p>
          <w:p w14:paraId="1694232B" w14:textId="77777777" w:rsidR="00B058F7" w:rsidRDefault="00B058F7" w:rsidP="00B70A71">
            <w:pPr>
              <w:pStyle w:val="Textoindependiente"/>
              <w:rPr>
                <w:rFonts w:ascii="Calibri" w:hAnsi="Calibri" w:cs="Calibri"/>
                <w:sz w:val="18"/>
                <w:szCs w:val="18"/>
                <w:lang w:val="es-CO" w:eastAsia="fr-CA"/>
              </w:rPr>
            </w:pPr>
            <w:r w:rsidRPr="00B058F7">
              <w:rPr>
                <w:rFonts w:ascii="Calibri" w:hAnsi="Calibri" w:cs="Calibri"/>
                <w:sz w:val="18"/>
                <w:szCs w:val="18"/>
                <w:lang w:val="es-CO" w:eastAsia="fr-CA"/>
              </w:rPr>
              <w:t>Adicionalmente se ha socializado con las comunidades, lineamientos ambientales a tener en cuenta en la construcción de toda obra de infraestructura. Se entregará de forma física cartilla que contiene temas de manejo ambiental en ejecución de obras.</w:t>
            </w:r>
          </w:p>
          <w:p w14:paraId="7C6D4AFA" w14:textId="77777777" w:rsidR="005707EA" w:rsidRDefault="005707EA" w:rsidP="00B70A71">
            <w:pPr>
              <w:pStyle w:val="Textoindependiente"/>
              <w:rPr>
                <w:rFonts w:ascii="Calibri" w:hAnsi="Calibri" w:cs="Calibri"/>
                <w:sz w:val="18"/>
                <w:szCs w:val="18"/>
                <w:lang w:val="es-CO" w:eastAsia="fr-CA"/>
              </w:rPr>
            </w:pPr>
          </w:p>
          <w:p w14:paraId="5EE66F82" w14:textId="79ACBB9E" w:rsidR="005707EA" w:rsidRPr="00B058F7" w:rsidRDefault="005707EA" w:rsidP="00B70A71">
            <w:pPr>
              <w:pStyle w:val="Textoindependiente"/>
              <w:rPr>
                <w:rFonts w:ascii="Calibri" w:hAnsi="Calibri" w:cs="Calibri"/>
                <w:sz w:val="18"/>
                <w:szCs w:val="18"/>
                <w:lang w:val="es-CO" w:eastAsia="fr-CA"/>
              </w:rPr>
            </w:pPr>
            <w:r w:rsidRPr="00567340">
              <w:rPr>
                <w:rFonts w:ascii="Calibri" w:hAnsi="Calibri" w:cs="Calibri"/>
                <w:sz w:val="18"/>
                <w:szCs w:val="18"/>
                <w:lang w:val="es-CO" w:eastAsia="fr-CA"/>
              </w:rPr>
              <w:t>Se entregaron cartillas</w:t>
            </w:r>
            <w:r w:rsidR="003A1C85" w:rsidRPr="00567340">
              <w:rPr>
                <w:rFonts w:ascii="Calibri" w:hAnsi="Calibri" w:cs="Calibri"/>
                <w:sz w:val="18"/>
                <w:szCs w:val="18"/>
                <w:lang w:val="es-CO" w:eastAsia="fr-CA"/>
              </w:rPr>
              <w:t xml:space="preserve"> con</w:t>
            </w:r>
            <w:r w:rsidR="003A1C85">
              <w:rPr>
                <w:rFonts w:ascii="Calibri" w:hAnsi="Calibri" w:cs="Calibri"/>
                <w:sz w:val="18"/>
                <w:szCs w:val="18"/>
                <w:lang w:val="es-CO" w:eastAsia="fr-CA"/>
              </w:rPr>
              <w:t xml:space="preserve"> lineamientos medioambientales a las 69 organizaciones con las que se firmaron Grants.</w:t>
            </w:r>
          </w:p>
        </w:tc>
        <w:tc>
          <w:tcPr>
            <w:tcW w:w="1819" w:type="dxa"/>
            <w:vMerge w:val="restart"/>
            <w:shd w:val="clear" w:color="auto" w:fill="FFFFFF"/>
          </w:tcPr>
          <w:p w14:paraId="4950AEE2" w14:textId="77777777" w:rsidR="00B058F7" w:rsidRPr="00B058F7" w:rsidRDefault="00B058F7" w:rsidP="00B70A71">
            <w:pPr>
              <w:spacing w:line="252" w:lineRule="auto"/>
              <w:rPr>
                <w:rFonts w:ascii="Calibri" w:hAnsi="Calibri" w:cs="Calibri"/>
                <w:sz w:val="18"/>
                <w:szCs w:val="18"/>
                <w:lang w:val="es-CO" w:eastAsia="fr-CA"/>
              </w:rPr>
            </w:pPr>
            <w:r w:rsidRPr="00B058F7">
              <w:rPr>
                <w:rFonts w:ascii="Calibri" w:hAnsi="Calibri" w:cs="Calibri"/>
                <w:sz w:val="18"/>
                <w:szCs w:val="18"/>
                <w:lang w:val="es-CO" w:eastAsia="fr-CA"/>
              </w:rPr>
              <w:t>Informes técnicos de implementación</w:t>
            </w:r>
          </w:p>
          <w:p w14:paraId="3751FA14" w14:textId="77777777" w:rsidR="00B058F7" w:rsidRPr="00B058F7" w:rsidRDefault="00B058F7" w:rsidP="00B70A71">
            <w:pPr>
              <w:pStyle w:val="Textoindependiente"/>
              <w:jc w:val="center"/>
              <w:rPr>
                <w:rFonts w:ascii="Calibri" w:hAnsi="Calibri" w:cs="Calibri"/>
                <w:sz w:val="18"/>
                <w:szCs w:val="18"/>
                <w:lang w:val="es-CO" w:eastAsia="fr-CA"/>
              </w:rPr>
            </w:pPr>
          </w:p>
        </w:tc>
      </w:tr>
      <w:tr w:rsidR="008A0FB6" w:rsidRPr="00B058F7" w14:paraId="2AF8BFBC" w14:textId="77777777" w:rsidTr="00E460E1">
        <w:tc>
          <w:tcPr>
            <w:tcW w:w="2424" w:type="dxa"/>
            <w:vMerge/>
            <w:shd w:val="clear" w:color="auto" w:fill="FFFFFF"/>
          </w:tcPr>
          <w:p w14:paraId="46314E62"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vMerge/>
            <w:shd w:val="clear" w:color="auto" w:fill="FFFFFF"/>
          </w:tcPr>
          <w:p w14:paraId="6C98EA27" w14:textId="77777777" w:rsidR="00B058F7" w:rsidRPr="00B058F7" w:rsidRDefault="00B058F7" w:rsidP="00B70A71">
            <w:pPr>
              <w:pStyle w:val="Textoindependiente"/>
              <w:jc w:val="center"/>
              <w:rPr>
                <w:rFonts w:ascii="Calibri" w:hAnsi="Calibri" w:cs="Times New Roman"/>
                <w:b/>
                <w:sz w:val="18"/>
                <w:szCs w:val="18"/>
                <w:lang w:val="es-CO"/>
              </w:rPr>
            </w:pPr>
          </w:p>
        </w:tc>
        <w:tc>
          <w:tcPr>
            <w:tcW w:w="1521" w:type="dxa"/>
            <w:shd w:val="clear" w:color="auto" w:fill="FFFFFF"/>
          </w:tcPr>
          <w:p w14:paraId="415BD13B" w14:textId="77777777" w:rsidR="00B058F7" w:rsidRPr="00B058F7" w:rsidRDefault="00B058F7" w:rsidP="00B70A71">
            <w:pPr>
              <w:pStyle w:val="Textoindependiente"/>
              <w:jc w:val="center"/>
              <w:rPr>
                <w:rFonts w:ascii="Calibri" w:hAnsi="Calibri" w:cs="Times New Roman"/>
                <w:sz w:val="18"/>
                <w:szCs w:val="18"/>
                <w:lang w:val="es-CO"/>
              </w:rPr>
            </w:pPr>
            <w:r w:rsidRPr="00B058F7">
              <w:rPr>
                <w:rFonts w:ascii="Calibri" w:hAnsi="Calibri" w:cs="Times New Roman"/>
                <w:color w:val="808080"/>
                <w:sz w:val="18"/>
                <w:szCs w:val="18"/>
                <w:lang w:val="es-CO"/>
              </w:rPr>
              <w:t>Planeado</w:t>
            </w:r>
          </w:p>
        </w:tc>
        <w:tc>
          <w:tcPr>
            <w:tcW w:w="766" w:type="dxa"/>
            <w:shd w:val="clear" w:color="auto" w:fill="FFFFFF"/>
          </w:tcPr>
          <w:p w14:paraId="7A769008" w14:textId="77777777" w:rsidR="00B058F7" w:rsidRPr="00B058F7" w:rsidRDefault="00B058F7" w:rsidP="00B70A71">
            <w:pPr>
              <w:pStyle w:val="Textoindependiente"/>
              <w:jc w:val="center"/>
              <w:rPr>
                <w:rFonts w:ascii="Calibri" w:hAnsi="Calibri" w:cs="Times New Roman"/>
                <w:b/>
                <w:sz w:val="18"/>
                <w:szCs w:val="18"/>
                <w:lang w:val="es-CO"/>
              </w:rPr>
            </w:pPr>
          </w:p>
        </w:tc>
        <w:tc>
          <w:tcPr>
            <w:tcW w:w="851" w:type="dxa"/>
            <w:shd w:val="clear" w:color="auto" w:fill="FFFFFF"/>
          </w:tcPr>
          <w:p w14:paraId="31808DAD" w14:textId="77777777" w:rsidR="00B058F7" w:rsidRPr="00B058F7" w:rsidRDefault="00B058F7" w:rsidP="00B70A71">
            <w:pPr>
              <w:pStyle w:val="Textoindependiente"/>
              <w:jc w:val="center"/>
              <w:rPr>
                <w:rFonts w:ascii="Calibri" w:hAnsi="Calibri" w:cs="Times New Roman"/>
                <w:b/>
                <w:sz w:val="18"/>
                <w:szCs w:val="18"/>
                <w:lang w:val="es-CO"/>
              </w:rPr>
            </w:pPr>
          </w:p>
        </w:tc>
        <w:tc>
          <w:tcPr>
            <w:tcW w:w="709" w:type="dxa"/>
            <w:shd w:val="clear" w:color="auto" w:fill="FFFFFF"/>
          </w:tcPr>
          <w:p w14:paraId="2BC7E89C" w14:textId="77777777" w:rsidR="00B058F7" w:rsidRPr="00B058F7" w:rsidRDefault="00B058F7" w:rsidP="00B70A71">
            <w:pPr>
              <w:pStyle w:val="Textoindependiente"/>
              <w:jc w:val="center"/>
              <w:rPr>
                <w:rFonts w:ascii="Calibri" w:hAnsi="Calibri" w:cs="Times New Roman"/>
                <w:b/>
                <w:sz w:val="18"/>
                <w:szCs w:val="18"/>
                <w:lang w:val="es-CO"/>
              </w:rPr>
            </w:pPr>
          </w:p>
        </w:tc>
        <w:tc>
          <w:tcPr>
            <w:tcW w:w="283" w:type="dxa"/>
            <w:shd w:val="clear" w:color="auto" w:fill="FFFFFF"/>
          </w:tcPr>
          <w:p w14:paraId="2F337C71" w14:textId="77777777" w:rsidR="00B058F7" w:rsidRPr="00B058F7" w:rsidRDefault="00B058F7" w:rsidP="00B70A71">
            <w:pPr>
              <w:pStyle w:val="Textoindependiente"/>
              <w:jc w:val="center"/>
              <w:rPr>
                <w:rFonts w:ascii="Calibri" w:hAnsi="Calibri" w:cs="Times New Roman"/>
                <w:b/>
                <w:sz w:val="18"/>
                <w:szCs w:val="18"/>
                <w:lang w:val="es-CO"/>
              </w:rPr>
            </w:pPr>
          </w:p>
        </w:tc>
        <w:tc>
          <w:tcPr>
            <w:tcW w:w="3772" w:type="dxa"/>
            <w:vMerge/>
            <w:shd w:val="clear" w:color="auto" w:fill="FFFFFF"/>
          </w:tcPr>
          <w:p w14:paraId="6539D7BC" w14:textId="77777777" w:rsidR="00B058F7" w:rsidRPr="00B058F7" w:rsidRDefault="00B058F7" w:rsidP="00B70A71">
            <w:pPr>
              <w:pStyle w:val="Textoindependiente"/>
              <w:jc w:val="center"/>
              <w:rPr>
                <w:rFonts w:ascii="Calibri" w:hAnsi="Calibri" w:cs="Times New Roman"/>
                <w:b/>
                <w:sz w:val="18"/>
                <w:szCs w:val="18"/>
                <w:lang w:val="es-CO"/>
              </w:rPr>
            </w:pPr>
          </w:p>
        </w:tc>
        <w:tc>
          <w:tcPr>
            <w:tcW w:w="1819" w:type="dxa"/>
            <w:vMerge/>
            <w:shd w:val="clear" w:color="auto" w:fill="FFFFFF"/>
          </w:tcPr>
          <w:p w14:paraId="77163B95" w14:textId="77777777" w:rsidR="00B058F7" w:rsidRPr="00B058F7" w:rsidRDefault="00B058F7" w:rsidP="00B70A71">
            <w:pPr>
              <w:pStyle w:val="Textoindependiente"/>
              <w:jc w:val="center"/>
              <w:rPr>
                <w:rFonts w:ascii="Calibri" w:hAnsi="Calibri" w:cs="Times New Roman"/>
                <w:b/>
                <w:sz w:val="18"/>
                <w:szCs w:val="18"/>
                <w:lang w:val="es-CO"/>
              </w:rPr>
            </w:pPr>
          </w:p>
        </w:tc>
      </w:tr>
      <w:tr w:rsidR="008A0FB6" w:rsidRPr="00B058F7" w14:paraId="20DCF40A" w14:textId="77777777" w:rsidTr="00E460E1">
        <w:tc>
          <w:tcPr>
            <w:tcW w:w="2424" w:type="dxa"/>
            <w:vMerge/>
            <w:shd w:val="clear" w:color="auto" w:fill="FFFFFF"/>
          </w:tcPr>
          <w:p w14:paraId="23E06BD6" w14:textId="77777777" w:rsidR="00B058F7" w:rsidRPr="00B058F7" w:rsidRDefault="00B058F7" w:rsidP="00B70A71">
            <w:pPr>
              <w:pStyle w:val="Textoindependiente"/>
              <w:jc w:val="both"/>
              <w:rPr>
                <w:rFonts w:ascii="Calibri" w:hAnsi="Calibri" w:cs="Times New Roman"/>
                <w:b/>
                <w:sz w:val="18"/>
                <w:szCs w:val="18"/>
                <w:lang w:val="es-CO"/>
              </w:rPr>
            </w:pPr>
          </w:p>
        </w:tc>
        <w:tc>
          <w:tcPr>
            <w:tcW w:w="1521" w:type="dxa"/>
            <w:vMerge/>
            <w:shd w:val="clear" w:color="auto" w:fill="FFFFFF"/>
          </w:tcPr>
          <w:p w14:paraId="7395B0BA" w14:textId="77777777" w:rsidR="00B058F7" w:rsidRPr="00B058F7" w:rsidRDefault="00B058F7" w:rsidP="00B70A71">
            <w:pPr>
              <w:pStyle w:val="Textoindependiente"/>
              <w:jc w:val="center"/>
              <w:rPr>
                <w:rFonts w:ascii="Calibri" w:hAnsi="Calibri" w:cs="Times New Roman"/>
                <w:b/>
                <w:sz w:val="18"/>
                <w:szCs w:val="18"/>
                <w:lang w:val="es-CO"/>
              </w:rPr>
            </w:pPr>
          </w:p>
        </w:tc>
        <w:tc>
          <w:tcPr>
            <w:tcW w:w="1521" w:type="dxa"/>
            <w:shd w:val="clear" w:color="auto" w:fill="FFFFFF"/>
          </w:tcPr>
          <w:p w14:paraId="50A9D46B" w14:textId="77777777" w:rsidR="00B058F7" w:rsidRPr="00B058F7" w:rsidRDefault="00B058F7" w:rsidP="00B70A71">
            <w:pPr>
              <w:pStyle w:val="Textoindependiente"/>
              <w:jc w:val="center"/>
              <w:rPr>
                <w:rFonts w:ascii="Calibri" w:hAnsi="Calibri" w:cs="Times New Roman"/>
                <w:b/>
                <w:sz w:val="18"/>
                <w:szCs w:val="18"/>
                <w:lang w:val="es-CO"/>
              </w:rPr>
            </w:pPr>
            <w:r w:rsidRPr="00B058F7">
              <w:rPr>
                <w:rFonts w:ascii="Calibri" w:hAnsi="Calibri" w:cs="Times New Roman"/>
                <w:color w:val="808080"/>
                <w:sz w:val="18"/>
                <w:szCs w:val="18"/>
                <w:lang w:val="es-CO"/>
              </w:rPr>
              <w:t>Alcanzado</w:t>
            </w:r>
          </w:p>
        </w:tc>
        <w:tc>
          <w:tcPr>
            <w:tcW w:w="766" w:type="dxa"/>
            <w:shd w:val="clear" w:color="auto" w:fill="FFFFFF"/>
          </w:tcPr>
          <w:p w14:paraId="1E46E8A9" w14:textId="77777777" w:rsidR="00B058F7" w:rsidRPr="00B058F7" w:rsidRDefault="00B058F7" w:rsidP="00B70A71">
            <w:pPr>
              <w:pStyle w:val="Textoindependiente"/>
              <w:jc w:val="center"/>
              <w:rPr>
                <w:rFonts w:ascii="Calibri" w:hAnsi="Calibri" w:cs="Times New Roman"/>
                <w:b/>
                <w:sz w:val="18"/>
                <w:szCs w:val="18"/>
                <w:lang w:val="es-CO"/>
              </w:rPr>
            </w:pPr>
          </w:p>
        </w:tc>
        <w:tc>
          <w:tcPr>
            <w:tcW w:w="851" w:type="dxa"/>
            <w:shd w:val="clear" w:color="auto" w:fill="FFFFFF"/>
          </w:tcPr>
          <w:p w14:paraId="2158626E" w14:textId="77777777" w:rsidR="00B058F7" w:rsidRPr="00B058F7" w:rsidRDefault="00B058F7" w:rsidP="00B70A71">
            <w:pPr>
              <w:pStyle w:val="Textoindependiente"/>
              <w:jc w:val="center"/>
              <w:rPr>
                <w:rFonts w:ascii="Calibri" w:hAnsi="Calibri" w:cs="Times New Roman"/>
                <w:b/>
                <w:sz w:val="18"/>
                <w:szCs w:val="18"/>
                <w:lang w:val="es-CO"/>
              </w:rPr>
            </w:pPr>
          </w:p>
        </w:tc>
        <w:tc>
          <w:tcPr>
            <w:tcW w:w="709" w:type="dxa"/>
            <w:shd w:val="clear" w:color="auto" w:fill="FFFFFF"/>
          </w:tcPr>
          <w:p w14:paraId="56C4D0EE" w14:textId="77777777" w:rsidR="00B058F7" w:rsidRPr="00B058F7" w:rsidRDefault="00B058F7" w:rsidP="00B70A71">
            <w:pPr>
              <w:pStyle w:val="Textoindependiente"/>
              <w:jc w:val="center"/>
              <w:rPr>
                <w:rFonts w:ascii="Calibri" w:hAnsi="Calibri" w:cs="Times New Roman"/>
                <w:b/>
                <w:sz w:val="18"/>
                <w:szCs w:val="18"/>
                <w:lang w:val="es-CO"/>
              </w:rPr>
            </w:pPr>
          </w:p>
        </w:tc>
        <w:tc>
          <w:tcPr>
            <w:tcW w:w="283" w:type="dxa"/>
            <w:shd w:val="clear" w:color="auto" w:fill="FFFFFF"/>
          </w:tcPr>
          <w:p w14:paraId="5790126D" w14:textId="77777777" w:rsidR="00B058F7" w:rsidRPr="00B058F7" w:rsidRDefault="00B058F7" w:rsidP="00B70A71">
            <w:pPr>
              <w:pStyle w:val="Textoindependiente"/>
              <w:jc w:val="center"/>
              <w:rPr>
                <w:rFonts w:ascii="Calibri" w:hAnsi="Calibri" w:cs="Times New Roman"/>
                <w:b/>
                <w:sz w:val="18"/>
                <w:szCs w:val="18"/>
                <w:lang w:val="es-CO"/>
              </w:rPr>
            </w:pPr>
          </w:p>
        </w:tc>
        <w:tc>
          <w:tcPr>
            <w:tcW w:w="3772" w:type="dxa"/>
            <w:vMerge/>
            <w:shd w:val="clear" w:color="auto" w:fill="FFFFFF"/>
          </w:tcPr>
          <w:p w14:paraId="4D1FC2E1" w14:textId="77777777" w:rsidR="00B058F7" w:rsidRPr="00B058F7" w:rsidRDefault="00B058F7" w:rsidP="00B70A71">
            <w:pPr>
              <w:pStyle w:val="Textoindependiente"/>
              <w:jc w:val="center"/>
              <w:rPr>
                <w:rFonts w:ascii="Calibri" w:hAnsi="Calibri" w:cs="Times New Roman"/>
                <w:b/>
                <w:sz w:val="18"/>
                <w:szCs w:val="18"/>
                <w:lang w:val="es-CO"/>
              </w:rPr>
            </w:pPr>
          </w:p>
        </w:tc>
        <w:tc>
          <w:tcPr>
            <w:tcW w:w="1819" w:type="dxa"/>
            <w:vMerge/>
            <w:shd w:val="clear" w:color="auto" w:fill="FFFFFF"/>
          </w:tcPr>
          <w:p w14:paraId="5683FF10" w14:textId="77777777" w:rsidR="00B058F7" w:rsidRPr="00B058F7" w:rsidRDefault="00B058F7" w:rsidP="00B70A71">
            <w:pPr>
              <w:pStyle w:val="Textoindependiente"/>
              <w:jc w:val="center"/>
              <w:rPr>
                <w:rFonts w:ascii="Calibri" w:hAnsi="Calibri" w:cs="Times New Roman"/>
                <w:b/>
                <w:sz w:val="18"/>
                <w:szCs w:val="18"/>
                <w:lang w:val="es-CO"/>
              </w:rPr>
            </w:pPr>
          </w:p>
        </w:tc>
      </w:tr>
    </w:tbl>
    <w:p w14:paraId="43A002AF" w14:textId="77777777" w:rsidR="00EA2E3A" w:rsidRPr="006E0636" w:rsidRDefault="00EA2E3A" w:rsidP="00EA2E3A">
      <w:pPr>
        <w:pStyle w:val="Textoindependiente"/>
        <w:jc w:val="both"/>
        <w:rPr>
          <w:rFonts w:ascii="Calibri" w:hAnsi="Calibri" w:cs="Times New Roman"/>
          <w:lang w:val="es-CO"/>
        </w:rPr>
        <w:sectPr w:rsidR="00EA2E3A" w:rsidRPr="006E0636" w:rsidSect="002E24F4">
          <w:pgSz w:w="15840" w:h="12240" w:orient="landscape" w:code="1"/>
          <w:pgMar w:top="806" w:right="810" w:bottom="810" w:left="1354" w:header="720" w:footer="418" w:gutter="0"/>
          <w:cols w:space="720"/>
          <w:docGrid w:linePitch="360"/>
        </w:sectPr>
      </w:pPr>
    </w:p>
    <w:p w14:paraId="6C93D175" w14:textId="77777777" w:rsidR="00EA2E3A" w:rsidRPr="006E0636" w:rsidRDefault="00EA2E3A" w:rsidP="00EA2E3A">
      <w:pPr>
        <w:pStyle w:val="Textoindependiente"/>
        <w:jc w:val="both"/>
        <w:rPr>
          <w:rFonts w:ascii="Calibri" w:hAnsi="Calibri" w:cs="Times New Roman"/>
          <w:b/>
          <w:lang w:val="es-CO"/>
        </w:rPr>
      </w:pPr>
    </w:p>
    <w:p w14:paraId="3EC2C27A" w14:textId="3D1967F0" w:rsidR="00CD014F" w:rsidRDefault="00EA2E3A" w:rsidP="002B4110">
      <w:pPr>
        <w:pStyle w:val="Textoindependiente"/>
        <w:numPr>
          <w:ilvl w:val="0"/>
          <w:numId w:val="14"/>
        </w:numPr>
        <w:jc w:val="both"/>
        <w:rPr>
          <w:rFonts w:ascii="Calibri" w:hAnsi="Calibri" w:cs="Times New Roman"/>
          <w:b/>
          <w:color w:val="2F5496" w:themeColor="accent1" w:themeShade="BF"/>
          <w:lang w:val="es-CO"/>
        </w:rPr>
      </w:pPr>
      <w:r w:rsidRPr="00D110B8">
        <w:rPr>
          <w:rFonts w:ascii="Calibri" w:hAnsi="Calibri" w:cs="Times New Roman"/>
          <w:b/>
          <w:color w:val="2F5496" w:themeColor="accent1" w:themeShade="BF"/>
          <w:lang w:val="es-CO"/>
        </w:rPr>
        <w:t>E</w:t>
      </w:r>
      <w:r w:rsidR="00764240" w:rsidRPr="00D110B8">
        <w:rPr>
          <w:rFonts w:ascii="Calibri" w:hAnsi="Calibri" w:cs="Times New Roman"/>
          <w:b/>
          <w:color w:val="2F5496" w:themeColor="accent1" w:themeShade="BF"/>
          <w:lang w:val="es-CO"/>
        </w:rPr>
        <w:t>strategia de sostenibilidad</w:t>
      </w:r>
      <w:r w:rsidRPr="00D110B8">
        <w:rPr>
          <w:rFonts w:ascii="Calibri" w:hAnsi="Calibri" w:cs="Times New Roman"/>
          <w:b/>
          <w:color w:val="2F5496" w:themeColor="accent1" w:themeShade="BF"/>
          <w:lang w:val="es-CO"/>
        </w:rPr>
        <w:t xml:space="preserve">, </w:t>
      </w:r>
      <w:r w:rsidR="00A04984">
        <w:rPr>
          <w:rFonts w:ascii="Calibri" w:hAnsi="Calibri" w:cs="Times New Roman"/>
          <w:b/>
          <w:color w:val="2F5496" w:themeColor="accent1" w:themeShade="BF"/>
          <w:lang w:val="es-CO"/>
        </w:rPr>
        <w:t>lecciones aprendidas y resultados estratégicos</w:t>
      </w:r>
      <w:r w:rsidRPr="00D110B8">
        <w:rPr>
          <w:rFonts w:ascii="Calibri" w:hAnsi="Calibri" w:cs="Times New Roman"/>
          <w:b/>
          <w:color w:val="2F5496" w:themeColor="accent1" w:themeShade="BF"/>
          <w:lang w:val="es-CO"/>
        </w:rPr>
        <w:t xml:space="preserve"> </w:t>
      </w:r>
    </w:p>
    <w:p w14:paraId="602B7E3E" w14:textId="77777777" w:rsidR="00CD014F" w:rsidRDefault="00CD014F" w:rsidP="00CD014F">
      <w:pPr>
        <w:pStyle w:val="Textoindependiente"/>
        <w:ind w:left="720"/>
        <w:jc w:val="both"/>
        <w:rPr>
          <w:rFonts w:ascii="Calibri" w:hAnsi="Calibri" w:cs="Times New Roman"/>
          <w:b/>
          <w:color w:val="2F5496" w:themeColor="accent1" w:themeShade="BF"/>
          <w:lang w:val="es-CO"/>
        </w:rPr>
      </w:pPr>
    </w:p>
    <w:p w14:paraId="6EA9BBE2" w14:textId="294DC80D" w:rsidR="00764240" w:rsidRPr="00CD014F" w:rsidRDefault="00764240" w:rsidP="005F1C51">
      <w:pPr>
        <w:pStyle w:val="Textoindependiente"/>
        <w:numPr>
          <w:ilvl w:val="1"/>
          <w:numId w:val="26"/>
        </w:numPr>
        <w:jc w:val="both"/>
        <w:rPr>
          <w:rFonts w:ascii="Calibri" w:hAnsi="Calibri" w:cs="Times New Roman"/>
          <w:b/>
          <w:color w:val="2F5496" w:themeColor="accent1" w:themeShade="BF"/>
          <w:lang w:val="es-CO"/>
        </w:rPr>
      </w:pPr>
      <w:r w:rsidRPr="00CD014F">
        <w:rPr>
          <w:rFonts w:ascii="Calibri" w:hAnsi="Calibri" w:cs="Times New Roman"/>
          <w:b/>
          <w:color w:val="2F5496" w:themeColor="accent1" w:themeShade="BF"/>
          <w:lang w:val="es-CO"/>
        </w:rPr>
        <w:t>Estrategia de Sostenibilidad</w:t>
      </w:r>
    </w:p>
    <w:p w14:paraId="28561152" w14:textId="759202C5" w:rsidR="00764240" w:rsidRDefault="00764240" w:rsidP="0056439C">
      <w:pPr>
        <w:pStyle w:val="Textoindependiente"/>
        <w:ind w:left="360"/>
        <w:jc w:val="both"/>
        <w:rPr>
          <w:rFonts w:ascii="Calibri" w:hAnsi="Calibri" w:cs="Times New Roman"/>
          <w:b/>
          <w:color w:val="2F5496" w:themeColor="accent1" w:themeShade="BF"/>
          <w:lang w:val="es-CO"/>
        </w:rPr>
      </w:pPr>
    </w:p>
    <w:p w14:paraId="7D812D1C" w14:textId="1E5B12A2" w:rsidR="0056439C" w:rsidRPr="00346317" w:rsidRDefault="0056439C" w:rsidP="0056439C">
      <w:pPr>
        <w:pStyle w:val="Textoindependiente"/>
        <w:ind w:left="360"/>
        <w:jc w:val="both"/>
        <w:rPr>
          <w:rFonts w:ascii="Calibri" w:hAnsi="Calibri" w:cs="Times New Roman"/>
          <w:bCs/>
          <w:color w:val="2F5496" w:themeColor="accent1" w:themeShade="BF"/>
          <w:lang w:val="es-CO"/>
        </w:rPr>
      </w:pPr>
      <w:r w:rsidRPr="00346317">
        <w:rPr>
          <w:rFonts w:ascii="Calibri" w:hAnsi="Calibri" w:cs="Times New Roman"/>
          <w:bCs/>
          <w:color w:val="2F5496" w:themeColor="accent1" w:themeShade="BF"/>
          <w:lang w:val="es-CO"/>
        </w:rPr>
        <w:t xml:space="preserve">La estrategia de sostenibilidad del proyecto contempla 3 </w:t>
      </w:r>
      <w:r w:rsidR="00E11C5F" w:rsidRPr="00346317">
        <w:rPr>
          <w:rFonts w:ascii="Calibri" w:hAnsi="Calibri" w:cs="Times New Roman"/>
          <w:bCs/>
          <w:color w:val="2F5496" w:themeColor="accent1" w:themeShade="BF"/>
          <w:lang w:val="es-CO"/>
        </w:rPr>
        <w:t>componente</w:t>
      </w:r>
      <w:r w:rsidRPr="00346317">
        <w:rPr>
          <w:rFonts w:ascii="Calibri" w:hAnsi="Calibri" w:cs="Times New Roman"/>
          <w:bCs/>
          <w:color w:val="2F5496" w:themeColor="accent1" w:themeShade="BF"/>
          <w:lang w:val="es-CO"/>
        </w:rPr>
        <w:t>s</w:t>
      </w:r>
      <w:r w:rsidR="00483EE1" w:rsidRPr="00346317">
        <w:rPr>
          <w:rFonts w:ascii="Calibri" w:hAnsi="Calibri" w:cs="Times New Roman"/>
          <w:bCs/>
          <w:color w:val="2F5496" w:themeColor="accent1" w:themeShade="BF"/>
          <w:lang w:val="es-CO"/>
        </w:rPr>
        <w:t>: Obras de infraestructura,</w:t>
      </w:r>
      <w:r w:rsidR="00346317" w:rsidRPr="00346317">
        <w:rPr>
          <w:rFonts w:ascii="Calibri" w:hAnsi="Calibri" w:cs="Times New Roman"/>
          <w:bCs/>
          <w:color w:val="2F5496" w:themeColor="accent1" w:themeShade="BF"/>
          <w:lang w:val="es-CO"/>
        </w:rPr>
        <w:t xml:space="preserve"> </w:t>
      </w:r>
      <w:r w:rsidR="00E11C5F" w:rsidRPr="00346317">
        <w:rPr>
          <w:rFonts w:ascii="Calibri" w:hAnsi="Calibri" w:cs="Times New Roman"/>
          <w:bCs/>
          <w:color w:val="2F5496" w:themeColor="accent1" w:themeShade="BF"/>
          <w:lang w:val="es-CO"/>
        </w:rPr>
        <w:t>Estrategia de generación de empleo local y Estrategia de</w:t>
      </w:r>
      <w:r w:rsidR="00483EE1" w:rsidRPr="00346317">
        <w:rPr>
          <w:rFonts w:ascii="Calibri" w:hAnsi="Calibri" w:cs="Times New Roman"/>
          <w:bCs/>
          <w:color w:val="2F5496" w:themeColor="accent1" w:themeShade="BF"/>
          <w:lang w:val="es-CO"/>
        </w:rPr>
        <w:t xml:space="preserve"> Fortalecimiento Organizacional</w:t>
      </w:r>
      <w:r w:rsidR="00346317" w:rsidRPr="00346317">
        <w:rPr>
          <w:rFonts w:ascii="Calibri" w:hAnsi="Calibri" w:cs="Times New Roman"/>
          <w:bCs/>
          <w:color w:val="2F5496" w:themeColor="accent1" w:themeShade="BF"/>
          <w:lang w:val="es-CO"/>
        </w:rPr>
        <w:t>. A</w:t>
      </w:r>
      <w:r w:rsidR="00346317">
        <w:rPr>
          <w:rFonts w:ascii="Calibri" w:hAnsi="Calibri" w:cs="Times New Roman"/>
          <w:bCs/>
          <w:color w:val="2F5496" w:themeColor="accent1" w:themeShade="BF"/>
          <w:lang w:val="es-CO"/>
        </w:rPr>
        <w:t xml:space="preserve"> </w:t>
      </w:r>
      <w:r w:rsidR="00E11C5F" w:rsidRPr="00346317">
        <w:rPr>
          <w:rFonts w:ascii="Calibri" w:hAnsi="Calibri" w:cs="Times New Roman"/>
          <w:bCs/>
          <w:color w:val="2F5496" w:themeColor="accent1" w:themeShade="BF"/>
          <w:lang w:val="es-CO"/>
        </w:rPr>
        <w:t>continuación</w:t>
      </w:r>
      <w:r w:rsidR="00346317">
        <w:rPr>
          <w:rFonts w:ascii="Calibri" w:hAnsi="Calibri" w:cs="Times New Roman"/>
          <w:bCs/>
          <w:color w:val="2F5496" w:themeColor="accent1" w:themeShade="BF"/>
          <w:lang w:val="es-CO"/>
        </w:rPr>
        <w:t>,</w:t>
      </w:r>
      <w:r w:rsidR="00E11C5F" w:rsidRPr="00346317">
        <w:rPr>
          <w:rFonts w:ascii="Calibri" w:hAnsi="Calibri" w:cs="Times New Roman"/>
          <w:bCs/>
          <w:color w:val="2F5496" w:themeColor="accent1" w:themeShade="BF"/>
          <w:lang w:val="es-CO"/>
        </w:rPr>
        <w:t xml:space="preserve"> se describen las acciones llevadas a cabo en cada uno de los com</w:t>
      </w:r>
      <w:r w:rsidR="00346317" w:rsidRPr="00346317">
        <w:rPr>
          <w:rFonts w:ascii="Calibri" w:hAnsi="Calibri" w:cs="Times New Roman"/>
          <w:bCs/>
          <w:color w:val="2F5496" w:themeColor="accent1" w:themeShade="BF"/>
          <w:lang w:val="es-CO"/>
        </w:rPr>
        <w:t>ponentes mencionados:</w:t>
      </w:r>
    </w:p>
    <w:p w14:paraId="127696D3" w14:textId="26E6902B" w:rsidR="00346317" w:rsidRDefault="00346317" w:rsidP="0056439C">
      <w:pPr>
        <w:pStyle w:val="Textoindependiente"/>
        <w:ind w:left="360"/>
        <w:jc w:val="both"/>
        <w:rPr>
          <w:rFonts w:ascii="Calibri" w:hAnsi="Calibri" w:cs="Times New Roman"/>
          <w:b/>
          <w:color w:val="2F5496" w:themeColor="accent1" w:themeShade="BF"/>
          <w:lang w:val="es-CO"/>
        </w:rPr>
      </w:pPr>
    </w:p>
    <w:p w14:paraId="763587C0" w14:textId="2948D5B8" w:rsidR="00346317" w:rsidRPr="00D110B8" w:rsidRDefault="00346317" w:rsidP="0056439C">
      <w:pPr>
        <w:pStyle w:val="Textoindependiente"/>
        <w:ind w:left="360"/>
        <w:jc w:val="both"/>
        <w:rPr>
          <w:rFonts w:ascii="Calibri" w:hAnsi="Calibri" w:cs="Times New Roman"/>
          <w:b/>
          <w:color w:val="2F5496" w:themeColor="accent1" w:themeShade="BF"/>
          <w:lang w:val="es-CO"/>
        </w:rPr>
      </w:pPr>
      <w:r>
        <w:rPr>
          <w:rFonts w:ascii="Calibri" w:hAnsi="Calibri" w:cs="Times New Roman"/>
          <w:b/>
          <w:color w:val="2F5496" w:themeColor="accent1" w:themeShade="BF"/>
          <w:lang w:val="es-CO"/>
        </w:rPr>
        <w:t>Obras:</w:t>
      </w:r>
    </w:p>
    <w:p w14:paraId="32AA4221" w14:textId="778224BD" w:rsidR="001B5606" w:rsidRDefault="00346317" w:rsidP="00346317">
      <w:pPr>
        <w:pStyle w:val="Textoindependiente"/>
        <w:ind w:left="360"/>
        <w:jc w:val="both"/>
        <w:rPr>
          <w:rFonts w:ascii="Calibri" w:hAnsi="Calibri" w:cs="Times New Roman"/>
          <w:bCs/>
          <w:color w:val="2F5496" w:themeColor="accent1" w:themeShade="BF"/>
          <w:lang w:val="es-CO"/>
        </w:rPr>
      </w:pPr>
      <w:r w:rsidRPr="00346317">
        <w:rPr>
          <w:rFonts w:ascii="Calibri" w:hAnsi="Calibri" w:cs="Times New Roman"/>
          <w:bCs/>
          <w:color w:val="2F5496" w:themeColor="accent1" w:themeShade="BF"/>
          <w:lang w:val="es-CO"/>
        </w:rPr>
        <w:t xml:space="preserve">Para las obras de infraestructura </w:t>
      </w:r>
      <w:r w:rsidR="00BC2913" w:rsidRPr="00346317">
        <w:rPr>
          <w:rFonts w:ascii="Calibri" w:hAnsi="Calibri" w:cs="Times New Roman"/>
          <w:bCs/>
          <w:color w:val="2F5496" w:themeColor="accent1" w:themeShade="BF"/>
          <w:lang w:val="es-CO"/>
        </w:rPr>
        <w:t xml:space="preserve">la estrategia de sostenibilidad se fundamentó en </w:t>
      </w:r>
      <w:r w:rsidR="00F03B7A" w:rsidRPr="00346317">
        <w:rPr>
          <w:rFonts w:ascii="Calibri" w:hAnsi="Calibri" w:cs="Times New Roman"/>
          <w:bCs/>
          <w:color w:val="2F5496" w:themeColor="accent1" w:themeShade="BF"/>
          <w:lang w:val="es-CO"/>
        </w:rPr>
        <w:t xml:space="preserve">la apropiación de las obras por parte de la comunidad, </w:t>
      </w:r>
      <w:r w:rsidR="002C22FE">
        <w:rPr>
          <w:rFonts w:ascii="Calibri" w:hAnsi="Calibri" w:cs="Times New Roman"/>
          <w:bCs/>
          <w:color w:val="2F5496" w:themeColor="accent1" w:themeShade="BF"/>
          <w:lang w:val="es-CO"/>
        </w:rPr>
        <w:t>fomentando</w:t>
      </w:r>
      <w:r w:rsidR="00F03B7A" w:rsidRPr="00346317">
        <w:rPr>
          <w:rFonts w:ascii="Calibri" w:hAnsi="Calibri" w:cs="Times New Roman"/>
          <w:bCs/>
          <w:color w:val="2F5496" w:themeColor="accent1" w:themeShade="BF"/>
          <w:lang w:val="es-CO"/>
        </w:rPr>
        <w:t xml:space="preserve"> la participación de los habitantes</w:t>
      </w:r>
      <w:r w:rsidR="002C22FE">
        <w:rPr>
          <w:rFonts w:ascii="Calibri" w:hAnsi="Calibri" w:cs="Times New Roman"/>
          <w:bCs/>
          <w:color w:val="2F5496" w:themeColor="accent1" w:themeShade="BF"/>
          <w:lang w:val="es-CO"/>
        </w:rPr>
        <w:t xml:space="preserve"> desde la priorización hasta la entrega de las obras</w:t>
      </w:r>
      <w:r w:rsidR="00F03B7A" w:rsidRPr="00346317">
        <w:rPr>
          <w:rFonts w:ascii="Calibri" w:hAnsi="Calibri" w:cs="Times New Roman"/>
          <w:bCs/>
          <w:color w:val="2F5496" w:themeColor="accent1" w:themeShade="BF"/>
          <w:lang w:val="es-CO"/>
        </w:rPr>
        <w:t>, invol</w:t>
      </w:r>
      <w:r w:rsidR="0056439C" w:rsidRPr="00346317">
        <w:rPr>
          <w:rFonts w:ascii="Calibri" w:hAnsi="Calibri" w:cs="Times New Roman"/>
          <w:bCs/>
          <w:color w:val="2F5496" w:themeColor="accent1" w:themeShade="BF"/>
          <w:lang w:val="es-CO"/>
        </w:rPr>
        <w:t>u</w:t>
      </w:r>
      <w:r w:rsidR="00F03B7A" w:rsidRPr="00346317">
        <w:rPr>
          <w:rFonts w:ascii="Calibri" w:hAnsi="Calibri" w:cs="Times New Roman"/>
          <w:bCs/>
          <w:color w:val="2F5496" w:themeColor="accent1" w:themeShade="BF"/>
          <w:lang w:val="es-CO"/>
        </w:rPr>
        <w:t>crándolos en la con</w:t>
      </w:r>
      <w:r w:rsidR="0056439C" w:rsidRPr="00346317">
        <w:rPr>
          <w:rFonts w:ascii="Calibri" w:hAnsi="Calibri" w:cs="Times New Roman"/>
          <w:bCs/>
          <w:color w:val="2F5496" w:themeColor="accent1" w:themeShade="BF"/>
          <w:lang w:val="es-CO"/>
        </w:rPr>
        <w:t>s</w:t>
      </w:r>
      <w:r w:rsidR="00F03B7A" w:rsidRPr="00346317">
        <w:rPr>
          <w:rFonts w:ascii="Calibri" w:hAnsi="Calibri" w:cs="Times New Roman"/>
          <w:bCs/>
          <w:color w:val="2F5496" w:themeColor="accent1" w:themeShade="BF"/>
          <w:lang w:val="es-CO"/>
        </w:rPr>
        <w:t>trucción y dejando en sus manos el mantenimiento futuro de las obras</w:t>
      </w:r>
      <w:r w:rsidR="002577CF">
        <w:rPr>
          <w:rFonts w:ascii="Calibri" w:hAnsi="Calibri" w:cs="Times New Roman"/>
          <w:bCs/>
          <w:color w:val="2F5496" w:themeColor="accent1" w:themeShade="BF"/>
          <w:lang w:val="es-CO"/>
        </w:rPr>
        <w:t>. P</w:t>
      </w:r>
      <w:r w:rsidR="00F03B7A" w:rsidRPr="00346317">
        <w:rPr>
          <w:rFonts w:ascii="Calibri" w:hAnsi="Calibri" w:cs="Times New Roman"/>
          <w:bCs/>
          <w:color w:val="2F5496" w:themeColor="accent1" w:themeShade="BF"/>
          <w:lang w:val="es-CO"/>
        </w:rPr>
        <w:t>ara ello fueron entregadas cartillas con lineamientos técnicos</w:t>
      </w:r>
      <w:r w:rsidR="008318E9" w:rsidRPr="00346317">
        <w:rPr>
          <w:rFonts w:ascii="Calibri" w:hAnsi="Calibri" w:cs="Times New Roman"/>
          <w:bCs/>
          <w:color w:val="2F5496" w:themeColor="accent1" w:themeShade="BF"/>
          <w:lang w:val="es-CO"/>
        </w:rPr>
        <w:t xml:space="preserve"> y en otros casos</w:t>
      </w:r>
      <w:r w:rsidR="002577CF">
        <w:rPr>
          <w:rFonts w:ascii="Calibri" w:hAnsi="Calibri" w:cs="Times New Roman"/>
          <w:bCs/>
          <w:color w:val="2F5496" w:themeColor="accent1" w:themeShade="BF"/>
          <w:lang w:val="es-CO"/>
        </w:rPr>
        <w:t>, se realizaron</w:t>
      </w:r>
      <w:r w:rsidR="008318E9" w:rsidRPr="00346317">
        <w:rPr>
          <w:rFonts w:ascii="Calibri" w:hAnsi="Calibri" w:cs="Times New Roman"/>
          <w:bCs/>
          <w:color w:val="2F5496" w:themeColor="accent1" w:themeShade="BF"/>
          <w:lang w:val="es-CO"/>
        </w:rPr>
        <w:t xml:space="preserve"> capacitaciones técnicas </w:t>
      </w:r>
      <w:r w:rsidR="002577CF">
        <w:rPr>
          <w:rFonts w:ascii="Calibri" w:hAnsi="Calibri" w:cs="Times New Roman"/>
          <w:bCs/>
          <w:color w:val="2F5496" w:themeColor="accent1" w:themeShade="BF"/>
          <w:lang w:val="es-CO"/>
        </w:rPr>
        <w:t xml:space="preserve">específicas </w:t>
      </w:r>
      <w:r w:rsidR="008318E9" w:rsidRPr="00346317">
        <w:rPr>
          <w:rFonts w:ascii="Calibri" w:hAnsi="Calibri" w:cs="Times New Roman"/>
          <w:bCs/>
          <w:color w:val="2F5496" w:themeColor="accent1" w:themeShade="BF"/>
          <w:lang w:val="es-CO"/>
        </w:rPr>
        <w:t>(p</w:t>
      </w:r>
      <w:r w:rsidR="0053587A">
        <w:rPr>
          <w:rFonts w:ascii="Calibri" w:hAnsi="Calibri" w:cs="Times New Roman"/>
          <w:bCs/>
          <w:color w:val="2F5496" w:themeColor="accent1" w:themeShade="BF"/>
          <w:lang w:val="es-CO"/>
        </w:rPr>
        <w:t>a</w:t>
      </w:r>
      <w:r w:rsidR="008318E9" w:rsidRPr="00346317">
        <w:rPr>
          <w:rFonts w:ascii="Calibri" w:hAnsi="Calibri" w:cs="Times New Roman"/>
          <w:bCs/>
          <w:color w:val="2F5496" w:themeColor="accent1" w:themeShade="BF"/>
          <w:lang w:val="es-CO"/>
        </w:rPr>
        <w:t>neles solares)</w:t>
      </w:r>
      <w:r w:rsidR="004269DD">
        <w:rPr>
          <w:rFonts w:ascii="Calibri" w:hAnsi="Calibri" w:cs="Times New Roman"/>
          <w:bCs/>
          <w:color w:val="2F5496" w:themeColor="accent1" w:themeShade="BF"/>
          <w:lang w:val="es-CO"/>
        </w:rPr>
        <w:t>.</w:t>
      </w:r>
      <w:r w:rsidR="00DA555E">
        <w:rPr>
          <w:rFonts w:ascii="Calibri" w:hAnsi="Calibri" w:cs="Times New Roman"/>
          <w:bCs/>
          <w:color w:val="2F5496" w:themeColor="accent1" w:themeShade="BF"/>
          <w:lang w:val="es-CO"/>
        </w:rPr>
        <w:t xml:space="preserve"> Por su parte,</w:t>
      </w:r>
      <w:r w:rsidR="00EE666A">
        <w:rPr>
          <w:rFonts w:ascii="Calibri" w:hAnsi="Calibri" w:cs="Times New Roman"/>
          <w:bCs/>
          <w:color w:val="2F5496" w:themeColor="accent1" w:themeShade="BF"/>
          <w:lang w:val="es-CO"/>
        </w:rPr>
        <w:t xml:space="preserve"> las obras de infraestructura </w:t>
      </w:r>
      <w:r w:rsidR="006C6B51">
        <w:rPr>
          <w:rFonts w:ascii="Calibri" w:hAnsi="Calibri" w:cs="Times New Roman"/>
          <w:bCs/>
          <w:color w:val="2F5496" w:themeColor="accent1" w:themeShade="BF"/>
          <w:lang w:val="es-CO"/>
        </w:rPr>
        <w:t>hacen parte de la</w:t>
      </w:r>
      <w:r w:rsidR="00EE666A">
        <w:rPr>
          <w:rFonts w:ascii="Calibri" w:hAnsi="Calibri" w:cs="Times New Roman"/>
          <w:bCs/>
          <w:color w:val="2F5496" w:themeColor="accent1" w:themeShade="BF"/>
          <w:lang w:val="es-CO"/>
        </w:rPr>
        <w:t xml:space="preserve"> </w:t>
      </w:r>
      <w:r w:rsidR="00DA555E">
        <w:rPr>
          <w:rFonts w:ascii="Calibri" w:hAnsi="Calibri" w:cs="Times New Roman"/>
          <w:bCs/>
          <w:color w:val="2F5496" w:themeColor="accent1" w:themeShade="BF"/>
          <w:lang w:val="es-CO"/>
        </w:rPr>
        <w:t>capacidad</w:t>
      </w:r>
      <w:r w:rsidR="00EE666A">
        <w:rPr>
          <w:rFonts w:ascii="Calibri" w:hAnsi="Calibri" w:cs="Times New Roman"/>
          <w:bCs/>
          <w:color w:val="2F5496" w:themeColor="accent1" w:themeShade="BF"/>
          <w:lang w:val="es-CO"/>
        </w:rPr>
        <w:t xml:space="preserve"> que queda instalada en los territorios para el buen uso por parte de la comunidad quienes pueden</w:t>
      </w:r>
      <w:r w:rsidR="00DA555E">
        <w:rPr>
          <w:rFonts w:ascii="Calibri" w:hAnsi="Calibri" w:cs="Times New Roman"/>
          <w:bCs/>
          <w:color w:val="2F5496" w:themeColor="accent1" w:themeShade="BF"/>
          <w:lang w:val="es-CO"/>
        </w:rPr>
        <w:t xml:space="preserve"> beneficiarse</w:t>
      </w:r>
      <w:r w:rsidR="00716F74">
        <w:rPr>
          <w:rFonts w:ascii="Calibri" w:hAnsi="Calibri" w:cs="Times New Roman"/>
          <w:bCs/>
          <w:color w:val="2F5496" w:themeColor="accent1" w:themeShade="BF"/>
          <w:lang w:val="es-CO"/>
        </w:rPr>
        <w:t xml:space="preserve"> de ellas</w:t>
      </w:r>
      <w:r w:rsidR="00DA555E">
        <w:rPr>
          <w:rFonts w:ascii="Calibri" w:hAnsi="Calibri" w:cs="Times New Roman"/>
          <w:bCs/>
          <w:color w:val="2F5496" w:themeColor="accent1" w:themeShade="BF"/>
          <w:lang w:val="es-CO"/>
        </w:rPr>
        <w:t xml:space="preserve"> </w:t>
      </w:r>
      <w:r w:rsidR="009377BD">
        <w:rPr>
          <w:rFonts w:ascii="Calibri" w:hAnsi="Calibri" w:cs="Times New Roman"/>
          <w:bCs/>
          <w:color w:val="2F5496" w:themeColor="accent1" w:themeShade="BF"/>
          <w:lang w:val="es-CO"/>
        </w:rPr>
        <w:t>en el corto</w:t>
      </w:r>
      <w:r w:rsidR="006C6B51">
        <w:rPr>
          <w:rFonts w:ascii="Calibri" w:hAnsi="Calibri" w:cs="Times New Roman"/>
          <w:bCs/>
          <w:color w:val="2F5496" w:themeColor="accent1" w:themeShade="BF"/>
          <w:lang w:val="es-CO"/>
        </w:rPr>
        <w:t>,</w:t>
      </w:r>
      <w:r w:rsidR="009377BD">
        <w:rPr>
          <w:rFonts w:ascii="Calibri" w:hAnsi="Calibri" w:cs="Times New Roman"/>
          <w:bCs/>
          <w:color w:val="2F5496" w:themeColor="accent1" w:themeShade="BF"/>
          <w:lang w:val="es-CO"/>
        </w:rPr>
        <w:t xml:space="preserve"> mediano</w:t>
      </w:r>
      <w:r w:rsidR="006C6B51">
        <w:rPr>
          <w:rFonts w:ascii="Calibri" w:hAnsi="Calibri" w:cs="Times New Roman"/>
          <w:bCs/>
          <w:color w:val="2F5496" w:themeColor="accent1" w:themeShade="BF"/>
          <w:lang w:val="es-CO"/>
        </w:rPr>
        <w:t xml:space="preserve"> y largo</w:t>
      </w:r>
      <w:r w:rsidR="009377BD">
        <w:rPr>
          <w:rFonts w:ascii="Calibri" w:hAnsi="Calibri" w:cs="Times New Roman"/>
          <w:bCs/>
          <w:color w:val="2F5496" w:themeColor="accent1" w:themeShade="BF"/>
          <w:lang w:val="es-CO"/>
        </w:rPr>
        <w:t xml:space="preserve"> plazo</w:t>
      </w:r>
      <w:r w:rsidR="00716F74">
        <w:rPr>
          <w:rFonts w:ascii="Calibri" w:hAnsi="Calibri" w:cs="Times New Roman"/>
          <w:bCs/>
          <w:color w:val="2F5496" w:themeColor="accent1" w:themeShade="BF"/>
          <w:lang w:val="es-CO"/>
        </w:rPr>
        <w:t>.</w:t>
      </w:r>
    </w:p>
    <w:p w14:paraId="4714EF11" w14:textId="092434F9" w:rsidR="004269DD" w:rsidRDefault="004269DD" w:rsidP="00346317">
      <w:pPr>
        <w:pStyle w:val="Textoindependiente"/>
        <w:ind w:left="360"/>
        <w:jc w:val="both"/>
        <w:rPr>
          <w:rFonts w:ascii="Calibri" w:hAnsi="Calibri" w:cs="Times New Roman"/>
          <w:bCs/>
          <w:color w:val="2F5496" w:themeColor="accent1" w:themeShade="BF"/>
          <w:lang w:val="es-CO"/>
        </w:rPr>
      </w:pPr>
    </w:p>
    <w:p w14:paraId="4D10E71C" w14:textId="4FDC29C0" w:rsidR="004269DD" w:rsidRPr="000A4CA5" w:rsidRDefault="004269DD" w:rsidP="00346317">
      <w:pPr>
        <w:pStyle w:val="Textoindependiente"/>
        <w:ind w:left="360"/>
        <w:jc w:val="both"/>
        <w:rPr>
          <w:rFonts w:ascii="Calibri" w:hAnsi="Calibri" w:cs="Times New Roman"/>
          <w:b/>
          <w:color w:val="2F5496" w:themeColor="accent1" w:themeShade="BF"/>
          <w:lang w:val="es-CO"/>
        </w:rPr>
      </w:pPr>
      <w:r w:rsidRPr="000A4CA5">
        <w:rPr>
          <w:rFonts w:ascii="Calibri" w:hAnsi="Calibri" w:cs="Times New Roman"/>
          <w:b/>
          <w:color w:val="2F5496" w:themeColor="accent1" w:themeShade="BF"/>
          <w:lang w:val="es-CO"/>
        </w:rPr>
        <w:t xml:space="preserve">Estrategia </w:t>
      </w:r>
      <w:r w:rsidR="000A4CA5" w:rsidRPr="000A4CA5">
        <w:rPr>
          <w:rFonts w:ascii="Calibri" w:hAnsi="Calibri" w:cs="Times New Roman"/>
          <w:b/>
          <w:color w:val="2F5496" w:themeColor="accent1" w:themeShade="BF"/>
          <w:lang w:val="es-CO"/>
        </w:rPr>
        <w:t>para</w:t>
      </w:r>
      <w:r w:rsidRPr="000A4CA5">
        <w:rPr>
          <w:rFonts w:ascii="Calibri" w:hAnsi="Calibri" w:cs="Times New Roman"/>
          <w:b/>
          <w:color w:val="2F5496" w:themeColor="accent1" w:themeShade="BF"/>
          <w:lang w:val="es-CO"/>
        </w:rPr>
        <w:t xml:space="preserve"> generación de empleo local</w:t>
      </w:r>
    </w:p>
    <w:p w14:paraId="01061244" w14:textId="6239E1B9" w:rsidR="004269DD" w:rsidRDefault="00B05852" w:rsidP="00346317">
      <w:pPr>
        <w:pStyle w:val="Textoindependiente"/>
        <w:ind w:left="360"/>
        <w:jc w:val="both"/>
        <w:rPr>
          <w:rFonts w:ascii="Calibri" w:hAnsi="Calibri" w:cs="Times New Roman"/>
          <w:bCs/>
          <w:color w:val="2F5496" w:themeColor="accent1" w:themeShade="BF"/>
          <w:lang w:val="es-CO"/>
        </w:rPr>
      </w:pPr>
      <w:r>
        <w:rPr>
          <w:rFonts w:ascii="Calibri" w:hAnsi="Calibri" w:cs="Times New Roman"/>
          <w:bCs/>
          <w:color w:val="2F5496" w:themeColor="accent1" w:themeShade="BF"/>
          <w:lang w:val="es-CO"/>
        </w:rPr>
        <w:t xml:space="preserve">La sostenibilidad de esta estrategia se deriva </w:t>
      </w:r>
      <w:r w:rsidR="00B83746">
        <w:rPr>
          <w:rFonts w:ascii="Calibri" w:hAnsi="Calibri" w:cs="Times New Roman"/>
          <w:bCs/>
          <w:color w:val="2F5496" w:themeColor="accent1" w:themeShade="BF"/>
          <w:lang w:val="es-CO"/>
        </w:rPr>
        <w:t xml:space="preserve">de la experiencia adquirida y </w:t>
      </w:r>
      <w:r>
        <w:rPr>
          <w:rFonts w:ascii="Calibri" w:hAnsi="Calibri" w:cs="Times New Roman"/>
          <w:bCs/>
          <w:color w:val="2F5496" w:themeColor="accent1" w:themeShade="BF"/>
          <w:lang w:val="es-CO"/>
        </w:rPr>
        <w:t>de las ca</w:t>
      </w:r>
      <w:r w:rsidR="002F3692">
        <w:rPr>
          <w:rFonts w:ascii="Calibri" w:hAnsi="Calibri" w:cs="Times New Roman"/>
          <w:bCs/>
          <w:color w:val="2F5496" w:themeColor="accent1" w:themeShade="BF"/>
          <w:lang w:val="es-CO"/>
        </w:rPr>
        <w:t>pacidades blandas y técnicas fortalecidas en los habitantes durante el tiempo en el que trabajaron para el proyecto. Estas habilidades les permitirán acceder a nuevos medios de vida</w:t>
      </w:r>
      <w:r w:rsidR="007F7C81">
        <w:rPr>
          <w:rFonts w:ascii="Calibri" w:hAnsi="Calibri" w:cs="Times New Roman"/>
          <w:bCs/>
          <w:color w:val="2F5496" w:themeColor="accent1" w:themeShade="BF"/>
          <w:lang w:val="es-CO"/>
        </w:rPr>
        <w:t>, impulsando la economía local.</w:t>
      </w:r>
    </w:p>
    <w:p w14:paraId="2826C5CD" w14:textId="276D26A8" w:rsidR="007F7C81" w:rsidRDefault="007F7C81" w:rsidP="00346317">
      <w:pPr>
        <w:pStyle w:val="Textoindependiente"/>
        <w:ind w:left="360"/>
        <w:jc w:val="both"/>
        <w:rPr>
          <w:rFonts w:ascii="Calibri" w:hAnsi="Calibri" w:cs="Times New Roman"/>
          <w:bCs/>
          <w:color w:val="2F5496" w:themeColor="accent1" w:themeShade="BF"/>
          <w:lang w:val="es-CO"/>
        </w:rPr>
      </w:pPr>
    </w:p>
    <w:p w14:paraId="2170BB8C" w14:textId="01232D7A" w:rsidR="000A4CA5" w:rsidRDefault="000A4CA5" w:rsidP="00346317">
      <w:pPr>
        <w:pStyle w:val="Textoindependiente"/>
        <w:ind w:left="360"/>
        <w:jc w:val="both"/>
        <w:rPr>
          <w:rFonts w:ascii="Calibri" w:hAnsi="Calibri" w:cs="Times New Roman"/>
          <w:b/>
          <w:color w:val="2F5496" w:themeColor="accent1" w:themeShade="BF"/>
          <w:lang w:val="es-CO"/>
        </w:rPr>
      </w:pPr>
      <w:r w:rsidRPr="000A4CA5">
        <w:rPr>
          <w:rFonts w:ascii="Calibri" w:hAnsi="Calibri" w:cs="Times New Roman"/>
          <w:b/>
          <w:color w:val="2F5496" w:themeColor="accent1" w:themeShade="BF"/>
          <w:lang w:val="es-CO"/>
        </w:rPr>
        <w:t>Estrategia de Fortalecimiento Organizacional</w:t>
      </w:r>
    </w:p>
    <w:p w14:paraId="7843EA44" w14:textId="5614D844" w:rsidR="00715C15" w:rsidRPr="00E46114" w:rsidRDefault="0023458D" w:rsidP="00346317">
      <w:pPr>
        <w:pStyle w:val="Textoindependiente"/>
        <w:ind w:left="360"/>
        <w:jc w:val="both"/>
        <w:rPr>
          <w:rFonts w:ascii="Calibri" w:hAnsi="Calibri" w:cs="Times New Roman"/>
          <w:bCs/>
          <w:color w:val="2F5496" w:themeColor="accent1" w:themeShade="BF"/>
          <w:lang w:val="es-CO"/>
        </w:rPr>
      </w:pPr>
      <w:r w:rsidRPr="00E46114">
        <w:rPr>
          <w:rFonts w:ascii="Calibri" w:hAnsi="Calibri" w:cs="Times New Roman"/>
          <w:bCs/>
          <w:color w:val="2F5496" w:themeColor="accent1" w:themeShade="BF"/>
          <w:lang w:val="es-CO"/>
        </w:rPr>
        <w:t>P</w:t>
      </w:r>
      <w:r w:rsidR="006E0E9A" w:rsidRPr="00E46114">
        <w:rPr>
          <w:rFonts w:ascii="Calibri" w:hAnsi="Calibri" w:cs="Times New Roman"/>
          <w:bCs/>
          <w:color w:val="2F5496" w:themeColor="accent1" w:themeShade="BF"/>
          <w:lang w:val="es-CO"/>
        </w:rPr>
        <w:t xml:space="preserve">ara dar sostenibilidad a </w:t>
      </w:r>
      <w:r w:rsidRPr="00E46114">
        <w:rPr>
          <w:rFonts w:ascii="Calibri" w:hAnsi="Calibri" w:cs="Times New Roman"/>
          <w:bCs/>
          <w:color w:val="2F5496" w:themeColor="accent1" w:themeShade="BF"/>
          <w:lang w:val="es-CO"/>
        </w:rPr>
        <w:t>la estrategia de fortalecimiento</w:t>
      </w:r>
      <w:r w:rsidR="002E3C7F">
        <w:rPr>
          <w:rFonts w:ascii="Calibri" w:hAnsi="Calibri" w:cs="Times New Roman"/>
          <w:bCs/>
          <w:color w:val="2F5496" w:themeColor="accent1" w:themeShade="BF"/>
          <w:lang w:val="es-CO"/>
        </w:rPr>
        <w:t>, s</w:t>
      </w:r>
      <w:r w:rsidR="005079BE" w:rsidRPr="00E46114">
        <w:rPr>
          <w:rFonts w:ascii="Calibri" w:hAnsi="Calibri" w:cs="Times New Roman"/>
          <w:bCs/>
          <w:color w:val="2F5496" w:themeColor="accent1" w:themeShade="BF"/>
          <w:lang w:val="es-CO"/>
        </w:rPr>
        <w:t>e realizaron 5 eventos de</w:t>
      </w:r>
      <w:r w:rsidR="007561A1" w:rsidRPr="00E46114">
        <w:rPr>
          <w:rFonts w:ascii="Calibri" w:hAnsi="Calibri" w:cs="Times New Roman"/>
          <w:bCs/>
          <w:color w:val="2F5496" w:themeColor="accent1" w:themeShade="BF"/>
          <w:lang w:val="es-CO"/>
        </w:rPr>
        <w:t xml:space="preserve"> intercambios de saberes </w:t>
      </w:r>
      <w:r w:rsidR="00715C15" w:rsidRPr="00E46114">
        <w:rPr>
          <w:rFonts w:ascii="Calibri" w:hAnsi="Calibri" w:cs="Times New Roman"/>
          <w:bCs/>
          <w:color w:val="2F5496" w:themeColor="accent1" w:themeShade="BF"/>
          <w:lang w:val="es-CO"/>
        </w:rPr>
        <w:t>con las Organizaciones y Juntas que participaron en la EFO en las ciudades de Tibu (23 de abril</w:t>
      </w:r>
      <w:r w:rsidR="007561A1" w:rsidRPr="00E46114">
        <w:rPr>
          <w:rFonts w:ascii="Calibri" w:hAnsi="Calibri" w:cs="Times New Roman"/>
          <w:bCs/>
          <w:color w:val="2F5496" w:themeColor="accent1" w:themeShade="BF"/>
          <w:lang w:val="es-CO"/>
        </w:rPr>
        <w:t>, 2019</w:t>
      </w:r>
      <w:r w:rsidR="00715C15" w:rsidRPr="00E46114">
        <w:rPr>
          <w:rFonts w:ascii="Calibri" w:hAnsi="Calibri" w:cs="Times New Roman"/>
          <w:bCs/>
          <w:color w:val="2F5496" w:themeColor="accent1" w:themeShade="BF"/>
          <w:lang w:val="es-CO"/>
        </w:rPr>
        <w:t>), Florencia (8 de mayo</w:t>
      </w:r>
      <w:r w:rsidR="007561A1" w:rsidRPr="00E46114">
        <w:rPr>
          <w:rFonts w:ascii="Calibri" w:hAnsi="Calibri" w:cs="Times New Roman"/>
          <w:bCs/>
          <w:color w:val="2F5496" w:themeColor="accent1" w:themeShade="BF"/>
          <w:lang w:val="es-CO"/>
        </w:rPr>
        <w:t xml:space="preserve"> de 2019</w:t>
      </w:r>
      <w:r w:rsidR="00715C15" w:rsidRPr="00E46114">
        <w:rPr>
          <w:rFonts w:ascii="Calibri" w:hAnsi="Calibri" w:cs="Times New Roman"/>
          <w:bCs/>
          <w:color w:val="2F5496" w:themeColor="accent1" w:themeShade="BF"/>
          <w:lang w:val="es-CO"/>
        </w:rPr>
        <w:t>), Medellín (</w:t>
      </w:r>
      <w:r w:rsidR="00715C15" w:rsidRPr="00C0079E">
        <w:rPr>
          <w:rFonts w:ascii="Calibri" w:hAnsi="Calibri" w:cs="Times New Roman"/>
          <w:bCs/>
          <w:color w:val="2F5496" w:themeColor="accent1" w:themeShade="BF"/>
          <w:lang w:val="es-CO"/>
        </w:rPr>
        <w:t>15 de mayo</w:t>
      </w:r>
      <w:r w:rsidR="007561A1" w:rsidRPr="00C0079E">
        <w:rPr>
          <w:rFonts w:ascii="Calibri" w:hAnsi="Calibri" w:cs="Times New Roman"/>
          <w:bCs/>
          <w:color w:val="2F5496" w:themeColor="accent1" w:themeShade="BF"/>
          <w:lang w:val="es-CO"/>
        </w:rPr>
        <w:t xml:space="preserve"> de 2019</w:t>
      </w:r>
      <w:r w:rsidR="00715C15" w:rsidRPr="00C0079E">
        <w:rPr>
          <w:rFonts w:ascii="Calibri" w:hAnsi="Calibri" w:cs="Times New Roman"/>
          <w:bCs/>
          <w:color w:val="2F5496" w:themeColor="accent1" w:themeShade="BF"/>
          <w:lang w:val="es-CO"/>
        </w:rPr>
        <w:t>), Cali (22 de mayo</w:t>
      </w:r>
      <w:r w:rsidR="007561A1" w:rsidRPr="00C0079E">
        <w:rPr>
          <w:rFonts w:ascii="Calibri" w:hAnsi="Calibri" w:cs="Times New Roman"/>
          <w:bCs/>
          <w:color w:val="2F5496" w:themeColor="accent1" w:themeShade="BF"/>
          <w:lang w:val="es-CO"/>
        </w:rPr>
        <w:t xml:space="preserve"> de 2019</w:t>
      </w:r>
      <w:r w:rsidR="00715C15" w:rsidRPr="00C0079E">
        <w:rPr>
          <w:rFonts w:ascii="Calibri" w:hAnsi="Calibri" w:cs="Times New Roman"/>
          <w:bCs/>
          <w:color w:val="2F5496" w:themeColor="accent1" w:themeShade="BF"/>
          <w:lang w:val="es-CO"/>
        </w:rPr>
        <w:t>)</w:t>
      </w:r>
      <w:r w:rsidR="000526B6" w:rsidRPr="00C0079E">
        <w:rPr>
          <w:rFonts w:ascii="Calibri" w:hAnsi="Calibri" w:cs="Times New Roman"/>
          <w:bCs/>
          <w:color w:val="2F5496" w:themeColor="accent1" w:themeShade="BF"/>
          <w:lang w:val="es-CO"/>
        </w:rPr>
        <w:t xml:space="preserve"> y</w:t>
      </w:r>
      <w:r w:rsidR="00715C15" w:rsidRPr="00C0079E">
        <w:rPr>
          <w:rFonts w:ascii="Calibri" w:hAnsi="Calibri" w:cs="Times New Roman"/>
          <w:bCs/>
          <w:color w:val="2F5496" w:themeColor="accent1" w:themeShade="BF"/>
          <w:lang w:val="es-CO"/>
        </w:rPr>
        <w:t xml:space="preserve"> Granada (30 de mayo</w:t>
      </w:r>
      <w:r w:rsidR="007561A1" w:rsidRPr="00C0079E">
        <w:rPr>
          <w:rFonts w:ascii="Calibri" w:hAnsi="Calibri" w:cs="Times New Roman"/>
          <w:bCs/>
          <w:color w:val="2F5496" w:themeColor="accent1" w:themeShade="BF"/>
          <w:lang w:val="es-CO"/>
        </w:rPr>
        <w:t xml:space="preserve"> de 2019</w:t>
      </w:r>
      <w:r w:rsidR="00715C15" w:rsidRPr="00C0079E">
        <w:rPr>
          <w:rFonts w:ascii="Calibri" w:hAnsi="Calibri" w:cs="Times New Roman"/>
          <w:bCs/>
          <w:color w:val="2F5496" w:themeColor="accent1" w:themeShade="BF"/>
          <w:lang w:val="es-CO"/>
        </w:rPr>
        <w:t xml:space="preserve">). </w:t>
      </w:r>
      <w:r w:rsidR="0048329C" w:rsidRPr="00C0079E">
        <w:rPr>
          <w:rFonts w:ascii="Calibri" w:hAnsi="Calibri" w:cs="Times New Roman"/>
          <w:bCs/>
          <w:color w:val="2F5496" w:themeColor="accent1" w:themeShade="BF"/>
          <w:lang w:val="es-CO"/>
        </w:rPr>
        <w:t xml:space="preserve">Uno de los objetivos principales de los eventos fue </w:t>
      </w:r>
      <w:r w:rsidR="00E46114" w:rsidRPr="00C0079E">
        <w:rPr>
          <w:rFonts w:ascii="Calibri" w:hAnsi="Calibri" w:cs="Times New Roman"/>
          <w:bCs/>
          <w:color w:val="2F5496" w:themeColor="accent1" w:themeShade="BF"/>
          <w:lang w:val="es-CO"/>
        </w:rPr>
        <w:t xml:space="preserve">el relacionamiento entre las organizaciones y </w:t>
      </w:r>
      <w:r w:rsidR="0048329C" w:rsidRPr="00C0079E">
        <w:rPr>
          <w:rFonts w:ascii="Calibri" w:hAnsi="Calibri" w:cs="Times New Roman"/>
          <w:bCs/>
          <w:color w:val="2F5496" w:themeColor="accent1" w:themeShade="BF"/>
          <w:lang w:val="es-CO"/>
        </w:rPr>
        <w:t>la creación de</w:t>
      </w:r>
      <w:r w:rsidR="00E46114" w:rsidRPr="00C0079E">
        <w:rPr>
          <w:rFonts w:ascii="Calibri" w:hAnsi="Calibri" w:cs="Times New Roman"/>
          <w:bCs/>
          <w:color w:val="2F5496" w:themeColor="accent1" w:themeShade="BF"/>
          <w:lang w:val="es-CO"/>
        </w:rPr>
        <w:t xml:space="preserve"> redes que les permitiera conocerse, apoyarse y afianzar conocimientos adquiridos en el marco del proyecto y especialmente generar alianzas beneficiosas para los territorios intervenidos.</w:t>
      </w:r>
      <w:r w:rsidR="00B1299C" w:rsidRPr="00C0079E">
        <w:rPr>
          <w:rFonts w:ascii="Calibri" w:hAnsi="Calibri" w:cs="Times New Roman"/>
          <w:bCs/>
          <w:color w:val="2F5496" w:themeColor="accent1" w:themeShade="BF"/>
          <w:lang w:val="es-CO"/>
        </w:rPr>
        <w:t xml:space="preserve"> (Ver anexo </w:t>
      </w:r>
      <w:r w:rsidR="00C0079E" w:rsidRPr="00C0079E">
        <w:rPr>
          <w:rFonts w:ascii="Calibri" w:hAnsi="Calibri" w:cs="Times New Roman"/>
          <w:bCs/>
          <w:color w:val="2F5496" w:themeColor="accent1" w:themeShade="BF"/>
          <w:lang w:val="es-CO"/>
        </w:rPr>
        <w:t>12</w:t>
      </w:r>
      <w:r w:rsidR="00B1299C" w:rsidRPr="00C0079E">
        <w:rPr>
          <w:rFonts w:ascii="Calibri" w:hAnsi="Calibri" w:cs="Times New Roman"/>
          <w:bCs/>
          <w:color w:val="2F5496" w:themeColor="accent1" w:themeShade="BF"/>
          <w:lang w:val="es-CO"/>
        </w:rPr>
        <w:t>– Informe</w:t>
      </w:r>
      <w:r w:rsidR="00B1299C">
        <w:rPr>
          <w:rFonts w:ascii="Calibri" w:hAnsi="Calibri" w:cs="Times New Roman"/>
          <w:bCs/>
          <w:color w:val="2F5496" w:themeColor="accent1" w:themeShade="BF"/>
          <w:lang w:val="es-CO"/>
        </w:rPr>
        <w:t xml:space="preserve"> Eventos de Intercambio de Saberes).</w:t>
      </w:r>
    </w:p>
    <w:p w14:paraId="4D5D5CEF" w14:textId="61B276DE" w:rsidR="00EE6785" w:rsidRDefault="00EE6785" w:rsidP="00EE6785">
      <w:pPr>
        <w:pStyle w:val="Textoindependiente"/>
        <w:jc w:val="both"/>
        <w:rPr>
          <w:rFonts w:ascii="Calibri" w:hAnsi="Calibri" w:cs="Times New Roman"/>
          <w:bCs/>
          <w:color w:val="2F5496" w:themeColor="accent1" w:themeShade="BF"/>
          <w:lang w:val="es-CO"/>
        </w:rPr>
      </w:pPr>
    </w:p>
    <w:p w14:paraId="168706FB" w14:textId="552386FA" w:rsidR="00B96DD5" w:rsidRDefault="00B96DD5" w:rsidP="00EE6785">
      <w:pPr>
        <w:pStyle w:val="Textoindependiente"/>
        <w:jc w:val="both"/>
        <w:rPr>
          <w:rFonts w:ascii="Calibri" w:hAnsi="Calibri" w:cs="Times New Roman"/>
          <w:bCs/>
          <w:color w:val="2F5496" w:themeColor="accent1" w:themeShade="BF"/>
          <w:lang w:val="es-CO"/>
        </w:rPr>
      </w:pPr>
    </w:p>
    <w:p w14:paraId="4EFDFCB6" w14:textId="00D4AE6F" w:rsidR="00B96DD5" w:rsidRDefault="00B96DD5" w:rsidP="00EE6785">
      <w:pPr>
        <w:pStyle w:val="Textoindependiente"/>
        <w:jc w:val="both"/>
        <w:rPr>
          <w:rFonts w:ascii="Calibri" w:hAnsi="Calibri" w:cs="Times New Roman"/>
          <w:bCs/>
          <w:color w:val="2F5496" w:themeColor="accent1" w:themeShade="BF"/>
          <w:lang w:val="es-CO"/>
        </w:rPr>
      </w:pPr>
    </w:p>
    <w:p w14:paraId="7A348368" w14:textId="4BA217A1" w:rsidR="00B96DD5" w:rsidRDefault="00B96DD5" w:rsidP="00EE6785">
      <w:pPr>
        <w:pStyle w:val="Textoindependiente"/>
        <w:jc w:val="both"/>
        <w:rPr>
          <w:rFonts w:ascii="Calibri" w:hAnsi="Calibri" w:cs="Times New Roman"/>
          <w:bCs/>
          <w:color w:val="2F5496" w:themeColor="accent1" w:themeShade="BF"/>
          <w:lang w:val="es-CO"/>
        </w:rPr>
      </w:pPr>
    </w:p>
    <w:p w14:paraId="2471619E" w14:textId="2CBAB3FB" w:rsidR="00B96DD5" w:rsidRDefault="00B96DD5" w:rsidP="00EE6785">
      <w:pPr>
        <w:pStyle w:val="Textoindependiente"/>
        <w:jc w:val="both"/>
        <w:rPr>
          <w:rFonts w:ascii="Calibri" w:hAnsi="Calibri" w:cs="Times New Roman"/>
          <w:bCs/>
          <w:color w:val="2F5496" w:themeColor="accent1" w:themeShade="BF"/>
          <w:lang w:val="es-CO"/>
        </w:rPr>
      </w:pPr>
    </w:p>
    <w:p w14:paraId="119765E6" w14:textId="782CE77E" w:rsidR="00B96DD5" w:rsidRDefault="00B96DD5" w:rsidP="00EE6785">
      <w:pPr>
        <w:pStyle w:val="Textoindependiente"/>
        <w:jc w:val="both"/>
        <w:rPr>
          <w:rFonts w:ascii="Calibri" w:hAnsi="Calibri" w:cs="Times New Roman"/>
          <w:bCs/>
          <w:color w:val="2F5496" w:themeColor="accent1" w:themeShade="BF"/>
          <w:lang w:val="es-CO"/>
        </w:rPr>
      </w:pPr>
    </w:p>
    <w:p w14:paraId="6DB9BCCA" w14:textId="098C8081" w:rsidR="00B96DD5" w:rsidRDefault="00B96DD5" w:rsidP="00EE6785">
      <w:pPr>
        <w:pStyle w:val="Textoindependiente"/>
        <w:jc w:val="both"/>
        <w:rPr>
          <w:rFonts w:ascii="Calibri" w:hAnsi="Calibri" w:cs="Times New Roman"/>
          <w:bCs/>
          <w:color w:val="2F5496" w:themeColor="accent1" w:themeShade="BF"/>
          <w:lang w:val="es-CO"/>
        </w:rPr>
      </w:pPr>
    </w:p>
    <w:p w14:paraId="6E2A96B9" w14:textId="72E52A72" w:rsidR="00B96DD5" w:rsidRDefault="00B96DD5" w:rsidP="00EE6785">
      <w:pPr>
        <w:pStyle w:val="Textoindependiente"/>
        <w:jc w:val="both"/>
        <w:rPr>
          <w:rFonts w:ascii="Calibri" w:hAnsi="Calibri" w:cs="Times New Roman"/>
          <w:bCs/>
          <w:color w:val="2F5496" w:themeColor="accent1" w:themeShade="BF"/>
          <w:lang w:val="es-CO"/>
        </w:rPr>
      </w:pPr>
    </w:p>
    <w:p w14:paraId="5C9A3F57" w14:textId="247CC40C" w:rsidR="00B96DD5" w:rsidRDefault="00B96DD5" w:rsidP="00EE6785">
      <w:pPr>
        <w:pStyle w:val="Textoindependiente"/>
        <w:jc w:val="both"/>
        <w:rPr>
          <w:rFonts w:ascii="Calibri" w:hAnsi="Calibri" w:cs="Times New Roman"/>
          <w:bCs/>
          <w:color w:val="2F5496" w:themeColor="accent1" w:themeShade="BF"/>
          <w:lang w:val="es-CO"/>
        </w:rPr>
      </w:pPr>
    </w:p>
    <w:p w14:paraId="6179D939" w14:textId="1A8F49E2" w:rsidR="00B96DD5" w:rsidRDefault="00B96DD5" w:rsidP="00EE6785">
      <w:pPr>
        <w:pStyle w:val="Textoindependiente"/>
        <w:jc w:val="both"/>
        <w:rPr>
          <w:rFonts w:ascii="Calibri" w:hAnsi="Calibri" w:cs="Times New Roman"/>
          <w:bCs/>
          <w:color w:val="2F5496" w:themeColor="accent1" w:themeShade="BF"/>
          <w:lang w:val="es-CO"/>
        </w:rPr>
      </w:pPr>
    </w:p>
    <w:p w14:paraId="06122558" w14:textId="012F43F7" w:rsidR="00B96DD5" w:rsidRDefault="00B96DD5" w:rsidP="00EE6785">
      <w:pPr>
        <w:pStyle w:val="Textoindependiente"/>
        <w:jc w:val="both"/>
        <w:rPr>
          <w:rFonts w:ascii="Calibri" w:hAnsi="Calibri" w:cs="Times New Roman"/>
          <w:bCs/>
          <w:color w:val="2F5496" w:themeColor="accent1" w:themeShade="BF"/>
          <w:lang w:val="es-CO"/>
        </w:rPr>
      </w:pPr>
    </w:p>
    <w:p w14:paraId="0D4F078A" w14:textId="2643A87D" w:rsidR="00B96DD5" w:rsidRDefault="00B96DD5" w:rsidP="00EE6785">
      <w:pPr>
        <w:pStyle w:val="Textoindependiente"/>
        <w:jc w:val="both"/>
        <w:rPr>
          <w:rFonts w:ascii="Calibri" w:hAnsi="Calibri" w:cs="Times New Roman"/>
          <w:bCs/>
          <w:color w:val="2F5496" w:themeColor="accent1" w:themeShade="BF"/>
          <w:lang w:val="es-CO"/>
        </w:rPr>
      </w:pPr>
    </w:p>
    <w:p w14:paraId="0CA38BF2" w14:textId="77777777" w:rsidR="005C3BC1" w:rsidRDefault="005C3BC1" w:rsidP="00EE6785">
      <w:pPr>
        <w:pStyle w:val="Textoindependiente"/>
        <w:jc w:val="both"/>
        <w:rPr>
          <w:rFonts w:ascii="Calibri" w:hAnsi="Calibri" w:cs="Times New Roman"/>
          <w:bCs/>
          <w:color w:val="2F5496" w:themeColor="accent1" w:themeShade="BF"/>
          <w:lang w:val="es-CO"/>
        </w:rPr>
      </w:pPr>
    </w:p>
    <w:p w14:paraId="727410B8" w14:textId="69B244BC" w:rsidR="00B96DD5" w:rsidRDefault="00B96DD5" w:rsidP="00EE6785">
      <w:pPr>
        <w:pStyle w:val="Textoindependiente"/>
        <w:jc w:val="both"/>
        <w:rPr>
          <w:rFonts w:ascii="Calibri" w:hAnsi="Calibri" w:cs="Times New Roman"/>
          <w:bCs/>
          <w:color w:val="2F5496" w:themeColor="accent1" w:themeShade="BF"/>
          <w:lang w:val="es-CO"/>
        </w:rPr>
      </w:pPr>
    </w:p>
    <w:p w14:paraId="7703D974" w14:textId="69BA2C54" w:rsidR="00B96DD5" w:rsidRDefault="00B96DD5" w:rsidP="00EE6785">
      <w:pPr>
        <w:pStyle w:val="Textoindependiente"/>
        <w:jc w:val="both"/>
        <w:rPr>
          <w:rFonts w:ascii="Calibri" w:hAnsi="Calibri" w:cs="Times New Roman"/>
          <w:bCs/>
          <w:color w:val="2F5496" w:themeColor="accent1" w:themeShade="BF"/>
          <w:lang w:val="es-CO"/>
        </w:rPr>
      </w:pPr>
    </w:p>
    <w:p w14:paraId="26436FA7" w14:textId="77777777" w:rsidR="00B96DD5" w:rsidRDefault="00B96DD5" w:rsidP="00EE6785">
      <w:pPr>
        <w:pStyle w:val="Textoindependiente"/>
        <w:jc w:val="both"/>
        <w:rPr>
          <w:rFonts w:ascii="Calibri" w:hAnsi="Calibri" w:cs="Times New Roman"/>
          <w:bCs/>
          <w:color w:val="2F5496" w:themeColor="accent1" w:themeShade="BF"/>
          <w:lang w:val="es-CO"/>
        </w:rPr>
      </w:pPr>
    </w:p>
    <w:p w14:paraId="095F133E" w14:textId="77777777" w:rsidR="005F1C51" w:rsidRDefault="005F1C51" w:rsidP="005F1C51">
      <w:pPr>
        <w:pStyle w:val="Textoindependiente"/>
        <w:ind w:left="720"/>
        <w:jc w:val="both"/>
        <w:rPr>
          <w:rFonts w:ascii="Calibri" w:hAnsi="Calibri" w:cs="Times New Roman"/>
          <w:b/>
          <w:color w:val="2F5496" w:themeColor="accent1" w:themeShade="BF"/>
          <w:lang w:val="es-CO"/>
        </w:rPr>
      </w:pPr>
    </w:p>
    <w:p w14:paraId="47E34646" w14:textId="0DCEEEF2" w:rsidR="005459DE" w:rsidRPr="005F1C51" w:rsidRDefault="005459DE" w:rsidP="005F1C51">
      <w:pPr>
        <w:pStyle w:val="Textoindependiente"/>
        <w:numPr>
          <w:ilvl w:val="1"/>
          <w:numId w:val="25"/>
        </w:numPr>
        <w:jc w:val="both"/>
        <w:rPr>
          <w:rFonts w:ascii="Calibri" w:hAnsi="Calibri" w:cs="Times New Roman"/>
          <w:b/>
          <w:color w:val="2F5496" w:themeColor="accent1" w:themeShade="BF"/>
          <w:lang w:val="es-CO"/>
        </w:rPr>
      </w:pPr>
      <w:r w:rsidRPr="005F1C51">
        <w:rPr>
          <w:rFonts w:ascii="Calibri" w:hAnsi="Calibri" w:cs="Times New Roman"/>
          <w:b/>
          <w:color w:val="2F5496" w:themeColor="accent1" w:themeShade="BF"/>
          <w:lang w:val="es-CO"/>
        </w:rPr>
        <w:lastRenderedPageBreak/>
        <w:t xml:space="preserve">Lecciones aprendidas </w:t>
      </w:r>
    </w:p>
    <w:p w14:paraId="4B786D32" w14:textId="120EFD52" w:rsidR="00EA2E3A" w:rsidRDefault="00EA2E3A" w:rsidP="00BE0C23">
      <w:pPr>
        <w:pStyle w:val="Textoindependiente"/>
        <w:jc w:val="both"/>
        <w:rPr>
          <w:rFonts w:ascii="Calibri" w:hAnsi="Calibri" w:cs="Times New Roman"/>
          <w:color w:val="2F5496" w:themeColor="accent1" w:themeShade="BF"/>
          <w:lang w:val="es-CO"/>
        </w:rPr>
      </w:pPr>
    </w:p>
    <w:tbl>
      <w:tblPr>
        <w:tblW w:w="5000" w:type="pct"/>
        <w:tblCellMar>
          <w:left w:w="70" w:type="dxa"/>
          <w:right w:w="70" w:type="dxa"/>
        </w:tblCellMar>
        <w:tblLook w:val="04A0" w:firstRow="1" w:lastRow="0" w:firstColumn="1" w:lastColumn="0" w:noHBand="0" w:noVBand="1"/>
      </w:tblPr>
      <w:tblGrid>
        <w:gridCol w:w="324"/>
        <w:gridCol w:w="4405"/>
        <w:gridCol w:w="1385"/>
        <w:gridCol w:w="2387"/>
        <w:gridCol w:w="2117"/>
      </w:tblGrid>
      <w:tr w:rsidR="0023295A" w:rsidRPr="0023295A" w14:paraId="7269B88C" w14:textId="77777777" w:rsidTr="00EE6785">
        <w:trPr>
          <w:trHeight w:val="1455"/>
        </w:trPr>
        <w:tc>
          <w:tcPr>
            <w:tcW w:w="22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51CEAE" w14:textId="77777777" w:rsidR="0023295A" w:rsidRPr="0023295A" w:rsidRDefault="0023295A" w:rsidP="0023295A">
            <w:pPr>
              <w:jc w:val="center"/>
              <w:rPr>
                <w:rFonts w:ascii="Calibri" w:hAnsi="Calibri" w:cs="Calibri"/>
                <w:b/>
                <w:bCs/>
                <w:color w:val="2F5496"/>
                <w:sz w:val="18"/>
                <w:szCs w:val="18"/>
                <w:lang w:val="es-CO"/>
              </w:rPr>
            </w:pPr>
            <w:r w:rsidRPr="0023295A">
              <w:rPr>
                <w:rFonts w:ascii="Calibri" w:hAnsi="Calibri" w:cs="Calibri"/>
                <w:b/>
                <w:bCs/>
                <w:color w:val="2F5496"/>
                <w:sz w:val="18"/>
                <w:szCs w:val="18"/>
                <w:lang w:val="es-CO"/>
              </w:rPr>
              <w:t>¿Cuál es la lección?</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3D72CB11" w14:textId="77777777" w:rsidR="0023295A" w:rsidRPr="0023295A" w:rsidRDefault="0023295A" w:rsidP="0023295A">
            <w:pPr>
              <w:jc w:val="center"/>
              <w:rPr>
                <w:rFonts w:ascii="Calibri" w:hAnsi="Calibri" w:cs="Calibri"/>
                <w:b/>
                <w:bCs/>
                <w:color w:val="2F5496"/>
                <w:sz w:val="18"/>
                <w:szCs w:val="18"/>
                <w:lang w:val="es-CO"/>
              </w:rPr>
            </w:pPr>
            <w:r w:rsidRPr="0023295A">
              <w:rPr>
                <w:rFonts w:ascii="Calibri" w:hAnsi="Calibri" w:cs="Calibri"/>
                <w:b/>
                <w:bCs/>
                <w:color w:val="2F5496"/>
                <w:sz w:val="18"/>
                <w:szCs w:val="18"/>
                <w:lang w:val="es-CO"/>
              </w:rPr>
              <w:t xml:space="preserve">Actividad relacionada en el marco de resultados </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77E52D8E" w14:textId="77777777" w:rsidR="0023295A" w:rsidRPr="0023295A" w:rsidRDefault="0023295A" w:rsidP="0023295A">
            <w:pPr>
              <w:jc w:val="center"/>
              <w:rPr>
                <w:rFonts w:ascii="Calibri" w:hAnsi="Calibri" w:cs="Calibri"/>
                <w:b/>
                <w:bCs/>
                <w:color w:val="2F5496"/>
                <w:sz w:val="18"/>
                <w:szCs w:val="18"/>
                <w:lang w:val="es-CO"/>
              </w:rPr>
            </w:pPr>
            <w:r w:rsidRPr="0023295A">
              <w:rPr>
                <w:rFonts w:ascii="Calibri" w:hAnsi="Calibri" w:cs="Calibri"/>
                <w:b/>
                <w:bCs/>
                <w:color w:val="2F5496"/>
                <w:sz w:val="18"/>
                <w:szCs w:val="18"/>
                <w:lang w:val="es-CO"/>
              </w:rPr>
              <w:t>¿Cómo se realizó la actividad o el proceso que llevó a la lección?</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E118D62" w14:textId="77777777" w:rsidR="0023295A" w:rsidRPr="0023295A" w:rsidRDefault="0023295A" w:rsidP="0023295A">
            <w:pPr>
              <w:jc w:val="center"/>
              <w:rPr>
                <w:rFonts w:ascii="Calibri" w:hAnsi="Calibri" w:cs="Calibri"/>
                <w:b/>
                <w:bCs/>
                <w:color w:val="2F5496"/>
                <w:sz w:val="18"/>
                <w:szCs w:val="18"/>
                <w:lang w:val="es-CO"/>
              </w:rPr>
            </w:pPr>
            <w:r w:rsidRPr="0023295A">
              <w:rPr>
                <w:rFonts w:ascii="Calibri" w:hAnsi="Calibri" w:cs="Calibri"/>
                <w:b/>
                <w:bCs/>
                <w:color w:val="2F5496"/>
                <w:sz w:val="18"/>
                <w:szCs w:val="18"/>
                <w:lang w:val="es-CO"/>
              </w:rPr>
              <w:t>Considere qué grupos o individuos dentro o fuera de la organización se beneficiarían de esta lección</w:t>
            </w:r>
          </w:p>
        </w:tc>
      </w:tr>
      <w:tr w:rsidR="0071637C" w:rsidRPr="0023295A" w14:paraId="6D666FA1" w14:textId="77777777" w:rsidTr="00EE6785">
        <w:trPr>
          <w:trHeight w:val="228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CD9CBCB"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1</w:t>
            </w:r>
          </w:p>
        </w:tc>
        <w:tc>
          <w:tcPr>
            <w:tcW w:w="2074" w:type="pct"/>
            <w:tcBorders>
              <w:top w:val="nil"/>
              <w:left w:val="nil"/>
              <w:bottom w:val="single" w:sz="4" w:space="0" w:color="auto"/>
              <w:right w:val="single" w:sz="4" w:space="0" w:color="auto"/>
            </w:tcBorders>
            <w:shd w:val="clear" w:color="auto" w:fill="auto"/>
            <w:vAlign w:val="center"/>
            <w:hideMark/>
          </w:tcPr>
          <w:p w14:paraId="2A6C0B2E" w14:textId="59C6A4DF"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 xml:space="preserve"> </w:t>
            </w:r>
            <w:r w:rsidR="006A61C8">
              <w:rPr>
                <w:rFonts w:ascii="Calibri" w:hAnsi="Calibri" w:cs="Calibri"/>
                <w:color w:val="000000"/>
                <w:sz w:val="18"/>
                <w:szCs w:val="18"/>
                <w:lang w:val="es-CO"/>
              </w:rPr>
              <w:t>El tiempo establecido para la fase de estructuración de las obras fue muy corto, considerando la articulación territorial, las revisione</w:t>
            </w:r>
            <w:r w:rsidR="00A12E49">
              <w:rPr>
                <w:rFonts w:ascii="Calibri" w:hAnsi="Calibri" w:cs="Calibri"/>
                <w:color w:val="000000"/>
                <w:sz w:val="18"/>
                <w:szCs w:val="18"/>
                <w:lang w:val="es-CO"/>
              </w:rPr>
              <w:t>s,</w:t>
            </w:r>
            <w:r w:rsidR="006A61C8">
              <w:rPr>
                <w:rFonts w:ascii="Calibri" w:hAnsi="Calibri" w:cs="Calibri"/>
                <w:color w:val="000000"/>
                <w:sz w:val="18"/>
                <w:szCs w:val="18"/>
                <w:lang w:val="es-CO"/>
              </w:rPr>
              <w:t xml:space="preserve"> reprocesos y visitas que implica. </w:t>
            </w:r>
            <w:r w:rsidRPr="0023295A">
              <w:rPr>
                <w:rFonts w:ascii="Calibri" w:hAnsi="Calibri" w:cs="Calibri"/>
                <w:color w:val="000000"/>
                <w:sz w:val="18"/>
                <w:szCs w:val="18"/>
                <w:lang w:val="es-CO"/>
              </w:rPr>
              <w:t xml:space="preserve">(solo 2 meses). </w:t>
            </w:r>
            <w:r w:rsidRPr="0023295A">
              <w:rPr>
                <w:rFonts w:ascii="Calibri" w:hAnsi="Calibri" w:cs="Calibri"/>
                <w:i/>
                <w:iCs/>
                <w:color w:val="000000"/>
                <w:sz w:val="18"/>
                <w:szCs w:val="18"/>
                <w:lang w:val="es-CO"/>
              </w:rPr>
              <w:t>Es necesario establecer tiempos más realistas para estructuración, teniendo en cuenta las apreciaciones técnicas.</w:t>
            </w:r>
          </w:p>
        </w:tc>
        <w:tc>
          <w:tcPr>
            <w:tcW w:w="652" w:type="pct"/>
            <w:tcBorders>
              <w:top w:val="nil"/>
              <w:left w:val="nil"/>
              <w:bottom w:val="single" w:sz="4" w:space="0" w:color="auto"/>
              <w:right w:val="single" w:sz="4" w:space="0" w:color="auto"/>
            </w:tcBorders>
            <w:shd w:val="clear" w:color="auto" w:fill="auto"/>
            <w:vAlign w:val="center"/>
            <w:hideMark/>
          </w:tcPr>
          <w:p w14:paraId="0DF5B4C9" w14:textId="5A11D2D1"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Estructuración de proyectos de infraestructura (Producto 1.1)</w:t>
            </w:r>
          </w:p>
        </w:tc>
        <w:tc>
          <w:tcPr>
            <w:tcW w:w="1124" w:type="pct"/>
            <w:tcBorders>
              <w:top w:val="nil"/>
              <w:left w:val="nil"/>
              <w:bottom w:val="single" w:sz="4" w:space="0" w:color="auto"/>
              <w:right w:val="single" w:sz="4" w:space="0" w:color="auto"/>
            </w:tcBorders>
            <w:shd w:val="clear" w:color="auto" w:fill="auto"/>
            <w:vAlign w:val="center"/>
            <w:hideMark/>
          </w:tcPr>
          <w:p w14:paraId="26254B07" w14:textId="77B7E1AD"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 xml:space="preserve">Contando con poco tiempo para hacer la estructuración, </w:t>
            </w:r>
            <w:r w:rsidR="00E428AC">
              <w:rPr>
                <w:rFonts w:ascii="Calibri" w:hAnsi="Calibri" w:cs="Calibri"/>
                <w:color w:val="000000"/>
                <w:sz w:val="18"/>
                <w:szCs w:val="18"/>
                <w:lang w:val="es-CO"/>
              </w:rPr>
              <w:t>el equipo de PNUD solucion</w:t>
            </w:r>
            <w:r w:rsidR="001A0496">
              <w:rPr>
                <w:rFonts w:ascii="Calibri" w:hAnsi="Calibri" w:cs="Calibri"/>
                <w:color w:val="000000"/>
                <w:sz w:val="18"/>
                <w:szCs w:val="18"/>
                <w:lang w:val="es-CO"/>
              </w:rPr>
              <w:t>ó</w:t>
            </w:r>
            <w:r w:rsidR="00E428AC">
              <w:rPr>
                <w:rFonts w:ascii="Calibri" w:hAnsi="Calibri" w:cs="Calibri"/>
                <w:color w:val="000000"/>
                <w:sz w:val="18"/>
                <w:szCs w:val="18"/>
                <w:lang w:val="es-CO"/>
              </w:rPr>
              <w:t xml:space="preserve"> </w:t>
            </w:r>
            <w:r w:rsidR="00E428AC" w:rsidRPr="00BC581B">
              <w:rPr>
                <w:rFonts w:ascii="Calibri" w:hAnsi="Calibri" w:cs="Calibri"/>
                <w:color w:val="000000"/>
                <w:sz w:val="18"/>
                <w:szCs w:val="18"/>
                <w:lang w:val="es-CO"/>
              </w:rPr>
              <w:t>los</w:t>
            </w:r>
            <w:r w:rsidRPr="00BC581B">
              <w:rPr>
                <w:rFonts w:ascii="Calibri" w:hAnsi="Calibri" w:cs="Calibri"/>
                <w:color w:val="000000"/>
                <w:sz w:val="18"/>
                <w:szCs w:val="18"/>
                <w:lang w:val="es-CO"/>
              </w:rPr>
              <w:t xml:space="preserve"> inconvenientes técnicos </w:t>
            </w:r>
            <w:r w:rsidR="00505A70" w:rsidRPr="00BC581B">
              <w:rPr>
                <w:rFonts w:ascii="Calibri" w:hAnsi="Calibri" w:cs="Calibri"/>
                <w:color w:val="000000"/>
                <w:sz w:val="18"/>
                <w:szCs w:val="18"/>
                <w:lang w:val="es-CO"/>
              </w:rPr>
              <w:t>derivados de llevar a cabo la</w:t>
            </w:r>
            <w:r w:rsidRPr="00BC581B">
              <w:rPr>
                <w:rFonts w:ascii="Calibri" w:hAnsi="Calibri" w:cs="Calibri"/>
                <w:color w:val="000000"/>
                <w:sz w:val="18"/>
                <w:szCs w:val="18"/>
                <w:lang w:val="es-CO"/>
              </w:rPr>
              <w:t xml:space="preserve"> estructuración </w:t>
            </w:r>
            <w:r w:rsidR="00505A70" w:rsidRPr="00BC581B">
              <w:rPr>
                <w:rFonts w:ascii="Calibri" w:hAnsi="Calibri" w:cs="Calibri"/>
                <w:color w:val="000000"/>
                <w:sz w:val="18"/>
                <w:szCs w:val="18"/>
                <w:lang w:val="es-CO"/>
              </w:rPr>
              <w:t>en tan corto tiempo.</w:t>
            </w:r>
          </w:p>
        </w:tc>
        <w:tc>
          <w:tcPr>
            <w:tcW w:w="997" w:type="pct"/>
            <w:vMerge w:val="restart"/>
            <w:tcBorders>
              <w:top w:val="nil"/>
              <w:left w:val="single" w:sz="4" w:space="0" w:color="auto"/>
              <w:right w:val="single" w:sz="4" w:space="0" w:color="auto"/>
            </w:tcBorders>
            <w:shd w:val="clear" w:color="auto" w:fill="auto"/>
            <w:vAlign w:val="center"/>
            <w:hideMark/>
          </w:tcPr>
          <w:p w14:paraId="09FFB7C1" w14:textId="77777777" w:rsidR="00D94CC7" w:rsidRDefault="00D94CC7" w:rsidP="0023295A">
            <w:pPr>
              <w:jc w:val="center"/>
              <w:rPr>
                <w:rFonts w:ascii="Calibri" w:hAnsi="Calibri" w:cs="Calibri"/>
                <w:color w:val="000000"/>
                <w:sz w:val="18"/>
                <w:szCs w:val="18"/>
                <w:lang w:val="es-CO"/>
              </w:rPr>
            </w:pPr>
          </w:p>
          <w:p w14:paraId="56B1E283" w14:textId="77777777" w:rsidR="00D94CC7" w:rsidRDefault="00D94CC7" w:rsidP="0023295A">
            <w:pPr>
              <w:jc w:val="center"/>
              <w:rPr>
                <w:rFonts w:ascii="Calibri" w:hAnsi="Calibri" w:cs="Calibri"/>
                <w:color w:val="000000"/>
                <w:sz w:val="18"/>
                <w:szCs w:val="18"/>
                <w:lang w:val="es-CO"/>
              </w:rPr>
            </w:pPr>
          </w:p>
          <w:p w14:paraId="4FEC1DE0" w14:textId="77777777" w:rsidR="00D94CC7" w:rsidRDefault="00D94CC7" w:rsidP="0023295A">
            <w:pPr>
              <w:jc w:val="center"/>
              <w:rPr>
                <w:rFonts w:ascii="Calibri" w:hAnsi="Calibri" w:cs="Calibri"/>
                <w:color w:val="000000"/>
                <w:sz w:val="18"/>
                <w:szCs w:val="18"/>
                <w:lang w:val="es-CO"/>
              </w:rPr>
            </w:pPr>
          </w:p>
          <w:p w14:paraId="16713EA9" w14:textId="77777777" w:rsidR="00D94CC7" w:rsidRDefault="00D94CC7" w:rsidP="0023295A">
            <w:pPr>
              <w:jc w:val="center"/>
              <w:rPr>
                <w:rFonts w:ascii="Calibri" w:hAnsi="Calibri" w:cs="Calibri"/>
                <w:color w:val="000000"/>
                <w:sz w:val="18"/>
                <w:szCs w:val="18"/>
                <w:lang w:val="es-CO"/>
              </w:rPr>
            </w:pPr>
          </w:p>
          <w:p w14:paraId="1783E4D8" w14:textId="77777777" w:rsidR="00D94CC7" w:rsidRDefault="00D94CC7" w:rsidP="0023295A">
            <w:pPr>
              <w:jc w:val="center"/>
              <w:rPr>
                <w:rFonts w:ascii="Calibri" w:hAnsi="Calibri" w:cs="Calibri"/>
                <w:color w:val="000000"/>
                <w:sz w:val="18"/>
                <w:szCs w:val="18"/>
                <w:lang w:val="es-CO"/>
              </w:rPr>
            </w:pPr>
          </w:p>
          <w:p w14:paraId="2F261871" w14:textId="117D85D5" w:rsidR="0071637C"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Agencia de Renovación de Territorio.</w:t>
            </w:r>
            <w:r w:rsidRPr="0023295A">
              <w:rPr>
                <w:rFonts w:ascii="Calibri" w:hAnsi="Calibri" w:cs="Calibri"/>
                <w:color w:val="000000"/>
                <w:sz w:val="18"/>
                <w:szCs w:val="18"/>
                <w:lang w:val="es-CO"/>
              </w:rPr>
              <w:br/>
              <w:t>Entidades Gubernamentales interesadas en ejecutar obras de infraestructura.</w:t>
            </w:r>
            <w:r w:rsidRPr="0023295A">
              <w:rPr>
                <w:rFonts w:ascii="Calibri" w:hAnsi="Calibri" w:cs="Calibri"/>
                <w:color w:val="000000"/>
                <w:sz w:val="18"/>
                <w:szCs w:val="18"/>
                <w:lang w:val="es-CO"/>
              </w:rPr>
              <w:br/>
              <w:t>Otras áreas de PNUD que desarrollan obras de infraestructura (Paz y Gobernabilidad).</w:t>
            </w:r>
            <w:r w:rsidRPr="0023295A">
              <w:rPr>
                <w:rFonts w:ascii="Calibri" w:hAnsi="Calibri" w:cs="Calibri"/>
                <w:color w:val="000000"/>
                <w:sz w:val="18"/>
                <w:szCs w:val="18"/>
                <w:lang w:val="es-CO"/>
              </w:rPr>
              <w:br/>
              <w:t>Demás agencias de cooperación que estén interesadas en ejecutar infraestructura rural o comunitaria.</w:t>
            </w:r>
          </w:p>
          <w:p w14:paraId="23008B13" w14:textId="66E4192A" w:rsidR="0071637C" w:rsidRDefault="0071637C" w:rsidP="0023295A">
            <w:pPr>
              <w:jc w:val="center"/>
              <w:rPr>
                <w:rFonts w:ascii="Calibri" w:hAnsi="Calibri" w:cs="Calibri"/>
                <w:color w:val="000000"/>
                <w:sz w:val="18"/>
                <w:szCs w:val="18"/>
                <w:lang w:val="es-CO"/>
              </w:rPr>
            </w:pPr>
          </w:p>
          <w:p w14:paraId="57A6421D" w14:textId="204334EB" w:rsidR="0071637C" w:rsidRDefault="0071637C" w:rsidP="0023295A">
            <w:pPr>
              <w:jc w:val="center"/>
              <w:rPr>
                <w:rFonts w:ascii="Calibri" w:hAnsi="Calibri" w:cs="Calibri"/>
                <w:color w:val="000000"/>
                <w:sz w:val="18"/>
                <w:szCs w:val="18"/>
                <w:lang w:val="es-CO"/>
              </w:rPr>
            </w:pPr>
          </w:p>
          <w:p w14:paraId="4D51E1CE" w14:textId="59506BC9" w:rsidR="0071637C" w:rsidRDefault="0071637C" w:rsidP="0023295A">
            <w:pPr>
              <w:jc w:val="center"/>
              <w:rPr>
                <w:rFonts w:ascii="Calibri" w:hAnsi="Calibri" w:cs="Calibri"/>
                <w:color w:val="000000"/>
                <w:sz w:val="18"/>
                <w:szCs w:val="18"/>
                <w:lang w:val="es-CO"/>
              </w:rPr>
            </w:pPr>
          </w:p>
          <w:p w14:paraId="7D43D096" w14:textId="2DA61124" w:rsidR="0071637C" w:rsidRDefault="0071637C" w:rsidP="0023295A">
            <w:pPr>
              <w:jc w:val="center"/>
              <w:rPr>
                <w:rFonts w:ascii="Calibri" w:hAnsi="Calibri" w:cs="Calibri"/>
                <w:color w:val="000000"/>
                <w:sz w:val="18"/>
                <w:szCs w:val="18"/>
                <w:lang w:val="es-CO"/>
              </w:rPr>
            </w:pPr>
          </w:p>
          <w:p w14:paraId="56EC554A" w14:textId="4390CF19" w:rsidR="0071637C" w:rsidRDefault="0071637C" w:rsidP="0023295A">
            <w:pPr>
              <w:jc w:val="center"/>
              <w:rPr>
                <w:rFonts w:ascii="Calibri" w:hAnsi="Calibri" w:cs="Calibri"/>
                <w:color w:val="000000"/>
                <w:sz w:val="18"/>
                <w:szCs w:val="18"/>
                <w:lang w:val="es-CO"/>
              </w:rPr>
            </w:pPr>
          </w:p>
          <w:p w14:paraId="2565DC68" w14:textId="4FC551F4" w:rsidR="0071637C" w:rsidRDefault="0071637C" w:rsidP="0023295A">
            <w:pPr>
              <w:jc w:val="center"/>
              <w:rPr>
                <w:rFonts w:ascii="Calibri" w:hAnsi="Calibri" w:cs="Calibri"/>
                <w:color w:val="000000"/>
                <w:sz w:val="18"/>
                <w:szCs w:val="18"/>
                <w:lang w:val="es-CO"/>
              </w:rPr>
            </w:pPr>
          </w:p>
          <w:p w14:paraId="5FE5E51D" w14:textId="119383D2" w:rsidR="0071637C" w:rsidRDefault="0071637C" w:rsidP="0023295A">
            <w:pPr>
              <w:jc w:val="center"/>
              <w:rPr>
                <w:rFonts w:ascii="Calibri" w:hAnsi="Calibri" w:cs="Calibri"/>
                <w:color w:val="000000"/>
                <w:sz w:val="18"/>
                <w:szCs w:val="18"/>
                <w:lang w:val="es-CO"/>
              </w:rPr>
            </w:pPr>
          </w:p>
          <w:p w14:paraId="6334D38C" w14:textId="7CA48DE7" w:rsidR="0071637C" w:rsidRDefault="0071637C" w:rsidP="0023295A">
            <w:pPr>
              <w:jc w:val="center"/>
              <w:rPr>
                <w:rFonts w:ascii="Calibri" w:hAnsi="Calibri" w:cs="Calibri"/>
                <w:color w:val="000000"/>
                <w:sz w:val="18"/>
                <w:szCs w:val="18"/>
                <w:lang w:val="es-CO"/>
              </w:rPr>
            </w:pPr>
          </w:p>
          <w:p w14:paraId="4FE4D446" w14:textId="18B056ED" w:rsidR="0071637C" w:rsidRDefault="0071637C" w:rsidP="0023295A">
            <w:pPr>
              <w:jc w:val="center"/>
              <w:rPr>
                <w:rFonts w:ascii="Calibri" w:hAnsi="Calibri" w:cs="Calibri"/>
                <w:color w:val="000000"/>
                <w:sz w:val="18"/>
                <w:szCs w:val="18"/>
                <w:lang w:val="es-CO"/>
              </w:rPr>
            </w:pPr>
          </w:p>
          <w:p w14:paraId="40037F3D" w14:textId="61352964" w:rsidR="0071637C" w:rsidRDefault="0071637C" w:rsidP="0023295A">
            <w:pPr>
              <w:jc w:val="center"/>
              <w:rPr>
                <w:rFonts w:ascii="Calibri" w:hAnsi="Calibri" w:cs="Calibri"/>
                <w:color w:val="000000"/>
                <w:sz w:val="18"/>
                <w:szCs w:val="18"/>
                <w:lang w:val="es-CO"/>
              </w:rPr>
            </w:pPr>
          </w:p>
          <w:p w14:paraId="4F81C030" w14:textId="3FB6C9A1" w:rsidR="0071637C" w:rsidRDefault="0071637C" w:rsidP="0023295A">
            <w:pPr>
              <w:jc w:val="center"/>
              <w:rPr>
                <w:rFonts w:ascii="Calibri" w:hAnsi="Calibri" w:cs="Calibri"/>
                <w:color w:val="000000"/>
                <w:sz w:val="18"/>
                <w:szCs w:val="18"/>
                <w:lang w:val="es-CO"/>
              </w:rPr>
            </w:pPr>
          </w:p>
          <w:p w14:paraId="6261F74F" w14:textId="63597906" w:rsidR="0071637C" w:rsidRDefault="0071637C" w:rsidP="0023295A">
            <w:pPr>
              <w:jc w:val="center"/>
              <w:rPr>
                <w:rFonts w:ascii="Calibri" w:hAnsi="Calibri" w:cs="Calibri"/>
                <w:color w:val="000000"/>
                <w:sz w:val="18"/>
                <w:szCs w:val="18"/>
                <w:lang w:val="es-CO"/>
              </w:rPr>
            </w:pPr>
          </w:p>
          <w:p w14:paraId="7A84C786" w14:textId="52E7528B" w:rsidR="0071637C" w:rsidRDefault="0071637C" w:rsidP="0023295A">
            <w:pPr>
              <w:jc w:val="center"/>
              <w:rPr>
                <w:rFonts w:ascii="Calibri" w:hAnsi="Calibri" w:cs="Calibri"/>
                <w:color w:val="000000"/>
                <w:sz w:val="18"/>
                <w:szCs w:val="18"/>
                <w:lang w:val="es-CO"/>
              </w:rPr>
            </w:pPr>
          </w:p>
          <w:p w14:paraId="0F5689DF" w14:textId="05F3EEA8" w:rsidR="0071637C" w:rsidRDefault="0071637C" w:rsidP="0023295A">
            <w:pPr>
              <w:jc w:val="center"/>
              <w:rPr>
                <w:rFonts w:ascii="Calibri" w:hAnsi="Calibri" w:cs="Calibri"/>
                <w:color w:val="000000"/>
                <w:sz w:val="18"/>
                <w:szCs w:val="18"/>
                <w:lang w:val="es-CO"/>
              </w:rPr>
            </w:pPr>
          </w:p>
          <w:p w14:paraId="7A1750CF" w14:textId="350C8370" w:rsidR="0071637C" w:rsidRDefault="0071637C" w:rsidP="0023295A">
            <w:pPr>
              <w:jc w:val="center"/>
              <w:rPr>
                <w:rFonts w:ascii="Calibri" w:hAnsi="Calibri" w:cs="Calibri"/>
                <w:color w:val="000000"/>
                <w:sz w:val="18"/>
                <w:szCs w:val="18"/>
                <w:lang w:val="es-CO"/>
              </w:rPr>
            </w:pPr>
          </w:p>
          <w:p w14:paraId="3C1B3242" w14:textId="7A63EE42" w:rsidR="00EE6785" w:rsidRDefault="00EE6785" w:rsidP="0023295A">
            <w:pPr>
              <w:jc w:val="center"/>
              <w:rPr>
                <w:rFonts w:ascii="Calibri" w:hAnsi="Calibri" w:cs="Calibri"/>
                <w:color w:val="000000"/>
                <w:sz w:val="18"/>
                <w:szCs w:val="18"/>
                <w:lang w:val="es-CO"/>
              </w:rPr>
            </w:pPr>
          </w:p>
          <w:p w14:paraId="66B84379" w14:textId="77777777" w:rsidR="00EE6785" w:rsidRDefault="00EE6785" w:rsidP="0023295A">
            <w:pPr>
              <w:jc w:val="center"/>
              <w:rPr>
                <w:rFonts w:ascii="Calibri" w:hAnsi="Calibri" w:cs="Calibri"/>
                <w:color w:val="000000"/>
                <w:sz w:val="18"/>
                <w:szCs w:val="18"/>
                <w:lang w:val="es-CO"/>
              </w:rPr>
            </w:pPr>
          </w:p>
          <w:p w14:paraId="451C0367" w14:textId="5EBB6C8B" w:rsidR="0071637C" w:rsidRDefault="0071637C" w:rsidP="0023295A">
            <w:pPr>
              <w:jc w:val="center"/>
              <w:rPr>
                <w:rFonts w:ascii="Calibri" w:hAnsi="Calibri" w:cs="Calibri"/>
                <w:color w:val="000000"/>
                <w:sz w:val="18"/>
                <w:szCs w:val="18"/>
                <w:lang w:val="es-CO"/>
              </w:rPr>
            </w:pPr>
          </w:p>
          <w:p w14:paraId="155A19FE" w14:textId="3CA3E5A3" w:rsidR="0071637C" w:rsidRDefault="0071637C" w:rsidP="0023295A">
            <w:pPr>
              <w:jc w:val="center"/>
              <w:rPr>
                <w:rFonts w:ascii="Calibri" w:hAnsi="Calibri" w:cs="Calibri"/>
                <w:color w:val="000000"/>
                <w:sz w:val="18"/>
                <w:szCs w:val="18"/>
                <w:lang w:val="es-CO"/>
              </w:rPr>
            </w:pPr>
          </w:p>
          <w:p w14:paraId="76AD792D" w14:textId="780EA0D1" w:rsidR="0071637C" w:rsidRDefault="0071637C" w:rsidP="0023295A">
            <w:pPr>
              <w:jc w:val="center"/>
              <w:rPr>
                <w:rFonts w:ascii="Calibri" w:hAnsi="Calibri" w:cs="Calibri"/>
                <w:color w:val="000000"/>
                <w:sz w:val="18"/>
                <w:szCs w:val="18"/>
                <w:lang w:val="es-CO"/>
              </w:rPr>
            </w:pPr>
          </w:p>
          <w:p w14:paraId="643C5A4D" w14:textId="7A6116DC" w:rsidR="0071637C" w:rsidRDefault="0071637C" w:rsidP="0023295A">
            <w:pPr>
              <w:jc w:val="center"/>
              <w:rPr>
                <w:rFonts w:ascii="Calibri" w:hAnsi="Calibri" w:cs="Calibri"/>
                <w:color w:val="000000"/>
                <w:sz w:val="18"/>
                <w:szCs w:val="18"/>
                <w:lang w:val="es-CO"/>
              </w:rPr>
            </w:pPr>
          </w:p>
          <w:p w14:paraId="79B6DC6C" w14:textId="773307A7" w:rsidR="0071637C" w:rsidRDefault="0071637C" w:rsidP="0023295A">
            <w:pPr>
              <w:jc w:val="center"/>
              <w:rPr>
                <w:rFonts w:ascii="Calibri" w:hAnsi="Calibri" w:cs="Calibri"/>
                <w:color w:val="000000"/>
                <w:sz w:val="18"/>
                <w:szCs w:val="18"/>
                <w:lang w:val="es-CO"/>
              </w:rPr>
            </w:pPr>
          </w:p>
          <w:p w14:paraId="7BB98B93" w14:textId="182C74A0" w:rsidR="0071637C" w:rsidRDefault="0071637C" w:rsidP="0023295A">
            <w:pPr>
              <w:jc w:val="center"/>
              <w:rPr>
                <w:rFonts w:ascii="Calibri" w:hAnsi="Calibri" w:cs="Calibri"/>
                <w:color w:val="000000"/>
                <w:sz w:val="18"/>
                <w:szCs w:val="18"/>
                <w:lang w:val="es-CO"/>
              </w:rPr>
            </w:pPr>
          </w:p>
          <w:p w14:paraId="139BDBA1" w14:textId="77777777" w:rsidR="0071637C"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Agencia de Renovación de Territorio.</w:t>
            </w:r>
            <w:r w:rsidRPr="0023295A">
              <w:rPr>
                <w:rFonts w:ascii="Calibri" w:hAnsi="Calibri" w:cs="Calibri"/>
                <w:color w:val="000000"/>
                <w:sz w:val="18"/>
                <w:szCs w:val="18"/>
                <w:lang w:val="es-CO"/>
              </w:rPr>
              <w:br/>
              <w:t>Entidades Gubernamentales interesadas en ejecutar obras de infraestructura.</w:t>
            </w:r>
            <w:r w:rsidRPr="0023295A">
              <w:rPr>
                <w:rFonts w:ascii="Calibri" w:hAnsi="Calibri" w:cs="Calibri"/>
                <w:color w:val="000000"/>
                <w:sz w:val="18"/>
                <w:szCs w:val="18"/>
                <w:lang w:val="es-CO"/>
              </w:rPr>
              <w:br/>
              <w:t>Otras áreas de PNUD que desarrollan obras de infraestructura (Paz y Gobernabilidad).</w:t>
            </w:r>
            <w:r w:rsidRPr="0023295A">
              <w:rPr>
                <w:rFonts w:ascii="Calibri" w:hAnsi="Calibri" w:cs="Calibri"/>
                <w:color w:val="000000"/>
                <w:sz w:val="18"/>
                <w:szCs w:val="18"/>
                <w:lang w:val="es-CO"/>
              </w:rPr>
              <w:br/>
              <w:t>Demás agencias de cooperación que estén interesadas en ejecutar infraestructura rural o comunitaria.</w:t>
            </w:r>
          </w:p>
          <w:p w14:paraId="4945F729" w14:textId="77777777" w:rsidR="0071637C" w:rsidRDefault="0071637C" w:rsidP="0023295A">
            <w:pPr>
              <w:jc w:val="center"/>
              <w:rPr>
                <w:rFonts w:ascii="Calibri" w:hAnsi="Calibri" w:cs="Calibri"/>
                <w:color w:val="000000"/>
                <w:sz w:val="18"/>
                <w:szCs w:val="18"/>
                <w:lang w:val="es-CO"/>
              </w:rPr>
            </w:pPr>
          </w:p>
          <w:p w14:paraId="3D8B5642" w14:textId="77777777" w:rsidR="0071637C" w:rsidRDefault="0071637C" w:rsidP="0023295A">
            <w:pPr>
              <w:jc w:val="center"/>
              <w:rPr>
                <w:rFonts w:ascii="Calibri" w:hAnsi="Calibri" w:cs="Calibri"/>
                <w:color w:val="000000"/>
                <w:sz w:val="18"/>
                <w:szCs w:val="18"/>
                <w:lang w:val="es-CO"/>
              </w:rPr>
            </w:pPr>
          </w:p>
          <w:p w14:paraId="2E30494A" w14:textId="77777777" w:rsidR="0071637C" w:rsidRDefault="0071637C" w:rsidP="0023295A">
            <w:pPr>
              <w:jc w:val="center"/>
              <w:rPr>
                <w:rFonts w:ascii="Calibri" w:hAnsi="Calibri" w:cs="Calibri"/>
                <w:color w:val="000000"/>
                <w:sz w:val="18"/>
                <w:szCs w:val="18"/>
                <w:lang w:val="es-CO"/>
              </w:rPr>
            </w:pPr>
          </w:p>
          <w:p w14:paraId="5CFEFD48" w14:textId="77777777" w:rsidR="0071637C" w:rsidRDefault="0071637C" w:rsidP="0023295A">
            <w:pPr>
              <w:jc w:val="center"/>
              <w:rPr>
                <w:rFonts w:ascii="Calibri" w:hAnsi="Calibri" w:cs="Calibri"/>
                <w:color w:val="000000"/>
                <w:sz w:val="18"/>
                <w:szCs w:val="18"/>
                <w:lang w:val="es-CO"/>
              </w:rPr>
            </w:pPr>
          </w:p>
          <w:p w14:paraId="7D1B62C1" w14:textId="77777777" w:rsidR="0071637C" w:rsidRDefault="0071637C" w:rsidP="0023295A">
            <w:pPr>
              <w:jc w:val="center"/>
              <w:rPr>
                <w:rFonts w:ascii="Calibri" w:hAnsi="Calibri" w:cs="Calibri"/>
                <w:color w:val="000000"/>
                <w:sz w:val="18"/>
                <w:szCs w:val="18"/>
                <w:lang w:val="es-CO"/>
              </w:rPr>
            </w:pPr>
          </w:p>
          <w:p w14:paraId="407AF717" w14:textId="77777777" w:rsidR="0071637C" w:rsidRDefault="0071637C" w:rsidP="0023295A">
            <w:pPr>
              <w:jc w:val="center"/>
              <w:rPr>
                <w:rFonts w:ascii="Calibri" w:hAnsi="Calibri" w:cs="Calibri"/>
                <w:color w:val="000000"/>
                <w:sz w:val="18"/>
                <w:szCs w:val="18"/>
                <w:lang w:val="es-CO"/>
              </w:rPr>
            </w:pPr>
          </w:p>
          <w:p w14:paraId="0B884DDA" w14:textId="77777777" w:rsidR="0071637C" w:rsidRDefault="0071637C" w:rsidP="0023295A">
            <w:pPr>
              <w:jc w:val="center"/>
              <w:rPr>
                <w:rFonts w:ascii="Calibri" w:hAnsi="Calibri" w:cs="Calibri"/>
                <w:color w:val="000000"/>
                <w:sz w:val="18"/>
                <w:szCs w:val="18"/>
                <w:lang w:val="es-CO"/>
              </w:rPr>
            </w:pPr>
          </w:p>
          <w:p w14:paraId="572E61C5" w14:textId="77777777" w:rsidR="0071637C" w:rsidRDefault="0071637C" w:rsidP="0023295A">
            <w:pPr>
              <w:jc w:val="center"/>
              <w:rPr>
                <w:rFonts w:ascii="Calibri" w:hAnsi="Calibri" w:cs="Calibri"/>
                <w:color w:val="000000"/>
                <w:sz w:val="18"/>
                <w:szCs w:val="18"/>
                <w:lang w:val="es-CO"/>
              </w:rPr>
            </w:pPr>
          </w:p>
          <w:p w14:paraId="545CEB0C" w14:textId="77777777" w:rsidR="0071637C" w:rsidRDefault="0071637C" w:rsidP="0023295A">
            <w:pPr>
              <w:jc w:val="center"/>
              <w:rPr>
                <w:rFonts w:ascii="Calibri" w:hAnsi="Calibri" w:cs="Calibri"/>
                <w:color w:val="000000"/>
                <w:sz w:val="18"/>
                <w:szCs w:val="18"/>
                <w:lang w:val="es-CO"/>
              </w:rPr>
            </w:pPr>
          </w:p>
          <w:p w14:paraId="4786E6D0" w14:textId="77777777" w:rsidR="0071637C" w:rsidRDefault="0071637C" w:rsidP="0023295A">
            <w:pPr>
              <w:jc w:val="center"/>
              <w:rPr>
                <w:rFonts w:ascii="Calibri" w:hAnsi="Calibri" w:cs="Calibri"/>
                <w:color w:val="000000"/>
                <w:sz w:val="18"/>
                <w:szCs w:val="18"/>
                <w:lang w:val="es-CO"/>
              </w:rPr>
            </w:pPr>
          </w:p>
          <w:p w14:paraId="5BA51E34" w14:textId="77777777" w:rsidR="0071637C" w:rsidRDefault="0071637C" w:rsidP="0023295A">
            <w:pPr>
              <w:jc w:val="center"/>
              <w:rPr>
                <w:rFonts w:ascii="Calibri" w:hAnsi="Calibri" w:cs="Calibri"/>
                <w:color w:val="000000"/>
                <w:sz w:val="18"/>
                <w:szCs w:val="18"/>
                <w:lang w:val="es-CO"/>
              </w:rPr>
            </w:pPr>
          </w:p>
          <w:p w14:paraId="41D901F0" w14:textId="77777777" w:rsidR="0071637C" w:rsidRDefault="0071637C" w:rsidP="0023295A">
            <w:pPr>
              <w:jc w:val="center"/>
              <w:rPr>
                <w:rFonts w:ascii="Calibri" w:hAnsi="Calibri" w:cs="Calibri"/>
                <w:color w:val="000000"/>
                <w:sz w:val="18"/>
                <w:szCs w:val="18"/>
                <w:lang w:val="es-CO"/>
              </w:rPr>
            </w:pPr>
          </w:p>
          <w:p w14:paraId="64D45E5B" w14:textId="77777777" w:rsidR="0071637C" w:rsidRDefault="0071637C" w:rsidP="0023295A">
            <w:pPr>
              <w:jc w:val="center"/>
              <w:rPr>
                <w:rFonts w:ascii="Calibri" w:hAnsi="Calibri" w:cs="Calibri"/>
                <w:color w:val="000000"/>
                <w:sz w:val="18"/>
                <w:szCs w:val="18"/>
                <w:lang w:val="es-CO"/>
              </w:rPr>
            </w:pPr>
          </w:p>
          <w:p w14:paraId="7D258C00" w14:textId="77777777" w:rsidR="0071637C" w:rsidRDefault="0071637C" w:rsidP="0023295A">
            <w:pPr>
              <w:jc w:val="center"/>
              <w:rPr>
                <w:rFonts w:ascii="Calibri" w:hAnsi="Calibri" w:cs="Calibri"/>
                <w:color w:val="000000"/>
                <w:sz w:val="18"/>
                <w:szCs w:val="18"/>
                <w:lang w:val="es-CO"/>
              </w:rPr>
            </w:pPr>
          </w:p>
          <w:p w14:paraId="4C53E0AC" w14:textId="77777777" w:rsidR="0071637C" w:rsidRDefault="0071637C" w:rsidP="0023295A">
            <w:pPr>
              <w:jc w:val="center"/>
              <w:rPr>
                <w:rFonts w:ascii="Calibri" w:hAnsi="Calibri" w:cs="Calibri"/>
                <w:color w:val="000000"/>
                <w:sz w:val="18"/>
                <w:szCs w:val="18"/>
                <w:lang w:val="es-CO"/>
              </w:rPr>
            </w:pPr>
          </w:p>
          <w:p w14:paraId="309D44FC" w14:textId="77777777" w:rsidR="0071637C" w:rsidRDefault="0071637C" w:rsidP="0023295A">
            <w:pPr>
              <w:jc w:val="center"/>
              <w:rPr>
                <w:rFonts w:ascii="Calibri" w:hAnsi="Calibri" w:cs="Calibri"/>
                <w:color w:val="000000"/>
                <w:sz w:val="18"/>
                <w:szCs w:val="18"/>
                <w:lang w:val="es-CO"/>
              </w:rPr>
            </w:pPr>
          </w:p>
          <w:p w14:paraId="02ABF271" w14:textId="77777777" w:rsidR="0071637C" w:rsidRDefault="0071637C" w:rsidP="0023295A">
            <w:pPr>
              <w:jc w:val="center"/>
              <w:rPr>
                <w:rFonts w:ascii="Calibri" w:hAnsi="Calibri" w:cs="Calibri"/>
                <w:color w:val="000000"/>
                <w:sz w:val="18"/>
                <w:szCs w:val="18"/>
                <w:lang w:val="es-CO"/>
              </w:rPr>
            </w:pPr>
          </w:p>
          <w:p w14:paraId="748A7DFB" w14:textId="77777777" w:rsidR="0071637C" w:rsidRDefault="0071637C" w:rsidP="0023295A">
            <w:pPr>
              <w:jc w:val="center"/>
              <w:rPr>
                <w:rFonts w:ascii="Calibri" w:hAnsi="Calibri" w:cs="Calibri"/>
                <w:color w:val="000000"/>
                <w:sz w:val="18"/>
                <w:szCs w:val="18"/>
                <w:lang w:val="es-CO"/>
              </w:rPr>
            </w:pPr>
          </w:p>
          <w:p w14:paraId="7FEEEB6F" w14:textId="77777777" w:rsidR="0071637C" w:rsidRDefault="0071637C" w:rsidP="0023295A">
            <w:pPr>
              <w:jc w:val="center"/>
              <w:rPr>
                <w:rFonts w:ascii="Calibri" w:hAnsi="Calibri" w:cs="Calibri"/>
                <w:color w:val="000000"/>
                <w:sz w:val="18"/>
                <w:szCs w:val="18"/>
                <w:lang w:val="es-CO"/>
              </w:rPr>
            </w:pPr>
          </w:p>
          <w:p w14:paraId="07458926" w14:textId="77777777" w:rsidR="0071637C" w:rsidRDefault="0071637C" w:rsidP="0023295A">
            <w:pPr>
              <w:jc w:val="center"/>
              <w:rPr>
                <w:rFonts w:ascii="Calibri" w:hAnsi="Calibri" w:cs="Calibri"/>
                <w:color w:val="000000"/>
                <w:sz w:val="18"/>
                <w:szCs w:val="18"/>
                <w:lang w:val="es-CO"/>
              </w:rPr>
            </w:pPr>
          </w:p>
          <w:p w14:paraId="714D9DA0" w14:textId="77777777" w:rsidR="0071637C" w:rsidRDefault="0071637C" w:rsidP="0023295A">
            <w:pPr>
              <w:jc w:val="center"/>
              <w:rPr>
                <w:rFonts w:ascii="Calibri" w:hAnsi="Calibri" w:cs="Calibri"/>
                <w:color w:val="000000"/>
                <w:sz w:val="18"/>
                <w:szCs w:val="18"/>
                <w:lang w:val="es-CO"/>
              </w:rPr>
            </w:pPr>
          </w:p>
          <w:p w14:paraId="561F51A5" w14:textId="77777777" w:rsidR="0071637C" w:rsidRDefault="0071637C" w:rsidP="0023295A">
            <w:pPr>
              <w:jc w:val="center"/>
              <w:rPr>
                <w:rFonts w:ascii="Calibri" w:hAnsi="Calibri" w:cs="Calibri"/>
                <w:color w:val="000000"/>
                <w:sz w:val="18"/>
                <w:szCs w:val="18"/>
                <w:lang w:val="es-CO"/>
              </w:rPr>
            </w:pPr>
          </w:p>
          <w:p w14:paraId="38D2E126" w14:textId="77777777" w:rsidR="0071637C" w:rsidRDefault="0071637C" w:rsidP="0023295A">
            <w:pPr>
              <w:jc w:val="center"/>
              <w:rPr>
                <w:rFonts w:ascii="Calibri" w:hAnsi="Calibri" w:cs="Calibri"/>
                <w:color w:val="000000"/>
                <w:sz w:val="18"/>
                <w:szCs w:val="18"/>
                <w:lang w:val="es-CO"/>
              </w:rPr>
            </w:pPr>
          </w:p>
          <w:p w14:paraId="5A87BDE7" w14:textId="77777777" w:rsidR="0071637C" w:rsidRDefault="0071637C" w:rsidP="0023295A">
            <w:pPr>
              <w:jc w:val="center"/>
              <w:rPr>
                <w:rFonts w:ascii="Calibri" w:hAnsi="Calibri" w:cs="Calibri"/>
                <w:color w:val="000000"/>
                <w:sz w:val="18"/>
                <w:szCs w:val="18"/>
                <w:lang w:val="es-CO"/>
              </w:rPr>
            </w:pPr>
          </w:p>
          <w:p w14:paraId="55D81C84" w14:textId="77777777" w:rsidR="0071637C" w:rsidRDefault="0071637C" w:rsidP="0023295A">
            <w:pPr>
              <w:jc w:val="center"/>
              <w:rPr>
                <w:rFonts w:ascii="Calibri" w:hAnsi="Calibri" w:cs="Calibri"/>
                <w:color w:val="000000"/>
                <w:sz w:val="18"/>
                <w:szCs w:val="18"/>
                <w:lang w:val="es-CO"/>
              </w:rPr>
            </w:pPr>
          </w:p>
          <w:p w14:paraId="2902EB5B" w14:textId="77777777" w:rsidR="0071637C" w:rsidRDefault="0071637C" w:rsidP="0023295A">
            <w:pPr>
              <w:jc w:val="center"/>
              <w:rPr>
                <w:rFonts w:ascii="Calibri" w:hAnsi="Calibri" w:cs="Calibri"/>
                <w:color w:val="000000"/>
                <w:sz w:val="18"/>
                <w:szCs w:val="18"/>
                <w:lang w:val="es-CO"/>
              </w:rPr>
            </w:pPr>
          </w:p>
          <w:p w14:paraId="62CB2461" w14:textId="77777777" w:rsidR="0071637C"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Agencia de Renovación de Territorio.</w:t>
            </w:r>
            <w:r w:rsidRPr="0023295A">
              <w:rPr>
                <w:rFonts w:ascii="Calibri" w:hAnsi="Calibri" w:cs="Calibri"/>
                <w:color w:val="000000"/>
                <w:sz w:val="18"/>
                <w:szCs w:val="18"/>
                <w:lang w:val="es-CO"/>
              </w:rPr>
              <w:br/>
              <w:t>Entidades Gubernamentales interesadas en ejecutar obras de infraestructura.</w:t>
            </w:r>
            <w:r w:rsidRPr="0023295A">
              <w:rPr>
                <w:rFonts w:ascii="Calibri" w:hAnsi="Calibri" w:cs="Calibri"/>
                <w:color w:val="000000"/>
                <w:sz w:val="18"/>
                <w:szCs w:val="18"/>
                <w:lang w:val="es-CO"/>
              </w:rPr>
              <w:br/>
              <w:t xml:space="preserve">Otras áreas de PNUD que </w:t>
            </w:r>
            <w:r w:rsidRPr="0023295A">
              <w:rPr>
                <w:rFonts w:ascii="Calibri" w:hAnsi="Calibri" w:cs="Calibri"/>
                <w:color w:val="000000"/>
                <w:sz w:val="18"/>
                <w:szCs w:val="18"/>
                <w:lang w:val="es-CO"/>
              </w:rPr>
              <w:lastRenderedPageBreak/>
              <w:t>desarrollan obras de infraestructura (Paz y Gobernabilidad).</w:t>
            </w:r>
            <w:r w:rsidRPr="0023295A">
              <w:rPr>
                <w:rFonts w:ascii="Calibri" w:hAnsi="Calibri" w:cs="Calibri"/>
                <w:color w:val="000000"/>
                <w:sz w:val="18"/>
                <w:szCs w:val="18"/>
                <w:lang w:val="es-CO"/>
              </w:rPr>
              <w:br/>
              <w:t>Demás agencias de cooperación que estén interesadas en ejecutar infraestructura rural o comunitaria.</w:t>
            </w:r>
          </w:p>
          <w:p w14:paraId="6B916E64" w14:textId="77777777" w:rsidR="0071637C" w:rsidRDefault="0071637C" w:rsidP="0023295A">
            <w:pPr>
              <w:jc w:val="center"/>
              <w:rPr>
                <w:rFonts w:ascii="Calibri" w:hAnsi="Calibri" w:cs="Calibri"/>
                <w:color w:val="000000"/>
                <w:sz w:val="18"/>
                <w:szCs w:val="18"/>
                <w:lang w:val="es-CO"/>
              </w:rPr>
            </w:pPr>
          </w:p>
          <w:p w14:paraId="01443B4B" w14:textId="77777777" w:rsidR="0071637C" w:rsidRDefault="0071637C" w:rsidP="0023295A">
            <w:pPr>
              <w:jc w:val="center"/>
              <w:rPr>
                <w:rFonts w:ascii="Calibri" w:hAnsi="Calibri" w:cs="Calibri"/>
                <w:color w:val="000000"/>
                <w:sz w:val="18"/>
                <w:szCs w:val="18"/>
                <w:lang w:val="es-CO"/>
              </w:rPr>
            </w:pPr>
          </w:p>
          <w:p w14:paraId="621DBF14" w14:textId="77777777" w:rsidR="0071637C" w:rsidRDefault="0071637C" w:rsidP="0023295A">
            <w:pPr>
              <w:jc w:val="center"/>
              <w:rPr>
                <w:rFonts w:ascii="Calibri" w:hAnsi="Calibri" w:cs="Calibri"/>
                <w:color w:val="000000"/>
                <w:sz w:val="18"/>
                <w:szCs w:val="18"/>
                <w:lang w:val="es-CO"/>
              </w:rPr>
            </w:pPr>
          </w:p>
          <w:p w14:paraId="4DB5335B" w14:textId="77777777" w:rsidR="0071637C" w:rsidRDefault="0071637C" w:rsidP="0023295A">
            <w:pPr>
              <w:jc w:val="center"/>
              <w:rPr>
                <w:rFonts w:ascii="Calibri" w:hAnsi="Calibri" w:cs="Calibri"/>
                <w:color w:val="000000"/>
                <w:sz w:val="18"/>
                <w:szCs w:val="18"/>
                <w:lang w:val="es-CO"/>
              </w:rPr>
            </w:pPr>
          </w:p>
          <w:p w14:paraId="3AA38EE6" w14:textId="77777777" w:rsidR="0071637C" w:rsidRDefault="0071637C" w:rsidP="0023295A">
            <w:pPr>
              <w:jc w:val="center"/>
              <w:rPr>
                <w:rFonts w:ascii="Calibri" w:hAnsi="Calibri" w:cs="Calibri"/>
                <w:color w:val="000000"/>
                <w:sz w:val="18"/>
                <w:szCs w:val="18"/>
                <w:lang w:val="es-CO"/>
              </w:rPr>
            </w:pPr>
          </w:p>
          <w:p w14:paraId="3B3CFA43" w14:textId="77777777" w:rsidR="0071637C" w:rsidRDefault="0071637C" w:rsidP="0023295A">
            <w:pPr>
              <w:jc w:val="center"/>
              <w:rPr>
                <w:rFonts w:ascii="Calibri" w:hAnsi="Calibri" w:cs="Calibri"/>
                <w:color w:val="000000"/>
                <w:sz w:val="18"/>
                <w:szCs w:val="18"/>
                <w:lang w:val="es-CO"/>
              </w:rPr>
            </w:pPr>
          </w:p>
          <w:p w14:paraId="67977E65" w14:textId="77777777" w:rsidR="0071637C" w:rsidRDefault="0071637C" w:rsidP="0023295A">
            <w:pPr>
              <w:jc w:val="center"/>
              <w:rPr>
                <w:rFonts w:ascii="Calibri" w:hAnsi="Calibri" w:cs="Calibri"/>
                <w:color w:val="000000"/>
                <w:sz w:val="18"/>
                <w:szCs w:val="18"/>
                <w:lang w:val="es-CO"/>
              </w:rPr>
            </w:pPr>
          </w:p>
          <w:p w14:paraId="4FD8FCF8" w14:textId="77777777" w:rsidR="0071637C" w:rsidRDefault="0071637C" w:rsidP="0023295A">
            <w:pPr>
              <w:jc w:val="center"/>
              <w:rPr>
                <w:rFonts w:ascii="Calibri" w:hAnsi="Calibri" w:cs="Calibri"/>
                <w:color w:val="000000"/>
                <w:sz w:val="18"/>
                <w:szCs w:val="18"/>
                <w:lang w:val="es-CO"/>
              </w:rPr>
            </w:pPr>
          </w:p>
          <w:p w14:paraId="505FD3AF" w14:textId="77777777" w:rsidR="0071637C" w:rsidRDefault="0071637C" w:rsidP="0023295A">
            <w:pPr>
              <w:jc w:val="center"/>
              <w:rPr>
                <w:rFonts w:ascii="Calibri" w:hAnsi="Calibri" w:cs="Calibri"/>
                <w:color w:val="000000"/>
                <w:sz w:val="18"/>
                <w:szCs w:val="18"/>
                <w:lang w:val="es-CO"/>
              </w:rPr>
            </w:pPr>
          </w:p>
          <w:p w14:paraId="0EED261C" w14:textId="77777777" w:rsidR="0071637C" w:rsidRDefault="0071637C" w:rsidP="0023295A">
            <w:pPr>
              <w:jc w:val="center"/>
              <w:rPr>
                <w:rFonts w:ascii="Calibri" w:hAnsi="Calibri" w:cs="Calibri"/>
                <w:color w:val="000000"/>
                <w:sz w:val="18"/>
                <w:szCs w:val="18"/>
                <w:lang w:val="es-CO"/>
              </w:rPr>
            </w:pPr>
          </w:p>
          <w:p w14:paraId="1B8761F6" w14:textId="77777777" w:rsidR="0071637C" w:rsidRDefault="0071637C" w:rsidP="0023295A">
            <w:pPr>
              <w:jc w:val="center"/>
              <w:rPr>
                <w:rFonts w:ascii="Calibri" w:hAnsi="Calibri" w:cs="Calibri"/>
                <w:color w:val="000000"/>
                <w:sz w:val="18"/>
                <w:szCs w:val="18"/>
                <w:lang w:val="es-CO"/>
              </w:rPr>
            </w:pPr>
          </w:p>
          <w:p w14:paraId="45B331EF" w14:textId="77777777" w:rsidR="0071637C" w:rsidRDefault="0071637C" w:rsidP="0023295A">
            <w:pPr>
              <w:jc w:val="center"/>
              <w:rPr>
                <w:rFonts w:ascii="Calibri" w:hAnsi="Calibri" w:cs="Calibri"/>
                <w:color w:val="000000"/>
                <w:sz w:val="18"/>
                <w:szCs w:val="18"/>
                <w:lang w:val="es-CO"/>
              </w:rPr>
            </w:pPr>
          </w:p>
          <w:p w14:paraId="4A9DB308" w14:textId="77777777" w:rsidR="0071637C" w:rsidRDefault="0071637C" w:rsidP="0023295A">
            <w:pPr>
              <w:jc w:val="center"/>
              <w:rPr>
                <w:rFonts w:ascii="Calibri" w:hAnsi="Calibri" w:cs="Calibri"/>
                <w:color w:val="000000"/>
                <w:sz w:val="18"/>
                <w:szCs w:val="18"/>
                <w:lang w:val="es-CO"/>
              </w:rPr>
            </w:pPr>
          </w:p>
          <w:p w14:paraId="144C6057" w14:textId="77777777" w:rsidR="0071637C" w:rsidRDefault="0071637C" w:rsidP="0023295A">
            <w:pPr>
              <w:jc w:val="center"/>
              <w:rPr>
                <w:rFonts w:ascii="Calibri" w:hAnsi="Calibri" w:cs="Calibri"/>
                <w:color w:val="000000"/>
                <w:sz w:val="18"/>
                <w:szCs w:val="18"/>
                <w:lang w:val="es-CO"/>
              </w:rPr>
            </w:pPr>
          </w:p>
          <w:p w14:paraId="3785C95B" w14:textId="77777777" w:rsidR="0071637C" w:rsidRDefault="0071637C" w:rsidP="0023295A">
            <w:pPr>
              <w:jc w:val="center"/>
              <w:rPr>
                <w:rFonts w:ascii="Calibri" w:hAnsi="Calibri" w:cs="Calibri"/>
                <w:color w:val="000000"/>
                <w:sz w:val="18"/>
                <w:szCs w:val="18"/>
                <w:lang w:val="es-CO"/>
              </w:rPr>
            </w:pPr>
          </w:p>
          <w:p w14:paraId="33D1C6D1" w14:textId="77777777" w:rsidR="0071637C" w:rsidRDefault="0071637C" w:rsidP="0023295A">
            <w:pPr>
              <w:jc w:val="center"/>
              <w:rPr>
                <w:rFonts w:ascii="Calibri" w:hAnsi="Calibri" w:cs="Calibri"/>
                <w:color w:val="000000"/>
                <w:sz w:val="18"/>
                <w:szCs w:val="18"/>
                <w:lang w:val="es-CO"/>
              </w:rPr>
            </w:pPr>
          </w:p>
          <w:p w14:paraId="51D081FF" w14:textId="77777777" w:rsidR="0071637C" w:rsidRDefault="0071637C" w:rsidP="0023295A">
            <w:pPr>
              <w:jc w:val="center"/>
              <w:rPr>
                <w:rFonts w:ascii="Calibri" w:hAnsi="Calibri" w:cs="Calibri"/>
                <w:color w:val="000000"/>
                <w:sz w:val="18"/>
                <w:szCs w:val="18"/>
                <w:lang w:val="es-CO"/>
              </w:rPr>
            </w:pPr>
          </w:p>
          <w:p w14:paraId="7AA54282" w14:textId="77777777" w:rsidR="0071637C" w:rsidRDefault="0071637C" w:rsidP="0023295A">
            <w:pPr>
              <w:jc w:val="center"/>
              <w:rPr>
                <w:rFonts w:ascii="Calibri" w:hAnsi="Calibri" w:cs="Calibri"/>
                <w:color w:val="000000"/>
                <w:sz w:val="18"/>
                <w:szCs w:val="18"/>
                <w:lang w:val="es-CO"/>
              </w:rPr>
            </w:pPr>
          </w:p>
          <w:p w14:paraId="52F496BA" w14:textId="77777777" w:rsidR="0071637C" w:rsidRDefault="0071637C" w:rsidP="0023295A">
            <w:pPr>
              <w:jc w:val="center"/>
              <w:rPr>
                <w:rFonts w:ascii="Calibri" w:hAnsi="Calibri" w:cs="Calibri"/>
                <w:color w:val="000000"/>
                <w:sz w:val="18"/>
                <w:szCs w:val="18"/>
                <w:lang w:val="es-CO"/>
              </w:rPr>
            </w:pPr>
          </w:p>
          <w:p w14:paraId="222B7412" w14:textId="77777777" w:rsidR="0071637C" w:rsidRDefault="0071637C" w:rsidP="0023295A">
            <w:pPr>
              <w:jc w:val="center"/>
              <w:rPr>
                <w:rFonts w:ascii="Calibri" w:hAnsi="Calibri" w:cs="Calibri"/>
                <w:color w:val="000000"/>
                <w:sz w:val="18"/>
                <w:szCs w:val="18"/>
                <w:lang w:val="es-CO"/>
              </w:rPr>
            </w:pPr>
          </w:p>
          <w:p w14:paraId="2F771703" w14:textId="77777777" w:rsidR="0071637C" w:rsidRDefault="0071637C" w:rsidP="0023295A">
            <w:pPr>
              <w:jc w:val="center"/>
              <w:rPr>
                <w:rFonts w:ascii="Calibri" w:hAnsi="Calibri" w:cs="Calibri"/>
                <w:color w:val="000000"/>
                <w:sz w:val="18"/>
                <w:szCs w:val="18"/>
                <w:lang w:val="es-CO"/>
              </w:rPr>
            </w:pPr>
          </w:p>
          <w:p w14:paraId="3F9B8039" w14:textId="77777777" w:rsidR="0071637C" w:rsidRDefault="0071637C" w:rsidP="0023295A">
            <w:pPr>
              <w:jc w:val="center"/>
              <w:rPr>
                <w:rFonts w:ascii="Calibri" w:hAnsi="Calibri" w:cs="Calibri"/>
                <w:color w:val="000000"/>
                <w:sz w:val="18"/>
                <w:szCs w:val="18"/>
                <w:lang w:val="es-CO"/>
              </w:rPr>
            </w:pPr>
          </w:p>
          <w:p w14:paraId="5C59ABE9" w14:textId="77777777" w:rsidR="0071637C" w:rsidRDefault="0071637C" w:rsidP="0023295A">
            <w:pPr>
              <w:jc w:val="center"/>
              <w:rPr>
                <w:rFonts w:ascii="Calibri" w:hAnsi="Calibri" w:cs="Calibri"/>
                <w:color w:val="000000"/>
                <w:sz w:val="18"/>
                <w:szCs w:val="18"/>
                <w:lang w:val="es-CO"/>
              </w:rPr>
            </w:pPr>
          </w:p>
          <w:p w14:paraId="5FC1807D" w14:textId="77777777" w:rsidR="0071637C" w:rsidRDefault="0071637C" w:rsidP="0023295A">
            <w:pPr>
              <w:jc w:val="center"/>
              <w:rPr>
                <w:rFonts w:ascii="Calibri" w:hAnsi="Calibri" w:cs="Calibri"/>
                <w:color w:val="000000"/>
                <w:sz w:val="18"/>
                <w:szCs w:val="18"/>
                <w:lang w:val="es-CO"/>
              </w:rPr>
            </w:pPr>
          </w:p>
          <w:p w14:paraId="34315AD9" w14:textId="77777777" w:rsidR="0071637C" w:rsidRDefault="0071637C" w:rsidP="0023295A">
            <w:pPr>
              <w:jc w:val="center"/>
              <w:rPr>
                <w:rFonts w:ascii="Calibri" w:hAnsi="Calibri" w:cs="Calibri"/>
                <w:color w:val="000000"/>
                <w:sz w:val="18"/>
                <w:szCs w:val="18"/>
                <w:lang w:val="es-CO"/>
              </w:rPr>
            </w:pPr>
          </w:p>
          <w:p w14:paraId="4620AFA8" w14:textId="77777777" w:rsidR="0071637C" w:rsidRDefault="0071637C" w:rsidP="0023295A">
            <w:pPr>
              <w:jc w:val="center"/>
              <w:rPr>
                <w:rFonts w:ascii="Calibri" w:hAnsi="Calibri" w:cs="Calibri"/>
                <w:color w:val="000000"/>
                <w:sz w:val="18"/>
                <w:szCs w:val="18"/>
                <w:lang w:val="es-CO"/>
              </w:rPr>
            </w:pPr>
          </w:p>
          <w:p w14:paraId="6000C333" w14:textId="77777777" w:rsidR="0071637C" w:rsidRDefault="0071637C" w:rsidP="0023295A">
            <w:pPr>
              <w:jc w:val="center"/>
              <w:rPr>
                <w:rFonts w:ascii="Calibri" w:hAnsi="Calibri" w:cs="Calibri"/>
                <w:color w:val="000000"/>
                <w:sz w:val="18"/>
                <w:szCs w:val="18"/>
                <w:lang w:val="es-CO"/>
              </w:rPr>
            </w:pPr>
          </w:p>
          <w:p w14:paraId="69974B68" w14:textId="77777777" w:rsidR="0071637C" w:rsidRDefault="0071637C" w:rsidP="0023295A">
            <w:pPr>
              <w:jc w:val="center"/>
              <w:rPr>
                <w:rFonts w:ascii="Calibri" w:hAnsi="Calibri" w:cs="Calibri"/>
                <w:color w:val="000000"/>
                <w:sz w:val="18"/>
                <w:szCs w:val="18"/>
                <w:lang w:val="es-CO"/>
              </w:rPr>
            </w:pPr>
          </w:p>
          <w:p w14:paraId="3CE51262" w14:textId="77777777" w:rsidR="0071637C" w:rsidRDefault="0071637C" w:rsidP="0023295A">
            <w:pPr>
              <w:jc w:val="center"/>
              <w:rPr>
                <w:rFonts w:ascii="Calibri" w:hAnsi="Calibri" w:cs="Calibri"/>
                <w:color w:val="000000"/>
                <w:sz w:val="18"/>
                <w:szCs w:val="18"/>
                <w:lang w:val="es-CO"/>
              </w:rPr>
            </w:pPr>
          </w:p>
          <w:p w14:paraId="638BCAE6" w14:textId="77777777" w:rsidR="0071637C" w:rsidRDefault="0071637C" w:rsidP="0023295A">
            <w:pPr>
              <w:jc w:val="center"/>
              <w:rPr>
                <w:rFonts w:ascii="Calibri" w:hAnsi="Calibri" w:cs="Calibri"/>
                <w:color w:val="000000"/>
                <w:sz w:val="18"/>
                <w:szCs w:val="18"/>
                <w:lang w:val="es-CO"/>
              </w:rPr>
            </w:pPr>
          </w:p>
          <w:p w14:paraId="1566ADA8" w14:textId="77777777" w:rsidR="0071637C" w:rsidRDefault="0071637C" w:rsidP="0023295A">
            <w:pPr>
              <w:jc w:val="center"/>
              <w:rPr>
                <w:rFonts w:ascii="Calibri" w:hAnsi="Calibri" w:cs="Calibri"/>
                <w:color w:val="000000"/>
                <w:sz w:val="18"/>
                <w:szCs w:val="18"/>
                <w:lang w:val="es-CO"/>
              </w:rPr>
            </w:pPr>
          </w:p>
          <w:p w14:paraId="48EEDA11" w14:textId="77777777" w:rsidR="0071637C" w:rsidRDefault="0071637C" w:rsidP="0023295A">
            <w:pPr>
              <w:jc w:val="center"/>
              <w:rPr>
                <w:rFonts w:ascii="Calibri" w:hAnsi="Calibri" w:cs="Calibri"/>
                <w:color w:val="000000"/>
                <w:sz w:val="18"/>
                <w:szCs w:val="18"/>
                <w:lang w:val="es-CO"/>
              </w:rPr>
            </w:pPr>
          </w:p>
          <w:p w14:paraId="78B4E997" w14:textId="77777777" w:rsidR="0071637C" w:rsidRDefault="0071637C" w:rsidP="0023295A">
            <w:pPr>
              <w:jc w:val="center"/>
              <w:rPr>
                <w:rFonts w:ascii="Calibri" w:hAnsi="Calibri" w:cs="Calibri"/>
                <w:color w:val="000000"/>
                <w:sz w:val="18"/>
                <w:szCs w:val="18"/>
                <w:lang w:val="es-CO"/>
              </w:rPr>
            </w:pPr>
          </w:p>
          <w:p w14:paraId="6A47A99D" w14:textId="77777777" w:rsidR="0071637C" w:rsidRDefault="0071637C" w:rsidP="0023295A">
            <w:pPr>
              <w:jc w:val="center"/>
              <w:rPr>
                <w:rFonts w:ascii="Calibri" w:hAnsi="Calibri" w:cs="Calibri"/>
                <w:color w:val="000000"/>
                <w:sz w:val="18"/>
                <w:szCs w:val="18"/>
                <w:lang w:val="es-CO"/>
              </w:rPr>
            </w:pPr>
          </w:p>
          <w:p w14:paraId="2D67E91E" w14:textId="77777777" w:rsidR="0071637C"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Agencia de Renovación de Territorio.</w:t>
            </w:r>
            <w:r w:rsidRPr="0023295A">
              <w:rPr>
                <w:rFonts w:ascii="Calibri" w:hAnsi="Calibri" w:cs="Calibri"/>
                <w:color w:val="000000"/>
                <w:sz w:val="18"/>
                <w:szCs w:val="18"/>
                <w:lang w:val="es-CO"/>
              </w:rPr>
              <w:br/>
              <w:t>Entidades Gubernamentales interesadas en ejecutar obras de infraestructura.</w:t>
            </w:r>
            <w:r w:rsidRPr="0023295A">
              <w:rPr>
                <w:rFonts w:ascii="Calibri" w:hAnsi="Calibri" w:cs="Calibri"/>
                <w:color w:val="000000"/>
                <w:sz w:val="18"/>
                <w:szCs w:val="18"/>
                <w:lang w:val="es-CO"/>
              </w:rPr>
              <w:br/>
              <w:t>Otras áreas de PNUD que desarrollan obras de infraestructura (Paz y Gobernabilidad).</w:t>
            </w:r>
            <w:r w:rsidRPr="0023295A">
              <w:rPr>
                <w:rFonts w:ascii="Calibri" w:hAnsi="Calibri" w:cs="Calibri"/>
                <w:color w:val="000000"/>
                <w:sz w:val="18"/>
                <w:szCs w:val="18"/>
                <w:lang w:val="es-CO"/>
              </w:rPr>
              <w:br/>
              <w:t>Demás agencias de cooperación que estén interesadas en ejecutar infraestructura rural o comunitaria.</w:t>
            </w:r>
          </w:p>
          <w:p w14:paraId="36831FF5" w14:textId="77777777" w:rsidR="0071637C" w:rsidRDefault="0071637C" w:rsidP="0023295A">
            <w:pPr>
              <w:jc w:val="center"/>
              <w:rPr>
                <w:rFonts w:ascii="Calibri" w:hAnsi="Calibri" w:cs="Calibri"/>
                <w:color w:val="000000"/>
                <w:sz w:val="18"/>
                <w:szCs w:val="18"/>
                <w:lang w:val="es-CO"/>
              </w:rPr>
            </w:pPr>
          </w:p>
          <w:p w14:paraId="1045BB19" w14:textId="77777777" w:rsidR="0071637C" w:rsidRDefault="0071637C" w:rsidP="0023295A">
            <w:pPr>
              <w:jc w:val="center"/>
              <w:rPr>
                <w:rFonts w:ascii="Calibri" w:hAnsi="Calibri" w:cs="Calibri"/>
                <w:color w:val="000000"/>
                <w:sz w:val="18"/>
                <w:szCs w:val="18"/>
                <w:lang w:val="es-CO"/>
              </w:rPr>
            </w:pPr>
          </w:p>
          <w:p w14:paraId="26FC0674" w14:textId="77777777" w:rsidR="0071637C" w:rsidRDefault="0071637C" w:rsidP="0023295A">
            <w:pPr>
              <w:jc w:val="center"/>
              <w:rPr>
                <w:rFonts w:ascii="Calibri" w:hAnsi="Calibri" w:cs="Calibri"/>
                <w:color w:val="000000"/>
                <w:sz w:val="18"/>
                <w:szCs w:val="18"/>
                <w:lang w:val="es-CO"/>
              </w:rPr>
            </w:pPr>
          </w:p>
          <w:p w14:paraId="135F0BFC" w14:textId="77777777" w:rsidR="0071637C" w:rsidRDefault="0071637C" w:rsidP="0023295A">
            <w:pPr>
              <w:jc w:val="center"/>
              <w:rPr>
                <w:rFonts w:ascii="Calibri" w:hAnsi="Calibri" w:cs="Calibri"/>
                <w:color w:val="000000"/>
                <w:sz w:val="18"/>
                <w:szCs w:val="18"/>
                <w:lang w:val="es-CO"/>
              </w:rPr>
            </w:pPr>
          </w:p>
          <w:p w14:paraId="134C6D81" w14:textId="77777777" w:rsidR="0071637C" w:rsidRDefault="0071637C" w:rsidP="0023295A">
            <w:pPr>
              <w:jc w:val="center"/>
              <w:rPr>
                <w:rFonts w:ascii="Calibri" w:hAnsi="Calibri" w:cs="Calibri"/>
                <w:color w:val="000000"/>
                <w:sz w:val="18"/>
                <w:szCs w:val="18"/>
                <w:lang w:val="es-CO"/>
              </w:rPr>
            </w:pPr>
          </w:p>
          <w:p w14:paraId="201EF8FC" w14:textId="77777777" w:rsidR="0071637C" w:rsidRDefault="0071637C" w:rsidP="0023295A">
            <w:pPr>
              <w:jc w:val="center"/>
              <w:rPr>
                <w:rFonts w:ascii="Calibri" w:hAnsi="Calibri" w:cs="Calibri"/>
                <w:color w:val="000000"/>
                <w:sz w:val="18"/>
                <w:szCs w:val="18"/>
                <w:lang w:val="es-CO"/>
              </w:rPr>
            </w:pPr>
          </w:p>
          <w:p w14:paraId="176A2B5F" w14:textId="77777777" w:rsidR="0071637C" w:rsidRDefault="0071637C" w:rsidP="0023295A">
            <w:pPr>
              <w:jc w:val="center"/>
              <w:rPr>
                <w:rFonts w:ascii="Calibri" w:hAnsi="Calibri" w:cs="Calibri"/>
                <w:color w:val="000000"/>
                <w:sz w:val="18"/>
                <w:szCs w:val="18"/>
                <w:lang w:val="es-CO"/>
              </w:rPr>
            </w:pPr>
          </w:p>
          <w:p w14:paraId="4EF775E8" w14:textId="77777777" w:rsidR="0071637C" w:rsidRDefault="0071637C" w:rsidP="0023295A">
            <w:pPr>
              <w:jc w:val="center"/>
              <w:rPr>
                <w:rFonts w:ascii="Calibri" w:hAnsi="Calibri" w:cs="Calibri"/>
                <w:color w:val="000000"/>
                <w:sz w:val="18"/>
                <w:szCs w:val="18"/>
                <w:lang w:val="es-CO"/>
              </w:rPr>
            </w:pPr>
          </w:p>
          <w:p w14:paraId="097DB9F0" w14:textId="77777777" w:rsidR="0071637C" w:rsidRDefault="0071637C" w:rsidP="0023295A">
            <w:pPr>
              <w:jc w:val="center"/>
              <w:rPr>
                <w:rFonts w:ascii="Calibri" w:hAnsi="Calibri" w:cs="Calibri"/>
                <w:color w:val="000000"/>
                <w:sz w:val="18"/>
                <w:szCs w:val="18"/>
                <w:lang w:val="es-CO"/>
              </w:rPr>
            </w:pPr>
          </w:p>
          <w:p w14:paraId="014A0F36" w14:textId="77777777" w:rsidR="0071637C" w:rsidRDefault="0071637C" w:rsidP="0023295A">
            <w:pPr>
              <w:jc w:val="center"/>
              <w:rPr>
                <w:rFonts w:ascii="Calibri" w:hAnsi="Calibri" w:cs="Calibri"/>
                <w:color w:val="000000"/>
                <w:sz w:val="18"/>
                <w:szCs w:val="18"/>
                <w:lang w:val="es-CO"/>
              </w:rPr>
            </w:pPr>
          </w:p>
          <w:p w14:paraId="66DC88B4" w14:textId="77777777" w:rsidR="0071637C" w:rsidRDefault="0071637C" w:rsidP="0023295A">
            <w:pPr>
              <w:jc w:val="center"/>
              <w:rPr>
                <w:rFonts w:ascii="Calibri" w:hAnsi="Calibri" w:cs="Calibri"/>
                <w:color w:val="000000"/>
                <w:sz w:val="18"/>
                <w:szCs w:val="18"/>
                <w:lang w:val="es-CO"/>
              </w:rPr>
            </w:pPr>
          </w:p>
          <w:p w14:paraId="70358822" w14:textId="77777777" w:rsidR="0071637C" w:rsidRDefault="0071637C" w:rsidP="0023295A">
            <w:pPr>
              <w:jc w:val="center"/>
              <w:rPr>
                <w:rFonts w:ascii="Calibri" w:hAnsi="Calibri" w:cs="Calibri"/>
                <w:color w:val="000000"/>
                <w:sz w:val="18"/>
                <w:szCs w:val="18"/>
                <w:lang w:val="es-CO"/>
              </w:rPr>
            </w:pPr>
          </w:p>
          <w:p w14:paraId="34C93AF5" w14:textId="77777777" w:rsidR="0071637C" w:rsidRDefault="0071637C" w:rsidP="0023295A">
            <w:pPr>
              <w:jc w:val="center"/>
              <w:rPr>
                <w:rFonts w:ascii="Calibri" w:hAnsi="Calibri" w:cs="Calibri"/>
                <w:color w:val="000000"/>
                <w:sz w:val="18"/>
                <w:szCs w:val="18"/>
                <w:lang w:val="es-CO"/>
              </w:rPr>
            </w:pPr>
          </w:p>
          <w:p w14:paraId="1FF1A38C" w14:textId="77777777" w:rsidR="0071637C" w:rsidRDefault="0071637C" w:rsidP="0023295A">
            <w:pPr>
              <w:jc w:val="center"/>
              <w:rPr>
                <w:rFonts w:ascii="Calibri" w:hAnsi="Calibri" w:cs="Calibri"/>
                <w:color w:val="000000"/>
                <w:sz w:val="18"/>
                <w:szCs w:val="18"/>
                <w:lang w:val="es-CO"/>
              </w:rPr>
            </w:pPr>
          </w:p>
          <w:p w14:paraId="1028242A" w14:textId="77777777" w:rsidR="0071637C" w:rsidRDefault="0071637C" w:rsidP="0023295A">
            <w:pPr>
              <w:jc w:val="center"/>
              <w:rPr>
                <w:rFonts w:ascii="Calibri" w:hAnsi="Calibri" w:cs="Calibri"/>
                <w:color w:val="000000"/>
                <w:sz w:val="18"/>
                <w:szCs w:val="18"/>
                <w:lang w:val="es-CO"/>
              </w:rPr>
            </w:pPr>
          </w:p>
          <w:p w14:paraId="7093AB33" w14:textId="77777777" w:rsidR="0071637C" w:rsidRDefault="0071637C" w:rsidP="0023295A">
            <w:pPr>
              <w:jc w:val="center"/>
              <w:rPr>
                <w:rFonts w:ascii="Calibri" w:hAnsi="Calibri" w:cs="Calibri"/>
                <w:color w:val="000000"/>
                <w:sz w:val="18"/>
                <w:szCs w:val="18"/>
                <w:lang w:val="es-CO"/>
              </w:rPr>
            </w:pPr>
          </w:p>
          <w:p w14:paraId="7E538425" w14:textId="77777777" w:rsidR="0071637C" w:rsidRDefault="0071637C" w:rsidP="0023295A">
            <w:pPr>
              <w:jc w:val="center"/>
              <w:rPr>
                <w:rFonts w:ascii="Calibri" w:hAnsi="Calibri" w:cs="Calibri"/>
                <w:color w:val="000000"/>
                <w:sz w:val="18"/>
                <w:szCs w:val="18"/>
                <w:lang w:val="es-CO"/>
              </w:rPr>
            </w:pPr>
          </w:p>
          <w:p w14:paraId="05906E6F" w14:textId="77777777" w:rsidR="0071637C" w:rsidRDefault="0071637C" w:rsidP="0023295A">
            <w:pPr>
              <w:jc w:val="center"/>
              <w:rPr>
                <w:rFonts w:ascii="Calibri" w:hAnsi="Calibri" w:cs="Calibri"/>
                <w:color w:val="000000"/>
                <w:sz w:val="18"/>
                <w:szCs w:val="18"/>
                <w:lang w:val="es-CO"/>
              </w:rPr>
            </w:pPr>
          </w:p>
          <w:p w14:paraId="60CBAC1E" w14:textId="77777777" w:rsidR="0071637C" w:rsidRDefault="0071637C" w:rsidP="0023295A">
            <w:pPr>
              <w:jc w:val="center"/>
              <w:rPr>
                <w:rFonts w:ascii="Calibri" w:hAnsi="Calibri" w:cs="Calibri"/>
                <w:color w:val="000000"/>
                <w:sz w:val="18"/>
                <w:szCs w:val="18"/>
                <w:lang w:val="es-CO"/>
              </w:rPr>
            </w:pPr>
          </w:p>
          <w:p w14:paraId="20A46844" w14:textId="77777777" w:rsidR="0071637C" w:rsidRDefault="0071637C" w:rsidP="0023295A">
            <w:pPr>
              <w:jc w:val="center"/>
              <w:rPr>
                <w:rFonts w:ascii="Calibri" w:hAnsi="Calibri" w:cs="Calibri"/>
                <w:color w:val="000000"/>
                <w:sz w:val="18"/>
                <w:szCs w:val="18"/>
                <w:lang w:val="es-CO"/>
              </w:rPr>
            </w:pPr>
          </w:p>
          <w:p w14:paraId="72FA684B" w14:textId="77777777" w:rsidR="0071637C" w:rsidRDefault="0071637C" w:rsidP="0023295A">
            <w:pPr>
              <w:jc w:val="center"/>
              <w:rPr>
                <w:rFonts w:ascii="Calibri" w:hAnsi="Calibri" w:cs="Calibri"/>
                <w:color w:val="000000"/>
                <w:sz w:val="18"/>
                <w:szCs w:val="18"/>
                <w:lang w:val="es-CO"/>
              </w:rPr>
            </w:pPr>
          </w:p>
          <w:p w14:paraId="471EF864" w14:textId="77777777" w:rsidR="0071637C" w:rsidRDefault="0071637C" w:rsidP="0023295A">
            <w:pPr>
              <w:jc w:val="center"/>
              <w:rPr>
                <w:rFonts w:ascii="Calibri" w:hAnsi="Calibri" w:cs="Calibri"/>
                <w:color w:val="000000"/>
                <w:sz w:val="18"/>
                <w:szCs w:val="18"/>
                <w:lang w:val="es-CO"/>
              </w:rPr>
            </w:pPr>
          </w:p>
          <w:p w14:paraId="505FF02F" w14:textId="77777777" w:rsidR="0071637C" w:rsidRDefault="0071637C" w:rsidP="0023295A">
            <w:pPr>
              <w:jc w:val="center"/>
              <w:rPr>
                <w:rFonts w:ascii="Calibri" w:hAnsi="Calibri" w:cs="Calibri"/>
                <w:color w:val="000000"/>
                <w:sz w:val="18"/>
                <w:szCs w:val="18"/>
                <w:lang w:val="es-CO"/>
              </w:rPr>
            </w:pPr>
          </w:p>
          <w:p w14:paraId="64C8068C" w14:textId="77777777" w:rsidR="0071637C" w:rsidRDefault="0071637C" w:rsidP="0023295A">
            <w:pPr>
              <w:jc w:val="center"/>
              <w:rPr>
                <w:rFonts w:ascii="Calibri" w:hAnsi="Calibri" w:cs="Calibri"/>
                <w:color w:val="000000"/>
                <w:sz w:val="18"/>
                <w:szCs w:val="18"/>
                <w:lang w:val="es-CO"/>
              </w:rPr>
            </w:pPr>
          </w:p>
          <w:p w14:paraId="4874C45F" w14:textId="77777777" w:rsidR="0071637C" w:rsidRDefault="0071637C" w:rsidP="0023295A">
            <w:pPr>
              <w:jc w:val="center"/>
              <w:rPr>
                <w:rFonts w:ascii="Calibri" w:hAnsi="Calibri" w:cs="Calibri"/>
                <w:color w:val="000000"/>
                <w:sz w:val="18"/>
                <w:szCs w:val="18"/>
                <w:lang w:val="es-CO"/>
              </w:rPr>
            </w:pPr>
          </w:p>
          <w:p w14:paraId="50B36C8B" w14:textId="77777777" w:rsidR="0071637C" w:rsidRDefault="0071637C" w:rsidP="0023295A">
            <w:pPr>
              <w:jc w:val="center"/>
              <w:rPr>
                <w:rFonts w:ascii="Calibri" w:hAnsi="Calibri" w:cs="Calibri"/>
                <w:color w:val="000000"/>
                <w:sz w:val="18"/>
                <w:szCs w:val="18"/>
                <w:lang w:val="es-CO"/>
              </w:rPr>
            </w:pPr>
          </w:p>
          <w:p w14:paraId="5F1BC786" w14:textId="77777777" w:rsidR="0071637C" w:rsidRDefault="0071637C" w:rsidP="0023295A">
            <w:pPr>
              <w:jc w:val="center"/>
              <w:rPr>
                <w:rFonts w:ascii="Calibri" w:hAnsi="Calibri" w:cs="Calibri"/>
                <w:color w:val="000000"/>
                <w:sz w:val="18"/>
                <w:szCs w:val="18"/>
                <w:lang w:val="es-CO"/>
              </w:rPr>
            </w:pPr>
          </w:p>
          <w:p w14:paraId="0253476A" w14:textId="77777777" w:rsidR="0071637C" w:rsidRDefault="0071637C" w:rsidP="0023295A">
            <w:pPr>
              <w:jc w:val="center"/>
              <w:rPr>
                <w:rFonts w:ascii="Calibri" w:hAnsi="Calibri" w:cs="Calibri"/>
                <w:color w:val="000000"/>
                <w:sz w:val="18"/>
                <w:szCs w:val="18"/>
                <w:lang w:val="es-CO"/>
              </w:rPr>
            </w:pPr>
          </w:p>
          <w:p w14:paraId="78D4287D" w14:textId="77777777" w:rsidR="0071637C" w:rsidRDefault="0071637C" w:rsidP="0023295A">
            <w:pPr>
              <w:jc w:val="center"/>
              <w:rPr>
                <w:rFonts w:ascii="Calibri" w:hAnsi="Calibri" w:cs="Calibri"/>
                <w:color w:val="000000"/>
                <w:sz w:val="18"/>
                <w:szCs w:val="18"/>
                <w:lang w:val="es-CO"/>
              </w:rPr>
            </w:pPr>
          </w:p>
          <w:p w14:paraId="0132CAB0" w14:textId="77777777" w:rsidR="0071637C" w:rsidRDefault="0071637C" w:rsidP="0023295A">
            <w:pPr>
              <w:jc w:val="center"/>
              <w:rPr>
                <w:rFonts w:ascii="Calibri" w:hAnsi="Calibri" w:cs="Calibri"/>
                <w:color w:val="000000"/>
                <w:sz w:val="18"/>
                <w:szCs w:val="18"/>
                <w:lang w:val="es-CO"/>
              </w:rPr>
            </w:pPr>
          </w:p>
          <w:p w14:paraId="6C8575B7" w14:textId="77777777" w:rsidR="0071637C"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Agencia de Renovación de Territorio.</w:t>
            </w:r>
            <w:r w:rsidRPr="0023295A">
              <w:rPr>
                <w:rFonts w:ascii="Calibri" w:hAnsi="Calibri" w:cs="Calibri"/>
                <w:color w:val="000000"/>
                <w:sz w:val="18"/>
                <w:szCs w:val="18"/>
                <w:lang w:val="es-CO"/>
              </w:rPr>
              <w:br/>
              <w:t>Entidades Gubernamentales interesadas en ejecutar obras de infraestructura.</w:t>
            </w:r>
            <w:r w:rsidRPr="0023295A">
              <w:rPr>
                <w:rFonts w:ascii="Calibri" w:hAnsi="Calibri" w:cs="Calibri"/>
                <w:color w:val="000000"/>
                <w:sz w:val="18"/>
                <w:szCs w:val="18"/>
                <w:lang w:val="es-CO"/>
              </w:rPr>
              <w:br/>
              <w:t>Otras áreas de PNUD que desarrollan obras de infraestructura (Paz y Gobernabilidad).</w:t>
            </w:r>
            <w:r w:rsidRPr="0023295A">
              <w:rPr>
                <w:rFonts w:ascii="Calibri" w:hAnsi="Calibri" w:cs="Calibri"/>
                <w:color w:val="000000"/>
                <w:sz w:val="18"/>
                <w:szCs w:val="18"/>
                <w:lang w:val="es-CO"/>
              </w:rPr>
              <w:br/>
              <w:t>Demás agencias de cooperación que estén interesadas en ejecutar infraestructura rural o comunitaria.</w:t>
            </w:r>
          </w:p>
          <w:p w14:paraId="7E111AE0" w14:textId="77777777" w:rsidR="0071637C" w:rsidRDefault="0071637C" w:rsidP="0023295A">
            <w:pPr>
              <w:jc w:val="center"/>
              <w:rPr>
                <w:rFonts w:ascii="Calibri" w:hAnsi="Calibri" w:cs="Calibri"/>
                <w:color w:val="000000"/>
                <w:sz w:val="18"/>
                <w:szCs w:val="18"/>
                <w:lang w:val="es-CO"/>
              </w:rPr>
            </w:pPr>
          </w:p>
          <w:p w14:paraId="64F9C4AF" w14:textId="77777777" w:rsidR="0071637C" w:rsidRDefault="0071637C" w:rsidP="0023295A">
            <w:pPr>
              <w:jc w:val="center"/>
              <w:rPr>
                <w:rFonts w:ascii="Calibri" w:hAnsi="Calibri" w:cs="Calibri"/>
                <w:color w:val="000000"/>
                <w:sz w:val="18"/>
                <w:szCs w:val="18"/>
                <w:lang w:val="es-CO"/>
              </w:rPr>
            </w:pPr>
          </w:p>
          <w:p w14:paraId="2F4B7B0B" w14:textId="77777777" w:rsidR="0071637C" w:rsidRDefault="0071637C" w:rsidP="0023295A">
            <w:pPr>
              <w:jc w:val="center"/>
              <w:rPr>
                <w:rFonts w:ascii="Calibri" w:hAnsi="Calibri" w:cs="Calibri"/>
                <w:color w:val="000000"/>
                <w:sz w:val="18"/>
                <w:szCs w:val="18"/>
                <w:lang w:val="es-CO"/>
              </w:rPr>
            </w:pPr>
          </w:p>
          <w:p w14:paraId="34C87729" w14:textId="77777777" w:rsidR="0071637C" w:rsidRDefault="0071637C" w:rsidP="0023295A">
            <w:pPr>
              <w:jc w:val="center"/>
              <w:rPr>
                <w:rFonts w:ascii="Calibri" w:hAnsi="Calibri" w:cs="Calibri"/>
                <w:color w:val="000000"/>
                <w:sz w:val="18"/>
                <w:szCs w:val="18"/>
                <w:lang w:val="es-CO"/>
              </w:rPr>
            </w:pPr>
          </w:p>
          <w:p w14:paraId="7B434724" w14:textId="77777777" w:rsidR="0071637C" w:rsidRDefault="0071637C" w:rsidP="0023295A">
            <w:pPr>
              <w:jc w:val="center"/>
              <w:rPr>
                <w:rFonts w:ascii="Calibri" w:hAnsi="Calibri" w:cs="Calibri"/>
                <w:color w:val="000000"/>
                <w:sz w:val="18"/>
                <w:szCs w:val="18"/>
                <w:lang w:val="es-CO"/>
              </w:rPr>
            </w:pPr>
          </w:p>
          <w:p w14:paraId="168C5CB8" w14:textId="77777777" w:rsidR="0071637C" w:rsidRDefault="0071637C" w:rsidP="0023295A">
            <w:pPr>
              <w:jc w:val="center"/>
              <w:rPr>
                <w:rFonts w:ascii="Calibri" w:hAnsi="Calibri" w:cs="Calibri"/>
                <w:color w:val="000000"/>
                <w:sz w:val="18"/>
                <w:szCs w:val="18"/>
                <w:lang w:val="es-CO"/>
              </w:rPr>
            </w:pPr>
          </w:p>
          <w:p w14:paraId="6C051C89" w14:textId="77777777" w:rsidR="0071637C" w:rsidRDefault="0071637C" w:rsidP="0023295A">
            <w:pPr>
              <w:jc w:val="center"/>
              <w:rPr>
                <w:rFonts w:ascii="Calibri" w:hAnsi="Calibri" w:cs="Calibri"/>
                <w:color w:val="000000"/>
                <w:sz w:val="18"/>
                <w:szCs w:val="18"/>
                <w:lang w:val="es-CO"/>
              </w:rPr>
            </w:pPr>
          </w:p>
          <w:p w14:paraId="67A96557" w14:textId="77777777" w:rsidR="0071637C" w:rsidRDefault="0071637C" w:rsidP="0023295A">
            <w:pPr>
              <w:jc w:val="center"/>
              <w:rPr>
                <w:rFonts w:ascii="Calibri" w:hAnsi="Calibri" w:cs="Calibri"/>
                <w:color w:val="000000"/>
                <w:sz w:val="18"/>
                <w:szCs w:val="18"/>
                <w:lang w:val="es-CO"/>
              </w:rPr>
            </w:pPr>
          </w:p>
          <w:p w14:paraId="1D971F3F" w14:textId="77777777" w:rsidR="0071637C" w:rsidRDefault="0071637C" w:rsidP="0023295A">
            <w:pPr>
              <w:jc w:val="center"/>
              <w:rPr>
                <w:rFonts w:ascii="Calibri" w:hAnsi="Calibri" w:cs="Calibri"/>
                <w:color w:val="000000"/>
                <w:sz w:val="18"/>
                <w:szCs w:val="18"/>
                <w:lang w:val="es-CO"/>
              </w:rPr>
            </w:pPr>
          </w:p>
          <w:p w14:paraId="2D526691" w14:textId="77777777" w:rsidR="0071637C" w:rsidRDefault="0071637C" w:rsidP="0023295A">
            <w:pPr>
              <w:jc w:val="center"/>
              <w:rPr>
                <w:rFonts w:ascii="Calibri" w:hAnsi="Calibri" w:cs="Calibri"/>
                <w:color w:val="000000"/>
                <w:sz w:val="18"/>
                <w:szCs w:val="18"/>
                <w:lang w:val="es-CO"/>
              </w:rPr>
            </w:pPr>
          </w:p>
          <w:p w14:paraId="1ADCB3D4" w14:textId="77777777" w:rsidR="0071637C" w:rsidRDefault="0071637C" w:rsidP="0023295A">
            <w:pPr>
              <w:jc w:val="center"/>
              <w:rPr>
                <w:rFonts w:ascii="Calibri" w:hAnsi="Calibri" w:cs="Calibri"/>
                <w:color w:val="000000"/>
                <w:sz w:val="18"/>
                <w:szCs w:val="18"/>
                <w:lang w:val="es-CO"/>
              </w:rPr>
            </w:pPr>
          </w:p>
          <w:p w14:paraId="2CC285B1" w14:textId="77777777" w:rsidR="0071637C" w:rsidRDefault="0071637C" w:rsidP="0023295A">
            <w:pPr>
              <w:jc w:val="center"/>
              <w:rPr>
                <w:rFonts w:ascii="Calibri" w:hAnsi="Calibri" w:cs="Calibri"/>
                <w:color w:val="000000"/>
                <w:sz w:val="18"/>
                <w:szCs w:val="18"/>
                <w:lang w:val="es-CO"/>
              </w:rPr>
            </w:pPr>
          </w:p>
          <w:p w14:paraId="499D4581" w14:textId="77777777" w:rsidR="0071637C" w:rsidRDefault="0071637C" w:rsidP="0023295A">
            <w:pPr>
              <w:jc w:val="center"/>
              <w:rPr>
                <w:rFonts w:ascii="Calibri" w:hAnsi="Calibri" w:cs="Calibri"/>
                <w:color w:val="000000"/>
                <w:sz w:val="18"/>
                <w:szCs w:val="18"/>
                <w:lang w:val="es-CO"/>
              </w:rPr>
            </w:pPr>
          </w:p>
          <w:p w14:paraId="203E0C62" w14:textId="77777777" w:rsidR="0071637C" w:rsidRDefault="0071637C" w:rsidP="0023295A">
            <w:pPr>
              <w:jc w:val="center"/>
              <w:rPr>
                <w:rFonts w:ascii="Calibri" w:hAnsi="Calibri" w:cs="Calibri"/>
                <w:color w:val="000000"/>
                <w:sz w:val="18"/>
                <w:szCs w:val="18"/>
                <w:lang w:val="es-CO"/>
              </w:rPr>
            </w:pPr>
          </w:p>
          <w:p w14:paraId="1BAF2CC1" w14:textId="77777777" w:rsidR="0071637C" w:rsidRDefault="0071637C" w:rsidP="0023295A">
            <w:pPr>
              <w:jc w:val="center"/>
              <w:rPr>
                <w:rFonts w:ascii="Calibri" w:hAnsi="Calibri" w:cs="Calibri"/>
                <w:color w:val="000000"/>
                <w:sz w:val="18"/>
                <w:szCs w:val="18"/>
                <w:lang w:val="es-CO"/>
              </w:rPr>
            </w:pPr>
          </w:p>
          <w:p w14:paraId="0D68846F" w14:textId="77777777" w:rsidR="0071637C" w:rsidRDefault="0071637C" w:rsidP="0023295A">
            <w:pPr>
              <w:jc w:val="center"/>
              <w:rPr>
                <w:rFonts w:ascii="Calibri" w:hAnsi="Calibri" w:cs="Calibri"/>
                <w:color w:val="000000"/>
                <w:sz w:val="18"/>
                <w:szCs w:val="18"/>
                <w:lang w:val="es-CO"/>
              </w:rPr>
            </w:pPr>
          </w:p>
          <w:p w14:paraId="7FBC145F" w14:textId="7DAD42D4"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Agencia de Renovación de Territorio.</w:t>
            </w:r>
            <w:r w:rsidRPr="0023295A">
              <w:rPr>
                <w:rFonts w:ascii="Calibri" w:hAnsi="Calibri" w:cs="Calibri"/>
                <w:color w:val="000000"/>
                <w:sz w:val="18"/>
                <w:szCs w:val="18"/>
                <w:lang w:val="es-CO"/>
              </w:rPr>
              <w:br/>
              <w:t>Entidades Gubernamentales interesadas en ejecutar obras de infraestructura.</w:t>
            </w:r>
            <w:r w:rsidRPr="0023295A">
              <w:rPr>
                <w:rFonts w:ascii="Calibri" w:hAnsi="Calibri" w:cs="Calibri"/>
                <w:color w:val="000000"/>
                <w:sz w:val="18"/>
                <w:szCs w:val="18"/>
                <w:lang w:val="es-CO"/>
              </w:rPr>
              <w:br/>
              <w:t>Otras áreas de PNUD que desarrollan obras de infraestructura (Paz y Gobernabilidad).</w:t>
            </w:r>
            <w:r w:rsidRPr="0023295A">
              <w:rPr>
                <w:rFonts w:ascii="Calibri" w:hAnsi="Calibri" w:cs="Calibri"/>
                <w:color w:val="000000"/>
                <w:sz w:val="18"/>
                <w:szCs w:val="18"/>
                <w:lang w:val="es-CO"/>
              </w:rPr>
              <w:br/>
              <w:t>Demás agencias de cooperación que estén interesadas en ejecutar infraestructura rural o comunitaria.</w:t>
            </w:r>
          </w:p>
        </w:tc>
      </w:tr>
      <w:tr w:rsidR="0071637C" w:rsidRPr="0023295A" w14:paraId="0709412E" w14:textId="77777777" w:rsidTr="00EE6785">
        <w:trPr>
          <w:trHeight w:val="21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0DD55BB8"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2</w:t>
            </w:r>
          </w:p>
        </w:tc>
        <w:tc>
          <w:tcPr>
            <w:tcW w:w="2074" w:type="pct"/>
            <w:tcBorders>
              <w:top w:val="nil"/>
              <w:left w:val="nil"/>
              <w:bottom w:val="single" w:sz="4" w:space="0" w:color="auto"/>
              <w:right w:val="single" w:sz="4" w:space="0" w:color="auto"/>
            </w:tcBorders>
            <w:shd w:val="clear" w:color="auto" w:fill="auto"/>
            <w:vAlign w:val="center"/>
            <w:hideMark/>
          </w:tcPr>
          <w:p w14:paraId="4D2C486E" w14:textId="04651719"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En la selección de firma estructuradoras, los procesos</w:t>
            </w:r>
            <w:r w:rsidR="0088624E">
              <w:rPr>
                <w:rFonts w:ascii="Calibri" w:hAnsi="Calibri" w:cs="Calibri"/>
                <w:color w:val="000000"/>
                <w:sz w:val="18"/>
                <w:szCs w:val="18"/>
                <w:lang w:val="es-CO"/>
              </w:rPr>
              <w:t xml:space="preserve"> y requerimientos </w:t>
            </w:r>
            <w:r w:rsidRPr="0023295A">
              <w:rPr>
                <w:rFonts w:ascii="Calibri" w:hAnsi="Calibri" w:cs="Calibri"/>
                <w:color w:val="000000"/>
                <w:sz w:val="18"/>
                <w:szCs w:val="18"/>
                <w:lang w:val="es-CO"/>
              </w:rPr>
              <w:t xml:space="preserve">de licitación </w:t>
            </w:r>
            <w:r w:rsidR="0088624E">
              <w:rPr>
                <w:rFonts w:ascii="Calibri" w:hAnsi="Calibri" w:cs="Calibri"/>
                <w:color w:val="000000"/>
                <w:sz w:val="18"/>
                <w:szCs w:val="18"/>
                <w:lang w:val="es-CO"/>
              </w:rPr>
              <w:t>de PNUD fueron muy rígidos, limitando la oferta de firmas proponentes idóneas para llevar a cabo la estructuración de las obras.</w:t>
            </w:r>
            <w:r w:rsidRPr="0023295A">
              <w:rPr>
                <w:rFonts w:ascii="Calibri" w:hAnsi="Calibri" w:cs="Calibri"/>
                <w:i/>
                <w:iCs/>
                <w:color w:val="000000"/>
                <w:sz w:val="18"/>
                <w:szCs w:val="18"/>
                <w:lang w:val="es-CO"/>
              </w:rPr>
              <w:t xml:space="preserve"> Es necesario </w:t>
            </w:r>
            <w:r w:rsidR="0088624E">
              <w:rPr>
                <w:rFonts w:ascii="Calibri" w:hAnsi="Calibri" w:cs="Calibri"/>
                <w:i/>
                <w:iCs/>
                <w:color w:val="000000"/>
                <w:sz w:val="18"/>
                <w:szCs w:val="18"/>
                <w:lang w:val="es-CO"/>
              </w:rPr>
              <w:t>revisar requerimientos y procesos previamente, buscando garantizar que estos permitan ampliar la oferta de firmas</w:t>
            </w:r>
            <w:r w:rsidRPr="0023295A">
              <w:rPr>
                <w:rFonts w:ascii="Calibri" w:hAnsi="Calibri" w:cs="Calibri"/>
                <w:i/>
                <w:iCs/>
                <w:color w:val="000000"/>
                <w:sz w:val="18"/>
                <w:szCs w:val="18"/>
                <w:lang w:val="es-CO"/>
              </w:rPr>
              <w:t xml:space="preserve"> apropiadas para cumplir con el objeto.</w:t>
            </w:r>
          </w:p>
        </w:tc>
        <w:tc>
          <w:tcPr>
            <w:tcW w:w="652" w:type="pct"/>
            <w:tcBorders>
              <w:top w:val="nil"/>
              <w:left w:val="nil"/>
              <w:bottom w:val="single" w:sz="4" w:space="0" w:color="auto"/>
              <w:right w:val="single" w:sz="4" w:space="0" w:color="auto"/>
            </w:tcBorders>
            <w:shd w:val="clear" w:color="auto" w:fill="auto"/>
            <w:vAlign w:val="center"/>
            <w:hideMark/>
          </w:tcPr>
          <w:p w14:paraId="36E392B5" w14:textId="78D191A3"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Estructuración de proyectos de infraestructura (Producto 1.1)</w:t>
            </w:r>
          </w:p>
        </w:tc>
        <w:tc>
          <w:tcPr>
            <w:tcW w:w="1124" w:type="pct"/>
            <w:tcBorders>
              <w:top w:val="nil"/>
              <w:left w:val="nil"/>
              <w:bottom w:val="single" w:sz="4" w:space="0" w:color="auto"/>
              <w:right w:val="single" w:sz="4" w:space="0" w:color="auto"/>
            </w:tcBorders>
            <w:shd w:val="clear" w:color="auto" w:fill="auto"/>
            <w:vAlign w:val="center"/>
            <w:hideMark/>
          </w:tcPr>
          <w:p w14:paraId="537FEF10" w14:textId="0E791504" w:rsidR="0088624E" w:rsidRPr="0023295A" w:rsidRDefault="0088624E" w:rsidP="0023295A">
            <w:pPr>
              <w:rPr>
                <w:rFonts w:ascii="Calibri" w:hAnsi="Calibri" w:cs="Calibri"/>
                <w:color w:val="000000"/>
                <w:sz w:val="18"/>
                <w:szCs w:val="18"/>
                <w:lang w:val="es-CO"/>
              </w:rPr>
            </w:pPr>
            <w:r w:rsidRPr="0088624E">
              <w:rPr>
                <w:rFonts w:ascii="Calibri" w:hAnsi="Calibri" w:cs="Calibri"/>
                <w:color w:val="000000"/>
                <w:sz w:val="18"/>
                <w:szCs w:val="18"/>
                <w:lang w:val="es-CO"/>
              </w:rPr>
              <w:t>Al no tener una pluralidad de oferentes más amplia que hubiera permitido tener firmas con mayor e</w:t>
            </w:r>
            <w:r w:rsidR="005F157B">
              <w:rPr>
                <w:rFonts w:ascii="Calibri" w:hAnsi="Calibri" w:cs="Calibri"/>
                <w:color w:val="000000"/>
                <w:sz w:val="18"/>
                <w:szCs w:val="18"/>
                <w:lang w:val="es-CO"/>
              </w:rPr>
              <w:t>xperticia</w:t>
            </w:r>
            <w:r w:rsidRPr="0088624E">
              <w:rPr>
                <w:rFonts w:ascii="Calibri" w:hAnsi="Calibri" w:cs="Calibri"/>
                <w:color w:val="000000"/>
                <w:sz w:val="18"/>
                <w:szCs w:val="18"/>
                <w:lang w:val="es-CO"/>
              </w:rPr>
              <w:t xml:space="preserve"> o capacidad técnica, el equipo de PNUD debió realizar en muchas ocasiones ajustes técnicos que no estaban previstos lo cual generó reprocesos de estruct</w:t>
            </w:r>
            <w:r>
              <w:rPr>
                <w:rFonts w:ascii="Calibri" w:hAnsi="Calibri" w:cs="Calibri"/>
                <w:color w:val="000000"/>
                <w:sz w:val="18"/>
                <w:szCs w:val="18"/>
                <w:lang w:val="es-CO"/>
              </w:rPr>
              <w:t>u</w:t>
            </w:r>
            <w:r w:rsidRPr="0088624E">
              <w:rPr>
                <w:rFonts w:ascii="Calibri" w:hAnsi="Calibri" w:cs="Calibri"/>
                <w:color w:val="000000"/>
                <w:sz w:val="18"/>
                <w:szCs w:val="18"/>
                <w:lang w:val="es-CO"/>
              </w:rPr>
              <w:t>ración</w:t>
            </w:r>
          </w:p>
        </w:tc>
        <w:tc>
          <w:tcPr>
            <w:tcW w:w="997" w:type="pct"/>
            <w:vMerge/>
            <w:tcBorders>
              <w:left w:val="single" w:sz="4" w:space="0" w:color="auto"/>
              <w:right w:val="single" w:sz="4" w:space="0" w:color="auto"/>
            </w:tcBorders>
            <w:vAlign w:val="center"/>
            <w:hideMark/>
          </w:tcPr>
          <w:p w14:paraId="6E031353" w14:textId="796A7AFA" w:rsidR="0071637C" w:rsidRPr="0023295A" w:rsidRDefault="0071637C" w:rsidP="0023295A">
            <w:pPr>
              <w:jc w:val="center"/>
              <w:rPr>
                <w:rFonts w:ascii="Calibri" w:hAnsi="Calibri" w:cs="Calibri"/>
                <w:color w:val="000000"/>
                <w:sz w:val="18"/>
                <w:szCs w:val="18"/>
                <w:lang w:val="es-CO"/>
              </w:rPr>
            </w:pPr>
          </w:p>
        </w:tc>
      </w:tr>
      <w:tr w:rsidR="0071637C" w:rsidRPr="0023295A" w14:paraId="51659552" w14:textId="77777777" w:rsidTr="00EE6785">
        <w:trPr>
          <w:trHeight w:val="18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09163617"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3</w:t>
            </w:r>
          </w:p>
        </w:tc>
        <w:tc>
          <w:tcPr>
            <w:tcW w:w="2074" w:type="pct"/>
            <w:tcBorders>
              <w:top w:val="nil"/>
              <w:left w:val="nil"/>
              <w:bottom w:val="single" w:sz="4" w:space="0" w:color="auto"/>
              <w:right w:val="single" w:sz="4" w:space="0" w:color="auto"/>
            </w:tcBorders>
            <w:shd w:val="clear" w:color="auto" w:fill="auto"/>
            <w:vAlign w:val="center"/>
            <w:hideMark/>
          </w:tcPr>
          <w:p w14:paraId="3425C28F" w14:textId="77777777"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La consultora AGRA, contratada para la estructuración de proyectos realizó una inspección detallada de los territorios a intervenir, que se tradujo en más precisión en la estructuración y cumplimiento de expectativas.</w:t>
            </w:r>
            <w:r w:rsidRPr="0023295A">
              <w:rPr>
                <w:rFonts w:ascii="Calibri" w:hAnsi="Calibri" w:cs="Calibri"/>
                <w:i/>
                <w:iCs/>
                <w:color w:val="000000"/>
                <w:sz w:val="18"/>
                <w:szCs w:val="18"/>
                <w:lang w:val="es-CO"/>
              </w:rPr>
              <w:t xml:space="preserve"> Se recomienda que se realicen inspecciones en el territorio durante el proceso de estructuración.</w:t>
            </w:r>
          </w:p>
        </w:tc>
        <w:tc>
          <w:tcPr>
            <w:tcW w:w="652" w:type="pct"/>
            <w:tcBorders>
              <w:top w:val="nil"/>
              <w:left w:val="nil"/>
              <w:bottom w:val="single" w:sz="4" w:space="0" w:color="auto"/>
              <w:right w:val="single" w:sz="4" w:space="0" w:color="auto"/>
            </w:tcBorders>
            <w:shd w:val="clear" w:color="auto" w:fill="auto"/>
            <w:vAlign w:val="center"/>
            <w:hideMark/>
          </w:tcPr>
          <w:p w14:paraId="27A5B640" w14:textId="1ACD01C5"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Estructuración de proyectos de infraestructura (Producto 1.1)</w:t>
            </w:r>
          </w:p>
        </w:tc>
        <w:tc>
          <w:tcPr>
            <w:tcW w:w="1124" w:type="pct"/>
            <w:tcBorders>
              <w:top w:val="nil"/>
              <w:left w:val="nil"/>
              <w:bottom w:val="single" w:sz="4" w:space="0" w:color="auto"/>
              <w:right w:val="single" w:sz="4" w:space="0" w:color="auto"/>
            </w:tcBorders>
            <w:shd w:val="clear" w:color="auto" w:fill="auto"/>
            <w:vAlign w:val="center"/>
            <w:hideMark/>
          </w:tcPr>
          <w:p w14:paraId="1B4D87F9" w14:textId="45C9973E"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Los proyectos estructurados por esta consultora fueron apropiados y acorde con lo esperado.</w:t>
            </w:r>
          </w:p>
        </w:tc>
        <w:tc>
          <w:tcPr>
            <w:tcW w:w="997" w:type="pct"/>
            <w:vMerge/>
            <w:tcBorders>
              <w:left w:val="single" w:sz="4" w:space="0" w:color="auto"/>
              <w:right w:val="single" w:sz="4" w:space="0" w:color="auto"/>
            </w:tcBorders>
            <w:vAlign w:val="center"/>
            <w:hideMark/>
          </w:tcPr>
          <w:p w14:paraId="08662351" w14:textId="1C49E7D0" w:rsidR="0071637C" w:rsidRPr="0023295A" w:rsidRDefault="0071637C" w:rsidP="0023295A">
            <w:pPr>
              <w:jc w:val="center"/>
              <w:rPr>
                <w:rFonts w:ascii="Calibri" w:hAnsi="Calibri" w:cs="Calibri"/>
                <w:color w:val="000000"/>
                <w:sz w:val="18"/>
                <w:szCs w:val="18"/>
                <w:lang w:val="es-CO"/>
              </w:rPr>
            </w:pPr>
          </w:p>
        </w:tc>
      </w:tr>
      <w:tr w:rsidR="0071637C" w:rsidRPr="0023295A" w14:paraId="0812E319" w14:textId="77777777" w:rsidTr="00EE6785">
        <w:trPr>
          <w:trHeight w:val="2895"/>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411E3BC9"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4</w:t>
            </w:r>
          </w:p>
        </w:tc>
        <w:tc>
          <w:tcPr>
            <w:tcW w:w="2074" w:type="pct"/>
            <w:tcBorders>
              <w:top w:val="nil"/>
              <w:left w:val="nil"/>
              <w:bottom w:val="single" w:sz="4" w:space="0" w:color="auto"/>
              <w:right w:val="single" w:sz="4" w:space="0" w:color="auto"/>
            </w:tcBorders>
            <w:shd w:val="clear" w:color="auto" w:fill="auto"/>
            <w:vAlign w:val="center"/>
            <w:hideMark/>
          </w:tcPr>
          <w:p w14:paraId="3FE8756C" w14:textId="2F30ED60" w:rsidR="0071637C" w:rsidRPr="0023295A" w:rsidRDefault="006A61C8" w:rsidP="0023295A">
            <w:pPr>
              <w:rPr>
                <w:rFonts w:ascii="Calibri" w:hAnsi="Calibri" w:cs="Calibri"/>
                <w:color w:val="000000"/>
                <w:sz w:val="18"/>
                <w:szCs w:val="18"/>
                <w:lang w:val="es-CO"/>
              </w:rPr>
            </w:pPr>
            <w:r>
              <w:t xml:space="preserve"> </w:t>
            </w:r>
            <w:r w:rsidRPr="00FB3C68">
              <w:rPr>
                <w:rFonts w:ascii="Calibri" w:hAnsi="Calibri" w:cs="Calibri"/>
                <w:color w:val="000000"/>
                <w:sz w:val="18"/>
                <w:szCs w:val="18"/>
                <w:lang w:val="es-CO"/>
              </w:rPr>
              <w:t>El poco tiempo asignado a la fase de estructuración dificultó un óptimo acompañamiento a todas las visitas a territorio, lo cual se tradujo en mayores imprecisiones técnicas que debieron ser ajustadas, generando pérdida de tiempo por reprocesos</w:t>
            </w:r>
            <w:r w:rsidR="0071637C" w:rsidRPr="0023295A">
              <w:rPr>
                <w:rFonts w:ascii="Calibri" w:hAnsi="Calibri" w:cs="Calibri"/>
                <w:color w:val="000000"/>
                <w:sz w:val="18"/>
                <w:szCs w:val="18"/>
                <w:lang w:val="es-CO"/>
              </w:rPr>
              <w:t xml:space="preserve">. </w:t>
            </w:r>
            <w:r w:rsidR="0071637C" w:rsidRPr="0023295A">
              <w:rPr>
                <w:rFonts w:ascii="Calibri" w:hAnsi="Calibri" w:cs="Calibri"/>
                <w:i/>
                <w:iCs/>
                <w:color w:val="000000"/>
                <w:sz w:val="18"/>
                <w:szCs w:val="18"/>
                <w:lang w:val="es-CO"/>
              </w:rPr>
              <w:t>Es necesaria la participación de un miembro de equipo central o en territorio en las visitas realizadas durante el proceso de estructuración por parte de las consultoras que sean contratadas y en general que el equipo de PNUD esté involucrado durante todo el proceso de estructuración.</w:t>
            </w:r>
          </w:p>
        </w:tc>
        <w:tc>
          <w:tcPr>
            <w:tcW w:w="652" w:type="pct"/>
            <w:tcBorders>
              <w:top w:val="nil"/>
              <w:left w:val="nil"/>
              <w:bottom w:val="single" w:sz="4" w:space="0" w:color="auto"/>
              <w:right w:val="single" w:sz="4" w:space="0" w:color="auto"/>
            </w:tcBorders>
            <w:shd w:val="clear" w:color="auto" w:fill="auto"/>
            <w:vAlign w:val="center"/>
            <w:hideMark/>
          </w:tcPr>
          <w:p w14:paraId="53ED7D2F" w14:textId="61BBF399"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Estructuración de proyectos de infraestructura (Producto 1.1)</w:t>
            </w:r>
          </w:p>
        </w:tc>
        <w:tc>
          <w:tcPr>
            <w:tcW w:w="1124" w:type="pct"/>
            <w:tcBorders>
              <w:top w:val="nil"/>
              <w:left w:val="nil"/>
              <w:bottom w:val="single" w:sz="4" w:space="0" w:color="auto"/>
              <w:right w:val="single" w:sz="4" w:space="0" w:color="auto"/>
            </w:tcBorders>
            <w:shd w:val="clear" w:color="auto" w:fill="auto"/>
            <w:vAlign w:val="center"/>
            <w:hideMark/>
          </w:tcPr>
          <w:p w14:paraId="58E862D1" w14:textId="77777777"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Las firmas consultoras que tuvieron mayor acompañamiento y que hicieron visitas a territorio entregaron proyectos mejor estructurados, acordes con las necesidades del territorio.</w:t>
            </w:r>
          </w:p>
        </w:tc>
        <w:tc>
          <w:tcPr>
            <w:tcW w:w="997" w:type="pct"/>
            <w:vMerge/>
            <w:tcBorders>
              <w:left w:val="single" w:sz="4" w:space="0" w:color="auto"/>
              <w:right w:val="single" w:sz="4" w:space="0" w:color="auto"/>
            </w:tcBorders>
            <w:vAlign w:val="center"/>
            <w:hideMark/>
          </w:tcPr>
          <w:p w14:paraId="6623D799" w14:textId="2C45156A" w:rsidR="0071637C" w:rsidRPr="0023295A" w:rsidRDefault="0071637C" w:rsidP="0023295A">
            <w:pPr>
              <w:jc w:val="center"/>
              <w:rPr>
                <w:rFonts w:ascii="Calibri" w:hAnsi="Calibri" w:cs="Calibri"/>
                <w:color w:val="000000"/>
                <w:sz w:val="18"/>
                <w:szCs w:val="18"/>
                <w:lang w:val="es-CO"/>
              </w:rPr>
            </w:pPr>
          </w:p>
        </w:tc>
      </w:tr>
      <w:tr w:rsidR="0071637C" w:rsidRPr="0023295A" w14:paraId="5379A62F" w14:textId="77777777" w:rsidTr="00EE6785">
        <w:trPr>
          <w:trHeight w:val="5535"/>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79EF9BE"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lastRenderedPageBreak/>
              <w:t>5</w:t>
            </w:r>
          </w:p>
        </w:tc>
        <w:tc>
          <w:tcPr>
            <w:tcW w:w="2074" w:type="pct"/>
            <w:tcBorders>
              <w:top w:val="nil"/>
              <w:left w:val="nil"/>
              <w:bottom w:val="single" w:sz="4" w:space="0" w:color="auto"/>
              <w:right w:val="single" w:sz="4" w:space="0" w:color="auto"/>
            </w:tcBorders>
            <w:shd w:val="clear" w:color="auto" w:fill="auto"/>
            <w:vAlign w:val="center"/>
            <w:hideMark/>
          </w:tcPr>
          <w:p w14:paraId="08DFC8B1" w14:textId="2B68C144" w:rsidR="0071637C" w:rsidRPr="0023295A" w:rsidRDefault="00855889" w:rsidP="0023295A">
            <w:pPr>
              <w:rPr>
                <w:rFonts w:ascii="Calibri" w:hAnsi="Calibri" w:cs="Calibri"/>
                <w:color w:val="000000"/>
                <w:sz w:val="18"/>
                <w:szCs w:val="18"/>
                <w:lang w:val="es-CO"/>
              </w:rPr>
            </w:pPr>
            <w:r>
              <w:rPr>
                <w:rFonts w:ascii="Calibri" w:hAnsi="Calibri" w:cs="Calibri"/>
                <w:color w:val="000000"/>
                <w:sz w:val="18"/>
                <w:szCs w:val="18"/>
                <w:lang w:val="es-CO"/>
              </w:rPr>
              <w:t>L</w:t>
            </w:r>
            <w:r w:rsidR="00FB3C68" w:rsidRPr="00FB3C68">
              <w:rPr>
                <w:rFonts w:ascii="Calibri" w:hAnsi="Calibri" w:cs="Calibri"/>
                <w:color w:val="000000"/>
                <w:sz w:val="18"/>
                <w:szCs w:val="18"/>
                <w:lang w:val="es-CO"/>
              </w:rPr>
              <w:t>os problemas de orden público y el difícil acceso hasta el territorio intervenido,</w:t>
            </w:r>
            <w:r>
              <w:rPr>
                <w:rFonts w:ascii="Calibri" w:hAnsi="Calibri" w:cs="Calibri"/>
                <w:color w:val="000000"/>
                <w:sz w:val="18"/>
                <w:szCs w:val="18"/>
                <w:lang w:val="es-CO"/>
              </w:rPr>
              <w:t xml:space="preserve"> </w:t>
            </w:r>
            <w:r w:rsidR="00FB3C68" w:rsidRPr="00FB3C68">
              <w:rPr>
                <w:rFonts w:ascii="Calibri" w:hAnsi="Calibri" w:cs="Calibri"/>
                <w:color w:val="000000"/>
                <w:sz w:val="18"/>
                <w:szCs w:val="18"/>
                <w:lang w:val="es-CO"/>
              </w:rPr>
              <w:t>gener</w:t>
            </w:r>
            <w:r>
              <w:rPr>
                <w:rFonts w:ascii="Calibri" w:hAnsi="Calibri" w:cs="Calibri"/>
                <w:color w:val="000000"/>
                <w:sz w:val="18"/>
                <w:szCs w:val="18"/>
                <w:lang w:val="es-CO"/>
              </w:rPr>
              <w:t>aron</w:t>
            </w:r>
            <w:r w:rsidR="00FB3C68" w:rsidRPr="00FB3C68">
              <w:rPr>
                <w:rFonts w:ascii="Calibri" w:hAnsi="Calibri" w:cs="Calibri"/>
                <w:color w:val="000000"/>
                <w:sz w:val="18"/>
                <w:szCs w:val="18"/>
                <w:lang w:val="es-CO"/>
              </w:rPr>
              <w:t xml:space="preserve"> dificultades en la supervisión que inicialmente se había planteado desde el equipo central</w:t>
            </w:r>
            <w:r w:rsidR="0071637C" w:rsidRPr="0023295A">
              <w:rPr>
                <w:rFonts w:ascii="Calibri" w:hAnsi="Calibri" w:cs="Calibri"/>
                <w:color w:val="000000"/>
                <w:sz w:val="18"/>
                <w:szCs w:val="18"/>
                <w:lang w:val="es-CO"/>
              </w:rPr>
              <w:t>. Para mitigar los efectos de la situación, se contrató personal en territorio por medio de una organización social de base, para con ello asegurar la presencia de equipo técnico en territorio. No obstante, se observó que los supervisores contratados mediante esta modalidad deben tener también un seguimiento continuo por parte del equipo central y una comunicación constante y fluida, garantizando visitas y cumplimiento de tareas</w:t>
            </w:r>
            <w:r w:rsidR="00D45104">
              <w:rPr>
                <w:rFonts w:ascii="Calibri" w:hAnsi="Calibri" w:cs="Calibri"/>
                <w:color w:val="000000"/>
                <w:sz w:val="18"/>
                <w:szCs w:val="18"/>
                <w:lang w:val="es-CO"/>
              </w:rPr>
              <w:t>,</w:t>
            </w:r>
            <w:r w:rsidR="005B48E9">
              <w:rPr>
                <w:rFonts w:ascii="Calibri" w:hAnsi="Calibri" w:cs="Calibri"/>
                <w:color w:val="000000"/>
                <w:sz w:val="18"/>
                <w:szCs w:val="18"/>
                <w:lang w:val="es-CO"/>
              </w:rPr>
              <w:t xml:space="preserve"> debido a que se observó que en algunos casos no se realizaron las</w:t>
            </w:r>
            <w:r w:rsidR="00D45104">
              <w:rPr>
                <w:rFonts w:ascii="Calibri" w:hAnsi="Calibri" w:cs="Calibri"/>
                <w:color w:val="000000"/>
                <w:sz w:val="18"/>
                <w:szCs w:val="18"/>
                <w:lang w:val="es-CO"/>
              </w:rPr>
              <w:t xml:space="preserve"> visitas</w:t>
            </w:r>
            <w:r w:rsidR="005B48E9">
              <w:rPr>
                <w:rFonts w:ascii="Calibri" w:hAnsi="Calibri" w:cs="Calibri"/>
                <w:color w:val="000000"/>
                <w:sz w:val="18"/>
                <w:szCs w:val="18"/>
                <w:lang w:val="es-CO"/>
              </w:rPr>
              <w:t xml:space="preserve"> esperadas generando reprocesos</w:t>
            </w:r>
            <w:r w:rsidR="0071637C" w:rsidRPr="0023295A">
              <w:rPr>
                <w:rFonts w:ascii="Calibri" w:hAnsi="Calibri" w:cs="Calibri"/>
                <w:color w:val="000000"/>
                <w:sz w:val="18"/>
                <w:szCs w:val="18"/>
                <w:lang w:val="es-CO"/>
              </w:rPr>
              <w:t xml:space="preserve">. </w:t>
            </w:r>
            <w:r w:rsidR="0071637C" w:rsidRPr="0023295A">
              <w:rPr>
                <w:rFonts w:ascii="Calibri" w:hAnsi="Calibri" w:cs="Calibri"/>
                <w:i/>
                <w:iCs/>
                <w:color w:val="000000"/>
                <w:sz w:val="18"/>
                <w:szCs w:val="18"/>
                <w:lang w:val="es-CO"/>
              </w:rPr>
              <w:t xml:space="preserve">Se debe garantizar la presencia de supervisión en territorio y una buena modalidad es la contratación de personal por medio de una organización territorial firmando un SBV. También para garantizar el cumplimiento por parte del personal contratado en territorio se debe crear un cronograma de vistas y solicitar </w:t>
            </w:r>
            <w:r w:rsidR="005536D6">
              <w:rPr>
                <w:rFonts w:ascii="Calibri" w:hAnsi="Calibri" w:cs="Calibri"/>
                <w:i/>
                <w:iCs/>
                <w:color w:val="000000"/>
                <w:sz w:val="18"/>
                <w:szCs w:val="18"/>
                <w:lang w:val="es-CO"/>
              </w:rPr>
              <w:t xml:space="preserve"> a </w:t>
            </w:r>
            <w:r w:rsidR="0071637C" w:rsidRPr="0023295A">
              <w:rPr>
                <w:rFonts w:ascii="Calibri" w:hAnsi="Calibri" w:cs="Calibri"/>
                <w:i/>
                <w:iCs/>
                <w:color w:val="000000"/>
                <w:sz w:val="18"/>
                <w:szCs w:val="18"/>
                <w:lang w:val="es-CO"/>
              </w:rPr>
              <w:t xml:space="preserve">la firma </w:t>
            </w:r>
            <w:r w:rsidR="004E7F81">
              <w:rPr>
                <w:rFonts w:ascii="Calibri" w:hAnsi="Calibri" w:cs="Calibri"/>
                <w:i/>
                <w:iCs/>
                <w:color w:val="000000"/>
                <w:sz w:val="18"/>
                <w:szCs w:val="18"/>
                <w:lang w:val="es-CO"/>
              </w:rPr>
              <w:t>de una</w:t>
            </w:r>
            <w:r w:rsidR="0071637C" w:rsidRPr="0023295A">
              <w:rPr>
                <w:rFonts w:ascii="Calibri" w:hAnsi="Calibri" w:cs="Calibri"/>
                <w:i/>
                <w:iCs/>
                <w:color w:val="000000"/>
                <w:sz w:val="18"/>
                <w:szCs w:val="18"/>
                <w:lang w:val="es-CO"/>
              </w:rPr>
              <w:t xml:space="preserve"> bitácora por parte de la comunidad cuando se realicen visitas a las obras.</w:t>
            </w:r>
          </w:p>
        </w:tc>
        <w:tc>
          <w:tcPr>
            <w:tcW w:w="652" w:type="pct"/>
            <w:tcBorders>
              <w:top w:val="nil"/>
              <w:left w:val="nil"/>
              <w:bottom w:val="single" w:sz="4" w:space="0" w:color="auto"/>
              <w:right w:val="single" w:sz="4" w:space="0" w:color="auto"/>
            </w:tcBorders>
            <w:shd w:val="clear" w:color="auto" w:fill="auto"/>
            <w:vAlign w:val="center"/>
            <w:hideMark/>
          </w:tcPr>
          <w:p w14:paraId="0C22D98A" w14:textId="14477E24"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Implementación de obras (Producto 1.1)</w:t>
            </w:r>
          </w:p>
        </w:tc>
        <w:tc>
          <w:tcPr>
            <w:tcW w:w="1124" w:type="pct"/>
            <w:tcBorders>
              <w:top w:val="nil"/>
              <w:left w:val="nil"/>
              <w:bottom w:val="single" w:sz="4" w:space="0" w:color="auto"/>
              <w:right w:val="single" w:sz="4" w:space="0" w:color="auto"/>
            </w:tcBorders>
            <w:shd w:val="clear" w:color="auto" w:fill="auto"/>
            <w:vAlign w:val="bottom"/>
            <w:hideMark/>
          </w:tcPr>
          <w:p w14:paraId="30002F31" w14:textId="04C47EB6"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 xml:space="preserve">Ante la dificultad, se planteó como solución la contratación de supervisores territoriales por medio de una organización de base y un Grant, lo cual permitió tener presencia en territorio. No obstante, aunque la mayoría de supervisiones se realizaron satisfactoriamente, por parte de los técnicos contratados, se presentaron casos en los que </w:t>
            </w:r>
            <w:r w:rsidR="00855889">
              <w:rPr>
                <w:rFonts w:ascii="Calibri" w:hAnsi="Calibri" w:cs="Calibri"/>
                <w:color w:val="000000"/>
                <w:sz w:val="18"/>
                <w:szCs w:val="18"/>
                <w:lang w:val="es-CO"/>
              </w:rPr>
              <w:t>no se realizaron</w:t>
            </w:r>
            <w:r w:rsidRPr="0023295A">
              <w:rPr>
                <w:rFonts w:ascii="Calibri" w:hAnsi="Calibri" w:cs="Calibri"/>
                <w:color w:val="000000"/>
                <w:sz w:val="18"/>
                <w:szCs w:val="18"/>
                <w:lang w:val="es-CO"/>
              </w:rPr>
              <w:t xml:space="preserve"> las visitas establecidas ni el análisis técnico esperado generando problemas técnicos en las obr</w:t>
            </w:r>
            <w:r w:rsidR="005B48E9">
              <w:rPr>
                <w:rFonts w:ascii="Calibri" w:hAnsi="Calibri" w:cs="Calibri"/>
                <w:color w:val="000000"/>
                <w:sz w:val="18"/>
                <w:szCs w:val="18"/>
                <w:lang w:val="es-CO"/>
              </w:rPr>
              <w:t xml:space="preserve">as, ante esto fue necesario, en algunos casos, cambiar a los técnicos contratados </w:t>
            </w:r>
            <w:r w:rsidR="00855889">
              <w:rPr>
                <w:rFonts w:ascii="Calibri" w:hAnsi="Calibri" w:cs="Calibri"/>
                <w:color w:val="000000"/>
                <w:sz w:val="18"/>
                <w:szCs w:val="18"/>
                <w:lang w:val="es-CO"/>
              </w:rPr>
              <w:t>buscando garantizar la calidad técnica de las obras.</w:t>
            </w:r>
            <w:r w:rsidRPr="0023295A">
              <w:rPr>
                <w:rFonts w:ascii="Calibri" w:hAnsi="Calibri" w:cs="Calibri"/>
                <w:color w:val="000000"/>
                <w:sz w:val="18"/>
                <w:szCs w:val="18"/>
                <w:lang w:val="es-CO"/>
              </w:rPr>
              <w:t xml:space="preserve"> seguimiento.</w:t>
            </w:r>
          </w:p>
        </w:tc>
        <w:tc>
          <w:tcPr>
            <w:tcW w:w="997" w:type="pct"/>
            <w:vMerge/>
            <w:tcBorders>
              <w:left w:val="single" w:sz="4" w:space="0" w:color="auto"/>
              <w:right w:val="single" w:sz="4" w:space="0" w:color="auto"/>
            </w:tcBorders>
            <w:vAlign w:val="center"/>
            <w:hideMark/>
          </w:tcPr>
          <w:p w14:paraId="121F3D26" w14:textId="4ED966E1" w:rsidR="0071637C" w:rsidRPr="0023295A" w:rsidRDefault="0071637C" w:rsidP="0023295A">
            <w:pPr>
              <w:jc w:val="center"/>
              <w:rPr>
                <w:rFonts w:ascii="Calibri" w:hAnsi="Calibri" w:cs="Calibri"/>
                <w:color w:val="000000"/>
                <w:sz w:val="18"/>
                <w:szCs w:val="18"/>
                <w:lang w:val="es-CO"/>
              </w:rPr>
            </w:pPr>
          </w:p>
        </w:tc>
      </w:tr>
      <w:tr w:rsidR="0071637C" w:rsidRPr="0023295A" w14:paraId="408FDE8D" w14:textId="77777777" w:rsidTr="00EE6785">
        <w:trPr>
          <w:trHeight w:val="5535"/>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7CE92892"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6</w:t>
            </w:r>
          </w:p>
        </w:tc>
        <w:tc>
          <w:tcPr>
            <w:tcW w:w="2074" w:type="pct"/>
            <w:tcBorders>
              <w:top w:val="nil"/>
              <w:left w:val="nil"/>
              <w:bottom w:val="single" w:sz="4" w:space="0" w:color="auto"/>
              <w:right w:val="single" w:sz="4" w:space="0" w:color="auto"/>
            </w:tcBorders>
            <w:shd w:val="clear" w:color="auto" w:fill="auto"/>
            <w:vAlign w:val="center"/>
            <w:hideMark/>
          </w:tcPr>
          <w:p w14:paraId="17C65E88" w14:textId="6F22B08C"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MX"/>
              </w:rPr>
              <w:t>Se presentaron desfases de presupuesto en algunas obras, debido a que</w:t>
            </w:r>
            <w:r w:rsidR="00855889">
              <w:rPr>
                <w:rFonts w:ascii="Calibri" w:hAnsi="Calibri" w:cs="Calibri"/>
                <w:color w:val="000000"/>
                <w:sz w:val="18"/>
                <w:szCs w:val="18"/>
                <w:lang w:val="es-MX"/>
              </w:rPr>
              <w:t xml:space="preserve"> durante el proceso de estructuración de obras no se calculó</w:t>
            </w:r>
            <w:r w:rsidR="0048047C">
              <w:rPr>
                <w:rFonts w:ascii="Calibri" w:hAnsi="Calibri" w:cs="Calibri"/>
                <w:color w:val="000000"/>
                <w:sz w:val="18"/>
                <w:szCs w:val="18"/>
                <w:lang w:val="es-MX"/>
              </w:rPr>
              <w:t xml:space="preserve"> adecuadamente</w:t>
            </w:r>
            <w:r w:rsidR="00855889">
              <w:rPr>
                <w:rFonts w:ascii="Calibri" w:hAnsi="Calibri" w:cs="Calibri"/>
                <w:color w:val="000000"/>
                <w:sz w:val="18"/>
                <w:szCs w:val="18"/>
                <w:lang w:val="es-MX"/>
              </w:rPr>
              <w:t xml:space="preserve"> el costo del transporte de materiales (mular, fluvial o terrestre) en los territorios intervenidos, que son en su mayoría de difícil acceso</w:t>
            </w:r>
            <w:r w:rsidRPr="0023295A">
              <w:rPr>
                <w:rFonts w:ascii="Calibri" w:hAnsi="Calibri" w:cs="Calibri"/>
                <w:color w:val="000000"/>
                <w:sz w:val="18"/>
                <w:szCs w:val="18"/>
                <w:lang w:val="es-MX"/>
              </w:rPr>
              <w:t>, ni los costos reales de los materiales de con</w:t>
            </w:r>
            <w:r>
              <w:rPr>
                <w:rFonts w:ascii="Calibri" w:hAnsi="Calibri" w:cs="Calibri"/>
                <w:color w:val="000000"/>
                <w:sz w:val="18"/>
                <w:szCs w:val="18"/>
                <w:lang w:val="es-MX"/>
              </w:rPr>
              <w:t>s</w:t>
            </w:r>
            <w:r w:rsidRPr="0023295A">
              <w:rPr>
                <w:rFonts w:ascii="Calibri" w:hAnsi="Calibri" w:cs="Calibri"/>
                <w:color w:val="000000"/>
                <w:sz w:val="18"/>
                <w:szCs w:val="18"/>
                <w:lang w:val="es-MX"/>
              </w:rPr>
              <w:t>trucción</w:t>
            </w:r>
            <w:r w:rsidR="00060DB8">
              <w:rPr>
                <w:rFonts w:ascii="Calibri" w:hAnsi="Calibri" w:cs="Calibri"/>
                <w:color w:val="000000"/>
                <w:sz w:val="18"/>
                <w:szCs w:val="18"/>
                <w:lang w:val="es-MX"/>
              </w:rPr>
              <w:t xml:space="preserve">. </w:t>
            </w:r>
            <w:r w:rsidRPr="0023295A">
              <w:rPr>
                <w:rFonts w:ascii="Calibri" w:hAnsi="Calibri" w:cs="Calibri"/>
                <w:color w:val="000000"/>
                <w:sz w:val="18"/>
                <w:szCs w:val="18"/>
                <w:lang w:val="es-MX"/>
              </w:rPr>
              <w:t xml:space="preserve">La ubicación, en algunos casos, hace que existan sobrecostos por el transporte de los materiales (transporte fluvial y mular). </w:t>
            </w:r>
            <w:r w:rsidRPr="0023295A">
              <w:rPr>
                <w:rFonts w:ascii="Calibri" w:hAnsi="Calibri" w:cs="Calibri"/>
                <w:i/>
                <w:iCs/>
                <w:color w:val="000000"/>
                <w:sz w:val="18"/>
                <w:szCs w:val="18"/>
                <w:lang w:val="es-MX"/>
              </w:rPr>
              <w:t>El agente estructurador debe tener en cuenta los sobrecostos de transporte de material en los que se puede incurrir al desarrollar obras ejecutar en lugares remotos, especialmente en aquellos lugares donde se requiere transporte fluvial o mular y el costo real de los materiales específicamente en los territorios a intervenir.</w:t>
            </w:r>
          </w:p>
        </w:tc>
        <w:tc>
          <w:tcPr>
            <w:tcW w:w="652" w:type="pct"/>
            <w:tcBorders>
              <w:top w:val="nil"/>
              <w:left w:val="nil"/>
              <w:bottom w:val="single" w:sz="4" w:space="0" w:color="auto"/>
              <w:right w:val="single" w:sz="4" w:space="0" w:color="auto"/>
            </w:tcBorders>
            <w:shd w:val="clear" w:color="auto" w:fill="auto"/>
            <w:vAlign w:val="center"/>
            <w:hideMark/>
          </w:tcPr>
          <w:p w14:paraId="302533B1" w14:textId="6E9F743A"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Implementación de obras (Producto 1.1)</w:t>
            </w:r>
          </w:p>
        </w:tc>
        <w:tc>
          <w:tcPr>
            <w:tcW w:w="1124" w:type="pct"/>
            <w:tcBorders>
              <w:top w:val="nil"/>
              <w:left w:val="nil"/>
              <w:bottom w:val="single" w:sz="4" w:space="0" w:color="auto"/>
              <w:right w:val="single" w:sz="4" w:space="0" w:color="auto"/>
            </w:tcBorders>
            <w:shd w:val="clear" w:color="auto" w:fill="auto"/>
            <w:vAlign w:val="center"/>
            <w:hideMark/>
          </w:tcPr>
          <w:p w14:paraId="1E3CCE31" w14:textId="7D407ECC"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MX"/>
              </w:rPr>
              <w:t>Algunos de los proyectos estructurados por la contraparte, tenían presupuestos y diseños imprecisos, que no eran acordes con los precios reales de los materiales en los territorios ni con los sobrecostos relacionados con el transporte de materiales a los territorios a intervenir. Se re</w:t>
            </w:r>
            <w:r>
              <w:rPr>
                <w:rFonts w:ascii="Calibri" w:hAnsi="Calibri" w:cs="Calibri"/>
                <w:color w:val="000000"/>
                <w:sz w:val="18"/>
                <w:szCs w:val="18"/>
                <w:lang w:val="es-MX"/>
              </w:rPr>
              <w:t xml:space="preserve">- </w:t>
            </w:r>
            <w:r w:rsidRPr="0023295A">
              <w:rPr>
                <w:rFonts w:ascii="Calibri" w:hAnsi="Calibri" w:cs="Calibri"/>
                <w:color w:val="000000"/>
                <w:sz w:val="18"/>
                <w:szCs w:val="18"/>
                <w:lang w:val="es-MX"/>
              </w:rPr>
              <w:t>balancearon los presupuestos y se solicitaron adiciones de recursos a grants en los casos en los que fue necesario, con el objetivo de cumplir cabalmente con el alcance establecido y evitar que la comunidad quedara insatisfecha</w:t>
            </w:r>
            <w:r>
              <w:rPr>
                <w:rFonts w:ascii="Calibri" w:hAnsi="Calibri" w:cs="Calibri"/>
                <w:color w:val="000000"/>
                <w:sz w:val="18"/>
                <w:szCs w:val="18"/>
                <w:lang w:val="es-MX"/>
              </w:rPr>
              <w:t>.</w:t>
            </w:r>
          </w:p>
        </w:tc>
        <w:tc>
          <w:tcPr>
            <w:tcW w:w="997" w:type="pct"/>
            <w:vMerge/>
            <w:tcBorders>
              <w:left w:val="single" w:sz="4" w:space="0" w:color="auto"/>
              <w:right w:val="single" w:sz="4" w:space="0" w:color="auto"/>
            </w:tcBorders>
            <w:vAlign w:val="center"/>
            <w:hideMark/>
          </w:tcPr>
          <w:p w14:paraId="1DBEECD1" w14:textId="3103B39C" w:rsidR="0071637C" w:rsidRPr="0023295A" w:rsidRDefault="0071637C" w:rsidP="0023295A">
            <w:pPr>
              <w:jc w:val="center"/>
              <w:rPr>
                <w:rFonts w:ascii="Calibri" w:hAnsi="Calibri" w:cs="Calibri"/>
                <w:color w:val="000000"/>
                <w:sz w:val="18"/>
                <w:szCs w:val="18"/>
                <w:lang w:val="es-CO"/>
              </w:rPr>
            </w:pPr>
          </w:p>
        </w:tc>
      </w:tr>
      <w:tr w:rsidR="0071637C" w:rsidRPr="0023295A" w14:paraId="5C0B9763" w14:textId="77777777" w:rsidTr="00EE6785">
        <w:trPr>
          <w:trHeight w:val="501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6A598BC8"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lastRenderedPageBreak/>
              <w:t>7</w:t>
            </w:r>
          </w:p>
        </w:tc>
        <w:tc>
          <w:tcPr>
            <w:tcW w:w="2074" w:type="pct"/>
            <w:tcBorders>
              <w:top w:val="nil"/>
              <w:left w:val="nil"/>
              <w:bottom w:val="single" w:sz="4" w:space="0" w:color="auto"/>
              <w:right w:val="single" w:sz="4" w:space="0" w:color="auto"/>
            </w:tcBorders>
            <w:shd w:val="clear" w:color="auto" w:fill="auto"/>
            <w:vAlign w:val="center"/>
            <w:hideMark/>
          </w:tcPr>
          <w:p w14:paraId="08545937" w14:textId="24D69500"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Las Juntas</w:t>
            </w:r>
            <w:r w:rsidR="00B472DE">
              <w:rPr>
                <w:rFonts w:ascii="Calibri" w:hAnsi="Calibri" w:cs="Calibri"/>
                <w:color w:val="000000"/>
                <w:sz w:val="18"/>
                <w:szCs w:val="18"/>
                <w:lang w:val="es-CO"/>
              </w:rPr>
              <w:t xml:space="preserve"> y Asociaciones</w:t>
            </w:r>
            <w:r w:rsidRPr="0023295A">
              <w:rPr>
                <w:rFonts w:ascii="Calibri" w:hAnsi="Calibri" w:cs="Calibri"/>
                <w:color w:val="000000"/>
                <w:sz w:val="18"/>
                <w:szCs w:val="18"/>
                <w:lang w:val="es-CO"/>
              </w:rPr>
              <w:t xml:space="preserve"> de Acción </w:t>
            </w:r>
            <w:r w:rsidR="00167AED">
              <w:rPr>
                <w:rFonts w:ascii="Calibri" w:hAnsi="Calibri" w:cs="Calibri"/>
                <w:color w:val="000000"/>
                <w:sz w:val="18"/>
                <w:szCs w:val="18"/>
                <w:lang w:val="es-CO"/>
              </w:rPr>
              <w:t>C</w:t>
            </w:r>
            <w:r w:rsidRPr="0023295A">
              <w:rPr>
                <w:rFonts w:ascii="Calibri" w:hAnsi="Calibri" w:cs="Calibri"/>
                <w:color w:val="000000"/>
                <w:sz w:val="18"/>
                <w:szCs w:val="18"/>
                <w:lang w:val="es-CO"/>
              </w:rPr>
              <w:t>omunal</w:t>
            </w:r>
            <w:r w:rsidR="00B472DE">
              <w:rPr>
                <w:rFonts w:ascii="Calibri" w:hAnsi="Calibri" w:cs="Calibri"/>
                <w:color w:val="000000"/>
                <w:sz w:val="18"/>
                <w:szCs w:val="18"/>
                <w:lang w:val="es-CO"/>
              </w:rPr>
              <w:t xml:space="preserve">, </w:t>
            </w:r>
            <w:r w:rsidR="00A625E3">
              <w:rPr>
                <w:rFonts w:ascii="Calibri" w:hAnsi="Calibri" w:cs="Calibri"/>
                <w:color w:val="000000"/>
                <w:sz w:val="18"/>
                <w:szCs w:val="18"/>
                <w:lang w:val="es-CO"/>
              </w:rPr>
              <w:t xml:space="preserve">demostraron </w:t>
            </w:r>
            <w:r w:rsidR="00440EF1">
              <w:rPr>
                <w:rFonts w:ascii="Calibri" w:hAnsi="Calibri" w:cs="Calibri"/>
                <w:color w:val="000000"/>
                <w:sz w:val="18"/>
                <w:szCs w:val="18"/>
                <w:lang w:val="es-CO"/>
              </w:rPr>
              <w:t xml:space="preserve">tener </w:t>
            </w:r>
            <w:r w:rsidR="00912E84">
              <w:rPr>
                <w:rFonts w:ascii="Calibri" w:hAnsi="Calibri" w:cs="Calibri"/>
                <w:color w:val="000000"/>
                <w:sz w:val="18"/>
                <w:szCs w:val="18"/>
                <w:lang w:val="es-CO"/>
              </w:rPr>
              <w:t xml:space="preserve">la </w:t>
            </w:r>
            <w:r w:rsidR="00A625E3">
              <w:rPr>
                <w:rFonts w:ascii="Calibri" w:hAnsi="Calibri" w:cs="Calibri"/>
                <w:color w:val="000000"/>
                <w:sz w:val="18"/>
                <w:szCs w:val="18"/>
                <w:lang w:val="es-CO"/>
              </w:rPr>
              <w:t xml:space="preserve">capacidad </w:t>
            </w:r>
            <w:r w:rsidR="00A625E3" w:rsidRPr="00B472DE">
              <w:rPr>
                <w:rFonts w:ascii="Calibri" w:hAnsi="Calibri" w:cs="Calibri"/>
                <w:color w:val="000000"/>
                <w:sz w:val="18"/>
                <w:szCs w:val="18"/>
                <w:lang w:val="es-CO"/>
              </w:rPr>
              <w:t xml:space="preserve">de ejecutar </w:t>
            </w:r>
            <w:r w:rsidRPr="00B472DE">
              <w:rPr>
                <w:rFonts w:ascii="Calibri" w:hAnsi="Calibri" w:cs="Calibri"/>
                <w:color w:val="000000"/>
                <w:sz w:val="18"/>
                <w:szCs w:val="18"/>
                <w:lang w:val="es-CO"/>
              </w:rPr>
              <w:t xml:space="preserve">los recursos de forma </w:t>
            </w:r>
            <w:r w:rsidR="00A625E3" w:rsidRPr="00B472DE">
              <w:rPr>
                <w:rFonts w:ascii="Calibri" w:hAnsi="Calibri" w:cs="Calibri"/>
                <w:color w:val="000000"/>
                <w:sz w:val="18"/>
                <w:szCs w:val="18"/>
                <w:lang w:val="es-CO"/>
              </w:rPr>
              <w:t>eficiente</w:t>
            </w:r>
            <w:r w:rsidR="00BE130D" w:rsidRPr="00B472DE">
              <w:rPr>
                <w:rFonts w:ascii="Calibri" w:hAnsi="Calibri" w:cs="Calibri"/>
                <w:color w:val="000000"/>
                <w:sz w:val="18"/>
                <w:szCs w:val="18"/>
                <w:lang w:val="es-CO"/>
              </w:rPr>
              <w:t xml:space="preserve"> a pesar de las dudas iniciales que se tenían desde la institucionalidad</w:t>
            </w:r>
            <w:r w:rsidR="00BE130D">
              <w:rPr>
                <w:rFonts w:ascii="Calibri" w:hAnsi="Calibri" w:cs="Calibri"/>
                <w:color w:val="000000"/>
                <w:sz w:val="18"/>
                <w:szCs w:val="18"/>
                <w:lang w:val="es-CO"/>
              </w:rPr>
              <w:t xml:space="preserve">. </w:t>
            </w:r>
            <w:r w:rsidR="00912E84">
              <w:rPr>
                <w:rFonts w:ascii="Calibri" w:hAnsi="Calibri" w:cs="Calibri"/>
                <w:color w:val="000000"/>
                <w:sz w:val="18"/>
                <w:szCs w:val="18"/>
                <w:lang w:val="es-CO"/>
              </w:rPr>
              <w:t xml:space="preserve">Debido a la apropiación que tuvieron de los proyectos, buscaron </w:t>
            </w:r>
            <w:r w:rsidR="008A2D93">
              <w:rPr>
                <w:rFonts w:ascii="Calibri" w:hAnsi="Calibri" w:cs="Calibri"/>
                <w:color w:val="000000"/>
                <w:sz w:val="18"/>
                <w:szCs w:val="18"/>
                <w:lang w:val="es-CO"/>
              </w:rPr>
              <w:t xml:space="preserve">mejores precios de materiales </w:t>
            </w:r>
            <w:r w:rsidR="00B472DE">
              <w:rPr>
                <w:rFonts w:ascii="Calibri" w:hAnsi="Calibri" w:cs="Calibri"/>
                <w:color w:val="000000"/>
                <w:sz w:val="18"/>
                <w:szCs w:val="18"/>
                <w:lang w:val="es-CO"/>
              </w:rPr>
              <w:t xml:space="preserve">y apoyos de la comunidad, </w:t>
            </w:r>
            <w:r w:rsidR="008A2D93">
              <w:rPr>
                <w:rFonts w:ascii="Calibri" w:hAnsi="Calibri" w:cs="Calibri"/>
                <w:color w:val="000000"/>
                <w:sz w:val="18"/>
                <w:szCs w:val="18"/>
                <w:lang w:val="es-CO"/>
              </w:rPr>
              <w:t xml:space="preserve">que les </w:t>
            </w:r>
            <w:r w:rsidR="00B472DE">
              <w:rPr>
                <w:rFonts w:ascii="Calibri" w:hAnsi="Calibri" w:cs="Calibri"/>
                <w:color w:val="000000"/>
                <w:sz w:val="18"/>
                <w:szCs w:val="18"/>
                <w:lang w:val="es-CO"/>
              </w:rPr>
              <w:t xml:space="preserve">permitió </w:t>
            </w:r>
            <w:r w:rsidRPr="0023295A">
              <w:rPr>
                <w:rFonts w:ascii="Calibri" w:hAnsi="Calibri" w:cs="Calibri"/>
                <w:color w:val="000000"/>
                <w:sz w:val="18"/>
                <w:szCs w:val="18"/>
                <w:lang w:val="es-CO"/>
              </w:rPr>
              <w:t>ampliar</w:t>
            </w:r>
            <w:r w:rsidR="001A78FD">
              <w:rPr>
                <w:rFonts w:ascii="Calibri" w:hAnsi="Calibri" w:cs="Calibri"/>
                <w:color w:val="000000"/>
                <w:sz w:val="18"/>
                <w:szCs w:val="18"/>
                <w:lang w:val="es-CO"/>
              </w:rPr>
              <w:t xml:space="preserve"> los</w:t>
            </w:r>
            <w:r w:rsidRPr="0023295A">
              <w:rPr>
                <w:rFonts w:ascii="Calibri" w:hAnsi="Calibri" w:cs="Calibri"/>
                <w:color w:val="000000"/>
                <w:sz w:val="18"/>
                <w:szCs w:val="18"/>
                <w:lang w:val="es-CO"/>
              </w:rPr>
              <w:t xml:space="preserve"> alcances</w:t>
            </w:r>
            <w:r w:rsidR="001A78FD">
              <w:rPr>
                <w:rFonts w:ascii="Calibri" w:hAnsi="Calibri" w:cs="Calibri"/>
                <w:color w:val="000000"/>
                <w:sz w:val="18"/>
                <w:szCs w:val="18"/>
                <w:lang w:val="es-CO"/>
              </w:rPr>
              <w:t xml:space="preserve"> inicialmente planteados</w:t>
            </w:r>
            <w:r w:rsidRPr="0023295A">
              <w:rPr>
                <w:rFonts w:ascii="Calibri" w:hAnsi="Calibri" w:cs="Calibri"/>
                <w:color w:val="000000"/>
                <w:sz w:val="18"/>
                <w:szCs w:val="18"/>
                <w:lang w:val="es-CO"/>
              </w:rPr>
              <w:t xml:space="preserve"> de las obras con los mismos recursos.</w:t>
            </w:r>
            <w:r w:rsidRPr="0023295A">
              <w:rPr>
                <w:rFonts w:ascii="Calibri" w:hAnsi="Calibri" w:cs="Calibri"/>
                <w:color w:val="000000"/>
                <w:sz w:val="18"/>
                <w:szCs w:val="18"/>
                <w:lang w:val="es-CO"/>
              </w:rPr>
              <w:br/>
            </w:r>
            <w:r w:rsidRPr="0023295A">
              <w:rPr>
                <w:rFonts w:ascii="Calibri" w:hAnsi="Calibri" w:cs="Calibri"/>
                <w:i/>
                <w:iCs/>
                <w:color w:val="000000"/>
                <w:sz w:val="18"/>
                <w:szCs w:val="18"/>
                <w:lang w:val="es-CO"/>
              </w:rPr>
              <w:t>La optimización de recursos a través de las JAC se convierte en un modelo de ejecución de obras de infraestructura, que resulta eficiente financieramente, y que genera validación y adherencia social de la obra. Por otra parte, la ejecución de las obras con JAC, permite generar una confianza con la misma comunidad en cuanto a la ejecución de los recursos y genera apropiación de las obras, debido a los comités de seguimiento y acompañamiento comunitario que tienen tales organizaciones.</w:t>
            </w:r>
          </w:p>
        </w:tc>
        <w:tc>
          <w:tcPr>
            <w:tcW w:w="652" w:type="pct"/>
            <w:tcBorders>
              <w:top w:val="nil"/>
              <w:left w:val="nil"/>
              <w:bottom w:val="single" w:sz="4" w:space="0" w:color="auto"/>
              <w:right w:val="single" w:sz="4" w:space="0" w:color="auto"/>
            </w:tcBorders>
            <w:shd w:val="clear" w:color="auto" w:fill="auto"/>
            <w:vAlign w:val="center"/>
            <w:hideMark/>
          </w:tcPr>
          <w:p w14:paraId="26EF597D" w14:textId="78441EE4"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Implementación de obras</w:t>
            </w:r>
            <w:r>
              <w:rPr>
                <w:rFonts w:ascii="Calibri" w:hAnsi="Calibri" w:cs="Calibri"/>
                <w:color w:val="000000"/>
                <w:sz w:val="18"/>
                <w:szCs w:val="18"/>
                <w:lang w:val="es-CO"/>
              </w:rPr>
              <w:t xml:space="preserve"> </w:t>
            </w:r>
            <w:r w:rsidRPr="0023295A">
              <w:rPr>
                <w:rFonts w:ascii="Calibri" w:hAnsi="Calibri" w:cs="Calibri"/>
                <w:color w:val="000000"/>
                <w:sz w:val="18"/>
                <w:szCs w:val="18"/>
                <w:lang w:val="es-CO"/>
              </w:rPr>
              <w:t>(Producto 1.1)</w:t>
            </w:r>
          </w:p>
        </w:tc>
        <w:tc>
          <w:tcPr>
            <w:tcW w:w="1124" w:type="pct"/>
            <w:tcBorders>
              <w:top w:val="nil"/>
              <w:left w:val="nil"/>
              <w:bottom w:val="single" w:sz="4" w:space="0" w:color="auto"/>
              <w:right w:val="single" w:sz="4" w:space="0" w:color="auto"/>
            </w:tcBorders>
            <w:shd w:val="clear" w:color="auto" w:fill="auto"/>
            <w:vAlign w:val="bottom"/>
            <w:hideMark/>
          </w:tcPr>
          <w:p w14:paraId="0580A330" w14:textId="178481D4" w:rsidR="0071637C" w:rsidRDefault="0067025D" w:rsidP="0023295A">
            <w:pPr>
              <w:rPr>
                <w:rFonts w:ascii="Calibri" w:hAnsi="Calibri" w:cs="Calibri"/>
                <w:color w:val="000000"/>
                <w:sz w:val="18"/>
                <w:szCs w:val="18"/>
                <w:lang w:val="es-CO"/>
              </w:rPr>
            </w:pPr>
            <w:r>
              <w:rPr>
                <w:rFonts w:ascii="Calibri" w:hAnsi="Calibri" w:cs="Calibri"/>
                <w:color w:val="000000"/>
                <w:sz w:val="18"/>
                <w:szCs w:val="18"/>
                <w:lang w:val="es-CO"/>
              </w:rPr>
              <w:t>A pesar de que al inicio del proyecto se percibía un ries</w:t>
            </w:r>
            <w:r w:rsidR="00C01416">
              <w:rPr>
                <w:rFonts w:ascii="Calibri" w:hAnsi="Calibri" w:cs="Calibri"/>
                <w:color w:val="000000"/>
                <w:sz w:val="18"/>
                <w:szCs w:val="18"/>
                <w:lang w:val="es-CO"/>
              </w:rPr>
              <w:t xml:space="preserve">go </w:t>
            </w:r>
            <w:r w:rsidR="002F1142">
              <w:rPr>
                <w:rFonts w:ascii="Calibri" w:hAnsi="Calibri" w:cs="Calibri"/>
                <w:color w:val="000000"/>
                <w:sz w:val="18"/>
                <w:szCs w:val="18"/>
                <w:lang w:val="es-CO"/>
              </w:rPr>
              <w:t xml:space="preserve">con </w:t>
            </w:r>
            <w:r>
              <w:rPr>
                <w:rFonts w:ascii="Calibri" w:hAnsi="Calibri" w:cs="Calibri"/>
                <w:color w:val="000000"/>
                <w:sz w:val="18"/>
                <w:szCs w:val="18"/>
                <w:lang w:val="es-CO"/>
              </w:rPr>
              <w:t xml:space="preserve">relación </w:t>
            </w:r>
            <w:r w:rsidR="002F1142">
              <w:rPr>
                <w:rFonts w:ascii="Calibri" w:hAnsi="Calibri" w:cs="Calibri"/>
                <w:color w:val="000000"/>
                <w:sz w:val="18"/>
                <w:szCs w:val="18"/>
                <w:lang w:val="es-CO"/>
              </w:rPr>
              <w:t xml:space="preserve">a </w:t>
            </w:r>
            <w:r>
              <w:rPr>
                <w:rFonts w:ascii="Calibri" w:hAnsi="Calibri" w:cs="Calibri"/>
                <w:color w:val="000000"/>
                <w:sz w:val="18"/>
                <w:szCs w:val="18"/>
                <w:lang w:val="es-CO"/>
              </w:rPr>
              <w:t xml:space="preserve">la </w:t>
            </w:r>
            <w:r w:rsidR="002F1142">
              <w:rPr>
                <w:rFonts w:ascii="Calibri" w:hAnsi="Calibri" w:cs="Calibri"/>
                <w:color w:val="000000"/>
                <w:sz w:val="18"/>
                <w:szCs w:val="18"/>
                <w:lang w:val="es-CO"/>
              </w:rPr>
              <w:t>e</w:t>
            </w:r>
            <w:r>
              <w:rPr>
                <w:rFonts w:ascii="Calibri" w:hAnsi="Calibri" w:cs="Calibri"/>
                <w:color w:val="000000"/>
                <w:sz w:val="18"/>
                <w:szCs w:val="18"/>
                <w:lang w:val="es-CO"/>
              </w:rPr>
              <w:t>ficiencia en el uso de recursos por parte de las Juntas y Asociaciones de Acción Comunal, debido a  la falta de experiencia de estas organizaciones en la ejecución de proyectos</w:t>
            </w:r>
            <w:r w:rsidR="0012445A">
              <w:rPr>
                <w:rFonts w:ascii="Calibri" w:hAnsi="Calibri" w:cs="Calibri"/>
                <w:color w:val="000000"/>
                <w:sz w:val="18"/>
                <w:szCs w:val="18"/>
                <w:lang w:val="es-CO"/>
              </w:rPr>
              <w:t>. Una vez</w:t>
            </w:r>
            <w:r w:rsidR="0071637C" w:rsidRPr="0023295A">
              <w:rPr>
                <w:rFonts w:ascii="Calibri" w:hAnsi="Calibri" w:cs="Calibri"/>
                <w:color w:val="000000"/>
                <w:sz w:val="18"/>
                <w:szCs w:val="18"/>
                <w:lang w:val="es-CO"/>
              </w:rPr>
              <w:t xml:space="preserve"> iniciado el proceso de ejecución de obras y de desembolso de primeros tramos se </w:t>
            </w:r>
            <w:r w:rsidR="0012445A">
              <w:rPr>
                <w:rFonts w:ascii="Calibri" w:hAnsi="Calibri" w:cs="Calibri"/>
                <w:color w:val="000000"/>
                <w:sz w:val="18"/>
                <w:szCs w:val="18"/>
                <w:lang w:val="es-CO"/>
              </w:rPr>
              <w:t>observó</w:t>
            </w:r>
            <w:r w:rsidR="0071637C" w:rsidRPr="0023295A">
              <w:rPr>
                <w:rFonts w:ascii="Calibri" w:hAnsi="Calibri" w:cs="Calibri"/>
                <w:color w:val="000000"/>
                <w:sz w:val="18"/>
                <w:szCs w:val="18"/>
                <w:lang w:val="es-CO"/>
              </w:rPr>
              <w:t xml:space="preserve"> un control riguroso de recursos, una necesidad de ampliar alcances de las obras y la apropiación sobresaliente por parte de la comunidad hacia los proyectos, que validaron que en cuanto a beneficio social son las JAC las que mejores resultados generan en cuanto a la ejecución de obras de infraestructura.</w:t>
            </w:r>
          </w:p>
          <w:p w14:paraId="4748E754" w14:textId="7CA5F3A3" w:rsidR="002F1142" w:rsidRPr="0023295A" w:rsidRDefault="002F1142" w:rsidP="0023295A">
            <w:pPr>
              <w:rPr>
                <w:rFonts w:ascii="Calibri" w:hAnsi="Calibri" w:cs="Calibri"/>
                <w:color w:val="000000"/>
                <w:sz w:val="18"/>
                <w:szCs w:val="18"/>
                <w:lang w:val="es-CO"/>
              </w:rPr>
            </w:pPr>
          </w:p>
        </w:tc>
        <w:tc>
          <w:tcPr>
            <w:tcW w:w="997" w:type="pct"/>
            <w:vMerge/>
            <w:tcBorders>
              <w:left w:val="single" w:sz="4" w:space="0" w:color="auto"/>
              <w:right w:val="single" w:sz="4" w:space="0" w:color="auto"/>
            </w:tcBorders>
            <w:vAlign w:val="center"/>
            <w:hideMark/>
          </w:tcPr>
          <w:p w14:paraId="52DF4FF7" w14:textId="7F010257" w:rsidR="0071637C" w:rsidRPr="0023295A" w:rsidRDefault="0071637C" w:rsidP="0023295A">
            <w:pPr>
              <w:jc w:val="center"/>
              <w:rPr>
                <w:rFonts w:ascii="Calibri" w:hAnsi="Calibri" w:cs="Calibri"/>
                <w:color w:val="000000"/>
                <w:sz w:val="18"/>
                <w:szCs w:val="18"/>
                <w:lang w:val="es-CO"/>
              </w:rPr>
            </w:pPr>
          </w:p>
        </w:tc>
      </w:tr>
      <w:tr w:rsidR="0071637C" w:rsidRPr="0023295A" w14:paraId="42A5148F" w14:textId="77777777" w:rsidTr="00EE6785">
        <w:trPr>
          <w:trHeight w:val="279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43BB96F1"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8</w:t>
            </w:r>
          </w:p>
        </w:tc>
        <w:tc>
          <w:tcPr>
            <w:tcW w:w="2074" w:type="pct"/>
            <w:tcBorders>
              <w:top w:val="nil"/>
              <w:left w:val="nil"/>
              <w:bottom w:val="single" w:sz="4" w:space="0" w:color="auto"/>
              <w:right w:val="single" w:sz="4" w:space="0" w:color="auto"/>
            </w:tcBorders>
            <w:shd w:val="clear" w:color="auto" w:fill="auto"/>
            <w:vAlign w:val="center"/>
            <w:hideMark/>
          </w:tcPr>
          <w:p w14:paraId="0E9A7D8F" w14:textId="77281492" w:rsidR="0071637C" w:rsidRPr="0023295A" w:rsidRDefault="0012445A" w:rsidP="00556944">
            <w:pPr>
              <w:rPr>
                <w:rFonts w:ascii="Calibri" w:hAnsi="Calibri" w:cs="Calibri"/>
                <w:color w:val="000000"/>
                <w:sz w:val="18"/>
                <w:szCs w:val="18"/>
                <w:lang w:val="es-CO"/>
              </w:rPr>
            </w:pPr>
            <w:r w:rsidRPr="00556944">
              <w:rPr>
                <w:rFonts w:ascii="Calibri" w:hAnsi="Calibri" w:cs="Calibri"/>
                <w:color w:val="000000"/>
                <w:sz w:val="18"/>
                <w:szCs w:val="18"/>
                <w:lang w:val="es-CO"/>
              </w:rPr>
              <w:t>Se evidencio una fuerte necesidad por mejorar la  articulación entre el nivel central y territorial de la ART</w:t>
            </w:r>
            <w:r w:rsidRPr="0023295A" w:rsidDel="0012445A">
              <w:rPr>
                <w:rFonts w:ascii="Calibri" w:hAnsi="Calibri" w:cs="Calibri"/>
                <w:color w:val="000000"/>
                <w:sz w:val="18"/>
                <w:szCs w:val="18"/>
                <w:lang w:val="es-CO"/>
              </w:rPr>
              <w:t xml:space="preserve"> </w:t>
            </w:r>
            <w:r>
              <w:rPr>
                <w:rFonts w:ascii="Calibri" w:hAnsi="Calibri" w:cs="Calibri"/>
                <w:color w:val="000000"/>
                <w:sz w:val="18"/>
                <w:szCs w:val="18"/>
                <w:lang w:val="es-CO"/>
              </w:rPr>
              <w:t>, debido a que</w:t>
            </w:r>
            <w:r w:rsidR="00556944">
              <w:rPr>
                <w:rFonts w:ascii="Calibri" w:hAnsi="Calibri" w:cs="Calibri"/>
                <w:color w:val="000000"/>
                <w:sz w:val="18"/>
                <w:szCs w:val="18"/>
                <w:lang w:val="es-CO"/>
              </w:rPr>
              <w:t xml:space="preserve"> se generaron expectativas erradas en territorio por la</w:t>
            </w:r>
            <w:r>
              <w:rPr>
                <w:rFonts w:ascii="Calibri" w:hAnsi="Calibri" w:cs="Calibri"/>
                <w:color w:val="000000"/>
                <w:sz w:val="18"/>
                <w:szCs w:val="18"/>
                <w:lang w:val="es-CO"/>
              </w:rPr>
              <w:t xml:space="preserve"> f</w:t>
            </w:r>
            <w:r w:rsidR="0071637C" w:rsidRPr="0023295A">
              <w:rPr>
                <w:rFonts w:ascii="Calibri" w:hAnsi="Calibri" w:cs="Calibri"/>
                <w:color w:val="000000"/>
                <w:sz w:val="18"/>
                <w:szCs w:val="18"/>
                <w:lang w:val="es-CO"/>
              </w:rPr>
              <w:t xml:space="preserve">alta de coordinación </w:t>
            </w:r>
            <w:r w:rsidR="000F3972">
              <w:rPr>
                <w:rFonts w:ascii="Calibri" w:hAnsi="Calibri" w:cs="Calibri"/>
                <w:color w:val="000000"/>
                <w:sz w:val="18"/>
                <w:szCs w:val="18"/>
                <w:lang w:val="es-CO"/>
              </w:rPr>
              <w:t>entre las oficinas</w:t>
            </w:r>
            <w:r w:rsidR="00556944">
              <w:rPr>
                <w:rFonts w:ascii="Calibri" w:hAnsi="Calibri" w:cs="Calibri"/>
                <w:color w:val="000000"/>
                <w:sz w:val="18"/>
                <w:szCs w:val="18"/>
                <w:lang w:val="es-CO"/>
              </w:rPr>
              <w:t xml:space="preserve">, que a su vez </w:t>
            </w:r>
            <w:r w:rsidR="0088624E" w:rsidRPr="00556944">
              <w:rPr>
                <w:rFonts w:ascii="Calibri" w:hAnsi="Calibri" w:cs="Calibri"/>
                <w:color w:val="000000"/>
                <w:sz w:val="18"/>
                <w:szCs w:val="18"/>
                <w:lang w:val="es-CO"/>
              </w:rPr>
              <w:t xml:space="preserve">generó dificultades en los procesos de comunicación y </w:t>
            </w:r>
            <w:r w:rsidR="00556944" w:rsidRPr="00556944">
              <w:rPr>
                <w:rFonts w:ascii="Calibri" w:hAnsi="Calibri" w:cs="Calibri"/>
                <w:color w:val="000000"/>
                <w:sz w:val="18"/>
                <w:szCs w:val="18"/>
                <w:lang w:val="es-CO"/>
              </w:rPr>
              <w:t xml:space="preserve">toma </w:t>
            </w:r>
            <w:r w:rsidR="0088624E" w:rsidRPr="00556944">
              <w:rPr>
                <w:rFonts w:ascii="Calibri" w:hAnsi="Calibri" w:cs="Calibri"/>
                <w:color w:val="000000"/>
                <w:sz w:val="18"/>
                <w:szCs w:val="18"/>
                <w:lang w:val="es-CO"/>
              </w:rPr>
              <w:t>de decisiones</w:t>
            </w:r>
            <w:r w:rsidR="0071637C" w:rsidRPr="0023295A">
              <w:rPr>
                <w:rFonts w:ascii="Calibri" w:hAnsi="Calibri" w:cs="Calibri"/>
                <w:color w:val="000000"/>
                <w:sz w:val="18"/>
                <w:szCs w:val="18"/>
                <w:lang w:val="es-CO"/>
              </w:rPr>
              <w:t xml:space="preserve">. </w:t>
            </w:r>
            <w:r w:rsidR="0071637C" w:rsidRPr="00556944">
              <w:rPr>
                <w:rFonts w:ascii="Calibri" w:hAnsi="Calibri" w:cs="Calibri"/>
                <w:color w:val="000000"/>
                <w:sz w:val="18"/>
                <w:szCs w:val="18"/>
                <w:lang w:val="es-CO"/>
              </w:rPr>
              <w:t>Es</w:t>
            </w:r>
            <w:r w:rsidR="0071637C" w:rsidRPr="0023295A">
              <w:rPr>
                <w:rFonts w:ascii="Calibri" w:hAnsi="Calibri" w:cs="Calibri"/>
                <w:i/>
                <w:iCs/>
                <w:color w:val="000000"/>
                <w:sz w:val="18"/>
                <w:szCs w:val="18"/>
                <w:lang w:val="es-CO"/>
              </w:rPr>
              <w:t xml:space="preserve"> necesario que las partes involucradas tengan presente de forma permanente la importancia de transferir la información relevante a todos los funcionarios implicado</w:t>
            </w:r>
            <w:r w:rsidR="0071637C" w:rsidRPr="0023295A">
              <w:rPr>
                <w:rFonts w:ascii="Calibri" w:hAnsi="Calibri" w:cs="Calibri"/>
                <w:color w:val="000000"/>
                <w:sz w:val="18"/>
                <w:szCs w:val="18"/>
                <w:lang w:val="es-CO"/>
              </w:rPr>
              <w:t>s.</w:t>
            </w:r>
          </w:p>
        </w:tc>
        <w:tc>
          <w:tcPr>
            <w:tcW w:w="652" w:type="pct"/>
            <w:tcBorders>
              <w:top w:val="nil"/>
              <w:left w:val="nil"/>
              <w:bottom w:val="single" w:sz="4" w:space="0" w:color="auto"/>
              <w:right w:val="single" w:sz="4" w:space="0" w:color="auto"/>
            </w:tcBorders>
            <w:shd w:val="clear" w:color="auto" w:fill="auto"/>
            <w:vAlign w:val="center"/>
            <w:hideMark/>
          </w:tcPr>
          <w:p w14:paraId="57CFA0E7" w14:textId="686211ED"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Implementación de obras (Producto 1.1)</w:t>
            </w:r>
          </w:p>
        </w:tc>
        <w:tc>
          <w:tcPr>
            <w:tcW w:w="1124" w:type="pct"/>
            <w:tcBorders>
              <w:top w:val="nil"/>
              <w:left w:val="nil"/>
              <w:bottom w:val="single" w:sz="4" w:space="0" w:color="auto"/>
              <w:right w:val="single" w:sz="4" w:space="0" w:color="auto"/>
            </w:tcBorders>
            <w:shd w:val="clear" w:color="auto" w:fill="auto"/>
            <w:vAlign w:val="bottom"/>
            <w:hideMark/>
          </w:tcPr>
          <w:p w14:paraId="535CA279" w14:textId="18472928"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Al in</w:t>
            </w:r>
            <w:r>
              <w:rPr>
                <w:rFonts w:ascii="Calibri" w:hAnsi="Calibri" w:cs="Calibri"/>
                <w:color w:val="000000"/>
                <w:sz w:val="18"/>
                <w:szCs w:val="18"/>
                <w:lang w:val="es-CO"/>
              </w:rPr>
              <w:t>i</w:t>
            </w:r>
            <w:r w:rsidRPr="0023295A">
              <w:rPr>
                <w:rFonts w:ascii="Calibri" w:hAnsi="Calibri" w:cs="Calibri"/>
                <w:color w:val="000000"/>
                <w:sz w:val="18"/>
                <w:szCs w:val="18"/>
                <w:lang w:val="es-CO"/>
              </w:rPr>
              <w:t>ciar el contacto con las comunidades se observó que tenían expectativas erradas debido a comunicaciones imprecisas por parte de la contraparte en territorio, lo que conllevó a incomodidad en algunos territorios intervenidos. El equipo de PNUD comunicó a la contraparte los inconvenientes presentados por tales fallas en la comunicación</w:t>
            </w:r>
            <w:r w:rsidR="00556944">
              <w:rPr>
                <w:rFonts w:ascii="Calibri" w:hAnsi="Calibri" w:cs="Calibri"/>
                <w:color w:val="000000"/>
                <w:sz w:val="18"/>
                <w:szCs w:val="18"/>
                <w:lang w:val="es-CO"/>
              </w:rPr>
              <w:t xml:space="preserve"> y se corrigieron, en muchos casos, medio de sesiones de socialización. </w:t>
            </w:r>
          </w:p>
        </w:tc>
        <w:tc>
          <w:tcPr>
            <w:tcW w:w="997" w:type="pct"/>
            <w:vMerge/>
            <w:tcBorders>
              <w:left w:val="single" w:sz="4" w:space="0" w:color="auto"/>
              <w:right w:val="single" w:sz="4" w:space="0" w:color="auto"/>
            </w:tcBorders>
            <w:vAlign w:val="center"/>
            <w:hideMark/>
          </w:tcPr>
          <w:p w14:paraId="23D1CCA8" w14:textId="536D352C" w:rsidR="0071637C" w:rsidRPr="0023295A" w:rsidRDefault="0071637C" w:rsidP="0023295A">
            <w:pPr>
              <w:jc w:val="center"/>
              <w:rPr>
                <w:rFonts w:ascii="Calibri" w:hAnsi="Calibri" w:cs="Calibri"/>
                <w:color w:val="000000"/>
                <w:sz w:val="18"/>
                <w:szCs w:val="18"/>
                <w:lang w:val="es-CO"/>
              </w:rPr>
            </w:pPr>
          </w:p>
        </w:tc>
      </w:tr>
      <w:tr w:rsidR="0071637C" w:rsidRPr="0023295A" w14:paraId="57A84285" w14:textId="77777777" w:rsidTr="00EE6785">
        <w:trPr>
          <w:trHeight w:val="30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2128F62"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lastRenderedPageBreak/>
              <w:t>9</w:t>
            </w:r>
          </w:p>
        </w:tc>
        <w:tc>
          <w:tcPr>
            <w:tcW w:w="2074" w:type="pct"/>
            <w:tcBorders>
              <w:top w:val="nil"/>
              <w:left w:val="nil"/>
              <w:bottom w:val="single" w:sz="4" w:space="0" w:color="auto"/>
              <w:right w:val="single" w:sz="4" w:space="0" w:color="auto"/>
            </w:tcBorders>
            <w:shd w:val="clear" w:color="auto" w:fill="auto"/>
            <w:vAlign w:val="center"/>
            <w:hideMark/>
          </w:tcPr>
          <w:p w14:paraId="2D138FD9" w14:textId="77777777"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 xml:space="preserve">Se evidenció falta de articulación entre los componentes social y técnico del equipo que, en algunos casos, no permitió reflejar la integralidad del proyecto en territorios intervenidos. </w:t>
            </w:r>
            <w:r w:rsidRPr="0023295A">
              <w:rPr>
                <w:rFonts w:ascii="Calibri" w:hAnsi="Calibri" w:cs="Calibri"/>
                <w:i/>
                <w:iCs/>
                <w:color w:val="000000"/>
                <w:sz w:val="18"/>
                <w:szCs w:val="18"/>
                <w:lang w:val="es-CO"/>
              </w:rPr>
              <w:t>Es necesario que el equipo social y el técnico del tengan mayor articulación y que así existía mayor sinergia durante la implementación de la estrategia de fortalecimiento y la ejecución de las obras.</w:t>
            </w:r>
          </w:p>
        </w:tc>
        <w:tc>
          <w:tcPr>
            <w:tcW w:w="652" w:type="pct"/>
            <w:tcBorders>
              <w:top w:val="nil"/>
              <w:left w:val="nil"/>
              <w:bottom w:val="single" w:sz="4" w:space="0" w:color="auto"/>
              <w:right w:val="single" w:sz="4" w:space="0" w:color="auto"/>
            </w:tcBorders>
            <w:shd w:val="clear" w:color="auto" w:fill="auto"/>
            <w:vAlign w:val="center"/>
            <w:hideMark/>
          </w:tcPr>
          <w:p w14:paraId="62824B3A" w14:textId="1556B01B"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Implementación de obras y Estrategia de Fortalecimiento Organizacional (Producto 1.1 y 1.2)</w:t>
            </w:r>
          </w:p>
        </w:tc>
        <w:tc>
          <w:tcPr>
            <w:tcW w:w="1124" w:type="pct"/>
            <w:tcBorders>
              <w:top w:val="nil"/>
              <w:left w:val="nil"/>
              <w:bottom w:val="single" w:sz="4" w:space="0" w:color="auto"/>
              <w:right w:val="single" w:sz="4" w:space="0" w:color="auto"/>
            </w:tcBorders>
            <w:shd w:val="clear" w:color="auto" w:fill="auto"/>
            <w:vAlign w:val="bottom"/>
            <w:hideMark/>
          </w:tcPr>
          <w:p w14:paraId="3B8CD047" w14:textId="0514D6DD"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Después de un análisis interno del equipo central del proyecto en PNUD, se llegó a la conclusión de que la implementación de ambos componentes pudo haber sido más eficiente si se hubiera hecho una mayor articulación entre los equipos social y técnico del proyecto.</w:t>
            </w:r>
            <w:r>
              <w:rPr>
                <w:rFonts w:ascii="Calibri" w:hAnsi="Calibri" w:cs="Calibri"/>
                <w:color w:val="000000"/>
                <w:sz w:val="18"/>
                <w:szCs w:val="18"/>
                <w:lang w:val="es-CO"/>
              </w:rPr>
              <w:t xml:space="preserve"> </w:t>
            </w:r>
            <w:r w:rsidRPr="0023295A">
              <w:rPr>
                <w:rFonts w:ascii="Calibri" w:hAnsi="Calibri" w:cs="Calibri"/>
                <w:color w:val="000000"/>
                <w:sz w:val="18"/>
                <w:szCs w:val="18"/>
                <w:lang w:val="es-CO"/>
              </w:rPr>
              <w:t>Durante los viajes de supervisión técnica se hubiese podido apoyar la implementación de la EFO y viceversa.</w:t>
            </w:r>
          </w:p>
        </w:tc>
        <w:tc>
          <w:tcPr>
            <w:tcW w:w="997" w:type="pct"/>
            <w:vMerge/>
            <w:tcBorders>
              <w:left w:val="single" w:sz="4" w:space="0" w:color="auto"/>
              <w:right w:val="single" w:sz="4" w:space="0" w:color="auto"/>
            </w:tcBorders>
            <w:shd w:val="clear" w:color="auto" w:fill="auto"/>
            <w:vAlign w:val="center"/>
            <w:hideMark/>
          </w:tcPr>
          <w:p w14:paraId="241F1653" w14:textId="68E23EC9" w:rsidR="0071637C" w:rsidRPr="0023295A" w:rsidRDefault="0071637C" w:rsidP="0023295A">
            <w:pPr>
              <w:jc w:val="center"/>
              <w:rPr>
                <w:rFonts w:ascii="Calibri" w:hAnsi="Calibri" w:cs="Calibri"/>
                <w:color w:val="000000"/>
                <w:sz w:val="18"/>
                <w:szCs w:val="18"/>
                <w:lang w:val="es-CO"/>
              </w:rPr>
            </w:pPr>
          </w:p>
        </w:tc>
      </w:tr>
      <w:tr w:rsidR="0071637C" w:rsidRPr="0023295A" w14:paraId="2BCBA4C7" w14:textId="77777777" w:rsidTr="00EE6785">
        <w:trPr>
          <w:trHeight w:val="30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6D0CD662"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10</w:t>
            </w:r>
          </w:p>
        </w:tc>
        <w:tc>
          <w:tcPr>
            <w:tcW w:w="2074" w:type="pct"/>
            <w:tcBorders>
              <w:top w:val="nil"/>
              <w:left w:val="nil"/>
              <w:bottom w:val="single" w:sz="4" w:space="0" w:color="auto"/>
              <w:right w:val="single" w:sz="4" w:space="0" w:color="auto"/>
            </w:tcBorders>
            <w:shd w:val="clear" w:color="auto" w:fill="auto"/>
            <w:vAlign w:val="center"/>
            <w:hideMark/>
          </w:tcPr>
          <w:p w14:paraId="2089674A" w14:textId="669D925A"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 xml:space="preserve">Las organizaciones eligieron demasiados temas a fortalecer en la implementación </w:t>
            </w:r>
            <w:r w:rsidR="005A788B">
              <w:rPr>
                <w:rFonts w:ascii="Calibri" w:hAnsi="Calibri" w:cs="Calibri"/>
                <w:color w:val="000000"/>
                <w:sz w:val="18"/>
                <w:szCs w:val="18"/>
                <w:lang w:val="es-CO"/>
              </w:rPr>
              <w:t>y no se contaba con el tiempo para abarcarlos con la profundidad esperada</w:t>
            </w:r>
            <w:r w:rsidRPr="0023295A">
              <w:rPr>
                <w:rFonts w:ascii="Calibri" w:hAnsi="Calibri" w:cs="Calibri"/>
                <w:i/>
                <w:iCs/>
                <w:color w:val="000000"/>
                <w:sz w:val="18"/>
                <w:szCs w:val="18"/>
                <w:lang w:val="es-CO"/>
              </w:rPr>
              <w:t>.  En la implementación de la estrategia es preferible ofrecer el fortalecimiento de 3 temas específicos y abordarlos de manera sencilla, abarcar demasiados temas puede que resulte muy difícil de entender por las organizaciones y dificulta su apropiación y posterior implementación.</w:t>
            </w:r>
          </w:p>
        </w:tc>
        <w:tc>
          <w:tcPr>
            <w:tcW w:w="652" w:type="pct"/>
            <w:tcBorders>
              <w:top w:val="nil"/>
              <w:left w:val="nil"/>
              <w:bottom w:val="single" w:sz="4" w:space="0" w:color="auto"/>
              <w:right w:val="single" w:sz="4" w:space="0" w:color="auto"/>
            </w:tcBorders>
            <w:shd w:val="clear" w:color="auto" w:fill="auto"/>
            <w:vAlign w:val="center"/>
            <w:hideMark/>
          </w:tcPr>
          <w:p w14:paraId="524C34C2" w14:textId="51C476C9"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Implementación Estrategia de Fortalecimiento Organizacional (Producto 1.2)</w:t>
            </w:r>
          </w:p>
        </w:tc>
        <w:tc>
          <w:tcPr>
            <w:tcW w:w="1124" w:type="pct"/>
            <w:tcBorders>
              <w:top w:val="nil"/>
              <w:left w:val="nil"/>
              <w:bottom w:val="single" w:sz="4" w:space="0" w:color="auto"/>
              <w:right w:val="single" w:sz="4" w:space="0" w:color="auto"/>
            </w:tcBorders>
            <w:shd w:val="clear" w:color="auto" w:fill="auto"/>
            <w:vAlign w:val="center"/>
            <w:hideMark/>
          </w:tcPr>
          <w:p w14:paraId="5090DD21" w14:textId="77777777"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Teniendo en cuenta la no apropiación de conocimientos por la comunidad cuando se trataban muchas temáticas sin la suficiente profundidad, se seleccionaron 3 de los temas más importantes para la organización, según los criterios del responsable del Grant y se hicieron los talleres restantes según esta selección.</w:t>
            </w:r>
          </w:p>
        </w:tc>
        <w:tc>
          <w:tcPr>
            <w:tcW w:w="997" w:type="pct"/>
            <w:vMerge/>
            <w:tcBorders>
              <w:left w:val="single" w:sz="4" w:space="0" w:color="auto"/>
              <w:right w:val="single" w:sz="4" w:space="0" w:color="auto"/>
            </w:tcBorders>
            <w:vAlign w:val="center"/>
            <w:hideMark/>
          </w:tcPr>
          <w:p w14:paraId="60800EFB" w14:textId="77777777" w:rsidR="0071637C" w:rsidRPr="0023295A" w:rsidRDefault="0071637C" w:rsidP="0023295A">
            <w:pPr>
              <w:rPr>
                <w:rFonts w:ascii="Calibri" w:hAnsi="Calibri" w:cs="Calibri"/>
                <w:color w:val="000000"/>
                <w:sz w:val="18"/>
                <w:szCs w:val="18"/>
                <w:lang w:val="es-CO"/>
              </w:rPr>
            </w:pPr>
          </w:p>
        </w:tc>
      </w:tr>
      <w:tr w:rsidR="0071637C" w:rsidRPr="0023295A" w14:paraId="4A189ECB" w14:textId="77777777" w:rsidTr="00EE6785">
        <w:trPr>
          <w:trHeight w:val="546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3E7D27DB"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lastRenderedPageBreak/>
              <w:t>11</w:t>
            </w:r>
          </w:p>
        </w:tc>
        <w:tc>
          <w:tcPr>
            <w:tcW w:w="2074" w:type="pct"/>
            <w:tcBorders>
              <w:top w:val="nil"/>
              <w:left w:val="nil"/>
              <w:bottom w:val="single" w:sz="4" w:space="0" w:color="auto"/>
              <w:right w:val="single" w:sz="4" w:space="0" w:color="auto"/>
            </w:tcBorders>
            <w:shd w:val="clear" w:color="auto" w:fill="auto"/>
            <w:vAlign w:val="center"/>
            <w:hideMark/>
          </w:tcPr>
          <w:p w14:paraId="626ED3EC" w14:textId="7DF06BED"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Luego de establecidos los indicadores del proyecto, y en especial los referentes al producto 1.3. El equipo observó que</w:t>
            </w:r>
            <w:r w:rsidR="00556944">
              <w:rPr>
                <w:rFonts w:ascii="Calibri" w:hAnsi="Calibri" w:cs="Calibri"/>
                <w:color w:val="000000"/>
                <w:sz w:val="18"/>
                <w:szCs w:val="18"/>
                <w:lang w:val="es-CO"/>
              </w:rPr>
              <w:t xml:space="preserve"> el indicador</w:t>
            </w:r>
            <w:r w:rsidR="00F6552F">
              <w:rPr>
                <w:rFonts w:ascii="Calibri" w:hAnsi="Calibri" w:cs="Calibri"/>
                <w:color w:val="000000"/>
                <w:sz w:val="18"/>
                <w:szCs w:val="18"/>
                <w:lang w:val="es-CO"/>
              </w:rPr>
              <w:t xml:space="preserve"> “Volumen de material pétreo extraído de zonas autorizadas”</w:t>
            </w:r>
            <w:r w:rsidR="00556944">
              <w:rPr>
                <w:rFonts w:ascii="Calibri" w:hAnsi="Calibri" w:cs="Calibri"/>
                <w:color w:val="000000"/>
                <w:sz w:val="18"/>
                <w:szCs w:val="18"/>
                <w:lang w:val="es-CO"/>
              </w:rPr>
              <w:t>,</w:t>
            </w:r>
            <w:r w:rsidRPr="0023295A">
              <w:rPr>
                <w:rFonts w:ascii="Calibri" w:hAnsi="Calibri" w:cs="Calibri"/>
                <w:color w:val="000000"/>
                <w:sz w:val="18"/>
                <w:szCs w:val="18"/>
                <w:lang w:val="es-CO"/>
              </w:rPr>
              <w:t xml:space="preserve"> no reflejaba el cumplimiento de acciones ambientales que están implícitas en todos los componentes del proyecto y que solo se relacionaba con las obras de infraestructura, por otro lado, garantizar el cumplimiento de </w:t>
            </w:r>
            <w:r w:rsidR="006E49B1">
              <w:rPr>
                <w:rFonts w:ascii="Calibri" w:hAnsi="Calibri" w:cs="Calibri"/>
                <w:color w:val="000000"/>
                <w:sz w:val="18"/>
                <w:szCs w:val="18"/>
                <w:lang w:val="es-CO"/>
              </w:rPr>
              <w:t xml:space="preserve">este indicador </w:t>
            </w:r>
            <w:r w:rsidRPr="0023295A">
              <w:rPr>
                <w:rFonts w:ascii="Calibri" w:hAnsi="Calibri" w:cs="Calibri"/>
                <w:color w:val="000000"/>
                <w:sz w:val="18"/>
                <w:szCs w:val="18"/>
                <w:lang w:val="es-CO"/>
              </w:rPr>
              <w:t>no era posible, por las dinámicas en territorio. En ta</w:t>
            </w:r>
            <w:r w:rsidR="00104795">
              <w:rPr>
                <w:rFonts w:ascii="Calibri" w:hAnsi="Calibri" w:cs="Calibri"/>
                <w:color w:val="000000"/>
                <w:sz w:val="18"/>
                <w:szCs w:val="18"/>
                <w:lang w:val="es-CO"/>
              </w:rPr>
              <w:t>l</w:t>
            </w:r>
            <w:r w:rsidRPr="0023295A">
              <w:rPr>
                <w:rFonts w:ascii="Calibri" w:hAnsi="Calibri" w:cs="Calibri"/>
                <w:color w:val="000000"/>
                <w:sz w:val="18"/>
                <w:szCs w:val="18"/>
                <w:lang w:val="es-CO"/>
              </w:rPr>
              <w:t xml:space="preserve"> sentido, surge la lección de que en primer lugar </w:t>
            </w:r>
            <w:r w:rsidRPr="0023295A">
              <w:rPr>
                <w:rFonts w:ascii="Calibri" w:hAnsi="Calibri" w:cs="Calibri"/>
                <w:i/>
                <w:iCs/>
                <w:color w:val="000000"/>
                <w:sz w:val="18"/>
                <w:szCs w:val="18"/>
                <w:lang w:val="es-CO"/>
              </w:rPr>
              <w:t>se deben definir acciones claras para aportar a verdaderos indicadores ambientales que midan a su vez todas las acciones ambientales que se hacen en el marco del proyect</w:t>
            </w:r>
            <w:r w:rsidR="00556944">
              <w:rPr>
                <w:rFonts w:ascii="Calibri" w:hAnsi="Calibri" w:cs="Calibri"/>
                <w:i/>
                <w:iCs/>
                <w:color w:val="000000"/>
                <w:sz w:val="18"/>
                <w:szCs w:val="18"/>
                <w:lang w:val="es-CO"/>
              </w:rPr>
              <w:t>o. Por otra parte, por la naturaleza del proyecto también</w:t>
            </w:r>
            <w:r w:rsidRPr="0023295A">
              <w:rPr>
                <w:rFonts w:ascii="Calibri" w:hAnsi="Calibri" w:cs="Calibri"/>
                <w:i/>
                <w:iCs/>
                <w:color w:val="000000"/>
                <w:sz w:val="18"/>
                <w:szCs w:val="18"/>
                <w:lang w:val="es-CO"/>
              </w:rPr>
              <w:t xml:space="preserve"> resulta importante establecer estrategias pedagógicas y de compensación ambiental relacionadas con la construcción de obras de infraestruc</w:t>
            </w:r>
            <w:r>
              <w:rPr>
                <w:rFonts w:ascii="Calibri" w:hAnsi="Calibri" w:cs="Calibri"/>
                <w:i/>
                <w:iCs/>
                <w:color w:val="000000"/>
                <w:sz w:val="18"/>
                <w:szCs w:val="18"/>
                <w:lang w:val="es-CO"/>
              </w:rPr>
              <w:t>t</w:t>
            </w:r>
            <w:r w:rsidRPr="0023295A">
              <w:rPr>
                <w:rFonts w:ascii="Calibri" w:hAnsi="Calibri" w:cs="Calibri"/>
                <w:i/>
                <w:iCs/>
                <w:color w:val="000000"/>
                <w:sz w:val="18"/>
                <w:szCs w:val="18"/>
                <w:lang w:val="es-CO"/>
              </w:rPr>
              <w:t>ura; por ejemplo, la medición de la huella de carbono.</w:t>
            </w:r>
          </w:p>
        </w:tc>
        <w:tc>
          <w:tcPr>
            <w:tcW w:w="652" w:type="pct"/>
            <w:tcBorders>
              <w:top w:val="nil"/>
              <w:left w:val="nil"/>
              <w:bottom w:val="single" w:sz="4" w:space="0" w:color="auto"/>
              <w:right w:val="single" w:sz="4" w:space="0" w:color="auto"/>
            </w:tcBorders>
            <w:shd w:val="clear" w:color="auto" w:fill="auto"/>
            <w:vAlign w:val="center"/>
            <w:hideMark/>
          </w:tcPr>
          <w:p w14:paraId="50C4FCFE" w14:textId="77777777"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Implementación de obras /Enfoque ambiental (Producto 1.3)</w:t>
            </w:r>
          </w:p>
        </w:tc>
        <w:tc>
          <w:tcPr>
            <w:tcW w:w="1124" w:type="pct"/>
            <w:tcBorders>
              <w:top w:val="nil"/>
              <w:left w:val="nil"/>
              <w:bottom w:val="single" w:sz="4" w:space="0" w:color="auto"/>
              <w:right w:val="single" w:sz="4" w:space="0" w:color="auto"/>
            </w:tcBorders>
            <w:shd w:val="clear" w:color="auto" w:fill="auto"/>
            <w:vAlign w:val="bottom"/>
            <w:hideMark/>
          </w:tcPr>
          <w:p w14:paraId="302A8A92" w14:textId="29A028F8"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Al hacer un análisis entre los técnicos líderes del proyecto, se llegó a la conclusión de mostrar en los indicadores relacionados con medio ambiente, acciones que se llevan a cabo desde el fortalecimiento y la ejecución de las obras, que tienen mayor impacto y pueden generar cambios en comportamientos, mas importantes que los indicadores inicialmente establecidos en relación con el cuidado del medio ambiente. Tam</w:t>
            </w:r>
            <w:r>
              <w:rPr>
                <w:rFonts w:ascii="Calibri" w:hAnsi="Calibri" w:cs="Calibri"/>
                <w:color w:val="000000"/>
                <w:sz w:val="18"/>
                <w:szCs w:val="18"/>
                <w:lang w:val="es-CO"/>
              </w:rPr>
              <w:t>b</w:t>
            </w:r>
            <w:r w:rsidRPr="0023295A">
              <w:rPr>
                <w:rFonts w:ascii="Calibri" w:hAnsi="Calibri" w:cs="Calibri"/>
                <w:color w:val="000000"/>
                <w:sz w:val="18"/>
                <w:szCs w:val="18"/>
                <w:lang w:val="es-CO"/>
              </w:rPr>
              <w:t>ién, analizando la naturaleza del proyecto se llegó a la conclusión que es de gran importancia, hacer mediciones de h</w:t>
            </w:r>
            <w:r>
              <w:rPr>
                <w:rFonts w:ascii="Calibri" w:hAnsi="Calibri" w:cs="Calibri"/>
                <w:color w:val="000000"/>
                <w:sz w:val="18"/>
                <w:szCs w:val="18"/>
                <w:lang w:val="es-CO"/>
              </w:rPr>
              <w:t>u</w:t>
            </w:r>
            <w:r w:rsidRPr="0023295A">
              <w:rPr>
                <w:rFonts w:ascii="Calibri" w:hAnsi="Calibri" w:cs="Calibri"/>
                <w:color w:val="000000"/>
                <w:sz w:val="18"/>
                <w:szCs w:val="18"/>
                <w:lang w:val="es-CO"/>
              </w:rPr>
              <w:t>ella de carbono, establecer medidas de compensación y acompañar a las organizaciones para llevarlas a cabo.</w:t>
            </w:r>
          </w:p>
        </w:tc>
        <w:tc>
          <w:tcPr>
            <w:tcW w:w="997" w:type="pct"/>
            <w:vMerge/>
            <w:tcBorders>
              <w:left w:val="single" w:sz="4" w:space="0" w:color="auto"/>
              <w:right w:val="single" w:sz="4" w:space="0" w:color="auto"/>
            </w:tcBorders>
            <w:vAlign w:val="center"/>
            <w:hideMark/>
          </w:tcPr>
          <w:p w14:paraId="6B12C4E6" w14:textId="77777777" w:rsidR="0071637C" w:rsidRPr="0023295A" w:rsidRDefault="0071637C" w:rsidP="0023295A">
            <w:pPr>
              <w:rPr>
                <w:rFonts w:ascii="Calibri" w:hAnsi="Calibri" w:cs="Calibri"/>
                <w:color w:val="000000"/>
                <w:sz w:val="18"/>
                <w:szCs w:val="18"/>
                <w:lang w:val="es-CO"/>
              </w:rPr>
            </w:pPr>
          </w:p>
        </w:tc>
      </w:tr>
      <w:tr w:rsidR="0071637C" w:rsidRPr="0023295A" w14:paraId="2B5A1949" w14:textId="77777777" w:rsidTr="00EE6785">
        <w:trPr>
          <w:trHeight w:val="2595"/>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2D90B9AC"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12</w:t>
            </w:r>
          </w:p>
        </w:tc>
        <w:tc>
          <w:tcPr>
            <w:tcW w:w="2074" w:type="pct"/>
            <w:tcBorders>
              <w:top w:val="nil"/>
              <w:left w:val="nil"/>
              <w:bottom w:val="single" w:sz="4" w:space="0" w:color="auto"/>
              <w:right w:val="single" w:sz="4" w:space="0" w:color="auto"/>
            </w:tcBorders>
            <w:shd w:val="clear" w:color="auto" w:fill="auto"/>
            <w:vAlign w:val="center"/>
            <w:hideMark/>
          </w:tcPr>
          <w:p w14:paraId="242FD2DA" w14:textId="64BAF5A7"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 xml:space="preserve">En el planteamiento inicial del proyecto, no fue claro ni explícito el abordaje </w:t>
            </w:r>
            <w:r w:rsidR="009C6979">
              <w:rPr>
                <w:rFonts w:ascii="Calibri" w:hAnsi="Calibri" w:cs="Calibri"/>
                <w:color w:val="000000"/>
                <w:sz w:val="18"/>
                <w:szCs w:val="18"/>
                <w:lang w:val="es-CO"/>
              </w:rPr>
              <w:t>del</w:t>
            </w:r>
            <w:r w:rsidRPr="0023295A">
              <w:rPr>
                <w:rFonts w:ascii="Calibri" w:hAnsi="Calibri" w:cs="Calibri"/>
                <w:color w:val="000000"/>
                <w:sz w:val="18"/>
                <w:szCs w:val="18"/>
                <w:lang w:val="es-CO"/>
              </w:rPr>
              <w:t xml:space="preserve"> enfoque de género y </w:t>
            </w:r>
            <w:r w:rsidR="00BC6AD1">
              <w:rPr>
                <w:rFonts w:ascii="Calibri" w:hAnsi="Calibri" w:cs="Calibri"/>
                <w:color w:val="000000"/>
                <w:sz w:val="18"/>
                <w:szCs w:val="18"/>
                <w:lang w:val="es-CO"/>
              </w:rPr>
              <w:t>el socio implementador, ART</w:t>
            </w:r>
            <w:r w:rsidR="00F30D65">
              <w:rPr>
                <w:rFonts w:ascii="Calibri" w:hAnsi="Calibri" w:cs="Calibri"/>
                <w:color w:val="000000"/>
                <w:sz w:val="18"/>
                <w:szCs w:val="18"/>
                <w:lang w:val="es-CO"/>
              </w:rPr>
              <w:t>,</w:t>
            </w:r>
            <w:r w:rsidRPr="0023295A">
              <w:rPr>
                <w:rFonts w:ascii="Calibri" w:hAnsi="Calibri" w:cs="Calibri"/>
                <w:color w:val="000000"/>
                <w:sz w:val="18"/>
                <w:szCs w:val="18"/>
                <w:lang w:val="es-CO"/>
              </w:rPr>
              <w:t xml:space="preserve"> </w:t>
            </w:r>
            <w:r>
              <w:rPr>
                <w:rFonts w:ascii="Calibri" w:hAnsi="Calibri" w:cs="Calibri"/>
                <w:color w:val="000000"/>
                <w:sz w:val="18"/>
                <w:szCs w:val="18"/>
                <w:lang w:val="es-CO"/>
              </w:rPr>
              <w:t>no tenía un interés preciso en relación con el tema</w:t>
            </w:r>
            <w:r w:rsidR="00202D7A">
              <w:rPr>
                <w:rFonts w:ascii="Calibri" w:hAnsi="Calibri" w:cs="Calibri"/>
                <w:color w:val="000000"/>
                <w:sz w:val="18"/>
                <w:szCs w:val="18"/>
                <w:lang w:val="es-CO"/>
              </w:rPr>
              <w:t xml:space="preserve"> y no le dio mayor importancia, priorizando los tiempos de ejecución de obras y número de obras</w:t>
            </w:r>
            <w:r w:rsidR="00D03702">
              <w:rPr>
                <w:rFonts w:ascii="Calibri" w:hAnsi="Calibri" w:cs="Calibri"/>
                <w:color w:val="000000"/>
                <w:sz w:val="18"/>
                <w:szCs w:val="18"/>
                <w:lang w:val="es-CO"/>
              </w:rPr>
              <w:t>, lo</w:t>
            </w:r>
            <w:r w:rsidRPr="0023295A">
              <w:rPr>
                <w:rFonts w:ascii="Calibri" w:hAnsi="Calibri" w:cs="Calibri"/>
                <w:color w:val="000000"/>
                <w:sz w:val="18"/>
                <w:szCs w:val="18"/>
                <w:lang w:val="es-CO"/>
              </w:rPr>
              <w:t xml:space="preserve"> cual dificultó evidenciar </w:t>
            </w:r>
            <w:r>
              <w:rPr>
                <w:rFonts w:ascii="Calibri" w:hAnsi="Calibri" w:cs="Calibri"/>
                <w:color w:val="000000"/>
                <w:sz w:val="18"/>
                <w:szCs w:val="18"/>
                <w:lang w:val="es-CO"/>
              </w:rPr>
              <w:t xml:space="preserve">su </w:t>
            </w:r>
            <w:r w:rsidRPr="0023295A">
              <w:rPr>
                <w:rFonts w:ascii="Calibri" w:hAnsi="Calibri" w:cs="Calibri"/>
                <w:color w:val="000000"/>
                <w:sz w:val="18"/>
                <w:szCs w:val="18"/>
                <w:lang w:val="es-CO"/>
              </w:rPr>
              <w:t>impo</w:t>
            </w:r>
            <w:r>
              <w:rPr>
                <w:rFonts w:ascii="Calibri" w:hAnsi="Calibri" w:cs="Calibri"/>
                <w:color w:val="000000"/>
                <w:sz w:val="18"/>
                <w:szCs w:val="18"/>
                <w:lang w:val="es-CO"/>
              </w:rPr>
              <w:t>r</w:t>
            </w:r>
            <w:r w:rsidRPr="0023295A">
              <w:rPr>
                <w:rFonts w:ascii="Calibri" w:hAnsi="Calibri" w:cs="Calibri"/>
                <w:color w:val="000000"/>
                <w:sz w:val="18"/>
                <w:szCs w:val="18"/>
                <w:lang w:val="es-CO"/>
              </w:rPr>
              <w:t xml:space="preserve">tancia y llegar a acuerdos al respecto. Por tal motivo, </w:t>
            </w:r>
            <w:r w:rsidRPr="0023295A">
              <w:rPr>
                <w:rFonts w:ascii="Calibri" w:hAnsi="Calibri" w:cs="Calibri"/>
                <w:i/>
                <w:iCs/>
                <w:color w:val="000000"/>
                <w:sz w:val="18"/>
                <w:szCs w:val="18"/>
                <w:lang w:val="es-CO"/>
              </w:rPr>
              <w:t>es necesario planear claramente</w:t>
            </w:r>
            <w:r>
              <w:rPr>
                <w:rFonts w:ascii="Calibri" w:hAnsi="Calibri" w:cs="Calibri"/>
                <w:i/>
                <w:iCs/>
                <w:color w:val="000000"/>
                <w:sz w:val="18"/>
                <w:szCs w:val="18"/>
                <w:lang w:val="es-CO"/>
              </w:rPr>
              <w:t xml:space="preserve"> </w:t>
            </w:r>
            <w:r w:rsidRPr="0023295A">
              <w:rPr>
                <w:rFonts w:ascii="Calibri" w:hAnsi="Calibri" w:cs="Calibri"/>
                <w:i/>
                <w:iCs/>
                <w:color w:val="000000"/>
                <w:sz w:val="18"/>
                <w:szCs w:val="18"/>
                <w:lang w:val="es-CO"/>
              </w:rPr>
              <w:t>la necesidad e importancia del abordaje del tema de género antes de la implementación de los proyecto</w:t>
            </w:r>
            <w:r>
              <w:rPr>
                <w:rFonts w:ascii="Calibri" w:hAnsi="Calibri" w:cs="Calibri"/>
                <w:i/>
                <w:iCs/>
                <w:color w:val="000000"/>
                <w:sz w:val="18"/>
                <w:szCs w:val="18"/>
                <w:lang w:val="es-CO"/>
              </w:rPr>
              <w:t>s</w:t>
            </w:r>
            <w:r w:rsidRPr="0023295A">
              <w:rPr>
                <w:rFonts w:ascii="Calibri" w:hAnsi="Calibri" w:cs="Calibri"/>
                <w:i/>
                <w:iCs/>
                <w:color w:val="000000"/>
                <w:sz w:val="18"/>
                <w:szCs w:val="18"/>
                <w:lang w:val="es-CO"/>
              </w:rPr>
              <w:t xml:space="preserve"> ante todos los actores involucrados.</w:t>
            </w:r>
          </w:p>
        </w:tc>
        <w:tc>
          <w:tcPr>
            <w:tcW w:w="652" w:type="pct"/>
            <w:tcBorders>
              <w:top w:val="nil"/>
              <w:left w:val="nil"/>
              <w:bottom w:val="single" w:sz="4" w:space="0" w:color="auto"/>
              <w:right w:val="single" w:sz="4" w:space="0" w:color="auto"/>
            </w:tcBorders>
            <w:shd w:val="clear" w:color="auto" w:fill="auto"/>
            <w:vAlign w:val="center"/>
            <w:hideMark/>
          </w:tcPr>
          <w:p w14:paraId="59B8C717" w14:textId="1172240A"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Implementación de obras y EFO /Enfoque de género (Producto 1.1 y 1.2)</w:t>
            </w:r>
          </w:p>
        </w:tc>
        <w:tc>
          <w:tcPr>
            <w:tcW w:w="1124" w:type="pct"/>
            <w:vMerge w:val="restart"/>
            <w:tcBorders>
              <w:top w:val="nil"/>
              <w:left w:val="single" w:sz="4" w:space="0" w:color="auto"/>
              <w:bottom w:val="single" w:sz="4" w:space="0" w:color="000000"/>
              <w:right w:val="single" w:sz="4" w:space="0" w:color="auto"/>
            </w:tcBorders>
            <w:shd w:val="clear" w:color="auto" w:fill="auto"/>
            <w:vAlign w:val="center"/>
            <w:hideMark/>
          </w:tcPr>
          <w:p w14:paraId="20BAABA7" w14:textId="61C467B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Al inicio de la ejecución del proyecto fue complejo mostrar a la contraparte la importancia de destinar recursos para garantizar la participación femenina y la importancia del esfuerzo para hacerlas partícipes de la estrategia de fortalecimiento. Esto debido a que durante la planeación no se plante</w:t>
            </w:r>
            <w:r>
              <w:rPr>
                <w:rFonts w:ascii="Calibri" w:hAnsi="Calibri" w:cs="Calibri"/>
                <w:color w:val="000000"/>
                <w:sz w:val="18"/>
                <w:szCs w:val="18"/>
                <w:lang w:val="es-CO"/>
              </w:rPr>
              <w:t>ó</w:t>
            </w:r>
            <w:r w:rsidRPr="0023295A">
              <w:rPr>
                <w:rFonts w:ascii="Calibri" w:hAnsi="Calibri" w:cs="Calibri"/>
                <w:color w:val="000000"/>
                <w:sz w:val="18"/>
                <w:szCs w:val="18"/>
                <w:lang w:val="es-CO"/>
              </w:rPr>
              <w:t xml:space="preserve"> con una importancia fuerte las actividades a desarrollar alrededor del enfoque de género, ni se destinó recurso para llevarlas a cabo de forma clara y exclusiva.</w:t>
            </w:r>
          </w:p>
        </w:tc>
        <w:tc>
          <w:tcPr>
            <w:tcW w:w="997" w:type="pct"/>
            <w:vMerge/>
            <w:tcBorders>
              <w:left w:val="single" w:sz="4" w:space="0" w:color="auto"/>
              <w:right w:val="single" w:sz="4" w:space="0" w:color="auto"/>
            </w:tcBorders>
            <w:vAlign w:val="center"/>
            <w:hideMark/>
          </w:tcPr>
          <w:p w14:paraId="3457E788" w14:textId="77777777" w:rsidR="0071637C" w:rsidRPr="0023295A" w:rsidRDefault="0071637C" w:rsidP="0023295A">
            <w:pPr>
              <w:rPr>
                <w:rFonts w:ascii="Calibri" w:hAnsi="Calibri" w:cs="Calibri"/>
                <w:color w:val="000000"/>
                <w:sz w:val="18"/>
                <w:szCs w:val="18"/>
                <w:lang w:val="es-CO"/>
              </w:rPr>
            </w:pPr>
          </w:p>
        </w:tc>
      </w:tr>
      <w:tr w:rsidR="0071637C" w:rsidRPr="0023295A" w14:paraId="0C6919AE" w14:textId="77777777" w:rsidTr="00EE6785">
        <w:trPr>
          <w:trHeight w:val="264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3A88C6EF"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t>13</w:t>
            </w:r>
          </w:p>
        </w:tc>
        <w:tc>
          <w:tcPr>
            <w:tcW w:w="2074" w:type="pct"/>
            <w:tcBorders>
              <w:top w:val="nil"/>
              <w:left w:val="nil"/>
              <w:bottom w:val="single" w:sz="4" w:space="0" w:color="auto"/>
              <w:right w:val="single" w:sz="4" w:space="0" w:color="auto"/>
            </w:tcBorders>
            <w:shd w:val="clear" w:color="auto" w:fill="auto"/>
            <w:vAlign w:val="center"/>
            <w:hideMark/>
          </w:tcPr>
          <w:p w14:paraId="2C448841" w14:textId="77777777"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No se pudo contratar el número de mujeres esperado para la construcción de las obras, los cortos tiempos de ejecución, los bajos presupuestos de las obras no permitieron formar mujeres en temas constructivos para emplearlas posteriormente en la construcción de las obras.</w:t>
            </w:r>
            <w:r w:rsidRPr="0023295A">
              <w:rPr>
                <w:rFonts w:ascii="Calibri" w:hAnsi="Calibri" w:cs="Calibri"/>
                <w:i/>
                <w:iCs/>
                <w:color w:val="000000"/>
                <w:sz w:val="18"/>
                <w:szCs w:val="18"/>
                <w:lang w:val="es-CO"/>
              </w:rPr>
              <w:t xml:space="preserve"> Para cumplir con la contratación de un porcentaje significativo de mujeres en obras, es necesario que las organizaciones vinculen de manera orgánica mujeres dentro de sus cuadrillas de trabajo, que sea un requisito claro y inamovible y que exista un recurso exclusivo para ello.</w:t>
            </w:r>
          </w:p>
        </w:tc>
        <w:tc>
          <w:tcPr>
            <w:tcW w:w="652" w:type="pct"/>
            <w:tcBorders>
              <w:top w:val="nil"/>
              <w:left w:val="nil"/>
              <w:bottom w:val="single" w:sz="4" w:space="0" w:color="auto"/>
              <w:right w:val="single" w:sz="4" w:space="0" w:color="auto"/>
            </w:tcBorders>
            <w:shd w:val="clear" w:color="auto" w:fill="auto"/>
            <w:vAlign w:val="center"/>
            <w:hideMark/>
          </w:tcPr>
          <w:p w14:paraId="5C2BFFC0" w14:textId="2A1883E6"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Implementación de obras /Enfoque de género (Producto 1.1)</w:t>
            </w:r>
          </w:p>
        </w:tc>
        <w:tc>
          <w:tcPr>
            <w:tcW w:w="1124" w:type="pct"/>
            <w:vMerge/>
            <w:tcBorders>
              <w:top w:val="nil"/>
              <w:left w:val="single" w:sz="4" w:space="0" w:color="auto"/>
              <w:bottom w:val="single" w:sz="4" w:space="0" w:color="000000"/>
              <w:right w:val="single" w:sz="4" w:space="0" w:color="auto"/>
            </w:tcBorders>
            <w:vAlign w:val="center"/>
            <w:hideMark/>
          </w:tcPr>
          <w:p w14:paraId="1EFF564C" w14:textId="77777777" w:rsidR="0071637C" w:rsidRPr="0023295A" w:rsidRDefault="0071637C" w:rsidP="0023295A">
            <w:pPr>
              <w:rPr>
                <w:rFonts w:ascii="Calibri" w:hAnsi="Calibri" w:cs="Calibri"/>
                <w:color w:val="000000"/>
                <w:sz w:val="18"/>
                <w:szCs w:val="18"/>
                <w:lang w:val="es-CO"/>
              </w:rPr>
            </w:pPr>
          </w:p>
        </w:tc>
        <w:tc>
          <w:tcPr>
            <w:tcW w:w="997" w:type="pct"/>
            <w:vMerge/>
            <w:tcBorders>
              <w:left w:val="single" w:sz="4" w:space="0" w:color="auto"/>
              <w:right w:val="single" w:sz="4" w:space="0" w:color="auto"/>
            </w:tcBorders>
            <w:vAlign w:val="center"/>
            <w:hideMark/>
          </w:tcPr>
          <w:p w14:paraId="449E6A84" w14:textId="77777777" w:rsidR="0071637C" w:rsidRPr="0023295A" w:rsidRDefault="0071637C" w:rsidP="0023295A">
            <w:pPr>
              <w:rPr>
                <w:rFonts w:ascii="Calibri" w:hAnsi="Calibri" w:cs="Calibri"/>
                <w:color w:val="000000"/>
                <w:sz w:val="18"/>
                <w:szCs w:val="18"/>
                <w:lang w:val="es-CO"/>
              </w:rPr>
            </w:pPr>
          </w:p>
        </w:tc>
      </w:tr>
      <w:tr w:rsidR="0071637C" w:rsidRPr="0023295A" w14:paraId="43B2224B" w14:textId="77777777" w:rsidTr="00EE6785">
        <w:trPr>
          <w:trHeight w:val="4605"/>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370AE5E1" w14:textId="77777777" w:rsidR="0071637C" w:rsidRPr="0023295A" w:rsidRDefault="0071637C" w:rsidP="0023295A">
            <w:pPr>
              <w:jc w:val="center"/>
              <w:rPr>
                <w:rFonts w:ascii="Calibri" w:hAnsi="Calibri" w:cs="Calibri"/>
                <w:color w:val="000000"/>
                <w:sz w:val="18"/>
                <w:szCs w:val="18"/>
                <w:lang w:val="es-CO"/>
              </w:rPr>
            </w:pPr>
            <w:r w:rsidRPr="0023295A">
              <w:rPr>
                <w:rFonts w:ascii="Calibri" w:hAnsi="Calibri" w:cs="Calibri"/>
                <w:color w:val="000000"/>
                <w:sz w:val="18"/>
                <w:szCs w:val="18"/>
                <w:lang w:val="es-CO"/>
              </w:rPr>
              <w:lastRenderedPageBreak/>
              <w:t>14</w:t>
            </w:r>
          </w:p>
        </w:tc>
        <w:tc>
          <w:tcPr>
            <w:tcW w:w="2074" w:type="pct"/>
            <w:tcBorders>
              <w:top w:val="nil"/>
              <w:left w:val="nil"/>
              <w:bottom w:val="single" w:sz="4" w:space="0" w:color="auto"/>
              <w:right w:val="single" w:sz="4" w:space="0" w:color="auto"/>
            </w:tcBorders>
            <w:shd w:val="clear" w:color="auto" w:fill="auto"/>
            <w:vAlign w:val="center"/>
            <w:hideMark/>
          </w:tcPr>
          <w:p w14:paraId="3821AF06" w14:textId="64DB9914"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Se dificultó la comunicación con algunas comunidades indígenas con las que se trabajó,</w:t>
            </w:r>
            <w:r>
              <w:rPr>
                <w:rFonts w:ascii="Calibri" w:hAnsi="Calibri" w:cs="Calibri"/>
                <w:color w:val="000000"/>
                <w:sz w:val="18"/>
                <w:szCs w:val="18"/>
                <w:lang w:val="es-CO"/>
              </w:rPr>
              <w:t xml:space="preserve"> </w:t>
            </w:r>
            <w:r w:rsidRPr="0023295A">
              <w:rPr>
                <w:rFonts w:ascii="Calibri" w:hAnsi="Calibri" w:cs="Calibri"/>
                <w:color w:val="000000"/>
                <w:sz w:val="18"/>
                <w:szCs w:val="18"/>
                <w:lang w:val="es-CO"/>
              </w:rPr>
              <w:t>más de lo habitual, tanto durante la construcción de las obras como durante la implementación de la estrategia de fortalecimiento organ</w:t>
            </w:r>
            <w:r>
              <w:rPr>
                <w:rFonts w:ascii="Calibri" w:hAnsi="Calibri" w:cs="Calibri"/>
                <w:color w:val="000000"/>
                <w:sz w:val="18"/>
                <w:szCs w:val="18"/>
                <w:lang w:val="es-CO"/>
              </w:rPr>
              <w:t>i</w:t>
            </w:r>
            <w:r w:rsidRPr="0023295A">
              <w:rPr>
                <w:rFonts w:ascii="Calibri" w:hAnsi="Calibri" w:cs="Calibri"/>
                <w:color w:val="000000"/>
                <w:sz w:val="18"/>
                <w:szCs w:val="18"/>
                <w:lang w:val="es-CO"/>
              </w:rPr>
              <w:t>zacional.</w:t>
            </w:r>
            <w:r w:rsidRPr="0023295A">
              <w:rPr>
                <w:rFonts w:ascii="Calibri" w:hAnsi="Calibri" w:cs="Calibri"/>
                <w:i/>
                <w:iCs/>
                <w:color w:val="000000"/>
                <w:sz w:val="18"/>
                <w:szCs w:val="18"/>
                <w:lang w:val="es-CO"/>
              </w:rPr>
              <w:t xml:space="preserve"> Ante esto se llegó a la conclusión que</w:t>
            </w:r>
            <w:r>
              <w:rPr>
                <w:rFonts w:ascii="Calibri" w:hAnsi="Calibri" w:cs="Calibri"/>
                <w:i/>
                <w:iCs/>
                <w:color w:val="000000"/>
                <w:sz w:val="18"/>
                <w:szCs w:val="18"/>
                <w:lang w:val="es-CO"/>
              </w:rPr>
              <w:t>,</w:t>
            </w:r>
            <w:r w:rsidRPr="0023295A">
              <w:rPr>
                <w:rFonts w:ascii="Calibri" w:hAnsi="Calibri" w:cs="Calibri"/>
                <w:i/>
                <w:iCs/>
                <w:color w:val="000000"/>
                <w:sz w:val="18"/>
                <w:szCs w:val="18"/>
                <w:lang w:val="es-CO"/>
              </w:rPr>
              <w:t xml:space="preserve"> para tener un mejor desempeño y ejecución técnica de las obras, es necesario que el ingeniero residente sea local o conocedor de la comunidad intervenida, ya que el residente debe ayudar al acercamiento con la comunidad y que la estrategia de fortalecimiento a implementar en estas comunidades debe estar diferenciada, teniendo en cuenta las particularidades de los conocimientos de los participantes. También es de tener presente que las organizaciones indígenas requieren de mayor acompañamiento que otras organizaciones.</w:t>
            </w:r>
          </w:p>
        </w:tc>
        <w:tc>
          <w:tcPr>
            <w:tcW w:w="652" w:type="pct"/>
            <w:tcBorders>
              <w:top w:val="nil"/>
              <w:left w:val="nil"/>
              <w:bottom w:val="single" w:sz="4" w:space="0" w:color="auto"/>
              <w:right w:val="single" w:sz="4" w:space="0" w:color="auto"/>
            </w:tcBorders>
            <w:shd w:val="clear" w:color="auto" w:fill="auto"/>
            <w:vAlign w:val="center"/>
            <w:hideMark/>
          </w:tcPr>
          <w:p w14:paraId="7F443B30" w14:textId="77777777"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Implementación de obras y EFO /Enfoque diferencial (Producto 1.1 y 1.2)</w:t>
            </w:r>
          </w:p>
        </w:tc>
        <w:tc>
          <w:tcPr>
            <w:tcW w:w="1124" w:type="pct"/>
            <w:tcBorders>
              <w:top w:val="nil"/>
              <w:left w:val="nil"/>
              <w:bottom w:val="single" w:sz="4" w:space="0" w:color="auto"/>
              <w:right w:val="single" w:sz="4" w:space="0" w:color="auto"/>
            </w:tcBorders>
            <w:shd w:val="clear" w:color="auto" w:fill="auto"/>
            <w:vAlign w:val="bottom"/>
            <w:hideMark/>
          </w:tcPr>
          <w:p w14:paraId="779FA19C" w14:textId="26387E29" w:rsidR="0071637C" w:rsidRPr="0023295A" w:rsidRDefault="0071637C" w:rsidP="0023295A">
            <w:pPr>
              <w:rPr>
                <w:rFonts w:ascii="Calibri" w:hAnsi="Calibri" w:cs="Calibri"/>
                <w:color w:val="000000"/>
                <w:sz w:val="18"/>
                <w:szCs w:val="18"/>
                <w:lang w:val="es-CO"/>
              </w:rPr>
            </w:pPr>
            <w:r w:rsidRPr="0023295A">
              <w:rPr>
                <w:rFonts w:ascii="Calibri" w:hAnsi="Calibri" w:cs="Calibri"/>
                <w:color w:val="000000"/>
                <w:sz w:val="18"/>
                <w:szCs w:val="18"/>
                <w:lang w:val="es-CO"/>
              </w:rPr>
              <w:t>Se contrató indistintamente residentes de obras que no eran de la misma vereda intervenida, esto gener</w:t>
            </w:r>
            <w:r w:rsidR="00104795">
              <w:rPr>
                <w:rFonts w:ascii="Calibri" w:hAnsi="Calibri" w:cs="Calibri"/>
                <w:color w:val="000000"/>
                <w:sz w:val="18"/>
                <w:szCs w:val="18"/>
                <w:lang w:val="es-CO"/>
              </w:rPr>
              <w:t>ó</w:t>
            </w:r>
            <w:r w:rsidRPr="0023295A">
              <w:rPr>
                <w:rFonts w:ascii="Calibri" w:hAnsi="Calibri" w:cs="Calibri"/>
                <w:color w:val="000000"/>
                <w:sz w:val="18"/>
                <w:szCs w:val="18"/>
                <w:lang w:val="es-CO"/>
              </w:rPr>
              <w:t xml:space="preserve"> falta de entendimiento entre residentes y comunidades indígenas, que se observó que no ocurrió en los casos donde se contra</w:t>
            </w:r>
            <w:r>
              <w:rPr>
                <w:rFonts w:ascii="Calibri" w:hAnsi="Calibri" w:cs="Calibri"/>
                <w:color w:val="000000"/>
                <w:sz w:val="18"/>
                <w:szCs w:val="18"/>
                <w:lang w:val="es-CO"/>
              </w:rPr>
              <w:t>ta</w:t>
            </w:r>
            <w:r w:rsidRPr="0023295A">
              <w:rPr>
                <w:rFonts w:ascii="Calibri" w:hAnsi="Calibri" w:cs="Calibri"/>
                <w:color w:val="000000"/>
                <w:sz w:val="18"/>
                <w:szCs w:val="18"/>
                <w:lang w:val="es-CO"/>
              </w:rPr>
              <w:t>ron residentes cercanos a las comunidades indígenas. Respecto a la EFO, en la realización de talleres, se observó que las comunidades indígenas requieren un lenguaje diferenciado y mayor contenido conceptual antes de profundizar en las temáticas seleccionadas y por tanto, mayor tiempo para desarrollo del taller en su totalidad.</w:t>
            </w:r>
          </w:p>
        </w:tc>
        <w:tc>
          <w:tcPr>
            <w:tcW w:w="997" w:type="pct"/>
            <w:vMerge/>
            <w:tcBorders>
              <w:left w:val="single" w:sz="4" w:space="0" w:color="auto"/>
              <w:bottom w:val="single" w:sz="4" w:space="0" w:color="000000"/>
              <w:right w:val="single" w:sz="4" w:space="0" w:color="auto"/>
            </w:tcBorders>
            <w:vAlign w:val="center"/>
            <w:hideMark/>
          </w:tcPr>
          <w:p w14:paraId="4207E392" w14:textId="77777777" w:rsidR="0071637C" w:rsidRPr="0023295A" w:rsidRDefault="0071637C" w:rsidP="0023295A">
            <w:pPr>
              <w:rPr>
                <w:rFonts w:ascii="Calibri" w:hAnsi="Calibri" w:cs="Calibri"/>
                <w:color w:val="000000"/>
                <w:sz w:val="18"/>
                <w:szCs w:val="18"/>
                <w:lang w:val="es-CO"/>
              </w:rPr>
            </w:pPr>
          </w:p>
        </w:tc>
      </w:tr>
    </w:tbl>
    <w:p w14:paraId="6418F9BF" w14:textId="121C4FA7" w:rsidR="0023295A" w:rsidRDefault="0023295A" w:rsidP="00BE0C23">
      <w:pPr>
        <w:pStyle w:val="Textoindependiente"/>
        <w:jc w:val="both"/>
        <w:rPr>
          <w:rFonts w:ascii="Calibri" w:hAnsi="Calibri" w:cs="Times New Roman"/>
          <w:color w:val="2F5496" w:themeColor="accent1" w:themeShade="BF"/>
          <w:lang w:val="es-CO"/>
        </w:rPr>
      </w:pPr>
    </w:p>
    <w:p w14:paraId="6BFA589F" w14:textId="7E26CF7C" w:rsidR="0023295A" w:rsidRDefault="0023295A" w:rsidP="00BE0C23">
      <w:pPr>
        <w:pStyle w:val="Textoindependiente"/>
        <w:jc w:val="both"/>
        <w:rPr>
          <w:rFonts w:ascii="Calibri" w:hAnsi="Calibri" w:cs="Times New Roman"/>
          <w:color w:val="2F5496" w:themeColor="accent1" w:themeShade="BF"/>
          <w:lang w:val="es-CO"/>
        </w:rPr>
      </w:pPr>
    </w:p>
    <w:p w14:paraId="72FE7BB9" w14:textId="08A73F8E" w:rsidR="005F1C51" w:rsidRPr="00D110B8" w:rsidRDefault="005F1C51" w:rsidP="005F1C51">
      <w:pPr>
        <w:pStyle w:val="Textoindependiente"/>
        <w:numPr>
          <w:ilvl w:val="1"/>
          <w:numId w:val="25"/>
        </w:numPr>
        <w:jc w:val="both"/>
        <w:rPr>
          <w:rFonts w:ascii="Calibri" w:hAnsi="Calibri" w:cs="Times New Roman"/>
          <w:b/>
          <w:color w:val="2F5496" w:themeColor="accent1" w:themeShade="BF"/>
          <w:lang w:val="es-CO"/>
        </w:rPr>
      </w:pPr>
      <w:r w:rsidRPr="00A31CCD">
        <w:rPr>
          <w:rFonts w:ascii="Calibri" w:hAnsi="Calibri"/>
          <w:b/>
          <w:color w:val="2F5496" w:themeColor="accent1" w:themeShade="BF"/>
          <w:lang w:val="es-CO" w:eastAsia="x-none"/>
        </w:rPr>
        <w:t>Actividades por desarrollar y demoras en la implementación</w:t>
      </w:r>
    </w:p>
    <w:p w14:paraId="3D55DB17" w14:textId="77777777" w:rsidR="00F85B05" w:rsidRDefault="00F85B05" w:rsidP="00F85B05">
      <w:pPr>
        <w:pStyle w:val="Prrafodelista"/>
        <w:shd w:val="clear" w:color="auto" w:fill="FFFFFF" w:themeFill="background1"/>
        <w:ind w:left="1800"/>
        <w:rPr>
          <w:rFonts w:ascii="Calibri" w:hAnsi="Calibri"/>
          <w:color w:val="2F5496" w:themeColor="accent1" w:themeShade="BF"/>
          <w:sz w:val="20"/>
          <w:szCs w:val="20"/>
          <w:lang w:eastAsia="x-none"/>
        </w:rPr>
      </w:pPr>
    </w:p>
    <w:p w14:paraId="5B794870" w14:textId="7BCC1CF4" w:rsidR="00646995" w:rsidRPr="00AE2A99" w:rsidRDefault="00336A0C" w:rsidP="005827FA">
      <w:pPr>
        <w:shd w:val="clear" w:color="auto" w:fill="FFFFFF" w:themeFill="background1"/>
        <w:ind w:left="720"/>
        <w:jc w:val="both"/>
        <w:rPr>
          <w:rFonts w:ascii="Calibri" w:eastAsiaTheme="minorHAnsi" w:hAnsi="Calibri" w:cstheme="minorBidi"/>
          <w:color w:val="2F5496" w:themeColor="accent1" w:themeShade="BF"/>
          <w:sz w:val="20"/>
          <w:szCs w:val="20"/>
          <w:lang w:val="es-CO" w:eastAsia="x-none"/>
        </w:rPr>
      </w:pPr>
      <w:r w:rsidRPr="00567340">
        <w:rPr>
          <w:rFonts w:ascii="Calibri" w:eastAsiaTheme="minorHAnsi" w:hAnsi="Calibri" w:cstheme="minorBidi"/>
          <w:color w:val="2F5496" w:themeColor="accent1" w:themeShade="BF"/>
          <w:sz w:val="20"/>
          <w:szCs w:val="20"/>
          <w:lang w:val="es-CO" w:eastAsia="x-none"/>
        </w:rPr>
        <w:t>A la fecha no queda ninguna actividad por</w:t>
      </w:r>
      <w:r w:rsidR="00B32E88" w:rsidRPr="00567340">
        <w:rPr>
          <w:rFonts w:ascii="Calibri" w:eastAsiaTheme="minorHAnsi" w:hAnsi="Calibri" w:cstheme="minorBidi"/>
          <w:color w:val="2F5496" w:themeColor="accent1" w:themeShade="BF"/>
          <w:sz w:val="20"/>
          <w:szCs w:val="20"/>
          <w:lang w:val="es-CO" w:eastAsia="x-none"/>
        </w:rPr>
        <w:t xml:space="preserve"> ejecutar</w:t>
      </w:r>
      <w:r w:rsidR="00112857" w:rsidRPr="00567340">
        <w:rPr>
          <w:rFonts w:ascii="Calibri" w:eastAsiaTheme="minorHAnsi" w:hAnsi="Calibri" w:cstheme="minorBidi"/>
          <w:color w:val="2F5496" w:themeColor="accent1" w:themeShade="BF"/>
          <w:sz w:val="20"/>
          <w:szCs w:val="20"/>
          <w:lang w:val="es-CO" w:eastAsia="x-none"/>
        </w:rPr>
        <w:t>. No obstante</w:t>
      </w:r>
      <w:r w:rsidR="00BD0950" w:rsidRPr="00567340">
        <w:rPr>
          <w:rFonts w:ascii="Calibri" w:eastAsiaTheme="minorHAnsi" w:hAnsi="Calibri" w:cstheme="minorBidi"/>
          <w:color w:val="2F5496" w:themeColor="accent1" w:themeShade="BF"/>
          <w:sz w:val="20"/>
          <w:szCs w:val="20"/>
          <w:lang w:val="es-CO" w:eastAsia="x-none"/>
        </w:rPr>
        <w:t>,</w:t>
      </w:r>
      <w:r w:rsidR="00112857" w:rsidRPr="00567340">
        <w:rPr>
          <w:rFonts w:ascii="Calibri" w:eastAsiaTheme="minorHAnsi" w:hAnsi="Calibri" w:cstheme="minorBidi"/>
          <w:color w:val="2F5496" w:themeColor="accent1" w:themeShade="BF"/>
          <w:sz w:val="20"/>
          <w:szCs w:val="20"/>
          <w:lang w:val="es-CO" w:eastAsia="x-none"/>
        </w:rPr>
        <w:t xml:space="preserve"> el proyecto tuvo</w:t>
      </w:r>
      <w:r w:rsidR="00F26F69" w:rsidRPr="00567340">
        <w:rPr>
          <w:rFonts w:ascii="Calibri" w:eastAsiaTheme="minorHAnsi" w:hAnsi="Calibri" w:cstheme="minorBidi"/>
          <w:color w:val="2F5496" w:themeColor="accent1" w:themeShade="BF"/>
          <w:sz w:val="20"/>
          <w:szCs w:val="20"/>
          <w:lang w:val="es-CO" w:eastAsia="x-none"/>
        </w:rPr>
        <w:t xml:space="preserve"> retrasos por las siguientes causas:</w:t>
      </w:r>
    </w:p>
    <w:p w14:paraId="487462FB" w14:textId="34060CFA" w:rsidR="00F26F69" w:rsidRPr="00F22802" w:rsidRDefault="00F26F69" w:rsidP="005827FA">
      <w:pPr>
        <w:shd w:val="clear" w:color="auto" w:fill="FFFFFF" w:themeFill="background1"/>
        <w:ind w:left="720"/>
        <w:jc w:val="both"/>
        <w:rPr>
          <w:rFonts w:ascii="Calibri" w:hAnsi="Calibri"/>
          <w:iCs/>
          <w:sz w:val="20"/>
          <w:szCs w:val="20"/>
          <w:lang w:val="es-CO" w:eastAsia="x-none"/>
        </w:rPr>
      </w:pPr>
    </w:p>
    <w:p w14:paraId="7CA54D5B" w14:textId="3C36F682" w:rsidR="00532685" w:rsidRPr="000054AD" w:rsidRDefault="00532685" w:rsidP="009E0FA3">
      <w:pPr>
        <w:pStyle w:val="Prrafodelista"/>
        <w:numPr>
          <w:ilvl w:val="0"/>
          <w:numId w:val="34"/>
        </w:numPr>
        <w:ind w:left="1077" w:hanging="357"/>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 xml:space="preserve">Las condiciones climáticas adversas </w:t>
      </w:r>
      <w:r w:rsidR="00B322D9" w:rsidRPr="000054AD">
        <w:rPr>
          <w:rFonts w:ascii="Calibri" w:hAnsi="Calibri"/>
          <w:color w:val="2F5496" w:themeColor="accent1" w:themeShade="BF"/>
          <w:sz w:val="20"/>
          <w:szCs w:val="20"/>
          <w:lang w:eastAsia="x-none"/>
        </w:rPr>
        <w:t>estuvieron presentes durante toda la ejecución del proyecto</w:t>
      </w:r>
      <w:r w:rsidR="00CA42E5" w:rsidRPr="000054AD">
        <w:rPr>
          <w:rFonts w:ascii="Calibri" w:hAnsi="Calibri"/>
          <w:color w:val="2F5496" w:themeColor="accent1" w:themeShade="BF"/>
          <w:sz w:val="20"/>
          <w:szCs w:val="20"/>
          <w:lang w:eastAsia="x-none"/>
        </w:rPr>
        <w:t xml:space="preserve"> dificultando la entrada de materiales</w:t>
      </w:r>
      <w:r w:rsidR="00546C84" w:rsidRPr="000054AD">
        <w:rPr>
          <w:rFonts w:ascii="Calibri" w:hAnsi="Calibri"/>
          <w:color w:val="2F5496" w:themeColor="accent1" w:themeShade="BF"/>
          <w:sz w:val="20"/>
          <w:szCs w:val="20"/>
          <w:lang w:eastAsia="x-none"/>
        </w:rPr>
        <w:t xml:space="preserve"> y de trabajadores</w:t>
      </w:r>
      <w:r w:rsidR="00CA42E5" w:rsidRPr="000054AD">
        <w:rPr>
          <w:rFonts w:ascii="Calibri" w:hAnsi="Calibri"/>
          <w:color w:val="2F5496" w:themeColor="accent1" w:themeShade="BF"/>
          <w:sz w:val="20"/>
          <w:szCs w:val="20"/>
          <w:lang w:eastAsia="x-none"/>
        </w:rPr>
        <w:t xml:space="preserve"> a algunos territo</w:t>
      </w:r>
      <w:r w:rsidR="00FF5507" w:rsidRPr="000054AD">
        <w:rPr>
          <w:rFonts w:ascii="Calibri" w:hAnsi="Calibri"/>
          <w:color w:val="2F5496" w:themeColor="accent1" w:themeShade="BF"/>
          <w:sz w:val="20"/>
          <w:szCs w:val="20"/>
          <w:lang w:eastAsia="x-none"/>
        </w:rPr>
        <w:t>rios</w:t>
      </w:r>
      <w:r w:rsidR="00B322D9" w:rsidRPr="000054AD">
        <w:rPr>
          <w:rFonts w:ascii="Calibri" w:hAnsi="Calibri"/>
          <w:color w:val="2F5496" w:themeColor="accent1" w:themeShade="BF"/>
          <w:sz w:val="20"/>
          <w:szCs w:val="20"/>
          <w:lang w:eastAsia="x-none"/>
        </w:rPr>
        <w:t xml:space="preserve"> </w:t>
      </w:r>
      <w:r w:rsidR="00C362A1" w:rsidRPr="000054AD">
        <w:rPr>
          <w:rFonts w:ascii="Calibri" w:hAnsi="Calibri"/>
          <w:color w:val="2F5496" w:themeColor="accent1" w:themeShade="BF"/>
          <w:sz w:val="20"/>
          <w:szCs w:val="20"/>
          <w:lang w:eastAsia="x-none"/>
        </w:rPr>
        <w:t>lo cual</w:t>
      </w:r>
      <w:r w:rsidR="00112857" w:rsidRPr="000054AD">
        <w:rPr>
          <w:rFonts w:ascii="Calibri" w:hAnsi="Calibri"/>
          <w:color w:val="2F5496" w:themeColor="accent1" w:themeShade="BF"/>
          <w:sz w:val="20"/>
          <w:szCs w:val="20"/>
          <w:lang w:eastAsia="x-none"/>
        </w:rPr>
        <w:t xml:space="preserve"> afectó</w:t>
      </w:r>
      <w:r w:rsidR="00B322D9" w:rsidRPr="000054AD">
        <w:rPr>
          <w:rFonts w:ascii="Calibri" w:hAnsi="Calibri"/>
          <w:color w:val="2F5496" w:themeColor="accent1" w:themeShade="BF"/>
          <w:sz w:val="20"/>
          <w:szCs w:val="20"/>
          <w:lang w:eastAsia="x-none"/>
        </w:rPr>
        <w:t xml:space="preserve"> los tiemp</w:t>
      </w:r>
      <w:r w:rsidR="00336A0C" w:rsidRPr="000054AD">
        <w:rPr>
          <w:rFonts w:ascii="Calibri" w:hAnsi="Calibri"/>
          <w:color w:val="2F5496" w:themeColor="accent1" w:themeShade="BF"/>
          <w:sz w:val="20"/>
          <w:szCs w:val="20"/>
          <w:lang w:eastAsia="x-none"/>
        </w:rPr>
        <w:t>os de ejecución de algunos proyectos</w:t>
      </w:r>
      <w:r w:rsidR="00C362A1" w:rsidRPr="000054AD">
        <w:rPr>
          <w:rFonts w:ascii="Calibri" w:hAnsi="Calibri"/>
          <w:color w:val="2F5496" w:themeColor="accent1" w:themeShade="BF"/>
          <w:sz w:val="20"/>
          <w:szCs w:val="20"/>
          <w:lang w:eastAsia="x-none"/>
        </w:rPr>
        <w:t>;</w:t>
      </w:r>
      <w:r w:rsidRPr="000054AD">
        <w:rPr>
          <w:rFonts w:ascii="Calibri" w:hAnsi="Calibri"/>
          <w:color w:val="2F5496" w:themeColor="accent1" w:themeShade="BF"/>
          <w:sz w:val="20"/>
          <w:szCs w:val="20"/>
          <w:lang w:eastAsia="x-none"/>
        </w:rPr>
        <w:t xml:space="preserve"> </w:t>
      </w:r>
      <w:r w:rsidR="00C812F7" w:rsidRPr="000054AD">
        <w:rPr>
          <w:rFonts w:ascii="Calibri" w:hAnsi="Calibri"/>
          <w:color w:val="2F5496" w:themeColor="accent1" w:themeShade="BF"/>
          <w:sz w:val="20"/>
          <w:szCs w:val="20"/>
          <w:lang w:eastAsia="x-none"/>
        </w:rPr>
        <w:t>ante esto fue necesario hace</w:t>
      </w:r>
      <w:r w:rsidR="007B707D" w:rsidRPr="000054AD">
        <w:rPr>
          <w:rFonts w:ascii="Calibri" w:hAnsi="Calibri"/>
          <w:color w:val="2F5496" w:themeColor="accent1" w:themeShade="BF"/>
          <w:sz w:val="20"/>
          <w:szCs w:val="20"/>
          <w:lang w:eastAsia="x-none"/>
        </w:rPr>
        <w:t xml:space="preserve">r </w:t>
      </w:r>
      <w:r w:rsidR="00C812F7" w:rsidRPr="000054AD">
        <w:rPr>
          <w:rFonts w:ascii="Calibri" w:hAnsi="Calibri"/>
          <w:color w:val="2F5496" w:themeColor="accent1" w:themeShade="BF"/>
          <w:sz w:val="20"/>
          <w:szCs w:val="20"/>
          <w:lang w:eastAsia="x-none"/>
        </w:rPr>
        <w:t xml:space="preserve">extensiones </w:t>
      </w:r>
      <w:r w:rsidR="00580757" w:rsidRPr="000054AD">
        <w:rPr>
          <w:rFonts w:ascii="Calibri" w:hAnsi="Calibri"/>
          <w:color w:val="2F5496" w:themeColor="accent1" w:themeShade="BF"/>
          <w:sz w:val="20"/>
          <w:szCs w:val="20"/>
          <w:lang w:eastAsia="x-none"/>
        </w:rPr>
        <w:t>de tiempo a los Grant para cumplir con alcances definidos</w:t>
      </w:r>
      <w:r w:rsidR="00BD0950" w:rsidRPr="000054AD">
        <w:rPr>
          <w:rFonts w:ascii="Calibri" w:hAnsi="Calibri"/>
          <w:color w:val="2F5496" w:themeColor="accent1" w:themeShade="BF"/>
          <w:sz w:val="20"/>
          <w:szCs w:val="20"/>
          <w:lang w:eastAsia="x-none"/>
        </w:rPr>
        <w:t>.</w:t>
      </w:r>
      <w:r w:rsidR="00811AB3" w:rsidRPr="000054AD">
        <w:rPr>
          <w:rFonts w:ascii="Calibri" w:hAnsi="Calibri"/>
          <w:color w:val="2F5496" w:themeColor="accent1" w:themeShade="BF"/>
          <w:sz w:val="20"/>
          <w:szCs w:val="20"/>
          <w:lang w:eastAsia="x-none"/>
        </w:rPr>
        <w:t xml:space="preserve"> En algunos casos para mitigar el efecto se </w:t>
      </w:r>
      <w:r w:rsidR="00546C84" w:rsidRPr="000054AD">
        <w:rPr>
          <w:rFonts w:ascii="Calibri" w:hAnsi="Calibri"/>
          <w:color w:val="2F5496" w:themeColor="accent1" w:themeShade="BF"/>
          <w:sz w:val="20"/>
          <w:szCs w:val="20"/>
          <w:lang w:eastAsia="x-none"/>
        </w:rPr>
        <w:t xml:space="preserve">improvisaron carpas </w:t>
      </w:r>
      <w:r w:rsidR="008F08C7" w:rsidRPr="000054AD">
        <w:rPr>
          <w:rFonts w:ascii="Calibri" w:hAnsi="Calibri"/>
          <w:color w:val="2F5496" w:themeColor="accent1" w:themeShade="BF"/>
          <w:sz w:val="20"/>
          <w:szCs w:val="20"/>
          <w:lang w:eastAsia="x-none"/>
        </w:rPr>
        <w:t>para el descanso de trabajadores y</w:t>
      </w:r>
      <w:r w:rsidR="00C362A1" w:rsidRPr="000054AD">
        <w:rPr>
          <w:rFonts w:ascii="Calibri" w:hAnsi="Calibri"/>
          <w:color w:val="2F5496" w:themeColor="accent1" w:themeShade="BF"/>
          <w:sz w:val="20"/>
          <w:szCs w:val="20"/>
          <w:lang w:eastAsia="x-none"/>
        </w:rPr>
        <w:t xml:space="preserve"> as</w:t>
      </w:r>
      <w:r w:rsidR="000E19EC" w:rsidRPr="000054AD">
        <w:rPr>
          <w:rFonts w:ascii="Calibri" w:hAnsi="Calibri"/>
          <w:color w:val="2F5496" w:themeColor="accent1" w:themeShade="BF"/>
          <w:sz w:val="20"/>
          <w:szCs w:val="20"/>
          <w:lang w:eastAsia="x-none"/>
        </w:rPr>
        <w:t>í</w:t>
      </w:r>
      <w:r w:rsidR="008F08C7" w:rsidRPr="000054AD">
        <w:rPr>
          <w:rFonts w:ascii="Calibri" w:hAnsi="Calibri"/>
          <w:color w:val="2F5496" w:themeColor="accent1" w:themeShade="BF"/>
          <w:sz w:val="20"/>
          <w:szCs w:val="20"/>
          <w:lang w:eastAsia="x-none"/>
        </w:rPr>
        <w:t xml:space="preserve"> poder</w:t>
      </w:r>
      <w:r w:rsidR="00811AB3" w:rsidRPr="000054AD">
        <w:rPr>
          <w:rFonts w:ascii="Calibri" w:hAnsi="Calibri"/>
          <w:color w:val="2F5496" w:themeColor="accent1" w:themeShade="BF"/>
          <w:sz w:val="20"/>
          <w:szCs w:val="20"/>
          <w:lang w:eastAsia="x-none"/>
        </w:rPr>
        <w:t xml:space="preserve"> avanzar con actividades constructivas evitando desplazamientos</w:t>
      </w:r>
      <w:r w:rsidR="00255E1A" w:rsidRPr="000054AD">
        <w:rPr>
          <w:rFonts w:ascii="Calibri" w:hAnsi="Calibri"/>
          <w:color w:val="2F5496" w:themeColor="accent1" w:themeShade="BF"/>
          <w:sz w:val="20"/>
          <w:szCs w:val="20"/>
          <w:lang w:eastAsia="x-none"/>
        </w:rPr>
        <w:t>.</w:t>
      </w:r>
    </w:p>
    <w:p w14:paraId="2D3F696C" w14:textId="17790385" w:rsidR="00EB40FC" w:rsidRPr="000054AD" w:rsidRDefault="00EB40FC" w:rsidP="009E0FA3">
      <w:pPr>
        <w:pStyle w:val="Prrafodelista"/>
        <w:numPr>
          <w:ilvl w:val="0"/>
          <w:numId w:val="34"/>
        </w:numPr>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El difícil acceso a los territorios</w:t>
      </w:r>
      <w:r w:rsidR="009E2C12" w:rsidRPr="000054AD">
        <w:rPr>
          <w:rFonts w:ascii="Calibri" w:hAnsi="Calibri"/>
          <w:color w:val="2F5496" w:themeColor="accent1" w:themeShade="BF"/>
          <w:sz w:val="20"/>
          <w:szCs w:val="20"/>
          <w:lang w:eastAsia="x-none"/>
        </w:rPr>
        <w:t xml:space="preserve"> fue mayor que el previsto</w:t>
      </w:r>
      <w:r w:rsidR="005A7D24" w:rsidRPr="000054AD">
        <w:rPr>
          <w:rFonts w:ascii="Calibri" w:hAnsi="Calibri"/>
          <w:color w:val="2F5496" w:themeColor="accent1" w:themeShade="BF"/>
          <w:sz w:val="20"/>
          <w:szCs w:val="20"/>
          <w:lang w:eastAsia="x-none"/>
        </w:rPr>
        <w:t xml:space="preserve"> ini</w:t>
      </w:r>
      <w:r w:rsidR="00AC29AB" w:rsidRPr="000054AD">
        <w:rPr>
          <w:rFonts w:ascii="Calibri" w:hAnsi="Calibri"/>
          <w:color w:val="2F5496" w:themeColor="accent1" w:themeShade="BF"/>
          <w:sz w:val="20"/>
          <w:szCs w:val="20"/>
          <w:lang w:eastAsia="x-none"/>
        </w:rPr>
        <w:t>ci</w:t>
      </w:r>
      <w:r w:rsidR="005A7D24" w:rsidRPr="000054AD">
        <w:rPr>
          <w:rFonts w:ascii="Calibri" w:hAnsi="Calibri"/>
          <w:color w:val="2F5496" w:themeColor="accent1" w:themeShade="BF"/>
          <w:sz w:val="20"/>
          <w:szCs w:val="20"/>
          <w:lang w:eastAsia="x-none"/>
        </w:rPr>
        <w:t>almente, lo cual afecto los tiempos de supervisión</w:t>
      </w:r>
      <w:r w:rsidR="00883342" w:rsidRPr="000054AD">
        <w:rPr>
          <w:rFonts w:ascii="Calibri" w:hAnsi="Calibri"/>
          <w:color w:val="2F5496" w:themeColor="accent1" w:themeShade="BF"/>
          <w:sz w:val="20"/>
          <w:szCs w:val="20"/>
          <w:lang w:eastAsia="x-none"/>
        </w:rPr>
        <w:t xml:space="preserve"> de obras </w:t>
      </w:r>
      <w:r w:rsidR="005A7D24" w:rsidRPr="000054AD">
        <w:rPr>
          <w:rFonts w:ascii="Calibri" w:hAnsi="Calibri"/>
          <w:color w:val="2F5496" w:themeColor="accent1" w:themeShade="BF"/>
          <w:sz w:val="20"/>
          <w:szCs w:val="20"/>
          <w:lang w:eastAsia="x-none"/>
        </w:rPr>
        <w:t xml:space="preserve">y requirió definir </w:t>
      </w:r>
      <w:r w:rsidR="000F3A2E" w:rsidRPr="000054AD">
        <w:rPr>
          <w:rFonts w:ascii="Calibri" w:hAnsi="Calibri"/>
          <w:color w:val="2F5496" w:themeColor="accent1" w:themeShade="BF"/>
          <w:sz w:val="20"/>
          <w:szCs w:val="20"/>
          <w:lang w:eastAsia="x-none"/>
        </w:rPr>
        <w:t xml:space="preserve">estrategias para que la afectación no </w:t>
      </w:r>
      <w:r w:rsidR="003A25A6" w:rsidRPr="000054AD">
        <w:rPr>
          <w:rFonts w:ascii="Calibri" w:hAnsi="Calibri"/>
          <w:color w:val="2F5496" w:themeColor="accent1" w:themeShade="BF"/>
          <w:sz w:val="20"/>
          <w:szCs w:val="20"/>
          <w:lang w:eastAsia="x-none"/>
        </w:rPr>
        <w:t>continuara</w:t>
      </w:r>
      <w:r w:rsidR="00D90C0C" w:rsidRPr="000054AD">
        <w:rPr>
          <w:rFonts w:ascii="Calibri" w:hAnsi="Calibri"/>
          <w:color w:val="2F5496" w:themeColor="accent1" w:themeShade="BF"/>
          <w:sz w:val="20"/>
          <w:szCs w:val="20"/>
          <w:lang w:eastAsia="x-none"/>
        </w:rPr>
        <w:t xml:space="preserve">. Como solución </w:t>
      </w:r>
      <w:r w:rsidR="007057B5" w:rsidRPr="000054AD">
        <w:rPr>
          <w:rFonts w:ascii="Calibri" w:hAnsi="Calibri"/>
          <w:color w:val="2F5496" w:themeColor="accent1" w:themeShade="BF"/>
          <w:sz w:val="20"/>
          <w:szCs w:val="20"/>
          <w:lang w:eastAsia="x-none"/>
        </w:rPr>
        <w:t xml:space="preserve">se realizó un Grant con una organización de base quien contrató a supervisores de los mismos territorios a intervenir (Ver lección aprendida No. </w:t>
      </w:r>
      <w:r w:rsidR="00D1090F" w:rsidRPr="000054AD">
        <w:rPr>
          <w:rFonts w:ascii="Calibri" w:hAnsi="Calibri"/>
          <w:color w:val="2F5496" w:themeColor="accent1" w:themeShade="BF"/>
          <w:sz w:val="20"/>
          <w:szCs w:val="20"/>
          <w:lang w:eastAsia="x-none"/>
        </w:rPr>
        <w:t>5)</w:t>
      </w:r>
      <w:r w:rsidR="00883342" w:rsidRPr="000054AD">
        <w:rPr>
          <w:rFonts w:ascii="Calibri" w:hAnsi="Calibri"/>
          <w:color w:val="2F5496" w:themeColor="accent1" w:themeShade="BF"/>
          <w:sz w:val="20"/>
          <w:szCs w:val="20"/>
          <w:lang w:eastAsia="x-none"/>
        </w:rPr>
        <w:t xml:space="preserve">. </w:t>
      </w:r>
      <w:r w:rsidR="004220CB" w:rsidRPr="000054AD">
        <w:rPr>
          <w:rFonts w:ascii="Calibri" w:hAnsi="Calibri"/>
          <w:color w:val="2F5496" w:themeColor="accent1" w:themeShade="BF"/>
          <w:sz w:val="20"/>
          <w:szCs w:val="20"/>
          <w:lang w:eastAsia="x-none"/>
        </w:rPr>
        <w:t>Por otra parte, el difícil acceso también afectó el tiempo para la implementación de la Estrategia de Fortalecimiento Organizacional, para mitigar los riesgos relacionados</w:t>
      </w:r>
      <w:r w:rsidR="00136B62" w:rsidRPr="000054AD">
        <w:rPr>
          <w:rFonts w:ascii="Calibri" w:hAnsi="Calibri"/>
          <w:color w:val="2F5496" w:themeColor="accent1" w:themeShade="BF"/>
          <w:sz w:val="20"/>
          <w:szCs w:val="20"/>
          <w:lang w:eastAsia="x-none"/>
        </w:rPr>
        <w:t xml:space="preserve"> fue necesario hacer una planeación estratégica buscando</w:t>
      </w:r>
      <w:r w:rsidR="00374632" w:rsidRPr="000054AD">
        <w:rPr>
          <w:rFonts w:ascii="Calibri" w:hAnsi="Calibri"/>
          <w:color w:val="2F5496" w:themeColor="accent1" w:themeShade="BF"/>
          <w:sz w:val="20"/>
          <w:szCs w:val="20"/>
          <w:lang w:eastAsia="x-none"/>
        </w:rPr>
        <w:t xml:space="preserve"> que las misiones realizadas fuesen lo más provechosas </w:t>
      </w:r>
      <w:r w:rsidR="005E28EF" w:rsidRPr="000054AD">
        <w:rPr>
          <w:rFonts w:ascii="Calibri" w:hAnsi="Calibri"/>
          <w:color w:val="2F5496" w:themeColor="accent1" w:themeShade="BF"/>
          <w:sz w:val="20"/>
          <w:szCs w:val="20"/>
          <w:lang w:eastAsia="x-none"/>
        </w:rPr>
        <w:t xml:space="preserve">y eficientes </w:t>
      </w:r>
      <w:r w:rsidR="00374632" w:rsidRPr="000054AD">
        <w:rPr>
          <w:rFonts w:ascii="Calibri" w:hAnsi="Calibri"/>
          <w:color w:val="2F5496" w:themeColor="accent1" w:themeShade="BF"/>
          <w:sz w:val="20"/>
          <w:szCs w:val="20"/>
          <w:lang w:eastAsia="x-none"/>
        </w:rPr>
        <w:t>posibles.</w:t>
      </w:r>
    </w:p>
    <w:p w14:paraId="411EB606" w14:textId="24882380" w:rsidR="00830E48" w:rsidRPr="000054AD" w:rsidRDefault="00AB4FC0" w:rsidP="009E0FA3">
      <w:pPr>
        <w:pStyle w:val="Prrafodelista"/>
        <w:numPr>
          <w:ilvl w:val="0"/>
          <w:numId w:val="34"/>
        </w:numPr>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 xml:space="preserve">Los problemas de orden público </w:t>
      </w:r>
      <w:r w:rsidR="00AC29AB" w:rsidRPr="000054AD">
        <w:rPr>
          <w:rFonts w:ascii="Calibri" w:hAnsi="Calibri"/>
          <w:color w:val="2F5496" w:themeColor="accent1" w:themeShade="BF"/>
          <w:sz w:val="20"/>
          <w:szCs w:val="20"/>
          <w:lang w:eastAsia="x-none"/>
        </w:rPr>
        <w:t xml:space="preserve">que se presentaron durante la ejecución </w:t>
      </w:r>
      <w:r w:rsidRPr="000054AD">
        <w:rPr>
          <w:rFonts w:ascii="Calibri" w:hAnsi="Calibri"/>
          <w:color w:val="2F5496" w:themeColor="accent1" w:themeShade="BF"/>
          <w:sz w:val="20"/>
          <w:szCs w:val="20"/>
          <w:lang w:eastAsia="x-none"/>
        </w:rPr>
        <w:t xml:space="preserve">en algunas </w:t>
      </w:r>
      <w:r w:rsidR="000E19EC" w:rsidRPr="000054AD">
        <w:rPr>
          <w:rFonts w:ascii="Calibri" w:hAnsi="Calibri"/>
          <w:color w:val="2F5496" w:themeColor="accent1" w:themeShade="BF"/>
          <w:sz w:val="20"/>
          <w:szCs w:val="20"/>
          <w:lang w:eastAsia="x-none"/>
        </w:rPr>
        <w:t>zonas</w:t>
      </w:r>
      <w:r w:rsidR="00997A14" w:rsidRPr="000054AD">
        <w:rPr>
          <w:rFonts w:ascii="Calibri" w:hAnsi="Calibri"/>
          <w:color w:val="2F5496" w:themeColor="accent1" w:themeShade="BF"/>
          <w:sz w:val="20"/>
          <w:szCs w:val="20"/>
          <w:lang w:eastAsia="x-none"/>
        </w:rPr>
        <w:t xml:space="preserve"> afectaron los tiempos de </w:t>
      </w:r>
      <w:r w:rsidRPr="000054AD">
        <w:rPr>
          <w:rFonts w:ascii="Calibri" w:hAnsi="Calibri"/>
          <w:color w:val="2F5496" w:themeColor="accent1" w:themeShade="BF"/>
          <w:sz w:val="20"/>
          <w:szCs w:val="20"/>
          <w:lang w:eastAsia="x-none"/>
        </w:rPr>
        <w:t>ejecución de obras (Antioquia, Meta y el Catatumbo</w:t>
      </w:r>
      <w:r w:rsidR="00374632" w:rsidRPr="000054AD">
        <w:rPr>
          <w:rFonts w:ascii="Calibri" w:hAnsi="Calibri"/>
          <w:color w:val="2F5496" w:themeColor="accent1" w:themeShade="BF"/>
          <w:sz w:val="20"/>
          <w:szCs w:val="20"/>
          <w:lang w:eastAsia="x-none"/>
        </w:rPr>
        <w:t xml:space="preserve"> principalmente</w:t>
      </w:r>
      <w:r w:rsidR="00B90737" w:rsidRPr="000054AD">
        <w:rPr>
          <w:rFonts w:ascii="Calibri" w:hAnsi="Calibri"/>
          <w:color w:val="2F5496" w:themeColor="accent1" w:themeShade="BF"/>
          <w:sz w:val="20"/>
          <w:szCs w:val="20"/>
          <w:lang w:eastAsia="x-none"/>
        </w:rPr>
        <w:t>)</w:t>
      </w:r>
      <w:r w:rsidR="00530158" w:rsidRPr="000054AD">
        <w:rPr>
          <w:rFonts w:ascii="Calibri" w:hAnsi="Calibri"/>
          <w:color w:val="2F5496" w:themeColor="accent1" w:themeShade="BF"/>
          <w:sz w:val="20"/>
          <w:szCs w:val="20"/>
          <w:lang w:eastAsia="x-none"/>
        </w:rPr>
        <w:t>. A su vez, la</w:t>
      </w:r>
      <w:r w:rsidR="00A00640" w:rsidRPr="000054AD">
        <w:rPr>
          <w:rFonts w:ascii="Calibri" w:hAnsi="Calibri"/>
          <w:color w:val="2F5496" w:themeColor="accent1" w:themeShade="BF"/>
          <w:sz w:val="20"/>
          <w:szCs w:val="20"/>
          <w:lang w:eastAsia="x-none"/>
        </w:rPr>
        <w:t>s continuas amenazas y asesinatos a líderes sociales comunitarios, expuestas en panfletos en regiones como Cauca, Caquetá y Catatumbo,</w:t>
      </w:r>
      <w:r w:rsidR="00F05DFB" w:rsidRPr="000054AD">
        <w:rPr>
          <w:rFonts w:ascii="Calibri" w:hAnsi="Calibri"/>
          <w:color w:val="2F5496" w:themeColor="accent1" w:themeShade="BF"/>
          <w:sz w:val="20"/>
          <w:szCs w:val="20"/>
          <w:lang w:eastAsia="x-none"/>
        </w:rPr>
        <w:t xml:space="preserve"> pusieron en </w:t>
      </w:r>
      <w:r w:rsidR="00A00640" w:rsidRPr="000054AD">
        <w:rPr>
          <w:rFonts w:ascii="Calibri" w:hAnsi="Calibri"/>
          <w:color w:val="2F5496" w:themeColor="accent1" w:themeShade="BF"/>
          <w:sz w:val="20"/>
          <w:szCs w:val="20"/>
          <w:lang w:eastAsia="x-none"/>
        </w:rPr>
        <w:t xml:space="preserve">alerta al equipo de fortalecimiento y </w:t>
      </w:r>
      <w:r w:rsidR="00F05DFB" w:rsidRPr="000054AD">
        <w:rPr>
          <w:rFonts w:ascii="Calibri" w:hAnsi="Calibri"/>
          <w:color w:val="2F5496" w:themeColor="accent1" w:themeShade="BF"/>
          <w:sz w:val="20"/>
          <w:szCs w:val="20"/>
          <w:lang w:eastAsia="x-none"/>
        </w:rPr>
        <w:t>g</w:t>
      </w:r>
      <w:r w:rsidR="00A00640" w:rsidRPr="000054AD">
        <w:rPr>
          <w:rFonts w:ascii="Calibri" w:hAnsi="Calibri"/>
          <w:color w:val="2F5496" w:themeColor="accent1" w:themeShade="BF"/>
          <w:sz w:val="20"/>
          <w:szCs w:val="20"/>
          <w:lang w:eastAsia="x-none"/>
        </w:rPr>
        <w:t>enera</w:t>
      </w:r>
      <w:r w:rsidR="00F05DFB" w:rsidRPr="000054AD">
        <w:rPr>
          <w:rFonts w:ascii="Calibri" w:hAnsi="Calibri"/>
          <w:color w:val="2F5496" w:themeColor="accent1" w:themeShade="BF"/>
          <w:sz w:val="20"/>
          <w:szCs w:val="20"/>
          <w:lang w:eastAsia="x-none"/>
        </w:rPr>
        <w:t>r</w:t>
      </w:r>
      <w:r w:rsidR="00A00640" w:rsidRPr="000054AD">
        <w:rPr>
          <w:rFonts w:ascii="Calibri" w:hAnsi="Calibri"/>
          <w:color w:val="2F5496" w:themeColor="accent1" w:themeShade="BF"/>
          <w:sz w:val="20"/>
          <w:szCs w:val="20"/>
          <w:lang w:eastAsia="x-none"/>
        </w:rPr>
        <w:t>o</w:t>
      </w:r>
      <w:r w:rsidR="00F05DFB" w:rsidRPr="000054AD">
        <w:rPr>
          <w:rFonts w:ascii="Calibri" w:hAnsi="Calibri"/>
          <w:color w:val="2F5496" w:themeColor="accent1" w:themeShade="BF"/>
          <w:sz w:val="20"/>
          <w:szCs w:val="20"/>
          <w:lang w:eastAsia="x-none"/>
        </w:rPr>
        <w:t>n</w:t>
      </w:r>
      <w:r w:rsidR="00A00640" w:rsidRPr="000054AD">
        <w:rPr>
          <w:rFonts w:ascii="Calibri" w:hAnsi="Calibri"/>
          <w:color w:val="2F5496" w:themeColor="accent1" w:themeShade="BF"/>
          <w:sz w:val="20"/>
          <w:szCs w:val="20"/>
          <w:lang w:eastAsia="x-none"/>
        </w:rPr>
        <w:t xml:space="preserve"> </w:t>
      </w:r>
      <w:r w:rsidR="00530158" w:rsidRPr="000054AD">
        <w:rPr>
          <w:rFonts w:ascii="Calibri" w:hAnsi="Calibri"/>
          <w:color w:val="2F5496" w:themeColor="accent1" w:themeShade="BF"/>
          <w:sz w:val="20"/>
          <w:szCs w:val="20"/>
          <w:lang w:eastAsia="x-none"/>
        </w:rPr>
        <w:t>temor e</w:t>
      </w:r>
      <w:r w:rsidR="00A00640" w:rsidRPr="000054AD">
        <w:rPr>
          <w:rFonts w:ascii="Calibri" w:hAnsi="Calibri"/>
          <w:color w:val="2F5496" w:themeColor="accent1" w:themeShade="BF"/>
          <w:sz w:val="20"/>
          <w:szCs w:val="20"/>
          <w:lang w:eastAsia="x-none"/>
        </w:rPr>
        <w:t>n los miembros de las organizaciones y JAC</w:t>
      </w:r>
      <w:r w:rsidR="00530158" w:rsidRPr="000054AD">
        <w:rPr>
          <w:rFonts w:ascii="Calibri" w:hAnsi="Calibri"/>
          <w:color w:val="2F5496" w:themeColor="accent1" w:themeShade="BF"/>
          <w:sz w:val="20"/>
          <w:szCs w:val="20"/>
          <w:lang w:eastAsia="x-none"/>
        </w:rPr>
        <w:t>s</w:t>
      </w:r>
      <w:r w:rsidR="00A00640" w:rsidRPr="000054AD">
        <w:rPr>
          <w:rFonts w:ascii="Calibri" w:hAnsi="Calibri"/>
          <w:color w:val="2F5496" w:themeColor="accent1" w:themeShade="BF"/>
          <w:sz w:val="20"/>
          <w:szCs w:val="20"/>
          <w:lang w:eastAsia="x-none"/>
        </w:rPr>
        <w:t xml:space="preserve"> para desplazarse</w:t>
      </w:r>
      <w:r w:rsidR="00530158" w:rsidRPr="000054AD">
        <w:rPr>
          <w:rFonts w:ascii="Calibri" w:hAnsi="Calibri"/>
          <w:color w:val="2F5496" w:themeColor="accent1" w:themeShade="BF"/>
          <w:sz w:val="20"/>
          <w:szCs w:val="20"/>
          <w:lang w:eastAsia="x-none"/>
        </w:rPr>
        <w:t xml:space="preserve"> y recibir lo</w:t>
      </w:r>
      <w:r w:rsidR="00A00640" w:rsidRPr="000054AD">
        <w:rPr>
          <w:rFonts w:ascii="Calibri" w:hAnsi="Calibri"/>
          <w:color w:val="2F5496" w:themeColor="accent1" w:themeShade="BF"/>
          <w:sz w:val="20"/>
          <w:szCs w:val="20"/>
          <w:lang w:eastAsia="x-none"/>
        </w:rPr>
        <w:t>s talleres de fortalecimiento.</w:t>
      </w:r>
      <w:r w:rsidR="00D86038" w:rsidRPr="000054AD">
        <w:rPr>
          <w:rFonts w:ascii="Calibri" w:hAnsi="Calibri"/>
          <w:color w:val="2F5496" w:themeColor="accent1" w:themeShade="BF"/>
          <w:sz w:val="20"/>
          <w:szCs w:val="20"/>
          <w:lang w:eastAsia="x-none"/>
        </w:rPr>
        <w:t xml:space="preserve"> C</w:t>
      </w:r>
      <w:r w:rsidR="00B90737" w:rsidRPr="000054AD">
        <w:rPr>
          <w:rFonts w:ascii="Calibri" w:hAnsi="Calibri"/>
          <w:color w:val="2F5496" w:themeColor="accent1" w:themeShade="BF"/>
          <w:sz w:val="20"/>
          <w:szCs w:val="20"/>
          <w:lang w:eastAsia="x-none"/>
        </w:rPr>
        <w:t>omo solución se extendieron los tiempos de ejecución de los grant</w:t>
      </w:r>
      <w:r w:rsidR="00D86038" w:rsidRPr="000054AD">
        <w:rPr>
          <w:rFonts w:ascii="Calibri" w:hAnsi="Calibri"/>
          <w:color w:val="2F5496" w:themeColor="accent1" w:themeShade="BF"/>
          <w:sz w:val="20"/>
          <w:szCs w:val="20"/>
          <w:lang w:eastAsia="x-none"/>
        </w:rPr>
        <w:t>s</w:t>
      </w:r>
      <w:r w:rsidR="00B90737" w:rsidRPr="000054AD">
        <w:rPr>
          <w:rFonts w:ascii="Calibri" w:hAnsi="Calibri"/>
          <w:color w:val="2F5496" w:themeColor="accent1" w:themeShade="BF"/>
          <w:sz w:val="20"/>
          <w:szCs w:val="20"/>
          <w:lang w:eastAsia="x-none"/>
        </w:rPr>
        <w:t xml:space="preserve">, dando tiempo para que </w:t>
      </w:r>
      <w:r w:rsidR="00D86038" w:rsidRPr="000054AD">
        <w:rPr>
          <w:rFonts w:ascii="Calibri" w:hAnsi="Calibri"/>
          <w:color w:val="2F5496" w:themeColor="accent1" w:themeShade="BF"/>
          <w:sz w:val="20"/>
          <w:szCs w:val="20"/>
          <w:lang w:eastAsia="x-none"/>
        </w:rPr>
        <w:t xml:space="preserve">el riesgo disminuyera </w:t>
      </w:r>
      <w:r w:rsidR="00B90737" w:rsidRPr="000054AD">
        <w:rPr>
          <w:rFonts w:ascii="Calibri" w:hAnsi="Calibri"/>
          <w:color w:val="2F5496" w:themeColor="accent1" w:themeShade="BF"/>
          <w:sz w:val="20"/>
          <w:szCs w:val="20"/>
          <w:lang w:eastAsia="x-none"/>
        </w:rPr>
        <w:t>y no arriesgar la integridad de ningún colaborador</w:t>
      </w:r>
      <w:r w:rsidR="00C32DEB" w:rsidRPr="000054AD">
        <w:rPr>
          <w:rFonts w:ascii="Calibri" w:hAnsi="Calibri"/>
          <w:color w:val="2F5496" w:themeColor="accent1" w:themeShade="BF"/>
          <w:sz w:val="20"/>
          <w:szCs w:val="20"/>
          <w:lang w:eastAsia="x-none"/>
        </w:rPr>
        <w:t xml:space="preserve"> o beneficiario</w:t>
      </w:r>
      <w:r w:rsidR="00830E48" w:rsidRPr="000054AD">
        <w:rPr>
          <w:rFonts w:ascii="Calibri" w:hAnsi="Calibri"/>
          <w:color w:val="2F5496" w:themeColor="accent1" w:themeShade="BF"/>
          <w:sz w:val="20"/>
          <w:szCs w:val="20"/>
          <w:lang w:eastAsia="x-none"/>
        </w:rPr>
        <w:t>, siguiendo las recomendaciones de seguridad</w:t>
      </w:r>
      <w:r w:rsidR="00B63E33" w:rsidRPr="000054AD">
        <w:rPr>
          <w:rFonts w:ascii="Calibri" w:hAnsi="Calibri"/>
          <w:color w:val="2F5496" w:themeColor="accent1" w:themeShade="BF"/>
          <w:sz w:val="20"/>
          <w:szCs w:val="20"/>
          <w:lang w:eastAsia="x-none"/>
        </w:rPr>
        <w:t xml:space="preserve"> de la agencia.</w:t>
      </w:r>
    </w:p>
    <w:p w14:paraId="3ECA7A35" w14:textId="77777777" w:rsidR="00725959" w:rsidRPr="000054AD" w:rsidRDefault="00AB4FC0" w:rsidP="009E0FA3">
      <w:pPr>
        <w:pStyle w:val="Prrafodelista"/>
        <w:numPr>
          <w:ilvl w:val="0"/>
          <w:numId w:val="34"/>
        </w:numPr>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 xml:space="preserve">Se presentaron algunos retrasos </w:t>
      </w:r>
      <w:r w:rsidR="00F25E32" w:rsidRPr="000054AD">
        <w:rPr>
          <w:rFonts w:ascii="Calibri" w:hAnsi="Calibri"/>
          <w:color w:val="2F5496" w:themeColor="accent1" w:themeShade="BF"/>
          <w:sz w:val="20"/>
          <w:szCs w:val="20"/>
          <w:lang w:eastAsia="x-none"/>
        </w:rPr>
        <w:t>en la ejecución de las obras,</w:t>
      </w:r>
      <w:r w:rsidR="00C32DEB" w:rsidRPr="000054AD">
        <w:rPr>
          <w:rFonts w:ascii="Calibri" w:hAnsi="Calibri"/>
          <w:color w:val="2F5496" w:themeColor="accent1" w:themeShade="BF"/>
          <w:sz w:val="20"/>
          <w:szCs w:val="20"/>
          <w:lang w:eastAsia="x-none"/>
        </w:rPr>
        <w:t xml:space="preserve"> </w:t>
      </w:r>
      <w:r w:rsidRPr="000054AD">
        <w:rPr>
          <w:rFonts w:ascii="Calibri" w:hAnsi="Calibri"/>
          <w:color w:val="2F5496" w:themeColor="accent1" w:themeShade="BF"/>
          <w:sz w:val="20"/>
          <w:szCs w:val="20"/>
          <w:lang w:eastAsia="x-none"/>
        </w:rPr>
        <w:t>debido a falta de conocimiento y/o capacidad de algunos residentes para ejecutar las obras de infraestructura</w:t>
      </w:r>
      <w:r w:rsidR="00B917D5" w:rsidRPr="000054AD">
        <w:rPr>
          <w:rFonts w:ascii="Calibri" w:hAnsi="Calibri"/>
          <w:color w:val="2F5496" w:themeColor="accent1" w:themeShade="BF"/>
          <w:sz w:val="20"/>
          <w:szCs w:val="20"/>
          <w:lang w:eastAsia="x-none"/>
        </w:rPr>
        <w:t>. Para no comprometer</w:t>
      </w:r>
      <w:r w:rsidR="00625C34" w:rsidRPr="000054AD">
        <w:rPr>
          <w:rFonts w:ascii="Calibri" w:hAnsi="Calibri"/>
          <w:color w:val="2F5496" w:themeColor="accent1" w:themeShade="BF"/>
          <w:sz w:val="20"/>
          <w:szCs w:val="20"/>
          <w:lang w:eastAsia="x-none"/>
        </w:rPr>
        <w:t xml:space="preserve"> la calidad técnica de las obras</w:t>
      </w:r>
      <w:r w:rsidR="00F012E3" w:rsidRPr="000054AD">
        <w:rPr>
          <w:rFonts w:ascii="Calibri" w:hAnsi="Calibri"/>
          <w:color w:val="2F5496" w:themeColor="accent1" w:themeShade="BF"/>
          <w:sz w:val="20"/>
          <w:szCs w:val="20"/>
          <w:lang w:eastAsia="x-none"/>
        </w:rPr>
        <w:t xml:space="preserve"> y que siguieran afectando los tiempos, </w:t>
      </w:r>
      <w:r w:rsidR="00625C34" w:rsidRPr="000054AD">
        <w:rPr>
          <w:rFonts w:ascii="Calibri" w:hAnsi="Calibri"/>
          <w:color w:val="2F5496" w:themeColor="accent1" w:themeShade="BF"/>
          <w:sz w:val="20"/>
          <w:szCs w:val="20"/>
          <w:lang w:eastAsia="x-none"/>
        </w:rPr>
        <w:t xml:space="preserve">fue necesario finalizar algunos contratos y firmar </w:t>
      </w:r>
      <w:r w:rsidR="00F012E3" w:rsidRPr="000054AD">
        <w:rPr>
          <w:rFonts w:ascii="Calibri" w:hAnsi="Calibri"/>
          <w:color w:val="2F5496" w:themeColor="accent1" w:themeShade="BF"/>
          <w:sz w:val="20"/>
          <w:szCs w:val="20"/>
          <w:lang w:eastAsia="x-none"/>
        </w:rPr>
        <w:t>nuevos con personal más calificado</w:t>
      </w:r>
      <w:r w:rsidR="00725959" w:rsidRPr="000054AD">
        <w:rPr>
          <w:rFonts w:ascii="Calibri" w:hAnsi="Calibri"/>
          <w:color w:val="2F5496" w:themeColor="accent1" w:themeShade="BF"/>
          <w:sz w:val="20"/>
          <w:szCs w:val="20"/>
          <w:lang w:eastAsia="x-none"/>
        </w:rPr>
        <w:t>.</w:t>
      </w:r>
    </w:p>
    <w:p w14:paraId="04A99988" w14:textId="59E6A151" w:rsidR="00901203" w:rsidRPr="000054AD" w:rsidRDefault="00901203" w:rsidP="009E0FA3">
      <w:pPr>
        <w:pStyle w:val="Prrafodelista"/>
        <w:numPr>
          <w:ilvl w:val="0"/>
          <w:numId w:val="34"/>
        </w:numPr>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lastRenderedPageBreak/>
        <w:t>En algunos territorios, no se encontró mano de obra calificada y disponible para realizar la obra, las personas ya estaban empleadas en otros proyectos</w:t>
      </w:r>
      <w:r w:rsidR="00725959" w:rsidRPr="000054AD">
        <w:rPr>
          <w:rFonts w:ascii="Calibri" w:hAnsi="Calibri"/>
          <w:color w:val="2F5496" w:themeColor="accent1" w:themeShade="BF"/>
          <w:sz w:val="20"/>
          <w:szCs w:val="20"/>
          <w:lang w:eastAsia="x-none"/>
        </w:rPr>
        <w:t>. Por tal motivo</w:t>
      </w:r>
      <w:r w:rsidRPr="000054AD">
        <w:rPr>
          <w:rFonts w:ascii="Calibri" w:hAnsi="Calibri"/>
          <w:color w:val="2F5496" w:themeColor="accent1" w:themeShade="BF"/>
          <w:sz w:val="20"/>
          <w:szCs w:val="20"/>
          <w:lang w:eastAsia="x-none"/>
        </w:rPr>
        <w:t xml:space="preserve"> fue necesario contratar personas de otras veredas</w:t>
      </w:r>
      <w:r w:rsidR="00725959" w:rsidRPr="000054AD">
        <w:rPr>
          <w:rFonts w:ascii="Calibri" w:hAnsi="Calibri"/>
          <w:color w:val="2F5496" w:themeColor="accent1" w:themeShade="BF"/>
          <w:sz w:val="20"/>
          <w:szCs w:val="20"/>
          <w:lang w:eastAsia="x-none"/>
        </w:rPr>
        <w:t xml:space="preserve">, para cumplir con tiempos y alcances de </w:t>
      </w:r>
      <w:r w:rsidR="00EE0A6A" w:rsidRPr="000054AD">
        <w:rPr>
          <w:rFonts w:ascii="Calibri" w:hAnsi="Calibri"/>
          <w:color w:val="2F5496" w:themeColor="accent1" w:themeShade="BF"/>
          <w:sz w:val="20"/>
          <w:szCs w:val="20"/>
          <w:lang w:eastAsia="x-none"/>
        </w:rPr>
        <w:t>los proyectos</w:t>
      </w:r>
      <w:r w:rsidRPr="000054AD">
        <w:rPr>
          <w:rFonts w:ascii="Calibri" w:hAnsi="Calibri"/>
          <w:color w:val="2F5496" w:themeColor="accent1" w:themeShade="BF"/>
          <w:sz w:val="20"/>
          <w:szCs w:val="20"/>
          <w:lang w:eastAsia="x-none"/>
        </w:rPr>
        <w:t>.</w:t>
      </w:r>
    </w:p>
    <w:p w14:paraId="2C9871DA" w14:textId="5051EAEA" w:rsidR="00774A74" w:rsidRPr="000054AD" w:rsidRDefault="00774A74" w:rsidP="009E0FA3">
      <w:pPr>
        <w:pStyle w:val="Prrafodelista"/>
        <w:numPr>
          <w:ilvl w:val="0"/>
          <w:numId w:val="34"/>
        </w:numPr>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La emisión de un permiso en particular para</w:t>
      </w:r>
      <w:r w:rsidR="002C3BA9" w:rsidRPr="000054AD">
        <w:rPr>
          <w:rFonts w:ascii="Calibri" w:hAnsi="Calibri"/>
          <w:color w:val="2F5496" w:themeColor="accent1" w:themeShade="BF"/>
          <w:sz w:val="20"/>
          <w:szCs w:val="20"/>
          <w:lang w:eastAsia="x-none"/>
        </w:rPr>
        <w:t xml:space="preserve"> le ejecución de</w:t>
      </w:r>
      <w:r w:rsidR="006B2436" w:rsidRPr="000054AD">
        <w:rPr>
          <w:rFonts w:ascii="Calibri" w:hAnsi="Calibri"/>
          <w:color w:val="2F5496" w:themeColor="accent1" w:themeShade="BF"/>
          <w:sz w:val="20"/>
          <w:szCs w:val="20"/>
          <w:lang w:eastAsia="x-none"/>
        </w:rPr>
        <w:t>l proyecto “C</w:t>
      </w:r>
      <w:r w:rsidRPr="000054AD">
        <w:rPr>
          <w:rFonts w:ascii="Calibri" w:hAnsi="Calibri"/>
          <w:color w:val="2F5496" w:themeColor="accent1" w:themeShade="BF"/>
          <w:sz w:val="20"/>
          <w:szCs w:val="20"/>
          <w:lang w:eastAsia="x-none"/>
        </w:rPr>
        <w:t>on</w:t>
      </w:r>
      <w:r w:rsidR="00100852" w:rsidRPr="000054AD">
        <w:rPr>
          <w:rFonts w:ascii="Calibri" w:hAnsi="Calibri"/>
          <w:color w:val="2F5496" w:themeColor="accent1" w:themeShade="BF"/>
          <w:sz w:val="20"/>
          <w:szCs w:val="20"/>
          <w:lang w:eastAsia="x-none"/>
        </w:rPr>
        <w:t>s</w:t>
      </w:r>
      <w:r w:rsidRPr="000054AD">
        <w:rPr>
          <w:rFonts w:ascii="Calibri" w:hAnsi="Calibri"/>
          <w:color w:val="2F5496" w:themeColor="accent1" w:themeShade="BF"/>
          <w:sz w:val="20"/>
          <w:szCs w:val="20"/>
          <w:lang w:eastAsia="x-none"/>
        </w:rPr>
        <w:t xml:space="preserve">trucción de un pozo profundo </w:t>
      </w:r>
      <w:r w:rsidR="009F72DF" w:rsidRPr="000054AD">
        <w:rPr>
          <w:rFonts w:ascii="Calibri" w:hAnsi="Calibri"/>
          <w:color w:val="2F5496" w:themeColor="accent1" w:themeShade="BF"/>
          <w:sz w:val="20"/>
          <w:szCs w:val="20"/>
          <w:lang w:eastAsia="x-none"/>
        </w:rPr>
        <w:t>para el suministro de agua potable</w:t>
      </w:r>
      <w:r w:rsidR="006B2436" w:rsidRPr="000054AD">
        <w:rPr>
          <w:rFonts w:ascii="Calibri" w:hAnsi="Calibri"/>
          <w:color w:val="2F5496" w:themeColor="accent1" w:themeShade="BF"/>
          <w:sz w:val="20"/>
          <w:szCs w:val="20"/>
          <w:lang w:eastAsia="x-none"/>
        </w:rPr>
        <w:t>”</w:t>
      </w:r>
      <w:r w:rsidR="006C4234" w:rsidRPr="000054AD">
        <w:rPr>
          <w:rFonts w:ascii="Calibri" w:hAnsi="Calibri"/>
          <w:color w:val="2F5496" w:themeColor="accent1" w:themeShade="BF"/>
          <w:sz w:val="20"/>
          <w:szCs w:val="20"/>
          <w:lang w:eastAsia="x-none"/>
        </w:rPr>
        <w:t xml:space="preserve"> por</w:t>
      </w:r>
      <w:r w:rsidR="002C3BA9" w:rsidRPr="000054AD">
        <w:rPr>
          <w:rFonts w:ascii="Calibri" w:hAnsi="Calibri"/>
          <w:color w:val="2F5496" w:themeColor="accent1" w:themeShade="BF"/>
          <w:sz w:val="20"/>
          <w:szCs w:val="20"/>
          <w:lang w:eastAsia="x-none"/>
        </w:rPr>
        <w:t xml:space="preserve"> parte de Cormacarena, </w:t>
      </w:r>
      <w:r w:rsidR="00530612" w:rsidRPr="000054AD">
        <w:rPr>
          <w:rFonts w:ascii="Calibri" w:hAnsi="Calibri"/>
          <w:color w:val="2F5496" w:themeColor="accent1" w:themeShade="BF"/>
          <w:sz w:val="20"/>
          <w:szCs w:val="20"/>
          <w:lang w:eastAsia="x-none"/>
        </w:rPr>
        <w:t>tomó</w:t>
      </w:r>
      <w:r w:rsidR="002C3BA9" w:rsidRPr="000054AD">
        <w:rPr>
          <w:rFonts w:ascii="Calibri" w:hAnsi="Calibri"/>
          <w:color w:val="2F5496" w:themeColor="accent1" w:themeShade="BF"/>
          <w:sz w:val="20"/>
          <w:szCs w:val="20"/>
          <w:lang w:eastAsia="x-none"/>
        </w:rPr>
        <w:t xml:space="preserve"> </w:t>
      </w:r>
      <w:r w:rsidR="00530612" w:rsidRPr="000054AD">
        <w:rPr>
          <w:rFonts w:ascii="Calibri" w:hAnsi="Calibri"/>
          <w:color w:val="2F5496" w:themeColor="accent1" w:themeShade="BF"/>
          <w:sz w:val="20"/>
          <w:szCs w:val="20"/>
          <w:lang w:eastAsia="x-none"/>
        </w:rPr>
        <w:t>más</w:t>
      </w:r>
      <w:r w:rsidR="002C3BA9" w:rsidRPr="000054AD">
        <w:rPr>
          <w:rFonts w:ascii="Calibri" w:hAnsi="Calibri"/>
          <w:color w:val="2F5496" w:themeColor="accent1" w:themeShade="BF"/>
          <w:sz w:val="20"/>
          <w:szCs w:val="20"/>
          <w:lang w:eastAsia="x-none"/>
        </w:rPr>
        <w:t xml:space="preserve"> </w:t>
      </w:r>
      <w:r w:rsidR="00530612" w:rsidRPr="000054AD">
        <w:rPr>
          <w:rFonts w:ascii="Calibri" w:hAnsi="Calibri"/>
          <w:color w:val="2F5496" w:themeColor="accent1" w:themeShade="BF"/>
          <w:sz w:val="20"/>
          <w:szCs w:val="20"/>
          <w:lang w:eastAsia="x-none"/>
        </w:rPr>
        <w:t xml:space="preserve">tiempo </w:t>
      </w:r>
      <w:r w:rsidR="002C3BA9" w:rsidRPr="000054AD">
        <w:rPr>
          <w:rFonts w:ascii="Calibri" w:hAnsi="Calibri"/>
          <w:color w:val="2F5496" w:themeColor="accent1" w:themeShade="BF"/>
          <w:sz w:val="20"/>
          <w:szCs w:val="20"/>
          <w:lang w:eastAsia="x-none"/>
        </w:rPr>
        <w:t>de lo esperado</w:t>
      </w:r>
      <w:r w:rsidR="006B2436" w:rsidRPr="000054AD">
        <w:rPr>
          <w:rFonts w:ascii="Calibri" w:hAnsi="Calibri"/>
          <w:color w:val="2F5496" w:themeColor="accent1" w:themeShade="BF"/>
          <w:sz w:val="20"/>
          <w:szCs w:val="20"/>
          <w:lang w:eastAsia="x-none"/>
        </w:rPr>
        <w:t xml:space="preserve">, generando retrasos </w:t>
      </w:r>
      <w:r w:rsidR="00100852" w:rsidRPr="000054AD">
        <w:rPr>
          <w:rFonts w:ascii="Calibri" w:hAnsi="Calibri"/>
          <w:color w:val="2F5496" w:themeColor="accent1" w:themeShade="BF"/>
          <w:sz w:val="20"/>
          <w:szCs w:val="20"/>
          <w:lang w:eastAsia="x-none"/>
        </w:rPr>
        <w:t>en la entrega de la obra. El grant fue extendido el tiempo que fue posible y el permiso pudo ser emitido antes de la finalización del acuerdo.</w:t>
      </w:r>
    </w:p>
    <w:p w14:paraId="3CBB9E02" w14:textId="7DB11250" w:rsidR="00901203" w:rsidRPr="000054AD" w:rsidRDefault="008A0BA3" w:rsidP="003372C6">
      <w:pPr>
        <w:pStyle w:val="Prrafodelista"/>
        <w:numPr>
          <w:ilvl w:val="0"/>
          <w:numId w:val="34"/>
        </w:numPr>
        <w:spacing w:after="160" w:line="259" w:lineRule="auto"/>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 xml:space="preserve">Los cambios en la Dirección de la DAPARD </w:t>
      </w:r>
      <w:r w:rsidR="00530612" w:rsidRPr="000054AD">
        <w:rPr>
          <w:rFonts w:ascii="Calibri" w:hAnsi="Calibri"/>
          <w:color w:val="2F5496" w:themeColor="accent1" w:themeShade="BF"/>
          <w:sz w:val="20"/>
          <w:szCs w:val="20"/>
          <w:lang w:eastAsia="x-none"/>
        </w:rPr>
        <w:t>y de nuevas administraciones municipales</w:t>
      </w:r>
      <w:r w:rsidR="00F21F50" w:rsidRPr="000054AD">
        <w:rPr>
          <w:rFonts w:ascii="Calibri" w:hAnsi="Calibri"/>
          <w:color w:val="2F5496" w:themeColor="accent1" w:themeShade="BF"/>
          <w:sz w:val="20"/>
          <w:szCs w:val="20"/>
          <w:lang w:eastAsia="x-none"/>
        </w:rPr>
        <w:t xml:space="preserve"> </w:t>
      </w:r>
      <w:r w:rsidRPr="000054AD">
        <w:rPr>
          <w:rFonts w:ascii="Calibri" w:hAnsi="Calibri"/>
          <w:color w:val="2F5496" w:themeColor="accent1" w:themeShade="BF"/>
          <w:sz w:val="20"/>
          <w:szCs w:val="20"/>
          <w:lang w:eastAsia="x-none"/>
        </w:rPr>
        <w:t>(Contraparte), también ha afectado los tiempos de ejecución del proyecto, que ha implicado la socialización de nuevo del proyecto con la nueva persona encargada y redefi</w:t>
      </w:r>
      <w:r w:rsidR="007161FD" w:rsidRPr="000054AD">
        <w:rPr>
          <w:rFonts w:ascii="Calibri" w:hAnsi="Calibri"/>
          <w:color w:val="2F5496" w:themeColor="accent1" w:themeShade="BF"/>
          <w:sz w:val="20"/>
          <w:szCs w:val="20"/>
          <w:lang w:eastAsia="x-none"/>
        </w:rPr>
        <w:t>nir</w:t>
      </w:r>
      <w:r w:rsidRPr="000054AD">
        <w:rPr>
          <w:rFonts w:ascii="Calibri" w:hAnsi="Calibri"/>
          <w:color w:val="2F5496" w:themeColor="accent1" w:themeShade="BF"/>
          <w:sz w:val="20"/>
          <w:szCs w:val="20"/>
          <w:lang w:eastAsia="x-none"/>
        </w:rPr>
        <w:t xml:space="preserve"> los tiempos y estrategia de llegada a territorio teniendo en cuenta </w:t>
      </w:r>
      <w:r w:rsidR="003372C6" w:rsidRPr="000054AD">
        <w:rPr>
          <w:rFonts w:ascii="Calibri" w:hAnsi="Calibri"/>
          <w:color w:val="2F5496" w:themeColor="accent1" w:themeShade="BF"/>
          <w:sz w:val="20"/>
          <w:szCs w:val="20"/>
          <w:lang w:eastAsia="x-none"/>
        </w:rPr>
        <w:t xml:space="preserve">también </w:t>
      </w:r>
      <w:r w:rsidRPr="000054AD">
        <w:rPr>
          <w:rFonts w:ascii="Calibri" w:hAnsi="Calibri"/>
          <w:color w:val="2F5496" w:themeColor="accent1" w:themeShade="BF"/>
          <w:sz w:val="20"/>
          <w:szCs w:val="20"/>
          <w:lang w:eastAsia="x-none"/>
        </w:rPr>
        <w:t>problemas de orde</w:t>
      </w:r>
      <w:r w:rsidR="003372C6" w:rsidRPr="000054AD">
        <w:rPr>
          <w:rFonts w:ascii="Calibri" w:hAnsi="Calibri"/>
          <w:color w:val="2F5496" w:themeColor="accent1" w:themeShade="BF"/>
          <w:sz w:val="20"/>
          <w:szCs w:val="20"/>
          <w:lang w:eastAsia="x-none"/>
        </w:rPr>
        <w:t>n público.</w:t>
      </w:r>
    </w:p>
    <w:p w14:paraId="443BB03A" w14:textId="39BAA6C6" w:rsidR="005827FA" w:rsidRPr="000054AD" w:rsidRDefault="005827FA" w:rsidP="005827FA">
      <w:pPr>
        <w:shd w:val="clear" w:color="auto" w:fill="FFFFFF" w:themeFill="background1"/>
        <w:ind w:left="720"/>
        <w:jc w:val="both"/>
        <w:rPr>
          <w:rFonts w:ascii="Calibri" w:eastAsiaTheme="minorHAnsi" w:hAnsi="Calibri" w:cstheme="minorBidi"/>
          <w:color w:val="2F5496" w:themeColor="accent1" w:themeShade="BF"/>
          <w:sz w:val="20"/>
          <w:szCs w:val="20"/>
          <w:lang w:val="es-CO" w:eastAsia="x-none"/>
        </w:rPr>
      </w:pPr>
    </w:p>
    <w:p w14:paraId="16235F32" w14:textId="7B6A2EB2" w:rsidR="005827FA" w:rsidRPr="005827FA" w:rsidRDefault="005827FA" w:rsidP="005827FA">
      <w:pPr>
        <w:pStyle w:val="Prrafodelista"/>
        <w:numPr>
          <w:ilvl w:val="1"/>
          <w:numId w:val="25"/>
        </w:numPr>
        <w:shd w:val="clear" w:color="auto" w:fill="FFFFFF" w:themeFill="background1"/>
        <w:jc w:val="both"/>
        <w:rPr>
          <w:rFonts w:ascii="Calibri" w:hAnsi="Calibri"/>
          <w:b/>
          <w:color w:val="2F5496" w:themeColor="accent1" w:themeShade="BF"/>
          <w:sz w:val="20"/>
          <w:szCs w:val="20"/>
          <w:lang w:eastAsia="x-none"/>
        </w:rPr>
      </w:pPr>
      <w:r w:rsidRPr="005827FA">
        <w:rPr>
          <w:rFonts w:ascii="Calibri" w:hAnsi="Calibri"/>
          <w:b/>
          <w:color w:val="2F5496" w:themeColor="accent1" w:themeShade="BF"/>
          <w:sz w:val="20"/>
          <w:szCs w:val="20"/>
          <w:lang w:eastAsia="x-none"/>
        </w:rPr>
        <w:t>Resultados estratégicos</w:t>
      </w:r>
    </w:p>
    <w:p w14:paraId="1A5CF686" w14:textId="77F39F4C" w:rsidR="005827FA" w:rsidRDefault="005827FA" w:rsidP="005827FA">
      <w:pPr>
        <w:pStyle w:val="Prrafodelista"/>
        <w:shd w:val="clear" w:color="auto" w:fill="FFFFFF" w:themeFill="background1"/>
        <w:ind w:left="435"/>
        <w:jc w:val="both"/>
        <w:rPr>
          <w:rFonts w:ascii="Calibri" w:hAnsi="Calibri"/>
          <w:b/>
          <w:color w:val="2F5496" w:themeColor="accent1" w:themeShade="BF"/>
          <w:sz w:val="20"/>
          <w:szCs w:val="20"/>
          <w:lang w:eastAsia="x-none"/>
        </w:rPr>
      </w:pPr>
    </w:p>
    <w:p w14:paraId="16A36B72" w14:textId="3AE8F6A9" w:rsidR="000054AD" w:rsidRPr="000054AD" w:rsidRDefault="000054AD" w:rsidP="000054AD">
      <w:pPr>
        <w:pStyle w:val="Prrafodelista"/>
        <w:shd w:val="clear" w:color="auto" w:fill="FFFFFF"/>
        <w:ind w:left="435"/>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El proyecto Manos a la Obra ha promovido durante estos años de implementación</w:t>
      </w:r>
      <w:r w:rsidR="00621B8F">
        <w:rPr>
          <w:rFonts w:ascii="Calibri" w:hAnsi="Calibri"/>
          <w:color w:val="2F5496" w:themeColor="accent1" w:themeShade="BF"/>
          <w:sz w:val="20"/>
          <w:szCs w:val="20"/>
          <w:lang w:eastAsia="x-none"/>
        </w:rPr>
        <w:t xml:space="preserve">, </w:t>
      </w:r>
      <w:r w:rsidRPr="000054AD">
        <w:rPr>
          <w:rFonts w:ascii="Calibri" w:hAnsi="Calibri"/>
          <w:color w:val="2F5496" w:themeColor="accent1" w:themeShade="BF"/>
          <w:sz w:val="20"/>
          <w:szCs w:val="20"/>
          <w:lang w:eastAsia="x-none"/>
        </w:rPr>
        <w:t>un impulso a la dinámica económica muy importante en municipios con altos índices de pobreza multidimensional</w:t>
      </w:r>
      <w:r w:rsidR="00621B8F">
        <w:rPr>
          <w:rFonts w:ascii="Calibri" w:hAnsi="Calibri"/>
          <w:color w:val="2F5496" w:themeColor="accent1" w:themeShade="BF"/>
          <w:sz w:val="20"/>
          <w:szCs w:val="20"/>
          <w:lang w:eastAsia="x-none"/>
        </w:rPr>
        <w:t xml:space="preserve"> y que fueron afectados por el conflicto armado</w:t>
      </w:r>
      <w:r w:rsidRPr="000054AD">
        <w:rPr>
          <w:rFonts w:ascii="Calibri" w:hAnsi="Calibri"/>
          <w:color w:val="2F5496" w:themeColor="accent1" w:themeShade="BF"/>
          <w:sz w:val="20"/>
          <w:szCs w:val="20"/>
          <w:lang w:eastAsia="x-none"/>
        </w:rPr>
        <w:t xml:space="preserve">, donde a través de la generación de empleos y el impulso a compras de carácter local ha contribuido a la generación de bienestar y mejoramiento de la calidad de vida de miles de personas, especialmente en el sector rural. </w:t>
      </w:r>
    </w:p>
    <w:p w14:paraId="165DA306" w14:textId="77777777" w:rsidR="000054AD" w:rsidRPr="000054AD" w:rsidRDefault="000054AD" w:rsidP="000054AD">
      <w:pPr>
        <w:pStyle w:val="Prrafodelista"/>
        <w:shd w:val="clear" w:color="auto" w:fill="FFFFFF"/>
        <w:ind w:left="435"/>
        <w:jc w:val="both"/>
        <w:rPr>
          <w:rFonts w:ascii="Calibri" w:hAnsi="Calibri"/>
          <w:color w:val="2F5496" w:themeColor="accent1" w:themeShade="BF"/>
          <w:sz w:val="20"/>
          <w:szCs w:val="20"/>
          <w:lang w:eastAsia="x-none"/>
        </w:rPr>
      </w:pPr>
    </w:p>
    <w:p w14:paraId="2143CFE9" w14:textId="1B180F0C" w:rsidR="000054AD" w:rsidRPr="000054AD" w:rsidRDefault="000054AD" w:rsidP="000054AD">
      <w:pPr>
        <w:pStyle w:val="Prrafodelista"/>
        <w:shd w:val="clear" w:color="auto" w:fill="FFFFFF"/>
        <w:ind w:left="435"/>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 xml:space="preserve">Las obras de infraestructura que se construyeron con el esfuerzo de las comunidades han contribuido a la materialización de los Planes de Desarrollo con Enfoque Territorial que el Estado colombiano priorizo desde el territorio, sirviendo además como el medio a través del cual desde el PNUD </w:t>
      </w:r>
      <w:r w:rsidR="00A12DC1">
        <w:rPr>
          <w:rFonts w:ascii="Calibri" w:hAnsi="Calibri"/>
          <w:color w:val="2F5496" w:themeColor="accent1" w:themeShade="BF"/>
          <w:sz w:val="20"/>
          <w:szCs w:val="20"/>
          <w:lang w:eastAsia="x-none"/>
        </w:rPr>
        <w:t>realizara</w:t>
      </w:r>
      <w:r w:rsidRPr="000054AD">
        <w:rPr>
          <w:rFonts w:ascii="Calibri" w:hAnsi="Calibri"/>
          <w:color w:val="2F5496" w:themeColor="accent1" w:themeShade="BF"/>
          <w:sz w:val="20"/>
          <w:szCs w:val="20"/>
          <w:lang w:eastAsia="x-none"/>
        </w:rPr>
        <w:t xml:space="preserve"> un proceso de fortalecimiento organizacional que permitió dejar capacidades instaladas en las poblaciones participantes, para que se conviertan en sujetos activos de su propio desarrollo. </w:t>
      </w:r>
    </w:p>
    <w:p w14:paraId="418BCFFF" w14:textId="77777777" w:rsidR="000054AD" w:rsidRPr="000054AD" w:rsidRDefault="000054AD" w:rsidP="000054AD">
      <w:pPr>
        <w:pStyle w:val="Prrafodelista"/>
        <w:shd w:val="clear" w:color="auto" w:fill="FFFFFF"/>
        <w:ind w:left="435"/>
        <w:jc w:val="both"/>
        <w:rPr>
          <w:rFonts w:ascii="Calibri" w:hAnsi="Calibri"/>
          <w:color w:val="2F5496" w:themeColor="accent1" w:themeShade="BF"/>
          <w:sz w:val="20"/>
          <w:szCs w:val="20"/>
          <w:lang w:eastAsia="x-none"/>
        </w:rPr>
      </w:pPr>
    </w:p>
    <w:p w14:paraId="2BB745E0" w14:textId="77777777" w:rsidR="000054AD" w:rsidRPr="000054AD" w:rsidRDefault="000054AD" w:rsidP="000054AD">
      <w:pPr>
        <w:pStyle w:val="Prrafodelista"/>
        <w:shd w:val="clear" w:color="auto" w:fill="FFFFFF"/>
        <w:ind w:left="435"/>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 xml:space="preserve">Es importante mencionar también que el proyecto ha contribuido en la aceleración de la implementación del Acuerdo de Paz, toda vez que ha permitido que las comunidades vulnerables de los territorios más dejados atrás y más golpeados por la violencia en el país cuenten con mejores bienes públicos, oportunidades laborales y mejores dinámicas económicas que permiten alcanzar mejores condiciones de vida. </w:t>
      </w:r>
    </w:p>
    <w:p w14:paraId="31006CDB" w14:textId="77777777" w:rsidR="000054AD" w:rsidRPr="000054AD" w:rsidRDefault="000054AD" w:rsidP="000054AD">
      <w:pPr>
        <w:pStyle w:val="Prrafodelista"/>
        <w:shd w:val="clear" w:color="auto" w:fill="FFFFFF"/>
        <w:ind w:left="435"/>
        <w:jc w:val="both"/>
        <w:rPr>
          <w:rFonts w:ascii="Calibri" w:hAnsi="Calibri"/>
          <w:color w:val="2F5496" w:themeColor="accent1" w:themeShade="BF"/>
          <w:sz w:val="20"/>
          <w:szCs w:val="20"/>
          <w:lang w:eastAsia="x-none"/>
        </w:rPr>
      </w:pPr>
    </w:p>
    <w:p w14:paraId="785CD629" w14:textId="44044C6A" w:rsidR="000054AD" w:rsidRPr="000054AD" w:rsidRDefault="000054AD" w:rsidP="000054AD">
      <w:pPr>
        <w:pStyle w:val="Prrafodelista"/>
        <w:shd w:val="clear" w:color="auto" w:fill="FFFFFF"/>
        <w:ind w:left="435"/>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 xml:space="preserve">Durante la ejecución se </w:t>
      </w:r>
      <w:r w:rsidR="00C92E50">
        <w:rPr>
          <w:rFonts w:ascii="Calibri" w:hAnsi="Calibri"/>
          <w:color w:val="2F5496" w:themeColor="accent1" w:themeShade="BF"/>
          <w:sz w:val="20"/>
          <w:szCs w:val="20"/>
          <w:lang w:eastAsia="x-none"/>
        </w:rPr>
        <w:t>generaron</w:t>
      </w:r>
      <w:r w:rsidRPr="000054AD">
        <w:rPr>
          <w:rFonts w:ascii="Calibri" w:hAnsi="Calibri"/>
          <w:color w:val="2F5496" w:themeColor="accent1" w:themeShade="BF"/>
          <w:sz w:val="20"/>
          <w:szCs w:val="20"/>
          <w:lang w:eastAsia="x-none"/>
        </w:rPr>
        <w:t xml:space="preserve"> alianzas con diferentes alcaldías municipales que participaron en las obras con donaciones de materiales o facilitando maquinaria amarilla que permitió ampliar el alcance de las obras. Asimismo, se alcanzó una alianza con el Departamento Administrativo del Sistema para la Prevención, Atención y Recuperación de Desastres de la Gobernación de Antioquia, con quien se construyeron puentes peatonales de emergencia que no estaban previstos de manera inicial.</w:t>
      </w:r>
    </w:p>
    <w:p w14:paraId="1C90E379" w14:textId="77777777" w:rsidR="000054AD" w:rsidRPr="000054AD" w:rsidRDefault="000054AD" w:rsidP="000054AD">
      <w:pPr>
        <w:pStyle w:val="Prrafodelista"/>
        <w:shd w:val="clear" w:color="auto" w:fill="FFFFFF"/>
        <w:ind w:left="435"/>
        <w:jc w:val="both"/>
        <w:rPr>
          <w:rFonts w:ascii="Calibri" w:hAnsi="Calibri"/>
          <w:color w:val="2F5496" w:themeColor="accent1" w:themeShade="BF"/>
          <w:sz w:val="20"/>
          <w:szCs w:val="20"/>
          <w:lang w:eastAsia="x-none"/>
        </w:rPr>
      </w:pPr>
    </w:p>
    <w:p w14:paraId="7D73671B" w14:textId="77777777" w:rsidR="000054AD" w:rsidRPr="000054AD" w:rsidRDefault="000054AD" w:rsidP="000054AD">
      <w:pPr>
        <w:pStyle w:val="Prrafodelista"/>
        <w:shd w:val="clear" w:color="auto" w:fill="FFFFFF"/>
        <w:ind w:left="435"/>
        <w:jc w:val="both"/>
        <w:rPr>
          <w:rFonts w:ascii="Calibri" w:hAnsi="Calibri"/>
          <w:color w:val="2F5496" w:themeColor="accent1" w:themeShade="BF"/>
          <w:sz w:val="20"/>
          <w:szCs w:val="20"/>
          <w:lang w:eastAsia="x-none"/>
        </w:rPr>
      </w:pPr>
      <w:r w:rsidRPr="000054AD">
        <w:rPr>
          <w:rFonts w:ascii="Calibri" w:hAnsi="Calibri"/>
          <w:color w:val="2F5496" w:themeColor="accent1" w:themeShade="BF"/>
          <w:sz w:val="20"/>
          <w:szCs w:val="20"/>
          <w:lang w:eastAsia="x-none"/>
        </w:rPr>
        <w:t xml:space="preserve">Finalmente, es importante resaltar que las organizaciones de base y de acción comunal del nivel local demostraron estar en capacidad de implementar proyectos, con transparencia, responsabilidad, generando apropiación comunitaria y dejando capacidades instaladas en el territorio, lo cual se hizo a través de los grants que maneja el PNUD y que permitieron un acompañamiento técnico durante toda la ejecución. </w:t>
      </w:r>
    </w:p>
    <w:p w14:paraId="0B4C9BA3" w14:textId="77777777" w:rsidR="0016325E" w:rsidRPr="000054AD" w:rsidRDefault="0016325E" w:rsidP="0016325E">
      <w:pPr>
        <w:shd w:val="clear" w:color="auto" w:fill="FFFFFF" w:themeFill="background1"/>
        <w:jc w:val="both"/>
        <w:rPr>
          <w:rFonts w:ascii="Calibri" w:eastAsiaTheme="minorHAnsi" w:hAnsi="Calibri" w:cstheme="minorBidi"/>
          <w:color w:val="2F5496" w:themeColor="accent1" w:themeShade="BF"/>
          <w:sz w:val="20"/>
          <w:szCs w:val="20"/>
          <w:lang w:val="es-CO" w:eastAsia="x-none"/>
        </w:rPr>
      </w:pPr>
    </w:p>
    <w:p w14:paraId="279633F0" w14:textId="77777777" w:rsidR="00B35E82" w:rsidRPr="005827FA" w:rsidRDefault="00B35E82" w:rsidP="005827FA">
      <w:pPr>
        <w:pStyle w:val="Prrafodelista"/>
        <w:shd w:val="clear" w:color="auto" w:fill="FFFFFF" w:themeFill="background1"/>
        <w:ind w:left="435"/>
        <w:jc w:val="both"/>
        <w:rPr>
          <w:rFonts w:ascii="Calibri" w:hAnsi="Calibri"/>
          <w:b/>
          <w:color w:val="2F5496" w:themeColor="accent1" w:themeShade="BF"/>
          <w:sz w:val="20"/>
          <w:szCs w:val="20"/>
          <w:lang w:eastAsia="x-none"/>
        </w:rPr>
      </w:pPr>
    </w:p>
    <w:p w14:paraId="0822EF11" w14:textId="160636BE" w:rsidR="00F85B05" w:rsidRPr="00D62E2F" w:rsidRDefault="00F85B05" w:rsidP="005827FA">
      <w:pPr>
        <w:pStyle w:val="Prrafodelista"/>
        <w:numPr>
          <w:ilvl w:val="0"/>
          <w:numId w:val="25"/>
        </w:numPr>
        <w:shd w:val="clear" w:color="auto" w:fill="FFFFFF" w:themeFill="background1"/>
        <w:rPr>
          <w:rFonts w:ascii="Calibri" w:hAnsi="Calibri"/>
          <w:b/>
          <w:color w:val="2F5496" w:themeColor="accent1" w:themeShade="BF"/>
          <w:sz w:val="20"/>
          <w:szCs w:val="20"/>
          <w:lang w:eastAsia="x-none"/>
        </w:rPr>
      </w:pPr>
      <w:bookmarkStart w:id="5" w:name="_Hlk19200801"/>
      <w:r w:rsidRPr="00D62E2F">
        <w:rPr>
          <w:rFonts w:ascii="Calibri" w:hAnsi="Calibri"/>
          <w:b/>
          <w:color w:val="2F5496" w:themeColor="accent1" w:themeShade="BF"/>
          <w:sz w:val="20"/>
          <w:szCs w:val="20"/>
          <w:lang w:eastAsia="x-none"/>
        </w:rPr>
        <w:t>Testimonio</w:t>
      </w:r>
      <w:r w:rsidR="001056B6" w:rsidRPr="00D62E2F">
        <w:rPr>
          <w:rFonts w:ascii="Calibri" w:hAnsi="Calibri"/>
          <w:b/>
          <w:color w:val="2F5496" w:themeColor="accent1" w:themeShade="BF"/>
          <w:sz w:val="20"/>
          <w:szCs w:val="20"/>
          <w:lang w:eastAsia="x-none"/>
        </w:rPr>
        <w:t>s</w:t>
      </w:r>
      <w:r w:rsidRPr="00D62E2F">
        <w:rPr>
          <w:rFonts w:ascii="Calibri" w:hAnsi="Calibri"/>
          <w:b/>
          <w:color w:val="2F5496" w:themeColor="accent1" w:themeShade="BF"/>
          <w:sz w:val="20"/>
          <w:szCs w:val="20"/>
          <w:lang w:eastAsia="x-none"/>
        </w:rPr>
        <w:t xml:space="preserve"> de vida</w:t>
      </w:r>
    </w:p>
    <w:bookmarkEnd w:id="5"/>
    <w:p w14:paraId="5E1373F4" w14:textId="2B54476F" w:rsidR="00F85B05" w:rsidRDefault="00F85B05" w:rsidP="00F85B05">
      <w:pPr>
        <w:pStyle w:val="Prrafodelista"/>
        <w:shd w:val="clear" w:color="auto" w:fill="FFFFFF" w:themeFill="background1"/>
        <w:rPr>
          <w:rFonts w:ascii="Calibri" w:hAnsi="Calibri"/>
          <w:b/>
          <w:color w:val="2F5496" w:themeColor="accent1" w:themeShade="BF"/>
          <w:sz w:val="20"/>
          <w:szCs w:val="20"/>
          <w:lang w:eastAsia="x-none"/>
        </w:rPr>
      </w:pPr>
    </w:p>
    <w:p w14:paraId="3649728C" w14:textId="77777777" w:rsidR="00897DA3" w:rsidRPr="00A86F21" w:rsidRDefault="00897DA3" w:rsidP="00897DA3">
      <w:pPr>
        <w:pStyle w:val="Textoindependiente"/>
        <w:ind w:left="284" w:firstLine="709"/>
        <w:jc w:val="both"/>
        <w:rPr>
          <w:rFonts w:ascii="Calibri" w:eastAsia="Calibri" w:hAnsi="Calibri" w:cs="Times New Roman"/>
          <w:b/>
          <w:i/>
          <w:lang w:val="es-CO"/>
        </w:rPr>
      </w:pPr>
      <w:r w:rsidRPr="00A86F21">
        <w:rPr>
          <w:rFonts w:ascii="Calibri" w:eastAsia="Calibri" w:hAnsi="Calibri" w:cs="Times New Roman"/>
          <w:b/>
          <w:i/>
          <w:lang w:val="es-CO"/>
        </w:rPr>
        <w:t>El PROGRESO, PROGRESA</w:t>
      </w:r>
    </w:p>
    <w:p w14:paraId="3ABC2779" w14:textId="77777777" w:rsidR="00897DA3" w:rsidRDefault="00897DA3" w:rsidP="00897DA3">
      <w:pPr>
        <w:pStyle w:val="Textoindependiente"/>
        <w:ind w:left="284" w:firstLine="709"/>
        <w:jc w:val="both"/>
        <w:rPr>
          <w:rFonts w:ascii="Calibri" w:eastAsia="Calibri" w:hAnsi="Calibri"/>
          <w:b/>
          <w:bCs/>
          <w:i/>
          <w:lang w:val="es-CO"/>
        </w:rPr>
      </w:pPr>
      <w:r w:rsidRPr="00A86F21">
        <w:rPr>
          <w:rFonts w:ascii="Calibri" w:eastAsia="Calibri" w:hAnsi="Calibri" w:cs="Times New Roman"/>
          <w:b/>
          <w:bCs/>
          <w:i/>
          <w:lang w:val="es-CO"/>
        </w:rPr>
        <w:t>“</w:t>
      </w:r>
      <w:r w:rsidRPr="00A86F21">
        <w:rPr>
          <w:rFonts w:ascii="Calibri" w:eastAsia="Calibri" w:hAnsi="Calibri"/>
          <w:b/>
          <w:bCs/>
          <w:i/>
          <w:lang w:val="es-CO"/>
        </w:rPr>
        <w:t>La energía inagotable y renovable del sol lleva luz a 25 viviendas de la vereda El Progreso”</w:t>
      </w:r>
    </w:p>
    <w:p w14:paraId="5F4312CA" w14:textId="77777777" w:rsidR="00897DA3" w:rsidRDefault="00897DA3" w:rsidP="00897DA3">
      <w:pPr>
        <w:pStyle w:val="Textoindependiente"/>
        <w:ind w:left="284" w:firstLine="709"/>
        <w:jc w:val="both"/>
        <w:rPr>
          <w:rFonts w:ascii="Calibri" w:eastAsia="Calibri" w:hAnsi="Calibri"/>
          <w:b/>
          <w:bCs/>
          <w:i/>
          <w:lang w:val="es-CO"/>
        </w:rPr>
      </w:pPr>
    </w:p>
    <w:p w14:paraId="2B34B450" w14:textId="77777777" w:rsidR="00897DA3" w:rsidRPr="00A86F21" w:rsidRDefault="00897DA3" w:rsidP="00897DA3">
      <w:pPr>
        <w:pStyle w:val="Textoindependiente"/>
        <w:ind w:left="284" w:firstLine="709"/>
        <w:jc w:val="center"/>
        <w:rPr>
          <w:rFonts w:ascii="Calibri" w:eastAsia="Calibri" w:hAnsi="Calibri"/>
          <w:b/>
          <w:bCs/>
          <w:i/>
          <w:lang w:val="es-CO"/>
        </w:rPr>
      </w:pPr>
      <w:r>
        <w:rPr>
          <w:rFonts w:ascii="Calibri" w:eastAsia="Calibri" w:hAnsi="Calibri"/>
          <w:b/>
          <w:bCs/>
          <w:i/>
          <w:noProof/>
          <w:lang w:val="es-CO"/>
        </w:rPr>
        <w:lastRenderedPageBreak/>
        <w:drawing>
          <wp:inline distT="0" distB="0" distL="0" distR="0" wp14:anchorId="0A19FC5E" wp14:editId="21F36A02">
            <wp:extent cx="4075310" cy="2288048"/>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8755" cy="2289982"/>
                    </a:xfrm>
                    <a:prstGeom prst="rect">
                      <a:avLst/>
                    </a:prstGeom>
                  </pic:spPr>
                </pic:pic>
              </a:graphicData>
            </a:graphic>
          </wp:inline>
        </w:drawing>
      </w:r>
    </w:p>
    <w:p w14:paraId="1FF62E3E" w14:textId="77777777" w:rsidR="00897DA3" w:rsidRDefault="00897DA3" w:rsidP="00897DA3">
      <w:pPr>
        <w:jc w:val="both"/>
        <w:rPr>
          <w:lang w:eastAsia="x-none"/>
        </w:rPr>
      </w:pPr>
    </w:p>
    <w:p w14:paraId="4258B772" w14:textId="77777777" w:rsidR="00897DA3" w:rsidRPr="007A4807" w:rsidRDefault="00897DA3" w:rsidP="00897DA3">
      <w:pPr>
        <w:ind w:left="720"/>
        <w:jc w:val="both"/>
        <w:rPr>
          <w:rFonts w:ascii="Calibri" w:eastAsia="Calibri" w:hAnsi="Calibri"/>
          <w:sz w:val="20"/>
          <w:szCs w:val="20"/>
          <w:lang w:val="es-CO"/>
        </w:rPr>
      </w:pPr>
      <w:r w:rsidRPr="007A4807">
        <w:rPr>
          <w:rFonts w:ascii="Calibri" w:eastAsia="Calibri" w:hAnsi="Calibri"/>
          <w:sz w:val="20"/>
          <w:szCs w:val="20"/>
          <w:lang w:val="es-CO"/>
        </w:rPr>
        <w:t>Hasta hace unos meses, los 250 habitantes de la vereda El Progreso, en el municipio de Uribe, departamento del Meta, no sabían lo que era vivir con electricidad.</w:t>
      </w:r>
    </w:p>
    <w:p w14:paraId="60826FB9" w14:textId="77777777" w:rsidR="00897DA3" w:rsidRPr="007A4807" w:rsidRDefault="00897DA3" w:rsidP="00897DA3">
      <w:pPr>
        <w:jc w:val="both"/>
        <w:rPr>
          <w:rFonts w:ascii="Calibri" w:eastAsia="Calibri" w:hAnsi="Calibri"/>
          <w:sz w:val="20"/>
          <w:szCs w:val="20"/>
          <w:lang w:val="es-CO"/>
        </w:rPr>
      </w:pPr>
    </w:p>
    <w:p w14:paraId="0704E7D9" w14:textId="77777777" w:rsidR="00897DA3" w:rsidRDefault="00897DA3" w:rsidP="00897DA3">
      <w:pPr>
        <w:ind w:left="720"/>
        <w:jc w:val="both"/>
        <w:rPr>
          <w:rFonts w:ascii="Calibri" w:eastAsia="Calibri" w:hAnsi="Calibri"/>
          <w:sz w:val="20"/>
          <w:szCs w:val="20"/>
          <w:lang w:val="es-CO"/>
        </w:rPr>
      </w:pPr>
      <w:r w:rsidRPr="007A4807">
        <w:rPr>
          <w:rFonts w:ascii="Calibri" w:eastAsia="Calibri" w:hAnsi="Calibri"/>
          <w:sz w:val="20"/>
          <w:szCs w:val="20"/>
          <w:lang w:val="es-CO"/>
        </w:rPr>
        <w:t>A pesar de las adversidades, 25 de ellos hicieron honor al nombre de su vereda y se atrevieron a cambiar el presente y futuro de su territorio con sus propias manos. A través de Manos a la Obra para la Paz, un proyecto liderado por la Agencia de Renovación del Territorio (ART), el Fondo Multidonante para el Posconflicto (MPTF) y el Programa de las Naciones Unidas para el Desarrollo (PNUD) instalaron paneles solares encima de sus viviendas. Ahora, gracias al calor del sol, cuentan con energía para cocinar, ver televisión y estudiar.</w:t>
      </w:r>
    </w:p>
    <w:p w14:paraId="623F28ED" w14:textId="77777777" w:rsidR="00897DA3" w:rsidRDefault="00897DA3" w:rsidP="00897DA3">
      <w:pPr>
        <w:ind w:left="720"/>
        <w:jc w:val="both"/>
        <w:rPr>
          <w:rFonts w:ascii="Calibri" w:eastAsia="Calibri" w:hAnsi="Calibri"/>
          <w:sz w:val="20"/>
          <w:szCs w:val="20"/>
          <w:lang w:val="es-CO"/>
        </w:rPr>
      </w:pPr>
    </w:p>
    <w:p w14:paraId="2C11F5AC" w14:textId="77777777" w:rsidR="00897DA3" w:rsidRDefault="00897DA3" w:rsidP="00897DA3">
      <w:pPr>
        <w:ind w:left="720"/>
        <w:jc w:val="both"/>
        <w:rPr>
          <w:rFonts w:ascii="Calibri" w:eastAsia="Calibri" w:hAnsi="Calibri"/>
          <w:sz w:val="20"/>
          <w:szCs w:val="20"/>
          <w:lang w:val="es-CO"/>
        </w:rPr>
      </w:pPr>
      <w:r w:rsidRPr="007A4807">
        <w:rPr>
          <w:rFonts w:ascii="Calibri" w:eastAsia="Calibri" w:hAnsi="Calibri"/>
          <w:sz w:val="20"/>
          <w:szCs w:val="20"/>
          <w:lang w:val="es-CO"/>
        </w:rPr>
        <w:t>José Manuel Guzmán</w:t>
      </w:r>
      <w:r>
        <w:rPr>
          <w:rFonts w:ascii="Calibri" w:eastAsia="Calibri" w:hAnsi="Calibri"/>
          <w:sz w:val="20"/>
          <w:szCs w:val="20"/>
          <w:lang w:val="es-CO"/>
        </w:rPr>
        <w:t xml:space="preserve"> </w:t>
      </w:r>
      <w:r w:rsidRPr="007A4807">
        <w:rPr>
          <w:rFonts w:ascii="Calibri" w:eastAsia="Calibri" w:hAnsi="Calibri"/>
          <w:sz w:val="20"/>
          <w:szCs w:val="20"/>
          <w:lang w:val="es-CO"/>
        </w:rPr>
        <w:t>Londoño, presidente de la Junta de</w:t>
      </w:r>
      <w:r>
        <w:rPr>
          <w:rFonts w:ascii="Calibri" w:eastAsia="Calibri" w:hAnsi="Calibri"/>
          <w:sz w:val="20"/>
          <w:szCs w:val="20"/>
          <w:lang w:val="es-CO"/>
        </w:rPr>
        <w:t xml:space="preserve"> </w:t>
      </w:r>
      <w:r w:rsidRPr="007A4807">
        <w:rPr>
          <w:rFonts w:ascii="Calibri" w:eastAsia="Calibri" w:hAnsi="Calibri"/>
          <w:sz w:val="20"/>
          <w:szCs w:val="20"/>
          <w:lang w:val="es-CO"/>
        </w:rPr>
        <w:t>Acción Comunal de la Vereda el</w:t>
      </w:r>
      <w:r>
        <w:rPr>
          <w:rFonts w:ascii="Calibri" w:eastAsia="Calibri" w:hAnsi="Calibri"/>
          <w:sz w:val="20"/>
          <w:szCs w:val="20"/>
          <w:lang w:val="es-CO"/>
        </w:rPr>
        <w:t xml:space="preserve"> </w:t>
      </w:r>
      <w:r w:rsidRPr="007A4807">
        <w:rPr>
          <w:rFonts w:ascii="Calibri" w:eastAsia="Calibri" w:hAnsi="Calibri"/>
          <w:sz w:val="20"/>
          <w:szCs w:val="20"/>
          <w:lang w:val="es-CO"/>
        </w:rPr>
        <w:t>Progreso es uno de los</w:t>
      </w:r>
      <w:r>
        <w:rPr>
          <w:rFonts w:ascii="Calibri" w:eastAsia="Calibri" w:hAnsi="Calibri"/>
          <w:sz w:val="20"/>
          <w:szCs w:val="20"/>
          <w:lang w:val="es-CO"/>
        </w:rPr>
        <w:t xml:space="preserve"> </w:t>
      </w:r>
      <w:r w:rsidRPr="007A4807">
        <w:rPr>
          <w:rFonts w:ascii="Calibri" w:eastAsia="Calibri" w:hAnsi="Calibri"/>
          <w:sz w:val="20"/>
          <w:szCs w:val="20"/>
          <w:lang w:val="es-CO"/>
        </w:rPr>
        <w:t>participantes del proyecto.</w:t>
      </w:r>
      <w:r>
        <w:rPr>
          <w:rFonts w:ascii="Calibri" w:eastAsia="Calibri" w:hAnsi="Calibri"/>
          <w:sz w:val="20"/>
          <w:szCs w:val="20"/>
          <w:lang w:val="es-CO"/>
        </w:rPr>
        <w:t xml:space="preserve"> </w:t>
      </w:r>
      <w:r w:rsidRPr="007A4807">
        <w:rPr>
          <w:rFonts w:ascii="Calibri" w:eastAsia="Calibri" w:hAnsi="Calibri"/>
          <w:sz w:val="20"/>
          <w:szCs w:val="20"/>
          <w:lang w:val="es-CO"/>
        </w:rPr>
        <w:t>Aprendió a usar las herramientas, se puso a trabajar y con su esfuerzo y dedicación descubrió lo que significa disfrutar de la electricidad, un servicio básico fundamental que para muchos colombianos sigue siendo un privilegio.</w:t>
      </w:r>
    </w:p>
    <w:p w14:paraId="480A9EB3" w14:textId="77777777" w:rsidR="00897DA3" w:rsidRPr="00CE1BBD" w:rsidRDefault="00897DA3" w:rsidP="00897DA3">
      <w:pPr>
        <w:ind w:left="720"/>
        <w:jc w:val="both"/>
        <w:rPr>
          <w:rFonts w:ascii="Calibri" w:eastAsia="Calibri" w:hAnsi="Calibri"/>
          <w:sz w:val="20"/>
          <w:szCs w:val="20"/>
          <w:lang w:val="es-CO"/>
        </w:rPr>
      </w:pPr>
    </w:p>
    <w:p w14:paraId="5A772359" w14:textId="77777777" w:rsidR="00897DA3" w:rsidRPr="007A4807" w:rsidRDefault="00897DA3" w:rsidP="00897DA3">
      <w:pPr>
        <w:ind w:left="720"/>
        <w:jc w:val="both"/>
        <w:rPr>
          <w:rFonts w:ascii="Calibri" w:eastAsia="Calibri" w:hAnsi="Calibri"/>
          <w:sz w:val="20"/>
          <w:szCs w:val="20"/>
          <w:lang w:val="es-CO"/>
        </w:rPr>
      </w:pPr>
      <w:r w:rsidRPr="00CE1BBD">
        <w:rPr>
          <w:rFonts w:ascii="Calibri" w:eastAsia="Calibri" w:hAnsi="Calibri"/>
          <w:sz w:val="20"/>
          <w:szCs w:val="20"/>
          <w:lang w:val="es-CO"/>
        </w:rPr>
        <w:t>“Antes de tener los paneles, la cosa era distinta. En las noches alumbrábamos con velas y no sabíamos lo que pasaba en otras partes. No había ni noticias, ni radio</w:t>
      </w:r>
      <w:r w:rsidRPr="007A4807">
        <w:rPr>
          <w:rFonts w:ascii="Calibri" w:eastAsia="Calibri" w:hAnsi="Calibri"/>
          <w:sz w:val="20"/>
          <w:szCs w:val="20"/>
          <w:lang w:val="es-CO"/>
        </w:rPr>
        <w:t>” afirma José Manuel. </w:t>
      </w:r>
    </w:p>
    <w:p w14:paraId="279403DF" w14:textId="77777777" w:rsidR="00897DA3" w:rsidRPr="007A4807" w:rsidRDefault="00897DA3" w:rsidP="00897DA3">
      <w:pPr>
        <w:ind w:left="720"/>
        <w:jc w:val="both"/>
        <w:rPr>
          <w:rFonts w:ascii="Calibri" w:eastAsia="Calibri" w:hAnsi="Calibri"/>
          <w:sz w:val="20"/>
          <w:szCs w:val="20"/>
          <w:lang w:val="es-CO"/>
        </w:rPr>
      </w:pPr>
      <w:r w:rsidRPr="007A4807">
        <w:rPr>
          <w:rFonts w:ascii="Calibri" w:eastAsia="Calibri" w:hAnsi="Calibri"/>
          <w:sz w:val="20"/>
          <w:szCs w:val="20"/>
          <w:lang w:val="es-CO"/>
        </w:rPr>
        <w:t xml:space="preserve">Con la luz, llegó la información. En las noches puede ver los noticieros de televisión, enterarse de lo que pasa en el país y hasta aprender a mejorar los cultivos con los que sustenta a sus cinco hijos y a su esposa. Uno de sus programas favoritos es </w:t>
      </w:r>
      <w:r w:rsidRPr="00CE1BBD">
        <w:rPr>
          <w:rFonts w:ascii="Calibri" w:eastAsia="Calibri" w:hAnsi="Calibri"/>
          <w:sz w:val="20"/>
          <w:szCs w:val="20"/>
          <w:lang w:val="es-CO"/>
        </w:rPr>
        <w:t>La finca de hoy</w:t>
      </w:r>
      <w:r w:rsidRPr="007A4807">
        <w:rPr>
          <w:rFonts w:ascii="Calibri" w:eastAsia="Calibri" w:hAnsi="Calibri"/>
          <w:sz w:val="20"/>
          <w:szCs w:val="20"/>
          <w:lang w:val="es-CO"/>
        </w:rPr>
        <w:t>, allí ha aprendido a producir yuca, plátano, caña de azúcar y cacao de manera sostenible y hacer su propio abono e insecticidas.</w:t>
      </w:r>
      <w:r>
        <w:rPr>
          <w:rFonts w:ascii="Calibri" w:eastAsia="Calibri" w:hAnsi="Calibri"/>
          <w:sz w:val="20"/>
          <w:szCs w:val="20"/>
          <w:lang w:val="es-CO"/>
        </w:rPr>
        <w:t xml:space="preserve"> </w:t>
      </w:r>
      <w:r w:rsidRPr="007A4807">
        <w:rPr>
          <w:rFonts w:ascii="Calibri" w:eastAsia="Calibri" w:hAnsi="Calibri"/>
          <w:sz w:val="20"/>
          <w:szCs w:val="20"/>
          <w:lang w:val="es-CO"/>
        </w:rPr>
        <w:t>Dayana Guzmán, su hija mayor, también ha sabido aprovechar la luz eléctrica para hacer sus tareas. Durante la semana asiste a un internado en un pueblo cercano y cuando vuelva a casa, le enseña a Jeniffer, Laura, Emerson y Javier, sus hermanos más pequeños, lo que aprendió en el computador. Ellos no han podido seguir estudiando porque en la zona no hay el número de niños que se necesitan para que la escuela funcione.</w:t>
      </w:r>
    </w:p>
    <w:p w14:paraId="7465431F" w14:textId="08AF2DFC" w:rsidR="00897DA3" w:rsidRPr="007A4807" w:rsidRDefault="00897DA3" w:rsidP="00897DA3">
      <w:pPr>
        <w:ind w:left="720"/>
        <w:jc w:val="both"/>
        <w:rPr>
          <w:rFonts w:ascii="Calibri" w:eastAsia="Calibri" w:hAnsi="Calibri"/>
          <w:sz w:val="20"/>
          <w:szCs w:val="20"/>
          <w:lang w:val="es-CO"/>
        </w:rPr>
      </w:pPr>
      <w:r w:rsidRPr="007A4807">
        <w:rPr>
          <w:rFonts w:ascii="Calibri" w:eastAsia="Calibri" w:hAnsi="Calibri"/>
          <w:sz w:val="20"/>
          <w:szCs w:val="20"/>
          <w:lang w:val="es-CO"/>
        </w:rPr>
        <w:t>José Manuel nació en Tocaima, Cundinamarca desde hace 37 años pero llegó al municipio de Uribe a los 17 en búsqueda de mejores oportunidades. Después de verse obligado a cultivar coca para solventar sus necesidades y las de su familia, encontró en la agricultura una fuente de ingresos segura y estable. Sueña con llevar sus productos a otras veredas, aumentar la clientela y tener mejores ganancias</w:t>
      </w:r>
      <w:r w:rsidR="007161FD">
        <w:rPr>
          <w:rFonts w:ascii="Calibri" w:eastAsia="Calibri" w:hAnsi="Calibri"/>
          <w:sz w:val="20"/>
          <w:szCs w:val="20"/>
          <w:lang w:val="es-CO"/>
        </w:rPr>
        <w:t>.</w:t>
      </w:r>
      <w:r w:rsidRPr="007A4807">
        <w:rPr>
          <w:rFonts w:ascii="Calibri" w:eastAsia="Calibri" w:hAnsi="Calibri"/>
          <w:sz w:val="20"/>
          <w:szCs w:val="20"/>
          <w:lang w:val="es-CO"/>
        </w:rPr>
        <w:t xml:space="preserve"> </w:t>
      </w:r>
      <w:r w:rsidR="007161FD">
        <w:rPr>
          <w:rFonts w:ascii="Calibri" w:eastAsia="Calibri" w:hAnsi="Calibri"/>
          <w:sz w:val="20"/>
          <w:szCs w:val="20"/>
          <w:lang w:val="es-CO"/>
        </w:rPr>
        <w:t>S</w:t>
      </w:r>
      <w:r w:rsidRPr="007A4807">
        <w:rPr>
          <w:rFonts w:ascii="Calibri" w:eastAsia="Calibri" w:hAnsi="Calibri"/>
          <w:sz w:val="20"/>
          <w:szCs w:val="20"/>
          <w:lang w:val="es-CO"/>
        </w:rPr>
        <w:t>in embargo</w:t>
      </w:r>
      <w:r w:rsidR="007161FD">
        <w:rPr>
          <w:rFonts w:ascii="Calibri" w:eastAsia="Calibri" w:hAnsi="Calibri"/>
          <w:sz w:val="20"/>
          <w:szCs w:val="20"/>
          <w:lang w:val="es-CO"/>
        </w:rPr>
        <w:t>,</w:t>
      </w:r>
      <w:r w:rsidRPr="007A4807">
        <w:rPr>
          <w:rFonts w:ascii="Calibri" w:eastAsia="Calibri" w:hAnsi="Calibri"/>
          <w:sz w:val="20"/>
          <w:szCs w:val="20"/>
          <w:lang w:val="es-CO"/>
        </w:rPr>
        <w:t xml:space="preserve"> las malas condiciones de las vías le dificultan abrirse paso en lo comercial.</w:t>
      </w:r>
    </w:p>
    <w:p w14:paraId="6BCCF68B" w14:textId="77777777" w:rsidR="00897DA3" w:rsidRPr="007A4807" w:rsidRDefault="00897DA3" w:rsidP="00897DA3">
      <w:pPr>
        <w:ind w:left="720"/>
        <w:jc w:val="both"/>
        <w:rPr>
          <w:rFonts w:ascii="Calibri" w:eastAsia="Calibri" w:hAnsi="Calibri"/>
          <w:sz w:val="20"/>
          <w:szCs w:val="20"/>
          <w:lang w:val="es-CO"/>
        </w:rPr>
      </w:pPr>
    </w:p>
    <w:p w14:paraId="311B1D1F" w14:textId="77777777" w:rsidR="00897DA3" w:rsidRPr="007A4807" w:rsidRDefault="00897DA3" w:rsidP="00897DA3">
      <w:pPr>
        <w:ind w:left="720"/>
        <w:jc w:val="both"/>
        <w:rPr>
          <w:rFonts w:ascii="Calibri" w:eastAsia="Calibri" w:hAnsi="Calibri"/>
          <w:sz w:val="20"/>
          <w:szCs w:val="20"/>
          <w:lang w:val="es-CO"/>
        </w:rPr>
      </w:pPr>
      <w:r w:rsidRPr="007A4807">
        <w:rPr>
          <w:rFonts w:ascii="Calibri" w:eastAsia="Calibri" w:hAnsi="Calibri"/>
          <w:sz w:val="20"/>
          <w:szCs w:val="20"/>
          <w:lang w:val="es-CO"/>
        </w:rPr>
        <w:lastRenderedPageBreak/>
        <w:t>Su persistencia y tenacidad han sido más grandes que los obstáculos, como presidente de la Junta de Acción Comunal de su vereda, ha logrado fortalecer la estructura de la organización, buscar más donantes para nuevas obras de infraestructura y así aportar entre todos al progreso de la comunidad.</w:t>
      </w:r>
    </w:p>
    <w:p w14:paraId="7838F404" w14:textId="77777777" w:rsidR="00897DA3" w:rsidRPr="007A4807" w:rsidRDefault="00897DA3" w:rsidP="00897DA3">
      <w:pPr>
        <w:ind w:left="720"/>
        <w:jc w:val="both"/>
        <w:rPr>
          <w:rFonts w:ascii="Calibri" w:eastAsia="Calibri" w:hAnsi="Calibri"/>
          <w:sz w:val="20"/>
          <w:szCs w:val="20"/>
          <w:lang w:val="es-CO"/>
        </w:rPr>
      </w:pPr>
      <w:r w:rsidRPr="00CE1BBD">
        <w:rPr>
          <w:rFonts w:ascii="Calibri" w:eastAsia="Calibri" w:hAnsi="Calibri"/>
          <w:sz w:val="20"/>
          <w:szCs w:val="20"/>
          <w:lang w:val="es-CO"/>
        </w:rPr>
        <w:t xml:space="preserve">“Con el proyecto de los paneles cogimos experiencia, aprendimos a manejar los temas administrativos y tuvimos la capacidad de contratar y dar empleo a más personas del territorio. Todos estábamos comprometidos con usar los recursos y materiales de la mejor manera posible”, aseguró. </w:t>
      </w:r>
    </w:p>
    <w:p w14:paraId="3BF641C7" w14:textId="7895D15B" w:rsidR="00897DA3" w:rsidRDefault="00897DA3" w:rsidP="00897DA3">
      <w:pPr>
        <w:ind w:left="720"/>
        <w:jc w:val="both"/>
        <w:rPr>
          <w:rFonts w:ascii="Calibri" w:eastAsia="Calibri" w:hAnsi="Calibri"/>
          <w:sz w:val="20"/>
          <w:szCs w:val="20"/>
          <w:lang w:val="es-CO"/>
        </w:rPr>
      </w:pPr>
      <w:r w:rsidRPr="007A4807">
        <w:rPr>
          <w:rFonts w:ascii="Calibri" w:eastAsia="Calibri" w:hAnsi="Calibri"/>
          <w:sz w:val="20"/>
          <w:szCs w:val="20"/>
          <w:lang w:val="es-CO"/>
        </w:rPr>
        <w:t>De acuerdo con cifras de la Unidad de Planificación MineroEnergética (UPME) de Colombia y El Departamento Administrativo Nacional de Estadística (DANE) a 2016 la cobertura de energía eléctrica en el municipio de Uribe alcanzaba al 34,6% de las 13.133 personas que habitan en el área rural y que componen el 75,8% de la población del municipio.</w:t>
      </w:r>
    </w:p>
    <w:p w14:paraId="714640BD" w14:textId="77777777" w:rsidR="00897DA3" w:rsidRDefault="00897DA3" w:rsidP="00897DA3">
      <w:pPr>
        <w:ind w:left="720"/>
        <w:jc w:val="both"/>
        <w:rPr>
          <w:rFonts w:ascii="Calibri" w:eastAsia="Calibri" w:hAnsi="Calibri"/>
          <w:sz w:val="20"/>
          <w:szCs w:val="20"/>
          <w:lang w:val="es-CO"/>
        </w:rPr>
      </w:pPr>
    </w:p>
    <w:p w14:paraId="2F2E7D82" w14:textId="77777777" w:rsidR="00897DA3" w:rsidRPr="007A4807" w:rsidRDefault="00897DA3" w:rsidP="007161FD">
      <w:pPr>
        <w:ind w:left="720"/>
        <w:jc w:val="center"/>
        <w:rPr>
          <w:rFonts w:ascii="Calibri" w:eastAsia="Calibri" w:hAnsi="Calibri"/>
          <w:sz w:val="20"/>
          <w:szCs w:val="20"/>
          <w:lang w:val="es-CO"/>
        </w:rPr>
      </w:pPr>
      <w:r>
        <w:rPr>
          <w:rFonts w:ascii="Calibri" w:eastAsia="Calibri" w:hAnsi="Calibri"/>
          <w:b/>
          <w:bCs/>
          <w:i/>
          <w:noProof/>
          <w:lang w:val="es-CO"/>
        </w:rPr>
        <w:drawing>
          <wp:inline distT="0" distB="0" distL="0" distR="0" wp14:anchorId="123689A0" wp14:editId="514A69C2">
            <wp:extent cx="3485072" cy="1956664"/>
            <wp:effectExtent l="0" t="0" r="127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0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3286" cy="1961276"/>
                    </a:xfrm>
                    <a:prstGeom prst="rect">
                      <a:avLst/>
                    </a:prstGeom>
                  </pic:spPr>
                </pic:pic>
              </a:graphicData>
            </a:graphic>
          </wp:inline>
        </w:drawing>
      </w:r>
    </w:p>
    <w:p w14:paraId="2591BEF7" w14:textId="77777777" w:rsidR="00897DA3" w:rsidRPr="007A4807" w:rsidRDefault="00897DA3" w:rsidP="00897DA3">
      <w:pPr>
        <w:ind w:left="720"/>
        <w:jc w:val="both"/>
        <w:rPr>
          <w:rFonts w:ascii="Calibri" w:eastAsia="Calibri" w:hAnsi="Calibri"/>
          <w:sz w:val="20"/>
          <w:szCs w:val="20"/>
          <w:lang w:val="es-CO"/>
        </w:rPr>
      </w:pPr>
    </w:p>
    <w:p w14:paraId="6357E24B" w14:textId="77777777" w:rsidR="00897DA3" w:rsidRPr="007A4807" w:rsidRDefault="00897DA3" w:rsidP="007161FD">
      <w:pPr>
        <w:ind w:left="3192"/>
        <w:jc w:val="both"/>
        <w:rPr>
          <w:rFonts w:ascii="Calibri" w:eastAsia="Calibri" w:hAnsi="Calibri"/>
          <w:sz w:val="20"/>
          <w:szCs w:val="20"/>
          <w:lang w:val="es-CO"/>
        </w:rPr>
      </w:pPr>
      <w:r w:rsidRPr="007A4807">
        <w:rPr>
          <w:rFonts w:ascii="Calibri" w:eastAsia="Calibri" w:hAnsi="Calibri"/>
          <w:sz w:val="20"/>
          <w:szCs w:val="20"/>
          <w:lang w:val="es-CO"/>
        </w:rPr>
        <w:t>https://pnudcolombia.exposure.co/el-progreso-progresa</w:t>
      </w:r>
    </w:p>
    <w:p w14:paraId="3D914BE9" w14:textId="77777777" w:rsidR="00897DA3" w:rsidRDefault="00897DA3" w:rsidP="00897DA3">
      <w:pPr>
        <w:pStyle w:val="Textoindependiente"/>
        <w:rPr>
          <w:rFonts w:ascii="Calibri" w:hAnsi="Calibri" w:cs="Times New Roman"/>
          <w:b/>
          <w:lang w:val="es-CO"/>
        </w:rPr>
      </w:pPr>
    </w:p>
    <w:p w14:paraId="0A52DE78" w14:textId="41B32A82" w:rsidR="00EA2E3A" w:rsidRDefault="00EA2E3A" w:rsidP="00EA2E3A">
      <w:pPr>
        <w:pStyle w:val="Textoindependiente"/>
        <w:jc w:val="both"/>
        <w:rPr>
          <w:rFonts w:ascii="Calibri" w:hAnsi="Calibri" w:cs="Times New Roman"/>
          <w:lang w:val="es-CO"/>
        </w:rPr>
      </w:pPr>
    </w:p>
    <w:p w14:paraId="1172A2E8" w14:textId="75E06469" w:rsidR="00EE6785" w:rsidRDefault="00EE6785" w:rsidP="00EA2E3A">
      <w:pPr>
        <w:pStyle w:val="Textoindependiente"/>
        <w:jc w:val="both"/>
        <w:rPr>
          <w:rFonts w:ascii="Calibri" w:hAnsi="Calibri" w:cs="Times New Roman"/>
          <w:lang w:val="es-CO"/>
        </w:rPr>
      </w:pPr>
    </w:p>
    <w:p w14:paraId="3C7910F2" w14:textId="40FD8857" w:rsidR="00EE6785" w:rsidRPr="002C04B2" w:rsidRDefault="002C04B2" w:rsidP="002C04B2">
      <w:pPr>
        <w:pStyle w:val="Textoindependiente"/>
        <w:jc w:val="center"/>
        <w:rPr>
          <w:rFonts w:ascii="Calibri" w:hAnsi="Calibri" w:cs="Times New Roman"/>
          <w:b/>
          <w:bCs/>
          <w:lang w:val="es-CO"/>
        </w:rPr>
      </w:pPr>
      <w:r w:rsidRPr="002C04B2">
        <w:rPr>
          <w:rFonts w:ascii="Calibri" w:hAnsi="Calibri" w:cs="Times New Roman"/>
          <w:b/>
          <w:bCs/>
          <w:lang w:val="es-CO"/>
        </w:rPr>
        <w:t>K</w:t>
      </w:r>
      <w:r w:rsidR="008D3D5C">
        <w:rPr>
          <w:rFonts w:ascii="Calibri" w:hAnsi="Calibri" w:cs="Times New Roman"/>
          <w:b/>
          <w:bCs/>
          <w:lang w:val="es-CO"/>
        </w:rPr>
        <w:t>aren Becerra “B</w:t>
      </w:r>
      <w:r w:rsidRPr="002C04B2">
        <w:rPr>
          <w:rFonts w:ascii="Calibri" w:hAnsi="Calibri" w:cs="Times New Roman"/>
          <w:b/>
          <w:bCs/>
          <w:lang w:val="es-CO"/>
        </w:rPr>
        <w:t>ibliotecóloga</w:t>
      </w:r>
      <w:r w:rsidR="00F319B2">
        <w:rPr>
          <w:rFonts w:ascii="Calibri" w:hAnsi="Calibri" w:cs="Times New Roman"/>
          <w:b/>
          <w:bCs/>
          <w:lang w:val="es-CO"/>
        </w:rPr>
        <w:t xml:space="preserve"> de naturaleza</w:t>
      </w:r>
      <w:r w:rsidR="008D3D5C">
        <w:rPr>
          <w:rFonts w:ascii="Calibri" w:hAnsi="Calibri" w:cs="Times New Roman"/>
          <w:b/>
          <w:bCs/>
          <w:lang w:val="es-CO"/>
        </w:rPr>
        <w:t>, c</w:t>
      </w:r>
      <w:r w:rsidRPr="002C04B2">
        <w:rPr>
          <w:rFonts w:ascii="Calibri" w:hAnsi="Calibri" w:cs="Times New Roman"/>
          <w:b/>
          <w:bCs/>
          <w:lang w:val="es-CO"/>
        </w:rPr>
        <w:t xml:space="preserve">on el </w:t>
      </w:r>
      <w:r w:rsidR="008D3D5C">
        <w:rPr>
          <w:rFonts w:ascii="Calibri" w:hAnsi="Calibri" w:cs="Times New Roman"/>
          <w:b/>
          <w:bCs/>
          <w:lang w:val="es-CO"/>
        </w:rPr>
        <w:t>o</w:t>
      </w:r>
      <w:r w:rsidRPr="002C04B2">
        <w:rPr>
          <w:rFonts w:ascii="Calibri" w:hAnsi="Calibri" w:cs="Times New Roman"/>
          <w:b/>
          <w:bCs/>
          <w:lang w:val="es-CO"/>
        </w:rPr>
        <w:t xml:space="preserve">bjetivo </w:t>
      </w:r>
      <w:r w:rsidR="008D3D5C">
        <w:rPr>
          <w:rFonts w:ascii="Calibri" w:hAnsi="Calibri" w:cs="Times New Roman"/>
          <w:b/>
          <w:bCs/>
          <w:lang w:val="es-CO"/>
        </w:rPr>
        <w:t>c</w:t>
      </w:r>
      <w:r w:rsidRPr="002C04B2">
        <w:rPr>
          <w:rFonts w:ascii="Calibri" w:hAnsi="Calibri" w:cs="Times New Roman"/>
          <w:b/>
          <w:bCs/>
          <w:lang w:val="es-CO"/>
        </w:rPr>
        <w:t>laro</w:t>
      </w:r>
      <w:r w:rsidR="008D3D5C">
        <w:rPr>
          <w:rFonts w:ascii="Calibri" w:hAnsi="Calibri" w:cs="Times New Roman"/>
          <w:b/>
          <w:bCs/>
          <w:lang w:val="es-CO"/>
        </w:rPr>
        <w:t>”</w:t>
      </w:r>
    </w:p>
    <w:p w14:paraId="35ACB55E" w14:textId="4AE33849" w:rsidR="002C04B2" w:rsidRDefault="002C04B2" w:rsidP="00EA2E3A">
      <w:pPr>
        <w:pStyle w:val="Textoindependiente"/>
        <w:jc w:val="both"/>
        <w:rPr>
          <w:rFonts w:ascii="Calibri" w:hAnsi="Calibri" w:cs="Times New Roman"/>
          <w:lang w:val="es-CO"/>
        </w:rPr>
      </w:pPr>
    </w:p>
    <w:p w14:paraId="12D7881A" w14:textId="27245DF3" w:rsidR="00635B9F" w:rsidRDefault="00156DD3" w:rsidP="00635B9F">
      <w:pPr>
        <w:ind w:left="720"/>
        <w:jc w:val="both"/>
        <w:rPr>
          <w:rFonts w:ascii="Calibri" w:eastAsia="Calibri" w:hAnsi="Calibri"/>
          <w:sz w:val="20"/>
          <w:szCs w:val="20"/>
          <w:lang w:val="es-CO"/>
        </w:rPr>
      </w:pPr>
      <w:r w:rsidRPr="0068029A">
        <w:rPr>
          <w:rFonts w:ascii="Calibri" w:eastAsia="Calibri" w:hAnsi="Calibri"/>
          <w:sz w:val="20"/>
          <w:szCs w:val="20"/>
          <w:lang w:val="es-CO"/>
        </w:rPr>
        <w:t xml:space="preserve">Karen, una </w:t>
      </w:r>
      <w:r w:rsidR="0005091D" w:rsidRPr="0068029A">
        <w:rPr>
          <w:rFonts w:ascii="Calibri" w:eastAsia="Calibri" w:hAnsi="Calibri"/>
          <w:sz w:val="20"/>
          <w:szCs w:val="20"/>
          <w:lang w:val="es-CO"/>
        </w:rPr>
        <w:t>chica deseosa y empeñada en salir adelante</w:t>
      </w:r>
      <w:r w:rsidR="00F8100B">
        <w:rPr>
          <w:rFonts w:ascii="Calibri" w:eastAsia="Calibri" w:hAnsi="Calibri"/>
          <w:sz w:val="20"/>
          <w:szCs w:val="20"/>
          <w:lang w:val="es-CO"/>
        </w:rPr>
        <w:t>,</w:t>
      </w:r>
      <w:r w:rsidR="0005091D" w:rsidRPr="0068029A">
        <w:rPr>
          <w:rFonts w:ascii="Calibri" w:eastAsia="Calibri" w:hAnsi="Calibri"/>
          <w:sz w:val="20"/>
          <w:szCs w:val="20"/>
          <w:lang w:val="es-CO"/>
        </w:rPr>
        <w:t xml:space="preserve"> </w:t>
      </w:r>
      <w:r w:rsidR="007C55BE" w:rsidRPr="0068029A">
        <w:rPr>
          <w:rFonts w:ascii="Calibri" w:eastAsia="Calibri" w:hAnsi="Calibri"/>
          <w:sz w:val="20"/>
          <w:szCs w:val="20"/>
          <w:lang w:val="es-CO"/>
        </w:rPr>
        <w:t>muestra la apropiación y compromiso que tiene por su comunidad</w:t>
      </w:r>
      <w:r w:rsidR="00BB7794" w:rsidRPr="0068029A">
        <w:rPr>
          <w:rFonts w:ascii="Calibri" w:eastAsia="Calibri" w:hAnsi="Calibri"/>
          <w:sz w:val="20"/>
          <w:szCs w:val="20"/>
          <w:lang w:val="es-CO"/>
        </w:rPr>
        <w:t>, afrontando l</w:t>
      </w:r>
      <w:r w:rsidR="001871E5" w:rsidRPr="0068029A">
        <w:rPr>
          <w:rFonts w:ascii="Calibri" w:eastAsia="Calibri" w:hAnsi="Calibri"/>
          <w:sz w:val="20"/>
          <w:szCs w:val="20"/>
          <w:lang w:val="es-CO"/>
        </w:rPr>
        <w:t xml:space="preserve">a responsabilidad de la ejecución de una biblioteca </w:t>
      </w:r>
      <w:r w:rsidR="00B60849" w:rsidRPr="0068029A">
        <w:rPr>
          <w:rFonts w:ascii="Calibri" w:eastAsia="Calibri" w:hAnsi="Calibri"/>
          <w:sz w:val="20"/>
          <w:szCs w:val="20"/>
          <w:lang w:val="es-CO"/>
        </w:rPr>
        <w:t>sin recibir a cambio ningún beneficio económico.</w:t>
      </w:r>
      <w:r w:rsidR="00F8100B">
        <w:rPr>
          <w:rFonts w:ascii="Calibri" w:eastAsia="Calibri" w:hAnsi="Calibri"/>
          <w:sz w:val="20"/>
          <w:szCs w:val="20"/>
          <w:lang w:val="es-CO"/>
        </w:rPr>
        <w:t xml:space="preserve"> </w:t>
      </w:r>
      <w:r w:rsidR="00B60849" w:rsidRPr="0068029A">
        <w:rPr>
          <w:rFonts w:ascii="Calibri" w:eastAsia="Calibri" w:hAnsi="Calibri"/>
          <w:sz w:val="20"/>
          <w:szCs w:val="20"/>
          <w:lang w:val="es-CO"/>
        </w:rPr>
        <w:t xml:space="preserve">A sus 24 años de edad, </w:t>
      </w:r>
      <w:r w:rsidR="005D577C" w:rsidRPr="0068029A">
        <w:rPr>
          <w:rFonts w:ascii="Calibri" w:eastAsia="Calibri" w:hAnsi="Calibri"/>
          <w:sz w:val="20"/>
          <w:szCs w:val="20"/>
          <w:lang w:val="es-CO"/>
        </w:rPr>
        <w:t>siendo cons</w:t>
      </w:r>
      <w:r w:rsidR="0068029A">
        <w:rPr>
          <w:rFonts w:ascii="Calibri" w:eastAsia="Calibri" w:hAnsi="Calibri"/>
          <w:sz w:val="20"/>
          <w:szCs w:val="20"/>
          <w:lang w:val="es-CO"/>
        </w:rPr>
        <w:t>c</w:t>
      </w:r>
      <w:r w:rsidR="005D577C" w:rsidRPr="0068029A">
        <w:rPr>
          <w:rFonts w:ascii="Calibri" w:eastAsia="Calibri" w:hAnsi="Calibri"/>
          <w:sz w:val="20"/>
          <w:szCs w:val="20"/>
          <w:lang w:val="es-CO"/>
        </w:rPr>
        <w:t>iente de la importancia del acceso al conocimiento en el desarrollo indivi</w:t>
      </w:r>
      <w:r w:rsidR="00DB0FD0" w:rsidRPr="0068029A">
        <w:rPr>
          <w:rFonts w:ascii="Calibri" w:eastAsia="Calibri" w:hAnsi="Calibri"/>
          <w:sz w:val="20"/>
          <w:szCs w:val="20"/>
          <w:lang w:val="es-CO"/>
        </w:rPr>
        <w:t>dual y comunitario,</w:t>
      </w:r>
      <w:r w:rsidR="004400C9">
        <w:rPr>
          <w:rFonts w:ascii="Calibri" w:eastAsia="Calibri" w:hAnsi="Calibri"/>
          <w:sz w:val="20"/>
          <w:szCs w:val="20"/>
          <w:lang w:val="es-CO"/>
        </w:rPr>
        <w:t xml:space="preserve"> decidió liderar el proyecto de infraestructura </w:t>
      </w:r>
      <w:r w:rsidR="00564C4C">
        <w:rPr>
          <w:rFonts w:ascii="Calibri" w:eastAsia="Calibri" w:hAnsi="Calibri"/>
          <w:sz w:val="20"/>
          <w:szCs w:val="20"/>
          <w:lang w:val="es-CO"/>
        </w:rPr>
        <w:t>en vereda La Variante</w:t>
      </w:r>
      <w:r w:rsidR="00635B9F">
        <w:rPr>
          <w:rFonts w:ascii="Calibri" w:eastAsia="Calibri" w:hAnsi="Calibri"/>
          <w:sz w:val="20"/>
          <w:szCs w:val="20"/>
          <w:lang w:val="es-CO"/>
        </w:rPr>
        <w:t xml:space="preserve"> donde habita con su hija de 4 años de edad. </w:t>
      </w:r>
    </w:p>
    <w:p w14:paraId="607605EF" w14:textId="77777777" w:rsidR="004400C9" w:rsidRDefault="004400C9" w:rsidP="0068029A">
      <w:pPr>
        <w:ind w:left="720"/>
        <w:jc w:val="both"/>
        <w:rPr>
          <w:rFonts w:ascii="Calibri" w:eastAsia="Calibri" w:hAnsi="Calibri"/>
          <w:sz w:val="20"/>
          <w:szCs w:val="20"/>
          <w:lang w:val="es-CO"/>
        </w:rPr>
      </w:pPr>
    </w:p>
    <w:p w14:paraId="6B2AF8F0" w14:textId="1C4416F2" w:rsidR="0068029A" w:rsidRDefault="00070E53" w:rsidP="0068029A">
      <w:pPr>
        <w:ind w:left="720"/>
        <w:jc w:val="both"/>
        <w:rPr>
          <w:rFonts w:ascii="Calibri" w:eastAsia="Calibri" w:hAnsi="Calibri"/>
          <w:sz w:val="20"/>
          <w:szCs w:val="20"/>
          <w:lang w:val="es-CO"/>
        </w:rPr>
      </w:pPr>
      <w:r>
        <w:rPr>
          <w:rFonts w:ascii="Calibri" w:eastAsia="Calibri" w:hAnsi="Calibri"/>
          <w:sz w:val="20"/>
          <w:szCs w:val="20"/>
          <w:lang w:val="es-CO"/>
        </w:rPr>
        <w:t>D</w:t>
      </w:r>
      <w:r w:rsidR="00DB0FD0" w:rsidRPr="0068029A">
        <w:rPr>
          <w:rFonts w:ascii="Calibri" w:eastAsia="Calibri" w:hAnsi="Calibri"/>
          <w:sz w:val="20"/>
          <w:szCs w:val="20"/>
          <w:lang w:val="es-CO"/>
        </w:rPr>
        <w:t>esea estudiar Bibliotecología y brindar a niños, niñas, adolescentes y jóvenes</w:t>
      </w:r>
      <w:r w:rsidR="0068029A" w:rsidRPr="0068029A">
        <w:rPr>
          <w:rFonts w:ascii="Calibri" w:eastAsia="Calibri" w:hAnsi="Calibri"/>
          <w:sz w:val="20"/>
          <w:szCs w:val="20"/>
          <w:lang w:val="es-CO"/>
        </w:rPr>
        <w:t xml:space="preserve"> oportunidades de desarrollo mediante el libre acceso al conocimiento.</w:t>
      </w:r>
      <w:r w:rsidR="00F319B2">
        <w:rPr>
          <w:rFonts w:ascii="Calibri" w:eastAsia="Calibri" w:hAnsi="Calibri"/>
          <w:sz w:val="20"/>
          <w:szCs w:val="20"/>
          <w:lang w:val="es-CO"/>
        </w:rPr>
        <w:t xml:space="preserve"> </w:t>
      </w:r>
      <w:r w:rsidR="0068029A">
        <w:rPr>
          <w:rFonts w:ascii="Calibri" w:eastAsia="Calibri" w:hAnsi="Calibri"/>
          <w:sz w:val="20"/>
          <w:szCs w:val="20"/>
          <w:lang w:val="es-CO"/>
        </w:rPr>
        <w:t>Esta joven, en compañía de la líder de la acción comunal de la JAC Las Delicias</w:t>
      </w:r>
      <w:r w:rsidR="00D31AFE">
        <w:rPr>
          <w:rFonts w:ascii="Calibri" w:eastAsia="Calibri" w:hAnsi="Calibri"/>
          <w:sz w:val="20"/>
          <w:szCs w:val="20"/>
          <w:lang w:val="es-CO"/>
        </w:rPr>
        <w:t xml:space="preserve"> en Tumaco</w:t>
      </w:r>
      <w:r w:rsidR="00F43673">
        <w:rPr>
          <w:rFonts w:ascii="Calibri" w:eastAsia="Calibri" w:hAnsi="Calibri"/>
          <w:sz w:val="20"/>
          <w:szCs w:val="20"/>
          <w:lang w:val="es-CO"/>
        </w:rPr>
        <w:t>, soli</w:t>
      </w:r>
      <w:r w:rsidR="00413F3A">
        <w:rPr>
          <w:rFonts w:ascii="Calibri" w:eastAsia="Calibri" w:hAnsi="Calibri"/>
          <w:sz w:val="20"/>
          <w:szCs w:val="20"/>
          <w:lang w:val="es-CO"/>
        </w:rPr>
        <w:t>citó que en su vereda no se hiciera una caseta comunal como en las veredas aledañas, sino que se construyera una biblioteca comunitaria</w:t>
      </w:r>
      <w:r w:rsidR="00050B98">
        <w:rPr>
          <w:rFonts w:ascii="Calibri" w:eastAsia="Calibri" w:hAnsi="Calibri"/>
          <w:sz w:val="20"/>
          <w:szCs w:val="20"/>
          <w:lang w:val="es-CO"/>
        </w:rPr>
        <w:t xml:space="preserve"> considerando firmemente que es una obra que impulsará el desarrollo de su comunidad</w:t>
      </w:r>
      <w:r w:rsidR="00DB384E">
        <w:rPr>
          <w:rFonts w:ascii="Calibri" w:eastAsia="Calibri" w:hAnsi="Calibri"/>
          <w:sz w:val="20"/>
          <w:szCs w:val="20"/>
          <w:lang w:val="es-CO"/>
        </w:rPr>
        <w:t xml:space="preserve"> “</w:t>
      </w:r>
      <w:r w:rsidR="0072658C">
        <w:rPr>
          <w:rFonts w:ascii="Calibri" w:eastAsia="Calibri" w:hAnsi="Calibri"/>
          <w:sz w:val="20"/>
          <w:szCs w:val="20"/>
          <w:lang w:val="es-CO"/>
        </w:rPr>
        <w:t xml:space="preserve">La Biblioteca aquí es importante, no </w:t>
      </w:r>
      <w:r w:rsidR="007B7066">
        <w:rPr>
          <w:rFonts w:ascii="Calibri" w:eastAsia="Calibri" w:hAnsi="Calibri"/>
          <w:sz w:val="20"/>
          <w:szCs w:val="20"/>
          <w:lang w:val="es-CO"/>
        </w:rPr>
        <w:t xml:space="preserve">solo en los niños, sino en los adultos… </w:t>
      </w:r>
      <w:r w:rsidR="00DB384E">
        <w:rPr>
          <w:rFonts w:ascii="Calibri" w:eastAsia="Calibri" w:hAnsi="Calibri"/>
          <w:sz w:val="20"/>
          <w:szCs w:val="20"/>
          <w:lang w:val="es-CO"/>
        </w:rPr>
        <w:t>No</w:t>
      </w:r>
      <w:r w:rsidR="007B7066">
        <w:rPr>
          <w:rFonts w:ascii="Calibri" w:eastAsia="Calibri" w:hAnsi="Calibri"/>
          <w:sz w:val="20"/>
          <w:szCs w:val="20"/>
          <w:lang w:val="es-CO"/>
        </w:rPr>
        <w:t>sotros no</w:t>
      </w:r>
      <w:r w:rsidR="00DB384E">
        <w:rPr>
          <w:rFonts w:ascii="Calibri" w:eastAsia="Calibri" w:hAnsi="Calibri"/>
          <w:sz w:val="20"/>
          <w:szCs w:val="20"/>
          <w:lang w:val="es-CO"/>
        </w:rPr>
        <w:t xml:space="preserve"> tuvimos la oportunidad que ellos pueden tener a parte de la </w:t>
      </w:r>
      <w:r w:rsidR="0072658C">
        <w:rPr>
          <w:rFonts w:ascii="Calibri" w:eastAsia="Calibri" w:hAnsi="Calibri"/>
          <w:sz w:val="20"/>
          <w:szCs w:val="20"/>
          <w:lang w:val="es-CO"/>
        </w:rPr>
        <w:t>educación</w:t>
      </w:r>
      <w:r w:rsidR="00F77A26">
        <w:rPr>
          <w:rFonts w:ascii="Calibri" w:eastAsia="Calibri" w:hAnsi="Calibri"/>
          <w:sz w:val="20"/>
          <w:szCs w:val="20"/>
          <w:lang w:val="es-CO"/>
        </w:rPr>
        <w:t>, si tenemos una buena educación ese conflicto que tenemos no se daría</w:t>
      </w:r>
      <w:r w:rsidR="007B7066">
        <w:rPr>
          <w:rFonts w:ascii="Calibri" w:eastAsia="Calibri" w:hAnsi="Calibri"/>
          <w:sz w:val="20"/>
          <w:szCs w:val="20"/>
          <w:lang w:val="es-CO"/>
        </w:rPr>
        <w:t>” Afirma.</w:t>
      </w:r>
    </w:p>
    <w:p w14:paraId="0124C4E6" w14:textId="7AA25570" w:rsidR="00301290" w:rsidRDefault="00301290" w:rsidP="0068029A">
      <w:pPr>
        <w:ind w:left="720"/>
        <w:jc w:val="both"/>
        <w:rPr>
          <w:rFonts w:ascii="Calibri" w:eastAsia="Calibri" w:hAnsi="Calibri"/>
          <w:sz w:val="20"/>
          <w:szCs w:val="20"/>
          <w:lang w:val="es-CO"/>
        </w:rPr>
      </w:pPr>
    </w:p>
    <w:p w14:paraId="40B49822" w14:textId="40B9EB41" w:rsidR="00301290" w:rsidRDefault="00D56CFA" w:rsidP="0068029A">
      <w:pPr>
        <w:ind w:left="720"/>
        <w:jc w:val="both"/>
        <w:rPr>
          <w:rFonts w:ascii="Calibri" w:eastAsia="Calibri" w:hAnsi="Calibri"/>
          <w:sz w:val="20"/>
          <w:szCs w:val="20"/>
          <w:lang w:val="es-CO"/>
        </w:rPr>
      </w:pPr>
      <w:r>
        <w:rPr>
          <w:rFonts w:ascii="Calibri" w:eastAsia="Calibri" w:hAnsi="Calibri"/>
          <w:sz w:val="20"/>
          <w:szCs w:val="20"/>
          <w:lang w:val="es-CO"/>
        </w:rPr>
        <w:t>C</w:t>
      </w:r>
      <w:r w:rsidR="00301290">
        <w:rPr>
          <w:rFonts w:ascii="Calibri" w:eastAsia="Calibri" w:hAnsi="Calibri"/>
          <w:sz w:val="20"/>
          <w:szCs w:val="20"/>
          <w:lang w:val="es-CO"/>
        </w:rPr>
        <w:t xml:space="preserve">uenta </w:t>
      </w:r>
      <w:r w:rsidR="00F77A26">
        <w:rPr>
          <w:rFonts w:ascii="Calibri" w:eastAsia="Calibri" w:hAnsi="Calibri"/>
          <w:sz w:val="20"/>
          <w:szCs w:val="20"/>
          <w:lang w:val="es-CO"/>
        </w:rPr>
        <w:t>que</w:t>
      </w:r>
      <w:r w:rsidR="005E078D">
        <w:rPr>
          <w:rFonts w:ascii="Calibri" w:eastAsia="Calibri" w:hAnsi="Calibri"/>
          <w:sz w:val="20"/>
          <w:szCs w:val="20"/>
          <w:lang w:val="es-CO"/>
        </w:rPr>
        <w:t xml:space="preserve"> gestionó la donación de una biblioteca rodante mediante el programa</w:t>
      </w:r>
      <w:r w:rsidR="00AD7E72">
        <w:rPr>
          <w:rFonts w:ascii="Calibri" w:eastAsia="Calibri" w:hAnsi="Calibri"/>
          <w:sz w:val="20"/>
          <w:szCs w:val="20"/>
          <w:lang w:val="es-CO"/>
        </w:rPr>
        <w:t xml:space="preserve"> Bibliotecas </w:t>
      </w:r>
      <w:r w:rsidR="009D651E">
        <w:rPr>
          <w:rFonts w:ascii="Calibri" w:eastAsia="Calibri" w:hAnsi="Calibri"/>
          <w:sz w:val="20"/>
          <w:szCs w:val="20"/>
          <w:lang w:val="es-CO"/>
        </w:rPr>
        <w:t xml:space="preserve">Públicas </w:t>
      </w:r>
      <w:r w:rsidR="00AD7E72">
        <w:rPr>
          <w:rFonts w:ascii="Calibri" w:eastAsia="Calibri" w:hAnsi="Calibri"/>
          <w:sz w:val="20"/>
          <w:szCs w:val="20"/>
          <w:lang w:val="es-CO"/>
        </w:rPr>
        <w:t>Móviles</w:t>
      </w:r>
      <w:r w:rsidR="00D31B0B">
        <w:rPr>
          <w:rFonts w:ascii="Calibri" w:eastAsia="Calibri" w:hAnsi="Calibri"/>
          <w:sz w:val="20"/>
          <w:szCs w:val="20"/>
          <w:lang w:val="es-CO"/>
        </w:rPr>
        <w:t xml:space="preserve"> del Gobierno Nacio</w:t>
      </w:r>
      <w:r w:rsidR="00870CB8">
        <w:rPr>
          <w:rFonts w:ascii="Calibri" w:eastAsia="Calibri" w:hAnsi="Calibri"/>
          <w:sz w:val="20"/>
          <w:szCs w:val="20"/>
          <w:lang w:val="es-CO"/>
        </w:rPr>
        <w:t>nal</w:t>
      </w:r>
      <w:r w:rsidR="00D31B0B">
        <w:rPr>
          <w:rFonts w:ascii="Calibri" w:eastAsia="Calibri" w:hAnsi="Calibri"/>
          <w:sz w:val="20"/>
          <w:szCs w:val="20"/>
          <w:lang w:val="es-CO"/>
        </w:rPr>
        <w:t>,</w:t>
      </w:r>
      <w:r w:rsidR="005E078D">
        <w:rPr>
          <w:rFonts w:ascii="Calibri" w:eastAsia="Calibri" w:hAnsi="Calibri"/>
          <w:sz w:val="20"/>
          <w:szCs w:val="20"/>
          <w:lang w:val="es-CO"/>
        </w:rPr>
        <w:t xml:space="preserve"> pero</w:t>
      </w:r>
      <w:r w:rsidR="00D31B0B">
        <w:rPr>
          <w:rFonts w:ascii="Calibri" w:eastAsia="Calibri" w:hAnsi="Calibri"/>
          <w:sz w:val="20"/>
          <w:szCs w:val="20"/>
          <w:lang w:val="es-CO"/>
        </w:rPr>
        <w:t>,</w:t>
      </w:r>
      <w:r w:rsidR="005E078D">
        <w:rPr>
          <w:rFonts w:ascii="Calibri" w:eastAsia="Calibri" w:hAnsi="Calibri"/>
          <w:sz w:val="20"/>
          <w:szCs w:val="20"/>
          <w:lang w:val="es-CO"/>
        </w:rPr>
        <w:t xml:space="preserve"> por no tener espacio físico para ubicar la dotación</w:t>
      </w:r>
      <w:r w:rsidR="001C2F86">
        <w:rPr>
          <w:rFonts w:ascii="Calibri" w:eastAsia="Calibri" w:hAnsi="Calibri"/>
          <w:sz w:val="20"/>
          <w:szCs w:val="20"/>
          <w:lang w:val="es-CO"/>
        </w:rPr>
        <w:t xml:space="preserve"> tuvo que colocar la donación en el salón de la escuela</w:t>
      </w:r>
      <w:r w:rsidR="00713A56">
        <w:rPr>
          <w:rFonts w:ascii="Calibri" w:eastAsia="Calibri" w:hAnsi="Calibri"/>
          <w:sz w:val="20"/>
          <w:szCs w:val="20"/>
          <w:lang w:val="es-CO"/>
        </w:rPr>
        <w:t>.</w:t>
      </w:r>
    </w:p>
    <w:p w14:paraId="33B0FC7F" w14:textId="27D35972" w:rsidR="00713A56" w:rsidRDefault="00713A56" w:rsidP="0068029A">
      <w:pPr>
        <w:ind w:left="720"/>
        <w:jc w:val="both"/>
        <w:rPr>
          <w:rFonts w:ascii="Calibri" w:eastAsia="Calibri" w:hAnsi="Calibri"/>
          <w:sz w:val="20"/>
          <w:szCs w:val="20"/>
          <w:lang w:val="es-CO"/>
        </w:rPr>
      </w:pPr>
    </w:p>
    <w:p w14:paraId="721B44ED" w14:textId="57987472" w:rsidR="00713A56" w:rsidRDefault="00713A56" w:rsidP="0068029A">
      <w:pPr>
        <w:ind w:left="720"/>
        <w:jc w:val="both"/>
        <w:rPr>
          <w:rFonts w:ascii="Calibri" w:eastAsia="Calibri" w:hAnsi="Calibri"/>
          <w:sz w:val="20"/>
          <w:szCs w:val="20"/>
          <w:lang w:val="es-CO"/>
        </w:rPr>
      </w:pPr>
      <w:r>
        <w:rPr>
          <w:rFonts w:ascii="Calibri" w:eastAsia="Calibri" w:hAnsi="Calibri"/>
          <w:sz w:val="20"/>
          <w:szCs w:val="20"/>
          <w:lang w:val="es-CO"/>
        </w:rPr>
        <w:lastRenderedPageBreak/>
        <w:t>Durante la ejecución del proyecto, Kelly, gestionó una alianza con la polic</w:t>
      </w:r>
      <w:r w:rsidR="00DC0F82">
        <w:rPr>
          <w:rFonts w:ascii="Calibri" w:eastAsia="Calibri" w:hAnsi="Calibri"/>
          <w:sz w:val="20"/>
          <w:szCs w:val="20"/>
          <w:lang w:val="es-CO"/>
        </w:rPr>
        <w:t xml:space="preserve">ía de la </w:t>
      </w:r>
      <w:r w:rsidR="00870CB8">
        <w:rPr>
          <w:rFonts w:ascii="Calibri" w:eastAsia="Calibri" w:hAnsi="Calibri"/>
          <w:sz w:val="20"/>
          <w:szCs w:val="20"/>
          <w:lang w:val="es-CO"/>
        </w:rPr>
        <w:t>z</w:t>
      </w:r>
      <w:r w:rsidR="00DC0F82">
        <w:rPr>
          <w:rFonts w:ascii="Calibri" w:eastAsia="Calibri" w:hAnsi="Calibri"/>
          <w:sz w:val="20"/>
          <w:szCs w:val="20"/>
          <w:lang w:val="es-CO"/>
        </w:rPr>
        <w:t>ona, asegurando que la institución también hacía parte de ese trabajo</w:t>
      </w:r>
      <w:r w:rsidR="00A1130D">
        <w:rPr>
          <w:rFonts w:ascii="Calibri" w:eastAsia="Calibri" w:hAnsi="Calibri"/>
          <w:sz w:val="20"/>
          <w:szCs w:val="20"/>
          <w:lang w:val="es-CO"/>
        </w:rPr>
        <w:t>, logrando un trabajo mancomunado entre la comunidad y la policía quienes apoyaron la construcción donando mano de obra “Ayudaron aponer ladrillos, cemento, cargar material</w:t>
      </w:r>
      <w:r w:rsidR="00455447">
        <w:rPr>
          <w:rFonts w:ascii="Calibri" w:eastAsia="Calibri" w:hAnsi="Calibri"/>
          <w:sz w:val="20"/>
          <w:szCs w:val="20"/>
          <w:lang w:val="es-CO"/>
        </w:rPr>
        <w:t>.” Comenta.</w:t>
      </w:r>
    </w:p>
    <w:p w14:paraId="1AF32B04" w14:textId="7DC5ED6D" w:rsidR="00455447" w:rsidRDefault="00455447" w:rsidP="0068029A">
      <w:pPr>
        <w:ind w:left="720"/>
        <w:jc w:val="both"/>
        <w:rPr>
          <w:rFonts w:ascii="Calibri" w:eastAsia="Calibri" w:hAnsi="Calibri"/>
          <w:sz w:val="20"/>
          <w:szCs w:val="20"/>
          <w:lang w:val="es-CO"/>
        </w:rPr>
      </w:pPr>
    </w:p>
    <w:p w14:paraId="0D1FD4DB" w14:textId="23813381" w:rsidR="00370467" w:rsidRDefault="00455447" w:rsidP="00370467">
      <w:pPr>
        <w:ind w:left="720"/>
        <w:jc w:val="both"/>
        <w:rPr>
          <w:rFonts w:ascii="Calibri" w:eastAsia="Calibri" w:hAnsi="Calibri"/>
          <w:sz w:val="20"/>
          <w:szCs w:val="20"/>
          <w:lang w:val="es-CO"/>
        </w:rPr>
      </w:pPr>
      <w:r>
        <w:rPr>
          <w:rFonts w:ascii="Calibri" w:eastAsia="Calibri" w:hAnsi="Calibri"/>
          <w:sz w:val="20"/>
          <w:szCs w:val="20"/>
          <w:lang w:val="es-CO"/>
        </w:rPr>
        <w:t>De los m</w:t>
      </w:r>
      <w:r w:rsidR="00A37F86">
        <w:rPr>
          <w:rFonts w:ascii="Calibri" w:eastAsia="Calibri" w:hAnsi="Calibri"/>
          <w:sz w:val="20"/>
          <w:szCs w:val="20"/>
          <w:lang w:val="es-CO"/>
        </w:rPr>
        <w:t>ú</w:t>
      </w:r>
      <w:r>
        <w:rPr>
          <w:rFonts w:ascii="Calibri" w:eastAsia="Calibri" w:hAnsi="Calibri"/>
          <w:sz w:val="20"/>
          <w:szCs w:val="20"/>
          <w:lang w:val="es-CO"/>
        </w:rPr>
        <w:t>ltiples beneficios que dice percibir por la construcción de la obra resalta que “Aprender a compartir con los demás es lo más importante</w:t>
      </w:r>
      <w:r w:rsidR="00370467">
        <w:rPr>
          <w:rFonts w:ascii="Calibri" w:eastAsia="Calibri" w:hAnsi="Calibri"/>
          <w:sz w:val="20"/>
          <w:szCs w:val="20"/>
          <w:lang w:val="es-CO"/>
        </w:rPr>
        <w:t xml:space="preserve">, porque es un espacio para compartir donde todos tienen opiniones que hay que respetar… </w:t>
      </w:r>
      <w:r w:rsidR="009B5B17">
        <w:rPr>
          <w:rFonts w:ascii="Calibri" w:eastAsia="Calibri" w:hAnsi="Calibri"/>
          <w:sz w:val="20"/>
          <w:szCs w:val="20"/>
          <w:lang w:val="es-CO"/>
        </w:rPr>
        <w:t>Lo que más me gusta es ver a la comunidad crecer”</w:t>
      </w:r>
      <w:r w:rsidR="00855CCA">
        <w:rPr>
          <w:rFonts w:ascii="Calibri" w:eastAsia="Calibri" w:hAnsi="Calibri"/>
          <w:sz w:val="20"/>
          <w:szCs w:val="20"/>
          <w:lang w:val="es-CO"/>
        </w:rPr>
        <w:t>.</w:t>
      </w:r>
    </w:p>
    <w:p w14:paraId="64035255" w14:textId="6E7A7D1D" w:rsidR="00F56C59" w:rsidRDefault="00F56C59" w:rsidP="0068029A">
      <w:pPr>
        <w:ind w:left="720"/>
        <w:jc w:val="both"/>
        <w:rPr>
          <w:rFonts w:ascii="Calibri" w:eastAsia="Calibri" w:hAnsi="Calibri"/>
          <w:sz w:val="20"/>
          <w:szCs w:val="20"/>
          <w:lang w:val="es-CO"/>
        </w:rPr>
      </w:pPr>
    </w:p>
    <w:p w14:paraId="6C1EB380" w14:textId="1D9FA189" w:rsidR="00F56C59" w:rsidRDefault="00F56C59" w:rsidP="0068029A">
      <w:pPr>
        <w:ind w:left="720"/>
        <w:jc w:val="both"/>
        <w:rPr>
          <w:rFonts w:ascii="Calibri" w:eastAsia="Calibri" w:hAnsi="Calibri"/>
          <w:sz w:val="20"/>
          <w:szCs w:val="20"/>
          <w:lang w:val="es-CO"/>
        </w:rPr>
      </w:pPr>
      <w:r>
        <w:rPr>
          <w:rFonts w:ascii="Calibri" w:eastAsia="Calibri" w:hAnsi="Calibri"/>
          <w:sz w:val="20"/>
          <w:szCs w:val="20"/>
          <w:lang w:val="es-CO"/>
        </w:rPr>
        <w:t>Hoy día Karen, a pesar de que no ha podido</w:t>
      </w:r>
      <w:r w:rsidR="00F11935">
        <w:rPr>
          <w:rFonts w:ascii="Calibri" w:eastAsia="Calibri" w:hAnsi="Calibri"/>
          <w:sz w:val="20"/>
          <w:szCs w:val="20"/>
          <w:lang w:val="es-CO"/>
        </w:rPr>
        <w:t xml:space="preserve"> estudiar la carrera que desea, ejerce como administradora de </w:t>
      </w:r>
      <w:r w:rsidR="00A37F86">
        <w:rPr>
          <w:rFonts w:ascii="Calibri" w:eastAsia="Calibri" w:hAnsi="Calibri"/>
          <w:sz w:val="20"/>
          <w:szCs w:val="20"/>
          <w:lang w:val="es-CO"/>
        </w:rPr>
        <w:t>la</w:t>
      </w:r>
      <w:r w:rsidR="002870C3">
        <w:rPr>
          <w:rFonts w:ascii="Calibri" w:eastAsia="Calibri" w:hAnsi="Calibri"/>
          <w:sz w:val="20"/>
          <w:szCs w:val="20"/>
          <w:lang w:val="es-CO"/>
        </w:rPr>
        <w:t xml:space="preserve"> infraestructura, logró ge</w:t>
      </w:r>
      <w:r w:rsidR="00A37F86">
        <w:rPr>
          <w:rFonts w:ascii="Calibri" w:eastAsia="Calibri" w:hAnsi="Calibri"/>
          <w:sz w:val="20"/>
          <w:szCs w:val="20"/>
          <w:lang w:val="es-CO"/>
        </w:rPr>
        <w:t>n</w:t>
      </w:r>
      <w:r w:rsidR="002870C3">
        <w:rPr>
          <w:rFonts w:ascii="Calibri" w:eastAsia="Calibri" w:hAnsi="Calibri"/>
          <w:sz w:val="20"/>
          <w:szCs w:val="20"/>
          <w:lang w:val="es-CO"/>
        </w:rPr>
        <w:t xml:space="preserve">erar cona alianza con FUPAD para dotar </w:t>
      </w:r>
      <w:r w:rsidR="005F3829">
        <w:rPr>
          <w:rFonts w:ascii="Calibri" w:eastAsia="Calibri" w:hAnsi="Calibri"/>
          <w:sz w:val="20"/>
          <w:szCs w:val="20"/>
          <w:lang w:val="es-CO"/>
        </w:rPr>
        <w:t xml:space="preserve">la biblioteca y estudia planeamiento ambiental </w:t>
      </w:r>
      <w:r w:rsidR="00572D8F">
        <w:rPr>
          <w:rFonts w:ascii="Calibri" w:eastAsia="Calibri" w:hAnsi="Calibri"/>
          <w:sz w:val="20"/>
          <w:szCs w:val="20"/>
          <w:lang w:val="es-CO"/>
        </w:rPr>
        <w:t xml:space="preserve">a distancia en la UNAD </w:t>
      </w:r>
      <w:r w:rsidR="005F3829">
        <w:rPr>
          <w:rFonts w:ascii="Calibri" w:eastAsia="Calibri" w:hAnsi="Calibri"/>
          <w:sz w:val="20"/>
          <w:szCs w:val="20"/>
          <w:lang w:val="es-CO"/>
        </w:rPr>
        <w:t xml:space="preserve">para </w:t>
      </w:r>
      <w:r w:rsidR="00572D8F">
        <w:rPr>
          <w:rFonts w:ascii="Calibri" w:eastAsia="Calibri" w:hAnsi="Calibri"/>
          <w:sz w:val="20"/>
          <w:szCs w:val="20"/>
          <w:lang w:val="es-CO"/>
        </w:rPr>
        <w:t>poder seguir apoyando el</w:t>
      </w:r>
      <w:r w:rsidR="00246F4F">
        <w:rPr>
          <w:rFonts w:ascii="Calibri" w:eastAsia="Calibri" w:hAnsi="Calibri"/>
          <w:sz w:val="20"/>
          <w:szCs w:val="20"/>
          <w:lang w:val="es-CO"/>
        </w:rPr>
        <w:t xml:space="preserve"> crecimiento de su comunidad</w:t>
      </w:r>
      <w:r w:rsidR="0056462A">
        <w:rPr>
          <w:rFonts w:ascii="Calibri" w:eastAsia="Calibri" w:hAnsi="Calibri"/>
          <w:sz w:val="20"/>
          <w:szCs w:val="20"/>
          <w:lang w:val="es-CO"/>
        </w:rPr>
        <w:t>.</w:t>
      </w:r>
    </w:p>
    <w:p w14:paraId="1004CEE0" w14:textId="77777777" w:rsidR="00855CCA" w:rsidRDefault="00855CCA" w:rsidP="0068029A">
      <w:pPr>
        <w:ind w:left="720"/>
        <w:jc w:val="both"/>
        <w:rPr>
          <w:rFonts w:ascii="Calibri" w:eastAsia="Calibri" w:hAnsi="Calibri"/>
          <w:sz w:val="20"/>
          <w:szCs w:val="20"/>
          <w:lang w:val="es-CO"/>
        </w:rPr>
      </w:pPr>
    </w:p>
    <w:p w14:paraId="40379AA0" w14:textId="6A7AE600" w:rsidR="00A37F86" w:rsidRDefault="00A37F86" w:rsidP="00A37F86">
      <w:pPr>
        <w:ind w:left="720"/>
        <w:jc w:val="center"/>
        <w:rPr>
          <w:rFonts w:ascii="Calibri" w:eastAsia="Calibri" w:hAnsi="Calibri"/>
          <w:sz w:val="20"/>
          <w:szCs w:val="20"/>
          <w:lang w:val="es-CO"/>
        </w:rPr>
      </w:pPr>
      <w:r>
        <w:rPr>
          <w:noProof/>
        </w:rPr>
        <w:drawing>
          <wp:inline distT="0" distB="0" distL="0" distR="0" wp14:anchorId="07D66B4A" wp14:editId="3D377863">
            <wp:extent cx="4623759" cy="3467819"/>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1281" cy="3473460"/>
                    </a:xfrm>
                    <a:prstGeom prst="rect">
                      <a:avLst/>
                    </a:prstGeom>
                    <a:noFill/>
                    <a:ln>
                      <a:noFill/>
                    </a:ln>
                  </pic:spPr>
                </pic:pic>
              </a:graphicData>
            </a:graphic>
          </wp:inline>
        </w:drawing>
      </w:r>
    </w:p>
    <w:p w14:paraId="6A68055E" w14:textId="35B27856" w:rsidR="00DC0F82" w:rsidRDefault="00A37F86" w:rsidP="00836E01">
      <w:pPr>
        <w:ind w:left="720"/>
        <w:jc w:val="center"/>
        <w:rPr>
          <w:rFonts w:ascii="Calibri" w:eastAsia="Calibri" w:hAnsi="Calibri"/>
          <w:sz w:val="20"/>
          <w:szCs w:val="20"/>
          <w:lang w:val="es-CO"/>
        </w:rPr>
      </w:pPr>
      <w:r>
        <w:rPr>
          <w:rFonts w:ascii="Calibri" w:eastAsia="Calibri" w:hAnsi="Calibri"/>
          <w:sz w:val="20"/>
          <w:szCs w:val="20"/>
          <w:lang w:val="es-CO"/>
        </w:rPr>
        <w:t>Karen Becerra</w:t>
      </w:r>
      <w:r w:rsidR="00125224">
        <w:rPr>
          <w:rFonts w:ascii="Calibri" w:eastAsia="Calibri" w:hAnsi="Calibri"/>
          <w:sz w:val="20"/>
          <w:szCs w:val="20"/>
          <w:lang w:val="es-CO"/>
        </w:rPr>
        <w:t>, v</w:t>
      </w:r>
      <w:r>
        <w:rPr>
          <w:rFonts w:ascii="Calibri" w:eastAsia="Calibri" w:hAnsi="Calibri"/>
          <w:sz w:val="20"/>
          <w:szCs w:val="20"/>
          <w:lang w:val="es-CO"/>
        </w:rPr>
        <w:t>ereda La Variante</w:t>
      </w:r>
      <w:r w:rsidR="00836E01">
        <w:rPr>
          <w:rFonts w:ascii="Calibri" w:eastAsia="Calibri" w:hAnsi="Calibri"/>
          <w:sz w:val="20"/>
          <w:szCs w:val="20"/>
          <w:lang w:val="es-CO"/>
        </w:rPr>
        <w:t xml:space="preserve"> (2019)</w:t>
      </w:r>
    </w:p>
    <w:p w14:paraId="43B814D1" w14:textId="4AF4DE93" w:rsidR="00D54027" w:rsidRDefault="002A4540" w:rsidP="00A37F86">
      <w:pPr>
        <w:pStyle w:val="Textoindependiente"/>
        <w:jc w:val="center"/>
        <w:rPr>
          <w:rFonts w:ascii="Calibri" w:hAnsi="Calibri" w:cs="Times New Roman"/>
          <w:lang w:val="es-CO"/>
        </w:rPr>
      </w:pPr>
      <w:r>
        <w:rPr>
          <w:noProof/>
        </w:rPr>
        <w:lastRenderedPageBreak/>
        <w:drawing>
          <wp:inline distT="0" distB="0" distL="0" distR="0" wp14:anchorId="5AF48305" wp14:editId="558A598A">
            <wp:extent cx="4497238" cy="33729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9445" cy="3374583"/>
                    </a:xfrm>
                    <a:prstGeom prst="rect">
                      <a:avLst/>
                    </a:prstGeom>
                    <a:noFill/>
                    <a:ln>
                      <a:noFill/>
                    </a:ln>
                  </pic:spPr>
                </pic:pic>
              </a:graphicData>
            </a:graphic>
          </wp:inline>
        </w:drawing>
      </w:r>
    </w:p>
    <w:p w14:paraId="07E8823F" w14:textId="0C701BCE" w:rsidR="00836E01" w:rsidRDefault="00836E01" w:rsidP="00836E01">
      <w:pPr>
        <w:ind w:left="720"/>
        <w:jc w:val="center"/>
        <w:rPr>
          <w:rFonts w:ascii="Calibri" w:eastAsia="Calibri" w:hAnsi="Calibri"/>
          <w:sz w:val="20"/>
          <w:szCs w:val="20"/>
          <w:lang w:val="es-CO"/>
        </w:rPr>
      </w:pPr>
      <w:r>
        <w:rPr>
          <w:rFonts w:ascii="Calibri" w:eastAsia="Calibri" w:hAnsi="Calibri"/>
          <w:sz w:val="20"/>
          <w:szCs w:val="20"/>
          <w:lang w:val="es-CO"/>
        </w:rPr>
        <w:t>Bibl</w:t>
      </w:r>
      <w:r w:rsidR="00855CCA">
        <w:rPr>
          <w:rFonts w:ascii="Calibri" w:eastAsia="Calibri" w:hAnsi="Calibri"/>
          <w:sz w:val="20"/>
          <w:szCs w:val="20"/>
          <w:lang w:val="es-CO"/>
        </w:rPr>
        <w:t>i</w:t>
      </w:r>
      <w:r>
        <w:rPr>
          <w:rFonts w:ascii="Calibri" w:eastAsia="Calibri" w:hAnsi="Calibri"/>
          <w:sz w:val="20"/>
          <w:szCs w:val="20"/>
          <w:lang w:val="es-CO"/>
        </w:rPr>
        <w:t xml:space="preserve">oteca </w:t>
      </w:r>
      <w:r w:rsidR="00125224">
        <w:rPr>
          <w:rFonts w:ascii="Calibri" w:eastAsia="Calibri" w:hAnsi="Calibri"/>
          <w:sz w:val="20"/>
          <w:szCs w:val="20"/>
          <w:lang w:val="es-CO"/>
        </w:rPr>
        <w:t>comunitaria, Kar</w:t>
      </w:r>
      <w:r>
        <w:rPr>
          <w:rFonts w:ascii="Calibri" w:eastAsia="Calibri" w:hAnsi="Calibri"/>
          <w:sz w:val="20"/>
          <w:szCs w:val="20"/>
          <w:lang w:val="es-CO"/>
        </w:rPr>
        <w:t>en Becerra</w:t>
      </w:r>
      <w:r w:rsidR="00125224">
        <w:rPr>
          <w:rFonts w:ascii="Calibri" w:eastAsia="Calibri" w:hAnsi="Calibri"/>
          <w:sz w:val="20"/>
          <w:szCs w:val="20"/>
          <w:lang w:val="es-CO"/>
        </w:rPr>
        <w:t>.</w:t>
      </w:r>
      <w:r>
        <w:rPr>
          <w:rFonts w:ascii="Calibri" w:eastAsia="Calibri" w:hAnsi="Calibri"/>
          <w:sz w:val="20"/>
          <w:szCs w:val="20"/>
          <w:lang w:val="es-CO"/>
        </w:rPr>
        <w:t xml:space="preserve"> Vereda La Variante (2019)</w:t>
      </w:r>
    </w:p>
    <w:p w14:paraId="282D57EB" w14:textId="77777777" w:rsidR="00EA2E3A" w:rsidRPr="006E0636" w:rsidRDefault="00EA2E3A" w:rsidP="00EA2E3A">
      <w:pPr>
        <w:pStyle w:val="Textoindependiente"/>
        <w:ind w:firstLine="360"/>
        <w:rPr>
          <w:rFonts w:ascii="Calibri" w:hAnsi="Calibri" w:cs="Times New Roman"/>
          <w:lang w:val="es-CO"/>
        </w:rPr>
      </w:pPr>
    </w:p>
    <w:p w14:paraId="6C408879" w14:textId="1293762A" w:rsidR="00B17B0C" w:rsidRDefault="00B17B0C" w:rsidP="002B771F">
      <w:pPr>
        <w:rPr>
          <w:highlight w:val="cyan"/>
          <w:lang w:eastAsia="en-US"/>
        </w:rPr>
      </w:pPr>
    </w:p>
    <w:p w14:paraId="3E28F28A" w14:textId="43ED6456" w:rsidR="00FB0460" w:rsidRDefault="00FB0460" w:rsidP="002B771F">
      <w:pPr>
        <w:rPr>
          <w:highlight w:val="cyan"/>
          <w:lang w:eastAsia="en-US"/>
        </w:rPr>
      </w:pPr>
    </w:p>
    <w:p w14:paraId="052F06AC" w14:textId="245F9F6E" w:rsidR="00FB0460" w:rsidRDefault="002B1686" w:rsidP="002B771F">
      <w:pPr>
        <w:rPr>
          <w:highlight w:val="cyan"/>
          <w:lang w:eastAsia="en-US"/>
        </w:rPr>
      </w:pPr>
      <w:r>
        <w:rPr>
          <w:rFonts w:ascii="Calibri" w:eastAsia="Calibri" w:hAnsi="Calibri"/>
          <w:sz w:val="20"/>
          <w:szCs w:val="20"/>
          <w:lang w:val="es-CO"/>
        </w:rPr>
        <w:t xml:space="preserve">  </w:t>
      </w:r>
      <w:r w:rsidR="00FB0460" w:rsidRPr="002B1686">
        <w:rPr>
          <w:rFonts w:ascii="Calibri" w:eastAsia="Calibri" w:hAnsi="Calibri"/>
          <w:sz w:val="20"/>
          <w:szCs w:val="20"/>
          <w:lang w:val="es-CO"/>
        </w:rPr>
        <w:t xml:space="preserve"> Ver testimonios adicionales en</w:t>
      </w:r>
      <w:r>
        <w:rPr>
          <w:rFonts w:ascii="Calibri" w:eastAsia="Calibri" w:hAnsi="Calibri"/>
          <w:sz w:val="20"/>
          <w:szCs w:val="20"/>
          <w:lang w:val="es-CO"/>
        </w:rPr>
        <w:t xml:space="preserve">: </w:t>
      </w:r>
      <w:r w:rsidRPr="002B1686">
        <w:rPr>
          <w:rFonts w:ascii="Calibri" w:eastAsia="Calibri" w:hAnsi="Calibri"/>
          <w:b/>
          <w:bCs/>
          <w:sz w:val="20"/>
          <w:szCs w:val="20"/>
          <w:lang w:val="es-CO"/>
        </w:rPr>
        <w:t>Anexo 14. Testimonios Organizaciones – Eventos</w:t>
      </w:r>
    </w:p>
    <w:p w14:paraId="1BCD9432" w14:textId="5B245E05" w:rsidR="00D51A0F" w:rsidRDefault="00D51A0F" w:rsidP="002B771F">
      <w:pPr>
        <w:rPr>
          <w:highlight w:val="cyan"/>
          <w:lang w:eastAsia="en-US"/>
        </w:rPr>
      </w:pPr>
    </w:p>
    <w:p w14:paraId="7D0E38EF" w14:textId="77777777" w:rsidR="002B771F" w:rsidRPr="002B771F" w:rsidRDefault="002B771F" w:rsidP="002B771F">
      <w:pPr>
        <w:rPr>
          <w:lang w:eastAsia="en-US"/>
        </w:rPr>
      </w:pPr>
    </w:p>
    <w:p w14:paraId="77EEBC54" w14:textId="77777777" w:rsidR="00B91878" w:rsidRPr="007E06AF" w:rsidRDefault="00B91878" w:rsidP="00B91878">
      <w:pPr>
        <w:rPr>
          <w:rFonts w:asciiTheme="majorHAnsi" w:hAnsiTheme="majorHAnsi" w:cstheme="majorHAnsi"/>
        </w:rPr>
      </w:pPr>
    </w:p>
    <w:p w14:paraId="4B219E25" w14:textId="77777777" w:rsidR="00D96B32" w:rsidRPr="007E06AF" w:rsidRDefault="00D96B32" w:rsidP="00B91878">
      <w:pPr>
        <w:rPr>
          <w:rFonts w:asciiTheme="majorHAnsi" w:hAnsiTheme="majorHAnsi" w:cstheme="majorHAnsi"/>
        </w:rPr>
      </w:pPr>
    </w:p>
    <w:sectPr w:rsidR="00D96B32" w:rsidRPr="007E06AF">
      <w:headerReference w:type="even" r:id="rId17"/>
      <w:headerReference w:type="default" r:id="rId18"/>
      <w:footerReference w:type="even" r:id="rId19"/>
      <w:footerReference w:type="default" r:id="rId20"/>
      <w:headerReference w:type="first" r:id="rId21"/>
      <w:footerReference w:type="first" r:id="rId22"/>
      <w:pgSz w:w="12240" w:h="15840"/>
      <w:pgMar w:top="806" w:right="806" w:bottom="1354" w:left="806" w:header="720" w:footer="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0E29F" w14:textId="77777777" w:rsidR="002207E2" w:rsidRDefault="002207E2" w:rsidP="00D96B32">
      <w:r>
        <w:separator/>
      </w:r>
    </w:p>
  </w:endnote>
  <w:endnote w:type="continuationSeparator" w:id="0">
    <w:p w14:paraId="04C56FBB" w14:textId="77777777" w:rsidR="002207E2" w:rsidRDefault="002207E2" w:rsidP="00D96B32">
      <w:r>
        <w:continuationSeparator/>
      </w:r>
    </w:p>
  </w:endnote>
  <w:endnote w:type="continuationNotice" w:id="1">
    <w:p w14:paraId="59B08EA8" w14:textId="77777777" w:rsidR="002207E2" w:rsidRDefault="002207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3E2DC" w14:textId="77777777" w:rsidR="00833AC1" w:rsidRDefault="00833AC1">
    <w:pPr>
      <w:pStyle w:val="Piedepgina"/>
      <w:pBdr>
        <w:top w:val="single" w:sz="4" w:space="1" w:color="auto"/>
      </w:pBdr>
      <w:tabs>
        <w:tab w:val="center" w:pos="4500"/>
        <w:tab w:val="right" w:pos="9000"/>
      </w:tabs>
      <w:rPr>
        <w:rFonts w:ascii="Arial" w:hAnsi="Arial" w:cs="Arial"/>
        <w:sz w:val="18"/>
        <w:szCs w:val="18"/>
      </w:rPr>
    </w:pPr>
  </w:p>
  <w:p w14:paraId="7723103F" w14:textId="77777777" w:rsidR="00833AC1" w:rsidRDefault="00833AC1">
    <w:pPr>
      <w:pStyle w:val="Piedepgina"/>
      <w:pBdr>
        <w:top w:val="single" w:sz="4" w:space="1" w:color="auto"/>
      </w:pBdr>
      <w:tabs>
        <w:tab w:val="center" w:pos="4500"/>
        <w:tab w:val="right" w:pos="9000"/>
      </w:tabs>
      <w:rPr>
        <w:rFonts w:ascii="Arial" w:hAnsi="Arial" w:cs="Arial"/>
        <w:sz w:val="18"/>
        <w:szCs w:val="18"/>
      </w:rPr>
    </w:pPr>
    <w:r w:rsidRPr="003E698A">
      <w:rPr>
        <w:rFonts w:ascii="Arial" w:hAnsi="Arial" w:cs="Arial"/>
        <w:noProof/>
        <w:sz w:val="18"/>
        <w:szCs w:val="18"/>
      </w:rPr>
      <w:drawing>
        <wp:inline distT="0" distB="0" distL="0" distR="0" wp14:anchorId="27B3AEF0" wp14:editId="334AE78F">
          <wp:extent cx="2206837" cy="464653"/>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17334AAF" w14:textId="77777777" w:rsidR="00833AC1" w:rsidRDefault="00833AC1">
    <w:pPr>
      <w:pStyle w:val="Piedepgina"/>
      <w:pBdr>
        <w:top w:val="single" w:sz="4" w:space="1" w:color="auto"/>
      </w:pBdr>
      <w:tabs>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5BA21F88" wp14:editId="75A0824A">
          <wp:extent cx="6785610" cy="371440"/>
          <wp:effectExtent l="0" t="0" r="0" b="101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4B2E8" w14:textId="77777777" w:rsidR="00833AC1" w:rsidRPr="00A31CCD" w:rsidRDefault="00833AC1">
    <w:pPr>
      <w:pStyle w:val="Piedepgina"/>
      <w:pBdr>
        <w:top w:val="single" w:sz="4" w:space="1" w:color="auto"/>
      </w:pBdr>
      <w:tabs>
        <w:tab w:val="center" w:pos="4500"/>
        <w:tab w:val="right" w:pos="9000"/>
      </w:tabs>
      <w:rPr>
        <w:rFonts w:ascii="Arial" w:hAnsi="Arial" w:cs="Arial"/>
        <w:sz w:val="18"/>
        <w:szCs w:val="18"/>
        <w:lang w:val="en-GB"/>
      </w:rPr>
    </w:pPr>
    <w:r w:rsidRPr="00A31CCD">
      <w:rPr>
        <w:rFonts w:ascii="Arial" w:hAnsi="Arial" w:cs="Arial"/>
        <w:sz w:val="18"/>
        <w:szCs w:val="18"/>
        <w:lang w:val="en-GB"/>
      </w:rPr>
      <w:t>Sixth Six-Month Progress Report</w:t>
    </w:r>
    <w:r w:rsidRPr="00A31CCD">
      <w:rPr>
        <w:rFonts w:ascii="Arial" w:hAnsi="Arial" w:cs="Arial"/>
        <w:sz w:val="18"/>
        <w:szCs w:val="18"/>
        <w:lang w:val="en-GB"/>
      </w:rPr>
      <w:tab/>
      <w:t>1 January – 30 June 2007</w:t>
    </w:r>
    <w:r w:rsidRPr="00A31CCD">
      <w:rPr>
        <w:rFonts w:ascii="Arial" w:hAnsi="Arial" w:cs="Arial"/>
        <w:sz w:val="18"/>
        <w:szCs w:val="18"/>
        <w:lang w:val="en-GB"/>
      </w:rPr>
      <w:tab/>
      <w:t xml:space="preserve">Page </w:t>
    </w:r>
    <w:r>
      <w:rPr>
        <w:rFonts w:ascii="Arial" w:hAnsi="Arial" w:cs="Arial"/>
        <w:sz w:val="18"/>
        <w:szCs w:val="18"/>
      </w:rPr>
      <w:fldChar w:fldCharType="begin"/>
    </w:r>
    <w:r w:rsidRPr="00A31CCD">
      <w:rPr>
        <w:rFonts w:ascii="Arial" w:hAnsi="Arial" w:cs="Arial"/>
        <w:sz w:val="18"/>
        <w:szCs w:val="18"/>
        <w:lang w:val="en-GB"/>
      </w:rPr>
      <w:instrText xml:space="preserve"> PAGE   \* MERGEFORMAT </w:instrText>
    </w:r>
    <w:r>
      <w:rPr>
        <w:rFonts w:ascii="Arial" w:hAnsi="Arial" w:cs="Arial"/>
        <w:sz w:val="18"/>
        <w:szCs w:val="18"/>
      </w:rPr>
      <w:fldChar w:fldCharType="separate"/>
    </w:r>
    <w:r w:rsidRPr="00A31CCD">
      <w:rPr>
        <w:rFonts w:ascii="Arial" w:hAnsi="Arial" w:cs="Arial"/>
        <w:noProof/>
        <w:sz w:val="18"/>
        <w:szCs w:val="18"/>
        <w:lang w:val="en-GB"/>
      </w:rPr>
      <w:t>5</w:t>
    </w:r>
    <w:r>
      <w:rPr>
        <w:rFonts w:ascii="Arial" w:hAnsi="Arial" w:cs="Arial"/>
        <w:sz w:val="18"/>
        <w:szCs w:val="18"/>
      </w:rPr>
      <w:fldChar w:fldCharType="end"/>
    </w:r>
    <w:r w:rsidRPr="00A31CCD">
      <w:rPr>
        <w:rFonts w:ascii="Arial" w:hAnsi="Arial" w:cs="Arial"/>
        <w:sz w:val="18"/>
        <w:szCs w:val="18"/>
        <w:lang w:val="en-GB"/>
      </w:rPr>
      <w:t xml:space="preserve"> of </w:t>
    </w:r>
    <w:r>
      <w:rPr>
        <w:rFonts w:ascii="Arial" w:hAnsi="Arial" w:cs="Arial"/>
        <w:noProof/>
        <w:sz w:val="18"/>
        <w:szCs w:val="18"/>
      </w:rPr>
      <w:fldChar w:fldCharType="begin"/>
    </w:r>
    <w:r w:rsidRPr="00A31CCD">
      <w:rPr>
        <w:rFonts w:ascii="Arial" w:hAnsi="Arial" w:cs="Arial"/>
        <w:noProof/>
        <w:sz w:val="18"/>
        <w:szCs w:val="18"/>
        <w:lang w:val="en-GB"/>
      </w:rPr>
      <w:instrText xml:space="preserve"> NUMPAGES   \* MERGEFORMAT </w:instrText>
    </w:r>
    <w:r>
      <w:rPr>
        <w:rFonts w:ascii="Arial" w:hAnsi="Arial" w:cs="Arial"/>
        <w:noProof/>
        <w:sz w:val="18"/>
        <w:szCs w:val="18"/>
      </w:rPr>
      <w:fldChar w:fldCharType="separate"/>
    </w:r>
    <w:r w:rsidRPr="00A31CCD">
      <w:rPr>
        <w:rFonts w:ascii="Arial" w:hAnsi="Arial" w:cs="Arial"/>
        <w:noProof/>
        <w:sz w:val="18"/>
        <w:szCs w:val="18"/>
        <w:lang w:val="en-GB"/>
      </w:rPr>
      <w:t>6</w:t>
    </w:r>
    <w:r>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F223F" w14:textId="77777777" w:rsidR="00833AC1" w:rsidRDefault="00833AC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2258" w14:textId="5313CF90" w:rsidR="00833AC1" w:rsidRDefault="00833AC1" w:rsidP="00D96B32">
    <w:pPr>
      <w:pStyle w:val="Piedepgina"/>
      <w:rPr>
        <w:rFonts w:eastAsia="Arial"/>
      </w:rPr>
    </w:pPr>
    <w:r>
      <w:rPr>
        <w:rFonts w:eastAsia="Arial"/>
        <w:noProof/>
        <w:lang w:val="es-ES_tradnl" w:eastAsia="es-ES_tradnl"/>
      </w:rPr>
      <w:drawing>
        <wp:inline distT="0" distB="0" distL="0" distR="0" wp14:anchorId="3A0EAD84" wp14:editId="4D42446A">
          <wp:extent cx="1713584" cy="3608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1851339" cy="389848"/>
                  </a:xfrm>
                  <a:prstGeom prst="rect">
                    <a:avLst/>
                  </a:prstGeom>
                </pic:spPr>
              </pic:pic>
            </a:graphicData>
          </a:graphic>
        </wp:inline>
      </w:drawing>
    </w:r>
  </w:p>
  <w:p w14:paraId="26DA086B" w14:textId="77777777" w:rsidR="00833AC1" w:rsidRDefault="00833AC1" w:rsidP="00D96B32">
    <w:pPr>
      <w:pStyle w:val="Piedepgina"/>
      <w:rPr>
        <w:rFonts w:eastAsia="Arial"/>
      </w:rPr>
    </w:pPr>
  </w:p>
  <w:p w14:paraId="1581B55C" w14:textId="77777777" w:rsidR="00833AC1" w:rsidRDefault="00833AC1" w:rsidP="00D96B32">
    <w:pPr>
      <w:pStyle w:val="Piedepgina"/>
      <w:rPr>
        <w:rFonts w:eastAsia="Arial"/>
      </w:rPr>
    </w:pPr>
  </w:p>
  <w:p w14:paraId="02B75C8C" w14:textId="706A1803" w:rsidR="00833AC1" w:rsidRDefault="00833AC1" w:rsidP="00D96B32">
    <w:pPr>
      <w:pStyle w:val="Piedepgina"/>
      <w:rPr>
        <w:rFonts w:eastAsia="Arial"/>
      </w:rPr>
    </w:pPr>
    <w:r>
      <w:rPr>
        <w:rFonts w:eastAsia="Arial"/>
        <w:noProof/>
        <w:lang w:val="es-ES_tradnl" w:eastAsia="es-ES_tradnl"/>
      </w:rPr>
      <w:drawing>
        <wp:inline distT="0" distB="0" distL="0" distR="0" wp14:anchorId="31282AD8" wp14:editId="5DF217EA">
          <wp:extent cx="6748780" cy="368300"/>
          <wp:effectExtent l="0" t="0" r="762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RAS DONANT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48780" cy="368300"/>
                  </a:xfrm>
                  <a:prstGeom prst="rect">
                    <a:avLst/>
                  </a:prstGeom>
                </pic:spPr>
              </pic:pic>
            </a:graphicData>
          </a:graphic>
        </wp:inline>
      </w:drawing>
    </w:r>
  </w:p>
  <w:p w14:paraId="4F6605EB" w14:textId="572B50BB" w:rsidR="00833AC1" w:rsidRDefault="00833AC1" w:rsidP="00D96B32">
    <w:pPr>
      <w:pStyle w:val="Piedepgina"/>
      <w:rPr>
        <w:rFonts w:eastAsia="Arial"/>
      </w:rPr>
    </w:pPr>
  </w:p>
  <w:p w14:paraId="17FDDA29" w14:textId="32C5F69E" w:rsidR="00833AC1" w:rsidRPr="00D96B32" w:rsidRDefault="00833AC1" w:rsidP="00D96B32">
    <w:pPr>
      <w:pStyle w:val="Piedepgina"/>
      <w:rPr>
        <w:rFonts w:eastAsia="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9864" w14:textId="5A91B7BB" w:rsidR="00833AC1" w:rsidRPr="00EA7EC2" w:rsidRDefault="00833AC1">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1A5B8" w14:textId="77777777" w:rsidR="002207E2" w:rsidRDefault="002207E2" w:rsidP="00D96B32">
      <w:r>
        <w:separator/>
      </w:r>
    </w:p>
  </w:footnote>
  <w:footnote w:type="continuationSeparator" w:id="0">
    <w:p w14:paraId="65449708" w14:textId="77777777" w:rsidR="002207E2" w:rsidRDefault="002207E2" w:rsidP="00D96B32">
      <w:r>
        <w:continuationSeparator/>
      </w:r>
    </w:p>
  </w:footnote>
  <w:footnote w:type="continuationNotice" w:id="1">
    <w:p w14:paraId="5977987A" w14:textId="77777777" w:rsidR="002207E2" w:rsidRDefault="002207E2"/>
  </w:footnote>
  <w:footnote w:id="2">
    <w:p w14:paraId="3D728114" w14:textId="77777777" w:rsidR="00833AC1" w:rsidRPr="0011395D" w:rsidRDefault="00833AC1"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Se refiere a la primera fecha de inicio aprobada por el Comité de Dirección del Fondo.</w:t>
      </w:r>
    </w:p>
  </w:footnote>
  <w:footnote w:id="3">
    <w:p w14:paraId="6CCEB67A" w14:textId="77777777" w:rsidR="00833AC1" w:rsidRPr="0011395D" w:rsidRDefault="00833AC1"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En relación al MOU, las agencias notificarán al MPTF cuando el proyecto haya completado sus actividades operacionales. Por favor ver la guía de cierre de operaciones del MPTF en </w:t>
      </w:r>
      <w:hyperlink r:id="rId1" w:history="1">
        <w:r w:rsidRPr="0011395D">
          <w:rPr>
            <w:rStyle w:val="Hipervnculo"/>
            <w:rFonts w:ascii="Calibri" w:hAnsi="Calibri" w:cs="Calibri"/>
            <w:lang w:val="es-CO"/>
          </w:rPr>
          <w:t>MPTF Office Closure Guidelines</w:t>
        </w:r>
      </w:hyperlink>
      <w:r w:rsidRPr="0011395D">
        <w:rPr>
          <w:rFonts w:ascii="Calibri" w:hAnsi="Calibri" w:cs="Calibri"/>
          <w:lang w:val="es-CO"/>
        </w:rPr>
        <w:t xml:space="preserve">.   </w:t>
      </w:r>
    </w:p>
  </w:footnote>
  <w:footnote w:id="4">
    <w:p w14:paraId="513B5AD5" w14:textId="77777777" w:rsidR="00833AC1" w:rsidRPr="0011395D" w:rsidRDefault="00833AC1"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El cierre financiero requiere el reembolso de los balances no gastados y el envío del certificado final del estado financiero e informe disponible en </w:t>
      </w:r>
      <w:hyperlink r:id="rId2" w:history="1">
        <w:r w:rsidRPr="0011395D">
          <w:rPr>
            <w:rStyle w:val="Hipervnculo"/>
            <w:rFonts w:ascii="Calibri" w:hAnsi="Calibri" w:cs="Calibri"/>
            <w:lang w:val="es-CO"/>
          </w:rPr>
          <w:t>Certified Final Financial Statement and Report.</w:t>
        </w:r>
      </w:hyperlink>
      <w:r w:rsidRPr="0011395D">
        <w:rPr>
          <w:rFonts w:ascii="Calibri" w:hAnsi="Calibri" w:cs="Calibri"/>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676A1" w14:textId="77777777" w:rsidR="00833AC1" w:rsidRPr="003E698A" w:rsidRDefault="00833AC1">
    <w:pPr>
      <w:pStyle w:val="Encabezado"/>
      <w:jc w:val="right"/>
      <w:rPr>
        <w:color w:val="7F7F7F"/>
      </w:rPr>
    </w:pPr>
    <w:r>
      <w:rPr>
        <w:noProof/>
        <w:color w:val="7F7F7F"/>
        <w:lang w:val="es-ES_tradnl" w:eastAsia="es-ES_tradnl"/>
      </w:rPr>
      <w:drawing>
        <wp:inline distT="0" distB="0" distL="0" distR="0" wp14:anchorId="0C706A2C" wp14:editId="4FA5D39B">
          <wp:extent cx="2562955" cy="54356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7521BE79" w14:textId="77777777" w:rsidR="00833AC1" w:rsidRDefault="00833AC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BCC5C" w14:textId="77777777" w:rsidR="00833AC1" w:rsidRDefault="00833AC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4EEA1" w14:textId="06EDB31D" w:rsidR="00833AC1" w:rsidRDefault="00833AC1">
    <w:pPr>
      <w:pBdr>
        <w:top w:val="nil"/>
        <w:left w:val="nil"/>
        <w:bottom w:val="nil"/>
        <w:right w:val="nil"/>
        <w:between w:val="nil"/>
      </w:pBdr>
      <w:tabs>
        <w:tab w:val="center" w:pos="4320"/>
        <w:tab w:val="right" w:pos="8640"/>
      </w:tabs>
      <w:jc w:val="right"/>
      <w:rPr>
        <w:color w:val="7F7F7F"/>
      </w:rPr>
    </w:pPr>
    <w:r>
      <w:rPr>
        <w:noProof/>
        <w:color w:val="7F7F7F"/>
        <w:lang w:val="es-ES_tradnl" w:eastAsia="es-ES_tradnl"/>
      </w:rPr>
      <w:drawing>
        <wp:inline distT="0" distB="0" distL="0" distR="0" wp14:anchorId="67FD0BE4" wp14:editId="792BEFB2">
          <wp:extent cx="2451862" cy="519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347" cy="528368"/>
                  </a:xfrm>
                  <a:prstGeom prst="rect">
                    <a:avLst/>
                  </a:prstGeom>
                </pic:spPr>
              </pic:pic>
            </a:graphicData>
          </a:graphic>
        </wp:inline>
      </w:drawing>
    </w:r>
  </w:p>
  <w:p w14:paraId="51A35281" w14:textId="77777777" w:rsidR="00833AC1" w:rsidRDefault="00833AC1">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B358" w14:textId="77777777" w:rsidR="00833AC1" w:rsidRDefault="00833A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3759"/>
    <w:multiLevelType w:val="hybridMultilevel"/>
    <w:tmpl w:val="0BBC75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8F6C72"/>
    <w:multiLevelType w:val="hybridMultilevel"/>
    <w:tmpl w:val="AF0020E2"/>
    <w:lvl w:ilvl="0" w:tplc="A52C18FA">
      <w:start w:val="2"/>
      <w:numFmt w:val="bullet"/>
      <w:lvlText w:val="-"/>
      <w:lvlJc w:val="left"/>
      <w:pPr>
        <w:ind w:left="1080" w:hanging="360"/>
      </w:pPr>
      <w:rPr>
        <w:rFonts w:ascii="Calibri" w:eastAsia="Times New Roman"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98868DA"/>
    <w:multiLevelType w:val="hybridMultilevel"/>
    <w:tmpl w:val="1586F8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F410B9"/>
    <w:multiLevelType w:val="hybridMultilevel"/>
    <w:tmpl w:val="0950948C"/>
    <w:lvl w:ilvl="0" w:tplc="7982F4FC">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B224E61"/>
    <w:multiLevelType w:val="multilevel"/>
    <w:tmpl w:val="2DD6E3A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C716A2A"/>
    <w:multiLevelType w:val="hybridMultilevel"/>
    <w:tmpl w:val="D3C4853E"/>
    <w:lvl w:ilvl="0" w:tplc="240A000F">
      <w:start w:val="1"/>
      <w:numFmt w:val="decimal"/>
      <w:lvlText w:val="%1."/>
      <w:lvlJc w:val="left"/>
      <w:pPr>
        <w:ind w:left="2484" w:hanging="360"/>
      </w:pPr>
      <w:rPr>
        <w:rFonts w:hint="default"/>
        <w:b w:val="0"/>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6"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C1EC8"/>
    <w:multiLevelType w:val="hybridMultilevel"/>
    <w:tmpl w:val="367CBF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BD2915"/>
    <w:multiLevelType w:val="hybridMultilevel"/>
    <w:tmpl w:val="A3B617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1469BC"/>
    <w:multiLevelType w:val="multilevel"/>
    <w:tmpl w:val="5590EB9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8E078D4"/>
    <w:multiLevelType w:val="multilevel"/>
    <w:tmpl w:val="6BAAC55A"/>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bullet"/>
      <w:lvlText w:val="-"/>
      <w:lvlJc w:val="left"/>
      <w:pPr>
        <w:ind w:left="720" w:hanging="720"/>
      </w:pPr>
      <w:rPr>
        <w:rFonts w:ascii="Calibri" w:eastAsia="Times New Roman"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E026B96"/>
    <w:multiLevelType w:val="multilevel"/>
    <w:tmpl w:val="3B824B8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207645"/>
    <w:multiLevelType w:val="hybridMultilevel"/>
    <w:tmpl w:val="94E6CC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27C2B7E"/>
    <w:multiLevelType w:val="multilevel"/>
    <w:tmpl w:val="139A3C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234D7D18"/>
    <w:multiLevelType w:val="hybridMultilevel"/>
    <w:tmpl w:val="FD22C6F8"/>
    <w:lvl w:ilvl="0" w:tplc="C8DAEE8C">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4F21BC2"/>
    <w:multiLevelType w:val="hybridMultilevel"/>
    <w:tmpl w:val="25A2177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8003079"/>
    <w:multiLevelType w:val="multilevel"/>
    <w:tmpl w:val="915051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A153261"/>
    <w:multiLevelType w:val="multilevel"/>
    <w:tmpl w:val="5590EB9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D5101"/>
    <w:multiLevelType w:val="multilevel"/>
    <w:tmpl w:val="B36CE0E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74C270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F04FDC"/>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3"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200FD6"/>
    <w:multiLevelType w:val="hybridMultilevel"/>
    <w:tmpl w:val="6EC0369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5"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0031B2"/>
    <w:multiLevelType w:val="hybridMultilevel"/>
    <w:tmpl w:val="25A2177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66A17CF"/>
    <w:multiLevelType w:val="hybridMultilevel"/>
    <w:tmpl w:val="40F68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A752318"/>
    <w:multiLevelType w:val="hybridMultilevel"/>
    <w:tmpl w:val="CFEC16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E281921"/>
    <w:multiLevelType w:val="hybridMultilevel"/>
    <w:tmpl w:val="D9D08D4A"/>
    <w:lvl w:ilvl="0" w:tplc="8D50DD0C">
      <w:start w:val="8"/>
      <w:numFmt w:val="bullet"/>
      <w:lvlText w:val="-"/>
      <w:lvlJc w:val="left"/>
      <w:pPr>
        <w:ind w:left="2484" w:hanging="360"/>
      </w:pPr>
      <w:rPr>
        <w:rFonts w:ascii="Calibri" w:eastAsiaTheme="minorHAnsi" w:hAnsi="Calibri" w:cs="Calibri" w:hint="default"/>
      </w:rPr>
    </w:lvl>
    <w:lvl w:ilvl="1" w:tplc="240A0003" w:tentative="1">
      <w:start w:val="1"/>
      <w:numFmt w:val="bullet"/>
      <w:lvlText w:val="o"/>
      <w:lvlJc w:val="left"/>
      <w:pPr>
        <w:ind w:left="3204" w:hanging="360"/>
      </w:pPr>
      <w:rPr>
        <w:rFonts w:ascii="Courier New" w:hAnsi="Courier New" w:cs="Courier New" w:hint="default"/>
      </w:rPr>
    </w:lvl>
    <w:lvl w:ilvl="2" w:tplc="240A0005" w:tentative="1">
      <w:start w:val="1"/>
      <w:numFmt w:val="bullet"/>
      <w:lvlText w:val=""/>
      <w:lvlJc w:val="left"/>
      <w:pPr>
        <w:ind w:left="3924" w:hanging="360"/>
      </w:pPr>
      <w:rPr>
        <w:rFonts w:ascii="Wingdings" w:hAnsi="Wingdings" w:hint="default"/>
      </w:rPr>
    </w:lvl>
    <w:lvl w:ilvl="3" w:tplc="240A0001" w:tentative="1">
      <w:start w:val="1"/>
      <w:numFmt w:val="bullet"/>
      <w:lvlText w:val=""/>
      <w:lvlJc w:val="left"/>
      <w:pPr>
        <w:ind w:left="4644" w:hanging="360"/>
      </w:pPr>
      <w:rPr>
        <w:rFonts w:ascii="Symbol" w:hAnsi="Symbol" w:hint="default"/>
      </w:rPr>
    </w:lvl>
    <w:lvl w:ilvl="4" w:tplc="240A0003" w:tentative="1">
      <w:start w:val="1"/>
      <w:numFmt w:val="bullet"/>
      <w:lvlText w:val="o"/>
      <w:lvlJc w:val="left"/>
      <w:pPr>
        <w:ind w:left="5364" w:hanging="360"/>
      </w:pPr>
      <w:rPr>
        <w:rFonts w:ascii="Courier New" w:hAnsi="Courier New" w:cs="Courier New" w:hint="default"/>
      </w:rPr>
    </w:lvl>
    <w:lvl w:ilvl="5" w:tplc="240A0005" w:tentative="1">
      <w:start w:val="1"/>
      <w:numFmt w:val="bullet"/>
      <w:lvlText w:val=""/>
      <w:lvlJc w:val="left"/>
      <w:pPr>
        <w:ind w:left="6084" w:hanging="360"/>
      </w:pPr>
      <w:rPr>
        <w:rFonts w:ascii="Wingdings" w:hAnsi="Wingdings" w:hint="default"/>
      </w:rPr>
    </w:lvl>
    <w:lvl w:ilvl="6" w:tplc="240A0001" w:tentative="1">
      <w:start w:val="1"/>
      <w:numFmt w:val="bullet"/>
      <w:lvlText w:val=""/>
      <w:lvlJc w:val="left"/>
      <w:pPr>
        <w:ind w:left="6804" w:hanging="360"/>
      </w:pPr>
      <w:rPr>
        <w:rFonts w:ascii="Symbol" w:hAnsi="Symbol" w:hint="default"/>
      </w:rPr>
    </w:lvl>
    <w:lvl w:ilvl="7" w:tplc="240A0003" w:tentative="1">
      <w:start w:val="1"/>
      <w:numFmt w:val="bullet"/>
      <w:lvlText w:val="o"/>
      <w:lvlJc w:val="left"/>
      <w:pPr>
        <w:ind w:left="7524" w:hanging="360"/>
      </w:pPr>
      <w:rPr>
        <w:rFonts w:ascii="Courier New" w:hAnsi="Courier New" w:cs="Courier New" w:hint="default"/>
      </w:rPr>
    </w:lvl>
    <w:lvl w:ilvl="8" w:tplc="240A0005" w:tentative="1">
      <w:start w:val="1"/>
      <w:numFmt w:val="bullet"/>
      <w:lvlText w:val=""/>
      <w:lvlJc w:val="left"/>
      <w:pPr>
        <w:ind w:left="8244" w:hanging="360"/>
      </w:pPr>
      <w:rPr>
        <w:rFonts w:ascii="Wingdings" w:hAnsi="Wingdings" w:hint="default"/>
      </w:rPr>
    </w:lvl>
  </w:abstractNum>
  <w:abstractNum w:abstractNumId="30" w15:restartNumberingAfterBreak="0">
    <w:nsid w:val="51D51B7A"/>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31" w15:restartNumberingAfterBreak="0">
    <w:nsid w:val="563A43E4"/>
    <w:multiLevelType w:val="hybridMultilevel"/>
    <w:tmpl w:val="1C58A640"/>
    <w:lvl w:ilvl="0" w:tplc="91B68F32">
      <w:start w:val="1"/>
      <w:numFmt w:val="bullet"/>
      <w:lvlText w:val=""/>
      <w:lvlJc w:val="left"/>
      <w:pPr>
        <w:ind w:left="738" w:hanging="360"/>
      </w:pPr>
      <w:rPr>
        <w:rFonts w:ascii="Symbol" w:hAnsi="Symbol" w:hint="default"/>
        <w:color w:val="2F5496" w:themeColor="accent1" w:themeShade="BF"/>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32" w15:restartNumberingAfterBreak="0">
    <w:nsid w:val="575F2E7C"/>
    <w:multiLevelType w:val="hybridMultilevel"/>
    <w:tmpl w:val="DF08C80A"/>
    <w:lvl w:ilvl="0" w:tplc="6506FC8A">
      <w:start w:val="1"/>
      <w:numFmt w:val="decimal"/>
      <w:lvlText w:val="%1."/>
      <w:lvlJc w:val="left"/>
      <w:pPr>
        <w:ind w:left="2484" w:hanging="360"/>
      </w:pPr>
      <w:rPr>
        <w:rFonts w:hint="default"/>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33" w15:restartNumberingAfterBreak="0">
    <w:nsid w:val="57F77852"/>
    <w:multiLevelType w:val="multilevel"/>
    <w:tmpl w:val="0C0EE606"/>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57FC2161"/>
    <w:multiLevelType w:val="hybridMultilevel"/>
    <w:tmpl w:val="A9E8CA1E"/>
    <w:lvl w:ilvl="0" w:tplc="2C0873F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5A286875"/>
    <w:multiLevelType w:val="multilevel"/>
    <w:tmpl w:val="59E4EE92"/>
    <w:lvl w:ilvl="0">
      <w:start w:val="1"/>
      <w:numFmt w:val="decimal"/>
      <w:lvlText w:val="%1"/>
      <w:lvlJc w:val="left"/>
      <w:pPr>
        <w:ind w:left="390" w:hanging="390"/>
      </w:pPr>
    </w:lvl>
    <w:lvl w:ilvl="1">
      <w:start w:val="1"/>
      <w:numFmt w:val="decimal"/>
      <w:lvlText w:val="%1.%2"/>
      <w:lvlJc w:val="left"/>
      <w:pPr>
        <w:ind w:left="2550" w:hanging="390"/>
      </w:pPr>
    </w:lvl>
    <w:lvl w:ilvl="2">
      <w:start w:val="1"/>
      <w:numFmt w:val="decimal"/>
      <w:lvlText w:val="%1.%2.%3"/>
      <w:lvlJc w:val="left"/>
      <w:pPr>
        <w:ind w:left="5040" w:hanging="720"/>
      </w:pPr>
    </w:lvl>
    <w:lvl w:ilvl="3">
      <w:start w:val="1"/>
      <w:numFmt w:val="decimal"/>
      <w:lvlText w:val="%1.%2.%3.%4"/>
      <w:lvlJc w:val="left"/>
      <w:pPr>
        <w:ind w:left="7200" w:hanging="720"/>
      </w:pPr>
    </w:lvl>
    <w:lvl w:ilvl="4">
      <w:start w:val="1"/>
      <w:numFmt w:val="decimal"/>
      <w:lvlText w:val="%1.%2.%3.%4.%5"/>
      <w:lvlJc w:val="left"/>
      <w:pPr>
        <w:ind w:left="9720" w:hanging="1080"/>
      </w:pPr>
    </w:lvl>
    <w:lvl w:ilvl="5">
      <w:start w:val="1"/>
      <w:numFmt w:val="decimal"/>
      <w:lvlText w:val="%1.%2.%3.%4.%5.%6"/>
      <w:lvlJc w:val="left"/>
      <w:pPr>
        <w:ind w:left="11880" w:hanging="1080"/>
      </w:pPr>
    </w:lvl>
    <w:lvl w:ilvl="6">
      <w:start w:val="1"/>
      <w:numFmt w:val="decimal"/>
      <w:lvlText w:val="%1.%2.%3.%4.%5.%6.%7"/>
      <w:lvlJc w:val="left"/>
      <w:pPr>
        <w:ind w:left="14400" w:hanging="1440"/>
      </w:pPr>
    </w:lvl>
    <w:lvl w:ilvl="7">
      <w:start w:val="1"/>
      <w:numFmt w:val="decimal"/>
      <w:lvlText w:val="%1.%2.%3.%4.%5.%6.%7.%8"/>
      <w:lvlJc w:val="left"/>
      <w:pPr>
        <w:ind w:left="16560" w:hanging="1440"/>
      </w:pPr>
    </w:lvl>
    <w:lvl w:ilvl="8">
      <w:start w:val="1"/>
      <w:numFmt w:val="decimal"/>
      <w:lvlText w:val="%1.%2.%3.%4.%5.%6.%7.%8.%9"/>
      <w:lvlJc w:val="left"/>
      <w:pPr>
        <w:ind w:left="19080" w:hanging="1800"/>
      </w:pPr>
    </w:lvl>
  </w:abstractNum>
  <w:abstractNum w:abstractNumId="36" w15:restartNumberingAfterBreak="0">
    <w:nsid w:val="5A374321"/>
    <w:multiLevelType w:val="multilevel"/>
    <w:tmpl w:val="139A3C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5FA62085"/>
    <w:multiLevelType w:val="hybridMultilevel"/>
    <w:tmpl w:val="E2C650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0137B4F"/>
    <w:multiLevelType w:val="hybridMultilevel"/>
    <w:tmpl w:val="B5EC9278"/>
    <w:lvl w:ilvl="0" w:tplc="DE3E96AC">
      <w:start w:val="1"/>
      <w:numFmt w:val="decimal"/>
      <w:lvlText w:val="%1."/>
      <w:lvlJc w:val="left"/>
      <w:pPr>
        <w:ind w:left="795" w:hanging="360"/>
      </w:pPr>
      <w:rPr>
        <w:rFonts w:hint="default"/>
      </w:r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39" w15:restartNumberingAfterBreak="0">
    <w:nsid w:val="6B21297A"/>
    <w:multiLevelType w:val="hybridMultilevel"/>
    <w:tmpl w:val="4552C0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8F1563"/>
    <w:multiLevelType w:val="hybridMultilevel"/>
    <w:tmpl w:val="B8BC777C"/>
    <w:lvl w:ilvl="0" w:tplc="3ACCF6AC">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51F7251"/>
    <w:multiLevelType w:val="hybridMultilevel"/>
    <w:tmpl w:val="FD22C6F8"/>
    <w:lvl w:ilvl="0" w:tplc="C8DAEE8C">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5E6458B"/>
    <w:multiLevelType w:val="hybridMultilevel"/>
    <w:tmpl w:val="5A606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8ED7ECC"/>
    <w:multiLevelType w:val="hybridMultilevel"/>
    <w:tmpl w:val="5262C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5B72CA"/>
    <w:multiLevelType w:val="hybridMultilevel"/>
    <w:tmpl w:val="0E58C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5"/>
  </w:num>
  <w:num w:numId="2">
    <w:abstractNumId w:val="5"/>
  </w:num>
  <w:num w:numId="3">
    <w:abstractNumId w:val="32"/>
  </w:num>
  <w:num w:numId="4">
    <w:abstractNumId w:val="29"/>
  </w:num>
  <w:num w:numId="5">
    <w:abstractNumId w:val="21"/>
  </w:num>
  <w:num w:numId="6">
    <w:abstractNumId w:val="31"/>
  </w:num>
  <w:num w:numId="7">
    <w:abstractNumId w:val="23"/>
  </w:num>
  <w:num w:numId="8">
    <w:abstractNumId w:val="40"/>
  </w:num>
  <w:num w:numId="9">
    <w:abstractNumId w:val="45"/>
  </w:num>
  <w:num w:numId="10">
    <w:abstractNumId w:val="18"/>
  </w:num>
  <w:num w:numId="11">
    <w:abstractNumId w:val="25"/>
  </w:num>
  <w:num w:numId="12">
    <w:abstractNumId w:val="6"/>
  </w:num>
  <w:num w:numId="13">
    <w:abstractNumId w:val="30"/>
  </w:num>
  <w:num w:numId="14">
    <w:abstractNumId w:val="33"/>
  </w:num>
  <w:num w:numId="15">
    <w:abstractNumId w:val="20"/>
  </w:num>
  <w:num w:numId="16">
    <w:abstractNumId w:val="22"/>
  </w:num>
  <w:num w:numId="17">
    <w:abstractNumId w:val="1"/>
  </w:num>
  <w:num w:numId="18">
    <w:abstractNumId w:val="9"/>
  </w:num>
  <w:num w:numId="19">
    <w:abstractNumId w:val="4"/>
  </w:num>
  <w:num w:numId="20">
    <w:abstractNumId w:val="19"/>
  </w:num>
  <w:num w:numId="21">
    <w:abstractNumId w:val="36"/>
  </w:num>
  <w:num w:numId="22">
    <w:abstractNumId w:val="13"/>
  </w:num>
  <w:num w:numId="23">
    <w:abstractNumId w:val="17"/>
  </w:num>
  <w:num w:numId="24">
    <w:abstractNumId w:val="11"/>
  </w:num>
  <w:num w:numId="25">
    <w:abstractNumId w:val="10"/>
  </w:num>
  <w:num w:numId="26">
    <w:abstractNumId w:val="16"/>
  </w:num>
  <w:num w:numId="27">
    <w:abstractNumId w:val="38"/>
  </w:num>
  <w:num w:numId="28">
    <w:abstractNumId w:val="27"/>
  </w:num>
  <w:num w:numId="29">
    <w:abstractNumId w:val="3"/>
  </w:num>
  <w:num w:numId="30">
    <w:abstractNumId w:val="15"/>
  </w:num>
  <w:num w:numId="31">
    <w:abstractNumId w:val="46"/>
  </w:num>
  <w:num w:numId="32">
    <w:abstractNumId w:val="24"/>
  </w:num>
  <w:num w:numId="33">
    <w:abstractNumId w:val="26"/>
  </w:num>
  <w:num w:numId="34">
    <w:abstractNumId w:val="34"/>
  </w:num>
  <w:num w:numId="35">
    <w:abstractNumId w:val="12"/>
  </w:num>
  <w:num w:numId="36">
    <w:abstractNumId w:val="0"/>
  </w:num>
  <w:num w:numId="37">
    <w:abstractNumId w:val="2"/>
  </w:num>
  <w:num w:numId="38">
    <w:abstractNumId w:val="7"/>
  </w:num>
  <w:num w:numId="39">
    <w:abstractNumId w:val="8"/>
  </w:num>
  <w:num w:numId="40">
    <w:abstractNumId w:val="28"/>
  </w:num>
  <w:num w:numId="41">
    <w:abstractNumId w:val="14"/>
  </w:num>
  <w:num w:numId="42">
    <w:abstractNumId w:val="42"/>
  </w:num>
  <w:num w:numId="43">
    <w:abstractNumId w:val="41"/>
  </w:num>
  <w:num w:numId="44">
    <w:abstractNumId w:val="37"/>
  </w:num>
  <w:num w:numId="45">
    <w:abstractNumId w:val="44"/>
  </w:num>
  <w:num w:numId="46">
    <w:abstractNumId w:val="43"/>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32"/>
    <w:rsid w:val="00004A41"/>
    <w:rsid w:val="000054AD"/>
    <w:rsid w:val="000107AA"/>
    <w:rsid w:val="00011D4F"/>
    <w:rsid w:val="00020B57"/>
    <w:rsid w:val="00035595"/>
    <w:rsid w:val="00037EE9"/>
    <w:rsid w:val="00045AAC"/>
    <w:rsid w:val="00047151"/>
    <w:rsid w:val="0005091D"/>
    <w:rsid w:val="00050B98"/>
    <w:rsid w:val="000526B6"/>
    <w:rsid w:val="00055CAF"/>
    <w:rsid w:val="00057A03"/>
    <w:rsid w:val="00057E37"/>
    <w:rsid w:val="00060DB8"/>
    <w:rsid w:val="00066836"/>
    <w:rsid w:val="0006735C"/>
    <w:rsid w:val="00070E53"/>
    <w:rsid w:val="00076B29"/>
    <w:rsid w:val="00077348"/>
    <w:rsid w:val="00082446"/>
    <w:rsid w:val="00082ADF"/>
    <w:rsid w:val="00082BFE"/>
    <w:rsid w:val="000A1E06"/>
    <w:rsid w:val="000A4CA5"/>
    <w:rsid w:val="000A69E3"/>
    <w:rsid w:val="000A6E8D"/>
    <w:rsid w:val="000A7BCC"/>
    <w:rsid w:val="000B2C0A"/>
    <w:rsid w:val="000B45B9"/>
    <w:rsid w:val="000B50DB"/>
    <w:rsid w:val="000B5B3C"/>
    <w:rsid w:val="000B78C2"/>
    <w:rsid w:val="000B7AE4"/>
    <w:rsid w:val="000C6DDB"/>
    <w:rsid w:val="000D0037"/>
    <w:rsid w:val="000D132C"/>
    <w:rsid w:val="000D1F8E"/>
    <w:rsid w:val="000D2B25"/>
    <w:rsid w:val="000D771E"/>
    <w:rsid w:val="000D7B5F"/>
    <w:rsid w:val="000E19EC"/>
    <w:rsid w:val="000E6C9C"/>
    <w:rsid w:val="000F3972"/>
    <w:rsid w:val="000F3A2E"/>
    <w:rsid w:val="000F6F72"/>
    <w:rsid w:val="00100852"/>
    <w:rsid w:val="00100E4A"/>
    <w:rsid w:val="00103541"/>
    <w:rsid w:val="00104795"/>
    <w:rsid w:val="0010552D"/>
    <w:rsid w:val="001056B6"/>
    <w:rsid w:val="001059DC"/>
    <w:rsid w:val="00112857"/>
    <w:rsid w:val="00116C41"/>
    <w:rsid w:val="00116F8C"/>
    <w:rsid w:val="0012445A"/>
    <w:rsid w:val="00125224"/>
    <w:rsid w:val="00125D26"/>
    <w:rsid w:val="0012721E"/>
    <w:rsid w:val="00131F6B"/>
    <w:rsid w:val="00131FCF"/>
    <w:rsid w:val="00132299"/>
    <w:rsid w:val="00132A8D"/>
    <w:rsid w:val="00135259"/>
    <w:rsid w:val="00136B62"/>
    <w:rsid w:val="00140FB4"/>
    <w:rsid w:val="00142C8C"/>
    <w:rsid w:val="00143A88"/>
    <w:rsid w:val="00144D2B"/>
    <w:rsid w:val="00156650"/>
    <w:rsid w:val="00156DD3"/>
    <w:rsid w:val="001577A7"/>
    <w:rsid w:val="00157BCB"/>
    <w:rsid w:val="00160678"/>
    <w:rsid w:val="00161614"/>
    <w:rsid w:val="0016325E"/>
    <w:rsid w:val="001634F7"/>
    <w:rsid w:val="00167830"/>
    <w:rsid w:val="00167AED"/>
    <w:rsid w:val="00177B39"/>
    <w:rsid w:val="00181409"/>
    <w:rsid w:val="00182473"/>
    <w:rsid w:val="00182746"/>
    <w:rsid w:val="001871E5"/>
    <w:rsid w:val="00187E2E"/>
    <w:rsid w:val="00190BC2"/>
    <w:rsid w:val="00193456"/>
    <w:rsid w:val="0019449B"/>
    <w:rsid w:val="00196869"/>
    <w:rsid w:val="001A0008"/>
    <w:rsid w:val="001A0496"/>
    <w:rsid w:val="001A1079"/>
    <w:rsid w:val="001A78FD"/>
    <w:rsid w:val="001B0D9D"/>
    <w:rsid w:val="001B441A"/>
    <w:rsid w:val="001B5606"/>
    <w:rsid w:val="001B724D"/>
    <w:rsid w:val="001C2F86"/>
    <w:rsid w:val="001C4ABD"/>
    <w:rsid w:val="001D6E93"/>
    <w:rsid w:val="001E7C16"/>
    <w:rsid w:val="001F7BDA"/>
    <w:rsid w:val="002000B6"/>
    <w:rsid w:val="00201028"/>
    <w:rsid w:val="00202D7A"/>
    <w:rsid w:val="00216A04"/>
    <w:rsid w:val="0022076F"/>
    <w:rsid w:val="002207E2"/>
    <w:rsid w:val="00225F81"/>
    <w:rsid w:val="0022743D"/>
    <w:rsid w:val="00230BA1"/>
    <w:rsid w:val="002320F7"/>
    <w:rsid w:val="0023295A"/>
    <w:rsid w:val="0023458D"/>
    <w:rsid w:val="00235F52"/>
    <w:rsid w:val="002462E7"/>
    <w:rsid w:val="00246F4F"/>
    <w:rsid w:val="00247498"/>
    <w:rsid w:val="00251A81"/>
    <w:rsid w:val="00253693"/>
    <w:rsid w:val="00255E1A"/>
    <w:rsid w:val="00256FE8"/>
    <w:rsid w:val="002577CF"/>
    <w:rsid w:val="00257852"/>
    <w:rsid w:val="0026053B"/>
    <w:rsid w:val="0026200F"/>
    <w:rsid w:val="00263E60"/>
    <w:rsid w:val="00265165"/>
    <w:rsid w:val="00265CE8"/>
    <w:rsid w:val="002717F7"/>
    <w:rsid w:val="00272813"/>
    <w:rsid w:val="00280B6F"/>
    <w:rsid w:val="00282EAC"/>
    <w:rsid w:val="002844DC"/>
    <w:rsid w:val="002870C3"/>
    <w:rsid w:val="002920E6"/>
    <w:rsid w:val="00292CB9"/>
    <w:rsid w:val="00293BFC"/>
    <w:rsid w:val="00294BC8"/>
    <w:rsid w:val="00295874"/>
    <w:rsid w:val="002974B5"/>
    <w:rsid w:val="002A0424"/>
    <w:rsid w:val="002A26EA"/>
    <w:rsid w:val="002A4540"/>
    <w:rsid w:val="002A6767"/>
    <w:rsid w:val="002B1686"/>
    <w:rsid w:val="002B4110"/>
    <w:rsid w:val="002B4D50"/>
    <w:rsid w:val="002B68C5"/>
    <w:rsid w:val="002B771F"/>
    <w:rsid w:val="002C04B2"/>
    <w:rsid w:val="002C0DEB"/>
    <w:rsid w:val="002C22FE"/>
    <w:rsid w:val="002C2973"/>
    <w:rsid w:val="002C3BA9"/>
    <w:rsid w:val="002C4F64"/>
    <w:rsid w:val="002C7B68"/>
    <w:rsid w:val="002D0551"/>
    <w:rsid w:val="002E24F4"/>
    <w:rsid w:val="002E3C7F"/>
    <w:rsid w:val="002E5875"/>
    <w:rsid w:val="002E7287"/>
    <w:rsid w:val="002F1142"/>
    <w:rsid w:val="002F3558"/>
    <w:rsid w:val="002F3692"/>
    <w:rsid w:val="002F3BFA"/>
    <w:rsid w:val="00301290"/>
    <w:rsid w:val="00302F77"/>
    <w:rsid w:val="003070EC"/>
    <w:rsid w:val="003106CA"/>
    <w:rsid w:val="003109BB"/>
    <w:rsid w:val="00311882"/>
    <w:rsid w:val="0031197F"/>
    <w:rsid w:val="0031567F"/>
    <w:rsid w:val="00316F11"/>
    <w:rsid w:val="003272FB"/>
    <w:rsid w:val="00331ACB"/>
    <w:rsid w:val="00331CB3"/>
    <w:rsid w:val="00336A0C"/>
    <w:rsid w:val="003372C6"/>
    <w:rsid w:val="00346317"/>
    <w:rsid w:val="00361202"/>
    <w:rsid w:val="00362048"/>
    <w:rsid w:val="003620B4"/>
    <w:rsid w:val="00370467"/>
    <w:rsid w:val="00374632"/>
    <w:rsid w:val="00376715"/>
    <w:rsid w:val="0038558E"/>
    <w:rsid w:val="003858BE"/>
    <w:rsid w:val="003871D9"/>
    <w:rsid w:val="00392A67"/>
    <w:rsid w:val="00397DDF"/>
    <w:rsid w:val="003A1C85"/>
    <w:rsid w:val="003A25A6"/>
    <w:rsid w:val="003A4F6F"/>
    <w:rsid w:val="003B237E"/>
    <w:rsid w:val="003B6DD3"/>
    <w:rsid w:val="003C4E04"/>
    <w:rsid w:val="003D2AA4"/>
    <w:rsid w:val="003E513D"/>
    <w:rsid w:val="003E6B5E"/>
    <w:rsid w:val="004131E4"/>
    <w:rsid w:val="00413F3A"/>
    <w:rsid w:val="004220CB"/>
    <w:rsid w:val="00423F53"/>
    <w:rsid w:val="004269DD"/>
    <w:rsid w:val="00432F17"/>
    <w:rsid w:val="004400C9"/>
    <w:rsid w:val="00440EF1"/>
    <w:rsid w:val="00443758"/>
    <w:rsid w:val="00446321"/>
    <w:rsid w:val="00451CE4"/>
    <w:rsid w:val="00452A03"/>
    <w:rsid w:val="00452F4B"/>
    <w:rsid w:val="00453999"/>
    <w:rsid w:val="00454371"/>
    <w:rsid w:val="00455447"/>
    <w:rsid w:val="00455BFF"/>
    <w:rsid w:val="004579F3"/>
    <w:rsid w:val="00465B8F"/>
    <w:rsid w:val="00467606"/>
    <w:rsid w:val="00473805"/>
    <w:rsid w:val="00474535"/>
    <w:rsid w:val="0048047C"/>
    <w:rsid w:val="004825CD"/>
    <w:rsid w:val="0048329C"/>
    <w:rsid w:val="00483EE1"/>
    <w:rsid w:val="00483F60"/>
    <w:rsid w:val="00490849"/>
    <w:rsid w:val="00490990"/>
    <w:rsid w:val="00497F7B"/>
    <w:rsid w:val="004A3965"/>
    <w:rsid w:val="004B7173"/>
    <w:rsid w:val="004C0DF8"/>
    <w:rsid w:val="004C36AB"/>
    <w:rsid w:val="004C6EC0"/>
    <w:rsid w:val="004D3058"/>
    <w:rsid w:val="004D52F6"/>
    <w:rsid w:val="004E0046"/>
    <w:rsid w:val="004E6C19"/>
    <w:rsid w:val="004E7F81"/>
    <w:rsid w:val="004F2007"/>
    <w:rsid w:val="004F58C3"/>
    <w:rsid w:val="004F7A32"/>
    <w:rsid w:val="00504FF6"/>
    <w:rsid w:val="00505A70"/>
    <w:rsid w:val="005079BE"/>
    <w:rsid w:val="00512080"/>
    <w:rsid w:val="00516735"/>
    <w:rsid w:val="00520361"/>
    <w:rsid w:val="00521938"/>
    <w:rsid w:val="0052594A"/>
    <w:rsid w:val="00526BDC"/>
    <w:rsid w:val="00530158"/>
    <w:rsid w:val="00530612"/>
    <w:rsid w:val="005311E1"/>
    <w:rsid w:val="00532685"/>
    <w:rsid w:val="00534235"/>
    <w:rsid w:val="005354EA"/>
    <w:rsid w:val="0053587A"/>
    <w:rsid w:val="005379E6"/>
    <w:rsid w:val="00541CEE"/>
    <w:rsid w:val="00543819"/>
    <w:rsid w:val="005459DE"/>
    <w:rsid w:val="00546C84"/>
    <w:rsid w:val="00551BF2"/>
    <w:rsid w:val="005536D6"/>
    <w:rsid w:val="00556944"/>
    <w:rsid w:val="00561100"/>
    <w:rsid w:val="0056439C"/>
    <w:rsid w:val="0056462A"/>
    <w:rsid w:val="00564B30"/>
    <w:rsid w:val="00564C4C"/>
    <w:rsid w:val="00565533"/>
    <w:rsid w:val="0056554F"/>
    <w:rsid w:val="005671DB"/>
    <w:rsid w:val="00567340"/>
    <w:rsid w:val="005707EA"/>
    <w:rsid w:val="00572D8F"/>
    <w:rsid w:val="00576695"/>
    <w:rsid w:val="0057674F"/>
    <w:rsid w:val="005778C5"/>
    <w:rsid w:val="0058052F"/>
    <w:rsid w:val="00580757"/>
    <w:rsid w:val="005819EE"/>
    <w:rsid w:val="0058263A"/>
    <w:rsid w:val="005827FA"/>
    <w:rsid w:val="0058503A"/>
    <w:rsid w:val="005926FD"/>
    <w:rsid w:val="005941AD"/>
    <w:rsid w:val="005A2E51"/>
    <w:rsid w:val="005A40E4"/>
    <w:rsid w:val="005A46F6"/>
    <w:rsid w:val="005A788B"/>
    <w:rsid w:val="005A7D24"/>
    <w:rsid w:val="005B31FA"/>
    <w:rsid w:val="005B3DA2"/>
    <w:rsid w:val="005B48E9"/>
    <w:rsid w:val="005B5195"/>
    <w:rsid w:val="005C3BC1"/>
    <w:rsid w:val="005C5EF0"/>
    <w:rsid w:val="005D1180"/>
    <w:rsid w:val="005D577C"/>
    <w:rsid w:val="005E078D"/>
    <w:rsid w:val="005E28EF"/>
    <w:rsid w:val="005E3C4D"/>
    <w:rsid w:val="005F157B"/>
    <w:rsid w:val="005F1C51"/>
    <w:rsid w:val="005F3829"/>
    <w:rsid w:val="005F635F"/>
    <w:rsid w:val="006041F6"/>
    <w:rsid w:val="00607DFB"/>
    <w:rsid w:val="006111B2"/>
    <w:rsid w:val="006111CA"/>
    <w:rsid w:val="00613B60"/>
    <w:rsid w:val="00616A9A"/>
    <w:rsid w:val="00621B83"/>
    <w:rsid w:val="00621B8F"/>
    <w:rsid w:val="00623164"/>
    <w:rsid w:val="00623980"/>
    <w:rsid w:val="00625C34"/>
    <w:rsid w:val="0063570A"/>
    <w:rsid w:val="00635B9F"/>
    <w:rsid w:val="00646995"/>
    <w:rsid w:val="00653255"/>
    <w:rsid w:val="00657C26"/>
    <w:rsid w:val="0066497A"/>
    <w:rsid w:val="00665AC2"/>
    <w:rsid w:val="00665C00"/>
    <w:rsid w:val="0067025D"/>
    <w:rsid w:val="00670D09"/>
    <w:rsid w:val="00673D7C"/>
    <w:rsid w:val="00676F02"/>
    <w:rsid w:val="0068029A"/>
    <w:rsid w:val="00681B2F"/>
    <w:rsid w:val="0068265E"/>
    <w:rsid w:val="006837CB"/>
    <w:rsid w:val="00684C91"/>
    <w:rsid w:val="00692F36"/>
    <w:rsid w:val="006A416A"/>
    <w:rsid w:val="006A4434"/>
    <w:rsid w:val="006A5DB7"/>
    <w:rsid w:val="006A61C8"/>
    <w:rsid w:val="006A761C"/>
    <w:rsid w:val="006B2436"/>
    <w:rsid w:val="006B3130"/>
    <w:rsid w:val="006C1A94"/>
    <w:rsid w:val="006C4234"/>
    <w:rsid w:val="006C6B51"/>
    <w:rsid w:val="006D0DD3"/>
    <w:rsid w:val="006D64E4"/>
    <w:rsid w:val="006E0E83"/>
    <w:rsid w:val="006E0E9A"/>
    <w:rsid w:val="006E2833"/>
    <w:rsid w:val="006E32F3"/>
    <w:rsid w:val="006E49B1"/>
    <w:rsid w:val="006F10EF"/>
    <w:rsid w:val="006F334A"/>
    <w:rsid w:val="007057B5"/>
    <w:rsid w:val="00713A56"/>
    <w:rsid w:val="00715C15"/>
    <w:rsid w:val="007161FD"/>
    <w:rsid w:val="0071637C"/>
    <w:rsid w:val="00716F74"/>
    <w:rsid w:val="007171ED"/>
    <w:rsid w:val="00722374"/>
    <w:rsid w:val="00724A20"/>
    <w:rsid w:val="00725959"/>
    <w:rsid w:val="0072658C"/>
    <w:rsid w:val="007407A7"/>
    <w:rsid w:val="00744E34"/>
    <w:rsid w:val="00746B83"/>
    <w:rsid w:val="007561A1"/>
    <w:rsid w:val="00756A66"/>
    <w:rsid w:val="00756FC0"/>
    <w:rsid w:val="00757736"/>
    <w:rsid w:val="00762F61"/>
    <w:rsid w:val="00764240"/>
    <w:rsid w:val="00765391"/>
    <w:rsid w:val="007726D4"/>
    <w:rsid w:val="00774A74"/>
    <w:rsid w:val="00776D25"/>
    <w:rsid w:val="00783730"/>
    <w:rsid w:val="00783A6F"/>
    <w:rsid w:val="00785585"/>
    <w:rsid w:val="007B01DF"/>
    <w:rsid w:val="007B5D3D"/>
    <w:rsid w:val="007B6812"/>
    <w:rsid w:val="007B7066"/>
    <w:rsid w:val="007B707D"/>
    <w:rsid w:val="007C0A84"/>
    <w:rsid w:val="007C55BE"/>
    <w:rsid w:val="007C5AA5"/>
    <w:rsid w:val="007D3092"/>
    <w:rsid w:val="007D30AF"/>
    <w:rsid w:val="007D394A"/>
    <w:rsid w:val="007D50E2"/>
    <w:rsid w:val="007D726E"/>
    <w:rsid w:val="007E06AF"/>
    <w:rsid w:val="007E09A5"/>
    <w:rsid w:val="007E1ADD"/>
    <w:rsid w:val="007F30EE"/>
    <w:rsid w:val="007F52CA"/>
    <w:rsid w:val="007F7C81"/>
    <w:rsid w:val="00800968"/>
    <w:rsid w:val="008060D0"/>
    <w:rsid w:val="0081130D"/>
    <w:rsid w:val="00811AB3"/>
    <w:rsid w:val="008121D5"/>
    <w:rsid w:val="00812F83"/>
    <w:rsid w:val="0081583C"/>
    <w:rsid w:val="008225A6"/>
    <w:rsid w:val="00822AC5"/>
    <w:rsid w:val="0082365A"/>
    <w:rsid w:val="00825376"/>
    <w:rsid w:val="00830E48"/>
    <w:rsid w:val="008318E9"/>
    <w:rsid w:val="00832813"/>
    <w:rsid w:val="00833AC1"/>
    <w:rsid w:val="00835604"/>
    <w:rsid w:val="00836E01"/>
    <w:rsid w:val="00841D9B"/>
    <w:rsid w:val="00851E19"/>
    <w:rsid w:val="0085576B"/>
    <w:rsid w:val="00855889"/>
    <w:rsid w:val="00855CCA"/>
    <w:rsid w:val="00857F71"/>
    <w:rsid w:val="00870CB8"/>
    <w:rsid w:val="00870DD7"/>
    <w:rsid w:val="00873C53"/>
    <w:rsid w:val="00877B95"/>
    <w:rsid w:val="00881306"/>
    <w:rsid w:val="00881411"/>
    <w:rsid w:val="00881EE8"/>
    <w:rsid w:val="00883342"/>
    <w:rsid w:val="0088616F"/>
    <w:rsid w:val="0088624E"/>
    <w:rsid w:val="0089171D"/>
    <w:rsid w:val="00893891"/>
    <w:rsid w:val="00897DA3"/>
    <w:rsid w:val="008A0BA3"/>
    <w:rsid w:val="008A0FB6"/>
    <w:rsid w:val="008A2038"/>
    <w:rsid w:val="008A2D93"/>
    <w:rsid w:val="008B4A69"/>
    <w:rsid w:val="008B513F"/>
    <w:rsid w:val="008D00A0"/>
    <w:rsid w:val="008D0492"/>
    <w:rsid w:val="008D3D5C"/>
    <w:rsid w:val="008D77F6"/>
    <w:rsid w:val="008E150C"/>
    <w:rsid w:val="008E30A9"/>
    <w:rsid w:val="008E7A19"/>
    <w:rsid w:val="008F08C7"/>
    <w:rsid w:val="008F1129"/>
    <w:rsid w:val="008F2CAD"/>
    <w:rsid w:val="00901203"/>
    <w:rsid w:val="00911DBC"/>
    <w:rsid w:val="00912E84"/>
    <w:rsid w:val="00921FFC"/>
    <w:rsid w:val="0093173A"/>
    <w:rsid w:val="00936D8C"/>
    <w:rsid w:val="009377BD"/>
    <w:rsid w:val="00944AD0"/>
    <w:rsid w:val="009506F8"/>
    <w:rsid w:val="00955839"/>
    <w:rsid w:val="00963F8A"/>
    <w:rsid w:val="00965373"/>
    <w:rsid w:val="00975EA0"/>
    <w:rsid w:val="00982828"/>
    <w:rsid w:val="009879CF"/>
    <w:rsid w:val="00993699"/>
    <w:rsid w:val="00997A14"/>
    <w:rsid w:val="009A4464"/>
    <w:rsid w:val="009A537C"/>
    <w:rsid w:val="009B5B17"/>
    <w:rsid w:val="009C5AD2"/>
    <w:rsid w:val="009C6979"/>
    <w:rsid w:val="009D0278"/>
    <w:rsid w:val="009D651E"/>
    <w:rsid w:val="009E04B9"/>
    <w:rsid w:val="009E0FA3"/>
    <w:rsid w:val="009E2C12"/>
    <w:rsid w:val="009E43C5"/>
    <w:rsid w:val="009E4B67"/>
    <w:rsid w:val="009E5FA0"/>
    <w:rsid w:val="009E706D"/>
    <w:rsid w:val="009F72DF"/>
    <w:rsid w:val="009F7D4C"/>
    <w:rsid w:val="00A00640"/>
    <w:rsid w:val="00A04984"/>
    <w:rsid w:val="00A1048A"/>
    <w:rsid w:val="00A1130D"/>
    <w:rsid w:val="00A117F4"/>
    <w:rsid w:val="00A12DC1"/>
    <w:rsid w:val="00A12E49"/>
    <w:rsid w:val="00A1344B"/>
    <w:rsid w:val="00A14304"/>
    <w:rsid w:val="00A162CE"/>
    <w:rsid w:val="00A17FBA"/>
    <w:rsid w:val="00A273D6"/>
    <w:rsid w:val="00A31CCD"/>
    <w:rsid w:val="00A3472C"/>
    <w:rsid w:val="00A3532C"/>
    <w:rsid w:val="00A36C9E"/>
    <w:rsid w:val="00A379C5"/>
    <w:rsid w:val="00A37F86"/>
    <w:rsid w:val="00A41400"/>
    <w:rsid w:val="00A473E1"/>
    <w:rsid w:val="00A517D9"/>
    <w:rsid w:val="00A5463E"/>
    <w:rsid w:val="00A625E3"/>
    <w:rsid w:val="00A66AC0"/>
    <w:rsid w:val="00A67C26"/>
    <w:rsid w:val="00A71099"/>
    <w:rsid w:val="00A71C0F"/>
    <w:rsid w:val="00A73B02"/>
    <w:rsid w:val="00A778BB"/>
    <w:rsid w:val="00A8052E"/>
    <w:rsid w:val="00A85119"/>
    <w:rsid w:val="00A861EB"/>
    <w:rsid w:val="00A90966"/>
    <w:rsid w:val="00AB1F2E"/>
    <w:rsid w:val="00AB4FC0"/>
    <w:rsid w:val="00AB6064"/>
    <w:rsid w:val="00AC13E3"/>
    <w:rsid w:val="00AC29AB"/>
    <w:rsid w:val="00AD1BEE"/>
    <w:rsid w:val="00AD592A"/>
    <w:rsid w:val="00AD7E72"/>
    <w:rsid w:val="00AE0FDD"/>
    <w:rsid w:val="00AE1882"/>
    <w:rsid w:val="00AE2A99"/>
    <w:rsid w:val="00AE611C"/>
    <w:rsid w:val="00AF0459"/>
    <w:rsid w:val="00AF6EE2"/>
    <w:rsid w:val="00B05852"/>
    <w:rsid w:val="00B058F7"/>
    <w:rsid w:val="00B1299C"/>
    <w:rsid w:val="00B17B0C"/>
    <w:rsid w:val="00B23215"/>
    <w:rsid w:val="00B23FEF"/>
    <w:rsid w:val="00B322D9"/>
    <w:rsid w:val="00B32E88"/>
    <w:rsid w:val="00B34C59"/>
    <w:rsid w:val="00B35089"/>
    <w:rsid w:val="00B35E82"/>
    <w:rsid w:val="00B3654F"/>
    <w:rsid w:val="00B36A69"/>
    <w:rsid w:val="00B37D33"/>
    <w:rsid w:val="00B45942"/>
    <w:rsid w:val="00B466E4"/>
    <w:rsid w:val="00B472DE"/>
    <w:rsid w:val="00B479B6"/>
    <w:rsid w:val="00B55454"/>
    <w:rsid w:val="00B55EBD"/>
    <w:rsid w:val="00B56C5B"/>
    <w:rsid w:val="00B60849"/>
    <w:rsid w:val="00B625E1"/>
    <w:rsid w:val="00B62779"/>
    <w:rsid w:val="00B63E33"/>
    <w:rsid w:val="00B65AB2"/>
    <w:rsid w:val="00B672E0"/>
    <w:rsid w:val="00B67AA5"/>
    <w:rsid w:val="00B70A71"/>
    <w:rsid w:val="00B72095"/>
    <w:rsid w:val="00B819BC"/>
    <w:rsid w:val="00B81EE8"/>
    <w:rsid w:val="00B83746"/>
    <w:rsid w:val="00B848D0"/>
    <w:rsid w:val="00B84F6E"/>
    <w:rsid w:val="00B90737"/>
    <w:rsid w:val="00B917D5"/>
    <w:rsid w:val="00B91878"/>
    <w:rsid w:val="00B95A6F"/>
    <w:rsid w:val="00B96DD5"/>
    <w:rsid w:val="00BA0440"/>
    <w:rsid w:val="00BA5C2D"/>
    <w:rsid w:val="00BB050A"/>
    <w:rsid w:val="00BB187F"/>
    <w:rsid w:val="00BB73D4"/>
    <w:rsid w:val="00BB7794"/>
    <w:rsid w:val="00BC0BCF"/>
    <w:rsid w:val="00BC1920"/>
    <w:rsid w:val="00BC2913"/>
    <w:rsid w:val="00BC581B"/>
    <w:rsid w:val="00BC6AD1"/>
    <w:rsid w:val="00BD0950"/>
    <w:rsid w:val="00BD4AEE"/>
    <w:rsid w:val="00BD4BDB"/>
    <w:rsid w:val="00BD7D4E"/>
    <w:rsid w:val="00BE0C23"/>
    <w:rsid w:val="00BE130D"/>
    <w:rsid w:val="00BE3B85"/>
    <w:rsid w:val="00BE5FF3"/>
    <w:rsid w:val="00BF3A58"/>
    <w:rsid w:val="00BF4BC3"/>
    <w:rsid w:val="00BF5B54"/>
    <w:rsid w:val="00BF74ED"/>
    <w:rsid w:val="00C0079E"/>
    <w:rsid w:val="00C01416"/>
    <w:rsid w:val="00C11150"/>
    <w:rsid w:val="00C137DE"/>
    <w:rsid w:val="00C14372"/>
    <w:rsid w:val="00C1650C"/>
    <w:rsid w:val="00C1718A"/>
    <w:rsid w:val="00C17303"/>
    <w:rsid w:val="00C17923"/>
    <w:rsid w:val="00C22B1F"/>
    <w:rsid w:val="00C25B5B"/>
    <w:rsid w:val="00C27AAC"/>
    <w:rsid w:val="00C306CD"/>
    <w:rsid w:val="00C31F56"/>
    <w:rsid w:val="00C32DEB"/>
    <w:rsid w:val="00C32F2B"/>
    <w:rsid w:val="00C362A1"/>
    <w:rsid w:val="00C40969"/>
    <w:rsid w:val="00C41C7E"/>
    <w:rsid w:val="00C42AC1"/>
    <w:rsid w:val="00C5044E"/>
    <w:rsid w:val="00C5765E"/>
    <w:rsid w:val="00C66424"/>
    <w:rsid w:val="00C670FB"/>
    <w:rsid w:val="00C70A7A"/>
    <w:rsid w:val="00C71B3F"/>
    <w:rsid w:val="00C8025A"/>
    <w:rsid w:val="00C8124A"/>
    <w:rsid w:val="00C812F7"/>
    <w:rsid w:val="00C81AB6"/>
    <w:rsid w:val="00C828B8"/>
    <w:rsid w:val="00C838CB"/>
    <w:rsid w:val="00C92E50"/>
    <w:rsid w:val="00C93E39"/>
    <w:rsid w:val="00C965BD"/>
    <w:rsid w:val="00CA1681"/>
    <w:rsid w:val="00CA2EB5"/>
    <w:rsid w:val="00CA33B8"/>
    <w:rsid w:val="00CA42E5"/>
    <w:rsid w:val="00CA554F"/>
    <w:rsid w:val="00CA7867"/>
    <w:rsid w:val="00CB0034"/>
    <w:rsid w:val="00CB7D7E"/>
    <w:rsid w:val="00CC0618"/>
    <w:rsid w:val="00CD014F"/>
    <w:rsid w:val="00CD0DBF"/>
    <w:rsid w:val="00CD4EE2"/>
    <w:rsid w:val="00CE1232"/>
    <w:rsid w:val="00CE2BFD"/>
    <w:rsid w:val="00CE5EDD"/>
    <w:rsid w:val="00CF1E90"/>
    <w:rsid w:val="00D033E8"/>
    <w:rsid w:val="00D03702"/>
    <w:rsid w:val="00D07381"/>
    <w:rsid w:val="00D1090F"/>
    <w:rsid w:val="00D110B8"/>
    <w:rsid w:val="00D31AFE"/>
    <w:rsid w:val="00D31B0B"/>
    <w:rsid w:val="00D32B66"/>
    <w:rsid w:val="00D33B89"/>
    <w:rsid w:val="00D343C8"/>
    <w:rsid w:val="00D35B4A"/>
    <w:rsid w:val="00D366F2"/>
    <w:rsid w:val="00D373A9"/>
    <w:rsid w:val="00D43159"/>
    <w:rsid w:val="00D43611"/>
    <w:rsid w:val="00D45104"/>
    <w:rsid w:val="00D50470"/>
    <w:rsid w:val="00D51A0F"/>
    <w:rsid w:val="00D53B72"/>
    <w:rsid w:val="00D54027"/>
    <w:rsid w:val="00D56CFA"/>
    <w:rsid w:val="00D61D2F"/>
    <w:rsid w:val="00D62E2F"/>
    <w:rsid w:val="00D649C4"/>
    <w:rsid w:val="00D67148"/>
    <w:rsid w:val="00D7523E"/>
    <w:rsid w:val="00D773D2"/>
    <w:rsid w:val="00D81F89"/>
    <w:rsid w:val="00D86038"/>
    <w:rsid w:val="00D87689"/>
    <w:rsid w:val="00D90C0C"/>
    <w:rsid w:val="00D94CC7"/>
    <w:rsid w:val="00D961DF"/>
    <w:rsid w:val="00D96B32"/>
    <w:rsid w:val="00D979F2"/>
    <w:rsid w:val="00DA1A96"/>
    <w:rsid w:val="00DA555E"/>
    <w:rsid w:val="00DA5C4A"/>
    <w:rsid w:val="00DA6D84"/>
    <w:rsid w:val="00DB0FD0"/>
    <w:rsid w:val="00DB384E"/>
    <w:rsid w:val="00DB66EC"/>
    <w:rsid w:val="00DB6D09"/>
    <w:rsid w:val="00DC0F82"/>
    <w:rsid w:val="00DC10A4"/>
    <w:rsid w:val="00DD1F5D"/>
    <w:rsid w:val="00DE3954"/>
    <w:rsid w:val="00DE3B89"/>
    <w:rsid w:val="00DE4894"/>
    <w:rsid w:val="00DF259D"/>
    <w:rsid w:val="00DF3D5F"/>
    <w:rsid w:val="00E11C5F"/>
    <w:rsid w:val="00E132A8"/>
    <w:rsid w:val="00E132BC"/>
    <w:rsid w:val="00E1593B"/>
    <w:rsid w:val="00E21329"/>
    <w:rsid w:val="00E24EAD"/>
    <w:rsid w:val="00E411DE"/>
    <w:rsid w:val="00E41D9F"/>
    <w:rsid w:val="00E428AC"/>
    <w:rsid w:val="00E460E1"/>
    <w:rsid w:val="00E46114"/>
    <w:rsid w:val="00E5129F"/>
    <w:rsid w:val="00E52614"/>
    <w:rsid w:val="00E619B0"/>
    <w:rsid w:val="00E646CF"/>
    <w:rsid w:val="00E6650C"/>
    <w:rsid w:val="00E764B6"/>
    <w:rsid w:val="00EA0099"/>
    <w:rsid w:val="00EA28C9"/>
    <w:rsid w:val="00EA2E3A"/>
    <w:rsid w:val="00EA5588"/>
    <w:rsid w:val="00EB40FC"/>
    <w:rsid w:val="00EC0035"/>
    <w:rsid w:val="00EC607E"/>
    <w:rsid w:val="00EC71BD"/>
    <w:rsid w:val="00ED6F1F"/>
    <w:rsid w:val="00EE0A6A"/>
    <w:rsid w:val="00EE666A"/>
    <w:rsid w:val="00EE6785"/>
    <w:rsid w:val="00EF15A6"/>
    <w:rsid w:val="00EF28E4"/>
    <w:rsid w:val="00EF46B8"/>
    <w:rsid w:val="00EF5C2C"/>
    <w:rsid w:val="00EF6B9A"/>
    <w:rsid w:val="00F012E3"/>
    <w:rsid w:val="00F03B7A"/>
    <w:rsid w:val="00F05DFB"/>
    <w:rsid w:val="00F11935"/>
    <w:rsid w:val="00F21406"/>
    <w:rsid w:val="00F21F50"/>
    <w:rsid w:val="00F22196"/>
    <w:rsid w:val="00F22802"/>
    <w:rsid w:val="00F25E32"/>
    <w:rsid w:val="00F26F69"/>
    <w:rsid w:val="00F30D65"/>
    <w:rsid w:val="00F319B2"/>
    <w:rsid w:val="00F43673"/>
    <w:rsid w:val="00F56C59"/>
    <w:rsid w:val="00F6552F"/>
    <w:rsid w:val="00F77A26"/>
    <w:rsid w:val="00F8100B"/>
    <w:rsid w:val="00F85B05"/>
    <w:rsid w:val="00F90365"/>
    <w:rsid w:val="00F908FE"/>
    <w:rsid w:val="00FA08E6"/>
    <w:rsid w:val="00FA39FA"/>
    <w:rsid w:val="00FB0460"/>
    <w:rsid w:val="00FB106E"/>
    <w:rsid w:val="00FB3C68"/>
    <w:rsid w:val="00FB6581"/>
    <w:rsid w:val="00FB766E"/>
    <w:rsid w:val="00FC2FAB"/>
    <w:rsid w:val="00FC4B4B"/>
    <w:rsid w:val="00FC5C93"/>
    <w:rsid w:val="00FD1F40"/>
    <w:rsid w:val="00FD6E5B"/>
    <w:rsid w:val="00FE2415"/>
    <w:rsid w:val="00FF0F86"/>
    <w:rsid w:val="00FF55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18F60"/>
  <w15:chartTrackingRefBased/>
  <w15:docId w15:val="{FA0A94ED-16C0-491F-9D2D-30C1D47B9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D96B32"/>
    <w:pPr>
      <w:spacing w:after="0" w:line="240" w:lineRule="auto"/>
    </w:pPr>
    <w:rPr>
      <w:rFonts w:ascii="Times New Roman" w:eastAsia="Times New Roman" w:hAnsi="Times New Roman" w:cs="Times New Roman"/>
      <w:sz w:val="24"/>
      <w:szCs w:val="24"/>
      <w:lang w:val="es-ES" w:eastAsia="es-CO"/>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paragraph" w:styleId="Ttulo2">
    <w:name w:val="heading 2"/>
    <w:basedOn w:val="Normal"/>
    <w:next w:val="Normal"/>
    <w:link w:val="Ttulo2Car"/>
    <w:uiPriority w:val="9"/>
    <w:unhideWhenUsed/>
    <w:qFormat/>
    <w:rsid w:val="004909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B0FD0"/>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character" w:customStyle="1" w:styleId="Ttulo1Car">
    <w:name w:val="Título 1 Car"/>
    <w:basedOn w:val="Fuentedeprrafopredeter"/>
    <w:link w:val="Ttulo1"/>
    <w:rsid w:val="00B91878"/>
    <w:rPr>
      <w:rFonts w:asciiTheme="majorHAnsi" w:eastAsiaTheme="majorEastAsia" w:hAnsiTheme="majorHAnsi" w:cstheme="majorBidi"/>
      <w:color w:val="2F5496" w:themeColor="accent1" w:themeShade="BF"/>
      <w:sz w:val="32"/>
      <w:szCs w:val="32"/>
    </w:rPr>
  </w:style>
  <w:style w:type="paragraph" w:styleId="Prrafodelista">
    <w:name w:val="List Paragraph"/>
    <w:aliases w:val="HOJA,Bolita,List Paragraph,Párrafo de lista4,BOLADEF,Párrafo de lista3,Párrafo de lista21,BOLA,Nivel 1 OS,Colorful List Accent 1,Colorful List - Accent 11"/>
    <w:basedOn w:val="Normal"/>
    <w:link w:val="PrrafodelistaCar"/>
    <w:uiPriority w:val="34"/>
    <w:qFormat/>
    <w:rsid w:val="00B91878"/>
    <w:pPr>
      <w:ind w:left="720"/>
      <w:contextualSpacing/>
    </w:pPr>
    <w:rPr>
      <w:rFonts w:asciiTheme="minorHAnsi" w:eastAsiaTheme="minorHAnsi" w:hAnsiTheme="minorHAnsi" w:cstheme="minorBidi"/>
      <w:lang w:val="es-CO" w:eastAsia="en-US"/>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rsid w:val="00EA2E3A"/>
    <w:rPr>
      <w:rFonts w:ascii="Arial" w:hAnsi="Arial" w:cs="Arial"/>
      <w:sz w:val="20"/>
      <w:szCs w:val="20"/>
      <w:lang w:val="en-US" w:eastAsia="en-US"/>
    </w:rPr>
  </w:style>
  <w:style w:type="character" w:customStyle="1" w:styleId="TextoindependienteCar">
    <w:name w:val="Texto independiente Car"/>
    <w:basedOn w:val="Fuentedeprrafopredeter"/>
    <w:link w:val="Textoindependiente"/>
    <w:rsid w:val="00EA2E3A"/>
    <w:rPr>
      <w:rFonts w:ascii="Arial" w:eastAsia="Times New Roman" w:hAnsi="Arial" w:cs="Arial"/>
      <w:sz w:val="20"/>
      <w:szCs w:val="20"/>
      <w:lang w:val="en-US"/>
    </w:rPr>
  </w:style>
  <w:style w:type="paragraph" w:styleId="Textonotapie">
    <w:name w:val="footnote text"/>
    <w:basedOn w:val="Normal"/>
    <w:link w:val="TextonotapieCar"/>
    <w:rsid w:val="00EA2E3A"/>
    <w:rPr>
      <w:sz w:val="20"/>
      <w:szCs w:val="20"/>
      <w:lang w:val="en-US" w:eastAsia="en-US"/>
    </w:rPr>
  </w:style>
  <w:style w:type="character" w:customStyle="1" w:styleId="TextonotapieCar">
    <w:name w:val="Texto nota pie Car"/>
    <w:basedOn w:val="Fuentedeprrafopredeter"/>
    <w:link w:val="Textonotapie"/>
    <w:rsid w:val="00EA2E3A"/>
    <w:rPr>
      <w:rFonts w:ascii="Times New Roman" w:eastAsia="Times New Roman" w:hAnsi="Times New Roman" w:cs="Times New Roman"/>
      <w:sz w:val="20"/>
      <w:szCs w:val="20"/>
      <w:lang w:val="en-US"/>
    </w:rPr>
  </w:style>
  <w:style w:type="character" w:styleId="Refdenotaalpie">
    <w:name w:val="footnote reference"/>
    <w:rsid w:val="00EA2E3A"/>
    <w:rPr>
      <w:vertAlign w:val="superscript"/>
    </w:rPr>
  </w:style>
  <w:style w:type="table" w:styleId="Tablaconcuadrcula">
    <w:name w:val="Table Grid"/>
    <w:basedOn w:val="Tablanormal"/>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31CCD"/>
    <w:rPr>
      <w:sz w:val="16"/>
      <w:szCs w:val="16"/>
    </w:rPr>
  </w:style>
  <w:style w:type="paragraph" w:styleId="Textocomentario">
    <w:name w:val="annotation text"/>
    <w:basedOn w:val="Normal"/>
    <w:link w:val="TextocomentarioCar"/>
    <w:uiPriority w:val="99"/>
    <w:semiHidden/>
    <w:unhideWhenUsed/>
    <w:rsid w:val="00A31CCD"/>
    <w:rPr>
      <w:sz w:val="20"/>
      <w:szCs w:val="20"/>
    </w:rPr>
  </w:style>
  <w:style w:type="character" w:customStyle="1" w:styleId="TextocomentarioCar">
    <w:name w:val="Texto comentario Car"/>
    <w:basedOn w:val="Fuentedeprrafopredeter"/>
    <w:link w:val="Textocomentario"/>
    <w:uiPriority w:val="99"/>
    <w:semiHidden/>
    <w:rsid w:val="00A31CCD"/>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A31CCD"/>
    <w:rPr>
      <w:b/>
      <w:bCs/>
    </w:rPr>
  </w:style>
  <w:style w:type="character" w:customStyle="1" w:styleId="AsuntodelcomentarioCar">
    <w:name w:val="Asunto del comentario Car"/>
    <w:basedOn w:val="TextocomentarioCar"/>
    <w:link w:val="Asuntodelcomentario"/>
    <w:uiPriority w:val="99"/>
    <w:semiHidden/>
    <w:rsid w:val="00A31CCD"/>
    <w:rPr>
      <w:rFonts w:ascii="Times New Roman" w:eastAsia="Times New Roman" w:hAnsi="Times New Roman" w:cs="Times New Roman"/>
      <w:b/>
      <w:bCs/>
      <w:sz w:val="20"/>
      <w:szCs w:val="20"/>
      <w:lang w:val="es-ES" w:eastAsia="es-CO"/>
    </w:rPr>
  </w:style>
  <w:style w:type="paragraph" w:styleId="NormalWeb">
    <w:name w:val="Normal (Web)"/>
    <w:basedOn w:val="Normal"/>
    <w:uiPriority w:val="99"/>
    <w:rsid w:val="002B68C5"/>
    <w:pPr>
      <w:spacing w:before="100" w:beforeAutospacing="1" w:after="100" w:afterAutospacing="1"/>
    </w:pPr>
    <w:rPr>
      <w:lang w:val="en-US" w:eastAsia="en-US"/>
    </w:rPr>
  </w:style>
  <w:style w:type="character" w:customStyle="1" w:styleId="Ttulo2Car">
    <w:name w:val="Título 2 Car"/>
    <w:basedOn w:val="Fuentedeprrafopredeter"/>
    <w:link w:val="Ttulo2"/>
    <w:uiPriority w:val="9"/>
    <w:rsid w:val="00490990"/>
    <w:rPr>
      <w:rFonts w:asciiTheme="majorHAnsi" w:eastAsiaTheme="majorEastAsia" w:hAnsiTheme="majorHAnsi" w:cstheme="majorBidi"/>
      <w:color w:val="2F5496" w:themeColor="accent1" w:themeShade="BF"/>
      <w:sz w:val="26"/>
      <w:szCs w:val="26"/>
      <w:lang w:val="es-ES" w:eastAsia="es-CO"/>
    </w:rPr>
  </w:style>
  <w:style w:type="paragraph" w:customStyle="1" w:styleId="xmsonormal">
    <w:name w:val="x_msonormal"/>
    <w:basedOn w:val="Normal"/>
    <w:rsid w:val="004F58C3"/>
    <w:pPr>
      <w:spacing w:before="100" w:beforeAutospacing="1" w:after="100" w:afterAutospacing="1"/>
    </w:pPr>
    <w:rPr>
      <w:lang w:val="es-CO"/>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
    <w:link w:val="Prrafodelista"/>
    <w:uiPriority w:val="34"/>
    <w:locked/>
    <w:rsid w:val="008A0BA3"/>
    <w:rPr>
      <w:sz w:val="24"/>
      <w:szCs w:val="24"/>
    </w:rPr>
  </w:style>
  <w:style w:type="paragraph" w:styleId="Revisin">
    <w:name w:val="Revision"/>
    <w:hidden/>
    <w:uiPriority w:val="99"/>
    <w:semiHidden/>
    <w:rsid w:val="0088624E"/>
    <w:pPr>
      <w:spacing w:after="0" w:line="240" w:lineRule="auto"/>
    </w:pPr>
    <w:rPr>
      <w:rFonts w:ascii="Times New Roman" w:eastAsia="Times New Roman" w:hAnsi="Times New Roman" w:cs="Times New Roman"/>
      <w:sz w:val="24"/>
      <w:szCs w:val="24"/>
      <w:lang w:val="es-ES" w:eastAsia="es-CO"/>
    </w:rPr>
  </w:style>
  <w:style w:type="character" w:customStyle="1" w:styleId="Ttulo3Car">
    <w:name w:val="Título 3 Car"/>
    <w:basedOn w:val="Fuentedeprrafopredeter"/>
    <w:link w:val="Ttulo3"/>
    <w:uiPriority w:val="9"/>
    <w:semiHidden/>
    <w:rsid w:val="00DB0FD0"/>
    <w:rPr>
      <w:rFonts w:asciiTheme="majorHAnsi" w:eastAsiaTheme="majorEastAsia" w:hAnsiTheme="majorHAnsi" w:cstheme="majorBidi"/>
      <w:color w:val="1F3763" w:themeColor="accent1" w:themeShade="7F"/>
      <w:sz w:val="24"/>
      <w:szCs w:val="24"/>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7702">
      <w:bodyDiv w:val="1"/>
      <w:marLeft w:val="0"/>
      <w:marRight w:val="0"/>
      <w:marTop w:val="0"/>
      <w:marBottom w:val="0"/>
      <w:divBdr>
        <w:top w:val="none" w:sz="0" w:space="0" w:color="auto"/>
        <w:left w:val="none" w:sz="0" w:space="0" w:color="auto"/>
        <w:bottom w:val="none" w:sz="0" w:space="0" w:color="auto"/>
        <w:right w:val="none" w:sz="0" w:space="0" w:color="auto"/>
      </w:divBdr>
    </w:div>
    <w:div w:id="104348862">
      <w:bodyDiv w:val="1"/>
      <w:marLeft w:val="0"/>
      <w:marRight w:val="0"/>
      <w:marTop w:val="0"/>
      <w:marBottom w:val="0"/>
      <w:divBdr>
        <w:top w:val="none" w:sz="0" w:space="0" w:color="auto"/>
        <w:left w:val="none" w:sz="0" w:space="0" w:color="auto"/>
        <w:bottom w:val="none" w:sz="0" w:space="0" w:color="auto"/>
        <w:right w:val="none" w:sz="0" w:space="0" w:color="auto"/>
      </w:divBdr>
    </w:div>
    <w:div w:id="111628825">
      <w:bodyDiv w:val="1"/>
      <w:marLeft w:val="0"/>
      <w:marRight w:val="0"/>
      <w:marTop w:val="0"/>
      <w:marBottom w:val="0"/>
      <w:divBdr>
        <w:top w:val="none" w:sz="0" w:space="0" w:color="auto"/>
        <w:left w:val="none" w:sz="0" w:space="0" w:color="auto"/>
        <w:bottom w:val="none" w:sz="0" w:space="0" w:color="auto"/>
        <w:right w:val="none" w:sz="0" w:space="0" w:color="auto"/>
      </w:divBdr>
    </w:div>
    <w:div w:id="174998719">
      <w:bodyDiv w:val="1"/>
      <w:marLeft w:val="0"/>
      <w:marRight w:val="0"/>
      <w:marTop w:val="0"/>
      <w:marBottom w:val="0"/>
      <w:divBdr>
        <w:top w:val="none" w:sz="0" w:space="0" w:color="auto"/>
        <w:left w:val="none" w:sz="0" w:space="0" w:color="auto"/>
        <w:bottom w:val="none" w:sz="0" w:space="0" w:color="auto"/>
        <w:right w:val="none" w:sz="0" w:space="0" w:color="auto"/>
      </w:divBdr>
    </w:div>
    <w:div w:id="216478216">
      <w:bodyDiv w:val="1"/>
      <w:marLeft w:val="0"/>
      <w:marRight w:val="0"/>
      <w:marTop w:val="0"/>
      <w:marBottom w:val="0"/>
      <w:divBdr>
        <w:top w:val="none" w:sz="0" w:space="0" w:color="auto"/>
        <w:left w:val="none" w:sz="0" w:space="0" w:color="auto"/>
        <w:bottom w:val="none" w:sz="0" w:space="0" w:color="auto"/>
        <w:right w:val="none" w:sz="0" w:space="0" w:color="auto"/>
      </w:divBdr>
    </w:div>
    <w:div w:id="238370987">
      <w:bodyDiv w:val="1"/>
      <w:marLeft w:val="0"/>
      <w:marRight w:val="0"/>
      <w:marTop w:val="0"/>
      <w:marBottom w:val="0"/>
      <w:divBdr>
        <w:top w:val="none" w:sz="0" w:space="0" w:color="auto"/>
        <w:left w:val="none" w:sz="0" w:space="0" w:color="auto"/>
        <w:bottom w:val="none" w:sz="0" w:space="0" w:color="auto"/>
        <w:right w:val="none" w:sz="0" w:space="0" w:color="auto"/>
      </w:divBdr>
    </w:div>
    <w:div w:id="422995667">
      <w:bodyDiv w:val="1"/>
      <w:marLeft w:val="0"/>
      <w:marRight w:val="0"/>
      <w:marTop w:val="0"/>
      <w:marBottom w:val="0"/>
      <w:divBdr>
        <w:top w:val="none" w:sz="0" w:space="0" w:color="auto"/>
        <w:left w:val="none" w:sz="0" w:space="0" w:color="auto"/>
        <w:bottom w:val="none" w:sz="0" w:space="0" w:color="auto"/>
        <w:right w:val="none" w:sz="0" w:space="0" w:color="auto"/>
      </w:divBdr>
    </w:div>
    <w:div w:id="610551908">
      <w:bodyDiv w:val="1"/>
      <w:marLeft w:val="0"/>
      <w:marRight w:val="0"/>
      <w:marTop w:val="0"/>
      <w:marBottom w:val="0"/>
      <w:divBdr>
        <w:top w:val="none" w:sz="0" w:space="0" w:color="auto"/>
        <w:left w:val="none" w:sz="0" w:space="0" w:color="auto"/>
        <w:bottom w:val="none" w:sz="0" w:space="0" w:color="auto"/>
        <w:right w:val="none" w:sz="0" w:space="0" w:color="auto"/>
      </w:divBdr>
    </w:div>
    <w:div w:id="704595835">
      <w:bodyDiv w:val="1"/>
      <w:marLeft w:val="0"/>
      <w:marRight w:val="0"/>
      <w:marTop w:val="0"/>
      <w:marBottom w:val="0"/>
      <w:divBdr>
        <w:top w:val="none" w:sz="0" w:space="0" w:color="auto"/>
        <w:left w:val="none" w:sz="0" w:space="0" w:color="auto"/>
        <w:bottom w:val="none" w:sz="0" w:space="0" w:color="auto"/>
        <w:right w:val="none" w:sz="0" w:space="0" w:color="auto"/>
      </w:divBdr>
    </w:div>
    <w:div w:id="960454923">
      <w:bodyDiv w:val="1"/>
      <w:marLeft w:val="0"/>
      <w:marRight w:val="0"/>
      <w:marTop w:val="0"/>
      <w:marBottom w:val="0"/>
      <w:divBdr>
        <w:top w:val="none" w:sz="0" w:space="0" w:color="auto"/>
        <w:left w:val="none" w:sz="0" w:space="0" w:color="auto"/>
        <w:bottom w:val="none" w:sz="0" w:space="0" w:color="auto"/>
        <w:right w:val="none" w:sz="0" w:space="0" w:color="auto"/>
      </w:divBdr>
    </w:div>
    <w:div w:id="1038050522">
      <w:bodyDiv w:val="1"/>
      <w:marLeft w:val="0"/>
      <w:marRight w:val="0"/>
      <w:marTop w:val="0"/>
      <w:marBottom w:val="0"/>
      <w:divBdr>
        <w:top w:val="none" w:sz="0" w:space="0" w:color="auto"/>
        <w:left w:val="none" w:sz="0" w:space="0" w:color="auto"/>
        <w:bottom w:val="none" w:sz="0" w:space="0" w:color="auto"/>
        <w:right w:val="none" w:sz="0" w:space="0" w:color="auto"/>
      </w:divBdr>
    </w:div>
    <w:div w:id="1068844294">
      <w:bodyDiv w:val="1"/>
      <w:marLeft w:val="0"/>
      <w:marRight w:val="0"/>
      <w:marTop w:val="0"/>
      <w:marBottom w:val="0"/>
      <w:divBdr>
        <w:top w:val="none" w:sz="0" w:space="0" w:color="auto"/>
        <w:left w:val="none" w:sz="0" w:space="0" w:color="auto"/>
        <w:bottom w:val="none" w:sz="0" w:space="0" w:color="auto"/>
        <w:right w:val="none" w:sz="0" w:space="0" w:color="auto"/>
      </w:divBdr>
    </w:div>
    <w:div w:id="1089614503">
      <w:bodyDiv w:val="1"/>
      <w:marLeft w:val="0"/>
      <w:marRight w:val="0"/>
      <w:marTop w:val="0"/>
      <w:marBottom w:val="0"/>
      <w:divBdr>
        <w:top w:val="none" w:sz="0" w:space="0" w:color="auto"/>
        <w:left w:val="none" w:sz="0" w:space="0" w:color="auto"/>
        <w:bottom w:val="none" w:sz="0" w:space="0" w:color="auto"/>
        <w:right w:val="none" w:sz="0" w:space="0" w:color="auto"/>
      </w:divBdr>
    </w:div>
    <w:div w:id="1326477648">
      <w:bodyDiv w:val="1"/>
      <w:marLeft w:val="0"/>
      <w:marRight w:val="0"/>
      <w:marTop w:val="0"/>
      <w:marBottom w:val="0"/>
      <w:divBdr>
        <w:top w:val="none" w:sz="0" w:space="0" w:color="auto"/>
        <w:left w:val="none" w:sz="0" w:space="0" w:color="auto"/>
        <w:bottom w:val="none" w:sz="0" w:space="0" w:color="auto"/>
        <w:right w:val="none" w:sz="0" w:space="0" w:color="auto"/>
      </w:divBdr>
    </w:div>
    <w:div w:id="1474056132">
      <w:bodyDiv w:val="1"/>
      <w:marLeft w:val="0"/>
      <w:marRight w:val="0"/>
      <w:marTop w:val="0"/>
      <w:marBottom w:val="0"/>
      <w:divBdr>
        <w:top w:val="none" w:sz="0" w:space="0" w:color="auto"/>
        <w:left w:val="none" w:sz="0" w:space="0" w:color="auto"/>
        <w:bottom w:val="none" w:sz="0" w:space="0" w:color="auto"/>
        <w:right w:val="none" w:sz="0" w:space="0" w:color="auto"/>
      </w:divBdr>
    </w:div>
    <w:div w:id="1482694617">
      <w:bodyDiv w:val="1"/>
      <w:marLeft w:val="0"/>
      <w:marRight w:val="0"/>
      <w:marTop w:val="0"/>
      <w:marBottom w:val="0"/>
      <w:divBdr>
        <w:top w:val="none" w:sz="0" w:space="0" w:color="auto"/>
        <w:left w:val="none" w:sz="0" w:space="0" w:color="auto"/>
        <w:bottom w:val="none" w:sz="0" w:space="0" w:color="auto"/>
        <w:right w:val="none" w:sz="0" w:space="0" w:color="auto"/>
      </w:divBdr>
    </w:div>
    <w:div w:id="2019691113">
      <w:bodyDiv w:val="1"/>
      <w:marLeft w:val="0"/>
      <w:marRight w:val="0"/>
      <w:marTop w:val="0"/>
      <w:marBottom w:val="0"/>
      <w:divBdr>
        <w:top w:val="none" w:sz="0" w:space="0" w:color="auto"/>
        <w:left w:val="none" w:sz="0" w:space="0" w:color="auto"/>
        <w:bottom w:val="none" w:sz="0" w:space="0" w:color="auto"/>
        <w:right w:val="none" w:sz="0" w:space="0" w:color="auto"/>
      </w:divBdr>
    </w:div>
    <w:div w:id="202894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mdtf.undp.org/document/download/5388" TargetMode="External"/><Relationship Id="rId1" Type="http://schemas.openxmlformats.org/officeDocument/2006/relationships/hyperlink" Target="http://mdtf.undp.org/document/download/54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AD077E7903C46AF4E17ED1EE710E6" ma:contentTypeVersion="11" ma:contentTypeDescription="Create a new document." ma:contentTypeScope="" ma:versionID="5201b485c010c990022013bbabc23a72">
  <xsd:schema xmlns:xsd="http://www.w3.org/2001/XMLSchema" xmlns:xs="http://www.w3.org/2001/XMLSchema" xmlns:p="http://schemas.microsoft.com/office/2006/metadata/properties" xmlns:ns3="a64c1b2f-4c30-4fab-aab6-b940d81b9ab5" xmlns:ns4="beb1e819-dbb4-41f8-9376-af9c5576a8d3" targetNamespace="http://schemas.microsoft.com/office/2006/metadata/properties" ma:root="true" ma:fieldsID="e5b3a9a85d83e6ac43bde2602e642f4d" ns3:_="" ns4:_="">
    <xsd:import namespace="a64c1b2f-4c30-4fab-aab6-b940d81b9ab5"/>
    <xsd:import namespace="beb1e819-dbb4-41f8-9376-af9c5576a8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c1b2f-4c30-4fab-aab6-b940d81b9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b1e819-dbb4-41f8-9376-af9c5576a8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6F1D28-AF9A-4DDB-B996-D9E10165E2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4C055B-BAA5-45AA-8442-AD58FA459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c1b2f-4c30-4fab-aab6-b940d81b9ab5"/>
    <ds:schemaRef ds:uri="beb1e819-dbb4-41f8-9376-af9c5576a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BBE5C4-B4D0-4C06-A22B-73CF1CACAF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33</Pages>
  <Words>11788</Words>
  <Characters>64836</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76472</CharactersWithSpaces>
  <SharedDoc>false</SharedDoc>
  <HLinks>
    <vt:vector size="18" baseType="variant">
      <vt:variant>
        <vt:i4>5242999</vt:i4>
      </vt:variant>
      <vt:variant>
        <vt:i4>0</vt:i4>
      </vt:variant>
      <vt:variant>
        <vt:i4>0</vt:i4>
      </vt:variant>
      <vt:variant>
        <vt:i4>5</vt:i4>
      </vt:variant>
      <vt:variant>
        <vt:lpwstr>mailto:paula.castaneda@one.un.org</vt:lpwstr>
      </vt:variant>
      <vt:variant>
        <vt:lpwstr/>
      </vt:variant>
      <vt:variant>
        <vt:i4>2490464</vt:i4>
      </vt:variant>
      <vt:variant>
        <vt:i4>3</vt:i4>
      </vt:variant>
      <vt:variant>
        <vt:i4>0</vt:i4>
      </vt:variant>
      <vt:variant>
        <vt:i4>5</vt:i4>
      </vt:variant>
      <vt:variant>
        <vt:lpwstr>http://mdtf.undp.org/document/download/5388</vt:lpwstr>
      </vt:variant>
      <vt:variant>
        <vt:lpwstr/>
      </vt:variant>
      <vt:variant>
        <vt:i4>2752615</vt:i4>
      </vt:variant>
      <vt:variant>
        <vt:i4>0</vt:i4>
      </vt:variant>
      <vt:variant>
        <vt:i4>0</vt:i4>
      </vt:variant>
      <vt:variant>
        <vt:i4>5</vt:i4>
      </vt:variant>
      <vt:variant>
        <vt:lpwstr>http://mdtf.undp.org/document/download/5449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Beccaro</dc:creator>
  <cp:keywords/>
  <dc:description/>
  <cp:lastModifiedBy>Irene Rojas</cp:lastModifiedBy>
  <cp:revision>199</cp:revision>
  <cp:lastPrinted>2019-04-05T15:54:00Z</cp:lastPrinted>
  <dcterms:created xsi:type="dcterms:W3CDTF">2020-03-31T05:04:00Z</dcterms:created>
  <dcterms:modified xsi:type="dcterms:W3CDTF">2020-06-29T21:26:00Z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0x010100728AD077E7903C46AF4E17ED1EE710E6</vt:lpwstr>
  </property>
</Properties>
</file>